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EB4D30" w:rsidRPr="00DA704A" w14:paraId="656DC992" w14:textId="77777777" w:rsidTr="07272C4C">
        <w:tc>
          <w:tcPr>
            <w:tcW w:w="6522" w:type="dxa"/>
          </w:tcPr>
          <w:p w14:paraId="539F1A5B" w14:textId="132A563D" w:rsidR="00EB4D30" w:rsidRPr="00DA704A" w:rsidRDefault="00EB4D30">
            <w:pPr>
              <w:rPr>
                <w:lang w:val="de-DE"/>
              </w:rPr>
            </w:pPr>
            <w:r w:rsidRPr="00DA704A">
              <w:rPr>
                <w:noProof/>
                <w:lang w:val="de-DE"/>
              </w:rPr>
              <w:drawing>
                <wp:inline distT="0" distB="0" distL="0" distR="0" wp14:anchorId="2F2447EC" wp14:editId="64C59A62">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19C2E8E8" w14:textId="45F31E36" w:rsidR="00EB4D30" w:rsidRPr="00DA704A" w:rsidRDefault="00F651BF">
            <w:pPr>
              <w:pStyle w:val="Lettrine"/>
              <w:rPr>
                <w:lang w:val="de-DE"/>
              </w:rPr>
            </w:pPr>
            <w:r w:rsidRPr="00DA704A">
              <w:rPr>
                <w:lang w:val="de-DE"/>
              </w:rPr>
              <w:t>G</w:t>
            </w:r>
          </w:p>
        </w:tc>
      </w:tr>
      <w:tr w:rsidR="00F651BF" w:rsidRPr="00ED37BB" w14:paraId="641494F3" w14:textId="77777777" w:rsidTr="07272C4C">
        <w:trPr>
          <w:trHeight w:val="219"/>
        </w:trPr>
        <w:tc>
          <w:tcPr>
            <w:tcW w:w="6522" w:type="dxa"/>
          </w:tcPr>
          <w:p w14:paraId="3FDAD635" w14:textId="6FC190EB" w:rsidR="00F651BF" w:rsidRPr="00DA704A" w:rsidRDefault="00F651BF" w:rsidP="00F651BF">
            <w:pPr>
              <w:pStyle w:val="upove"/>
              <w:rPr>
                <w:lang w:val="de-DE"/>
              </w:rPr>
            </w:pPr>
            <w:r w:rsidRPr="00DA704A">
              <w:rPr>
                <w:lang w:val="de-DE"/>
              </w:rPr>
              <w:t>Internationaler Verband zum Schutz von Pflanzenzüchtungen</w:t>
            </w:r>
          </w:p>
        </w:tc>
        <w:tc>
          <w:tcPr>
            <w:tcW w:w="3117" w:type="dxa"/>
          </w:tcPr>
          <w:p w14:paraId="495885DF" w14:textId="4C156986" w:rsidR="00F651BF" w:rsidRPr="00DA704A" w:rsidRDefault="00F651BF" w:rsidP="00F651BF">
            <w:pPr>
              <w:rPr>
                <w:lang w:val="de-DE"/>
              </w:rPr>
            </w:pPr>
          </w:p>
        </w:tc>
      </w:tr>
    </w:tbl>
    <w:p w14:paraId="04A31F6C" w14:textId="77777777" w:rsidR="00EB4D30" w:rsidRPr="00DA704A" w:rsidRDefault="00EB4D30" w:rsidP="00EB4D30">
      <w:pPr>
        <w:rPr>
          <w:lang w:val="de-DE"/>
        </w:rPr>
      </w:pPr>
    </w:p>
    <w:p w14:paraId="00F9305B" w14:textId="77777777" w:rsidR="00EB4D30" w:rsidRPr="00DA704A" w:rsidRDefault="00EB4D30" w:rsidP="00EB4D30">
      <w:pPr>
        <w:rPr>
          <w:lang w:val="de-DE"/>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D30" w:rsidRPr="00ED37BB" w14:paraId="781AA07B" w14:textId="77777777">
        <w:tc>
          <w:tcPr>
            <w:tcW w:w="6512" w:type="dxa"/>
          </w:tcPr>
          <w:p w14:paraId="72C0B66C" w14:textId="53D56983" w:rsidR="00EB4D30" w:rsidRPr="00DA704A" w:rsidRDefault="00464536">
            <w:pPr>
              <w:pStyle w:val="Sessiontc"/>
              <w:spacing w:line="240" w:lineRule="auto"/>
              <w:rPr>
                <w:lang w:val="de-DE"/>
              </w:rPr>
            </w:pPr>
            <w:r w:rsidRPr="00DA704A">
              <w:rPr>
                <w:lang w:val="de-DE"/>
              </w:rPr>
              <w:t xml:space="preserve">Der </w:t>
            </w:r>
            <w:r w:rsidR="00EB4D30" w:rsidRPr="00DA704A">
              <w:rPr>
                <w:lang w:val="de-DE"/>
              </w:rPr>
              <w:t>Rat</w:t>
            </w:r>
          </w:p>
          <w:p w14:paraId="6623433F" w14:textId="77777777" w:rsidR="00EB4D30" w:rsidRPr="00DA704A" w:rsidRDefault="00EB4D30">
            <w:pPr>
              <w:pStyle w:val="Sessiontcplacedate"/>
              <w:rPr>
                <w:lang w:val="de-DE"/>
              </w:rPr>
            </w:pPr>
            <w:r w:rsidRPr="00DA704A">
              <w:rPr>
                <w:lang w:val="de-DE"/>
              </w:rPr>
              <w:t>Sechzigste ordentliche Tagung</w:t>
            </w:r>
          </w:p>
          <w:p w14:paraId="71D7B08F" w14:textId="6EF4F9D7" w:rsidR="00EB4D30" w:rsidRPr="00DA704A" w:rsidRDefault="00EB4D30" w:rsidP="00FB1488">
            <w:pPr>
              <w:pStyle w:val="Sessiontcplacedate"/>
              <w:tabs>
                <w:tab w:val="right" w:pos="6512"/>
              </w:tabs>
              <w:rPr>
                <w:sz w:val="22"/>
                <w:lang w:val="de-DE"/>
              </w:rPr>
            </w:pPr>
            <w:r w:rsidRPr="00DA704A">
              <w:rPr>
                <w:lang w:val="de-DE"/>
              </w:rPr>
              <w:t>Genf, 23. Oktober 2026</w:t>
            </w:r>
          </w:p>
        </w:tc>
        <w:tc>
          <w:tcPr>
            <w:tcW w:w="3127" w:type="dxa"/>
          </w:tcPr>
          <w:p w14:paraId="7A9D54A2" w14:textId="57059628" w:rsidR="00EB4D30" w:rsidRPr="00DA704A" w:rsidRDefault="00EB4D30">
            <w:pPr>
              <w:pStyle w:val="Doccode"/>
              <w:rPr>
                <w:lang w:val="de-DE"/>
              </w:rPr>
            </w:pPr>
            <w:r w:rsidRPr="00DA704A">
              <w:rPr>
                <w:lang w:val="de-DE"/>
              </w:rPr>
              <w:t>C/60/2</w:t>
            </w:r>
          </w:p>
          <w:p w14:paraId="00C4C045" w14:textId="665A9888" w:rsidR="00EB4D30" w:rsidRPr="00DA704A" w:rsidRDefault="00EB4D30">
            <w:pPr>
              <w:pStyle w:val="Docoriginal"/>
              <w:rPr>
                <w:lang w:val="de-DE"/>
              </w:rPr>
            </w:pPr>
            <w:r w:rsidRPr="00DA704A">
              <w:rPr>
                <w:lang w:val="de-DE"/>
              </w:rPr>
              <w:t xml:space="preserve">Original: </w:t>
            </w:r>
            <w:r w:rsidR="00464536" w:rsidRPr="00DA704A">
              <w:rPr>
                <w:b w:val="0"/>
                <w:spacing w:val="0"/>
                <w:lang w:val="de-DE"/>
              </w:rPr>
              <w:t>e</w:t>
            </w:r>
            <w:r w:rsidRPr="00DA704A">
              <w:rPr>
                <w:b w:val="0"/>
                <w:spacing w:val="0"/>
                <w:lang w:val="de-DE"/>
              </w:rPr>
              <w:t>nglisch</w:t>
            </w:r>
          </w:p>
          <w:p w14:paraId="1710BC75" w14:textId="50709DEE" w:rsidR="00EB4D30" w:rsidRPr="00DA704A" w:rsidRDefault="00EB4D30">
            <w:pPr>
              <w:pStyle w:val="Docoriginal"/>
              <w:rPr>
                <w:lang w:val="de-DE"/>
              </w:rPr>
            </w:pPr>
            <w:r w:rsidRPr="00DA704A">
              <w:rPr>
                <w:lang w:val="de-DE"/>
              </w:rPr>
              <w:t>Datum:</w:t>
            </w:r>
            <w:r w:rsidR="00676B90" w:rsidRPr="00DA704A">
              <w:rPr>
                <w:b w:val="0"/>
                <w:spacing w:val="0"/>
                <w:lang w:val="de-DE"/>
              </w:rPr>
              <w:t xml:space="preserve"> </w:t>
            </w:r>
            <w:r w:rsidR="003B190E" w:rsidRPr="00DA704A">
              <w:rPr>
                <w:b w:val="0"/>
                <w:spacing w:val="0"/>
                <w:lang w:val="de-DE"/>
              </w:rPr>
              <w:t xml:space="preserve"> </w:t>
            </w:r>
            <w:r w:rsidR="00F827D3">
              <w:rPr>
                <w:b w:val="0"/>
                <w:spacing w:val="0"/>
                <w:lang w:val="de-DE"/>
              </w:rPr>
              <w:t>24</w:t>
            </w:r>
            <w:r w:rsidRPr="00F827D3">
              <w:rPr>
                <w:b w:val="0"/>
                <w:spacing w:val="0"/>
                <w:lang w:val="de-DE"/>
              </w:rPr>
              <w:t xml:space="preserve">. </w:t>
            </w:r>
            <w:r w:rsidR="00013792" w:rsidRPr="00F827D3">
              <w:rPr>
                <w:b w:val="0"/>
                <w:spacing w:val="0"/>
                <w:lang w:val="de-DE"/>
              </w:rPr>
              <w:t>August</w:t>
            </w:r>
            <w:r w:rsidRPr="00F827D3">
              <w:rPr>
                <w:b w:val="0"/>
                <w:spacing w:val="0"/>
                <w:lang w:val="de-DE"/>
              </w:rPr>
              <w:t xml:space="preserve"> 2026</w:t>
            </w:r>
          </w:p>
        </w:tc>
      </w:tr>
    </w:tbl>
    <w:p w14:paraId="55B15160" w14:textId="2BAC94BE" w:rsidR="003E3C19" w:rsidRPr="00DA704A" w:rsidRDefault="003E3C19" w:rsidP="003E3C19">
      <w:pPr>
        <w:pStyle w:val="Titleofdoc0"/>
        <w:rPr>
          <w:lang w:val="de-DE"/>
        </w:rPr>
      </w:pPr>
      <w:r w:rsidRPr="00DA704A">
        <w:rPr>
          <w:lang w:val="de-DE"/>
        </w:rPr>
        <w:t>UPOV-</w:t>
      </w:r>
      <w:r w:rsidR="00504C72" w:rsidRPr="00DA704A">
        <w:rPr>
          <w:lang w:val="de-DE"/>
        </w:rPr>
        <w:t>Ergebnisbewertungsbericht</w:t>
      </w:r>
      <w:r w:rsidR="003A7287" w:rsidRPr="00DA704A">
        <w:rPr>
          <w:lang w:val="de-DE"/>
        </w:rPr>
        <w:t xml:space="preserve"> </w:t>
      </w:r>
      <w:r w:rsidR="00D47CD6" w:rsidRPr="00DA704A">
        <w:rPr>
          <w:lang w:val="de-DE"/>
        </w:rPr>
        <w:t>2024-2025</w:t>
      </w:r>
    </w:p>
    <w:p w14:paraId="2D6F4B19" w14:textId="77777777" w:rsidR="00403C0B" w:rsidRPr="00DA704A" w:rsidRDefault="00403C0B" w:rsidP="00403C0B">
      <w:pPr>
        <w:pStyle w:val="preparedby1"/>
        <w:jc w:val="left"/>
        <w:rPr>
          <w:lang w:val="de-DE"/>
        </w:rPr>
      </w:pPr>
      <w:r w:rsidRPr="00DA704A">
        <w:rPr>
          <w:lang w:val="de-DE"/>
        </w:rPr>
        <w:t>vom Verbandsbüro erstelltes Dokument</w:t>
      </w:r>
    </w:p>
    <w:p w14:paraId="21A0BB9A" w14:textId="77777777" w:rsidR="00403C0B" w:rsidRPr="00DA704A" w:rsidRDefault="00403C0B" w:rsidP="00403C0B">
      <w:pPr>
        <w:pStyle w:val="Disclaimer"/>
        <w:rPr>
          <w:color w:val="A6A6A6"/>
          <w:lang w:val="de-DE"/>
        </w:rPr>
      </w:pPr>
      <w:r w:rsidRPr="00DA704A">
        <w:rPr>
          <w:color w:val="A6A6A6"/>
          <w:lang w:val="de-DE"/>
        </w:rPr>
        <w:t>Haftungsausschluss: dieses Dokument gibt nicht die Grundsätze oder eine Anleitung der UPOV wieder</w:t>
      </w:r>
    </w:p>
    <w:p w14:paraId="6A7B63D8" w14:textId="036A49DF" w:rsidR="003E3C19" w:rsidRPr="00DA704A" w:rsidRDefault="003E3C19" w:rsidP="003E3C19">
      <w:pPr>
        <w:autoSpaceDE w:val="0"/>
        <w:autoSpaceDN w:val="0"/>
        <w:adjustRightInd w:val="0"/>
        <w:spacing w:after="254"/>
        <w:rPr>
          <w:rFonts w:eastAsia="Times New Roman"/>
          <w:lang w:val="de-DE" w:eastAsia="en-US"/>
        </w:rPr>
      </w:pPr>
      <w:r w:rsidRPr="00DA704A">
        <w:rPr>
          <w:rFonts w:eastAsia="Times New Roman"/>
          <w:lang w:val="de-DE" w:eastAsia="en-US"/>
        </w:rPr>
        <w:fldChar w:fldCharType="begin"/>
      </w:r>
      <w:r w:rsidRPr="00DA704A">
        <w:rPr>
          <w:rFonts w:eastAsia="Times New Roman"/>
          <w:lang w:val="de-DE" w:eastAsia="en-US"/>
        </w:rPr>
        <w:instrText xml:space="preserve"> AUTONUM  </w:instrText>
      </w:r>
      <w:r w:rsidRPr="00DA704A">
        <w:rPr>
          <w:rFonts w:eastAsia="Times New Roman"/>
          <w:lang w:val="de-DE" w:eastAsia="en-US"/>
        </w:rPr>
        <w:fldChar w:fldCharType="end"/>
      </w:r>
      <w:r w:rsidRPr="00DA704A">
        <w:rPr>
          <w:rFonts w:eastAsia="Times New Roman"/>
          <w:lang w:val="de-DE" w:eastAsia="en-US"/>
        </w:rPr>
        <w:tab/>
      </w:r>
      <w:r w:rsidR="00197600" w:rsidRPr="00DA704A">
        <w:rPr>
          <w:rFonts w:eastAsia="Times New Roman"/>
          <w:lang w:val="de-DE" w:eastAsia="en-US"/>
        </w:rPr>
        <w:t xml:space="preserve">Der </w:t>
      </w:r>
      <w:r w:rsidRPr="00DA704A">
        <w:rPr>
          <w:lang w:val="de-DE"/>
        </w:rPr>
        <w:t>UPOV-</w:t>
      </w:r>
      <w:r w:rsidR="00504C72" w:rsidRPr="00DA704A">
        <w:rPr>
          <w:lang w:val="de-DE"/>
        </w:rPr>
        <w:t>Ergebnisbewertungsbericht</w:t>
      </w:r>
      <w:r w:rsidRPr="00DA704A">
        <w:rPr>
          <w:lang w:val="de-DE"/>
        </w:rPr>
        <w:t xml:space="preserve"> (</w:t>
      </w:r>
      <w:r w:rsidRPr="00DA704A">
        <w:rPr>
          <w:rFonts w:eastAsia="Times New Roman"/>
          <w:lang w:val="de-DE" w:eastAsia="en-US"/>
        </w:rPr>
        <w:t>UPR</w:t>
      </w:r>
      <w:r w:rsidRPr="00DA704A">
        <w:rPr>
          <w:lang w:val="de-DE"/>
        </w:rPr>
        <w:t>)</w:t>
      </w:r>
      <w:r w:rsidR="003A7287" w:rsidRPr="00DA704A">
        <w:rPr>
          <w:lang w:val="de-DE"/>
        </w:rPr>
        <w:t xml:space="preserve"> </w:t>
      </w:r>
      <w:r w:rsidR="00D47CD6" w:rsidRPr="00DA704A">
        <w:rPr>
          <w:lang w:val="de-DE"/>
        </w:rPr>
        <w:t>2024-2025</w:t>
      </w:r>
      <w:r w:rsidR="003A7287" w:rsidRPr="00DA704A">
        <w:rPr>
          <w:lang w:val="de-DE"/>
        </w:rPr>
        <w:t xml:space="preserve"> </w:t>
      </w:r>
      <w:r w:rsidR="000F1E0B" w:rsidRPr="00DA704A">
        <w:rPr>
          <w:rFonts w:eastAsia="Times New Roman"/>
          <w:lang w:val="de-DE" w:eastAsia="en-US"/>
        </w:rPr>
        <w:t>wurde gemäß den Regeln 2.14 und 2.14</w:t>
      </w:r>
      <w:r w:rsidR="000F1E0B" w:rsidRPr="00DA704A">
        <w:rPr>
          <w:rFonts w:eastAsia="Times New Roman"/>
          <w:i/>
          <w:iCs/>
          <w:lang w:val="de-DE" w:eastAsia="en-US"/>
        </w:rPr>
        <w:t xml:space="preserve">bis </w:t>
      </w:r>
      <w:r w:rsidR="000F1E0B" w:rsidRPr="00DA704A">
        <w:rPr>
          <w:rFonts w:eastAsia="Times New Roman"/>
          <w:lang w:val="de-DE" w:eastAsia="en-US"/>
        </w:rPr>
        <w:t>der Finanzordnung und ihrer Durchführungsbestimmungen erstellt und berichtet über die Ergebnisse gemäß den im Programm und Haushaltsplan für die Rechnungsperiode 2024-2025 (Dokument C/57/4 Rev.) festgelegten Kriterien</w:t>
      </w:r>
      <w:r w:rsidRPr="00DA704A">
        <w:rPr>
          <w:rFonts w:eastAsia="Times New Roman"/>
          <w:lang w:val="de-DE" w:eastAsia="en-US"/>
        </w:rPr>
        <w:t xml:space="preserve">. </w:t>
      </w:r>
    </w:p>
    <w:p w14:paraId="1AB25201" w14:textId="39AB3EC5" w:rsidR="003E3C19" w:rsidRPr="00DA704A" w:rsidRDefault="003E3C19" w:rsidP="003E3C19">
      <w:pPr>
        <w:pStyle w:val="DecisionParagraphs"/>
        <w:rPr>
          <w:lang w:val="de-DE"/>
        </w:rPr>
      </w:pPr>
      <w:r w:rsidRPr="00DA704A">
        <w:rPr>
          <w:lang w:val="de-DE"/>
        </w:rPr>
        <w:fldChar w:fldCharType="begin"/>
      </w:r>
      <w:r w:rsidRPr="00DA704A">
        <w:rPr>
          <w:lang w:val="de-DE"/>
        </w:rPr>
        <w:instrText xml:space="preserve"> AUTONUM  </w:instrText>
      </w:r>
      <w:r w:rsidRPr="00DA704A">
        <w:rPr>
          <w:lang w:val="de-DE"/>
        </w:rPr>
        <w:fldChar w:fldCharType="end"/>
      </w:r>
      <w:r w:rsidRPr="00DA704A">
        <w:rPr>
          <w:lang w:val="de-DE"/>
        </w:rPr>
        <w:tab/>
        <w:t xml:space="preserve">Der Rat wird </w:t>
      </w:r>
      <w:r w:rsidR="00E15230" w:rsidRPr="00DA704A">
        <w:rPr>
          <w:lang w:val="de-DE"/>
        </w:rPr>
        <w:t>ersucht</w:t>
      </w:r>
      <w:r w:rsidRPr="00DA704A">
        <w:rPr>
          <w:lang w:val="de-DE"/>
        </w:rPr>
        <w:t>, den UPOV-</w:t>
      </w:r>
      <w:r w:rsidR="00504C72" w:rsidRPr="00DA704A">
        <w:rPr>
          <w:lang w:val="de-DE"/>
        </w:rPr>
        <w:t>Ergebnisbewertungsbericht</w:t>
      </w:r>
      <w:r w:rsidR="003A7287" w:rsidRPr="00DA704A">
        <w:rPr>
          <w:lang w:val="de-DE"/>
        </w:rPr>
        <w:t xml:space="preserve"> </w:t>
      </w:r>
      <w:r w:rsidR="00D47CD6" w:rsidRPr="00DA704A">
        <w:rPr>
          <w:lang w:val="de-DE"/>
        </w:rPr>
        <w:t>2024-2025</w:t>
      </w:r>
      <w:r w:rsidRPr="00DA704A">
        <w:rPr>
          <w:lang w:val="de-DE"/>
        </w:rPr>
        <w:t xml:space="preserve"> zur Kenntnis zu nehmen.</w:t>
      </w:r>
    </w:p>
    <w:p w14:paraId="46009F7E" w14:textId="77777777" w:rsidR="003E3C19" w:rsidRPr="00DA704A" w:rsidRDefault="003E3C19" w:rsidP="003E3C19">
      <w:pPr>
        <w:jc w:val="left"/>
        <w:rPr>
          <w:lang w:val="de-DE"/>
        </w:rPr>
      </w:pPr>
    </w:p>
    <w:p w14:paraId="20F38848" w14:textId="77777777" w:rsidR="003E3C19" w:rsidRPr="00DA704A" w:rsidRDefault="003E3C19" w:rsidP="003E3C19">
      <w:pPr>
        <w:jc w:val="left"/>
        <w:rPr>
          <w:lang w:val="de-DE"/>
        </w:rPr>
      </w:pPr>
    </w:p>
    <w:p w14:paraId="39BFEE06" w14:textId="77777777" w:rsidR="003E3C19" w:rsidRPr="00DA704A" w:rsidRDefault="003E3C19" w:rsidP="003E3C19">
      <w:pPr>
        <w:rPr>
          <w:lang w:val="de-DE"/>
        </w:rPr>
      </w:pPr>
    </w:p>
    <w:p w14:paraId="131B3B0B" w14:textId="7993E39B" w:rsidR="003E3C19" w:rsidRPr="00DA704A" w:rsidRDefault="003E3C19" w:rsidP="003E3C19">
      <w:pPr>
        <w:jc w:val="right"/>
        <w:rPr>
          <w:lang w:val="de-DE"/>
        </w:rPr>
      </w:pPr>
      <w:r w:rsidRPr="00DA704A">
        <w:rPr>
          <w:lang w:val="de-DE"/>
        </w:rPr>
        <w:t>[UPOV-</w:t>
      </w:r>
      <w:r w:rsidR="00504C72" w:rsidRPr="00DA704A">
        <w:rPr>
          <w:lang w:val="de-DE"/>
        </w:rPr>
        <w:t>Ergebnisbewertungsbericht</w:t>
      </w:r>
      <w:r w:rsidRPr="00DA704A">
        <w:rPr>
          <w:lang w:val="de-DE"/>
        </w:rPr>
        <w:t xml:space="preserve"> (UPR)</w:t>
      </w:r>
      <w:r w:rsidR="003A7287" w:rsidRPr="00DA704A">
        <w:rPr>
          <w:lang w:val="de-DE"/>
        </w:rPr>
        <w:t xml:space="preserve"> </w:t>
      </w:r>
      <w:r w:rsidR="00D47CD6" w:rsidRPr="00DA704A">
        <w:rPr>
          <w:lang w:val="de-DE"/>
        </w:rPr>
        <w:t>2024-2025</w:t>
      </w:r>
      <w:r w:rsidR="00C00AAB" w:rsidRPr="00DA704A">
        <w:rPr>
          <w:lang w:val="de-DE"/>
        </w:rPr>
        <w:t xml:space="preserve"> folgt</w:t>
      </w:r>
      <w:r w:rsidRPr="00DA704A">
        <w:rPr>
          <w:lang w:val="de-DE"/>
        </w:rPr>
        <w:t>]</w:t>
      </w:r>
    </w:p>
    <w:p w14:paraId="3A7C11FA" w14:textId="77777777" w:rsidR="00B600F0" w:rsidRPr="00DA704A" w:rsidRDefault="00B600F0" w:rsidP="00B600F0">
      <w:pPr>
        <w:jc w:val="center"/>
        <w:rPr>
          <w:lang w:val="de-DE"/>
        </w:rPr>
      </w:pPr>
    </w:p>
    <w:p w14:paraId="099912E4" w14:textId="77777777" w:rsidR="00867CEA" w:rsidRPr="00DA704A" w:rsidRDefault="00867CEA" w:rsidP="003E3C19">
      <w:pPr>
        <w:rPr>
          <w:lang w:val="de-DE"/>
        </w:rPr>
      </w:pPr>
    </w:p>
    <w:p w14:paraId="318D8E11" w14:textId="77777777" w:rsidR="00867CEA" w:rsidRPr="00DA704A" w:rsidRDefault="00867CEA" w:rsidP="003E3C19">
      <w:pPr>
        <w:rPr>
          <w:lang w:val="de-DE"/>
        </w:rPr>
      </w:pPr>
    </w:p>
    <w:p w14:paraId="303C5E7A" w14:textId="77777777" w:rsidR="003E3C19" w:rsidRPr="00DA704A" w:rsidRDefault="003E3C19" w:rsidP="003E3C19">
      <w:pPr>
        <w:jc w:val="left"/>
        <w:rPr>
          <w:lang w:val="de-DE"/>
        </w:rPr>
        <w:sectPr w:rsidR="003E3C19" w:rsidRPr="00DA704A" w:rsidSect="0004198B">
          <w:headerReference w:type="default" r:id="rId14"/>
          <w:pgSz w:w="11907" w:h="16840" w:code="9"/>
          <w:pgMar w:top="510" w:right="1134" w:bottom="1134" w:left="1134" w:header="510" w:footer="680" w:gutter="0"/>
          <w:pgNumType w:start="1"/>
          <w:cols w:space="720"/>
          <w:titlePg/>
        </w:sectPr>
      </w:pPr>
    </w:p>
    <w:p w14:paraId="17012F49" w14:textId="77777777" w:rsidR="003E3C19" w:rsidRPr="00DA704A" w:rsidRDefault="003E3C19" w:rsidP="003E3C19">
      <w:pPr>
        <w:rPr>
          <w:lang w:val="de-DE"/>
        </w:rPr>
      </w:pPr>
    </w:p>
    <w:p w14:paraId="237FC981" w14:textId="77777777" w:rsidR="003E3C19" w:rsidRPr="00DA704A" w:rsidRDefault="003E3C19" w:rsidP="003E3C19">
      <w:pPr>
        <w:rPr>
          <w:lang w:val="de-DE"/>
        </w:rPr>
      </w:pPr>
    </w:p>
    <w:p w14:paraId="7862265D" w14:textId="77777777" w:rsidR="003E3C19" w:rsidRPr="00DA704A" w:rsidRDefault="003E3C19" w:rsidP="003E3C19">
      <w:pPr>
        <w:rPr>
          <w:lang w:val="de-DE"/>
        </w:rPr>
      </w:pPr>
    </w:p>
    <w:p w14:paraId="6866A915" w14:textId="77777777" w:rsidR="003E3C19" w:rsidRPr="00DA704A" w:rsidRDefault="003E3C19" w:rsidP="003E3C19">
      <w:pPr>
        <w:rPr>
          <w:lang w:val="de-DE"/>
        </w:rPr>
      </w:pPr>
    </w:p>
    <w:p w14:paraId="457168AA" w14:textId="13E3A4DC" w:rsidR="003E3C19" w:rsidRPr="00DA704A" w:rsidRDefault="00F36C68" w:rsidP="003E3C19">
      <w:pPr>
        <w:rPr>
          <w:rFonts w:eastAsiaTheme="minorHAnsi" w:cstheme="minorBidi"/>
          <w:b/>
          <w:sz w:val="44"/>
          <w:szCs w:val="22"/>
          <w:lang w:val="de-DE" w:eastAsia="en-US"/>
        </w:rPr>
      </w:pPr>
      <w:r w:rsidRPr="00DA704A">
        <w:rPr>
          <w:noProof/>
          <w:lang w:val="de-DE"/>
        </w:rPr>
        <w:drawing>
          <wp:inline distT="0" distB="0" distL="0" distR="0" wp14:anchorId="1F385A60" wp14:editId="52DD6389">
            <wp:extent cx="2206800" cy="637200"/>
            <wp:effectExtent l="0" t="0" r="3175" b="0"/>
            <wp:docPr id="1801742566" name="Picture 1" descr="A green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42566" name="Picture 1" descr="A green and yellow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06800" cy="637200"/>
                    </a:xfrm>
                    <a:prstGeom prst="rect">
                      <a:avLst/>
                    </a:prstGeom>
                  </pic:spPr>
                </pic:pic>
              </a:graphicData>
            </a:graphic>
          </wp:inline>
        </w:drawing>
      </w:r>
    </w:p>
    <w:p w14:paraId="2AC91A06" w14:textId="6BFE959A" w:rsidR="003E3C19" w:rsidRPr="00DA704A" w:rsidRDefault="003E3C19" w:rsidP="003E3C19">
      <w:pPr>
        <w:rPr>
          <w:rFonts w:eastAsiaTheme="minorHAnsi" w:cstheme="minorBidi"/>
          <w:b/>
          <w:sz w:val="44"/>
          <w:szCs w:val="22"/>
          <w:lang w:val="de-DE" w:eastAsia="en-US"/>
        </w:rPr>
      </w:pPr>
    </w:p>
    <w:p w14:paraId="7FF830F7" w14:textId="77777777" w:rsidR="003E3C19" w:rsidRPr="00DA704A" w:rsidRDefault="003E3C19" w:rsidP="003E3C19">
      <w:pPr>
        <w:rPr>
          <w:rFonts w:eastAsiaTheme="minorHAnsi" w:cstheme="minorBidi"/>
          <w:b/>
          <w:sz w:val="44"/>
          <w:szCs w:val="22"/>
          <w:lang w:val="de-DE" w:eastAsia="en-US"/>
        </w:rPr>
      </w:pPr>
    </w:p>
    <w:p w14:paraId="6F7B7D4C" w14:textId="77777777" w:rsidR="003E3C19" w:rsidRPr="00DA704A" w:rsidRDefault="003E3C19" w:rsidP="003E3C19">
      <w:pPr>
        <w:rPr>
          <w:rFonts w:eastAsiaTheme="minorHAnsi" w:cstheme="minorBidi"/>
          <w:b/>
          <w:sz w:val="44"/>
          <w:szCs w:val="22"/>
          <w:lang w:val="de-DE" w:eastAsia="en-US"/>
        </w:rPr>
      </w:pPr>
    </w:p>
    <w:p w14:paraId="6F82B954" w14:textId="77777777" w:rsidR="003E3C19" w:rsidRPr="00DA704A" w:rsidRDefault="0093419C" w:rsidP="003E3C19">
      <w:pPr>
        <w:rPr>
          <w:rFonts w:eastAsiaTheme="minorHAnsi" w:cstheme="minorBidi"/>
          <w:b/>
          <w:sz w:val="44"/>
          <w:szCs w:val="22"/>
          <w:lang w:val="de-DE" w:eastAsia="en-US"/>
        </w:rPr>
      </w:pPr>
      <w:r w:rsidRPr="00DA704A">
        <w:rPr>
          <w:noProof/>
          <w:lang w:val="de-DE" w:eastAsia="en-US"/>
        </w:rPr>
        <mc:AlternateContent>
          <mc:Choice Requires="wps">
            <w:drawing>
              <wp:anchor distT="0" distB="0" distL="71755" distR="71755" simplePos="0" relativeHeight="251658240" behindDoc="0" locked="0" layoutInCell="1" allowOverlap="1" wp14:anchorId="0C614BE4" wp14:editId="0BA91B6F">
                <wp:simplePos x="0" y="0"/>
                <wp:positionH relativeFrom="margin">
                  <wp:posOffset>-853440</wp:posOffset>
                </wp:positionH>
                <wp:positionV relativeFrom="page">
                  <wp:posOffset>3256915</wp:posOffset>
                </wp:positionV>
                <wp:extent cx="7693025" cy="2771775"/>
                <wp:effectExtent l="0" t="0" r="0" b="9525"/>
                <wp:wrapSquare wrapText="bothSides"/>
                <wp:docPr id="154" name="Text Box 154"/>
                <wp:cNvGraphicFramePr/>
                <a:graphic xmlns:a="http://schemas.openxmlformats.org/drawingml/2006/main">
                  <a:graphicData uri="http://schemas.microsoft.com/office/word/2010/wordprocessingShape">
                    <wps:wsp>
                      <wps:cNvSpPr txBox="1"/>
                      <wps:spPr>
                        <a:xfrm>
                          <a:off x="0" y="0"/>
                          <a:ext cx="7693025" cy="2771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6F3A4A" w14:textId="435E351B" w:rsidR="00204829" w:rsidRPr="00A270F8" w:rsidRDefault="00204829" w:rsidP="00AB51A8">
                            <w:pPr>
                              <w:ind w:left="-567"/>
                              <w:jc w:val="center"/>
                              <w:rPr>
                                <w:rFonts w:eastAsiaTheme="minorHAnsi" w:cstheme="minorBidi"/>
                                <w:color w:val="155F1A"/>
                                <w:sz w:val="52"/>
                                <w:szCs w:val="22"/>
                                <w:lang w:val="de-DE"/>
                              </w:rPr>
                            </w:pPr>
                            <w:r w:rsidRPr="00A270F8">
                              <w:rPr>
                                <w:rFonts w:eastAsiaTheme="minorHAnsi" w:cstheme="minorBidi"/>
                                <w:color w:val="155F1A"/>
                                <w:sz w:val="52"/>
                                <w:szCs w:val="22"/>
                                <w:lang w:val="de-DE" w:eastAsia="en-US"/>
                              </w:rPr>
                              <w:t>UPOV-</w:t>
                            </w:r>
                            <w:r w:rsidR="00504C72" w:rsidRPr="00A270F8">
                              <w:rPr>
                                <w:rFonts w:eastAsiaTheme="minorHAnsi" w:cstheme="minorBidi"/>
                                <w:color w:val="155F1A"/>
                                <w:sz w:val="52"/>
                                <w:szCs w:val="22"/>
                                <w:lang w:val="de-DE" w:eastAsia="en-US"/>
                              </w:rPr>
                              <w:t>Ergebnisbewertungsbericht</w:t>
                            </w:r>
                            <w:r w:rsidR="00AB51A8" w:rsidRPr="00A270F8">
                              <w:rPr>
                                <w:rFonts w:eastAsiaTheme="minorHAnsi" w:cstheme="minorBidi"/>
                                <w:color w:val="155F1A"/>
                                <w:sz w:val="52"/>
                                <w:szCs w:val="22"/>
                                <w:lang w:val="de-DE"/>
                              </w:rPr>
                              <w:t xml:space="preserve"> </w:t>
                            </w:r>
                            <w:r w:rsidR="00D47CD6">
                              <w:rPr>
                                <w:rFonts w:eastAsiaTheme="minorHAnsi" w:cstheme="minorBidi"/>
                                <w:color w:val="155F1A"/>
                                <w:sz w:val="52"/>
                                <w:szCs w:val="22"/>
                                <w:lang w:val="de-DE"/>
                              </w:rPr>
                              <w:t>2024-2025</w:t>
                            </w:r>
                          </w:p>
                          <w:p w14:paraId="601C03EB" w14:textId="77777777" w:rsidR="00204829" w:rsidRPr="0051576E" w:rsidRDefault="00204829" w:rsidP="008C7F60">
                            <w:pPr>
                              <w:rPr>
                                <w:smallCaps/>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C614BE4" id="_x0000_t202" coordsize="21600,21600" o:spt="202" path="m,l,21600r21600,l21600,xe">
                <v:stroke joinstyle="miter"/>
                <v:path gradientshapeok="t" o:connecttype="rect"/>
              </v:shapetype>
              <v:shape id="Text Box 154" o:spid="_x0000_s1026" type="#_x0000_t202" style="position:absolute;left:0;text-align:left;margin-left:-67.2pt;margin-top:256.45pt;width:605.75pt;height:218.25pt;z-index:251658240;visibility:visible;mso-wrap-style:square;mso-width-percent:0;mso-height-percent:0;mso-wrap-distance-left:5.65pt;mso-wrap-distance-top:0;mso-wrap-distance-right:5.65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" filled="f" stroked="f" strokeweight=".5pt">
                <v:textbox inset="126pt,0,54pt,0">
                  <w:txbxContent>
                    <w:p w14:paraId="626F3A4A" w14:textId="435E351B" w:rsidR="00204829" w:rsidRPr="00A270F8" w:rsidRDefault="00204829" w:rsidP="00AB51A8">
                      <w:pPr>
                        <w:ind w:left="-567"/>
                        <w:jc w:val="center"/>
                        <w:rPr>
                          <w:rFonts w:eastAsiaTheme="minorHAnsi" w:cstheme="minorBidi"/>
                          <w:color w:val="155F1A"/>
                          <w:sz w:val="52"/>
                          <w:szCs w:val="22"/>
                          <w:lang w:val="de-DE"/>
                        </w:rPr>
                      </w:pPr>
                      <w:r w:rsidRPr="00A270F8">
                        <w:rPr>
                          <w:rFonts w:eastAsiaTheme="minorHAnsi" w:cstheme="minorBidi"/>
                          <w:color w:val="155F1A"/>
                          <w:sz w:val="52"/>
                          <w:szCs w:val="22"/>
                          <w:lang w:val="de-DE" w:eastAsia="en-US"/>
                        </w:rPr>
                        <w:t>UPOV-</w:t>
                      </w:r>
                      <w:r w:rsidR="00504C72" w:rsidRPr="00A270F8">
                        <w:rPr>
                          <w:rFonts w:eastAsiaTheme="minorHAnsi" w:cstheme="minorBidi"/>
                          <w:color w:val="155F1A"/>
                          <w:sz w:val="52"/>
                          <w:szCs w:val="22"/>
                          <w:lang w:val="de-DE" w:eastAsia="en-US"/>
                        </w:rPr>
                        <w:t>Ergebnisbewertungsbericht</w:t>
                      </w:r>
                      <w:r w:rsidR="00AB51A8" w:rsidRPr="00A270F8">
                        <w:rPr>
                          <w:rFonts w:eastAsiaTheme="minorHAnsi" w:cstheme="minorBidi"/>
                          <w:color w:val="155F1A"/>
                          <w:sz w:val="52"/>
                          <w:szCs w:val="22"/>
                          <w:lang w:val="de-DE"/>
                        </w:rPr>
                        <w:t xml:space="preserve"> </w:t>
                      </w:r>
                      <w:r w:rsidR="00D47CD6">
                        <w:rPr>
                          <w:rFonts w:eastAsiaTheme="minorHAnsi" w:cstheme="minorBidi"/>
                          <w:color w:val="155F1A"/>
                          <w:sz w:val="52"/>
                          <w:szCs w:val="22"/>
                          <w:lang w:val="de-DE"/>
                        </w:rPr>
                        <w:t>2024-2025</w:t>
                      </w:r>
                    </w:p>
                    <w:p w14:paraId="601C03EB" w14:textId="77777777" w:rsidR="00204829" w:rsidRPr="0051576E" w:rsidRDefault="00204829" w:rsidP="008C7F60">
                      <w:pPr>
                        <w:rPr>
                          <w:smallCaps/>
                          <w:sz w:val="36"/>
                          <w:szCs w:val="36"/>
                        </w:rPr>
                      </w:pPr>
                    </w:p>
                  </w:txbxContent>
                </v:textbox>
                <w10:wrap type="square" anchorx="margin" anchory="page"/>
              </v:shape>
            </w:pict>
          </mc:Fallback>
        </mc:AlternateContent>
      </w:r>
    </w:p>
    <w:p w14:paraId="050CBAF0" w14:textId="77777777" w:rsidR="003E3C19" w:rsidRPr="00DA704A" w:rsidRDefault="003E3C19" w:rsidP="003E3C19">
      <w:pPr>
        <w:rPr>
          <w:rFonts w:eastAsiaTheme="minorHAnsi" w:cstheme="minorBidi"/>
          <w:b/>
          <w:sz w:val="44"/>
          <w:szCs w:val="22"/>
          <w:lang w:val="de-DE" w:eastAsia="en-US"/>
        </w:rPr>
      </w:pPr>
    </w:p>
    <w:p w14:paraId="546C408F" w14:textId="77777777" w:rsidR="003E3C19" w:rsidRPr="00DA704A" w:rsidRDefault="003E3C19" w:rsidP="003E3C19">
      <w:pPr>
        <w:rPr>
          <w:rFonts w:eastAsiaTheme="minorHAnsi" w:cstheme="minorBidi"/>
          <w:b/>
          <w:sz w:val="44"/>
          <w:szCs w:val="22"/>
          <w:lang w:val="de-DE" w:eastAsia="en-US"/>
        </w:rPr>
      </w:pPr>
    </w:p>
    <w:p w14:paraId="57F590B4" w14:textId="77777777" w:rsidR="003E3C19" w:rsidRPr="00DA704A" w:rsidRDefault="003E3C19" w:rsidP="003E3C19">
      <w:pPr>
        <w:rPr>
          <w:rFonts w:eastAsiaTheme="minorHAnsi" w:cstheme="minorBidi"/>
          <w:b/>
          <w:sz w:val="44"/>
          <w:szCs w:val="22"/>
          <w:lang w:val="de-DE" w:eastAsia="en-US"/>
        </w:rPr>
      </w:pPr>
    </w:p>
    <w:p w14:paraId="02BD32AB" w14:textId="77777777" w:rsidR="003E3C19" w:rsidRPr="00DA704A" w:rsidRDefault="003E3C19" w:rsidP="003E3C19">
      <w:pPr>
        <w:rPr>
          <w:rFonts w:eastAsiaTheme="minorHAnsi" w:cstheme="minorBidi"/>
          <w:b/>
          <w:sz w:val="44"/>
          <w:szCs w:val="22"/>
          <w:lang w:val="de-DE" w:eastAsia="en-US"/>
        </w:rPr>
      </w:pPr>
    </w:p>
    <w:p w14:paraId="2F4D8577" w14:textId="77777777" w:rsidR="003E3C19" w:rsidRPr="00DA704A" w:rsidRDefault="003E3C19" w:rsidP="003E3C19">
      <w:pPr>
        <w:rPr>
          <w:rFonts w:eastAsiaTheme="minorHAnsi" w:cstheme="minorBidi"/>
          <w:b/>
          <w:sz w:val="44"/>
          <w:szCs w:val="22"/>
          <w:lang w:val="de-DE" w:eastAsia="en-US"/>
        </w:rPr>
      </w:pPr>
    </w:p>
    <w:p w14:paraId="4C05FAAD" w14:textId="77777777" w:rsidR="003E3C19" w:rsidRPr="00DA704A" w:rsidRDefault="003E3C19" w:rsidP="003E3C19">
      <w:pPr>
        <w:rPr>
          <w:rFonts w:eastAsiaTheme="minorHAnsi" w:cstheme="minorBidi"/>
          <w:b/>
          <w:sz w:val="44"/>
          <w:szCs w:val="22"/>
          <w:lang w:val="de-DE" w:eastAsia="en-US"/>
        </w:rPr>
      </w:pPr>
    </w:p>
    <w:p w14:paraId="1C6EA487" w14:textId="77777777" w:rsidR="003E3C19" w:rsidRPr="00DA704A" w:rsidRDefault="003E3C19" w:rsidP="003E3C19">
      <w:pPr>
        <w:rPr>
          <w:rFonts w:eastAsiaTheme="minorHAnsi" w:cstheme="minorBidi"/>
          <w:b/>
          <w:sz w:val="44"/>
          <w:szCs w:val="22"/>
          <w:lang w:val="de-DE" w:eastAsia="en-US"/>
        </w:rPr>
      </w:pPr>
    </w:p>
    <w:p w14:paraId="5BAA952D" w14:textId="77777777" w:rsidR="003E3C19" w:rsidRPr="00DA704A" w:rsidRDefault="003E3C19" w:rsidP="003E3C19">
      <w:pPr>
        <w:rPr>
          <w:rFonts w:eastAsiaTheme="minorHAnsi" w:cstheme="minorBidi"/>
          <w:b/>
          <w:sz w:val="44"/>
          <w:szCs w:val="22"/>
          <w:lang w:val="de-DE" w:eastAsia="en-US"/>
        </w:rPr>
      </w:pPr>
    </w:p>
    <w:p w14:paraId="3A29B9C9" w14:textId="77777777" w:rsidR="003E3C19" w:rsidRPr="00DA704A" w:rsidRDefault="003E3C19" w:rsidP="003E3C19">
      <w:pPr>
        <w:rPr>
          <w:rFonts w:eastAsiaTheme="minorHAnsi" w:cstheme="minorBidi"/>
          <w:b/>
          <w:sz w:val="44"/>
          <w:szCs w:val="22"/>
          <w:lang w:val="de-DE" w:eastAsia="en-US"/>
        </w:rPr>
      </w:pPr>
    </w:p>
    <w:p w14:paraId="6DC93712" w14:textId="77777777" w:rsidR="003E3C19" w:rsidRPr="00DA704A" w:rsidRDefault="003E3C19" w:rsidP="003E3C19">
      <w:pPr>
        <w:rPr>
          <w:rFonts w:eastAsiaTheme="minorHAnsi" w:cstheme="minorBidi"/>
          <w:b/>
          <w:sz w:val="44"/>
          <w:szCs w:val="22"/>
          <w:lang w:val="de-DE" w:eastAsia="en-US"/>
        </w:rPr>
      </w:pPr>
      <w:r w:rsidRPr="00DA704A">
        <w:rPr>
          <w:rFonts w:eastAsiaTheme="minorHAnsi" w:cstheme="minorBidi"/>
          <w:b/>
          <w:sz w:val="44"/>
          <w:szCs w:val="22"/>
          <w:lang w:val="de-DE" w:eastAsia="en-US"/>
        </w:rPr>
        <w:br w:type="page"/>
      </w:r>
    </w:p>
    <w:p w14:paraId="5B52B2AF" w14:textId="77777777" w:rsidR="003E3C19" w:rsidRPr="00FF72C9" w:rsidRDefault="003E3C19" w:rsidP="003E3C19">
      <w:pPr>
        <w:tabs>
          <w:tab w:val="left" w:pos="567"/>
          <w:tab w:val="left" w:pos="5670"/>
        </w:tabs>
        <w:spacing w:after="360"/>
        <w:rPr>
          <w:rFonts w:eastAsiaTheme="minorHAnsi" w:cstheme="minorBidi"/>
          <w:caps/>
          <w:color w:val="008000"/>
          <w:sz w:val="44"/>
          <w:szCs w:val="22"/>
          <w:lang w:val="de-DE" w:eastAsia="en-US"/>
        </w:rPr>
      </w:pPr>
      <w:bookmarkStart w:id="0" w:name="_Toc454544456"/>
      <w:bookmarkStart w:id="1" w:name="_Toc482087920"/>
      <w:bookmarkStart w:id="2" w:name="_Toc482087986"/>
      <w:bookmarkStart w:id="3" w:name="_Toc503366678"/>
      <w:bookmarkStart w:id="4" w:name="_Toc382905012"/>
      <w:bookmarkStart w:id="5" w:name="_Toc420582484"/>
      <w:r w:rsidRPr="00FF72C9">
        <w:rPr>
          <w:rFonts w:eastAsiaTheme="minorHAnsi" w:cstheme="minorBidi"/>
          <w:caps/>
          <w:color w:val="008000"/>
          <w:sz w:val="44"/>
          <w:szCs w:val="22"/>
          <w:lang w:val="de-DE" w:eastAsia="en-US"/>
        </w:rPr>
        <w:lastRenderedPageBreak/>
        <w:t>Inhaltsverzeichnis</w:t>
      </w:r>
    </w:p>
    <w:p w14:paraId="505C864F" w14:textId="5E68B34D" w:rsidR="009822BD" w:rsidRDefault="003E3C19">
      <w:pPr>
        <w:pStyle w:val="TOC1"/>
        <w:rPr>
          <w:rFonts w:asciiTheme="minorHAnsi" w:eastAsiaTheme="minorEastAsia" w:hAnsiTheme="minorHAnsi"/>
          <w:b w:val="0"/>
          <w:bCs w:val="0"/>
          <w:caps w:val="0"/>
          <w:color w:val="auto"/>
          <w:kern w:val="2"/>
          <w:sz w:val="24"/>
          <w:szCs w:val="24"/>
          <w:lang w:val="en-GB" w:eastAsia="zh-CN"/>
          <w14:ligatures w14:val="standardContextual"/>
        </w:rPr>
      </w:pPr>
      <w:r w:rsidRPr="00DA704A">
        <w:rPr>
          <w:rFonts w:eastAsiaTheme="minorHAnsi"/>
          <w:noProof w:val="0"/>
          <w:color w:val="auto"/>
          <w:lang w:val="de-DE"/>
        </w:rPr>
        <w:fldChar w:fldCharType="begin"/>
      </w:r>
      <w:r w:rsidRPr="00DA704A">
        <w:rPr>
          <w:rFonts w:eastAsiaTheme="minorHAnsi"/>
          <w:noProof w:val="0"/>
          <w:color w:val="auto"/>
          <w:lang w:val="de-DE"/>
        </w:rPr>
        <w:instrText xml:space="preserve"> TOC \o "1-2" \u </w:instrText>
      </w:r>
      <w:r w:rsidRPr="00DA704A">
        <w:rPr>
          <w:rFonts w:eastAsiaTheme="minorHAnsi"/>
          <w:noProof w:val="0"/>
          <w:color w:val="auto"/>
          <w:lang w:val="de-DE"/>
        </w:rPr>
        <w:fldChar w:fldCharType="separate"/>
      </w:r>
      <w:r w:rsidR="009822BD">
        <w:t>Zusammenfassung</w:t>
      </w:r>
      <w:r w:rsidR="009822BD">
        <w:tab/>
      </w:r>
      <w:r w:rsidR="009822BD">
        <w:fldChar w:fldCharType="begin"/>
      </w:r>
      <w:r w:rsidR="009822BD">
        <w:instrText xml:space="preserve"> PAGEREF _Toc239337173 \h </w:instrText>
      </w:r>
      <w:r w:rsidR="009822BD">
        <w:fldChar w:fldCharType="separate"/>
      </w:r>
      <w:r w:rsidR="009822BD">
        <w:t>3</w:t>
      </w:r>
      <w:r w:rsidR="009822BD">
        <w:fldChar w:fldCharType="end"/>
      </w:r>
    </w:p>
    <w:p w14:paraId="089969A2" w14:textId="0CE44A6B" w:rsidR="009822BD" w:rsidRDefault="009822BD">
      <w:pPr>
        <w:pStyle w:val="TOC1"/>
        <w:rPr>
          <w:rFonts w:asciiTheme="minorHAnsi" w:eastAsiaTheme="minorEastAsia" w:hAnsiTheme="minorHAnsi"/>
          <w:b w:val="0"/>
          <w:bCs w:val="0"/>
          <w:caps w:val="0"/>
          <w:color w:val="auto"/>
          <w:kern w:val="2"/>
          <w:sz w:val="24"/>
          <w:szCs w:val="24"/>
          <w:lang w:val="en-GB" w:eastAsia="zh-CN"/>
          <w14:ligatures w14:val="standardContextual"/>
        </w:rPr>
      </w:pPr>
      <w:r>
        <w:t>I.</w:t>
      </w:r>
      <w:r>
        <w:rPr>
          <w:rFonts w:asciiTheme="minorHAnsi" w:eastAsiaTheme="minorEastAsia" w:hAnsiTheme="minorHAnsi"/>
          <w:b w:val="0"/>
          <w:bCs w:val="0"/>
          <w:caps w:val="0"/>
          <w:color w:val="auto"/>
          <w:kern w:val="2"/>
          <w:sz w:val="24"/>
          <w:szCs w:val="24"/>
          <w:lang w:val="en-GB" w:eastAsia="zh-CN"/>
          <w14:ligatures w14:val="standardContextual"/>
        </w:rPr>
        <w:tab/>
      </w:r>
      <w:r>
        <w:t>FINANZ- UND ERGEBNISÜBERSICHT</w:t>
      </w:r>
      <w:r>
        <w:tab/>
      </w:r>
      <w:r>
        <w:fldChar w:fldCharType="begin"/>
      </w:r>
      <w:r>
        <w:instrText xml:space="preserve"> PAGEREF _Toc239337174 \h </w:instrText>
      </w:r>
      <w:r>
        <w:fldChar w:fldCharType="separate"/>
      </w:r>
      <w:r>
        <w:t>5</w:t>
      </w:r>
      <w:r>
        <w:fldChar w:fldCharType="end"/>
      </w:r>
    </w:p>
    <w:p w14:paraId="007612AB" w14:textId="1692222E" w:rsidR="009822BD" w:rsidRDefault="009822BD">
      <w:pPr>
        <w:pStyle w:val="TOC1"/>
        <w:rPr>
          <w:rFonts w:asciiTheme="minorHAnsi" w:eastAsiaTheme="minorEastAsia" w:hAnsiTheme="minorHAnsi"/>
          <w:b w:val="0"/>
          <w:bCs w:val="0"/>
          <w:caps w:val="0"/>
          <w:color w:val="auto"/>
          <w:kern w:val="2"/>
          <w:sz w:val="24"/>
          <w:szCs w:val="24"/>
          <w:lang w:val="en-GB" w:eastAsia="zh-CN"/>
          <w14:ligatures w14:val="standardContextual"/>
        </w:rPr>
      </w:pPr>
      <w:r>
        <w:t>II.</w:t>
      </w:r>
      <w:r>
        <w:rPr>
          <w:rFonts w:asciiTheme="minorHAnsi" w:eastAsiaTheme="minorEastAsia" w:hAnsiTheme="minorHAnsi"/>
          <w:b w:val="0"/>
          <w:bCs w:val="0"/>
          <w:caps w:val="0"/>
          <w:color w:val="auto"/>
          <w:kern w:val="2"/>
          <w:sz w:val="24"/>
          <w:szCs w:val="24"/>
          <w:lang w:val="en-GB" w:eastAsia="zh-CN"/>
          <w14:ligatures w14:val="standardContextual"/>
        </w:rPr>
        <w:tab/>
      </w:r>
      <w:r>
        <w:t>ERGEBNISBEWERTUNG DES ProgrammS</w:t>
      </w:r>
      <w:r>
        <w:tab/>
      </w:r>
      <w:r>
        <w:fldChar w:fldCharType="begin"/>
      </w:r>
      <w:r>
        <w:instrText xml:space="preserve"> PAGEREF _Toc239337175 \h </w:instrText>
      </w:r>
      <w:r>
        <w:fldChar w:fldCharType="separate"/>
      </w:r>
      <w:r>
        <w:t>11</w:t>
      </w:r>
      <w:r>
        <w:fldChar w:fldCharType="end"/>
      </w:r>
    </w:p>
    <w:p w14:paraId="4CB6E10B" w14:textId="57E2FBB5"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rsidRPr="00BF5838">
        <w:rPr>
          <w:lang w:val="de-DE"/>
        </w:rPr>
        <w:t>Säule 1:</w:t>
      </w:r>
      <w:r>
        <w:rPr>
          <w:rFonts w:asciiTheme="minorHAnsi" w:eastAsiaTheme="minorEastAsia" w:hAnsiTheme="minorHAnsi" w:cstheme="minorBidi"/>
          <w:b w:val="0"/>
          <w:bCs w:val="0"/>
          <w:iCs w:val="0"/>
          <w:kern w:val="2"/>
          <w:sz w:val="24"/>
          <w:szCs w:val="24"/>
          <w:lang w:val="en-GB" w:eastAsia="zh-CN"/>
          <w14:ligatures w14:val="standardContextual"/>
        </w:rPr>
        <w:tab/>
      </w:r>
      <w:r w:rsidRPr="00BF5838">
        <w:rPr>
          <w:lang w:val="de-DE"/>
        </w:rPr>
        <w:t>Interessengruppen vereinen, um die Gestaltung des UPOV</w:t>
      </w:r>
      <w:r w:rsidRPr="00BF5838">
        <w:rPr>
          <w:lang w:val="de-DE"/>
        </w:rPr>
        <w:noBreakHyphen/>
        <w:t>Systems zu unterstützen</w:t>
      </w:r>
      <w:r>
        <w:tab/>
      </w:r>
      <w:r>
        <w:fldChar w:fldCharType="begin"/>
      </w:r>
      <w:r>
        <w:instrText xml:space="preserve"> PAGEREF _Toc239337176 \h </w:instrText>
      </w:r>
      <w:r>
        <w:fldChar w:fldCharType="separate"/>
      </w:r>
      <w:r>
        <w:t>11</w:t>
      </w:r>
      <w:r>
        <w:fldChar w:fldCharType="end"/>
      </w:r>
    </w:p>
    <w:p w14:paraId="1EE4424F" w14:textId="40E023FF"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rsidRPr="00BF5838">
        <w:rPr>
          <w:lang w:val="de-DE"/>
        </w:rPr>
        <w:t>Säule 2:</w:t>
      </w:r>
      <w:r>
        <w:rPr>
          <w:rFonts w:asciiTheme="minorHAnsi" w:eastAsiaTheme="minorEastAsia" w:hAnsiTheme="minorHAnsi" w:cstheme="minorBidi"/>
          <w:b w:val="0"/>
          <w:bCs w:val="0"/>
          <w:iCs w:val="0"/>
          <w:kern w:val="2"/>
          <w:sz w:val="24"/>
          <w:szCs w:val="24"/>
          <w:lang w:val="en-GB" w:eastAsia="zh-CN"/>
          <w14:ligatures w14:val="standardContextual"/>
        </w:rPr>
        <w:tab/>
      </w:r>
      <w:r w:rsidRPr="00BF5838">
        <w:rPr>
          <w:lang w:val="de-DE"/>
        </w:rPr>
        <w:t>Bereitstellung von Anleitung und Unterstützung und Erleichterung der Zusammenarbeit für die Umsetzung des UPOV-Systems</w:t>
      </w:r>
      <w:r>
        <w:tab/>
      </w:r>
      <w:r>
        <w:fldChar w:fldCharType="begin"/>
      </w:r>
      <w:r>
        <w:instrText xml:space="preserve"> PAGEREF _Toc239337177 \h </w:instrText>
      </w:r>
      <w:r>
        <w:fldChar w:fldCharType="separate"/>
      </w:r>
      <w:r>
        <w:t>16</w:t>
      </w:r>
      <w:r>
        <w:fldChar w:fldCharType="end"/>
      </w:r>
    </w:p>
    <w:p w14:paraId="35D09170" w14:textId="156041B5"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rsidRPr="00BF5838">
        <w:rPr>
          <w:lang w:val="de-DE"/>
        </w:rPr>
        <w:t>Säule 3:</w:t>
      </w:r>
      <w:r>
        <w:rPr>
          <w:rFonts w:asciiTheme="minorHAnsi" w:eastAsiaTheme="minorEastAsia" w:hAnsiTheme="minorHAnsi" w:cstheme="minorBidi"/>
          <w:b w:val="0"/>
          <w:bCs w:val="0"/>
          <w:iCs w:val="0"/>
          <w:kern w:val="2"/>
          <w:sz w:val="24"/>
          <w:szCs w:val="24"/>
          <w:lang w:val="en-GB" w:eastAsia="zh-CN"/>
          <w14:ligatures w14:val="standardContextual"/>
        </w:rPr>
        <w:tab/>
      </w:r>
      <w:r w:rsidRPr="00BF5838">
        <w:rPr>
          <w:lang w:val="de-DE"/>
        </w:rPr>
        <w:t>Bereitstellung qualitativ hochstehender Dienstleistungen für UPOV-Mitglieder und Nutzer des UPOV-Systems</w:t>
      </w:r>
      <w:r>
        <w:tab/>
      </w:r>
      <w:r>
        <w:fldChar w:fldCharType="begin"/>
      </w:r>
      <w:r>
        <w:instrText xml:space="preserve"> PAGEREF _Toc239337178 \h </w:instrText>
      </w:r>
      <w:r>
        <w:fldChar w:fldCharType="separate"/>
      </w:r>
      <w:r>
        <w:t>26</w:t>
      </w:r>
      <w:r>
        <w:fldChar w:fldCharType="end"/>
      </w:r>
    </w:p>
    <w:p w14:paraId="1D684D22" w14:textId="387DE3F8"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rsidRPr="00BF5838">
        <w:rPr>
          <w:lang w:val="de-DE"/>
        </w:rPr>
        <w:t>Fundament:</w:t>
      </w:r>
      <w:r>
        <w:rPr>
          <w:rFonts w:asciiTheme="minorHAnsi" w:eastAsiaTheme="minorEastAsia" w:hAnsiTheme="minorHAnsi" w:cstheme="minorBidi"/>
          <w:b w:val="0"/>
          <w:bCs w:val="0"/>
          <w:iCs w:val="0"/>
          <w:kern w:val="2"/>
          <w:sz w:val="24"/>
          <w:szCs w:val="24"/>
          <w:lang w:val="en-GB" w:eastAsia="zh-CN"/>
          <w14:ligatures w14:val="standardContextual"/>
        </w:rPr>
        <w:tab/>
      </w:r>
      <w:r w:rsidRPr="00BF5838">
        <w:rPr>
          <w:lang w:val="de-DE"/>
        </w:rPr>
        <w:t>Unsere Mitarbeitenden befähigen, effektiv, kooperativ und innovativ zu arbeiten, indem wir ihnen die richtigen Ressourcen, Schulungen und ein geeignetes Umfeld zur Verfügung stellen</w:t>
      </w:r>
      <w:r>
        <w:tab/>
      </w:r>
      <w:r>
        <w:fldChar w:fldCharType="begin"/>
      </w:r>
      <w:r>
        <w:instrText xml:space="preserve"> PAGEREF _Toc239337179 \h </w:instrText>
      </w:r>
      <w:r>
        <w:fldChar w:fldCharType="separate"/>
      </w:r>
      <w:r>
        <w:t>31</w:t>
      </w:r>
      <w:r>
        <w:fldChar w:fldCharType="end"/>
      </w:r>
    </w:p>
    <w:p w14:paraId="4563C3DA" w14:textId="114D33B9" w:rsidR="009822BD" w:rsidRDefault="009822BD">
      <w:pPr>
        <w:pStyle w:val="TOC1"/>
        <w:rPr>
          <w:rFonts w:asciiTheme="minorHAnsi" w:eastAsiaTheme="minorEastAsia" w:hAnsiTheme="minorHAnsi"/>
          <w:b w:val="0"/>
          <w:bCs w:val="0"/>
          <w:caps w:val="0"/>
          <w:color w:val="auto"/>
          <w:kern w:val="2"/>
          <w:sz w:val="24"/>
          <w:szCs w:val="24"/>
          <w:lang w:val="en-GB" w:eastAsia="zh-CN"/>
          <w14:ligatures w14:val="standardContextual"/>
        </w:rPr>
      </w:pPr>
      <w:r>
        <w:t>iii.</w:t>
      </w:r>
      <w:r>
        <w:rPr>
          <w:rFonts w:asciiTheme="minorHAnsi" w:eastAsiaTheme="minorEastAsia" w:hAnsiTheme="minorHAnsi"/>
          <w:b w:val="0"/>
          <w:bCs w:val="0"/>
          <w:caps w:val="0"/>
          <w:color w:val="auto"/>
          <w:kern w:val="2"/>
          <w:sz w:val="24"/>
          <w:szCs w:val="24"/>
          <w:lang w:val="en-GB" w:eastAsia="zh-CN"/>
          <w14:ligatures w14:val="standardContextual"/>
        </w:rPr>
        <w:tab/>
      </w:r>
      <w:r>
        <w:t>Anlagen</w:t>
      </w:r>
      <w:r>
        <w:tab/>
      </w:r>
      <w:r>
        <w:fldChar w:fldCharType="begin"/>
      </w:r>
      <w:r>
        <w:instrText xml:space="preserve"> PAGEREF _Toc239337180 \h </w:instrText>
      </w:r>
      <w:r>
        <w:fldChar w:fldCharType="separate"/>
      </w:r>
      <w:r>
        <w:t>33</w:t>
      </w:r>
      <w:r>
        <w:fldChar w:fldCharType="end"/>
      </w:r>
    </w:p>
    <w:p w14:paraId="1F5D6C5F" w14:textId="1C1C3B7D"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t>ANLAGE I</w:t>
      </w:r>
      <w:r>
        <w:rPr>
          <w:rFonts w:asciiTheme="minorHAnsi" w:eastAsiaTheme="minorEastAsia" w:hAnsiTheme="minorHAnsi" w:cstheme="minorBidi"/>
          <w:b w:val="0"/>
          <w:bCs w:val="0"/>
          <w:iCs w:val="0"/>
          <w:kern w:val="2"/>
          <w:sz w:val="24"/>
          <w:szCs w:val="24"/>
          <w:lang w:val="en-GB" w:eastAsia="zh-CN"/>
          <w14:ligatures w14:val="standardContextual"/>
        </w:rPr>
        <w:tab/>
      </w:r>
      <w:r>
        <w:t>Außeretatmäßige Mittel (Treuhandgelder)</w:t>
      </w:r>
      <w:r>
        <w:tab/>
      </w:r>
      <w:r>
        <w:fldChar w:fldCharType="begin"/>
      </w:r>
      <w:r>
        <w:instrText xml:space="preserve"> PAGEREF _Toc239337181 \h </w:instrText>
      </w:r>
      <w:r>
        <w:fldChar w:fldCharType="separate"/>
      </w:r>
      <w:r>
        <w:t>33</w:t>
      </w:r>
      <w:r>
        <w:fldChar w:fldCharType="end"/>
      </w:r>
    </w:p>
    <w:p w14:paraId="5E133ABF" w14:textId="0F1FD9B5"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t>ANLAGE II</w:t>
      </w:r>
      <w:r>
        <w:rPr>
          <w:rFonts w:asciiTheme="minorHAnsi" w:eastAsiaTheme="minorEastAsia" w:hAnsiTheme="minorHAnsi" w:cstheme="minorBidi"/>
          <w:b w:val="0"/>
          <w:bCs w:val="0"/>
          <w:iCs w:val="0"/>
          <w:kern w:val="2"/>
          <w:sz w:val="24"/>
          <w:szCs w:val="24"/>
          <w:lang w:val="en-GB" w:eastAsia="zh-CN"/>
          <w14:ligatures w14:val="standardContextual"/>
        </w:rPr>
        <w:tab/>
      </w:r>
      <w:r>
        <w:t>Betriebsmittelfonds und Beiträge</w:t>
      </w:r>
      <w:r>
        <w:tab/>
      </w:r>
      <w:r>
        <w:fldChar w:fldCharType="begin"/>
      </w:r>
      <w:r>
        <w:instrText xml:space="preserve"> PAGEREF _Toc239337182 \h </w:instrText>
      </w:r>
      <w:r>
        <w:fldChar w:fldCharType="separate"/>
      </w:r>
      <w:r>
        <w:t>36</w:t>
      </w:r>
      <w:r>
        <w:fldChar w:fldCharType="end"/>
      </w:r>
    </w:p>
    <w:p w14:paraId="22C1A11B" w14:textId="2ED3288E"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t>ANLAGE III</w:t>
      </w:r>
      <w:r>
        <w:rPr>
          <w:rFonts w:asciiTheme="minorHAnsi" w:eastAsiaTheme="minorEastAsia" w:hAnsiTheme="minorHAnsi" w:cstheme="minorBidi"/>
          <w:b w:val="0"/>
          <w:bCs w:val="0"/>
          <w:iCs w:val="0"/>
          <w:kern w:val="2"/>
          <w:sz w:val="24"/>
          <w:szCs w:val="24"/>
          <w:lang w:val="en-GB" w:eastAsia="zh-CN"/>
          <w14:ligatures w14:val="standardContextual"/>
        </w:rPr>
        <w:tab/>
      </w:r>
      <w:r>
        <w:t>Stand in Bezug auf die UPOV</w:t>
      </w:r>
      <w:r>
        <w:tab/>
      </w:r>
      <w:r>
        <w:fldChar w:fldCharType="begin"/>
      </w:r>
      <w:r>
        <w:instrText xml:space="preserve"> PAGEREF _Toc239337183 \h </w:instrText>
      </w:r>
      <w:r>
        <w:fldChar w:fldCharType="separate"/>
      </w:r>
      <w:r>
        <w:t>40</w:t>
      </w:r>
      <w:r>
        <w:fldChar w:fldCharType="end"/>
      </w:r>
    </w:p>
    <w:p w14:paraId="794E5BFA" w14:textId="05180AAA"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t>ANLAGE IV</w:t>
      </w:r>
      <w:r>
        <w:rPr>
          <w:rFonts w:asciiTheme="minorHAnsi" w:eastAsiaTheme="minorEastAsia" w:hAnsiTheme="minorHAnsi" w:cstheme="minorBidi"/>
          <w:b w:val="0"/>
          <w:bCs w:val="0"/>
          <w:iCs w:val="0"/>
          <w:kern w:val="2"/>
          <w:sz w:val="24"/>
          <w:szCs w:val="24"/>
          <w:lang w:val="en-GB" w:eastAsia="zh-CN"/>
          <w14:ligatures w14:val="standardContextual"/>
        </w:rPr>
        <w:tab/>
      </w:r>
      <w:r>
        <w:t>Verbandsmitglieder</w:t>
      </w:r>
      <w:r>
        <w:tab/>
      </w:r>
      <w:r>
        <w:fldChar w:fldCharType="begin"/>
      </w:r>
      <w:r>
        <w:instrText xml:space="preserve"> PAGEREF _Toc239337184 \h </w:instrText>
      </w:r>
      <w:r>
        <w:fldChar w:fldCharType="separate"/>
      </w:r>
      <w:r>
        <w:t>42</w:t>
      </w:r>
      <w:r>
        <w:fldChar w:fldCharType="end"/>
      </w:r>
    </w:p>
    <w:p w14:paraId="4E2B777C" w14:textId="593CF2F3"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t>ANLAGE V</w:t>
      </w:r>
      <w:r>
        <w:rPr>
          <w:rFonts w:asciiTheme="minorHAnsi" w:eastAsiaTheme="minorEastAsia" w:hAnsiTheme="minorHAnsi" w:cstheme="minorBidi"/>
          <w:b w:val="0"/>
          <w:bCs w:val="0"/>
          <w:iCs w:val="0"/>
          <w:kern w:val="2"/>
          <w:sz w:val="24"/>
          <w:szCs w:val="24"/>
          <w:lang w:val="en-GB" w:eastAsia="zh-CN"/>
          <w14:ligatures w14:val="standardContextual"/>
        </w:rPr>
        <w:tab/>
      </w:r>
      <w:r>
        <w:t>Liste von Tätigkeiten 2024-2025</w:t>
      </w:r>
      <w:r>
        <w:tab/>
      </w:r>
      <w:r>
        <w:fldChar w:fldCharType="begin"/>
      </w:r>
      <w:r>
        <w:instrText xml:space="preserve"> PAGEREF _Toc239337185 \h </w:instrText>
      </w:r>
      <w:r>
        <w:fldChar w:fldCharType="separate"/>
      </w:r>
      <w:r>
        <w:t>43</w:t>
      </w:r>
      <w:r>
        <w:fldChar w:fldCharType="end"/>
      </w:r>
    </w:p>
    <w:p w14:paraId="7493BF03" w14:textId="6A22C01A" w:rsidR="009822BD" w:rsidRDefault="009822BD">
      <w:pPr>
        <w:pStyle w:val="TOC1"/>
        <w:rPr>
          <w:rFonts w:asciiTheme="minorHAnsi" w:eastAsiaTheme="minorEastAsia" w:hAnsiTheme="minorHAnsi"/>
          <w:b w:val="0"/>
          <w:bCs w:val="0"/>
          <w:caps w:val="0"/>
          <w:color w:val="auto"/>
          <w:kern w:val="2"/>
          <w:sz w:val="24"/>
          <w:szCs w:val="24"/>
          <w:lang w:val="en-GB" w:eastAsia="zh-CN"/>
          <w14:ligatures w14:val="standardContextual"/>
        </w:rPr>
      </w:pPr>
      <w:r>
        <w:t>iv.</w:t>
      </w:r>
      <w:r>
        <w:rPr>
          <w:rFonts w:asciiTheme="minorHAnsi" w:eastAsiaTheme="minorEastAsia" w:hAnsiTheme="minorHAnsi"/>
          <w:b w:val="0"/>
          <w:bCs w:val="0"/>
          <w:caps w:val="0"/>
          <w:color w:val="auto"/>
          <w:kern w:val="2"/>
          <w:sz w:val="24"/>
          <w:szCs w:val="24"/>
          <w:lang w:val="en-GB" w:eastAsia="zh-CN"/>
          <w14:ligatures w14:val="standardContextual"/>
        </w:rPr>
        <w:tab/>
      </w:r>
      <w:r>
        <w:t>AnHANG</w:t>
      </w:r>
      <w:r>
        <w:tab/>
      </w:r>
      <w:r>
        <w:fldChar w:fldCharType="begin"/>
      </w:r>
      <w:r>
        <w:instrText xml:space="preserve"> PAGEREF _Toc239337186 \h </w:instrText>
      </w:r>
      <w:r>
        <w:fldChar w:fldCharType="separate"/>
      </w:r>
      <w:r>
        <w:t>44</w:t>
      </w:r>
      <w:r>
        <w:fldChar w:fldCharType="end"/>
      </w:r>
    </w:p>
    <w:p w14:paraId="6313D6AA" w14:textId="2D1C3C53" w:rsidR="009822BD" w:rsidRDefault="009822BD">
      <w:pPr>
        <w:pStyle w:val="TOC2"/>
        <w:rPr>
          <w:rFonts w:asciiTheme="minorHAnsi" w:eastAsiaTheme="minorEastAsia" w:hAnsiTheme="minorHAnsi" w:cstheme="minorBidi"/>
          <w:b w:val="0"/>
          <w:bCs w:val="0"/>
          <w:iCs w:val="0"/>
          <w:kern w:val="2"/>
          <w:sz w:val="24"/>
          <w:szCs w:val="24"/>
          <w:lang w:val="en-GB" w:eastAsia="zh-CN"/>
          <w14:ligatures w14:val="standardContextual"/>
        </w:rPr>
      </w:pPr>
      <w:r w:rsidRPr="00BF5838">
        <w:rPr>
          <w:lang w:val="de-DE"/>
        </w:rPr>
        <w:t>AKRONYME UND ABKÜRZUNGEN</w:t>
      </w:r>
      <w:r>
        <w:tab/>
      </w:r>
      <w:r>
        <w:fldChar w:fldCharType="begin"/>
      </w:r>
      <w:r>
        <w:instrText xml:space="preserve"> PAGEREF _Toc239337187 \h </w:instrText>
      </w:r>
      <w:r>
        <w:fldChar w:fldCharType="separate"/>
      </w:r>
      <w:r>
        <w:t>44</w:t>
      </w:r>
      <w:r>
        <w:fldChar w:fldCharType="end"/>
      </w:r>
    </w:p>
    <w:p w14:paraId="1F121BEE" w14:textId="0B1F2C46" w:rsidR="003E3C19" w:rsidRPr="00DA704A" w:rsidRDefault="003E3C19" w:rsidP="0004663A">
      <w:pPr>
        <w:rPr>
          <w:lang w:val="de-DE"/>
        </w:rPr>
      </w:pPr>
      <w:r w:rsidRPr="00DA704A">
        <w:rPr>
          <w:lang w:val="de-DE"/>
        </w:rPr>
        <w:fldChar w:fldCharType="end"/>
      </w:r>
      <w:r w:rsidRPr="00DA704A">
        <w:rPr>
          <w:lang w:val="de-DE"/>
        </w:rPr>
        <w:br w:type="page"/>
      </w:r>
    </w:p>
    <w:p w14:paraId="5AB1D11B" w14:textId="5DD9CC27" w:rsidR="003A7287" w:rsidRPr="00DA704A" w:rsidRDefault="005D4D20" w:rsidP="00D61F6A">
      <w:pPr>
        <w:pStyle w:val="Heading1"/>
        <w:rPr>
          <w:color w:val="auto"/>
        </w:rPr>
      </w:pPr>
      <w:bookmarkStart w:id="6" w:name="_Toc80365148"/>
      <w:bookmarkStart w:id="7" w:name="_Toc239337173"/>
      <w:r w:rsidRPr="00DA704A">
        <w:lastRenderedPageBreak/>
        <w:t>Z</w:t>
      </w:r>
      <w:r w:rsidR="003E3C19" w:rsidRPr="00DA704A">
        <w:t>usammenfassung</w:t>
      </w:r>
      <w:bookmarkEnd w:id="6"/>
      <w:bookmarkEnd w:id="7"/>
      <w:r w:rsidR="003E3C19" w:rsidRPr="00DA704A">
        <w:rPr>
          <w:color w:val="auto"/>
        </w:rPr>
        <w:t xml:space="preserve"> </w:t>
      </w:r>
    </w:p>
    <w:p w14:paraId="42BF7DBF" w14:textId="09159CAC" w:rsidR="00476CC7" w:rsidRPr="00DA704A" w:rsidRDefault="005C538E">
      <w:pPr>
        <w:rPr>
          <w:lang w:val="de-DE"/>
        </w:rPr>
      </w:pPr>
      <w:r w:rsidRPr="00DA704A">
        <w:rPr>
          <w:lang w:val="de-DE"/>
        </w:rPr>
        <w:t>Der UPOV-</w:t>
      </w:r>
      <w:r w:rsidR="00504C72" w:rsidRPr="00DA704A">
        <w:rPr>
          <w:lang w:val="de-DE"/>
        </w:rPr>
        <w:t>Ergebnisbewertungsbericht</w:t>
      </w:r>
      <w:r w:rsidRPr="00DA704A">
        <w:rPr>
          <w:lang w:val="de-DE"/>
        </w:rPr>
        <w:t xml:space="preserve"> </w:t>
      </w:r>
      <w:r w:rsidR="00D47CD6" w:rsidRPr="00DA704A">
        <w:rPr>
          <w:lang w:val="de-DE"/>
        </w:rPr>
        <w:t>2024-2025</w:t>
      </w:r>
      <w:r w:rsidRPr="00DA704A">
        <w:rPr>
          <w:lang w:val="de-DE"/>
        </w:rPr>
        <w:t xml:space="preserve"> </w:t>
      </w:r>
      <w:r w:rsidR="00C7066E" w:rsidRPr="00DA704A">
        <w:rPr>
          <w:lang w:val="de-DE"/>
        </w:rPr>
        <w:t xml:space="preserve">legt </w:t>
      </w:r>
      <w:r w:rsidRPr="00DA704A">
        <w:rPr>
          <w:lang w:val="de-DE"/>
        </w:rPr>
        <w:t xml:space="preserve">die </w:t>
      </w:r>
      <w:r w:rsidR="00AA7908" w:rsidRPr="00DA704A">
        <w:rPr>
          <w:lang w:val="de-DE"/>
        </w:rPr>
        <w:t>Finanzergebnisse</w:t>
      </w:r>
      <w:r w:rsidRPr="00DA704A">
        <w:rPr>
          <w:lang w:val="de-DE"/>
        </w:rPr>
        <w:t xml:space="preserve">, die </w:t>
      </w:r>
      <w:r w:rsidR="005A33ED" w:rsidRPr="00DA704A">
        <w:rPr>
          <w:lang w:val="de-DE"/>
        </w:rPr>
        <w:t xml:space="preserve">Programmerfolge </w:t>
      </w:r>
      <w:r w:rsidRPr="00DA704A">
        <w:rPr>
          <w:lang w:val="de-DE"/>
        </w:rPr>
        <w:t xml:space="preserve">und die strategischen Initiativen der UPOV für </w:t>
      </w:r>
      <w:r w:rsidR="00C35672" w:rsidRPr="00DA704A">
        <w:rPr>
          <w:lang w:val="de-DE"/>
        </w:rPr>
        <w:t xml:space="preserve">die </w:t>
      </w:r>
      <w:r w:rsidR="00AC07CD" w:rsidRPr="00DA704A">
        <w:rPr>
          <w:lang w:val="de-DE"/>
        </w:rPr>
        <w:t>Rechnungsperiode</w:t>
      </w:r>
      <w:r w:rsidRPr="00DA704A">
        <w:rPr>
          <w:lang w:val="de-DE"/>
        </w:rPr>
        <w:t xml:space="preserve"> </w:t>
      </w:r>
      <w:r w:rsidR="00C35672" w:rsidRPr="00DA704A">
        <w:rPr>
          <w:lang w:val="de-DE"/>
        </w:rPr>
        <w:t>dar</w:t>
      </w:r>
      <w:r w:rsidRPr="00DA704A">
        <w:rPr>
          <w:lang w:val="de-DE"/>
        </w:rPr>
        <w:t xml:space="preserve">. Er zeigt die anhaltende Nachfrage nach Sortenschutz, Fortschritte bei der </w:t>
      </w:r>
      <w:r w:rsidR="00DB46CC" w:rsidRPr="00DA704A">
        <w:rPr>
          <w:lang w:val="de-DE"/>
        </w:rPr>
        <w:t xml:space="preserve">Ausarbeitung von Rechtsvorschriften </w:t>
      </w:r>
      <w:r w:rsidRPr="00DA704A">
        <w:rPr>
          <w:lang w:val="de-DE"/>
        </w:rPr>
        <w:t xml:space="preserve">und der Erweiterung </w:t>
      </w:r>
      <w:r w:rsidR="00C25413" w:rsidRPr="00DA704A">
        <w:rPr>
          <w:lang w:val="de-DE"/>
        </w:rPr>
        <w:t>der Mitgliedschaft</w:t>
      </w:r>
      <w:r w:rsidRPr="00DA704A">
        <w:rPr>
          <w:lang w:val="de-DE"/>
        </w:rPr>
        <w:t xml:space="preserve">, einen verstärkten Kapazitätsaufbau und </w:t>
      </w:r>
      <w:r w:rsidR="00441279" w:rsidRPr="00DA704A">
        <w:rPr>
          <w:lang w:val="de-DE"/>
        </w:rPr>
        <w:t xml:space="preserve">eine verstärkte </w:t>
      </w:r>
      <w:r w:rsidRPr="00DA704A">
        <w:rPr>
          <w:lang w:val="de-DE"/>
        </w:rPr>
        <w:t xml:space="preserve">technische Zusammenarbeit sowie die Weiterentwicklung digitaler Instrumente zur Unterstützung von Pflanzenzüchtern und Behörden. Gleichzeitig war </w:t>
      </w:r>
      <w:r w:rsidR="004A5EEC" w:rsidRPr="00DA704A">
        <w:rPr>
          <w:lang w:val="de-DE"/>
        </w:rPr>
        <w:t xml:space="preserve">die </w:t>
      </w:r>
      <w:r w:rsidR="00AC07CD" w:rsidRPr="00DA704A">
        <w:rPr>
          <w:lang w:val="de-DE"/>
        </w:rPr>
        <w:t>Rechnungsperiode</w:t>
      </w:r>
      <w:r w:rsidRPr="00DA704A">
        <w:rPr>
          <w:lang w:val="de-DE"/>
        </w:rPr>
        <w:t xml:space="preserve"> durch erhebliche </w:t>
      </w:r>
      <w:r w:rsidR="004010E7" w:rsidRPr="00DA704A">
        <w:rPr>
          <w:lang w:val="de-DE"/>
        </w:rPr>
        <w:t>Ressourcen</w:t>
      </w:r>
      <w:r w:rsidR="00E602B6" w:rsidRPr="00DA704A">
        <w:rPr>
          <w:lang w:val="de-DE"/>
        </w:rPr>
        <w:t>beschränkungen</w:t>
      </w:r>
      <w:r w:rsidR="004010E7" w:rsidRPr="00DA704A">
        <w:rPr>
          <w:lang w:val="de-DE"/>
        </w:rPr>
        <w:t xml:space="preserve"> </w:t>
      </w:r>
      <w:r w:rsidRPr="00DA704A">
        <w:rPr>
          <w:lang w:val="de-DE"/>
        </w:rPr>
        <w:t>gekennzeichnet</w:t>
      </w:r>
      <w:r w:rsidR="003B547C" w:rsidRPr="00DA704A">
        <w:rPr>
          <w:lang w:val="de-DE"/>
        </w:rPr>
        <w:t xml:space="preserve">. </w:t>
      </w:r>
      <w:r w:rsidRPr="00DA704A">
        <w:rPr>
          <w:lang w:val="de-DE"/>
        </w:rPr>
        <w:t xml:space="preserve">Die prognostizierten Einnahmen aus mehreren Quellen blieben hinter den Erwartungen zurück </w:t>
      </w:r>
      <w:r w:rsidR="00017CD9" w:rsidRPr="00DA704A">
        <w:rPr>
          <w:lang w:val="de-DE"/>
        </w:rPr>
        <w:t xml:space="preserve">oder </w:t>
      </w:r>
      <w:r w:rsidR="003B547C" w:rsidRPr="00DA704A">
        <w:rPr>
          <w:lang w:val="de-DE"/>
        </w:rPr>
        <w:t xml:space="preserve">gingen </w:t>
      </w:r>
      <w:r w:rsidR="00F5748E" w:rsidRPr="00DA704A">
        <w:rPr>
          <w:lang w:val="de-DE"/>
        </w:rPr>
        <w:t xml:space="preserve">erst kurz </w:t>
      </w:r>
      <w:r w:rsidR="00EE2E86" w:rsidRPr="00DA704A">
        <w:rPr>
          <w:lang w:val="de-DE"/>
        </w:rPr>
        <w:t xml:space="preserve">vor </w:t>
      </w:r>
      <w:r w:rsidR="00121542" w:rsidRPr="00DA704A">
        <w:rPr>
          <w:lang w:val="de-DE"/>
        </w:rPr>
        <w:t>Ablauf</w:t>
      </w:r>
      <w:r w:rsidR="00BB7520" w:rsidRPr="00DA704A">
        <w:rPr>
          <w:lang w:val="de-DE"/>
        </w:rPr>
        <w:t xml:space="preserve"> </w:t>
      </w:r>
      <w:r w:rsidR="00002BD9" w:rsidRPr="00DA704A">
        <w:rPr>
          <w:lang w:val="de-DE"/>
        </w:rPr>
        <w:t xml:space="preserve">des zweiten Jahres </w:t>
      </w:r>
      <w:r w:rsidR="00711D9E" w:rsidRPr="00DA704A">
        <w:rPr>
          <w:lang w:val="de-DE"/>
        </w:rPr>
        <w:t>der Rechnungsperiode</w:t>
      </w:r>
      <w:r w:rsidR="00002BD9" w:rsidRPr="00DA704A">
        <w:rPr>
          <w:lang w:val="de-DE"/>
        </w:rPr>
        <w:t xml:space="preserve"> </w:t>
      </w:r>
      <w:r w:rsidR="003B547C" w:rsidRPr="00DA704A">
        <w:rPr>
          <w:lang w:val="de-DE"/>
        </w:rPr>
        <w:t>ein</w:t>
      </w:r>
      <w:r w:rsidRPr="00DA704A">
        <w:rPr>
          <w:lang w:val="de-DE"/>
        </w:rPr>
        <w:t xml:space="preserve">, was eine Priorisierung der </w:t>
      </w:r>
      <w:r w:rsidR="00E818E2" w:rsidRPr="00DA704A">
        <w:rPr>
          <w:lang w:val="de-DE"/>
        </w:rPr>
        <w:t>Tätigkeiten</w:t>
      </w:r>
      <w:r w:rsidRPr="00DA704A">
        <w:rPr>
          <w:lang w:val="de-DE"/>
        </w:rPr>
        <w:t xml:space="preserve"> erforderlich machte und die vollständige Umsetzung einiger </w:t>
      </w:r>
      <w:r w:rsidR="00197600" w:rsidRPr="00DA704A">
        <w:rPr>
          <w:lang w:val="de-DE"/>
        </w:rPr>
        <w:t>im</w:t>
      </w:r>
      <w:r w:rsidR="000228DC" w:rsidRPr="00DA704A">
        <w:rPr>
          <w:lang w:val="de-DE"/>
        </w:rPr>
        <w:t xml:space="preserve"> Programm und Haushaltsplan </w:t>
      </w:r>
      <w:r w:rsidRPr="00DA704A">
        <w:rPr>
          <w:lang w:val="de-DE"/>
        </w:rPr>
        <w:t>vorgesehener Initiativen einschränkte.</w:t>
      </w:r>
    </w:p>
    <w:p w14:paraId="2AAD8908" w14:textId="77777777" w:rsidR="00476CC7" w:rsidRPr="00DA704A" w:rsidRDefault="00476CC7">
      <w:pPr>
        <w:rPr>
          <w:kern w:val="2"/>
          <w:lang w:val="de-DE"/>
          <w14:ligatures w14:val="standardContextual"/>
        </w:rPr>
      </w:pPr>
    </w:p>
    <w:p w14:paraId="1DDA6A78" w14:textId="6AD839B2" w:rsidR="005C538E" w:rsidRPr="00DA704A" w:rsidRDefault="005C538E">
      <w:pPr>
        <w:rPr>
          <w:lang w:val="de-DE"/>
        </w:rPr>
      </w:pPr>
      <w:r w:rsidRPr="00DA704A">
        <w:rPr>
          <w:lang w:val="de-DE"/>
        </w:rPr>
        <w:t>Für 2024</w:t>
      </w:r>
      <w:r w:rsidR="00AE2D02" w:rsidRPr="00DA704A">
        <w:rPr>
          <w:lang w:val="de-DE"/>
        </w:rPr>
        <w:t>-</w:t>
      </w:r>
      <w:r w:rsidRPr="00DA704A">
        <w:rPr>
          <w:lang w:val="de-DE"/>
        </w:rPr>
        <w:t xml:space="preserve">2025 verzeichnete die UPOV ein Haushaltsergebnis von 308.018 Schweizer Franken und ein Gesamtergebnis nach IPSAS-Anpassungen von 128.451 Schweizer Franken. Die Gesamteinnahmen </w:t>
      </w:r>
      <w:r w:rsidR="00C81F0F" w:rsidRPr="00DA704A">
        <w:rPr>
          <w:lang w:val="de-DE"/>
        </w:rPr>
        <w:t xml:space="preserve">(vor </w:t>
      </w:r>
      <w:r w:rsidR="00D02B40" w:rsidRPr="00DA704A">
        <w:rPr>
          <w:lang w:val="de-DE"/>
        </w:rPr>
        <w:t xml:space="preserve">IPSAS-Anpassungen) </w:t>
      </w:r>
      <w:r w:rsidR="00197600" w:rsidRPr="00DA704A">
        <w:rPr>
          <w:lang w:val="de-DE"/>
        </w:rPr>
        <w:t xml:space="preserve">beliefen sich auf </w:t>
      </w:r>
      <w:r w:rsidRPr="00DA704A">
        <w:rPr>
          <w:lang w:val="de-DE"/>
        </w:rPr>
        <w:t xml:space="preserve">7,5 Millionen Schweizer Franken, </w:t>
      </w:r>
      <w:r w:rsidR="00E013E3" w:rsidRPr="00DA704A">
        <w:rPr>
          <w:lang w:val="de-DE"/>
        </w:rPr>
        <w:t>d. h.</w:t>
      </w:r>
      <w:r w:rsidRPr="00DA704A">
        <w:rPr>
          <w:lang w:val="de-DE"/>
        </w:rPr>
        <w:t xml:space="preserve"> 396.780 Schweizer Franken oder 5</w:t>
      </w:r>
      <w:r w:rsidR="001C181D">
        <w:rPr>
          <w:lang w:val="de-DE"/>
        </w:rPr>
        <w:t> Prozent</w:t>
      </w:r>
      <w:r w:rsidR="009C13FA" w:rsidRPr="00DA704A">
        <w:rPr>
          <w:lang w:val="de-DE"/>
        </w:rPr>
        <w:t xml:space="preserve"> </w:t>
      </w:r>
      <w:r w:rsidRPr="00DA704A">
        <w:rPr>
          <w:lang w:val="de-DE"/>
        </w:rPr>
        <w:t xml:space="preserve">unter der </w:t>
      </w:r>
      <w:r w:rsidR="00A44BBB" w:rsidRPr="00DA704A">
        <w:rPr>
          <w:lang w:val="de-DE"/>
        </w:rPr>
        <w:t>Zweijahresschätzung</w:t>
      </w:r>
      <w:r w:rsidRPr="00DA704A">
        <w:rPr>
          <w:lang w:val="de-DE"/>
        </w:rPr>
        <w:t xml:space="preserve">. Die Beiträge </w:t>
      </w:r>
      <w:r w:rsidR="007606FD" w:rsidRPr="00DA704A">
        <w:rPr>
          <w:lang w:val="de-DE"/>
        </w:rPr>
        <w:t>machten 95,4</w:t>
      </w:r>
      <w:r w:rsidR="001C181D">
        <w:rPr>
          <w:lang w:val="de-DE"/>
        </w:rPr>
        <w:t> Prozent</w:t>
      </w:r>
      <w:r w:rsidR="009C13FA" w:rsidRPr="00DA704A">
        <w:rPr>
          <w:lang w:val="de-DE"/>
        </w:rPr>
        <w:t xml:space="preserve"> </w:t>
      </w:r>
      <w:r w:rsidR="0016660E" w:rsidRPr="00DA704A">
        <w:rPr>
          <w:lang w:val="de-DE"/>
        </w:rPr>
        <w:t xml:space="preserve">der </w:t>
      </w:r>
      <w:r w:rsidRPr="00DA704A">
        <w:rPr>
          <w:lang w:val="de-DE"/>
        </w:rPr>
        <w:t>Gesamteinnahmen</w:t>
      </w:r>
      <w:r w:rsidR="0016660E" w:rsidRPr="00DA704A">
        <w:rPr>
          <w:lang w:val="de-DE"/>
        </w:rPr>
        <w:t xml:space="preserve"> aus</w:t>
      </w:r>
      <w:r w:rsidRPr="00DA704A">
        <w:rPr>
          <w:lang w:val="de-DE"/>
        </w:rPr>
        <w:t xml:space="preserve">, </w:t>
      </w:r>
      <w:r w:rsidR="00197600" w:rsidRPr="00DA704A">
        <w:rPr>
          <w:lang w:val="de-DE"/>
        </w:rPr>
        <w:t xml:space="preserve">unterstützt </w:t>
      </w:r>
      <w:r w:rsidRPr="00DA704A">
        <w:rPr>
          <w:lang w:val="de-DE"/>
        </w:rPr>
        <w:t xml:space="preserve">durch den Beitritt Armeniens im Jahr 2024 und Nigerias im Jahr 2025; der Beitrag Nigerias wird im Jahr 2026 </w:t>
      </w:r>
      <w:r w:rsidR="00785124" w:rsidRPr="00DA704A">
        <w:rPr>
          <w:lang w:val="de-DE"/>
        </w:rPr>
        <w:t>beglichen</w:t>
      </w:r>
      <w:r w:rsidR="00197600" w:rsidRPr="00DA704A">
        <w:rPr>
          <w:lang w:val="de-DE"/>
        </w:rPr>
        <w:t xml:space="preserve"> werden</w:t>
      </w:r>
      <w:r w:rsidRPr="00DA704A">
        <w:rPr>
          <w:lang w:val="de-DE"/>
        </w:rPr>
        <w:t xml:space="preserve">. </w:t>
      </w:r>
      <w:r w:rsidR="003756E2" w:rsidRPr="00DA704A">
        <w:rPr>
          <w:lang w:val="de-DE"/>
        </w:rPr>
        <w:t xml:space="preserve">Im Jahr 2025 führte der verspätete Eingang der Jahresbeiträge </w:t>
      </w:r>
      <w:r w:rsidR="00F10DB0" w:rsidRPr="00DA704A">
        <w:rPr>
          <w:lang w:val="de-DE"/>
        </w:rPr>
        <w:t xml:space="preserve">einiger UPOV-Mitglieder </w:t>
      </w:r>
      <w:r w:rsidR="003756E2" w:rsidRPr="00DA704A">
        <w:rPr>
          <w:lang w:val="de-DE"/>
        </w:rPr>
        <w:t xml:space="preserve">zu Unsicherheit darüber, ob </w:t>
      </w:r>
      <w:r w:rsidR="00F10DB0" w:rsidRPr="00DA704A">
        <w:rPr>
          <w:lang w:val="de-DE"/>
        </w:rPr>
        <w:t xml:space="preserve">diese Beiträge </w:t>
      </w:r>
      <w:r w:rsidR="003756E2" w:rsidRPr="00DA704A">
        <w:rPr>
          <w:lang w:val="de-DE"/>
        </w:rPr>
        <w:t xml:space="preserve">noch vor Jahresende eingehen würden, </w:t>
      </w:r>
      <w:r w:rsidR="00FE5D5F" w:rsidRPr="00DA704A">
        <w:rPr>
          <w:lang w:val="de-DE"/>
        </w:rPr>
        <w:t xml:space="preserve">was </w:t>
      </w:r>
      <w:r w:rsidR="002A7D1C" w:rsidRPr="00DA704A">
        <w:rPr>
          <w:lang w:val="de-DE"/>
        </w:rPr>
        <w:t>die Planung erschwerte</w:t>
      </w:r>
      <w:r w:rsidR="001F0268" w:rsidRPr="00DA704A">
        <w:rPr>
          <w:lang w:val="de-DE"/>
        </w:rPr>
        <w:t xml:space="preserve">, </w:t>
      </w:r>
      <w:r w:rsidR="005877AE" w:rsidRPr="00DA704A">
        <w:rPr>
          <w:lang w:val="de-DE"/>
        </w:rPr>
        <w:t xml:space="preserve">die </w:t>
      </w:r>
      <w:r w:rsidR="009E6005" w:rsidRPr="00DA704A">
        <w:rPr>
          <w:lang w:val="de-DE"/>
        </w:rPr>
        <w:t xml:space="preserve">Umsetzung </w:t>
      </w:r>
      <w:r w:rsidR="006F1296" w:rsidRPr="00DA704A">
        <w:rPr>
          <w:lang w:val="de-DE"/>
        </w:rPr>
        <w:t xml:space="preserve">und </w:t>
      </w:r>
      <w:r w:rsidR="003756E2" w:rsidRPr="00DA704A">
        <w:rPr>
          <w:lang w:val="de-DE"/>
        </w:rPr>
        <w:t xml:space="preserve">Ausgabenentscheidungen verzögerte und </w:t>
      </w:r>
      <w:r w:rsidR="00FE5D5F" w:rsidRPr="00DA704A">
        <w:rPr>
          <w:lang w:val="de-DE"/>
        </w:rPr>
        <w:t xml:space="preserve">in bestimmten Fällen </w:t>
      </w:r>
      <w:r w:rsidR="008D73D2" w:rsidRPr="00DA704A">
        <w:rPr>
          <w:lang w:val="de-DE"/>
        </w:rPr>
        <w:t xml:space="preserve">zur Streichung von </w:t>
      </w:r>
      <w:r w:rsidR="00E818E2" w:rsidRPr="00DA704A">
        <w:rPr>
          <w:lang w:val="de-DE"/>
        </w:rPr>
        <w:t>Tätigkeiten</w:t>
      </w:r>
      <w:r w:rsidR="003756E2" w:rsidRPr="00DA704A">
        <w:rPr>
          <w:lang w:val="de-DE"/>
        </w:rPr>
        <w:t xml:space="preserve"> </w:t>
      </w:r>
      <w:r w:rsidR="008D73D2" w:rsidRPr="00DA704A">
        <w:rPr>
          <w:lang w:val="de-DE"/>
        </w:rPr>
        <w:t>führte</w:t>
      </w:r>
      <w:r w:rsidR="003756E2" w:rsidRPr="00DA704A">
        <w:rPr>
          <w:lang w:val="de-DE"/>
        </w:rPr>
        <w:t>.</w:t>
      </w:r>
      <w:r w:rsidR="006F1296" w:rsidRPr="00DA704A">
        <w:rPr>
          <w:lang w:val="de-DE"/>
        </w:rPr>
        <w:t xml:space="preserve"> </w:t>
      </w:r>
      <w:r w:rsidRPr="00DA704A">
        <w:rPr>
          <w:lang w:val="de-DE"/>
        </w:rPr>
        <w:t xml:space="preserve">Die geringer als prognostizierten Einnahmen aus </w:t>
      </w:r>
      <w:r w:rsidR="009134FC">
        <w:rPr>
          <w:lang w:val="de-DE"/>
        </w:rPr>
        <w:t>UPOV PRISMA</w:t>
      </w:r>
      <w:r w:rsidRPr="00DA704A">
        <w:rPr>
          <w:lang w:val="de-DE"/>
        </w:rPr>
        <w:t xml:space="preserve">, </w:t>
      </w:r>
      <w:r w:rsidR="008161AA">
        <w:rPr>
          <w:lang w:val="de-DE"/>
        </w:rPr>
        <w:br/>
      </w:r>
      <w:r w:rsidRPr="00DA704A">
        <w:rPr>
          <w:lang w:val="de-DE"/>
        </w:rPr>
        <w:t>PLUTO und Fernlehrgängen spiegelten zu hoch angesetzte Prognosen wider</w:t>
      </w:r>
      <w:r w:rsidR="000C19C3" w:rsidRPr="00DA704A">
        <w:rPr>
          <w:lang w:val="de-DE"/>
        </w:rPr>
        <w:t xml:space="preserve">. Ebenso </w:t>
      </w:r>
      <w:r w:rsidRPr="00DA704A">
        <w:rPr>
          <w:lang w:val="de-DE"/>
        </w:rPr>
        <w:t xml:space="preserve">lagen die Programmunterstützungskosten aus </w:t>
      </w:r>
      <w:r w:rsidR="00B6427B" w:rsidRPr="00DA704A">
        <w:rPr>
          <w:lang w:val="de-DE"/>
        </w:rPr>
        <w:t>Treuhandgelder</w:t>
      </w:r>
      <w:r w:rsidR="00153948" w:rsidRPr="00DA704A">
        <w:rPr>
          <w:lang w:val="de-DE"/>
        </w:rPr>
        <w:t>n</w:t>
      </w:r>
      <w:r w:rsidRPr="00DA704A">
        <w:rPr>
          <w:lang w:val="de-DE"/>
        </w:rPr>
        <w:t xml:space="preserve"> und sonstige Einnahmen unter den Erwartungen, </w:t>
      </w:r>
      <w:r w:rsidR="00A144C9" w:rsidRPr="00DA704A">
        <w:rPr>
          <w:lang w:val="de-DE"/>
        </w:rPr>
        <w:t xml:space="preserve">was in erster Linie </w:t>
      </w:r>
      <w:r w:rsidR="00E43FF0" w:rsidRPr="00DA704A">
        <w:rPr>
          <w:lang w:val="de-DE"/>
        </w:rPr>
        <w:t xml:space="preserve">darauf zurückzuführen war, dass </w:t>
      </w:r>
      <w:r w:rsidR="00A9727B" w:rsidRPr="00DA704A">
        <w:rPr>
          <w:lang w:val="de-DE"/>
        </w:rPr>
        <w:t xml:space="preserve">im Jahr 2025 </w:t>
      </w:r>
      <w:r w:rsidR="00E43FF0" w:rsidRPr="00DA704A">
        <w:rPr>
          <w:lang w:val="de-DE"/>
        </w:rPr>
        <w:t>ein</w:t>
      </w:r>
      <w:r w:rsidRPr="00DA704A">
        <w:rPr>
          <w:lang w:val="de-DE"/>
        </w:rPr>
        <w:t xml:space="preserve"> </w:t>
      </w:r>
      <w:r w:rsidR="005030B2" w:rsidRPr="00DA704A">
        <w:rPr>
          <w:lang w:val="de-DE"/>
        </w:rPr>
        <w:t xml:space="preserve">freiwilliger </w:t>
      </w:r>
      <w:r w:rsidRPr="00DA704A">
        <w:rPr>
          <w:lang w:val="de-DE"/>
        </w:rPr>
        <w:t>Beitrag</w:t>
      </w:r>
      <w:r w:rsidR="00D34748" w:rsidRPr="00DA704A">
        <w:rPr>
          <w:lang w:val="de-DE"/>
        </w:rPr>
        <w:t xml:space="preserve"> </w:t>
      </w:r>
      <w:r w:rsidR="00A9727B" w:rsidRPr="00DA704A">
        <w:rPr>
          <w:lang w:val="de-DE"/>
        </w:rPr>
        <w:t>ausblieb</w:t>
      </w:r>
      <w:r w:rsidR="00BE1501" w:rsidRPr="00DA704A">
        <w:rPr>
          <w:lang w:val="de-DE"/>
        </w:rPr>
        <w:t xml:space="preserve">, </w:t>
      </w:r>
      <w:r w:rsidR="00197600" w:rsidRPr="00DA704A">
        <w:rPr>
          <w:lang w:val="de-DE"/>
        </w:rPr>
        <w:t xml:space="preserve">sowie </w:t>
      </w:r>
      <w:r w:rsidRPr="00DA704A">
        <w:rPr>
          <w:lang w:val="de-DE"/>
        </w:rPr>
        <w:t xml:space="preserve">auf Wechselkursverluste </w:t>
      </w:r>
      <w:r w:rsidR="00966F31" w:rsidRPr="00DA704A">
        <w:rPr>
          <w:lang w:val="de-DE"/>
        </w:rPr>
        <w:t>in Verb</w:t>
      </w:r>
      <w:r w:rsidR="008D61DE" w:rsidRPr="00DA704A">
        <w:rPr>
          <w:lang w:val="de-DE"/>
        </w:rPr>
        <w:t>i</w:t>
      </w:r>
      <w:r w:rsidR="00966F31" w:rsidRPr="00DA704A">
        <w:rPr>
          <w:lang w:val="de-DE"/>
        </w:rPr>
        <w:t xml:space="preserve">ndung </w:t>
      </w:r>
      <w:r w:rsidRPr="00DA704A">
        <w:rPr>
          <w:lang w:val="de-DE"/>
        </w:rPr>
        <w:t>mit der Aufwertung des Schweizer Frankens gegenüber dem US-Dollar.</w:t>
      </w:r>
    </w:p>
    <w:p w14:paraId="60ED8EE9" w14:textId="77777777" w:rsidR="00B35367" w:rsidRPr="00DA704A" w:rsidRDefault="00B35367">
      <w:pPr>
        <w:rPr>
          <w:kern w:val="2"/>
          <w:lang w:val="de-DE"/>
          <w14:ligatures w14:val="standardContextual"/>
        </w:rPr>
      </w:pPr>
    </w:p>
    <w:p w14:paraId="61A5DA0E" w14:textId="64B224BE" w:rsidR="005C538E" w:rsidRPr="00DA704A" w:rsidRDefault="005C538E">
      <w:pPr>
        <w:rPr>
          <w:lang w:val="de-DE"/>
        </w:rPr>
      </w:pPr>
      <w:r w:rsidRPr="00DA704A">
        <w:rPr>
          <w:lang w:val="de-DE"/>
        </w:rPr>
        <w:t xml:space="preserve">Die Gesamtausgaben beliefen sich auf 7,2 Millionen Schweizer Franken, </w:t>
      </w:r>
      <w:r w:rsidR="002A570E" w:rsidRPr="00DA704A">
        <w:rPr>
          <w:lang w:val="de-DE"/>
        </w:rPr>
        <w:t>d. h.</w:t>
      </w:r>
      <w:r w:rsidRPr="00DA704A">
        <w:rPr>
          <w:lang w:val="de-DE"/>
        </w:rPr>
        <w:t xml:space="preserve"> 704.798 Schweizer Franken oder 9</w:t>
      </w:r>
      <w:r w:rsidR="001C181D">
        <w:rPr>
          <w:lang w:val="de-DE"/>
        </w:rPr>
        <w:t> Prozent</w:t>
      </w:r>
      <w:r w:rsidR="009C13FA" w:rsidRPr="00DA704A">
        <w:rPr>
          <w:lang w:val="de-DE"/>
        </w:rPr>
        <w:t xml:space="preserve"> </w:t>
      </w:r>
      <w:r w:rsidRPr="00DA704A">
        <w:rPr>
          <w:lang w:val="de-DE"/>
        </w:rPr>
        <w:t xml:space="preserve">unter dem </w:t>
      </w:r>
      <w:r w:rsidR="009A07A2" w:rsidRPr="00DA704A">
        <w:rPr>
          <w:lang w:val="de-DE"/>
        </w:rPr>
        <w:t>Zweijahreshaushalt</w:t>
      </w:r>
      <w:r w:rsidRPr="00DA704A">
        <w:rPr>
          <w:lang w:val="de-DE"/>
        </w:rPr>
        <w:t xml:space="preserve">. Dies spiegelte Personaleinsparungen durch unbesetzte </w:t>
      </w:r>
      <w:r w:rsidR="00B37C8E" w:rsidRPr="00DA704A">
        <w:rPr>
          <w:lang w:val="de-DE"/>
        </w:rPr>
        <w:t>Posten</w:t>
      </w:r>
      <w:r w:rsidRPr="00DA704A">
        <w:rPr>
          <w:lang w:val="de-DE"/>
        </w:rPr>
        <w:t xml:space="preserve"> wider, die teilweise durch erhöhte Ausgaben für die Entwicklung von </w:t>
      </w:r>
      <w:r w:rsidR="004E1DD1" w:rsidRPr="00DA704A">
        <w:rPr>
          <w:lang w:val="de-DE"/>
        </w:rPr>
        <w:t xml:space="preserve">Komponenten von </w:t>
      </w:r>
      <w:r w:rsidR="009134FC">
        <w:rPr>
          <w:lang w:val="de-DE"/>
        </w:rPr>
        <w:t>UPOV e</w:t>
      </w:r>
      <w:r w:rsidR="009134FC">
        <w:rPr>
          <w:lang w:val="de-DE"/>
        </w:rPr>
        <w:noBreakHyphen/>
        <w:t>PVP</w:t>
      </w:r>
      <w:r w:rsidRPr="00DA704A">
        <w:rPr>
          <w:lang w:val="de-DE"/>
        </w:rPr>
        <w:t xml:space="preserve"> und die administrative Unterstützung der </w:t>
      </w:r>
      <w:r w:rsidR="009134FC">
        <w:rPr>
          <w:lang w:val="de-DE"/>
        </w:rPr>
        <w:t>UPOV e</w:t>
      </w:r>
      <w:r w:rsidR="009134FC">
        <w:rPr>
          <w:lang w:val="de-DE"/>
        </w:rPr>
        <w:noBreakHyphen/>
        <w:t>PVP</w:t>
      </w:r>
      <w:r w:rsidR="006F5813" w:rsidRPr="00DA704A">
        <w:rPr>
          <w:lang w:val="de-DE"/>
        </w:rPr>
        <w:t>-Dienst</w:t>
      </w:r>
      <w:r w:rsidRPr="00DA704A">
        <w:rPr>
          <w:lang w:val="de-DE"/>
        </w:rPr>
        <w:t xml:space="preserve">e für UPOV-Mitglieder ausgeglichen wurden. </w:t>
      </w:r>
    </w:p>
    <w:p w14:paraId="14A49A63" w14:textId="77777777" w:rsidR="00B35367" w:rsidRPr="00DA704A" w:rsidRDefault="00B35367">
      <w:pPr>
        <w:rPr>
          <w:kern w:val="2"/>
          <w:lang w:val="de-DE"/>
          <w14:ligatures w14:val="standardContextual"/>
        </w:rPr>
      </w:pPr>
    </w:p>
    <w:p w14:paraId="33EBC3B9" w14:textId="0272DB3A" w:rsidR="005C538E" w:rsidRPr="00DA704A" w:rsidRDefault="005C538E">
      <w:pPr>
        <w:rPr>
          <w:lang w:val="de-DE"/>
        </w:rPr>
      </w:pPr>
      <w:r w:rsidRPr="00DA704A">
        <w:rPr>
          <w:lang w:val="de-DE"/>
        </w:rPr>
        <w:t xml:space="preserve">Die </w:t>
      </w:r>
      <w:r w:rsidR="00E818E2" w:rsidRPr="00DA704A">
        <w:rPr>
          <w:lang w:val="de-DE"/>
        </w:rPr>
        <w:t>Tätigkeiten</w:t>
      </w:r>
      <w:r w:rsidRPr="00DA704A">
        <w:rPr>
          <w:lang w:val="de-DE"/>
        </w:rPr>
        <w:t xml:space="preserve"> im Bereich des Sortenschutzes nahmen weiter zu. Im Jahr 2024 wurden in den </w:t>
      </w:r>
      <w:r w:rsidR="000C3064" w:rsidRPr="00DA704A">
        <w:rPr>
          <w:lang w:val="de-DE"/>
        </w:rPr>
        <w:t>UPOV-Mitgliedern</w:t>
      </w:r>
      <w:r w:rsidRPr="00DA704A">
        <w:rPr>
          <w:lang w:val="de-DE"/>
        </w:rPr>
        <w:t xml:space="preserve"> etwa 29.250 Anträge </w:t>
      </w:r>
      <w:r w:rsidR="00D42DC7" w:rsidRPr="00DA704A">
        <w:rPr>
          <w:lang w:val="de-DE"/>
        </w:rPr>
        <w:t>eingereicht</w:t>
      </w:r>
      <w:r w:rsidRPr="00DA704A">
        <w:rPr>
          <w:lang w:val="de-DE"/>
        </w:rPr>
        <w:t>, im Jahr 2025 waren es 33.850.</w:t>
      </w:r>
      <w:r w:rsidR="0041782C" w:rsidRPr="00DA704A">
        <w:rPr>
          <w:lang w:val="de-DE"/>
        </w:rPr>
        <w:t xml:space="preserve"> </w:t>
      </w:r>
      <w:r w:rsidR="00807EDA" w:rsidRPr="00DA704A">
        <w:rPr>
          <w:lang w:val="de-DE"/>
        </w:rPr>
        <w:t xml:space="preserve">Nach </w:t>
      </w:r>
      <w:r w:rsidRPr="00DA704A">
        <w:rPr>
          <w:lang w:val="de-DE"/>
        </w:rPr>
        <w:t>einem moderaten Wachstum von 0,6</w:t>
      </w:r>
      <w:r w:rsidR="001C181D">
        <w:rPr>
          <w:lang w:val="de-DE"/>
        </w:rPr>
        <w:t> Prozent</w:t>
      </w:r>
      <w:r w:rsidR="009C13FA" w:rsidRPr="00DA704A">
        <w:rPr>
          <w:lang w:val="de-DE"/>
        </w:rPr>
        <w:t xml:space="preserve"> </w:t>
      </w:r>
      <w:r w:rsidRPr="00DA704A">
        <w:rPr>
          <w:lang w:val="de-DE"/>
        </w:rPr>
        <w:t xml:space="preserve">im Jahr 2024 stieg die </w:t>
      </w:r>
      <w:r w:rsidR="00741528" w:rsidRPr="00DA704A">
        <w:rPr>
          <w:lang w:val="de-DE"/>
        </w:rPr>
        <w:t>Anzahl von</w:t>
      </w:r>
      <w:r w:rsidR="00E96818" w:rsidRPr="00DA704A">
        <w:rPr>
          <w:lang w:val="de-DE"/>
        </w:rPr>
        <w:t xml:space="preserve"> </w:t>
      </w:r>
      <w:r w:rsidRPr="00DA704A">
        <w:rPr>
          <w:lang w:val="de-DE"/>
        </w:rPr>
        <w:t>Anträge</w:t>
      </w:r>
      <w:r w:rsidR="00E96818" w:rsidRPr="00DA704A">
        <w:rPr>
          <w:lang w:val="de-DE"/>
        </w:rPr>
        <w:t>n</w:t>
      </w:r>
      <w:r w:rsidRPr="00DA704A">
        <w:rPr>
          <w:lang w:val="de-DE"/>
        </w:rPr>
        <w:t xml:space="preserve"> im Jahr 2025 um 15,7</w:t>
      </w:r>
      <w:r w:rsidR="001C181D">
        <w:rPr>
          <w:lang w:val="de-DE"/>
        </w:rPr>
        <w:t> Prozent</w:t>
      </w:r>
      <w:r w:rsidRPr="00DA704A">
        <w:rPr>
          <w:lang w:val="de-DE"/>
        </w:rPr>
        <w:t xml:space="preserve">, </w:t>
      </w:r>
      <w:r w:rsidR="00937C4E" w:rsidRPr="00DA704A">
        <w:rPr>
          <w:lang w:val="de-DE"/>
        </w:rPr>
        <w:t xml:space="preserve">was </w:t>
      </w:r>
      <w:r w:rsidRPr="00DA704A">
        <w:rPr>
          <w:lang w:val="de-DE"/>
        </w:rPr>
        <w:t xml:space="preserve">den stärksten Anstieg gegenüber dem Vorjahr seit 2017 </w:t>
      </w:r>
      <w:r w:rsidR="00937C4E" w:rsidRPr="00DA704A">
        <w:rPr>
          <w:lang w:val="de-DE"/>
        </w:rPr>
        <w:t>darstellt</w:t>
      </w:r>
      <w:r w:rsidRPr="00DA704A">
        <w:rPr>
          <w:lang w:val="de-DE"/>
        </w:rPr>
        <w:t>. China blieb das führende Ziel</w:t>
      </w:r>
      <w:r w:rsidR="00197600" w:rsidRPr="00DA704A">
        <w:rPr>
          <w:lang w:val="de-DE"/>
        </w:rPr>
        <w:t xml:space="preserve">land von </w:t>
      </w:r>
      <w:r w:rsidRPr="00DA704A">
        <w:rPr>
          <w:lang w:val="de-DE"/>
        </w:rPr>
        <w:t>Anträge</w:t>
      </w:r>
      <w:r w:rsidR="00197600" w:rsidRPr="00DA704A">
        <w:rPr>
          <w:lang w:val="de-DE"/>
        </w:rPr>
        <w:t>n</w:t>
      </w:r>
      <w:r w:rsidRPr="00DA704A">
        <w:rPr>
          <w:lang w:val="de-DE"/>
        </w:rPr>
        <w:t xml:space="preserve">, gefolgt vom </w:t>
      </w:r>
      <w:r w:rsidR="00A945F7" w:rsidRPr="00DA704A">
        <w:rPr>
          <w:lang w:val="de-DE"/>
        </w:rPr>
        <w:t xml:space="preserve">gemeinschaftlichen </w:t>
      </w:r>
      <w:r w:rsidRPr="00DA704A">
        <w:rPr>
          <w:lang w:val="de-DE"/>
        </w:rPr>
        <w:t xml:space="preserve">Sortenamt der Europäischen Union und den Vereinigten Staaten von Amerika. </w:t>
      </w:r>
      <w:r w:rsidR="00E72B41" w:rsidRPr="00DA704A">
        <w:rPr>
          <w:lang w:val="de-DE"/>
        </w:rPr>
        <w:t>Im Jahr 2025 entfielen a</w:t>
      </w:r>
      <w:r w:rsidRPr="00DA704A">
        <w:rPr>
          <w:lang w:val="de-DE"/>
        </w:rPr>
        <w:t xml:space="preserve">uf die fünf größten </w:t>
      </w:r>
      <w:r w:rsidR="009B75A5" w:rsidRPr="00DA704A">
        <w:rPr>
          <w:lang w:val="de-DE"/>
        </w:rPr>
        <w:t xml:space="preserve">Länder </w:t>
      </w:r>
      <w:r w:rsidRPr="00DA704A">
        <w:rPr>
          <w:lang w:val="de-DE"/>
        </w:rPr>
        <w:t>79,4</w:t>
      </w:r>
      <w:r w:rsidR="001C181D">
        <w:rPr>
          <w:lang w:val="de-DE"/>
        </w:rPr>
        <w:t> Prozent</w:t>
      </w:r>
      <w:r w:rsidR="009C13FA" w:rsidRPr="00DA704A">
        <w:rPr>
          <w:lang w:val="de-DE"/>
        </w:rPr>
        <w:t xml:space="preserve"> </w:t>
      </w:r>
      <w:r w:rsidRPr="00DA704A">
        <w:rPr>
          <w:lang w:val="de-DE"/>
        </w:rPr>
        <w:t>aller Anträge</w:t>
      </w:r>
      <w:r w:rsidR="005E7D38" w:rsidRPr="00DA704A">
        <w:rPr>
          <w:lang w:val="de-DE"/>
        </w:rPr>
        <w:t>.</w:t>
      </w:r>
    </w:p>
    <w:p w14:paraId="457A2C09" w14:textId="77777777" w:rsidR="00B35367" w:rsidRPr="00DA704A" w:rsidRDefault="00B35367">
      <w:pPr>
        <w:rPr>
          <w:kern w:val="2"/>
          <w:lang w:val="de-DE"/>
          <w14:ligatures w14:val="standardContextual"/>
        </w:rPr>
      </w:pPr>
    </w:p>
    <w:p w14:paraId="1B5437F4" w14:textId="3806A73C" w:rsidR="00B35367" w:rsidRPr="00DA704A" w:rsidRDefault="005C538E">
      <w:pPr>
        <w:rPr>
          <w:lang w:val="de-DE"/>
        </w:rPr>
      </w:pPr>
      <w:r w:rsidRPr="00DA704A">
        <w:rPr>
          <w:lang w:val="de-DE"/>
        </w:rPr>
        <w:t xml:space="preserve">Die </w:t>
      </w:r>
      <w:r w:rsidR="00741528" w:rsidRPr="00DA704A">
        <w:rPr>
          <w:lang w:val="de-DE"/>
        </w:rPr>
        <w:t>Anzahl von</w:t>
      </w:r>
      <w:r w:rsidR="00692C40" w:rsidRPr="00DA704A">
        <w:rPr>
          <w:lang w:val="de-DE"/>
        </w:rPr>
        <w:t xml:space="preserve"> </w:t>
      </w:r>
      <w:r w:rsidRPr="00DA704A">
        <w:rPr>
          <w:lang w:val="de-DE"/>
        </w:rPr>
        <w:t>UPOV-Mitglieder</w:t>
      </w:r>
      <w:r w:rsidR="00692C40" w:rsidRPr="00DA704A">
        <w:rPr>
          <w:lang w:val="de-DE"/>
        </w:rPr>
        <w:t>n</w:t>
      </w:r>
      <w:r w:rsidRPr="00DA704A">
        <w:rPr>
          <w:lang w:val="de-DE"/>
        </w:rPr>
        <w:t xml:space="preserve"> stieg im Laufe </w:t>
      </w:r>
      <w:r w:rsidR="00711D9E" w:rsidRPr="00DA704A">
        <w:rPr>
          <w:lang w:val="de-DE"/>
        </w:rPr>
        <w:t>der Rechnungsperiode</w:t>
      </w:r>
      <w:r w:rsidRPr="00DA704A">
        <w:rPr>
          <w:lang w:val="de-DE"/>
        </w:rPr>
        <w:t xml:space="preserve"> an. Armenien wurde am 2. März 2024 das 79. Mitglied</w:t>
      </w:r>
      <w:r w:rsidR="00EB3571">
        <w:rPr>
          <w:lang w:val="de-DE"/>
        </w:rPr>
        <w:t xml:space="preserve"> der UPOV</w:t>
      </w:r>
      <w:r w:rsidRPr="00DA704A">
        <w:rPr>
          <w:lang w:val="de-DE"/>
        </w:rPr>
        <w:t xml:space="preserve"> und Nigeria wurde am 27. März 2025 das 80. Mitglied, wodurch sich die </w:t>
      </w:r>
      <w:r w:rsidR="00CF7306" w:rsidRPr="00DA704A">
        <w:rPr>
          <w:lang w:val="de-DE"/>
        </w:rPr>
        <w:t xml:space="preserve">Reichweite des </w:t>
      </w:r>
      <w:r w:rsidRPr="00DA704A">
        <w:rPr>
          <w:lang w:val="de-DE"/>
        </w:rPr>
        <w:t xml:space="preserve">UPOV-Sortenschutzsystems auf 99 Staaten erhöhte. Der Rat </w:t>
      </w:r>
      <w:r w:rsidR="009746EA" w:rsidRPr="00DA704A">
        <w:rPr>
          <w:lang w:val="de-DE"/>
        </w:rPr>
        <w:t>gab</w:t>
      </w:r>
      <w:r w:rsidR="00A54B26" w:rsidRPr="00DA704A">
        <w:rPr>
          <w:lang w:val="de-DE"/>
        </w:rPr>
        <w:t xml:space="preserve"> </w:t>
      </w:r>
      <w:r w:rsidR="001B6B20" w:rsidRPr="00DA704A">
        <w:rPr>
          <w:lang w:val="de-DE"/>
        </w:rPr>
        <w:t xml:space="preserve">im Jahr </w:t>
      </w:r>
      <w:r w:rsidR="00A54B26" w:rsidRPr="00DA704A">
        <w:rPr>
          <w:lang w:val="de-DE"/>
        </w:rPr>
        <w:t xml:space="preserve">2024 </w:t>
      </w:r>
      <w:r w:rsidRPr="00DA704A">
        <w:rPr>
          <w:lang w:val="de-DE"/>
        </w:rPr>
        <w:t xml:space="preserve">eine positive Stellungnahme zu den Rechtsvorschriften der Vereinigten Arabischen Emirate </w:t>
      </w:r>
      <w:r w:rsidR="00F93257" w:rsidRPr="00DA704A">
        <w:rPr>
          <w:lang w:val="de-DE"/>
        </w:rPr>
        <w:t xml:space="preserve">und </w:t>
      </w:r>
      <w:r w:rsidRPr="00DA704A">
        <w:rPr>
          <w:lang w:val="de-DE"/>
        </w:rPr>
        <w:t xml:space="preserve">der Demokratischen Volksrepublik Laos </w:t>
      </w:r>
      <w:r w:rsidR="00C95F6B" w:rsidRPr="00DA704A">
        <w:rPr>
          <w:lang w:val="de-DE"/>
        </w:rPr>
        <w:t xml:space="preserve">und </w:t>
      </w:r>
      <w:r w:rsidR="001B6B20" w:rsidRPr="00DA704A">
        <w:rPr>
          <w:lang w:val="de-DE"/>
        </w:rPr>
        <w:t xml:space="preserve">im Jahr </w:t>
      </w:r>
      <w:r w:rsidR="00A54B26" w:rsidRPr="00DA704A">
        <w:rPr>
          <w:lang w:val="de-DE"/>
        </w:rPr>
        <w:t xml:space="preserve">2025 zu </w:t>
      </w:r>
      <w:r w:rsidRPr="00DA704A">
        <w:rPr>
          <w:lang w:val="de-DE"/>
        </w:rPr>
        <w:t xml:space="preserve">denen Malaysias </w:t>
      </w:r>
      <w:r w:rsidR="009746EA" w:rsidRPr="00DA704A">
        <w:rPr>
          <w:lang w:val="de-DE"/>
        </w:rPr>
        <w:t>ab</w:t>
      </w:r>
      <w:r w:rsidRPr="00DA704A">
        <w:rPr>
          <w:lang w:val="de-DE"/>
        </w:rPr>
        <w:t xml:space="preserve">, wodurch deren potenzielle </w:t>
      </w:r>
      <w:r w:rsidR="003204B2" w:rsidRPr="00DA704A">
        <w:rPr>
          <w:lang w:val="de-DE"/>
        </w:rPr>
        <w:t xml:space="preserve">Mitgliedschaft und </w:t>
      </w:r>
      <w:r w:rsidRPr="00DA704A">
        <w:rPr>
          <w:lang w:val="de-DE"/>
        </w:rPr>
        <w:t xml:space="preserve">der Beitritt </w:t>
      </w:r>
      <w:r w:rsidR="001B6B20" w:rsidRPr="00DA704A">
        <w:rPr>
          <w:lang w:val="de-DE"/>
        </w:rPr>
        <w:t>zur Akte von 1991</w:t>
      </w:r>
      <w:r w:rsidR="003204B2" w:rsidRPr="00DA704A">
        <w:rPr>
          <w:lang w:val="de-DE"/>
        </w:rPr>
        <w:t xml:space="preserve"> des </w:t>
      </w:r>
      <w:r w:rsidRPr="00DA704A">
        <w:rPr>
          <w:lang w:val="de-DE"/>
        </w:rPr>
        <w:t xml:space="preserve">UPOV-Übereinkommens ermöglicht wurden. </w:t>
      </w:r>
    </w:p>
    <w:p w14:paraId="799D92FA" w14:textId="77777777" w:rsidR="00B35367" w:rsidRPr="00DA704A" w:rsidRDefault="00B35367">
      <w:pPr>
        <w:rPr>
          <w:lang w:val="de-DE"/>
        </w:rPr>
      </w:pPr>
    </w:p>
    <w:p w14:paraId="507ADD18" w14:textId="0D8C8321" w:rsidR="005C538E" w:rsidRPr="00DA704A" w:rsidRDefault="00BA6A3A">
      <w:pPr>
        <w:rPr>
          <w:kern w:val="2"/>
          <w:lang w:val="de-DE"/>
          <w14:ligatures w14:val="standardContextual"/>
        </w:rPr>
      </w:pPr>
      <w:r w:rsidRPr="00DA704A">
        <w:rPr>
          <w:lang w:val="de-DE"/>
        </w:rPr>
        <w:t xml:space="preserve">Im Jahr 2025 </w:t>
      </w:r>
      <w:r w:rsidR="005C538E" w:rsidRPr="00DA704A">
        <w:rPr>
          <w:lang w:val="de-DE"/>
        </w:rPr>
        <w:t>wurde</w:t>
      </w:r>
      <w:r w:rsidRPr="00DA704A">
        <w:rPr>
          <w:lang w:val="de-DE"/>
        </w:rPr>
        <w:t xml:space="preserve"> 13 </w:t>
      </w:r>
      <w:r w:rsidR="005C538E" w:rsidRPr="00DA704A">
        <w:rPr>
          <w:lang w:val="de-DE"/>
        </w:rPr>
        <w:t xml:space="preserve">Staaten Unterstützung in Rechtsfragen und bei Beitrittsverfahren gewährt </w:t>
      </w:r>
      <w:r w:rsidR="007B7DAC" w:rsidRPr="00DA704A">
        <w:rPr>
          <w:lang w:val="de-DE"/>
        </w:rPr>
        <w:t>(wie bereits 2024)</w:t>
      </w:r>
      <w:r w:rsidR="005C538E" w:rsidRPr="00DA704A">
        <w:rPr>
          <w:lang w:val="de-DE"/>
        </w:rPr>
        <w:t>; begrenzte Ressourcen schränkten jedoch die Möglichkeiten des Büros ein, ein</w:t>
      </w:r>
      <w:r w:rsidR="007158D9" w:rsidRPr="00DA704A">
        <w:rPr>
          <w:lang w:val="de-DE"/>
        </w:rPr>
        <w:t xml:space="preserve"> größeres Engagement für</w:t>
      </w:r>
      <w:r w:rsidR="005C538E" w:rsidRPr="00DA704A">
        <w:rPr>
          <w:lang w:val="de-DE"/>
        </w:rPr>
        <w:t xml:space="preserve"> neue Mitglieder und Mitglieder, </w:t>
      </w:r>
      <w:r w:rsidR="00E32A08" w:rsidRPr="00DA704A">
        <w:rPr>
          <w:lang w:val="de-DE"/>
        </w:rPr>
        <w:t xml:space="preserve">die </w:t>
      </w:r>
      <w:r w:rsidR="005C538E" w:rsidRPr="00DA704A">
        <w:rPr>
          <w:lang w:val="de-DE"/>
        </w:rPr>
        <w:t xml:space="preserve">auf die </w:t>
      </w:r>
      <w:r w:rsidR="00197600" w:rsidRPr="00DA704A">
        <w:rPr>
          <w:lang w:val="de-DE"/>
        </w:rPr>
        <w:t xml:space="preserve">Akte </w:t>
      </w:r>
      <w:r w:rsidR="005C538E" w:rsidRPr="00DA704A">
        <w:rPr>
          <w:lang w:val="de-DE"/>
        </w:rPr>
        <w:t xml:space="preserve">von 1991 </w:t>
      </w:r>
      <w:r w:rsidR="00E32A08" w:rsidRPr="00DA704A">
        <w:rPr>
          <w:lang w:val="de-DE"/>
        </w:rPr>
        <w:t>umstellten</w:t>
      </w:r>
      <w:r w:rsidR="005C538E" w:rsidRPr="00DA704A">
        <w:rPr>
          <w:lang w:val="de-DE"/>
        </w:rPr>
        <w:t>, aufrechtzuerhalten und maßgeschneiderte Unterstützung bei der Umsetzung</w:t>
      </w:r>
      <w:r w:rsidR="00CE555B" w:rsidRPr="00DA704A">
        <w:rPr>
          <w:lang w:val="de-DE"/>
        </w:rPr>
        <w:t xml:space="preserve"> des Sortenschutzes, beim Kapazitätsaufbau </w:t>
      </w:r>
      <w:r w:rsidR="005C538E" w:rsidRPr="00DA704A">
        <w:rPr>
          <w:lang w:val="de-DE"/>
        </w:rPr>
        <w:t>und bei der Zusammenarbeit zu leisten.</w:t>
      </w:r>
    </w:p>
    <w:p w14:paraId="3915DA5C" w14:textId="77777777" w:rsidR="00B35367" w:rsidRPr="00DA704A" w:rsidRDefault="00B35367">
      <w:pPr>
        <w:rPr>
          <w:lang w:val="de-DE"/>
        </w:rPr>
      </w:pPr>
    </w:p>
    <w:p w14:paraId="76D489A1" w14:textId="2277F906" w:rsidR="005C538E" w:rsidRPr="00DA704A" w:rsidRDefault="005C538E">
      <w:pPr>
        <w:rPr>
          <w:lang w:val="de-DE"/>
        </w:rPr>
      </w:pPr>
      <w:r w:rsidRPr="00DA704A">
        <w:rPr>
          <w:lang w:val="de-DE"/>
        </w:rPr>
        <w:t xml:space="preserve">Kommunikation und Öffentlichkeitsarbeit wurden durch </w:t>
      </w:r>
      <w:r w:rsidR="00197600" w:rsidRPr="00DA704A">
        <w:rPr>
          <w:lang w:val="de-DE"/>
        </w:rPr>
        <w:t>die Lancierung</w:t>
      </w:r>
      <w:r w:rsidRPr="00DA704A">
        <w:rPr>
          <w:lang w:val="de-DE"/>
        </w:rPr>
        <w:t xml:space="preserve"> einer neuen UPOV-Website in englischer Sprache am</w:t>
      </w:r>
      <w:r w:rsidR="00984DF1" w:rsidRPr="00DA704A">
        <w:rPr>
          <w:lang w:val="de-DE"/>
        </w:rPr>
        <w:t xml:space="preserve"> 10</w:t>
      </w:r>
      <w:r w:rsidRPr="00DA704A">
        <w:rPr>
          <w:lang w:val="de-DE"/>
        </w:rPr>
        <w:t xml:space="preserve">. Oktober 2025 gestärkt. Im Rahmen des im Juli 2024 initiierten Projekts wurden die Informationsarchitektur, die Inhalte, die visuelle Identität und die Vorlagen der Website neu gestaltet; dabei wurden mehr als 40 neue Seiten erstellt, </w:t>
      </w:r>
      <w:r w:rsidR="005E59D5" w:rsidRPr="00DA704A">
        <w:rPr>
          <w:lang w:val="de-DE"/>
        </w:rPr>
        <w:t xml:space="preserve">um </w:t>
      </w:r>
      <w:r w:rsidRPr="00DA704A">
        <w:rPr>
          <w:lang w:val="de-DE"/>
        </w:rPr>
        <w:t xml:space="preserve">die Benutzerfreundlichkeit und die Suchleistung zu verbessern. Die neue Website </w:t>
      </w:r>
      <w:r w:rsidR="001F7A9A" w:rsidRPr="00DA704A">
        <w:rPr>
          <w:lang w:val="de-DE"/>
        </w:rPr>
        <w:t xml:space="preserve">verbessert </w:t>
      </w:r>
      <w:r w:rsidR="00C60AC2" w:rsidRPr="00DA704A">
        <w:rPr>
          <w:lang w:val="de-DE"/>
        </w:rPr>
        <w:t xml:space="preserve">den Zugang zu Informationen und Dienstleistungen für UPOV-Mitglieder und Interessengruppen und </w:t>
      </w:r>
      <w:r w:rsidR="000C5DDC" w:rsidRPr="00DA704A">
        <w:rPr>
          <w:lang w:val="de-DE"/>
        </w:rPr>
        <w:t xml:space="preserve">vermittelt </w:t>
      </w:r>
      <w:r w:rsidRPr="00DA704A">
        <w:rPr>
          <w:lang w:val="de-DE"/>
        </w:rPr>
        <w:t xml:space="preserve">einem breiteren Publikum die Vorteile des Sortenschutzes. </w:t>
      </w:r>
      <w:r w:rsidR="00FE3CFC">
        <w:rPr>
          <w:lang w:val="de-DE"/>
        </w:rPr>
        <w:t>F</w:t>
      </w:r>
      <w:r w:rsidRPr="00DA704A">
        <w:rPr>
          <w:lang w:val="de-DE"/>
        </w:rPr>
        <w:t xml:space="preserve">ortgesetzte Bemühungen um eine weltweit bessere Sichtbarkeit durch ein einheitliches Markenimage, vielfältige Kommunikationsformate und die Nutzung sozialer Medien </w:t>
      </w:r>
      <w:r w:rsidR="00197600" w:rsidRPr="00DA704A">
        <w:rPr>
          <w:lang w:val="de-DE"/>
        </w:rPr>
        <w:t xml:space="preserve">werden </w:t>
      </w:r>
      <w:r w:rsidRPr="00DA704A">
        <w:rPr>
          <w:lang w:val="de-DE"/>
        </w:rPr>
        <w:t xml:space="preserve">nachhaltige Ressourcen </w:t>
      </w:r>
      <w:r w:rsidR="0026173A" w:rsidRPr="00DA704A">
        <w:rPr>
          <w:lang w:val="de-DE"/>
        </w:rPr>
        <w:t xml:space="preserve">und </w:t>
      </w:r>
      <w:r w:rsidR="00E01A9C" w:rsidRPr="00DA704A">
        <w:rPr>
          <w:lang w:val="de-DE"/>
        </w:rPr>
        <w:t xml:space="preserve">das Engagement </w:t>
      </w:r>
      <w:r w:rsidR="009B5AD7" w:rsidRPr="00DA704A">
        <w:rPr>
          <w:lang w:val="de-DE"/>
        </w:rPr>
        <w:t xml:space="preserve">der </w:t>
      </w:r>
      <w:r w:rsidR="0026173A" w:rsidRPr="00DA704A">
        <w:rPr>
          <w:lang w:val="de-DE"/>
        </w:rPr>
        <w:t>UPOV-Gemeinschaft</w:t>
      </w:r>
      <w:r w:rsidR="00197600" w:rsidRPr="00DA704A">
        <w:rPr>
          <w:lang w:val="de-DE"/>
        </w:rPr>
        <w:t xml:space="preserve"> erfordern</w:t>
      </w:r>
      <w:r w:rsidR="009B5AD7" w:rsidRPr="00DA704A">
        <w:rPr>
          <w:lang w:val="de-DE"/>
        </w:rPr>
        <w:t xml:space="preserve">, um </w:t>
      </w:r>
      <w:r w:rsidR="0053398A" w:rsidRPr="00DA704A">
        <w:rPr>
          <w:lang w:val="de-DE"/>
        </w:rPr>
        <w:t xml:space="preserve">Sensibilisierungs- und Öffentlichkeitsarbeit </w:t>
      </w:r>
      <w:r w:rsidR="009B5AD7" w:rsidRPr="00DA704A">
        <w:rPr>
          <w:lang w:val="de-DE"/>
        </w:rPr>
        <w:t>zu unterstützen</w:t>
      </w:r>
      <w:r w:rsidR="0053398A" w:rsidRPr="00DA704A">
        <w:rPr>
          <w:lang w:val="de-DE"/>
        </w:rPr>
        <w:t xml:space="preserve">. </w:t>
      </w:r>
    </w:p>
    <w:p w14:paraId="190DA80A" w14:textId="547F442F" w:rsidR="005C538E" w:rsidRPr="00DA704A" w:rsidRDefault="005C538E" w:rsidP="003776D5">
      <w:pPr>
        <w:keepLines/>
        <w:rPr>
          <w:lang w:val="de-DE"/>
        </w:rPr>
      </w:pPr>
      <w:r w:rsidRPr="00DA704A">
        <w:rPr>
          <w:lang w:val="de-DE"/>
        </w:rPr>
        <w:lastRenderedPageBreak/>
        <w:t xml:space="preserve">Schulungs- und </w:t>
      </w:r>
      <w:r w:rsidR="0045733A" w:rsidRPr="00DA704A">
        <w:rPr>
          <w:lang w:val="de-DE"/>
        </w:rPr>
        <w:t>Unterstützungstätigkeiten</w:t>
      </w:r>
      <w:r w:rsidRPr="00DA704A">
        <w:rPr>
          <w:lang w:val="de-DE"/>
        </w:rPr>
        <w:t xml:space="preserve"> trugen weiterhin zur Umsetzung des UPOV-Systems bei. Im Jahr 2024 brachte das gemeinsam mit dem USPTO in Genf organisierte </w:t>
      </w:r>
      <w:r w:rsidR="007E1013" w:rsidRPr="00DA704A">
        <w:rPr>
          <w:lang w:val="de-DE"/>
        </w:rPr>
        <w:t>Executive-Programm zum Sortenschutz</w:t>
      </w:r>
      <w:r w:rsidRPr="00DA704A">
        <w:rPr>
          <w:lang w:val="de-DE"/>
        </w:rPr>
        <w:t xml:space="preserve"> 27 hochrangige Teilnehmer aus 20 Ländern und fünf Organisationen zusammen. Ein</w:t>
      </w:r>
      <w:r w:rsidR="004B5F0A" w:rsidRPr="00DA704A">
        <w:rPr>
          <w:lang w:val="de-DE"/>
        </w:rPr>
        <w:t>e</w:t>
      </w:r>
      <w:r w:rsidRPr="00DA704A">
        <w:rPr>
          <w:lang w:val="de-DE"/>
        </w:rPr>
        <w:t xml:space="preserve"> gemeinsam mit dem USPTO und der ARIPO organisierte regionale </w:t>
      </w:r>
      <w:r w:rsidR="004B5F0A" w:rsidRPr="00DA704A">
        <w:rPr>
          <w:lang w:val="de-DE"/>
        </w:rPr>
        <w:t>Arbeitstagung</w:t>
      </w:r>
      <w:r w:rsidRPr="00DA704A">
        <w:rPr>
          <w:lang w:val="de-DE"/>
        </w:rPr>
        <w:t xml:space="preserve"> in Accra (Ghana) </w:t>
      </w:r>
      <w:r w:rsidR="00197600" w:rsidRPr="00DA704A">
        <w:rPr>
          <w:lang w:val="de-DE"/>
        </w:rPr>
        <w:t xml:space="preserve">unterstützte </w:t>
      </w:r>
      <w:r w:rsidR="00EC52CE" w:rsidRPr="00DA704A">
        <w:rPr>
          <w:lang w:val="de-DE"/>
        </w:rPr>
        <w:t xml:space="preserve">eine </w:t>
      </w:r>
      <w:r w:rsidR="004D0BD4" w:rsidRPr="00DA704A">
        <w:rPr>
          <w:lang w:val="de-DE"/>
        </w:rPr>
        <w:t xml:space="preserve">nachhaltige </w:t>
      </w:r>
      <w:r w:rsidRPr="00DA704A">
        <w:rPr>
          <w:lang w:val="de-DE"/>
        </w:rPr>
        <w:t>Landwirtschaft und Ernährungssicherheit in der afrikanischen Region. Das Executive Program</w:t>
      </w:r>
      <w:r w:rsidR="005667C4" w:rsidRPr="00DA704A">
        <w:rPr>
          <w:lang w:val="de-DE"/>
        </w:rPr>
        <w:t>m</w:t>
      </w:r>
      <w:r w:rsidRPr="00DA704A">
        <w:rPr>
          <w:lang w:val="de-DE"/>
        </w:rPr>
        <w:t xml:space="preserve"> konnte im Jahr 2025 nicht stattfinden, </w:t>
      </w:r>
      <w:r w:rsidR="00A47EAB" w:rsidRPr="00DA704A">
        <w:rPr>
          <w:lang w:val="de-DE"/>
        </w:rPr>
        <w:t xml:space="preserve">da ein freiwilliger Beitrag </w:t>
      </w:r>
      <w:r w:rsidR="007D79F4" w:rsidRPr="00DA704A">
        <w:rPr>
          <w:lang w:val="de-DE"/>
        </w:rPr>
        <w:t xml:space="preserve">zu seiner Finanzierung </w:t>
      </w:r>
      <w:r w:rsidR="00A9727B" w:rsidRPr="00DA704A">
        <w:rPr>
          <w:lang w:val="de-DE"/>
        </w:rPr>
        <w:t>ausblieb</w:t>
      </w:r>
      <w:r w:rsidR="00280F53" w:rsidRPr="00DA704A">
        <w:rPr>
          <w:lang w:val="de-DE"/>
        </w:rPr>
        <w:t>.</w:t>
      </w:r>
      <w:r w:rsidRPr="00DA704A">
        <w:rPr>
          <w:lang w:val="de-DE"/>
        </w:rPr>
        <w:t xml:space="preserve"> Fernlehrgänge und </w:t>
      </w:r>
      <w:r w:rsidR="00320405" w:rsidRPr="00DA704A">
        <w:rPr>
          <w:lang w:val="de-DE"/>
        </w:rPr>
        <w:t>Lehrgänge</w:t>
      </w:r>
      <w:r w:rsidR="00961D5D" w:rsidRPr="00DA704A">
        <w:rPr>
          <w:lang w:val="de-DE"/>
        </w:rPr>
        <w:t xml:space="preserve"> </w:t>
      </w:r>
      <w:r w:rsidR="00197600" w:rsidRPr="00DA704A">
        <w:rPr>
          <w:lang w:val="de-DE"/>
        </w:rPr>
        <w:t>zum</w:t>
      </w:r>
      <w:r w:rsidRPr="00DA704A">
        <w:rPr>
          <w:lang w:val="de-DE"/>
        </w:rPr>
        <w:t xml:space="preserve"> </w:t>
      </w:r>
      <w:r w:rsidR="005E6A18" w:rsidRPr="00DA704A">
        <w:rPr>
          <w:lang w:val="de-DE"/>
        </w:rPr>
        <w:t xml:space="preserve">Internationalen UPOV-Sortenschutzzertifikat </w:t>
      </w:r>
      <w:r w:rsidRPr="00DA704A">
        <w:rPr>
          <w:lang w:val="de-DE"/>
        </w:rPr>
        <w:t>boten weiterhin strukturierte Lernmöglichkeiten</w:t>
      </w:r>
      <w:r w:rsidR="00280F53" w:rsidRPr="00DA704A">
        <w:rPr>
          <w:lang w:val="de-DE"/>
        </w:rPr>
        <w:t xml:space="preserve">. </w:t>
      </w:r>
      <w:r w:rsidR="007018A9" w:rsidRPr="00DA704A">
        <w:rPr>
          <w:lang w:val="de-DE"/>
        </w:rPr>
        <w:t xml:space="preserve">Während </w:t>
      </w:r>
      <w:r w:rsidR="00711D9E" w:rsidRPr="00DA704A">
        <w:rPr>
          <w:lang w:val="de-DE"/>
        </w:rPr>
        <w:t>der Rechnungsperiode</w:t>
      </w:r>
      <w:r w:rsidR="007018A9" w:rsidRPr="00DA704A">
        <w:rPr>
          <w:lang w:val="de-DE"/>
        </w:rPr>
        <w:t xml:space="preserve"> </w:t>
      </w:r>
      <w:r w:rsidR="00E40497" w:rsidRPr="00DA704A">
        <w:rPr>
          <w:lang w:val="de-DE"/>
        </w:rPr>
        <w:t xml:space="preserve">meldeten sich </w:t>
      </w:r>
      <w:r w:rsidR="005A4294" w:rsidRPr="00DA704A">
        <w:rPr>
          <w:lang w:val="de-DE"/>
        </w:rPr>
        <w:t>insgesamt</w:t>
      </w:r>
      <w:r w:rsidR="00DE1FB8" w:rsidRPr="00DA704A">
        <w:rPr>
          <w:lang w:val="de-DE"/>
        </w:rPr>
        <w:t xml:space="preserve"> 2</w:t>
      </w:r>
      <w:r w:rsidR="00E40497" w:rsidRPr="00DA704A">
        <w:rPr>
          <w:lang w:val="de-DE"/>
        </w:rPr>
        <w:t xml:space="preserve">.350 </w:t>
      </w:r>
      <w:r w:rsidR="00280F53" w:rsidRPr="00DA704A">
        <w:rPr>
          <w:lang w:val="de-DE"/>
        </w:rPr>
        <w:t xml:space="preserve">Teilnehmer </w:t>
      </w:r>
      <w:r w:rsidR="00A674A1" w:rsidRPr="00DA704A">
        <w:rPr>
          <w:lang w:val="de-DE"/>
        </w:rPr>
        <w:t xml:space="preserve">für </w:t>
      </w:r>
      <w:r w:rsidR="00280F53" w:rsidRPr="00DA704A">
        <w:rPr>
          <w:lang w:val="de-DE"/>
        </w:rPr>
        <w:t xml:space="preserve">UPOV-Fernlehrgänge </w:t>
      </w:r>
      <w:r w:rsidR="00E40497" w:rsidRPr="00DA704A">
        <w:rPr>
          <w:lang w:val="de-DE"/>
        </w:rPr>
        <w:t xml:space="preserve">an </w:t>
      </w:r>
      <w:r w:rsidR="008F2127" w:rsidRPr="00DA704A">
        <w:rPr>
          <w:lang w:val="de-DE"/>
        </w:rPr>
        <w:t>(</w:t>
      </w:r>
      <w:r w:rsidR="00280F53" w:rsidRPr="00DA704A">
        <w:rPr>
          <w:lang w:val="de-DE"/>
        </w:rPr>
        <w:t xml:space="preserve">einschließlich des </w:t>
      </w:r>
      <w:r w:rsidR="00785011" w:rsidRPr="00DA704A">
        <w:rPr>
          <w:lang w:val="de-DE"/>
        </w:rPr>
        <w:t xml:space="preserve">Lehrgangs </w:t>
      </w:r>
      <w:r w:rsidR="00280F53" w:rsidRPr="00DA704A">
        <w:rPr>
          <w:lang w:val="de-DE"/>
        </w:rPr>
        <w:t>DL-205 in chinesischer Sprache)</w:t>
      </w:r>
      <w:r w:rsidR="005E0C60" w:rsidRPr="00DA704A">
        <w:rPr>
          <w:lang w:val="de-DE"/>
        </w:rPr>
        <w:t xml:space="preserve">, </w:t>
      </w:r>
      <w:r w:rsidR="00AA6FC6" w:rsidRPr="00DA704A">
        <w:rPr>
          <w:lang w:val="de-DE"/>
        </w:rPr>
        <w:t>und die UPOV erhielt</w:t>
      </w:r>
      <w:r w:rsidR="00E33B20" w:rsidRPr="00DA704A">
        <w:rPr>
          <w:lang w:val="de-DE"/>
        </w:rPr>
        <w:t xml:space="preserve"> 211 </w:t>
      </w:r>
      <w:r w:rsidR="00FB34C0" w:rsidRPr="00DA704A">
        <w:rPr>
          <w:lang w:val="de-DE"/>
        </w:rPr>
        <w:t>Antragsa</w:t>
      </w:r>
      <w:r w:rsidR="00A85834" w:rsidRPr="00DA704A">
        <w:rPr>
          <w:lang w:val="de-DE"/>
        </w:rPr>
        <w:t xml:space="preserve">nfragen </w:t>
      </w:r>
      <w:r w:rsidR="00851CEB" w:rsidRPr="00DA704A">
        <w:rPr>
          <w:lang w:val="de-DE"/>
        </w:rPr>
        <w:t xml:space="preserve">für das Akkreditierungsprogramm </w:t>
      </w:r>
      <w:r w:rsidR="00E41E26" w:rsidRPr="00DA704A">
        <w:rPr>
          <w:lang w:val="de-DE"/>
        </w:rPr>
        <w:t xml:space="preserve">zum </w:t>
      </w:r>
      <w:r w:rsidR="00851CEB" w:rsidRPr="00DA704A">
        <w:rPr>
          <w:lang w:val="de-DE"/>
        </w:rPr>
        <w:t>Sortenschutz</w:t>
      </w:r>
      <w:r w:rsidR="00E41E26" w:rsidRPr="00DA704A">
        <w:rPr>
          <w:lang w:val="de-DE"/>
        </w:rPr>
        <w:t>zertifikat</w:t>
      </w:r>
      <w:r w:rsidR="00CE7084" w:rsidRPr="00DA704A">
        <w:rPr>
          <w:lang w:val="de-DE"/>
        </w:rPr>
        <w:t>, von denen</w:t>
      </w:r>
      <w:r w:rsidR="00727C6A" w:rsidRPr="00DA704A">
        <w:rPr>
          <w:lang w:val="de-DE"/>
        </w:rPr>
        <w:t xml:space="preserve"> 78 </w:t>
      </w:r>
      <w:r w:rsidR="00DC6578" w:rsidRPr="00DA704A">
        <w:rPr>
          <w:lang w:val="de-DE"/>
        </w:rPr>
        <w:t xml:space="preserve">die </w:t>
      </w:r>
      <w:r w:rsidR="003C419C" w:rsidRPr="00DA704A">
        <w:rPr>
          <w:lang w:val="de-DE"/>
        </w:rPr>
        <w:t xml:space="preserve">für die </w:t>
      </w:r>
      <w:r w:rsidR="00A21A58" w:rsidRPr="00DA704A">
        <w:rPr>
          <w:lang w:val="de-DE"/>
        </w:rPr>
        <w:t xml:space="preserve">Verleihung </w:t>
      </w:r>
      <w:r w:rsidR="00C34BBF" w:rsidRPr="00DA704A">
        <w:rPr>
          <w:lang w:val="de-DE"/>
        </w:rPr>
        <w:t xml:space="preserve">des </w:t>
      </w:r>
      <w:r w:rsidR="005C1A4D" w:rsidRPr="00DA704A">
        <w:rPr>
          <w:lang w:val="de-DE"/>
        </w:rPr>
        <w:t xml:space="preserve">Zertifikats </w:t>
      </w:r>
      <w:r w:rsidR="003C419C" w:rsidRPr="00DA704A">
        <w:rPr>
          <w:lang w:val="de-DE"/>
        </w:rPr>
        <w:t>erforderlichen</w:t>
      </w:r>
      <w:r w:rsidR="00DC6578" w:rsidRPr="00DA704A">
        <w:rPr>
          <w:lang w:val="de-DE"/>
        </w:rPr>
        <w:t xml:space="preserve"> 50 Leistungspunkte </w:t>
      </w:r>
      <w:r w:rsidR="003C419C" w:rsidRPr="00DA704A">
        <w:rPr>
          <w:lang w:val="de-DE"/>
        </w:rPr>
        <w:t>erreichten</w:t>
      </w:r>
      <w:r w:rsidR="005C1A4D" w:rsidRPr="00DA704A">
        <w:rPr>
          <w:lang w:val="de-DE"/>
        </w:rPr>
        <w:t>.</w:t>
      </w:r>
    </w:p>
    <w:p w14:paraId="7EC18996" w14:textId="77777777" w:rsidR="00B35367" w:rsidRPr="00DA704A" w:rsidRDefault="00B35367">
      <w:pPr>
        <w:rPr>
          <w:kern w:val="2"/>
          <w:lang w:val="de-DE"/>
          <w14:ligatures w14:val="standardContextual"/>
        </w:rPr>
      </w:pPr>
    </w:p>
    <w:p w14:paraId="74179C96" w14:textId="480A0E60" w:rsidR="005C538E" w:rsidRPr="00DA704A" w:rsidRDefault="005C538E">
      <w:pPr>
        <w:rPr>
          <w:lang w:val="de-DE"/>
        </w:rPr>
      </w:pPr>
      <w:r w:rsidRPr="00DA704A">
        <w:rPr>
          <w:lang w:val="de-DE"/>
        </w:rPr>
        <w:t xml:space="preserve">Die UPOV hat auch ihre digitalen Dienste weiter ausgebaut. Im Jahr 2025 überschritt </w:t>
      </w:r>
      <w:r w:rsidR="009134FC">
        <w:rPr>
          <w:lang w:val="de-DE"/>
        </w:rPr>
        <w:t>UPOV PRISMA</w:t>
      </w:r>
      <w:r w:rsidR="009C13FA" w:rsidRPr="00DA704A">
        <w:rPr>
          <w:lang w:val="de-DE"/>
        </w:rPr>
        <w:t xml:space="preserve"> </w:t>
      </w:r>
      <w:r w:rsidRPr="00DA704A">
        <w:rPr>
          <w:lang w:val="de-DE"/>
        </w:rPr>
        <w:t xml:space="preserve">die Marke von 10.000 Anträgen </w:t>
      </w:r>
      <w:r w:rsidR="00E93C0F" w:rsidRPr="00DA704A">
        <w:rPr>
          <w:lang w:val="de-DE"/>
        </w:rPr>
        <w:t xml:space="preserve">seit seiner Einführung </w:t>
      </w:r>
      <w:r w:rsidRPr="00DA704A">
        <w:rPr>
          <w:lang w:val="de-DE"/>
        </w:rPr>
        <w:t xml:space="preserve">und unterstrich damit den Nutzen einer vereinfachten grenzüberschreitenden Einreichung für Züchter. Das Vereinigte Königreich trat </w:t>
      </w:r>
      <w:r w:rsidR="00E45004" w:rsidRPr="00DA704A">
        <w:rPr>
          <w:lang w:val="de-DE"/>
        </w:rPr>
        <w:t xml:space="preserve">im April 2025 </w:t>
      </w:r>
      <w:r w:rsidR="009134FC">
        <w:rPr>
          <w:lang w:val="de-DE"/>
        </w:rPr>
        <w:t>UPOV e</w:t>
      </w:r>
      <w:r w:rsidR="009134FC">
        <w:rPr>
          <w:lang w:val="de-DE"/>
        </w:rPr>
        <w:noBreakHyphen/>
        <w:t>PVP</w:t>
      </w:r>
      <w:r w:rsidRPr="00DA704A">
        <w:rPr>
          <w:lang w:val="de-DE"/>
        </w:rPr>
        <w:t xml:space="preserve"> bei, und </w:t>
      </w:r>
      <w:r w:rsidR="00262386" w:rsidRPr="00DA704A">
        <w:rPr>
          <w:lang w:val="de-DE"/>
        </w:rPr>
        <w:t xml:space="preserve">die </w:t>
      </w:r>
      <w:r w:rsidRPr="00DA704A">
        <w:rPr>
          <w:lang w:val="de-DE"/>
        </w:rPr>
        <w:t xml:space="preserve">neue </w:t>
      </w:r>
      <w:r w:rsidR="00262386" w:rsidRPr="00DA704A">
        <w:rPr>
          <w:lang w:val="de-DE"/>
        </w:rPr>
        <w:t xml:space="preserve">Version des </w:t>
      </w:r>
      <w:r w:rsidR="009134FC">
        <w:rPr>
          <w:lang w:val="de-DE"/>
        </w:rPr>
        <w:t>UPOV e</w:t>
      </w:r>
      <w:r w:rsidR="009134FC">
        <w:rPr>
          <w:lang w:val="de-DE"/>
        </w:rPr>
        <w:noBreakHyphen/>
        <w:t>PVP</w:t>
      </w:r>
      <w:r w:rsidR="00262386" w:rsidRPr="00DA704A">
        <w:rPr>
          <w:lang w:val="de-DE"/>
        </w:rPr>
        <w:t xml:space="preserve"> DUS-Austauschmoduls </w:t>
      </w:r>
      <w:r w:rsidRPr="00DA704A">
        <w:rPr>
          <w:lang w:val="de-DE"/>
        </w:rPr>
        <w:t xml:space="preserve">wurde </w:t>
      </w:r>
      <w:r w:rsidR="000831AB" w:rsidRPr="00DA704A">
        <w:rPr>
          <w:lang w:val="de-DE"/>
        </w:rPr>
        <w:t>lanciert</w:t>
      </w:r>
      <w:r w:rsidR="00F522E8" w:rsidRPr="00DA704A">
        <w:rPr>
          <w:lang w:val="de-DE"/>
        </w:rPr>
        <w:t xml:space="preserve">, die auf einem erfolgreichen Pilotprojekt zwischen Vietnam und dem </w:t>
      </w:r>
      <w:r w:rsidR="00B41156" w:rsidRPr="00DA704A">
        <w:rPr>
          <w:lang w:val="de-DE"/>
        </w:rPr>
        <w:t xml:space="preserve">Königreich der </w:t>
      </w:r>
      <w:r w:rsidR="00F522E8" w:rsidRPr="00DA704A">
        <w:rPr>
          <w:lang w:val="de-DE"/>
        </w:rPr>
        <w:t xml:space="preserve">Niederlande basierte und </w:t>
      </w:r>
      <w:r w:rsidRPr="00DA704A">
        <w:rPr>
          <w:lang w:val="de-DE"/>
        </w:rPr>
        <w:t xml:space="preserve">die </w:t>
      </w:r>
      <w:r w:rsidR="00DE0C48" w:rsidRPr="00DA704A">
        <w:rPr>
          <w:lang w:val="de-DE"/>
        </w:rPr>
        <w:t xml:space="preserve">Zusammenarbeit bei </w:t>
      </w:r>
      <w:r w:rsidR="00711D9E" w:rsidRPr="00DA704A">
        <w:rPr>
          <w:lang w:val="de-DE"/>
        </w:rPr>
        <w:t>Prüfungen</w:t>
      </w:r>
      <w:r w:rsidRPr="00DA704A">
        <w:rPr>
          <w:lang w:val="de-DE"/>
        </w:rPr>
        <w:t xml:space="preserve"> von </w:t>
      </w:r>
      <w:r w:rsidR="00AB404B" w:rsidRPr="00DA704A">
        <w:rPr>
          <w:lang w:val="de-DE"/>
        </w:rPr>
        <w:t>Anträgen auf</w:t>
      </w:r>
      <w:r w:rsidRPr="00DA704A">
        <w:rPr>
          <w:lang w:val="de-DE"/>
        </w:rPr>
        <w:t xml:space="preserve"> Sortenschutz stärken soll</w:t>
      </w:r>
      <w:r w:rsidR="00AB404B" w:rsidRPr="00DA704A">
        <w:rPr>
          <w:lang w:val="de-DE"/>
        </w:rPr>
        <w:t>.</w:t>
      </w:r>
      <w:r w:rsidRPr="00DA704A">
        <w:rPr>
          <w:lang w:val="de-DE"/>
        </w:rPr>
        <w:t xml:space="preserve"> Die </w:t>
      </w:r>
      <w:r w:rsidR="00493109" w:rsidRPr="00DA704A">
        <w:rPr>
          <w:lang w:val="de-DE"/>
        </w:rPr>
        <w:t xml:space="preserve">Verwendung </w:t>
      </w:r>
      <w:r w:rsidRPr="00DA704A">
        <w:rPr>
          <w:lang w:val="de-DE"/>
        </w:rPr>
        <w:t>von PLUTO, die Beiträge der Mitglieder zu PLUTO und die</w:t>
      </w:r>
      <w:r w:rsidR="009C13FA" w:rsidRPr="00DA704A">
        <w:rPr>
          <w:lang w:val="de-DE"/>
        </w:rPr>
        <w:t xml:space="preserve"> 93-prozentige </w:t>
      </w:r>
      <w:r w:rsidRPr="00DA704A">
        <w:rPr>
          <w:lang w:val="de-DE"/>
        </w:rPr>
        <w:t>Abdeckung der Anträge durch die UPOV-Prüfungsrichtlinien spiegelten weiterhin das anhaltende Interesse an harmonisierten technischen Informationen wider</w:t>
      </w:r>
      <w:r w:rsidR="00E07552" w:rsidRPr="00DA704A">
        <w:rPr>
          <w:lang w:val="de-DE"/>
        </w:rPr>
        <w:t xml:space="preserve">. </w:t>
      </w:r>
      <w:r w:rsidR="00E30302" w:rsidRPr="00DA704A">
        <w:rPr>
          <w:lang w:val="de-DE"/>
        </w:rPr>
        <w:t xml:space="preserve">Eine </w:t>
      </w:r>
      <w:r w:rsidRPr="00DA704A">
        <w:rPr>
          <w:lang w:val="de-DE"/>
        </w:rPr>
        <w:t xml:space="preserve">weitere Digitalisierung </w:t>
      </w:r>
      <w:r w:rsidR="00482C70" w:rsidRPr="00DA704A">
        <w:rPr>
          <w:lang w:val="de-DE"/>
        </w:rPr>
        <w:t>war</w:t>
      </w:r>
      <w:r w:rsidRPr="00DA704A">
        <w:rPr>
          <w:lang w:val="de-DE"/>
        </w:rPr>
        <w:t xml:space="preserve"> durch begrenzte Ressourcen für die Entwicklung und </w:t>
      </w:r>
      <w:r w:rsidR="00C36776" w:rsidRPr="00DA704A">
        <w:rPr>
          <w:lang w:val="de-DE"/>
        </w:rPr>
        <w:t xml:space="preserve">Wartung </w:t>
      </w:r>
      <w:r w:rsidRPr="00DA704A">
        <w:rPr>
          <w:lang w:val="de-DE"/>
        </w:rPr>
        <w:t xml:space="preserve">von Datenbanken und anderen </w:t>
      </w:r>
      <w:r w:rsidR="004E4DB1" w:rsidRPr="00DA704A">
        <w:rPr>
          <w:lang w:val="de-DE"/>
        </w:rPr>
        <w:t>Instrumenten</w:t>
      </w:r>
      <w:r w:rsidRPr="00DA704A">
        <w:rPr>
          <w:lang w:val="de-DE"/>
        </w:rPr>
        <w:t>, einschließlich der webbasierten Vorlage für Prüfungsrichtlinien, eingeschränkt.</w:t>
      </w:r>
    </w:p>
    <w:p w14:paraId="59B9476A" w14:textId="77777777" w:rsidR="00B35367" w:rsidRPr="00DA704A" w:rsidRDefault="00B35367">
      <w:pPr>
        <w:rPr>
          <w:kern w:val="2"/>
          <w:lang w:val="de-DE"/>
          <w14:ligatures w14:val="standardContextual"/>
        </w:rPr>
      </w:pPr>
    </w:p>
    <w:p w14:paraId="24095624" w14:textId="4065DEC7" w:rsidR="005C538E" w:rsidRPr="001B15C5" w:rsidRDefault="005C538E">
      <w:pPr>
        <w:rPr>
          <w:lang w:val="de-DE"/>
        </w:rPr>
      </w:pPr>
      <w:r w:rsidRPr="001B15C5">
        <w:rPr>
          <w:lang w:val="de-DE"/>
        </w:rPr>
        <w:t xml:space="preserve">Die technische und rechtliche Zusammenarbeit stand weiterhin im Mittelpunkt der Arbeit der UPOV. </w:t>
      </w:r>
      <w:r w:rsidR="008701EE" w:rsidRPr="001B15C5">
        <w:rPr>
          <w:lang w:val="de-DE"/>
        </w:rPr>
        <w:t>Im Jahr</w:t>
      </w:r>
      <w:r w:rsidR="00F33B4F">
        <w:rPr>
          <w:lang w:val="de-DE"/>
        </w:rPr>
        <w:t> </w:t>
      </w:r>
      <w:r w:rsidR="008701EE" w:rsidRPr="001B15C5">
        <w:rPr>
          <w:lang w:val="de-DE"/>
        </w:rPr>
        <w:t xml:space="preserve">2024 </w:t>
      </w:r>
      <w:r w:rsidRPr="001B15C5">
        <w:rPr>
          <w:lang w:val="de-DE"/>
        </w:rPr>
        <w:t xml:space="preserve">befasste sich </w:t>
      </w:r>
      <w:r w:rsidR="008701EE" w:rsidRPr="001B15C5">
        <w:rPr>
          <w:lang w:val="de-DE"/>
        </w:rPr>
        <w:t xml:space="preserve">der </w:t>
      </w:r>
      <w:r w:rsidRPr="001B15C5">
        <w:rPr>
          <w:lang w:val="de-DE"/>
        </w:rPr>
        <w:t xml:space="preserve">Technische Ausschuss mit </w:t>
      </w:r>
      <w:r w:rsidR="00203A49" w:rsidRPr="001B15C5">
        <w:rPr>
          <w:lang w:val="de-DE"/>
        </w:rPr>
        <w:t>Krankheitsresistenzmerkmalen</w:t>
      </w:r>
      <w:r w:rsidRPr="001B15C5">
        <w:rPr>
          <w:lang w:val="de-DE"/>
        </w:rPr>
        <w:t xml:space="preserve"> </w:t>
      </w:r>
      <w:r w:rsidR="00197600" w:rsidRPr="001B15C5">
        <w:rPr>
          <w:lang w:val="de-DE"/>
        </w:rPr>
        <w:t>bei</w:t>
      </w:r>
      <w:r w:rsidRPr="001B15C5">
        <w:rPr>
          <w:lang w:val="de-DE"/>
        </w:rPr>
        <w:t xml:space="preserve"> der DUS-Prüfung</w:t>
      </w:r>
      <w:r w:rsidR="001E29B2" w:rsidRPr="001B15C5">
        <w:rPr>
          <w:lang w:val="de-DE"/>
        </w:rPr>
        <w:t>.</w:t>
      </w:r>
      <w:r w:rsidR="00676B90" w:rsidRPr="001B15C5">
        <w:rPr>
          <w:lang w:val="de-DE"/>
        </w:rPr>
        <w:t xml:space="preserve"> </w:t>
      </w:r>
      <w:r w:rsidR="001E29B2" w:rsidRPr="001B15C5">
        <w:rPr>
          <w:lang w:val="de-DE"/>
        </w:rPr>
        <w:t xml:space="preserve">Im Jahr 2025 </w:t>
      </w:r>
      <w:r w:rsidR="00550802" w:rsidRPr="001B15C5">
        <w:rPr>
          <w:lang w:val="de-DE"/>
        </w:rPr>
        <w:t>befasste sich</w:t>
      </w:r>
      <w:r w:rsidR="00D729AE" w:rsidRPr="001B15C5">
        <w:rPr>
          <w:lang w:val="de-DE"/>
        </w:rPr>
        <w:t xml:space="preserve"> </w:t>
      </w:r>
      <w:r w:rsidR="00B20929" w:rsidRPr="001B15C5">
        <w:rPr>
          <w:lang w:val="de-DE"/>
        </w:rPr>
        <w:t xml:space="preserve">der </w:t>
      </w:r>
      <w:r w:rsidR="007216A2" w:rsidRPr="001B15C5">
        <w:rPr>
          <w:lang w:val="de-DE"/>
        </w:rPr>
        <w:t xml:space="preserve">Technische Ausschuss </w:t>
      </w:r>
      <w:r w:rsidR="00D729AE" w:rsidRPr="001B15C5">
        <w:rPr>
          <w:lang w:val="de-DE"/>
        </w:rPr>
        <w:t xml:space="preserve">mit </w:t>
      </w:r>
      <w:r w:rsidR="008701EE" w:rsidRPr="001B15C5">
        <w:rPr>
          <w:lang w:val="de-DE"/>
        </w:rPr>
        <w:t>strategische</w:t>
      </w:r>
      <w:r w:rsidR="00D729AE" w:rsidRPr="001B15C5">
        <w:rPr>
          <w:lang w:val="de-DE"/>
        </w:rPr>
        <w:t>n</w:t>
      </w:r>
      <w:r w:rsidR="008701EE" w:rsidRPr="001B15C5">
        <w:rPr>
          <w:lang w:val="de-DE"/>
        </w:rPr>
        <w:t xml:space="preserve"> </w:t>
      </w:r>
      <w:r w:rsidR="007216A2" w:rsidRPr="001B15C5">
        <w:rPr>
          <w:lang w:val="de-DE"/>
        </w:rPr>
        <w:t xml:space="preserve">Fragen </w:t>
      </w:r>
      <w:r w:rsidR="000B7FEE" w:rsidRPr="001B15C5">
        <w:rPr>
          <w:lang w:val="de-DE"/>
        </w:rPr>
        <w:t xml:space="preserve">im Zusammenhang </w:t>
      </w:r>
      <w:r w:rsidR="00867F1B" w:rsidRPr="001B15C5">
        <w:rPr>
          <w:lang w:val="de-DE"/>
        </w:rPr>
        <w:t xml:space="preserve">mit </w:t>
      </w:r>
      <w:r w:rsidR="007216A2" w:rsidRPr="001B15C5">
        <w:rPr>
          <w:lang w:val="de-DE"/>
        </w:rPr>
        <w:t xml:space="preserve">einer Reihe neuer Technologien und Ansätze </w:t>
      </w:r>
      <w:r w:rsidR="00EF51CC" w:rsidRPr="001B15C5">
        <w:rPr>
          <w:lang w:val="de-DE"/>
        </w:rPr>
        <w:t xml:space="preserve">zur Steigerung </w:t>
      </w:r>
      <w:r w:rsidR="007216A2" w:rsidRPr="001B15C5">
        <w:rPr>
          <w:lang w:val="de-DE"/>
        </w:rPr>
        <w:t>der Effizienz bei der DUS-Prüfung</w:t>
      </w:r>
      <w:r w:rsidR="00C947E7" w:rsidRPr="001B15C5">
        <w:rPr>
          <w:lang w:val="de-DE"/>
        </w:rPr>
        <w:t xml:space="preserve">, darunter </w:t>
      </w:r>
      <w:r w:rsidR="007216A2" w:rsidRPr="001B15C5">
        <w:rPr>
          <w:lang w:val="de-DE"/>
        </w:rPr>
        <w:t>maschinelles Lernen</w:t>
      </w:r>
      <w:r w:rsidR="00671DAD" w:rsidRPr="001B15C5">
        <w:rPr>
          <w:lang w:val="de-DE"/>
        </w:rPr>
        <w:t xml:space="preserve">, </w:t>
      </w:r>
      <w:r w:rsidR="007216A2" w:rsidRPr="001B15C5">
        <w:rPr>
          <w:lang w:val="de-DE"/>
        </w:rPr>
        <w:t>genomische Vorhersagen</w:t>
      </w:r>
      <w:r w:rsidR="00671DAD" w:rsidRPr="001B15C5">
        <w:rPr>
          <w:lang w:val="de-DE"/>
        </w:rPr>
        <w:t xml:space="preserve">, </w:t>
      </w:r>
      <w:r w:rsidR="007216A2" w:rsidRPr="001B15C5">
        <w:rPr>
          <w:lang w:val="de-DE"/>
        </w:rPr>
        <w:t xml:space="preserve">gemeinsame </w:t>
      </w:r>
      <w:r w:rsidR="00E15516" w:rsidRPr="001B15C5">
        <w:rPr>
          <w:lang w:val="de-DE"/>
        </w:rPr>
        <w:t xml:space="preserve">genutzte </w:t>
      </w:r>
      <w:r w:rsidR="007216A2" w:rsidRPr="001B15C5">
        <w:rPr>
          <w:lang w:val="de-DE"/>
        </w:rPr>
        <w:t>molekulare Datenbanken</w:t>
      </w:r>
      <w:r w:rsidR="00671DAD" w:rsidRPr="001B15C5">
        <w:rPr>
          <w:lang w:val="de-DE"/>
        </w:rPr>
        <w:t xml:space="preserve">, </w:t>
      </w:r>
      <w:r w:rsidR="007216A2" w:rsidRPr="001B15C5">
        <w:rPr>
          <w:lang w:val="de-DE"/>
        </w:rPr>
        <w:t xml:space="preserve">Phänotypisierung </w:t>
      </w:r>
      <w:r w:rsidR="005305D5" w:rsidRPr="001B15C5">
        <w:rPr>
          <w:lang w:val="de-DE"/>
        </w:rPr>
        <w:t>und Bildanalyse</w:t>
      </w:r>
      <w:r w:rsidRPr="001B15C5">
        <w:rPr>
          <w:lang w:val="de-DE"/>
        </w:rPr>
        <w:t xml:space="preserve">. </w:t>
      </w:r>
      <w:r w:rsidR="0071604F" w:rsidRPr="001B15C5">
        <w:rPr>
          <w:lang w:val="de-DE"/>
        </w:rPr>
        <w:t xml:space="preserve">Um die internationale </w:t>
      </w:r>
      <w:r w:rsidR="00DE0C48" w:rsidRPr="001B15C5">
        <w:rPr>
          <w:lang w:val="de-DE"/>
        </w:rPr>
        <w:t xml:space="preserve">Zusammenarbeit bei </w:t>
      </w:r>
      <w:r w:rsidR="00711D9E" w:rsidRPr="001B15C5">
        <w:rPr>
          <w:lang w:val="de-DE"/>
        </w:rPr>
        <w:t>Prüfungen</w:t>
      </w:r>
      <w:r w:rsidR="0071604F" w:rsidRPr="001B15C5">
        <w:rPr>
          <w:lang w:val="de-DE"/>
        </w:rPr>
        <w:t xml:space="preserve"> neuer Sorten weiter zu verbessern, </w:t>
      </w:r>
      <w:r w:rsidRPr="001B15C5">
        <w:rPr>
          <w:lang w:val="de-DE"/>
        </w:rPr>
        <w:t>veranstaltete der Verwaltungs- und Rechtsausschuss im Jahr 2025 ein Seminar zur Zusammenarbeit mit Züchtern bei der DUS-Prüfung</w:t>
      </w:r>
      <w:r w:rsidR="0071604F" w:rsidRPr="001B15C5">
        <w:rPr>
          <w:lang w:val="de-DE"/>
        </w:rPr>
        <w:t>.</w:t>
      </w:r>
      <w:r w:rsidR="005256AF" w:rsidRPr="001B15C5">
        <w:rPr>
          <w:lang w:val="de-DE"/>
        </w:rPr>
        <w:t xml:space="preserve"> </w:t>
      </w:r>
      <w:r w:rsidRPr="001B15C5">
        <w:rPr>
          <w:lang w:val="de-DE"/>
        </w:rPr>
        <w:t xml:space="preserve">Im Jahr 2025 wurden 82 Prüfungsrichtlinien erörtert und 45 davon </w:t>
      </w:r>
      <w:r w:rsidR="00197600" w:rsidRPr="001B15C5">
        <w:rPr>
          <w:lang w:val="de-DE"/>
        </w:rPr>
        <w:t>a</w:t>
      </w:r>
      <w:r w:rsidR="00482C70" w:rsidRPr="001B15C5">
        <w:rPr>
          <w:lang w:val="de-DE"/>
        </w:rPr>
        <w:t>n</w:t>
      </w:r>
      <w:r w:rsidR="00197600" w:rsidRPr="001B15C5">
        <w:rPr>
          <w:lang w:val="de-DE"/>
        </w:rPr>
        <w:t>genommen</w:t>
      </w:r>
      <w:r w:rsidRPr="001B15C5">
        <w:rPr>
          <w:lang w:val="de-DE"/>
        </w:rPr>
        <w:t xml:space="preserve">. Die Zusammenarbeit mit der ISTA und </w:t>
      </w:r>
      <w:r w:rsidR="00EA6FC9" w:rsidRPr="001B15C5">
        <w:rPr>
          <w:lang w:val="de-DE"/>
        </w:rPr>
        <w:t xml:space="preserve">der </w:t>
      </w:r>
      <w:r w:rsidRPr="001B15C5">
        <w:rPr>
          <w:lang w:val="de-DE"/>
        </w:rPr>
        <w:t xml:space="preserve">OECD wurde gestärkt, unter anderem durch die Arbeit an einer </w:t>
      </w:r>
      <w:r w:rsidR="00CF0BAB" w:rsidRPr="001B15C5">
        <w:rPr>
          <w:lang w:val="de-DE"/>
        </w:rPr>
        <w:t xml:space="preserve">harmonisierten </w:t>
      </w:r>
      <w:r w:rsidRPr="001B15C5">
        <w:rPr>
          <w:lang w:val="de-DE"/>
        </w:rPr>
        <w:t xml:space="preserve">Terminologie und gemeinsamen molekularen Markersätzen, während die UPOV weiterhin neue Instrumente wie genomische </w:t>
      </w:r>
      <w:r w:rsidR="009D5BB2" w:rsidRPr="001B15C5">
        <w:rPr>
          <w:lang w:val="de-DE"/>
        </w:rPr>
        <w:t>Verfahren</w:t>
      </w:r>
      <w:r w:rsidRPr="001B15C5">
        <w:rPr>
          <w:lang w:val="de-DE"/>
        </w:rPr>
        <w:t>, maschinelles Lernen und fortschrittliche Phänotypisierung untersuchte.</w:t>
      </w:r>
    </w:p>
    <w:p w14:paraId="6D8CD08B" w14:textId="77777777" w:rsidR="00B35367" w:rsidRPr="00DA704A" w:rsidRDefault="00B35367">
      <w:pPr>
        <w:rPr>
          <w:kern w:val="2"/>
          <w:lang w:val="de-DE"/>
          <w14:ligatures w14:val="standardContextual"/>
        </w:rPr>
      </w:pPr>
    </w:p>
    <w:p w14:paraId="7F78702B" w14:textId="07427A7C" w:rsidR="005C538E" w:rsidRPr="00DA704A" w:rsidRDefault="005C538E">
      <w:pPr>
        <w:rPr>
          <w:lang w:val="de-DE"/>
        </w:rPr>
      </w:pPr>
      <w:r w:rsidRPr="00DA704A">
        <w:rPr>
          <w:lang w:val="de-DE"/>
        </w:rPr>
        <w:t xml:space="preserve">Mit Blick auf die Zukunft unterstrich die UPOV-Zukunftsanalyse von 2025, die auf </w:t>
      </w:r>
      <w:r w:rsidR="001A135F" w:rsidRPr="00DA704A">
        <w:rPr>
          <w:lang w:val="de-DE"/>
        </w:rPr>
        <w:t xml:space="preserve">Interviews </w:t>
      </w:r>
      <w:r w:rsidRPr="00DA704A">
        <w:rPr>
          <w:lang w:val="de-DE"/>
        </w:rPr>
        <w:t xml:space="preserve">mit </w:t>
      </w:r>
      <w:r w:rsidR="00CF20FF" w:rsidRPr="00DA704A">
        <w:rPr>
          <w:lang w:val="de-DE"/>
        </w:rPr>
        <w:t>Visionären</w:t>
      </w:r>
      <w:r w:rsidRPr="00DA704A">
        <w:rPr>
          <w:lang w:val="de-DE"/>
        </w:rPr>
        <w:t xml:space="preserve"> und </w:t>
      </w:r>
      <w:r w:rsidR="00022DBD" w:rsidRPr="00DA704A">
        <w:rPr>
          <w:lang w:val="de-DE"/>
        </w:rPr>
        <w:t>Sachverständigen</w:t>
      </w:r>
      <w:r w:rsidRPr="00DA704A">
        <w:rPr>
          <w:lang w:val="de-DE"/>
        </w:rPr>
        <w:t xml:space="preserve"> aus dem gesamten Ökosystem der Pflanzenzüchtung basierte, dass sich das UPOV-System an einem strategischen Scheideweg befindet. Seine künftige Bedeutung wird davon abhängen, inwieweit es in der Lage ist, sich an </w:t>
      </w:r>
      <w:r w:rsidR="00197600" w:rsidRPr="00DA704A">
        <w:rPr>
          <w:lang w:val="de-DE"/>
        </w:rPr>
        <w:t xml:space="preserve">schnelle </w:t>
      </w:r>
      <w:r w:rsidR="00B865AD" w:rsidRPr="00DA704A">
        <w:rPr>
          <w:lang w:val="de-DE"/>
        </w:rPr>
        <w:t xml:space="preserve">Innovationen </w:t>
      </w:r>
      <w:r w:rsidR="00615029" w:rsidRPr="00DA704A">
        <w:rPr>
          <w:lang w:val="de-DE"/>
        </w:rPr>
        <w:t xml:space="preserve">in </w:t>
      </w:r>
      <w:r w:rsidRPr="00DA704A">
        <w:rPr>
          <w:lang w:val="de-DE"/>
        </w:rPr>
        <w:t xml:space="preserve">der Pflanzenzüchtung anzupassen, eine klimaresiliente und nachhaltige Landwirtschaft zu unterstützen, auf die Globalisierung und neue Geschäftsmodelle zu reagieren, das öffentliche Verständnis für den Wert des Sortenschutzes zu verbessern und die Inklusivität zwischen Regionen und </w:t>
      </w:r>
      <w:r w:rsidR="00713517" w:rsidRPr="00DA704A">
        <w:rPr>
          <w:lang w:val="de-DE"/>
        </w:rPr>
        <w:t>Interessengruppen</w:t>
      </w:r>
      <w:r w:rsidRPr="00DA704A">
        <w:rPr>
          <w:lang w:val="de-DE"/>
        </w:rPr>
        <w:t xml:space="preserve"> zu fördern.</w:t>
      </w:r>
    </w:p>
    <w:p w14:paraId="24BB5C31" w14:textId="77777777" w:rsidR="00B35367" w:rsidRPr="00DA704A" w:rsidRDefault="00B35367">
      <w:pPr>
        <w:rPr>
          <w:kern w:val="2"/>
          <w:lang w:val="de-DE"/>
          <w14:ligatures w14:val="standardContextual"/>
        </w:rPr>
      </w:pPr>
    </w:p>
    <w:p w14:paraId="4323773C" w14:textId="06D193CE" w:rsidR="005C538E" w:rsidRPr="00DA704A" w:rsidRDefault="005C538E">
      <w:pPr>
        <w:rPr>
          <w:lang w:val="de-DE"/>
        </w:rPr>
      </w:pPr>
      <w:r w:rsidRPr="00DA704A">
        <w:rPr>
          <w:lang w:val="de-DE"/>
        </w:rPr>
        <w:t xml:space="preserve">In diesem Zusammenhang ist die Einrichtung der </w:t>
      </w:r>
      <w:r w:rsidR="00C77A11" w:rsidRPr="00DA704A">
        <w:rPr>
          <w:lang w:val="de-DE"/>
        </w:rPr>
        <w:t>Beratungsgruppe für die UPOV-Ressourcenstrategie</w:t>
      </w:r>
      <w:r w:rsidRPr="00DA704A">
        <w:rPr>
          <w:lang w:val="de-DE"/>
        </w:rPr>
        <w:t xml:space="preserve"> </w:t>
      </w:r>
      <w:r w:rsidR="00D17A5D" w:rsidRPr="00DA704A">
        <w:rPr>
          <w:lang w:val="de-DE"/>
        </w:rPr>
        <w:t>(CG</w:t>
      </w:r>
      <w:r w:rsidR="001A70EF">
        <w:rPr>
          <w:lang w:val="de-DE"/>
        </w:rPr>
        <w:noBreakHyphen/>
      </w:r>
      <w:r w:rsidR="00D17A5D" w:rsidRPr="00DA704A">
        <w:rPr>
          <w:lang w:val="de-DE"/>
        </w:rPr>
        <w:t xml:space="preserve">URS) </w:t>
      </w:r>
      <w:r w:rsidRPr="00DA704A">
        <w:rPr>
          <w:lang w:val="de-DE"/>
        </w:rPr>
        <w:t xml:space="preserve">durch den Beratenden Ausschuss im Oktober 2025 ein bedeutender Schritt. </w:t>
      </w:r>
      <w:r w:rsidR="00197600" w:rsidRPr="00DA704A">
        <w:rPr>
          <w:lang w:val="de-DE"/>
        </w:rPr>
        <w:t xml:space="preserve">Ihr </w:t>
      </w:r>
      <w:r w:rsidRPr="00DA704A">
        <w:rPr>
          <w:lang w:val="de-DE"/>
        </w:rPr>
        <w:t xml:space="preserve">Auftrag, </w:t>
      </w:r>
      <w:r w:rsidR="006E5EE8" w:rsidRPr="00DA704A">
        <w:rPr>
          <w:lang w:val="de-DE"/>
        </w:rPr>
        <w:t>Optionen zum Erreichen</w:t>
      </w:r>
      <w:r w:rsidRPr="00DA704A">
        <w:rPr>
          <w:lang w:val="de-DE"/>
        </w:rPr>
        <w:t xml:space="preserve"> finanzielle</w:t>
      </w:r>
      <w:r w:rsidR="004E125F" w:rsidRPr="00DA704A">
        <w:rPr>
          <w:lang w:val="de-DE"/>
        </w:rPr>
        <w:t>r</w:t>
      </w:r>
      <w:r w:rsidRPr="00DA704A">
        <w:rPr>
          <w:lang w:val="de-DE"/>
        </w:rPr>
        <w:t xml:space="preserve"> Nachhaltigkeit </w:t>
      </w:r>
      <w:r w:rsidR="00D9152F" w:rsidRPr="00DA704A">
        <w:rPr>
          <w:lang w:val="de-DE"/>
        </w:rPr>
        <w:t>der UPOV</w:t>
      </w:r>
      <w:r w:rsidRPr="00DA704A">
        <w:rPr>
          <w:lang w:val="de-DE"/>
        </w:rPr>
        <w:t xml:space="preserve"> zu ermitteln, knüpft direkt an die zentrale Erkenntnis </w:t>
      </w:r>
      <w:r w:rsidR="00711D9E" w:rsidRPr="00DA704A">
        <w:rPr>
          <w:lang w:val="de-DE"/>
        </w:rPr>
        <w:t>der Rechnungsperiode</w:t>
      </w:r>
      <w:r w:rsidRPr="00DA704A">
        <w:rPr>
          <w:lang w:val="de-DE"/>
        </w:rPr>
        <w:t xml:space="preserve"> an: Die UPOV hat trotz finanzieller und personeller Engpässe wichtige Ergebnisse erzielt, doch für eine nachhaltige </w:t>
      </w:r>
      <w:r w:rsidR="00B56753" w:rsidRPr="00DA704A">
        <w:rPr>
          <w:lang w:val="de-DE"/>
        </w:rPr>
        <w:t xml:space="preserve">künftige </w:t>
      </w:r>
      <w:r w:rsidRPr="00DA704A">
        <w:rPr>
          <w:lang w:val="de-DE"/>
        </w:rPr>
        <w:t xml:space="preserve">Leistungsfähigkeit, </w:t>
      </w:r>
      <w:r w:rsidR="00482C70" w:rsidRPr="00DA704A">
        <w:rPr>
          <w:lang w:val="de-DE"/>
        </w:rPr>
        <w:t>die</w:t>
      </w:r>
      <w:r w:rsidR="00C72D86" w:rsidRPr="00DA704A">
        <w:rPr>
          <w:lang w:val="de-DE"/>
        </w:rPr>
        <w:t xml:space="preserve"> Erweiterung </w:t>
      </w:r>
      <w:r w:rsidR="009625C7" w:rsidRPr="00DA704A">
        <w:rPr>
          <w:lang w:val="de-DE"/>
        </w:rPr>
        <w:t>der UPOV-Mitgliedschaft</w:t>
      </w:r>
      <w:r w:rsidRPr="00DA704A">
        <w:rPr>
          <w:lang w:val="de-DE"/>
        </w:rPr>
        <w:t xml:space="preserve">, maßgeschneiderte Unterstützung </w:t>
      </w:r>
      <w:r w:rsidR="00F04E8E" w:rsidRPr="00DA704A">
        <w:rPr>
          <w:lang w:val="de-DE"/>
        </w:rPr>
        <w:t xml:space="preserve">für UPOV-Mitglieder, </w:t>
      </w:r>
      <w:r w:rsidR="00E24D64" w:rsidRPr="00DA704A">
        <w:rPr>
          <w:lang w:val="de-DE"/>
        </w:rPr>
        <w:t xml:space="preserve">eine </w:t>
      </w:r>
      <w:r w:rsidR="000D51E1" w:rsidRPr="00DA704A">
        <w:rPr>
          <w:lang w:val="de-DE"/>
        </w:rPr>
        <w:t xml:space="preserve">verstärkte </w:t>
      </w:r>
      <w:r w:rsidR="00E24D64" w:rsidRPr="00DA704A">
        <w:rPr>
          <w:lang w:val="de-DE"/>
        </w:rPr>
        <w:t>Harmonisierung und Zusammenarbeit</w:t>
      </w:r>
      <w:r w:rsidR="00AF2D21" w:rsidRPr="00DA704A">
        <w:rPr>
          <w:lang w:val="de-DE"/>
        </w:rPr>
        <w:t xml:space="preserve">, strategische Kommunikation </w:t>
      </w:r>
      <w:r w:rsidR="000D51E1" w:rsidRPr="00DA704A">
        <w:rPr>
          <w:lang w:val="de-DE"/>
        </w:rPr>
        <w:t xml:space="preserve">sowie </w:t>
      </w:r>
      <w:r w:rsidR="003D4670" w:rsidRPr="00DA704A">
        <w:rPr>
          <w:lang w:val="de-DE"/>
        </w:rPr>
        <w:t xml:space="preserve">eine </w:t>
      </w:r>
      <w:r w:rsidR="00AF2D21" w:rsidRPr="00DA704A">
        <w:rPr>
          <w:lang w:val="de-DE"/>
        </w:rPr>
        <w:t xml:space="preserve">digitale Transformation </w:t>
      </w:r>
      <w:r w:rsidRPr="00DA704A">
        <w:rPr>
          <w:lang w:val="de-DE"/>
        </w:rPr>
        <w:t>wird eine besser vorher</w:t>
      </w:r>
      <w:r w:rsidR="00FE3CFC">
        <w:rPr>
          <w:lang w:val="de-DE"/>
        </w:rPr>
        <w:t>sag</w:t>
      </w:r>
      <w:r w:rsidRPr="00DA704A">
        <w:rPr>
          <w:lang w:val="de-DE"/>
        </w:rPr>
        <w:t>bare und nachhaltigere Ressourcenbasis erforderlich sein.</w:t>
      </w:r>
    </w:p>
    <w:p w14:paraId="4C459F41" w14:textId="77777777" w:rsidR="003B54A5" w:rsidRPr="00DA704A" w:rsidRDefault="003B54A5">
      <w:pPr>
        <w:rPr>
          <w:lang w:val="de-DE"/>
        </w:rPr>
      </w:pPr>
    </w:p>
    <w:p w14:paraId="7E9CD1E5" w14:textId="77777777" w:rsidR="00227DD6" w:rsidRPr="00DA704A" w:rsidRDefault="00227DD6">
      <w:pPr>
        <w:rPr>
          <w:lang w:val="de-DE"/>
        </w:rPr>
      </w:pPr>
    </w:p>
    <w:p w14:paraId="20B98F44" w14:textId="77777777" w:rsidR="00227DD6" w:rsidRPr="00DA704A" w:rsidRDefault="00227DD6">
      <w:pPr>
        <w:rPr>
          <w:lang w:val="de-DE"/>
        </w:rPr>
      </w:pPr>
    </w:p>
    <w:p w14:paraId="359BF9D1" w14:textId="77777777" w:rsidR="00B72747" w:rsidRPr="00DA704A" w:rsidRDefault="00B72747" w:rsidP="00E53506">
      <w:pPr>
        <w:rPr>
          <w:lang w:val="de-DE"/>
        </w:rPr>
      </w:pPr>
    </w:p>
    <w:p w14:paraId="52E9EADB" w14:textId="30C0BC25" w:rsidR="003E3C19" w:rsidRPr="00DA704A" w:rsidRDefault="003E3C19" w:rsidP="00D61F6A">
      <w:pPr>
        <w:pStyle w:val="Heading1"/>
      </w:pPr>
      <w:bookmarkStart w:id="8" w:name="_Toc80365149"/>
      <w:bookmarkStart w:id="9" w:name="_Toc239337174"/>
      <w:bookmarkStart w:id="10" w:name="_Toc80365150"/>
      <w:bookmarkStart w:id="11" w:name="_Toc419283235"/>
      <w:bookmarkStart w:id="12" w:name="_Toc505584723"/>
      <w:bookmarkStart w:id="13" w:name="_Toc505584724"/>
      <w:r w:rsidRPr="00DA704A">
        <w:lastRenderedPageBreak/>
        <w:t>I.</w:t>
      </w:r>
      <w:r w:rsidRPr="00DA704A">
        <w:tab/>
        <w:t>FINANZ- UND ERGEBNIS</w:t>
      </w:r>
      <w:bookmarkEnd w:id="8"/>
      <w:r w:rsidR="00B964CC" w:rsidRPr="00DA704A">
        <w:t>ÜBERSICHT</w:t>
      </w:r>
      <w:bookmarkEnd w:id="9"/>
    </w:p>
    <w:p w14:paraId="1A0C5233" w14:textId="1AAC3EBA" w:rsidR="00AA379C" w:rsidRPr="00DA704A" w:rsidRDefault="00AA379C" w:rsidP="00AA379C">
      <w:pPr>
        <w:rPr>
          <w:color w:val="155F1A"/>
          <w:lang w:val="de-DE"/>
        </w:rPr>
      </w:pPr>
      <w:r w:rsidRPr="00DA704A">
        <w:rPr>
          <w:b/>
          <w:color w:val="155F1A"/>
          <w:sz w:val="22"/>
          <w:lang w:val="de-DE"/>
        </w:rPr>
        <w:t>Wichtig</w:t>
      </w:r>
      <w:r w:rsidR="00197600" w:rsidRPr="00DA704A">
        <w:rPr>
          <w:b/>
          <w:color w:val="155F1A"/>
          <w:sz w:val="22"/>
          <w:lang w:val="de-DE"/>
        </w:rPr>
        <w:t>st</w:t>
      </w:r>
      <w:r w:rsidRPr="00DA704A">
        <w:rPr>
          <w:b/>
          <w:color w:val="155F1A"/>
          <w:sz w:val="22"/>
          <w:lang w:val="de-DE"/>
        </w:rPr>
        <w:t xml:space="preserve">e </w:t>
      </w:r>
      <w:r w:rsidR="007802C7" w:rsidRPr="00DA704A">
        <w:rPr>
          <w:b/>
          <w:color w:val="155F1A"/>
          <w:sz w:val="22"/>
          <w:lang w:val="de-DE"/>
        </w:rPr>
        <w:t>K</w:t>
      </w:r>
      <w:r w:rsidRPr="00DA704A">
        <w:rPr>
          <w:b/>
          <w:color w:val="155F1A"/>
          <w:sz w:val="22"/>
          <w:lang w:val="de-DE"/>
        </w:rPr>
        <w:t>ennzahlen</w:t>
      </w:r>
    </w:p>
    <w:p w14:paraId="65BA3482" w14:textId="77777777" w:rsidR="00AA379C" w:rsidRPr="00DA704A" w:rsidRDefault="00AA379C" w:rsidP="00AA379C">
      <w:pPr>
        <w:pStyle w:val="annexiparanumbered"/>
        <w:numPr>
          <w:ilvl w:val="0"/>
          <w:numId w:val="0"/>
        </w:numPr>
        <w:rPr>
          <w:lang w:val="de-DE"/>
        </w:rPr>
      </w:pPr>
    </w:p>
    <w:p w14:paraId="337D5218" w14:textId="3803FC9E" w:rsidR="00AA379C" w:rsidRPr="00DA704A" w:rsidRDefault="00AA379C" w:rsidP="00AA379C">
      <w:pPr>
        <w:autoSpaceDE w:val="0"/>
        <w:autoSpaceDN w:val="0"/>
        <w:adjustRightInd w:val="0"/>
        <w:rPr>
          <w:rFonts w:eastAsia="Times New Roman"/>
          <w:lang w:val="de-DE" w:eastAsia="en-US"/>
        </w:rPr>
      </w:pPr>
      <w:r w:rsidRPr="00DA704A">
        <w:rPr>
          <w:rFonts w:eastAsia="Times New Roman"/>
          <w:lang w:val="de-DE" w:eastAsia="en-US"/>
        </w:rPr>
        <w:t xml:space="preserve">Das Gesamthaushaltsergebnis </w:t>
      </w:r>
      <w:r w:rsidR="00C80D03" w:rsidRPr="00DA704A">
        <w:rPr>
          <w:rFonts w:eastAsia="Times New Roman"/>
          <w:lang w:val="de-DE" w:eastAsia="en-US"/>
        </w:rPr>
        <w:t>für die</w:t>
      </w:r>
      <w:r w:rsidRPr="00DA704A">
        <w:rPr>
          <w:rFonts w:eastAsia="Times New Roman"/>
          <w:lang w:val="de-DE" w:eastAsia="en-US"/>
        </w:rPr>
        <w:t xml:space="preserve"> UPOV sowie der Reserve- und Betriebsmittelfonds (RWCF) </w:t>
      </w:r>
      <w:r w:rsidR="004820C3" w:rsidRPr="00DA704A">
        <w:rPr>
          <w:lang w:val="de-DE"/>
        </w:rPr>
        <w:t xml:space="preserve">für </w:t>
      </w:r>
      <w:r w:rsidRPr="00DA704A">
        <w:rPr>
          <w:lang w:val="de-DE"/>
        </w:rPr>
        <w:t xml:space="preserve">die </w:t>
      </w:r>
      <w:r w:rsidR="009F19BE" w:rsidRPr="00DA704A">
        <w:rPr>
          <w:lang w:val="de-DE"/>
        </w:rPr>
        <w:t>Rechnungsperiode</w:t>
      </w:r>
      <w:r w:rsidR="00C73CFF" w:rsidRPr="00DA704A">
        <w:rPr>
          <w:lang w:val="de-DE"/>
        </w:rPr>
        <w:t xml:space="preserve"> 2024/25 </w:t>
      </w:r>
      <w:r w:rsidRPr="00DA704A">
        <w:rPr>
          <w:rFonts w:eastAsia="Times New Roman"/>
          <w:lang w:val="de-DE" w:eastAsia="en-US"/>
        </w:rPr>
        <w:t xml:space="preserve">sind in </w:t>
      </w:r>
      <w:r w:rsidR="00164FB2" w:rsidRPr="00DA704A">
        <w:rPr>
          <w:rFonts w:eastAsia="Times New Roman"/>
          <w:lang w:val="de-DE" w:eastAsia="en-US"/>
        </w:rPr>
        <w:t xml:space="preserve">der nachstehenden </w:t>
      </w:r>
      <w:r w:rsidRPr="00DA704A">
        <w:rPr>
          <w:rFonts w:eastAsia="Times New Roman"/>
          <w:lang w:val="de-DE" w:eastAsia="en-US"/>
        </w:rPr>
        <w:t xml:space="preserve">Tabelle 1 </w:t>
      </w:r>
      <w:r w:rsidR="008630B1" w:rsidRPr="00DA704A">
        <w:rPr>
          <w:szCs w:val="24"/>
          <w:lang w:val="de-DE"/>
        </w:rPr>
        <w:t>aufgeführt</w:t>
      </w:r>
      <w:r w:rsidRPr="00DA704A">
        <w:rPr>
          <w:rFonts w:eastAsia="Times New Roman"/>
          <w:lang w:val="de-DE" w:eastAsia="en-US"/>
        </w:rPr>
        <w:t>. Die Gesamteinnahmen (vor IPSAS-Anpassungen) beliefen sich auf</w:t>
      </w:r>
      <w:r w:rsidR="00F04C3D" w:rsidRPr="00DA704A">
        <w:rPr>
          <w:rFonts w:eastAsia="Times New Roman"/>
          <w:lang w:val="de-DE" w:eastAsia="en-US"/>
        </w:rPr>
        <w:t xml:space="preserve"> 7</w:t>
      </w:r>
      <w:r w:rsidRPr="00DA704A">
        <w:rPr>
          <w:rFonts w:eastAsia="Times New Roman"/>
          <w:lang w:val="de-DE" w:eastAsia="en-US"/>
        </w:rPr>
        <w:t>,</w:t>
      </w:r>
      <w:r w:rsidR="00F04C3D" w:rsidRPr="00DA704A">
        <w:rPr>
          <w:rFonts w:eastAsia="Times New Roman"/>
          <w:lang w:val="de-DE" w:eastAsia="en-US"/>
        </w:rPr>
        <w:t xml:space="preserve">5 </w:t>
      </w:r>
      <w:r w:rsidRPr="00DA704A">
        <w:rPr>
          <w:rFonts w:eastAsia="Times New Roman"/>
          <w:lang w:val="de-DE" w:eastAsia="en-US"/>
        </w:rPr>
        <w:t xml:space="preserve">Millionen Schweizer Franken und die Gesamtausgaben </w:t>
      </w:r>
      <w:r w:rsidR="002360CE" w:rsidRPr="00DA704A">
        <w:rPr>
          <w:rFonts w:eastAsia="Times New Roman"/>
          <w:lang w:val="de-DE" w:eastAsia="en-US"/>
        </w:rPr>
        <w:t>auf</w:t>
      </w:r>
      <w:r w:rsidR="00C4777E" w:rsidRPr="00DA704A">
        <w:rPr>
          <w:rFonts w:eastAsia="Times New Roman"/>
          <w:lang w:val="de-DE" w:eastAsia="en-US"/>
        </w:rPr>
        <w:t xml:space="preserve"> 7,2</w:t>
      </w:r>
      <w:r w:rsidR="00F33B4F">
        <w:rPr>
          <w:rFonts w:eastAsia="Times New Roman"/>
          <w:lang w:val="de-DE" w:eastAsia="en-US"/>
        </w:rPr>
        <w:t> </w:t>
      </w:r>
      <w:r w:rsidRPr="00DA704A">
        <w:rPr>
          <w:rFonts w:eastAsia="Times New Roman"/>
          <w:lang w:val="de-DE" w:eastAsia="en-US"/>
        </w:rPr>
        <w:t xml:space="preserve">Millionen Schweizer Franken, </w:t>
      </w:r>
      <w:r w:rsidR="00C2556A" w:rsidRPr="00DA704A">
        <w:rPr>
          <w:rFonts w:eastAsia="Times New Roman"/>
          <w:lang w:val="de-DE" w:eastAsia="en-US"/>
        </w:rPr>
        <w:t xml:space="preserve">woraus sich für die </w:t>
      </w:r>
      <w:r w:rsidR="00C2556A" w:rsidRPr="00DA704A">
        <w:rPr>
          <w:lang w:val="de-DE"/>
        </w:rPr>
        <w:t>Rechnungsperiode 2024/25</w:t>
      </w:r>
      <w:r w:rsidR="00271ADE" w:rsidRPr="00DA704A">
        <w:rPr>
          <w:lang w:val="de-DE"/>
        </w:rPr>
        <w:t xml:space="preserve"> ein </w:t>
      </w:r>
      <w:r w:rsidRPr="00DA704A">
        <w:rPr>
          <w:rFonts w:eastAsia="Times New Roman"/>
          <w:lang w:val="de-DE" w:eastAsia="en-US"/>
        </w:rPr>
        <w:t>Haushaltsüberschuss von</w:t>
      </w:r>
      <w:r w:rsidR="00F66B67" w:rsidRPr="00DA704A">
        <w:rPr>
          <w:rFonts w:eastAsia="Times New Roman"/>
          <w:lang w:val="de-DE" w:eastAsia="en-US"/>
        </w:rPr>
        <w:t xml:space="preserve"> 0</w:t>
      </w:r>
      <w:r w:rsidRPr="00DA704A">
        <w:rPr>
          <w:rFonts w:eastAsia="Times New Roman"/>
          <w:lang w:val="de-DE" w:eastAsia="en-US"/>
        </w:rPr>
        <w:t>,</w:t>
      </w:r>
      <w:r w:rsidR="00F66B67" w:rsidRPr="00DA704A">
        <w:rPr>
          <w:rFonts w:eastAsia="Times New Roman"/>
          <w:lang w:val="de-DE" w:eastAsia="en-US"/>
        </w:rPr>
        <w:t xml:space="preserve">3 </w:t>
      </w:r>
      <w:r w:rsidRPr="00DA704A">
        <w:rPr>
          <w:rFonts w:eastAsia="Times New Roman"/>
          <w:lang w:val="de-DE" w:eastAsia="en-US"/>
        </w:rPr>
        <w:t xml:space="preserve">Millionen Schweizer Franken </w:t>
      </w:r>
      <w:r w:rsidR="007D0376" w:rsidRPr="00DA704A">
        <w:rPr>
          <w:rFonts w:eastAsia="Times New Roman"/>
          <w:lang w:val="de-DE" w:eastAsia="en-US"/>
        </w:rPr>
        <w:t>ergibt</w:t>
      </w:r>
      <w:r w:rsidRPr="00DA704A">
        <w:rPr>
          <w:rFonts w:eastAsia="Times New Roman"/>
          <w:lang w:val="de-DE" w:eastAsia="en-US"/>
        </w:rPr>
        <w:t xml:space="preserve">. </w:t>
      </w:r>
    </w:p>
    <w:p w14:paraId="69C327A7" w14:textId="77777777" w:rsidR="00AA379C" w:rsidRPr="00DA704A" w:rsidRDefault="00AA379C" w:rsidP="00AA379C">
      <w:pPr>
        <w:autoSpaceDE w:val="0"/>
        <w:autoSpaceDN w:val="0"/>
        <w:adjustRightInd w:val="0"/>
        <w:jc w:val="left"/>
        <w:rPr>
          <w:rFonts w:eastAsia="Times New Roman"/>
          <w:lang w:val="de-DE" w:eastAsia="en-US"/>
        </w:rPr>
      </w:pPr>
    </w:p>
    <w:p w14:paraId="7ED50FB3" w14:textId="64CA812A" w:rsidR="00AA379C" w:rsidRPr="00DA704A" w:rsidRDefault="00AA379C" w:rsidP="00AA379C">
      <w:pPr>
        <w:rPr>
          <w:rFonts w:eastAsia="Times New Roman"/>
          <w:lang w:val="de-DE" w:eastAsia="en-US"/>
        </w:rPr>
      </w:pPr>
      <w:r w:rsidRPr="00DA704A">
        <w:rPr>
          <w:rFonts w:eastAsia="Times New Roman"/>
          <w:lang w:val="de-DE" w:eastAsia="en-US"/>
        </w:rPr>
        <w:t>Ende</w:t>
      </w:r>
      <w:r w:rsidR="002C3D81" w:rsidRPr="00DA704A">
        <w:rPr>
          <w:rFonts w:eastAsia="Times New Roman"/>
          <w:lang w:val="de-DE" w:eastAsia="en-US"/>
        </w:rPr>
        <w:t xml:space="preserve"> 2025 </w:t>
      </w:r>
      <w:r w:rsidRPr="00DA704A">
        <w:rPr>
          <w:rFonts w:eastAsia="Times New Roman"/>
          <w:lang w:val="de-DE" w:eastAsia="en-US"/>
        </w:rPr>
        <w:t xml:space="preserve">belief sich der </w:t>
      </w:r>
      <w:r w:rsidR="00C24D8E" w:rsidRPr="00DA704A">
        <w:rPr>
          <w:rFonts w:eastAsia="Times New Roman"/>
          <w:lang w:val="de-DE" w:eastAsia="en-US"/>
        </w:rPr>
        <w:t xml:space="preserve">Reserve- und Betriebsmittelfonds </w:t>
      </w:r>
      <w:r w:rsidRPr="00DA704A">
        <w:rPr>
          <w:rFonts w:eastAsia="Times New Roman"/>
          <w:lang w:val="de-DE" w:eastAsia="en-US"/>
        </w:rPr>
        <w:t xml:space="preserve">insgesamt auf </w:t>
      </w:r>
      <w:r w:rsidR="007A1D2E" w:rsidRPr="00DA704A">
        <w:rPr>
          <w:rFonts w:eastAsia="Times New Roman"/>
          <w:lang w:val="de-DE" w:eastAsia="en-US"/>
        </w:rPr>
        <w:t>–0</w:t>
      </w:r>
      <w:r w:rsidR="00EF0FEF" w:rsidRPr="00DA704A">
        <w:rPr>
          <w:rFonts w:eastAsia="Times New Roman"/>
          <w:lang w:val="de-DE" w:eastAsia="en-US"/>
        </w:rPr>
        <w:t>,</w:t>
      </w:r>
      <w:r w:rsidR="007A1D2E" w:rsidRPr="00DA704A">
        <w:rPr>
          <w:rFonts w:eastAsia="Times New Roman"/>
          <w:lang w:val="de-DE" w:eastAsia="en-US"/>
        </w:rPr>
        <w:t xml:space="preserve">6 </w:t>
      </w:r>
      <w:r w:rsidRPr="00DA704A">
        <w:rPr>
          <w:rFonts w:eastAsia="Times New Roman"/>
          <w:lang w:val="de-DE" w:eastAsia="en-US"/>
        </w:rPr>
        <w:t xml:space="preserve">Millionen Schweizer Franken, </w:t>
      </w:r>
      <w:r w:rsidR="007B29FF" w:rsidRPr="00DA704A">
        <w:rPr>
          <w:rFonts w:eastAsia="Times New Roman"/>
          <w:lang w:val="de-DE" w:eastAsia="en-US"/>
        </w:rPr>
        <w:t>was</w:t>
      </w:r>
      <w:r w:rsidRPr="00DA704A">
        <w:rPr>
          <w:rFonts w:eastAsia="Times New Roman"/>
          <w:lang w:val="de-DE" w:eastAsia="en-US"/>
        </w:rPr>
        <w:t xml:space="preserve"> 1 Million Schweizer Franken im Reservefonds, 0,6 Millionen Schweizer Franken im Betriebsmittelfonds und versicherungsmathematische Verluste</w:t>
      </w:r>
      <w:r w:rsidR="00891424" w:rsidRPr="00DA704A">
        <w:rPr>
          <w:rFonts w:eastAsia="Times New Roman"/>
          <w:lang w:val="de-DE" w:eastAsia="en-US"/>
        </w:rPr>
        <w:t>, die</w:t>
      </w:r>
      <w:r w:rsidRPr="00DA704A">
        <w:rPr>
          <w:rFonts w:eastAsia="Times New Roman"/>
          <w:lang w:val="de-DE" w:eastAsia="en-US"/>
        </w:rPr>
        <w:t xml:space="preserve"> im Nettovermögen</w:t>
      </w:r>
      <w:r w:rsidR="0007046E" w:rsidRPr="00DA704A">
        <w:rPr>
          <w:rFonts w:eastAsia="Times New Roman"/>
          <w:lang w:val="de-DE" w:eastAsia="en-US"/>
        </w:rPr>
        <w:t xml:space="preserve"> </w:t>
      </w:r>
      <w:r w:rsidR="00D4158C" w:rsidRPr="00DA704A">
        <w:rPr>
          <w:rFonts w:eastAsia="Times New Roman"/>
          <w:lang w:val="de-DE" w:eastAsia="en-US"/>
        </w:rPr>
        <w:t>ausgewiesen</w:t>
      </w:r>
      <w:r w:rsidR="0007046E" w:rsidRPr="00DA704A">
        <w:rPr>
          <w:rFonts w:eastAsia="Times New Roman"/>
          <w:lang w:val="de-DE" w:eastAsia="en-US"/>
        </w:rPr>
        <w:t xml:space="preserve"> wurden,</w:t>
      </w:r>
      <w:r w:rsidRPr="00DA704A">
        <w:rPr>
          <w:rFonts w:eastAsia="Times New Roman"/>
          <w:lang w:val="de-DE" w:eastAsia="en-US"/>
        </w:rPr>
        <w:t xml:space="preserve"> von </w:t>
      </w:r>
      <w:r w:rsidR="00924F06" w:rsidRPr="00DA704A">
        <w:rPr>
          <w:rFonts w:eastAsia="Times New Roman"/>
          <w:lang w:val="de-DE" w:eastAsia="en-US"/>
        </w:rPr>
        <w:t xml:space="preserve">–2,2 </w:t>
      </w:r>
      <w:r w:rsidRPr="00DA704A">
        <w:rPr>
          <w:rFonts w:eastAsia="Times New Roman"/>
          <w:lang w:val="de-DE" w:eastAsia="en-US"/>
        </w:rPr>
        <w:t>Millionen Schweizer Franken</w:t>
      </w:r>
      <w:r w:rsidR="006A0082" w:rsidRPr="00DA704A">
        <w:rPr>
          <w:rFonts w:eastAsia="Times New Roman"/>
          <w:lang w:val="de-DE" w:eastAsia="en-US"/>
        </w:rPr>
        <w:t xml:space="preserve"> umfasst</w:t>
      </w:r>
      <w:r w:rsidRPr="00DA704A">
        <w:rPr>
          <w:rFonts w:eastAsia="Times New Roman"/>
          <w:lang w:val="de-DE" w:eastAsia="en-US"/>
        </w:rPr>
        <w:t>.</w:t>
      </w:r>
    </w:p>
    <w:p w14:paraId="73FEB9F8" w14:textId="77777777" w:rsidR="00AA379C" w:rsidRPr="00DA704A" w:rsidRDefault="00AA379C" w:rsidP="00AA379C">
      <w:pPr>
        <w:pStyle w:val="annexiparanumbered"/>
        <w:numPr>
          <w:ilvl w:val="0"/>
          <w:numId w:val="0"/>
        </w:numPr>
        <w:rPr>
          <w:lang w:val="de-DE"/>
        </w:rPr>
      </w:pPr>
    </w:p>
    <w:p w14:paraId="0E31503D" w14:textId="034F7C8C" w:rsidR="00AA379C" w:rsidRPr="00DA704A" w:rsidRDefault="00AA379C" w:rsidP="00AA379C">
      <w:pPr>
        <w:autoSpaceDE w:val="0"/>
        <w:autoSpaceDN w:val="0"/>
        <w:adjustRightInd w:val="0"/>
        <w:jc w:val="center"/>
        <w:rPr>
          <w:b/>
          <w:color w:val="155F1A"/>
          <w:sz w:val="18"/>
          <w:szCs w:val="18"/>
          <w:lang w:val="de-DE"/>
        </w:rPr>
      </w:pPr>
      <w:r w:rsidRPr="00DA704A">
        <w:rPr>
          <w:b/>
          <w:color w:val="155F1A"/>
          <w:sz w:val="18"/>
          <w:szCs w:val="18"/>
          <w:lang w:val="de-DE"/>
        </w:rPr>
        <w:t xml:space="preserve">Tabelle 1. </w:t>
      </w:r>
      <w:r w:rsidR="009215E1" w:rsidRPr="00DA704A">
        <w:rPr>
          <w:b/>
          <w:color w:val="155F1A"/>
          <w:sz w:val="18"/>
          <w:szCs w:val="18"/>
          <w:lang w:val="de-DE"/>
        </w:rPr>
        <w:t>Wichtigste K</w:t>
      </w:r>
      <w:r w:rsidRPr="00DA704A">
        <w:rPr>
          <w:b/>
          <w:color w:val="155F1A"/>
          <w:sz w:val="18"/>
          <w:szCs w:val="18"/>
          <w:lang w:val="de-DE"/>
        </w:rPr>
        <w:t>ennzahlen</w:t>
      </w:r>
      <w:r w:rsidR="002F0509" w:rsidRPr="00DA704A">
        <w:rPr>
          <w:b/>
          <w:bCs/>
          <w:color w:val="155F1A"/>
          <w:sz w:val="18"/>
          <w:szCs w:val="18"/>
          <w:lang w:val="de-DE"/>
        </w:rPr>
        <w:t xml:space="preserve"> 2024/25</w:t>
      </w:r>
      <w:r w:rsidRPr="00DA704A">
        <w:rPr>
          <w:rStyle w:val="FootnoteReference"/>
          <w:b/>
          <w:color w:val="155F1A"/>
          <w:sz w:val="18"/>
          <w:szCs w:val="18"/>
          <w:lang w:val="de-DE"/>
        </w:rPr>
        <w:footnoteReference w:id="2"/>
      </w:r>
    </w:p>
    <w:p w14:paraId="14DFF26E" w14:textId="77777777" w:rsidR="00AA379C" w:rsidRPr="00DA704A" w:rsidRDefault="00AA379C" w:rsidP="00AA379C">
      <w:pPr>
        <w:autoSpaceDE w:val="0"/>
        <w:autoSpaceDN w:val="0"/>
        <w:adjustRightInd w:val="0"/>
        <w:jc w:val="center"/>
        <w:rPr>
          <w:i/>
          <w:sz w:val="16"/>
          <w:szCs w:val="18"/>
          <w:lang w:val="de-DE"/>
        </w:rPr>
      </w:pPr>
      <w:r w:rsidRPr="00DA704A">
        <w:rPr>
          <w:i/>
          <w:sz w:val="14"/>
          <w:szCs w:val="18"/>
          <w:lang w:val="de-DE"/>
        </w:rPr>
        <w:t>(in Tausend Schweizer Franken)</w:t>
      </w:r>
    </w:p>
    <w:p w14:paraId="6E641743" w14:textId="77777777" w:rsidR="00AA379C" w:rsidRPr="00DA704A" w:rsidRDefault="00AA379C" w:rsidP="00AA379C">
      <w:pPr>
        <w:pStyle w:val="annexiparanumbered"/>
        <w:numPr>
          <w:ilvl w:val="0"/>
          <w:numId w:val="0"/>
        </w:numPr>
        <w:rPr>
          <w:lang w:val="de-DE"/>
        </w:rPr>
      </w:pPr>
    </w:p>
    <w:tbl>
      <w:tblPr>
        <w:tblW w:w="8586" w:type="dxa"/>
        <w:jc w:val="center"/>
        <w:tblLook w:val="04A0" w:firstRow="1" w:lastRow="0" w:firstColumn="1" w:lastColumn="0" w:noHBand="0" w:noVBand="1"/>
      </w:tblPr>
      <w:tblGrid>
        <w:gridCol w:w="4512"/>
        <w:gridCol w:w="1216"/>
        <w:gridCol w:w="1211"/>
        <w:gridCol w:w="1647"/>
      </w:tblGrid>
      <w:tr w:rsidR="00AA379C" w:rsidRPr="00ED37BB" w14:paraId="70F3FBE0" w14:textId="77777777" w:rsidTr="00554C85">
        <w:trPr>
          <w:trHeight w:val="230"/>
          <w:jc w:val="center"/>
        </w:trPr>
        <w:tc>
          <w:tcPr>
            <w:tcW w:w="4512" w:type="dxa"/>
            <w:vMerge w:val="restart"/>
            <w:tcBorders>
              <w:top w:val="nil"/>
              <w:left w:val="nil"/>
              <w:bottom w:val="nil"/>
              <w:right w:val="nil"/>
            </w:tcBorders>
            <w:shd w:val="clear" w:color="auto" w:fill="CDE5EB" w:themeFill="accent3" w:themeFillTint="66"/>
            <w:vAlign w:val="center"/>
            <w:hideMark/>
          </w:tcPr>
          <w:p w14:paraId="10DD531D" w14:textId="03BC8DA3" w:rsidR="00AA379C" w:rsidRPr="006A034D" w:rsidRDefault="009215E1">
            <w:pPr>
              <w:jc w:val="lef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Wichtigste K</w:t>
            </w:r>
            <w:r w:rsidR="00AA379C" w:rsidRPr="006A034D">
              <w:rPr>
                <w:rFonts w:ascii="Arial Narrow" w:eastAsia="Times New Roman" w:hAnsi="Arial Narrow"/>
                <w:b/>
                <w:bCs/>
                <w:sz w:val="16"/>
                <w:szCs w:val="16"/>
                <w:lang w:val="de-DE" w:eastAsia="en-US"/>
              </w:rPr>
              <w:t>ennzahlen</w:t>
            </w:r>
          </w:p>
        </w:tc>
        <w:tc>
          <w:tcPr>
            <w:tcW w:w="1212" w:type="dxa"/>
            <w:vMerge w:val="restart"/>
            <w:tcBorders>
              <w:top w:val="nil"/>
              <w:left w:val="nil"/>
              <w:bottom w:val="nil"/>
              <w:right w:val="nil"/>
            </w:tcBorders>
            <w:shd w:val="clear" w:color="auto" w:fill="CDE5EB" w:themeFill="accent3" w:themeFillTint="66"/>
            <w:vAlign w:val="center"/>
            <w:hideMark/>
          </w:tcPr>
          <w:p w14:paraId="72867396" w14:textId="77777777" w:rsidR="009215E1" w:rsidRPr="006A034D" w:rsidRDefault="009215E1">
            <w:pPr>
              <w:jc w:val="center"/>
              <w:rPr>
                <w:rFonts w:ascii="Arial Narrow" w:hAnsi="Arial Narrow"/>
                <w:b/>
                <w:bCs/>
                <w:sz w:val="16"/>
                <w:szCs w:val="16"/>
                <w:lang w:val="de-DE"/>
              </w:rPr>
            </w:pPr>
            <w:r w:rsidRPr="006A034D">
              <w:rPr>
                <w:rFonts w:ascii="Arial Narrow" w:hAnsi="Arial Narrow"/>
                <w:b/>
                <w:bCs/>
                <w:sz w:val="16"/>
                <w:szCs w:val="16"/>
                <w:lang w:val="de-DE"/>
              </w:rPr>
              <w:t>2024/25</w:t>
            </w:r>
          </w:p>
          <w:p w14:paraId="15CA370F" w14:textId="09FE6ED8" w:rsidR="00AA379C" w:rsidRPr="006A034D" w:rsidRDefault="00AA379C">
            <w:pPr>
              <w:jc w:val="center"/>
              <w:rPr>
                <w:rFonts w:ascii="Arial Narrow" w:eastAsia="Times New Roman" w:hAnsi="Arial Narrow"/>
                <w:b/>
                <w:bCs/>
                <w:sz w:val="16"/>
                <w:szCs w:val="16"/>
                <w:lang w:val="de-DE" w:eastAsia="en-US"/>
              </w:rPr>
            </w:pPr>
            <w:r w:rsidRPr="006A034D">
              <w:rPr>
                <w:rFonts w:ascii="Arial Narrow" w:hAnsi="Arial Narrow"/>
                <w:b/>
                <w:bCs/>
                <w:sz w:val="16"/>
                <w:szCs w:val="16"/>
                <w:lang w:val="de-DE"/>
              </w:rPr>
              <w:t xml:space="preserve">Programm </w:t>
            </w:r>
            <w:r w:rsidR="00486503" w:rsidRPr="006A034D">
              <w:rPr>
                <w:rFonts w:ascii="Arial Narrow" w:hAnsi="Arial Narrow"/>
                <w:b/>
                <w:bCs/>
                <w:sz w:val="16"/>
                <w:szCs w:val="16"/>
                <w:lang w:val="de-DE"/>
              </w:rPr>
              <w:t>&amp;</w:t>
            </w:r>
            <w:r w:rsidRPr="006A034D">
              <w:rPr>
                <w:rFonts w:ascii="Arial Narrow" w:hAnsi="Arial Narrow"/>
                <w:b/>
                <w:bCs/>
                <w:sz w:val="16"/>
                <w:szCs w:val="16"/>
                <w:lang w:val="de-DE"/>
              </w:rPr>
              <w:t xml:space="preserve"> Haushalt</w:t>
            </w:r>
            <w:r w:rsidR="00C93C5E" w:rsidRPr="006A034D">
              <w:rPr>
                <w:rFonts w:ascii="Arial Narrow" w:hAnsi="Arial Narrow"/>
                <w:b/>
                <w:bCs/>
                <w:sz w:val="16"/>
                <w:szCs w:val="16"/>
                <w:lang w:val="de-DE"/>
              </w:rPr>
              <w:t>splan</w:t>
            </w:r>
            <w:r w:rsidRPr="006A034D">
              <w:rPr>
                <w:rFonts w:ascii="Arial Narrow" w:hAnsi="Arial Narrow"/>
                <w:b/>
                <w:bCs/>
                <w:sz w:val="16"/>
                <w:szCs w:val="16"/>
                <w:lang w:val="de-DE"/>
              </w:rPr>
              <w:t xml:space="preserve"> </w:t>
            </w:r>
          </w:p>
        </w:tc>
        <w:tc>
          <w:tcPr>
            <w:tcW w:w="1211" w:type="dxa"/>
            <w:vMerge w:val="restart"/>
            <w:tcBorders>
              <w:top w:val="nil"/>
              <w:left w:val="nil"/>
              <w:bottom w:val="nil"/>
              <w:right w:val="nil"/>
            </w:tcBorders>
            <w:shd w:val="clear" w:color="auto" w:fill="CDE5EB" w:themeFill="accent3" w:themeFillTint="66"/>
            <w:vAlign w:val="center"/>
            <w:hideMark/>
          </w:tcPr>
          <w:p w14:paraId="09AF04C8" w14:textId="3CB33B03" w:rsidR="00AA379C" w:rsidRPr="006A034D" w:rsidRDefault="479DEB7F">
            <w:pPr>
              <w:jc w:val="center"/>
              <w:rPr>
                <w:rFonts w:ascii="Arial Narrow" w:hAnsi="Arial Narrow"/>
                <w:b/>
                <w:bCs/>
                <w:sz w:val="16"/>
                <w:szCs w:val="16"/>
                <w:lang w:val="de-DE"/>
              </w:rPr>
            </w:pPr>
            <w:r w:rsidRPr="006A034D">
              <w:rPr>
                <w:rFonts w:ascii="Arial Narrow" w:hAnsi="Arial Narrow"/>
                <w:b/>
                <w:bCs/>
                <w:sz w:val="16"/>
                <w:szCs w:val="16"/>
                <w:lang w:val="de-DE"/>
              </w:rPr>
              <w:t xml:space="preserve">2024/25 </w:t>
            </w:r>
          </w:p>
          <w:p w14:paraId="1A572754" w14:textId="3DD09A5E" w:rsidR="00AA379C" w:rsidRPr="006A034D" w:rsidRDefault="00AA379C">
            <w:pPr>
              <w:jc w:val="center"/>
              <w:rPr>
                <w:rFonts w:ascii="Arial Narrow" w:eastAsia="Times New Roman" w:hAnsi="Arial Narrow"/>
                <w:b/>
                <w:bCs/>
                <w:sz w:val="16"/>
                <w:szCs w:val="16"/>
                <w:lang w:val="de-DE" w:eastAsia="en-US"/>
              </w:rPr>
            </w:pPr>
            <w:r w:rsidRPr="006A034D">
              <w:rPr>
                <w:rFonts w:ascii="Arial Narrow" w:hAnsi="Arial Narrow"/>
                <w:b/>
                <w:bCs/>
                <w:sz w:val="16"/>
                <w:szCs w:val="16"/>
                <w:lang w:val="de-DE"/>
              </w:rPr>
              <w:t>Ist</w:t>
            </w:r>
          </w:p>
        </w:tc>
        <w:tc>
          <w:tcPr>
            <w:tcW w:w="1647" w:type="dxa"/>
            <w:vMerge w:val="restart"/>
            <w:tcBorders>
              <w:top w:val="nil"/>
              <w:left w:val="nil"/>
              <w:bottom w:val="nil"/>
              <w:right w:val="nil"/>
            </w:tcBorders>
            <w:shd w:val="clear" w:color="auto" w:fill="CDE5EB" w:themeFill="accent3" w:themeFillTint="66"/>
            <w:vAlign w:val="center"/>
            <w:hideMark/>
          </w:tcPr>
          <w:p w14:paraId="3B9F7FBB" w14:textId="0E8A69A2" w:rsidR="00AA379C" w:rsidRPr="006A034D" w:rsidRDefault="479DEB7F" w:rsidP="006A034D">
            <w:pPr>
              <w:jc w:val="center"/>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 xml:space="preserve">2024/25 </w:t>
            </w:r>
            <w:r w:rsidR="00AA379C" w:rsidRPr="006A034D">
              <w:rPr>
                <w:rFonts w:ascii="Arial Narrow" w:eastAsia="Times New Roman" w:hAnsi="Arial Narrow"/>
                <w:b/>
                <w:bCs/>
                <w:sz w:val="16"/>
                <w:szCs w:val="16"/>
                <w:lang w:val="de-DE" w:eastAsia="en-US"/>
              </w:rPr>
              <w:t>im Vergleich zu Programm und Haushalt</w:t>
            </w:r>
            <w:r w:rsidR="00865142" w:rsidRPr="006A034D">
              <w:rPr>
                <w:rFonts w:ascii="Arial Narrow" w:eastAsia="Times New Roman" w:hAnsi="Arial Narrow"/>
                <w:b/>
                <w:bCs/>
                <w:sz w:val="16"/>
                <w:szCs w:val="16"/>
                <w:lang w:val="de-DE" w:eastAsia="en-US"/>
              </w:rPr>
              <w:t>splan</w:t>
            </w:r>
          </w:p>
        </w:tc>
      </w:tr>
      <w:tr w:rsidR="00AA379C" w:rsidRPr="00ED37BB" w14:paraId="4BBE4310" w14:textId="77777777" w:rsidTr="006A034D">
        <w:trPr>
          <w:trHeight w:val="353"/>
          <w:jc w:val="center"/>
        </w:trPr>
        <w:tc>
          <w:tcPr>
            <w:tcW w:w="4512" w:type="dxa"/>
            <w:vMerge/>
            <w:vAlign w:val="center"/>
            <w:hideMark/>
          </w:tcPr>
          <w:p w14:paraId="5B12C380" w14:textId="77777777" w:rsidR="00AA379C" w:rsidRPr="006A034D" w:rsidRDefault="00AA379C">
            <w:pPr>
              <w:jc w:val="left"/>
              <w:rPr>
                <w:rFonts w:ascii="Arial Narrow" w:eastAsia="Times New Roman" w:hAnsi="Arial Narrow"/>
                <w:b/>
                <w:bCs/>
                <w:sz w:val="16"/>
                <w:szCs w:val="16"/>
                <w:lang w:val="de-DE" w:eastAsia="en-US"/>
              </w:rPr>
            </w:pPr>
          </w:p>
        </w:tc>
        <w:tc>
          <w:tcPr>
            <w:tcW w:w="1212" w:type="dxa"/>
            <w:vMerge/>
            <w:vAlign w:val="center"/>
            <w:hideMark/>
          </w:tcPr>
          <w:p w14:paraId="79E2DA8A" w14:textId="77777777" w:rsidR="00AA379C" w:rsidRPr="006A034D" w:rsidRDefault="00AA379C">
            <w:pPr>
              <w:jc w:val="left"/>
              <w:rPr>
                <w:rFonts w:ascii="Arial Narrow" w:eastAsia="Times New Roman" w:hAnsi="Arial Narrow"/>
                <w:b/>
                <w:bCs/>
                <w:sz w:val="16"/>
                <w:szCs w:val="16"/>
                <w:lang w:val="de-DE" w:eastAsia="en-US"/>
              </w:rPr>
            </w:pPr>
          </w:p>
        </w:tc>
        <w:tc>
          <w:tcPr>
            <w:tcW w:w="1211" w:type="dxa"/>
            <w:vMerge/>
            <w:vAlign w:val="center"/>
            <w:hideMark/>
          </w:tcPr>
          <w:p w14:paraId="0EE6E68F" w14:textId="77777777" w:rsidR="00AA379C" w:rsidRPr="006A034D" w:rsidRDefault="00AA379C">
            <w:pPr>
              <w:jc w:val="left"/>
              <w:rPr>
                <w:rFonts w:ascii="Arial Narrow" w:eastAsia="Times New Roman" w:hAnsi="Arial Narrow"/>
                <w:b/>
                <w:bCs/>
                <w:sz w:val="16"/>
                <w:szCs w:val="16"/>
                <w:lang w:val="de-DE" w:eastAsia="en-US"/>
              </w:rPr>
            </w:pPr>
          </w:p>
        </w:tc>
        <w:tc>
          <w:tcPr>
            <w:tcW w:w="1647" w:type="dxa"/>
            <w:vMerge/>
            <w:vAlign w:val="bottom"/>
            <w:hideMark/>
          </w:tcPr>
          <w:p w14:paraId="4B27AA54" w14:textId="77777777" w:rsidR="00AA379C" w:rsidRPr="006A034D" w:rsidRDefault="00AA379C">
            <w:pPr>
              <w:jc w:val="left"/>
              <w:rPr>
                <w:rFonts w:ascii="Arial Narrow" w:eastAsia="Times New Roman" w:hAnsi="Arial Narrow"/>
                <w:b/>
                <w:bCs/>
                <w:sz w:val="16"/>
                <w:szCs w:val="16"/>
                <w:lang w:val="de-DE" w:eastAsia="en-US"/>
              </w:rPr>
            </w:pPr>
          </w:p>
        </w:tc>
      </w:tr>
      <w:tr w:rsidR="00AA379C" w:rsidRPr="00ED37BB" w14:paraId="0F59AF64" w14:textId="77777777" w:rsidTr="006A034D">
        <w:trPr>
          <w:trHeight w:val="170"/>
          <w:jc w:val="center"/>
        </w:trPr>
        <w:tc>
          <w:tcPr>
            <w:tcW w:w="4512" w:type="dxa"/>
            <w:tcBorders>
              <w:top w:val="nil"/>
              <w:left w:val="nil"/>
              <w:bottom w:val="nil"/>
              <w:right w:val="nil"/>
            </w:tcBorders>
            <w:vAlign w:val="center"/>
            <w:hideMark/>
          </w:tcPr>
          <w:p w14:paraId="5D1FA1E4" w14:textId="77777777" w:rsidR="00AA379C" w:rsidRPr="006A034D" w:rsidRDefault="00AA379C">
            <w:pPr>
              <w:jc w:val="left"/>
              <w:rPr>
                <w:rFonts w:ascii="Arial Narrow" w:eastAsia="Times New Roman" w:hAnsi="Arial Narrow" w:cs="Times New Roman"/>
                <w:sz w:val="16"/>
                <w:szCs w:val="16"/>
                <w:lang w:val="de-DE" w:eastAsia="en-US"/>
              </w:rPr>
            </w:pPr>
          </w:p>
        </w:tc>
        <w:tc>
          <w:tcPr>
            <w:tcW w:w="1212" w:type="dxa"/>
            <w:tcBorders>
              <w:top w:val="nil"/>
              <w:left w:val="nil"/>
              <w:bottom w:val="nil"/>
              <w:right w:val="nil"/>
            </w:tcBorders>
            <w:vAlign w:val="center"/>
            <w:hideMark/>
          </w:tcPr>
          <w:p w14:paraId="219282F1" w14:textId="77777777" w:rsidR="00AA379C" w:rsidRPr="006A034D" w:rsidRDefault="00AA379C">
            <w:pPr>
              <w:jc w:val="left"/>
              <w:rPr>
                <w:rFonts w:ascii="Arial Narrow" w:eastAsia="Times New Roman" w:hAnsi="Arial Narrow" w:cs="Times New Roman"/>
                <w:sz w:val="16"/>
                <w:szCs w:val="16"/>
                <w:lang w:val="de-DE" w:eastAsia="en-US"/>
              </w:rPr>
            </w:pPr>
          </w:p>
        </w:tc>
        <w:tc>
          <w:tcPr>
            <w:tcW w:w="1211" w:type="dxa"/>
            <w:tcBorders>
              <w:top w:val="nil"/>
              <w:left w:val="nil"/>
              <w:bottom w:val="nil"/>
              <w:right w:val="nil"/>
            </w:tcBorders>
            <w:vAlign w:val="center"/>
            <w:hideMark/>
          </w:tcPr>
          <w:p w14:paraId="0CB62C99" w14:textId="77777777" w:rsidR="00AA379C" w:rsidRPr="006A034D" w:rsidRDefault="00AA379C">
            <w:pPr>
              <w:rPr>
                <w:rFonts w:ascii="Arial Narrow" w:eastAsia="Times New Roman" w:hAnsi="Arial Narrow" w:cs="Times New Roman"/>
                <w:sz w:val="16"/>
                <w:szCs w:val="16"/>
                <w:lang w:val="de-DE" w:eastAsia="en-US"/>
              </w:rPr>
            </w:pPr>
          </w:p>
        </w:tc>
        <w:tc>
          <w:tcPr>
            <w:tcW w:w="1647" w:type="dxa"/>
            <w:tcBorders>
              <w:top w:val="nil"/>
              <w:left w:val="nil"/>
              <w:bottom w:val="nil"/>
              <w:right w:val="nil"/>
            </w:tcBorders>
            <w:noWrap/>
            <w:vAlign w:val="center"/>
            <w:hideMark/>
          </w:tcPr>
          <w:p w14:paraId="43D9A347" w14:textId="77777777" w:rsidR="00AA379C" w:rsidRPr="006A034D" w:rsidRDefault="00AA379C">
            <w:pPr>
              <w:rPr>
                <w:rFonts w:ascii="Arial Narrow" w:eastAsia="Times New Roman" w:hAnsi="Arial Narrow" w:cs="Times New Roman"/>
                <w:sz w:val="16"/>
                <w:szCs w:val="16"/>
                <w:lang w:val="de-DE" w:eastAsia="en-US"/>
              </w:rPr>
            </w:pPr>
          </w:p>
        </w:tc>
      </w:tr>
      <w:tr w:rsidR="00AA379C" w:rsidRPr="00DA704A" w14:paraId="7E7B456B" w14:textId="77777777" w:rsidTr="00554C85">
        <w:trPr>
          <w:trHeight w:val="227"/>
          <w:jc w:val="center"/>
        </w:trPr>
        <w:tc>
          <w:tcPr>
            <w:tcW w:w="4512" w:type="dxa"/>
            <w:tcBorders>
              <w:top w:val="nil"/>
              <w:left w:val="nil"/>
              <w:bottom w:val="nil"/>
              <w:right w:val="nil"/>
            </w:tcBorders>
            <w:vAlign w:val="center"/>
            <w:hideMark/>
          </w:tcPr>
          <w:p w14:paraId="7EAA4593" w14:textId="77777777" w:rsidR="00AA379C" w:rsidRPr="006A034D" w:rsidRDefault="00AA379C">
            <w:pPr>
              <w:jc w:val="lef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Einnahmen</w:t>
            </w:r>
          </w:p>
        </w:tc>
        <w:tc>
          <w:tcPr>
            <w:tcW w:w="1212" w:type="dxa"/>
            <w:tcBorders>
              <w:top w:val="nil"/>
              <w:left w:val="nil"/>
              <w:bottom w:val="nil"/>
              <w:right w:val="nil"/>
            </w:tcBorders>
            <w:vAlign w:val="center"/>
            <w:hideMark/>
          </w:tcPr>
          <w:p w14:paraId="653C05B9" w14:textId="47DD7727" w:rsidR="00AA379C" w:rsidRPr="006A034D" w:rsidRDefault="00676B90">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        </w:t>
            </w:r>
            <w:r w:rsidR="00AA379C" w:rsidRPr="006A034D">
              <w:rPr>
                <w:rFonts w:ascii="Arial Narrow" w:hAnsi="Arial Narrow"/>
                <w:sz w:val="16"/>
                <w:szCs w:val="16"/>
                <w:lang w:val="de-DE"/>
              </w:rPr>
              <w:t xml:space="preserve">7.901 </w:t>
            </w:r>
          </w:p>
        </w:tc>
        <w:tc>
          <w:tcPr>
            <w:tcW w:w="1211" w:type="dxa"/>
            <w:tcBorders>
              <w:top w:val="nil"/>
              <w:left w:val="nil"/>
              <w:bottom w:val="nil"/>
              <w:right w:val="nil"/>
            </w:tcBorders>
            <w:vAlign w:val="center"/>
            <w:hideMark/>
          </w:tcPr>
          <w:p w14:paraId="4AB464A5" w14:textId="1BDCD436" w:rsidR="00AA379C" w:rsidRPr="006A034D" w:rsidRDefault="00676B90">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        </w:t>
            </w:r>
            <w:r w:rsidR="56D0C082" w:rsidRPr="006A034D">
              <w:rPr>
                <w:rFonts w:ascii="Arial Narrow" w:hAnsi="Arial Narrow"/>
                <w:sz w:val="16"/>
                <w:szCs w:val="16"/>
                <w:lang w:val="de-DE"/>
              </w:rPr>
              <w:t>7</w:t>
            </w:r>
            <w:r w:rsidR="479DEB7F" w:rsidRPr="006A034D">
              <w:rPr>
                <w:rFonts w:ascii="Arial Narrow" w:hAnsi="Arial Narrow"/>
                <w:sz w:val="16"/>
                <w:szCs w:val="16"/>
                <w:lang w:val="de-DE"/>
              </w:rPr>
              <w:t xml:space="preserve">.505 </w:t>
            </w:r>
          </w:p>
        </w:tc>
        <w:tc>
          <w:tcPr>
            <w:tcW w:w="1647" w:type="dxa"/>
            <w:tcBorders>
              <w:top w:val="nil"/>
              <w:left w:val="nil"/>
              <w:bottom w:val="nil"/>
              <w:right w:val="nil"/>
            </w:tcBorders>
            <w:noWrap/>
            <w:vAlign w:val="center"/>
            <w:hideMark/>
          </w:tcPr>
          <w:p w14:paraId="0585F100" w14:textId="749BA60B" w:rsidR="00AA379C" w:rsidRPr="006A034D" w:rsidRDefault="479DEB7F">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95 </w:t>
            </w:r>
            <w:r w:rsidR="00AA379C" w:rsidRPr="006A034D">
              <w:rPr>
                <w:rFonts w:ascii="Arial Narrow" w:hAnsi="Arial Narrow"/>
                <w:sz w:val="16"/>
                <w:szCs w:val="16"/>
                <w:lang w:val="de-DE"/>
              </w:rPr>
              <w:t>%</w:t>
            </w:r>
          </w:p>
        </w:tc>
      </w:tr>
      <w:tr w:rsidR="00AA379C" w:rsidRPr="00DA704A" w14:paraId="70197DC6" w14:textId="77777777" w:rsidTr="00554C85">
        <w:trPr>
          <w:trHeight w:val="227"/>
          <w:jc w:val="center"/>
        </w:trPr>
        <w:tc>
          <w:tcPr>
            <w:tcW w:w="4512" w:type="dxa"/>
            <w:tcBorders>
              <w:top w:val="nil"/>
              <w:left w:val="nil"/>
              <w:bottom w:val="nil"/>
              <w:right w:val="nil"/>
            </w:tcBorders>
            <w:vAlign w:val="center"/>
            <w:hideMark/>
          </w:tcPr>
          <w:p w14:paraId="5A231175" w14:textId="77777777" w:rsidR="00AA379C" w:rsidRPr="006A034D" w:rsidRDefault="00AA379C">
            <w:pPr>
              <w:jc w:val="lef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Ausgaben</w:t>
            </w:r>
          </w:p>
        </w:tc>
        <w:tc>
          <w:tcPr>
            <w:tcW w:w="1212" w:type="dxa"/>
            <w:tcBorders>
              <w:top w:val="nil"/>
              <w:left w:val="nil"/>
              <w:bottom w:val="nil"/>
              <w:right w:val="nil"/>
            </w:tcBorders>
            <w:vAlign w:val="center"/>
            <w:hideMark/>
          </w:tcPr>
          <w:p w14:paraId="0E618B73" w14:textId="403BED2A" w:rsidR="00AA379C" w:rsidRPr="006A034D" w:rsidRDefault="00676B90">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        </w:t>
            </w:r>
            <w:r w:rsidR="00AA379C" w:rsidRPr="006A034D">
              <w:rPr>
                <w:rFonts w:ascii="Arial Narrow" w:hAnsi="Arial Narrow"/>
                <w:sz w:val="16"/>
                <w:szCs w:val="16"/>
                <w:lang w:val="de-DE"/>
              </w:rPr>
              <w:t xml:space="preserve">7.901 </w:t>
            </w:r>
          </w:p>
        </w:tc>
        <w:tc>
          <w:tcPr>
            <w:tcW w:w="1211" w:type="dxa"/>
            <w:tcBorders>
              <w:top w:val="nil"/>
              <w:left w:val="nil"/>
              <w:bottom w:val="nil"/>
              <w:right w:val="nil"/>
            </w:tcBorders>
            <w:vAlign w:val="center"/>
            <w:hideMark/>
          </w:tcPr>
          <w:p w14:paraId="4F2F7B5D" w14:textId="128007F6" w:rsidR="00AA379C" w:rsidRPr="006A034D" w:rsidRDefault="00676B90">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        </w:t>
            </w:r>
            <w:r w:rsidR="479DEB7F" w:rsidRPr="006A034D">
              <w:rPr>
                <w:rFonts w:ascii="Arial Narrow" w:hAnsi="Arial Narrow"/>
                <w:sz w:val="16"/>
                <w:szCs w:val="16"/>
                <w:lang w:val="de-DE"/>
              </w:rPr>
              <w:t xml:space="preserve">7.197 </w:t>
            </w:r>
          </w:p>
        </w:tc>
        <w:tc>
          <w:tcPr>
            <w:tcW w:w="1647" w:type="dxa"/>
            <w:tcBorders>
              <w:top w:val="nil"/>
              <w:left w:val="nil"/>
              <w:bottom w:val="nil"/>
              <w:right w:val="nil"/>
            </w:tcBorders>
            <w:noWrap/>
            <w:vAlign w:val="center"/>
            <w:hideMark/>
          </w:tcPr>
          <w:p w14:paraId="6B9C8EA7" w14:textId="2220C9A3" w:rsidR="00AA379C" w:rsidRPr="006A034D" w:rsidRDefault="479DEB7F">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91 </w:t>
            </w:r>
            <w:r w:rsidR="00AA379C" w:rsidRPr="006A034D">
              <w:rPr>
                <w:rFonts w:ascii="Arial Narrow" w:hAnsi="Arial Narrow"/>
                <w:sz w:val="16"/>
                <w:szCs w:val="16"/>
                <w:lang w:val="de-DE"/>
              </w:rPr>
              <w:t>%</w:t>
            </w:r>
          </w:p>
        </w:tc>
      </w:tr>
      <w:tr w:rsidR="00AA379C" w:rsidRPr="00DA704A" w14:paraId="585DCD8F" w14:textId="77777777" w:rsidTr="00554C85">
        <w:trPr>
          <w:trHeight w:val="340"/>
          <w:jc w:val="center"/>
        </w:trPr>
        <w:tc>
          <w:tcPr>
            <w:tcW w:w="4512" w:type="dxa"/>
            <w:tcBorders>
              <w:top w:val="single" w:sz="4" w:space="0" w:color="C7CFD8"/>
              <w:left w:val="nil"/>
              <w:bottom w:val="single" w:sz="12" w:space="0" w:color="C7CFD8"/>
              <w:right w:val="nil"/>
            </w:tcBorders>
            <w:noWrap/>
            <w:vAlign w:val="center"/>
            <w:hideMark/>
          </w:tcPr>
          <w:p w14:paraId="1CFAFE5B" w14:textId="77777777" w:rsidR="00AA379C" w:rsidRPr="006A034D" w:rsidRDefault="00AA379C">
            <w:pPr>
              <w:jc w:val="lef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Haushaltsergebnis</w:t>
            </w:r>
          </w:p>
        </w:tc>
        <w:tc>
          <w:tcPr>
            <w:tcW w:w="1212" w:type="dxa"/>
            <w:tcBorders>
              <w:top w:val="single" w:sz="4" w:space="0" w:color="C7CFD8"/>
              <w:left w:val="nil"/>
              <w:bottom w:val="single" w:sz="12" w:space="0" w:color="C7CFD8"/>
              <w:right w:val="nil"/>
            </w:tcBorders>
            <w:noWrap/>
            <w:vAlign w:val="center"/>
            <w:hideMark/>
          </w:tcPr>
          <w:p w14:paraId="63FCB269" w14:textId="77777777" w:rsidR="00AA379C" w:rsidRPr="006A034D" w:rsidRDefault="00AA379C">
            <w:pPr>
              <w:ind w:firstLineChars="100" w:firstLine="161"/>
              <w:jc w:val="right"/>
              <w:rPr>
                <w:rFonts w:ascii="Arial Narrow" w:eastAsia="Times New Roman" w:hAnsi="Arial Narrow"/>
                <w:b/>
                <w:bCs/>
                <w:sz w:val="16"/>
                <w:szCs w:val="16"/>
                <w:lang w:val="de-DE" w:eastAsia="en-US"/>
              </w:rPr>
            </w:pPr>
            <w:r w:rsidRPr="006A034D">
              <w:rPr>
                <w:rFonts w:ascii="Arial Narrow" w:hAnsi="Arial Narrow"/>
                <w:b/>
                <w:bCs/>
                <w:sz w:val="16"/>
                <w:szCs w:val="16"/>
                <w:lang w:val="de-DE"/>
              </w:rPr>
              <w:t>-</w:t>
            </w:r>
          </w:p>
        </w:tc>
        <w:tc>
          <w:tcPr>
            <w:tcW w:w="1211" w:type="dxa"/>
            <w:tcBorders>
              <w:top w:val="single" w:sz="4" w:space="0" w:color="C7CFD8"/>
              <w:left w:val="nil"/>
              <w:bottom w:val="single" w:sz="12" w:space="0" w:color="C7CFD8"/>
              <w:right w:val="nil"/>
            </w:tcBorders>
            <w:noWrap/>
            <w:vAlign w:val="center"/>
            <w:hideMark/>
          </w:tcPr>
          <w:p w14:paraId="70555FAD" w14:textId="19D3E80B" w:rsidR="00AA379C" w:rsidRPr="006A034D" w:rsidRDefault="479DEB7F">
            <w:pPr>
              <w:jc w:val="right"/>
              <w:rPr>
                <w:rFonts w:ascii="Arial Narrow" w:eastAsia="Times New Roman" w:hAnsi="Arial Narrow"/>
                <w:b/>
                <w:bCs/>
                <w:sz w:val="16"/>
                <w:szCs w:val="16"/>
                <w:lang w:val="de-DE" w:eastAsia="en-US"/>
              </w:rPr>
            </w:pPr>
            <w:r w:rsidRPr="006A034D">
              <w:rPr>
                <w:rFonts w:ascii="Arial Narrow" w:hAnsi="Arial Narrow"/>
                <w:b/>
                <w:bCs/>
                <w:sz w:val="16"/>
                <w:szCs w:val="16"/>
                <w:lang w:val="de-DE"/>
              </w:rPr>
              <w:t xml:space="preserve">308 </w:t>
            </w:r>
          </w:p>
        </w:tc>
        <w:tc>
          <w:tcPr>
            <w:tcW w:w="1647" w:type="dxa"/>
            <w:tcBorders>
              <w:top w:val="single" w:sz="4" w:space="0" w:color="C7CFD8"/>
              <w:left w:val="nil"/>
              <w:bottom w:val="single" w:sz="12" w:space="0" w:color="C7CFD8"/>
              <w:right w:val="nil"/>
            </w:tcBorders>
            <w:noWrap/>
            <w:vAlign w:val="center"/>
            <w:hideMark/>
          </w:tcPr>
          <w:p w14:paraId="16446184" w14:textId="77777777" w:rsidR="00AA379C" w:rsidRPr="006A034D" w:rsidRDefault="00AA379C">
            <w:pPr>
              <w:jc w:val="right"/>
              <w:rPr>
                <w:rFonts w:ascii="Arial Narrow" w:eastAsia="Times New Roman" w:hAnsi="Arial Narrow"/>
                <w:b/>
                <w:bCs/>
                <w:sz w:val="16"/>
                <w:szCs w:val="16"/>
                <w:lang w:val="de-DE" w:eastAsia="en-US"/>
              </w:rPr>
            </w:pPr>
            <w:r w:rsidRPr="006A034D">
              <w:rPr>
                <w:rFonts w:ascii="Arial Narrow" w:hAnsi="Arial Narrow"/>
                <w:b/>
                <w:bCs/>
                <w:sz w:val="16"/>
                <w:szCs w:val="16"/>
                <w:lang w:val="de-DE"/>
              </w:rPr>
              <w:t>k. A.</w:t>
            </w:r>
          </w:p>
        </w:tc>
      </w:tr>
      <w:tr w:rsidR="00AA379C" w:rsidRPr="00F50EC9" w14:paraId="08FA2E76" w14:textId="77777777" w:rsidTr="00F50EC9">
        <w:trPr>
          <w:trHeight w:val="170"/>
          <w:jc w:val="center"/>
        </w:trPr>
        <w:tc>
          <w:tcPr>
            <w:tcW w:w="4512" w:type="dxa"/>
            <w:tcBorders>
              <w:top w:val="nil"/>
              <w:left w:val="nil"/>
              <w:bottom w:val="nil"/>
              <w:right w:val="nil"/>
            </w:tcBorders>
            <w:vAlign w:val="center"/>
            <w:hideMark/>
          </w:tcPr>
          <w:p w14:paraId="21A3C12A" w14:textId="77777777" w:rsidR="00AA379C" w:rsidRPr="006A034D" w:rsidRDefault="00AA379C">
            <w:pPr>
              <w:jc w:val="right"/>
              <w:rPr>
                <w:rFonts w:ascii="Arial Narrow" w:eastAsia="Times New Roman" w:hAnsi="Arial Narrow"/>
                <w:b/>
                <w:bCs/>
                <w:sz w:val="16"/>
                <w:szCs w:val="16"/>
                <w:lang w:val="de-DE" w:eastAsia="en-US"/>
              </w:rPr>
            </w:pPr>
          </w:p>
        </w:tc>
        <w:tc>
          <w:tcPr>
            <w:tcW w:w="1212" w:type="dxa"/>
            <w:tcBorders>
              <w:top w:val="nil"/>
              <w:left w:val="nil"/>
              <w:bottom w:val="nil"/>
              <w:right w:val="nil"/>
            </w:tcBorders>
            <w:vAlign w:val="center"/>
            <w:hideMark/>
          </w:tcPr>
          <w:p w14:paraId="22363669" w14:textId="77777777" w:rsidR="00AA379C" w:rsidRPr="006A034D" w:rsidRDefault="00AA379C">
            <w:pPr>
              <w:jc w:val="right"/>
              <w:rPr>
                <w:rFonts w:ascii="Arial Narrow" w:eastAsia="Times New Roman" w:hAnsi="Arial Narrow" w:cs="Times New Roman"/>
                <w:sz w:val="16"/>
                <w:szCs w:val="16"/>
                <w:lang w:val="de-DE" w:eastAsia="en-US"/>
              </w:rPr>
            </w:pPr>
          </w:p>
        </w:tc>
        <w:tc>
          <w:tcPr>
            <w:tcW w:w="1211" w:type="dxa"/>
            <w:tcBorders>
              <w:top w:val="nil"/>
              <w:left w:val="nil"/>
              <w:bottom w:val="nil"/>
              <w:right w:val="nil"/>
            </w:tcBorders>
            <w:vAlign w:val="center"/>
            <w:hideMark/>
          </w:tcPr>
          <w:p w14:paraId="14D21EEF" w14:textId="77777777" w:rsidR="00AA379C" w:rsidRPr="006A034D" w:rsidRDefault="00AA379C">
            <w:pPr>
              <w:jc w:val="right"/>
              <w:rPr>
                <w:rFonts w:ascii="Arial Narrow" w:eastAsia="Times New Roman" w:hAnsi="Arial Narrow" w:cs="Times New Roman"/>
                <w:sz w:val="16"/>
                <w:szCs w:val="16"/>
                <w:lang w:val="de-DE" w:eastAsia="en-US"/>
              </w:rPr>
            </w:pPr>
          </w:p>
        </w:tc>
        <w:tc>
          <w:tcPr>
            <w:tcW w:w="1647" w:type="dxa"/>
            <w:tcBorders>
              <w:top w:val="nil"/>
              <w:left w:val="nil"/>
              <w:bottom w:val="nil"/>
              <w:right w:val="nil"/>
            </w:tcBorders>
            <w:noWrap/>
            <w:vAlign w:val="center"/>
            <w:hideMark/>
          </w:tcPr>
          <w:p w14:paraId="5BF9608F" w14:textId="77777777" w:rsidR="00AA379C" w:rsidRPr="006A034D" w:rsidRDefault="00AA379C">
            <w:pPr>
              <w:jc w:val="right"/>
              <w:rPr>
                <w:rFonts w:ascii="Arial Narrow" w:eastAsia="Times New Roman" w:hAnsi="Arial Narrow" w:cs="Times New Roman"/>
                <w:sz w:val="16"/>
                <w:szCs w:val="16"/>
                <w:lang w:val="de-DE" w:eastAsia="en-US"/>
              </w:rPr>
            </w:pPr>
          </w:p>
        </w:tc>
      </w:tr>
      <w:tr w:rsidR="00AA379C" w:rsidRPr="00DA704A" w14:paraId="64BDA1CB" w14:textId="77777777" w:rsidTr="00554C85">
        <w:trPr>
          <w:trHeight w:val="227"/>
          <w:jc w:val="center"/>
        </w:trPr>
        <w:tc>
          <w:tcPr>
            <w:tcW w:w="4512" w:type="dxa"/>
            <w:tcBorders>
              <w:top w:val="nil"/>
              <w:left w:val="nil"/>
              <w:bottom w:val="nil"/>
              <w:right w:val="nil"/>
            </w:tcBorders>
            <w:noWrap/>
            <w:hideMark/>
          </w:tcPr>
          <w:p w14:paraId="00D5168D" w14:textId="632B13D7" w:rsidR="00AA379C" w:rsidRPr="006A034D" w:rsidRDefault="00AA379C">
            <w:pPr>
              <w:jc w:val="lef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IPSAS-</w:t>
            </w:r>
            <w:r w:rsidR="00354B17" w:rsidRPr="006A034D">
              <w:rPr>
                <w:rFonts w:ascii="Arial Narrow" w:eastAsia="Times New Roman" w:hAnsi="Arial Narrow"/>
                <w:sz w:val="16"/>
                <w:szCs w:val="16"/>
                <w:lang w:val="de-DE" w:eastAsia="en-US"/>
              </w:rPr>
              <w:t>Anpassungen</w:t>
            </w:r>
            <w:r w:rsidRPr="006A034D">
              <w:rPr>
                <w:rFonts w:ascii="Arial Narrow" w:eastAsia="Times New Roman" w:hAnsi="Arial Narrow"/>
                <w:sz w:val="16"/>
                <w:szCs w:val="16"/>
                <w:lang w:val="de-DE" w:eastAsia="en-US"/>
              </w:rPr>
              <w:t xml:space="preserve"> an </w:t>
            </w:r>
            <w:r w:rsidR="00354B17" w:rsidRPr="006A034D">
              <w:rPr>
                <w:rFonts w:ascii="Arial Narrow" w:eastAsia="Times New Roman" w:hAnsi="Arial Narrow"/>
                <w:sz w:val="16"/>
                <w:szCs w:val="16"/>
                <w:lang w:val="de-DE" w:eastAsia="en-US"/>
              </w:rPr>
              <w:t xml:space="preserve">den ordentlichen </w:t>
            </w:r>
            <w:r w:rsidRPr="006A034D">
              <w:rPr>
                <w:rFonts w:ascii="Arial Narrow" w:eastAsia="Times New Roman" w:hAnsi="Arial Narrow"/>
                <w:sz w:val="16"/>
                <w:szCs w:val="16"/>
                <w:lang w:val="de-DE" w:eastAsia="en-US"/>
              </w:rPr>
              <w:t>Haushalts</w:t>
            </w:r>
            <w:r w:rsidR="00354B17" w:rsidRPr="006A034D">
              <w:rPr>
                <w:rFonts w:ascii="Arial Narrow" w:eastAsia="Times New Roman" w:hAnsi="Arial Narrow"/>
                <w:sz w:val="16"/>
                <w:szCs w:val="16"/>
                <w:lang w:val="de-DE" w:eastAsia="en-US"/>
              </w:rPr>
              <w:t>einnahmen</w:t>
            </w:r>
          </w:p>
        </w:tc>
        <w:tc>
          <w:tcPr>
            <w:tcW w:w="1212" w:type="dxa"/>
            <w:tcBorders>
              <w:top w:val="nil"/>
              <w:left w:val="nil"/>
              <w:bottom w:val="nil"/>
              <w:right w:val="nil"/>
            </w:tcBorders>
            <w:vAlign w:val="center"/>
            <w:hideMark/>
          </w:tcPr>
          <w:p w14:paraId="09CEBCBF" w14:textId="77777777" w:rsidR="00AA379C" w:rsidRPr="006A034D" w:rsidRDefault="00AA379C">
            <w:pPr>
              <w:jc w:val="right"/>
              <w:rPr>
                <w:rFonts w:ascii="Arial Narrow" w:eastAsia="Times New Roman" w:hAnsi="Arial Narrow"/>
                <w:sz w:val="16"/>
                <w:szCs w:val="16"/>
                <w:lang w:val="de-DE" w:eastAsia="en-US"/>
              </w:rPr>
            </w:pPr>
          </w:p>
        </w:tc>
        <w:tc>
          <w:tcPr>
            <w:tcW w:w="1211" w:type="dxa"/>
            <w:tcBorders>
              <w:top w:val="nil"/>
              <w:left w:val="nil"/>
              <w:bottom w:val="nil"/>
              <w:right w:val="nil"/>
            </w:tcBorders>
            <w:vAlign w:val="center"/>
            <w:hideMark/>
          </w:tcPr>
          <w:p w14:paraId="5B2BB497" w14:textId="2D0F00E5" w:rsidR="00AA379C" w:rsidRPr="006A034D" w:rsidRDefault="00142292">
            <w:pPr>
              <w:jc w:val="righ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w:t>
            </w:r>
          </w:p>
        </w:tc>
        <w:tc>
          <w:tcPr>
            <w:tcW w:w="1647" w:type="dxa"/>
            <w:tcBorders>
              <w:top w:val="nil"/>
              <w:left w:val="nil"/>
              <w:bottom w:val="nil"/>
              <w:right w:val="nil"/>
            </w:tcBorders>
            <w:noWrap/>
            <w:vAlign w:val="center"/>
            <w:hideMark/>
          </w:tcPr>
          <w:p w14:paraId="36BBFBF4" w14:textId="77777777" w:rsidR="00AA379C" w:rsidRPr="006A034D" w:rsidRDefault="00AA379C">
            <w:pPr>
              <w:jc w:val="right"/>
              <w:rPr>
                <w:rFonts w:ascii="Arial Narrow" w:eastAsia="Times New Roman" w:hAnsi="Arial Narrow"/>
                <w:sz w:val="16"/>
                <w:szCs w:val="16"/>
                <w:lang w:val="de-DE" w:eastAsia="en-US"/>
              </w:rPr>
            </w:pPr>
          </w:p>
        </w:tc>
      </w:tr>
      <w:tr w:rsidR="00AA379C" w:rsidRPr="00DA704A" w14:paraId="4E8A627D" w14:textId="77777777" w:rsidTr="00554C85">
        <w:trPr>
          <w:trHeight w:val="227"/>
          <w:jc w:val="center"/>
        </w:trPr>
        <w:tc>
          <w:tcPr>
            <w:tcW w:w="4512" w:type="dxa"/>
            <w:tcBorders>
              <w:top w:val="nil"/>
              <w:left w:val="nil"/>
              <w:bottom w:val="nil"/>
              <w:right w:val="nil"/>
            </w:tcBorders>
            <w:noWrap/>
            <w:hideMark/>
          </w:tcPr>
          <w:p w14:paraId="59F4E700" w14:textId="4FDCE6F0" w:rsidR="00AA379C" w:rsidRPr="006A034D" w:rsidRDefault="00AA379C">
            <w:pPr>
              <w:jc w:val="lef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IPSAS-</w:t>
            </w:r>
            <w:r w:rsidR="00354B17" w:rsidRPr="006A034D">
              <w:rPr>
                <w:rFonts w:ascii="Arial Narrow" w:eastAsia="Times New Roman" w:hAnsi="Arial Narrow"/>
                <w:sz w:val="16"/>
                <w:szCs w:val="16"/>
                <w:lang w:val="de-DE" w:eastAsia="en-US"/>
              </w:rPr>
              <w:t xml:space="preserve"> Anpassungen </w:t>
            </w:r>
            <w:r w:rsidRPr="006A034D">
              <w:rPr>
                <w:rFonts w:ascii="Arial Narrow" w:eastAsia="Times New Roman" w:hAnsi="Arial Narrow"/>
                <w:sz w:val="16"/>
                <w:szCs w:val="16"/>
                <w:lang w:val="de-DE" w:eastAsia="en-US"/>
              </w:rPr>
              <w:t xml:space="preserve">an </w:t>
            </w:r>
            <w:r w:rsidR="00354B17" w:rsidRPr="006A034D">
              <w:rPr>
                <w:rFonts w:ascii="Arial Narrow" w:eastAsia="Times New Roman" w:hAnsi="Arial Narrow"/>
                <w:sz w:val="16"/>
                <w:szCs w:val="16"/>
                <w:lang w:val="de-DE" w:eastAsia="en-US"/>
              </w:rPr>
              <w:t>den</w:t>
            </w:r>
            <w:r w:rsidRPr="006A034D">
              <w:rPr>
                <w:rFonts w:ascii="Arial Narrow" w:eastAsia="Times New Roman" w:hAnsi="Arial Narrow"/>
                <w:sz w:val="16"/>
                <w:szCs w:val="16"/>
                <w:lang w:val="de-DE" w:eastAsia="en-US"/>
              </w:rPr>
              <w:t xml:space="preserve"> </w:t>
            </w:r>
            <w:r w:rsidR="00354B17" w:rsidRPr="006A034D">
              <w:rPr>
                <w:rFonts w:ascii="Arial Narrow" w:eastAsia="Times New Roman" w:hAnsi="Arial Narrow"/>
                <w:sz w:val="16"/>
                <w:szCs w:val="16"/>
                <w:lang w:val="de-DE" w:eastAsia="en-US"/>
              </w:rPr>
              <w:t xml:space="preserve">ordentlichen </w:t>
            </w:r>
            <w:r w:rsidRPr="006A034D">
              <w:rPr>
                <w:rFonts w:ascii="Arial Narrow" w:eastAsia="Times New Roman" w:hAnsi="Arial Narrow"/>
                <w:sz w:val="16"/>
                <w:szCs w:val="16"/>
                <w:lang w:val="de-DE" w:eastAsia="en-US"/>
              </w:rPr>
              <w:t xml:space="preserve">Haushaltsausgaben </w:t>
            </w:r>
          </w:p>
        </w:tc>
        <w:tc>
          <w:tcPr>
            <w:tcW w:w="1212" w:type="dxa"/>
            <w:tcBorders>
              <w:top w:val="nil"/>
              <w:left w:val="nil"/>
              <w:bottom w:val="nil"/>
              <w:right w:val="nil"/>
            </w:tcBorders>
            <w:vAlign w:val="center"/>
            <w:hideMark/>
          </w:tcPr>
          <w:p w14:paraId="234EC750" w14:textId="77777777" w:rsidR="00AA379C" w:rsidRPr="006A034D" w:rsidRDefault="00AA379C">
            <w:pPr>
              <w:jc w:val="right"/>
              <w:rPr>
                <w:rFonts w:ascii="Arial Narrow" w:eastAsia="Times New Roman" w:hAnsi="Arial Narrow"/>
                <w:sz w:val="16"/>
                <w:szCs w:val="16"/>
                <w:lang w:val="de-DE" w:eastAsia="en-US"/>
              </w:rPr>
            </w:pPr>
          </w:p>
        </w:tc>
        <w:tc>
          <w:tcPr>
            <w:tcW w:w="1211" w:type="dxa"/>
            <w:tcBorders>
              <w:top w:val="nil"/>
              <w:left w:val="nil"/>
              <w:bottom w:val="nil"/>
              <w:right w:val="nil"/>
            </w:tcBorders>
            <w:vAlign w:val="center"/>
            <w:hideMark/>
          </w:tcPr>
          <w:p w14:paraId="20411983" w14:textId="0B67D1CF" w:rsidR="00AA379C" w:rsidRPr="006A034D" w:rsidRDefault="00AA379C">
            <w:pPr>
              <w:jc w:val="right"/>
              <w:rPr>
                <w:rFonts w:ascii="Arial Narrow" w:eastAsia="Times New Roman" w:hAnsi="Arial Narrow"/>
                <w:sz w:val="16"/>
                <w:szCs w:val="16"/>
                <w:lang w:val="de-DE" w:eastAsia="en-US"/>
              </w:rPr>
            </w:pPr>
            <w:r w:rsidRPr="006A034D">
              <w:rPr>
                <w:rFonts w:ascii="Arial Narrow" w:hAnsi="Arial Narrow"/>
                <w:sz w:val="16"/>
                <w:szCs w:val="16"/>
                <w:lang w:val="de-DE"/>
              </w:rPr>
              <w:t>(</w:t>
            </w:r>
            <w:r w:rsidR="479DEB7F" w:rsidRPr="006A034D">
              <w:rPr>
                <w:rFonts w:ascii="Arial Narrow" w:hAnsi="Arial Narrow"/>
                <w:sz w:val="16"/>
                <w:szCs w:val="16"/>
                <w:lang w:val="de-DE"/>
              </w:rPr>
              <w:t>180</w:t>
            </w:r>
            <w:r w:rsidRPr="006A034D">
              <w:rPr>
                <w:rFonts w:ascii="Arial Narrow" w:hAnsi="Arial Narrow"/>
                <w:sz w:val="16"/>
                <w:szCs w:val="16"/>
                <w:lang w:val="de-DE"/>
              </w:rPr>
              <w:t>)</w:t>
            </w:r>
          </w:p>
        </w:tc>
        <w:tc>
          <w:tcPr>
            <w:tcW w:w="1647" w:type="dxa"/>
            <w:tcBorders>
              <w:top w:val="nil"/>
              <w:left w:val="nil"/>
              <w:bottom w:val="nil"/>
              <w:right w:val="nil"/>
            </w:tcBorders>
            <w:noWrap/>
            <w:vAlign w:val="center"/>
            <w:hideMark/>
          </w:tcPr>
          <w:p w14:paraId="7C7C7B12" w14:textId="77777777" w:rsidR="00AA379C" w:rsidRPr="006A034D" w:rsidRDefault="00AA379C">
            <w:pPr>
              <w:jc w:val="right"/>
              <w:rPr>
                <w:rFonts w:ascii="Arial Narrow" w:eastAsia="Times New Roman" w:hAnsi="Arial Narrow"/>
                <w:sz w:val="16"/>
                <w:szCs w:val="16"/>
                <w:lang w:val="de-DE" w:eastAsia="en-US"/>
              </w:rPr>
            </w:pPr>
          </w:p>
        </w:tc>
      </w:tr>
      <w:tr w:rsidR="00AA379C" w:rsidRPr="006A034D" w14:paraId="3B036E57" w14:textId="77777777" w:rsidTr="006A034D">
        <w:trPr>
          <w:trHeight w:val="170"/>
          <w:jc w:val="center"/>
        </w:trPr>
        <w:tc>
          <w:tcPr>
            <w:tcW w:w="4512" w:type="dxa"/>
            <w:tcBorders>
              <w:top w:val="nil"/>
              <w:left w:val="nil"/>
              <w:bottom w:val="nil"/>
              <w:right w:val="nil"/>
            </w:tcBorders>
            <w:vAlign w:val="center"/>
            <w:hideMark/>
          </w:tcPr>
          <w:p w14:paraId="2DF1467A" w14:textId="77777777" w:rsidR="00AA379C" w:rsidRPr="006A034D" w:rsidRDefault="00AA379C">
            <w:pPr>
              <w:jc w:val="right"/>
              <w:rPr>
                <w:rFonts w:ascii="Arial Narrow" w:eastAsia="Times New Roman" w:hAnsi="Arial Narrow"/>
                <w:sz w:val="16"/>
                <w:szCs w:val="16"/>
                <w:lang w:val="de-DE" w:eastAsia="en-US"/>
              </w:rPr>
            </w:pPr>
          </w:p>
        </w:tc>
        <w:tc>
          <w:tcPr>
            <w:tcW w:w="1212" w:type="dxa"/>
            <w:tcBorders>
              <w:top w:val="nil"/>
              <w:left w:val="nil"/>
              <w:bottom w:val="nil"/>
              <w:right w:val="nil"/>
            </w:tcBorders>
            <w:vAlign w:val="center"/>
            <w:hideMark/>
          </w:tcPr>
          <w:p w14:paraId="1C2993D5" w14:textId="77777777" w:rsidR="00AA379C" w:rsidRPr="006A034D" w:rsidRDefault="00AA379C">
            <w:pPr>
              <w:jc w:val="right"/>
              <w:rPr>
                <w:rFonts w:ascii="Arial Narrow" w:eastAsia="Times New Roman" w:hAnsi="Arial Narrow"/>
                <w:sz w:val="16"/>
                <w:szCs w:val="16"/>
                <w:lang w:val="de-DE" w:eastAsia="en-US"/>
              </w:rPr>
            </w:pPr>
          </w:p>
        </w:tc>
        <w:tc>
          <w:tcPr>
            <w:tcW w:w="1211" w:type="dxa"/>
            <w:tcBorders>
              <w:top w:val="nil"/>
              <w:left w:val="nil"/>
              <w:bottom w:val="nil"/>
              <w:right w:val="nil"/>
            </w:tcBorders>
            <w:vAlign w:val="center"/>
            <w:hideMark/>
          </w:tcPr>
          <w:p w14:paraId="0219203C" w14:textId="77777777" w:rsidR="00AA379C" w:rsidRPr="006A034D" w:rsidRDefault="00AA379C">
            <w:pPr>
              <w:jc w:val="right"/>
              <w:rPr>
                <w:rFonts w:ascii="Arial Narrow" w:eastAsia="Times New Roman" w:hAnsi="Arial Narrow"/>
                <w:sz w:val="16"/>
                <w:szCs w:val="16"/>
                <w:lang w:val="de-DE" w:eastAsia="en-US"/>
              </w:rPr>
            </w:pPr>
          </w:p>
        </w:tc>
        <w:tc>
          <w:tcPr>
            <w:tcW w:w="1647" w:type="dxa"/>
            <w:tcBorders>
              <w:top w:val="nil"/>
              <w:left w:val="nil"/>
              <w:bottom w:val="nil"/>
              <w:right w:val="nil"/>
            </w:tcBorders>
            <w:noWrap/>
            <w:vAlign w:val="center"/>
            <w:hideMark/>
          </w:tcPr>
          <w:p w14:paraId="18F646B6" w14:textId="77777777" w:rsidR="00AA379C" w:rsidRPr="006A034D" w:rsidRDefault="00AA379C">
            <w:pPr>
              <w:jc w:val="right"/>
              <w:rPr>
                <w:rFonts w:ascii="Arial Narrow" w:eastAsia="Times New Roman" w:hAnsi="Arial Narrow"/>
                <w:sz w:val="16"/>
                <w:szCs w:val="16"/>
                <w:lang w:val="de-DE" w:eastAsia="en-US"/>
              </w:rPr>
            </w:pPr>
          </w:p>
        </w:tc>
      </w:tr>
      <w:tr w:rsidR="00AA379C" w:rsidRPr="00DA704A" w14:paraId="67BC4895" w14:textId="77777777" w:rsidTr="00554C85">
        <w:trPr>
          <w:trHeight w:val="340"/>
          <w:jc w:val="center"/>
        </w:trPr>
        <w:tc>
          <w:tcPr>
            <w:tcW w:w="4512" w:type="dxa"/>
            <w:tcBorders>
              <w:top w:val="single" w:sz="4" w:space="0" w:color="C7CFD8"/>
              <w:left w:val="nil"/>
              <w:bottom w:val="single" w:sz="12" w:space="0" w:color="C7CFD8"/>
              <w:right w:val="nil"/>
            </w:tcBorders>
            <w:noWrap/>
            <w:vAlign w:val="center"/>
            <w:hideMark/>
          </w:tcPr>
          <w:p w14:paraId="0DACCF42" w14:textId="77777777" w:rsidR="00AA379C" w:rsidRPr="006A034D" w:rsidRDefault="00AA379C">
            <w:pPr>
              <w:jc w:val="lef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Überschuss / (Defizit)</w:t>
            </w:r>
          </w:p>
        </w:tc>
        <w:tc>
          <w:tcPr>
            <w:tcW w:w="1212" w:type="dxa"/>
            <w:tcBorders>
              <w:top w:val="single" w:sz="4" w:space="0" w:color="C7CFD8"/>
              <w:left w:val="nil"/>
              <w:bottom w:val="single" w:sz="12" w:space="0" w:color="C7CFD8"/>
              <w:right w:val="nil"/>
            </w:tcBorders>
            <w:noWrap/>
            <w:vAlign w:val="center"/>
            <w:hideMark/>
          </w:tcPr>
          <w:p w14:paraId="3997CDAD" w14:textId="77777777" w:rsidR="00AA379C" w:rsidRPr="006A034D" w:rsidRDefault="00AA379C">
            <w:pPr>
              <w:jc w:val="righ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 xml:space="preserve"> </w:t>
            </w:r>
          </w:p>
        </w:tc>
        <w:tc>
          <w:tcPr>
            <w:tcW w:w="1211" w:type="dxa"/>
            <w:tcBorders>
              <w:top w:val="single" w:sz="4" w:space="0" w:color="C7CFD8"/>
              <w:left w:val="nil"/>
              <w:bottom w:val="single" w:sz="12" w:space="0" w:color="C7CFD8"/>
              <w:right w:val="nil"/>
            </w:tcBorders>
            <w:noWrap/>
            <w:vAlign w:val="center"/>
            <w:hideMark/>
          </w:tcPr>
          <w:p w14:paraId="0FBA3041" w14:textId="5C8C56B5" w:rsidR="00AA379C" w:rsidRPr="006A034D" w:rsidRDefault="07CDAC2E">
            <w:pPr>
              <w:jc w:val="right"/>
              <w:rPr>
                <w:rFonts w:ascii="Arial Narrow" w:eastAsia="Times New Roman" w:hAnsi="Arial Narrow"/>
                <w:b/>
                <w:bCs/>
                <w:sz w:val="16"/>
                <w:szCs w:val="16"/>
                <w:lang w:val="de-DE" w:eastAsia="en-US"/>
              </w:rPr>
            </w:pPr>
            <w:r w:rsidRPr="006A034D">
              <w:rPr>
                <w:rFonts w:ascii="Arial Narrow" w:hAnsi="Arial Narrow"/>
                <w:b/>
                <w:bCs/>
                <w:sz w:val="16"/>
                <w:szCs w:val="16"/>
                <w:lang w:val="de-DE"/>
              </w:rPr>
              <w:t xml:space="preserve">128 </w:t>
            </w:r>
          </w:p>
        </w:tc>
        <w:tc>
          <w:tcPr>
            <w:tcW w:w="1647" w:type="dxa"/>
            <w:tcBorders>
              <w:top w:val="single" w:sz="4" w:space="0" w:color="C7CFD8"/>
              <w:left w:val="nil"/>
              <w:bottom w:val="single" w:sz="12" w:space="0" w:color="C7CFD8"/>
              <w:right w:val="nil"/>
            </w:tcBorders>
            <w:noWrap/>
            <w:vAlign w:val="center"/>
            <w:hideMark/>
          </w:tcPr>
          <w:p w14:paraId="74D9EF3F" w14:textId="77777777" w:rsidR="00AA379C" w:rsidRPr="006A034D" w:rsidRDefault="00AA379C">
            <w:pPr>
              <w:jc w:val="righ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 xml:space="preserve"> </w:t>
            </w:r>
          </w:p>
        </w:tc>
      </w:tr>
      <w:tr w:rsidR="00AA379C" w:rsidRPr="00DA704A" w14:paraId="45E2680E" w14:textId="77777777" w:rsidTr="006A034D">
        <w:trPr>
          <w:trHeight w:val="170"/>
          <w:jc w:val="center"/>
        </w:trPr>
        <w:tc>
          <w:tcPr>
            <w:tcW w:w="4512" w:type="dxa"/>
            <w:tcBorders>
              <w:top w:val="nil"/>
              <w:left w:val="nil"/>
              <w:bottom w:val="nil"/>
              <w:right w:val="nil"/>
            </w:tcBorders>
            <w:vAlign w:val="center"/>
            <w:hideMark/>
          </w:tcPr>
          <w:p w14:paraId="3D397058" w14:textId="77777777" w:rsidR="00AA379C" w:rsidRPr="006A034D" w:rsidRDefault="00AA379C">
            <w:pPr>
              <w:jc w:val="left"/>
              <w:rPr>
                <w:rFonts w:ascii="Arial Narrow" w:eastAsia="Times New Roman" w:hAnsi="Arial Narrow"/>
                <w:b/>
                <w:bCs/>
                <w:sz w:val="16"/>
                <w:szCs w:val="16"/>
                <w:lang w:val="de-DE" w:eastAsia="en-US"/>
              </w:rPr>
            </w:pPr>
          </w:p>
        </w:tc>
        <w:tc>
          <w:tcPr>
            <w:tcW w:w="1212" w:type="dxa"/>
            <w:tcBorders>
              <w:top w:val="nil"/>
              <w:left w:val="nil"/>
              <w:bottom w:val="nil"/>
              <w:right w:val="nil"/>
            </w:tcBorders>
            <w:vAlign w:val="center"/>
            <w:hideMark/>
          </w:tcPr>
          <w:p w14:paraId="5F97AF3E" w14:textId="77777777" w:rsidR="00AA379C" w:rsidRPr="006A034D" w:rsidRDefault="00AA379C">
            <w:pPr>
              <w:jc w:val="left"/>
              <w:rPr>
                <w:rFonts w:ascii="Arial Narrow" w:eastAsia="Times New Roman" w:hAnsi="Arial Narrow" w:cs="Times New Roman"/>
                <w:sz w:val="16"/>
                <w:szCs w:val="16"/>
                <w:lang w:val="de-DE" w:eastAsia="en-US"/>
              </w:rPr>
            </w:pPr>
          </w:p>
        </w:tc>
        <w:tc>
          <w:tcPr>
            <w:tcW w:w="1211" w:type="dxa"/>
            <w:tcBorders>
              <w:top w:val="nil"/>
              <w:left w:val="nil"/>
              <w:bottom w:val="nil"/>
              <w:right w:val="nil"/>
            </w:tcBorders>
            <w:vAlign w:val="center"/>
            <w:hideMark/>
          </w:tcPr>
          <w:p w14:paraId="592ABE1B" w14:textId="77777777" w:rsidR="00AA379C" w:rsidRPr="006A034D" w:rsidRDefault="00AA379C">
            <w:pPr>
              <w:jc w:val="left"/>
              <w:rPr>
                <w:rFonts w:ascii="Arial Narrow" w:eastAsia="Times New Roman" w:hAnsi="Arial Narrow" w:cs="Times New Roman"/>
                <w:sz w:val="16"/>
                <w:szCs w:val="16"/>
                <w:lang w:val="de-DE" w:eastAsia="en-US"/>
              </w:rPr>
            </w:pPr>
          </w:p>
        </w:tc>
        <w:tc>
          <w:tcPr>
            <w:tcW w:w="1647" w:type="dxa"/>
            <w:tcBorders>
              <w:top w:val="nil"/>
              <w:left w:val="nil"/>
              <w:bottom w:val="nil"/>
              <w:right w:val="nil"/>
            </w:tcBorders>
            <w:noWrap/>
            <w:vAlign w:val="center"/>
            <w:hideMark/>
          </w:tcPr>
          <w:p w14:paraId="57CBF0D1" w14:textId="77777777" w:rsidR="00AA379C" w:rsidRPr="006A034D" w:rsidRDefault="00AA379C">
            <w:pPr>
              <w:jc w:val="left"/>
              <w:rPr>
                <w:rFonts w:ascii="Arial Narrow" w:eastAsia="Times New Roman" w:hAnsi="Arial Narrow" w:cs="Times New Roman"/>
                <w:sz w:val="16"/>
                <w:szCs w:val="16"/>
                <w:lang w:val="de-DE" w:eastAsia="en-US"/>
              </w:rPr>
            </w:pPr>
          </w:p>
        </w:tc>
      </w:tr>
      <w:tr w:rsidR="00AA379C" w:rsidRPr="00DA704A" w14:paraId="5009B630" w14:textId="77777777" w:rsidTr="006A034D">
        <w:trPr>
          <w:trHeight w:val="170"/>
          <w:jc w:val="center"/>
        </w:trPr>
        <w:tc>
          <w:tcPr>
            <w:tcW w:w="4512" w:type="dxa"/>
            <w:tcBorders>
              <w:top w:val="nil"/>
              <w:left w:val="nil"/>
              <w:bottom w:val="nil"/>
              <w:right w:val="nil"/>
            </w:tcBorders>
            <w:vAlign w:val="center"/>
            <w:hideMark/>
          </w:tcPr>
          <w:p w14:paraId="19BEAAAB" w14:textId="77777777" w:rsidR="00AA379C" w:rsidRPr="006A034D" w:rsidRDefault="00AA379C">
            <w:pPr>
              <w:jc w:val="right"/>
              <w:rPr>
                <w:rFonts w:ascii="Arial Narrow" w:eastAsia="Times New Roman" w:hAnsi="Arial Narrow" w:cs="Times New Roman"/>
                <w:sz w:val="16"/>
                <w:szCs w:val="16"/>
                <w:lang w:val="de-DE" w:eastAsia="en-US"/>
              </w:rPr>
            </w:pPr>
          </w:p>
        </w:tc>
        <w:tc>
          <w:tcPr>
            <w:tcW w:w="1212" w:type="dxa"/>
            <w:tcBorders>
              <w:top w:val="nil"/>
              <w:left w:val="nil"/>
              <w:bottom w:val="nil"/>
              <w:right w:val="nil"/>
            </w:tcBorders>
            <w:vAlign w:val="center"/>
            <w:hideMark/>
          </w:tcPr>
          <w:p w14:paraId="42A623D5" w14:textId="77777777" w:rsidR="00AA379C" w:rsidRPr="006A034D" w:rsidRDefault="00AA379C">
            <w:pPr>
              <w:jc w:val="left"/>
              <w:rPr>
                <w:rFonts w:ascii="Arial Narrow" w:eastAsia="Times New Roman" w:hAnsi="Arial Narrow" w:cs="Times New Roman"/>
                <w:sz w:val="16"/>
                <w:szCs w:val="16"/>
                <w:lang w:val="de-DE" w:eastAsia="en-US"/>
              </w:rPr>
            </w:pPr>
          </w:p>
        </w:tc>
        <w:tc>
          <w:tcPr>
            <w:tcW w:w="1211" w:type="dxa"/>
            <w:tcBorders>
              <w:top w:val="nil"/>
              <w:left w:val="nil"/>
              <w:bottom w:val="nil"/>
              <w:right w:val="nil"/>
            </w:tcBorders>
            <w:vAlign w:val="center"/>
            <w:hideMark/>
          </w:tcPr>
          <w:p w14:paraId="7AB987AE" w14:textId="77777777" w:rsidR="00AA379C" w:rsidRPr="006A034D" w:rsidRDefault="00AA379C">
            <w:pPr>
              <w:jc w:val="left"/>
              <w:rPr>
                <w:rFonts w:ascii="Arial Narrow" w:eastAsia="Times New Roman" w:hAnsi="Arial Narrow" w:cs="Times New Roman"/>
                <w:sz w:val="16"/>
                <w:szCs w:val="16"/>
                <w:lang w:val="de-DE" w:eastAsia="en-US"/>
              </w:rPr>
            </w:pPr>
          </w:p>
        </w:tc>
        <w:tc>
          <w:tcPr>
            <w:tcW w:w="1647" w:type="dxa"/>
            <w:tcBorders>
              <w:top w:val="nil"/>
              <w:left w:val="nil"/>
              <w:bottom w:val="nil"/>
              <w:right w:val="nil"/>
            </w:tcBorders>
            <w:noWrap/>
            <w:vAlign w:val="center"/>
            <w:hideMark/>
          </w:tcPr>
          <w:p w14:paraId="3A970E3B" w14:textId="77777777" w:rsidR="00AA379C" w:rsidRPr="006A034D" w:rsidRDefault="00AA379C">
            <w:pPr>
              <w:jc w:val="left"/>
              <w:rPr>
                <w:rFonts w:ascii="Arial Narrow" w:eastAsia="Times New Roman" w:hAnsi="Arial Narrow" w:cs="Times New Roman"/>
                <w:sz w:val="16"/>
                <w:szCs w:val="16"/>
                <w:lang w:val="de-DE" w:eastAsia="en-US"/>
              </w:rPr>
            </w:pPr>
          </w:p>
        </w:tc>
      </w:tr>
      <w:tr w:rsidR="00AA379C" w:rsidRPr="00DA704A" w14:paraId="1BFD58B8" w14:textId="77777777" w:rsidTr="006A034D">
        <w:trPr>
          <w:trHeight w:val="342"/>
          <w:jc w:val="center"/>
        </w:trPr>
        <w:tc>
          <w:tcPr>
            <w:tcW w:w="5728" w:type="dxa"/>
            <w:gridSpan w:val="2"/>
            <w:tcBorders>
              <w:top w:val="nil"/>
              <w:left w:val="nil"/>
              <w:bottom w:val="nil"/>
              <w:right w:val="nil"/>
            </w:tcBorders>
            <w:shd w:val="clear" w:color="auto" w:fill="CDE5EB" w:themeFill="accent3" w:themeFillTint="66"/>
            <w:noWrap/>
            <w:vAlign w:val="center"/>
            <w:hideMark/>
          </w:tcPr>
          <w:p w14:paraId="1F9F3797" w14:textId="05A12F08" w:rsidR="00AA379C" w:rsidRPr="006A034D" w:rsidRDefault="00AA379C">
            <w:pPr>
              <w:jc w:val="lef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Reserve- und Betriebs</w:t>
            </w:r>
            <w:r w:rsidR="007912FE" w:rsidRPr="006A034D">
              <w:rPr>
                <w:rFonts w:ascii="Arial Narrow" w:eastAsia="Times New Roman" w:hAnsi="Arial Narrow"/>
                <w:b/>
                <w:bCs/>
                <w:sz w:val="16"/>
                <w:szCs w:val="16"/>
                <w:lang w:val="de-DE" w:eastAsia="en-US"/>
              </w:rPr>
              <w:t>mitte</w:t>
            </w:r>
            <w:r w:rsidRPr="006A034D">
              <w:rPr>
                <w:rFonts w:ascii="Arial Narrow" w:eastAsia="Times New Roman" w:hAnsi="Arial Narrow"/>
                <w:b/>
                <w:bCs/>
                <w:sz w:val="16"/>
                <w:szCs w:val="16"/>
                <w:lang w:val="de-DE" w:eastAsia="en-US"/>
              </w:rPr>
              <w:t>lfonds (RWCF)</w:t>
            </w:r>
          </w:p>
        </w:tc>
        <w:tc>
          <w:tcPr>
            <w:tcW w:w="1211" w:type="dxa"/>
            <w:tcBorders>
              <w:top w:val="nil"/>
              <w:left w:val="nil"/>
              <w:bottom w:val="nil"/>
              <w:right w:val="nil"/>
            </w:tcBorders>
            <w:shd w:val="clear" w:color="auto" w:fill="CDE5EB" w:themeFill="accent3" w:themeFillTint="66"/>
            <w:vAlign w:val="center"/>
            <w:hideMark/>
          </w:tcPr>
          <w:p w14:paraId="3A2461C4" w14:textId="77777777" w:rsidR="00AA379C" w:rsidRPr="006A034D" w:rsidRDefault="00AA379C">
            <w:pPr>
              <w:jc w:val="lef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 xml:space="preserve"> </w:t>
            </w:r>
          </w:p>
        </w:tc>
        <w:tc>
          <w:tcPr>
            <w:tcW w:w="1647" w:type="dxa"/>
            <w:tcBorders>
              <w:top w:val="nil"/>
              <w:left w:val="nil"/>
              <w:bottom w:val="nil"/>
              <w:right w:val="nil"/>
            </w:tcBorders>
            <w:noWrap/>
            <w:vAlign w:val="center"/>
            <w:hideMark/>
          </w:tcPr>
          <w:p w14:paraId="20C761BD" w14:textId="77777777" w:rsidR="00AA379C" w:rsidRPr="006A034D" w:rsidRDefault="00AA379C">
            <w:pPr>
              <w:jc w:val="left"/>
              <w:rPr>
                <w:rFonts w:ascii="Arial Narrow" w:eastAsia="Times New Roman" w:hAnsi="Arial Narrow"/>
                <w:b/>
                <w:bCs/>
                <w:sz w:val="16"/>
                <w:szCs w:val="16"/>
                <w:lang w:val="de-DE" w:eastAsia="en-US"/>
              </w:rPr>
            </w:pPr>
          </w:p>
        </w:tc>
      </w:tr>
      <w:tr w:rsidR="00AA379C" w:rsidRPr="00DA704A" w14:paraId="3BF6158A" w14:textId="77777777" w:rsidTr="00554C85">
        <w:trPr>
          <w:trHeight w:val="227"/>
          <w:jc w:val="center"/>
        </w:trPr>
        <w:tc>
          <w:tcPr>
            <w:tcW w:w="4512" w:type="dxa"/>
            <w:tcBorders>
              <w:top w:val="nil"/>
              <w:left w:val="nil"/>
              <w:bottom w:val="nil"/>
              <w:right w:val="nil"/>
            </w:tcBorders>
            <w:vAlign w:val="center"/>
            <w:hideMark/>
          </w:tcPr>
          <w:p w14:paraId="61414224" w14:textId="77777777" w:rsidR="00AA379C" w:rsidRPr="006A034D" w:rsidRDefault="00AA379C">
            <w:pPr>
              <w:jc w:val="lef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Reservefonds</w:t>
            </w:r>
          </w:p>
        </w:tc>
        <w:tc>
          <w:tcPr>
            <w:tcW w:w="1212" w:type="dxa"/>
            <w:tcBorders>
              <w:top w:val="nil"/>
              <w:left w:val="nil"/>
              <w:bottom w:val="nil"/>
              <w:right w:val="nil"/>
            </w:tcBorders>
            <w:vAlign w:val="center"/>
            <w:hideMark/>
          </w:tcPr>
          <w:p w14:paraId="1F933ADE" w14:textId="77777777" w:rsidR="00AA379C" w:rsidRPr="006A034D" w:rsidRDefault="00AA379C">
            <w:pPr>
              <w:jc w:val="left"/>
              <w:rPr>
                <w:rFonts w:ascii="Arial Narrow" w:eastAsia="Times New Roman" w:hAnsi="Arial Narrow"/>
                <w:sz w:val="16"/>
                <w:szCs w:val="16"/>
                <w:lang w:val="de-DE" w:eastAsia="en-US"/>
              </w:rPr>
            </w:pPr>
          </w:p>
        </w:tc>
        <w:tc>
          <w:tcPr>
            <w:tcW w:w="1211" w:type="dxa"/>
            <w:tcBorders>
              <w:top w:val="nil"/>
              <w:left w:val="nil"/>
              <w:bottom w:val="nil"/>
              <w:right w:val="nil"/>
            </w:tcBorders>
            <w:vAlign w:val="center"/>
            <w:hideMark/>
          </w:tcPr>
          <w:p w14:paraId="6E461DAE" w14:textId="114679E4" w:rsidR="00AA379C" w:rsidRPr="006A034D" w:rsidRDefault="00676B90">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        </w:t>
            </w:r>
            <w:r w:rsidR="07CDAC2E" w:rsidRPr="006A034D">
              <w:rPr>
                <w:rFonts w:ascii="Arial Narrow" w:hAnsi="Arial Narrow"/>
                <w:sz w:val="16"/>
                <w:szCs w:val="16"/>
                <w:lang w:val="de-DE"/>
              </w:rPr>
              <w:t xml:space="preserve">996 </w:t>
            </w:r>
          </w:p>
        </w:tc>
        <w:tc>
          <w:tcPr>
            <w:tcW w:w="1647" w:type="dxa"/>
            <w:tcBorders>
              <w:top w:val="nil"/>
              <w:left w:val="nil"/>
              <w:bottom w:val="nil"/>
              <w:right w:val="nil"/>
            </w:tcBorders>
            <w:noWrap/>
            <w:vAlign w:val="center"/>
            <w:hideMark/>
          </w:tcPr>
          <w:p w14:paraId="12ED7D8C" w14:textId="77777777" w:rsidR="00AA379C" w:rsidRPr="006A034D" w:rsidRDefault="00AA379C">
            <w:pPr>
              <w:jc w:val="right"/>
              <w:rPr>
                <w:rFonts w:ascii="Arial Narrow" w:eastAsia="Times New Roman" w:hAnsi="Arial Narrow"/>
                <w:sz w:val="16"/>
                <w:szCs w:val="16"/>
                <w:lang w:val="de-DE" w:eastAsia="en-US"/>
              </w:rPr>
            </w:pPr>
          </w:p>
        </w:tc>
      </w:tr>
      <w:tr w:rsidR="00AA379C" w:rsidRPr="00DA704A" w14:paraId="023071DF" w14:textId="77777777" w:rsidTr="00554C85">
        <w:trPr>
          <w:trHeight w:val="227"/>
          <w:jc w:val="center"/>
        </w:trPr>
        <w:tc>
          <w:tcPr>
            <w:tcW w:w="4512" w:type="dxa"/>
            <w:tcBorders>
              <w:top w:val="nil"/>
              <w:left w:val="nil"/>
              <w:bottom w:val="nil"/>
              <w:right w:val="nil"/>
            </w:tcBorders>
            <w:vAlign w:val="center"/>
            <w:hideMark/>
          </w:tcPr>
          <w:p w14:paraId="6AA51304" w14:textId="77777777" w:rsidR="00AA379C" w:rsidRPr="006A034D" w:rsidRDefault="00AA379C">
            <w:pPr>
              <w:jc w:val="lef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Betriebsmittelfonds</w:t>
            </w:r>
          </w:p>
        </w:tc>
        <w:tc>
          <w:tcPr>
            <w:tcW w:w="1212" w:type="dxa"/>
            <w:tcBorders>
              <w:top w:val="nil"/>
              <w:left w:val="nil"/>
              <w:bottom w:val="nil"/>
              <w:right w:val="nil"/>
            </w:tcBorders>
            <w:vAlign w:val="center"/>
            <w:hideMark/>
          </w:tcPr>
          <w:p w14:paraId="59D77005" w14:textId="77777777" w:rsidR="00AA379C" w:rsidRPr="006A034D" w:rsidRDefault="00AA379C">
            <w:pPr>
              <w:jc w:val="left"/>
              <w:rPr>
                <w:rFonts w:ascii="Arial Narrow" w:eastAsia="Times New Roman" w:hAnsi="Arial Narrow"/>
                <w:sz w:val="16"/>
                <w:szCs w:val="16"/>
                <w:lang w:val="de-DE" w:eastAsia="en-US"/>
              </w:rPr>
            </w:pPr>
          </w:p>
        </w:tc>
        <w:tc>
          <w:tcPr>
            <w:tcW w:w="1211" w:type="dxa"/>
            <w:tcBorders>
              <w:top w:val="nil"/>
              <w:left w:val="nil"/>
              <w:bottom w:val="nil"/>
              <w:right w:val="nil"/>
            </w:tcBorders>
            <w:vAlign w:val="center"/>
            <w:hideMark/>
          </w:tcPr>
          <w:p w14:paraId="38F15B6A" w14:textId="59B6C6F1" w:rsidR="00AA379C" w:rsidRPr="006A034D" w:rsidRDefault="00676B90">
            <w:pPr>
              <w:jc w:val="right"/>
              <w:rPr>
                <w:rFonts w:ascii="Arial Narrow" w:eastAsia="Times New Roman" w:hAnsi="Arial Narrow"/>
                <w:sz w:val="16"/>
                <w:szCs w:val="16"/>
                <w:lang w:val="de-DE" w:eastAsia="en-US"/>
              </w:rPr>
            </w:pPr>
            <w:r w:rsidRPr="006A034D">
              <w:rPr>
                <w:rFonts w:ascii="Arial Narrow" w:hAnsi="Arial Narrow"/>
                <w:sz w:val="16"/>
                <w:szCs w:val="16"/>
                <w:lang w:val="de-DE"/>
              </w:rPr>
              <w:t xml:space="preserve">         </w:t>
            </w:r>
            <w:r w:rsidR="00AA379C" w:rsidRPr="006A034D">
              <w:rPr>
                <w:rFonts w:ascii="Arial Narrow" w:hAnsi="Arial Narrow"/>
                <w:sz w:val="16"/>
                <w:szCs w:val="16"/>
                <w:lang w:val="de-DE"/>
              </w:rPr>
              <w:t xml:space="preserve"> </w:t>
            </w:r>
            <w:r w:rsidR="65A2623F" w:rsidRPr="006A034D">
              <w:rPr>
                <w:rFonts w:ascii="Arial Narrow" w:hAnsi="Arial Narrow"/>
                <w:sz w:val="16"/>
                <w:szCs w:val="16"/>
                <w:lang w:val="de-DE"/>
              </w:rPr>
              <w:t xml:space="preserve">580 </w:t>
            </w:r>
          </w:p>
        </w:tc>
        <w:tc>
          <w:tcPr>
            <w:tcW w:w="1647" w:type="dxa"/>
            <w:tcBorders>
              <w:top w:val="nil"/>
              <w:left w:val="nil"/>
              <w:bottom w:val="nil"/>
              <w:right w:val="nil"/>
            </w:tcBorders>
            <w:noWrap/>
            <w:vAlign w:val="center"/>
            <w:hideMark/>
          </w:tcPr>
          <w:p w14:paraId="1E4CC50E" w14:textId="77777777" w:rsidR="00AA379C" w:rsidRPr="006A034D" w:rsidRDefault="00AA379C">
            <w:pPr>
              <w:jc w:val="right"/>
              <w:rPr>
                <w:rFonts w:ascii="Arial Narrow" w:eastAsia="Times New Roman" w:hAnsi="Arial Narrow"/>
                <w:sz w:val="16"/>
                <w:szCs w:val="16"/>
                <w:lang w:val="de-DE" w:eastAsia="en-US"/>
              </w:rPr>
            </w:pPr>
          </w:p>
        </w:tc>
      </w:tr>
      <w:tr w:rsidR="00AA379C" w:rsidRPr="00DA704A" w14:paraId="736A2365" w14:textId="77777777" w:rsidTr="00554C85">
        <w:trPr>
          <w:trHeight w:val="227"/>
          <w:jc w:val="center"/>
        </w:trPr>
        <w:tc>
          <w:tcPr>
            <w:tcW w:w="4512" w:type="dxa"/>
            <w:tcBorders>
              <w:top w:val="nil"/>
              <w:left w:val="nil"/>
              <w:bottom w:val="nil"/>
              <w:right w:val="nil"/>
            </w:tcBorders>
            <w:vAlign w:val="center"/>
            <w:hideMark/>
          </w:tcPr>
          <w:p w14:paraId="178D2BF1" w14:textId="23BB9245" w:rsidR="00AA379C" w:rsidRPr="006A034D" w:rsidRDefault="00AA379C">
            <w:pPr>
              <w:jc w:val="left"/>
              <w:rPr>
                <w:rFonts w:ascii="Arial Narrow" w:eastAsia="Times New Roman" w:hAnsi="Arial Narrow"/>
                <w:sz w:val="16"/>
                <w:szCs w:val="16"/>
                <w:lang w:val="de-DE" w:eastAsia="en-US"/>
              </w:rPr>
            </w:pPr>
            <w:r w:rsidRPr="006A034D">
              <w:rPr>
                <w:rFonts w:ascii="Arial Narrow" w:eastAsia="Times New Roman" w:hAnsi="Arial Narrow"/>
                <w:sz w:val="16"/>
                <w:szCs w:val="16"/>
                <w:lang w:val="de-DE" w:eastAsia="en-US"/>
              </w:rPr>
              <w:t xml:space="preserve">Versicherungsmathematische Gewinne/(Verluste) </w:t>
            </w:r>
            <w:r w:rsidR="007912FE" w:rsidRPr="006A034D">
              <w:rPr>
                <w:rFonts w:ascii="Arial Narrow" w:eastAsia="Times New Roman" w:hAnsi="Arial Narrow"/>
                <w:sz w:val="16"/>
                <w:szCs w:val="16"/>
                <w:lang w:val="de-DE" w:eastAsia="en-US"/>
              </w:rPr>
              <w:t>durch</w:t>
            </w:r>
            <w:r w:rsidRPr="006A034D">
              <w:rPr>
                <w:rFonts w:ascii="Arial Narrow" w:eastAsia="Times New Roman" w:hAnsi="Arial Narrow"/>
                <w:sz w:val="16"/>
                <w:szCs w:val="16"/>
                <w:lang w:val="de-DE" w:eastAsia="en-US"/>
              </w:rPr>
              <w:t xml:space="preserve"> Nettovermögen </w:t>
            </w:r>
          </w:p>
        </w:tc>
        <w:tc>
          <w:tcPr>
            <w:tcW w:w="1212" w:type="dxa"/>
            <w:tcBorders>
              <w:top w:val="nil"/>
              <w:left w:val="nil"/>
              <w:bottom w:val="nil"/>
              <w:right w:val="nil"/>
            </w:tcBorders>
            <w:vAlign w:val="center"/>
            <w:hideMark/>
          </w:tcPr>
          <w:p w14:paraId="1DDB6B50" w14:textId="77777777" w:rsidR="00AA379C" w:rsidRPr="006A034D" w:rsidRDefault="00AA379C">
            <w:pPr>
              <w:jc w:val="left"/>
              <w:rPr>
                <w:rFonts w:ascii="Arial Narrow" w:eastAsia="Times New Roman" w:hAnsi="Arial Narrow"/>
                <w:sz w:val="16"/>
                <w:szCs w:val="16"/>
                <w:lang w:val="de-DE" w:eastAsia="en-US"/>
              </w:rPr>
            </w:pPr>
          </w:p>
        </w:tc>
        <w:tc>
          <w:tcPr>
            <w:tcW w:w="1211" w:type="dxa"/>
            <w:tcBorders>
              <w:top w:val="nil"/>
              <w:left w:val="nil"/>
              <w:bottom w:val="nil"/>
              <w:right w:val="nil"/>
            </w:tcBorders>
            <w:vAlign w:val="center"/>
            <w:hideMark/>
          </w:tcPr>
          <w:p w14:paraId="05B08D5F" w14:textId="639A6EE1" w:rsidR="00AA379C" w:rsidRPr="006A034D" w:rsidRDefault="00AA379C">
            <w:pPr>
              <w:jc w:val="right"/>
              <w:rPr>
                <w:rFonts w:ascii="Arial Narrow" w:eastAsia="Times New Roman" w:hAnsi="Arial Narrow"/>
                <w:sz w:val="16"/>
                <w:szCs w:val="16"/>
                <w:lang w:val="de-DE" w:eastAsia="en-US"/>
              </w:rPr>
            </w:pPr>
            <w:r w:rsidRPr="006A034D">
              <w:rPr>
                <w:rFonts w:ascii="Arial Narrow" w:hAnsi="Arial Narrow"/>
                <w:sz w:val="16"/>
                <w:szCs w:val="16"/>
                <w:lang w:val="de-DE"/>
              </w:rPr>
              <w:t>(2.</w:t>
            </w:r>
            <w:r w:rsidR="65A2623F" w:rsidRPr="006A034D">
              <w:rPr>
                <w:rFonts w:ascii="Arial Narrow" w:hAnsi="Arial Narrow"/>
                <w:sz w:val="16"/>
                <w:szCs w:val="16"/>
                <w:lang w:val="de-DE"/>
              </w:rPr>
              <w:t>156</w:t>
            </w:r>
            <w:r w:rsidRPr="006A034D">
              <w:rPr>
                <w:rFonts w:ascii="Arial Narrow" w:hAnsi="Arial Narrow"/>
                <w:sz w:val="16"/>
                <w:szCs w:val="16"/>
                <w:lang w:val="de-DE"/>
              </w:rPr>
              <w:t>)</w:t>
            </w:r>
          </w:p>
        </w:tc>
        <w:tc>
          <w:tcPr>
            <w:tcW w:w="1647" w:type="dxa"/>
            <w:tcBorders>
              <w:top w:val="nil"/>
              <w:left w:val="nil"/>
              <w:bottom w:val="nil"/>
              <w:right w:val="nil"/>
            </w:tcBorders>
            <w:noWrap/>
            <w:vAlign w:val="center"/>
            <w:hideMark/>
          </w:tcPr>
          <w:p w14:paraId="612C168E" w14:textId="77777777" w:rsidR="00AA379C" w:rsidRPr="006A034D" w:rsidRDefault="00AA379C">
            <w:pPr>
              <w:jc w:val="right"/>
              <w:rPr>
                <w:rFonts w:ascii="Arial Narrow" w:eastAsia="Times New Roman" w:hAnsi="Arial Narrow"/>
                <w:sz w:val="16"/>
                <w:szCs w:val="16"/>
                <w:lang w:val="de-DE" w:eastAsia="en-US"/>
              </w:rPr>
            </w:pPr>
          </w:p>
        </w:tc>
      </w:tr>
      <w:tr w:rsidR="00AA379C" w:rsidRPr="00DA704A" w14:paraId="2F3D4329" w14:textId="77777777" w:rsidTr="00554C85">
        <w:trPr>
          <w:trHeight w:val="340"/>
          <w:jc w:val="center"/>
        </w:trPr>
        <w:tc>
          <w:tcPr>
            <w:tcW w:w="4512" w:type="dxa"/>
            <w:tcBorders>
              <w:top w:val="single" w:sz="4" w:space="0" w:color="C7CFD8"/>
              <w:left w:val="nil"/>
              <w:bottom w:val="single" w:sz="12" w:space="0" w:color="C7CFD8"/>
              <w:right w:val="nil"/>
            </w:tcBorders>
            <w:noWrap/>
            <w:vAlign w:val="center"/>
            <w:hideMark/>
          </w:tcPr>
          <w:p w14:paraId="49DCC36A" w14:textId="4DE4B6D1" w:rsidR="00AA379C" w:rsidRPr="006A034D" w:rsidRDefault="00043270">
            <w:pPr>
              <w:jc w:val="lef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Reserve- und -Betriebsmittelfonds insgesamt am Ende der Periode</w:t>
            </w:r>
          </w:p>
        </w:tc>
        <w:tc>
          <w:tcPr>
            <w:tcW w:w="1212" w:type="dxa"/>
            <w:tcBorders>
              <w:top w:val="single" w:sz="4" w:space="0" w:color="C7CFD8"/>
              <w:left w:val="nil"/>
              <w:bottom w:val="single" w:sz="12" w:space="0" w:color="C7CFD8"/>
              <w:right w:val="nil"/>
            </w:tcBorders>
            <w:noWrap/>
            <w:vAlign w:val="center"/>
            <w:hideMark/>
          </w:tcPr>
          <w:p w14:paraId="35419EBD" w14:textId="77777777" w:rsidR="00AA379C" w:rsidRPr="006A034D" w:rsidRDefault="00AA379C">
            <w:pPr>
              <w:jc w:val="right"/>
              <w:rPr>
                <w:rFonts w:ascii="Arial Narrow" w:eastAsia="Times New Roman" w:hAnsi="Arial Narrow"/>
                <w:b/>
                <w:bCs/>
                <w:sz w:val="16"/>
                <w:szCs w:val="16"/>
                <w:lang w:val="de-DE" w:eastAsia="en-US"/>
              </w:rPr>
            </w:pPr>
            <w:r w:rsidRPr="006A034D">
              <w:rPr>
                <w:rFonts w:ascii="Arial Narrow" w:eastAsia="Times New Roman" w:hAnsi="Arial Narrow"/>
                <w:b/>
                <w:bCs/>
                <w:sz w:val="16"/>
                <w:szCs w:val="16"/>
                <w:lang w:val="de-DE" w:eastAsia="en-US"/>
              </w:rPr>
              <w:t xml:space="preserve"> </w:t>
            </w:r>
          </w:p>
        </w:tc>
        <w:tc>
          <w:tcPr>
            <w:tcW w:w="1211" w:type="dxa"/>
            <w:tcBorders>
              <w:top w:val="single" w:sz="4" w:space="0" w:color="C7CFD8"/>
              <w:left w:val="nil"/>
              <w:bottom w:val="single" w:sz="12" w:space="0" w:color="C7CFD8"/>
              <w:right w:val="nil"/>
            </w:tcBorders>
            <w:noWrap/>
            <w:vAlign w:val="center"/>
            <w:hideMark/>
          </w:tcPr>
          <w:p w14:paraId="31737B59" w14:textId="7F4965FA" w:rsidR="00AA379C" w:rsidRPr="006A034D" w:rsidRDefault="00AA379C">
            <w:pPr>
              <w:jc w:val="right"/>
              <w:rPr>
                <w:rFonts w:ascii="Arial Narrow" w:eastAsia="Times New Roman" w:hAnsi="Arial Narrow"/>
                <w:b/>
                <w:bCs/>
                <w:sz w:val="16"/>
                <w:szCs w:val="16"/>
                <w:lang w:val="de-DE" w:eastAsia="en-US"/>
              </w:rPr>
            </w:pPr>
            <w:r w:rsidRPr="006A034D">
              <w:rPr>
                <w:rFonts w:ascii="Arial Narrow" w:hAnsi="Arial Narrow"/>
                <w:b/>
                <w:bCs/>
                <w:sz w:val="16"/>
                <w:szCs w:val="16"/>
                <w:lang w:val="de-DE"/>
              </w:rPr>
              <w:t>(</w:t>
            </w:r>
            <w:r w:rsidR="65A2623F" w:rsidRPr="006A034D">
              <w:rPr>
                <w:rFonts w:ascii="Arial Narrow" w:hAnsi="Arial Narrow"/>
                <w:b/>
                <w:bCs/>
                <w:sz w:val="16"/>
                <w:szCs w:val="16"/>
                <w:lang w:val="de-DE"/>
              </w:rPr>
              <w:t>580</w:t>
            </w:r>
            <w:r w:rsidRPr="006A034D">
              <w:rPr>
                <w:rFonts w:ascii="Arial Narrow" w:hAnsi="Arial Narrow"/>
                <w:b/>
                <w:bCs/>
                <w:sz w:val="16"/>
                <w:szCs w:val="16"/>
                <w:lang w:val="de-DE"/>
              </w:rPr>
              <w:t>)</w:t>
            </w:r>
          </w:p>
        </w:tc>
        <w:tc>
          <w:tcPr>
            <w:tcW w:w="1647" w:type="dxa"/>
            <w:tcBorders>
              <w:top w:val="nil"/>
              <w:left w:val="nil"/>
              <w:bottom w:val="nil"/>
              <w:right w:val="nil"/>
            </w:tcBorders>
            <w:noWrap/>
            <w:vAlign w:val="center"/>
            <w:hideMark/>
          </w:tcPr>
          <w:p w14:paraId="364FD222" w14:textId="77777777" w:rsidR="00AA379C" w:rsidRPr="006A034D" w:rsidRDefault="00AA379C">
            <w:pPr>
              <w:jc w:val="right"/>
              <w:rPr>
                <w:rFonts w:ascii="Arial Narrow" w:eastAsia="Times New Roman" w:hAnsi="Arial Narrow"/>
                <w:b/>
                <w:bCs/>
                <w:sz w:val="16"/>
                <w:szCs w:val="16"/>
                <w:lang w:val="de-DE" w:eastAsia="en-US"/>
              </w:rPr>
            </w:pPr>
          </w:p>
        </w:tc>
      </w:tr>
    </w:tbl>
    <w:p w14:paraId="5C464972" w14:textId="77777777" w:rsidR="00AA379C" w:rsidRDefault="00AA379C" w:rsidP="00AA379C">
      <w:pPr>
        <w:pStyle w:val="annexiparanumbered"/>
        <w:numPr>
          <w:ilvl w:val="0"/>
          <w:numId w:val="0"/>
        </w:numPr>
        <w:rPr>
          <w:lang w:val="de-DE"/>
        </w:rPr>
      </w:pPr>
    </w:p>
    <w:p w14:paraId="2B3AFF7A" w14:textId="77777777" w:rsidR="006A034D" w:rsidRPr="00DA704A" w:rsidRDefault="006A034D" w:rsidP="00AA379C">
      <w:pPr>
        <w:pStyle w:val="annexiparanumbered"/>
        <w:numPr>
          <w:ilvl w:val="0"/>
          <w:numId w:val="0"/>
        </w:numPr>
        <w:rPr>
          <w:lang w:val="de-DE"/>
        </w:rPr>
      </w:pPr>
    </w:p>
    <w:p w14:paraId="3481D36A" w14:textId="4D496FEE" w:rsidR="00AA379C" w:rsidRPr="00DA704A" w:rsidRDefault="00FE1BC8" w:rsidP="00AA379C">
      <w:pPr>
        <w:keepNext/>
        <w:autoSpaceDE w:val="0"/>
        <w:autoSpaceDN w:val="0"/>
        <w:adjustRightInd w:val="0"/>
        <w:jc w:val="center"/>
        <w:rPr>
          <w:b/>
          <w:color w:val="155F1A"/>
          <w:sz w:val="18"/>
          <w:szCs w:val="18"/>
          <w:lang w:val="de-DE"/>
        </w:rPr>
      </w:pPr>
      <w:r w:rsidRPr="00DA704A">
        <w:rPr>
          <w:b/>
          <w:color w:val="155F1A"/>
          <w:sz w:val="18"/>
          <w:szCs w:val="18"/>
          <w:lang w:val="de-DE"/>
        </w:rPr>
        <w:t>Graphik</w:t>
      </w:r>
      <w:r w:rsidR="00AA379C" w:rsidRPr="00DA704A">
        <w:rPr>
          <w:b/>
          <w:color w:val="155F1A"/>
          <w:sz w:val="18"/>
          <w:szCs w:val="18"/>
          <w:lang w:val="de-DE"/>
        </w:rPr>
        <w:t xml:space="preserve"> 1. Einnahmen, Ausgaben und Haushaltsergebnis</w:t>
      </w:r>
      <w:r w:rsidR="002F0509" w:rsidRPr="00DA704A">
        <w:rPr>
          <w:b/>
          <w:bCs/>
          <w:color w:val="155F1A"/>
          <w:sz w:val="18"/>
          <w:szCs w:val="18"/>
          <w:lang w:val="de-DE"/>
        </w:rPr>
        <w:t xml:space="preserve"> 2024/25</w:t>
      </w:r>
    </w:p>
    <w:p w14:paraId="73986704" w14:textId="77777777" w:rsidR="00AA379C" w:rsidRPr="00DA704A" w:rsidRDefault="00AA379C" w:rsidP="00AA379C">
      <w:pPr>
        <w:autoSpaceDE w:val="0"/>
        <w:autoSpaceDN w:val="0"/>
        <w:adjustRightInd w:val="0"/>
        <w:jc w:val="center"/>
        <w:rPr>
          <w:i/>
          <w:sz w:val="16"/>
          <w:szCs w:val="18"/>
          <w:lang w:val="de-DE"/>
        </w:rPr>
      </w:pPr>
      <w:r w:rsidRPr="00DA704A">
        <w:rPr>
          <w:i/>
          <w:sz w:val="14"/>
          <w:szCs w:val="18"/>
          <w:lang w:val="de-DE"/>
        </w:rPr>
        <w:t>(in Tausend Schweizer Franken)</w:t>
      </w:r>
    </w:p>
    <w:p w14:paraId="14A21033" w14:textId="748420F5" w:rsidR="00032BF2" w:rsidRPr="00DA704A" w:rsidRDefault="003018F5" w:rsidP="00AA379C">
      <w:pPr>
        <w:pStyle w:val="annexiparanumbered"/>
        <w:numPr>
          <w:ilvl w:val="0"/>
          <w:numId w:val="0"/>
        </w:numPr>
        <w:jc w:val="center"/>
        <w:rPr>
          <w:lang w:val="de-DE"/>
        </w:rPr>
      </w:pPr>
      <w:r>
        <w:rPr>
          <w:noProof/>
          <w:lang w:val="de-DE"/>
        </w:rPr>
        <w:drawing>
          <wp:inline distT="0" distB="0" distL="0" distR="0" wp14:anchorId="35E835EA" wp14:editId="3EE7140E">
            <wp:extent cx="4291947" cy="2600076"/>
            <wp:effectExtent l="0" t="0" r="0" b="0"/>
            <wp:docPr id="12498786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2087" cy="2618335"/>
                    </a:xfrm>
                    <a:prstGeom prst="rect">
                      <a:avLst/>
                    </a:prstGeom>
                    <a:noFill/>
                  </pic:spPr>
                </pic:pic>
              </a:graphicData>
            </a:graphic>
          </wp:inline>
        </w:drawing>
      </w:r>
    </w:p>
    <w:p w14:paraId="0C3EFB79" w14:textId="77777777" w:rsidR="00745DBB" w:rsidRPr="00DA704A" w:rsidRDefault="00745DBB" w:rsidP="00924F06">
      <w:pPr>
        <w:tabs>
          <w:tab w:val="num" w:pos="720"/>
        </w:tabs>
        <w:autoSpaceDE w:val="0"/>
        <w:autoSpaceDN w:val="0"/>
        <w:adjustRightInd w:val="0"/>
        <w:rPr>
          <w:rFonts w:eastAsia="Times New Roman"/>
          <w:lang w:val="de-DE" w:eastAsia="en-US"/>
        </w:rPr>
      </w:pPr>
    </w:p>
    <w:p w14:paraId="3B4491DF" w14:textId="292BB156" w:rsidR="0012384E" w:rsidRPr="00DA704A" w:rsidRDefault="00AA379C" w:rsidP="00924F06">
      <w:pPr>
        <w:tabs>
          <w:tab w:val="num" w:pos="720"/>
        </w:tabs>
        <w:autoSpaceDE w:val="0"/>
        <w:autoSpaceDN w:val="0"/>
        <w:adjustRightInd w:val="0"/>
        <w:rPr>
          <w:rFonts w:eastAsia="Times New Roman"/>
          <w:lang w:val="de-DE" w:eastAsia="en-US"/>
        </w:rPr>
      </w:pPr>
      <w:r w:rsidRPr="00DA704A">
        <w:rPr>
          <w:rFonts w:eastAsia="Times New Roman"/>
          <w:lang w:val="de-DE" w:eastAsia="en-US"/>
        </w:rPr>
        <w:lastRenderedPageBreak/>
        <w:t xml:space="preserve">Die tatsächlichen Einnahmen beliefen sich </w:t>
      </w:r>
      <w:r w:rsidR="00023254" w:rsidRPr="00DA704A">
        <w:rPr>
          <w:rFonts w:eastAsia="Times New Roman"/>
          <w:lang w:val="de-DE" w:eastAsia="en-US"/>
        </w:rPr>
        <w:t>2024/25</w:t>
      </w:r>
      <w:r w:rsidR="001B119E" w:rsidRPr="00DA704A">
        <w:rPr>
          <w:rFonts w:eastAsia="Times New Roman"/>
          <w:lang w:val="de-DE" w:eastAsia="en-US"/>
        </w:rPr>
        <w:t xml:space="preserve"> </w:t>
      </w:r>
      <w:r w:rsidRPr="00DA704A">
        <w:rPr>
          <w:rFonts w:eastAsia="Times New Roman"/>
          <w:lang w:val="de-DE" w:eastAsia="en-US"/>
        </w:rPr>
        <w:t>auf</w:t>
      </w:r>
      <w:r w:rsidR="001B119E" w:rsidRPr="00DA704A">
        <w:rPr>
          <w:rFonts w:eastAsia="Times New Roman"/>
          <w:lang w:val="de-DE" w:eastAsia="en-US"/>
        </w:rPr>
        <w:t xml:space="preserve"> 7,5 </w:t>
      </w:r>
      <w:r w:rsidRPr="00DA704A">
        <w:rPr>
          <w:rFonts w:eastAsia="Times New Roman"/>
          <w:lang w:val="de-DE" w:eastAsia="en-US"/>
        </w:rPr>
        <w:t xml:space="preserve">Millionen Schweizer Franken, </w:t>
      </w:r>
      <w:r w:rsidR="00B22C03" w:rsidRPr="00DA704A">
        <w:rPr>
          <w:rFonts w:eastAsia="Times New Roman"/>
          <w:lang w:val="de-DE" w:eastAsia="en-US"/>
        </w:rPr>
        <w:t>d. h.</w:t>
      </w:r>
      <w:r w:rsidR="008C7B59" w:rsidRPr="00DA704A">
        <w:rPr>
          <w:rFonts w:eastAsia="Times New Roman"/>
          <w:lang w:val="de-DE" w:eastAsia="en-US"/>
        </w:rPr>
        <w:t xml:space="preserve"> 0,4 </w:t>
      </w:r>
      <w:r w:rsidR="00487266" w:rsidRPr="00DA704A">
        <w:rPr>
          <w:rFonts w:eastAsia="Times New Roman"/>
          <w:lang w:val="de-DE" w:eastAsia="en-US"/>
        </w:rPr>
        <w:t xml:space="preserve">Millionen </w:t>
      </w:r>
      <w:r w:rsidR="0012384E" w:rsidRPr="00DA704A">
        <w:rPr>
          <w:rFonts w:eastAsia="Times New Roman"/>
          <w:lang w:val="de-DE" w:eastAsia="en-US"/>
        </w:rPr>
        <w:t xml:space="preserve">Schweizer Franken weniger als </w:t>
      </w:r>
      <w:r w:rsidR="001B57BA" w:rsidRPr="00DA704A">
        <w:rPr>
          <w:rFonts w:eastAsia="Times New Roman"/>
          <w:lang w:val="de-DE" w:eastAsia="en-US"/>
        </w:rPr>
        <w:t xml:space="preserve">in der Zweijahresschätzung </w:t>
      </w:r>
      <w:r w:rsidR="0012384E" w:rsidRPr="00DA704A">
        <w:rPr>
          <w:rFonts w:eastAsia="Times New Roman"/>
          <w:lang w:val="de-DE" w:eastAsia="en-US"/>
        </w:rPr>
        <w:t xml:space="preserve">veranschlagt. </w:t>
      </w:r>
      <w:r w:rsidR="007A10C5" w:rsidRPr="00DA704A">
        <w:rPr>
          <w:rFonts w:eastAsia="Times New Roman"/>
          <w:lang w:val="de-DE" w:eastAsia="en-US"/>
        </w:rPr>
        <w:t xml:space="preserve">Vergleiche nachstehende </w:t>
      </w:r>
      <w:r w:rsidR="00167A64" w:rsidRPr="00DA704A">
        <w:rPr>
          <w:rFonts w:eastAsia="Times New Roman"/>
          <w:lang w:val="de-DE" w:eastAsia="en-US"/>
        </w:rPr>
        <w:t>Tabelle </w:t>
      </w:r>
      <w:r w:rsidRPr="00DA704A">
        <w:rPr>
          <w:rFonts w:eastAsia="Times New Roman"/>
          <w:lang w:val="de-DE" w:eastAsia="en-US"/>
        </w:rPr>
        <w:t xml:space="preserve">2. </w:t>
      </w:r>
    </w:p>
    <w:p w14:paraId="47EDD90B" w14:textId="77777777" w:rsidR="0012384E" w:rsidRPr="00DA704A" w:rsidRDefault="0012384E" w:rsidP="00924F06">
      <w:pPr>
        <w:tabs>
          <w:tab w:val="num" w:pos="720"/>
        </w:tabs>
        <w:autoSpaceDE w:val="0"/>
        <w:autoSpaceDN w:val="0"/>
        <w:adjustRightInd w:val="0"/>
        <w:rPr>
          <w:rFonts w:eastAsia="Times New Roman"/>
          <w:lang w:val="de-DE" w:eastAsia="en-US"/>
        </w:rPr>
      </w:pPr>
    </w:p>
    <w:p w14:paraId="48C26904" w14:textId="3C90688B" w:rsidR="00AA379C" w:rsidRPr="00DA704A" w:rsidRDefault="004F7E5D" w:rsidP="0098755C">
      <w:pPr>
        <w:tabs>
          <w:tab w:val="num" w:pos="720"/>
        </w:tabs>
        <w:autoSpaceDE w:val="0"/>
        <w:autoSpaceDN w:val="0"/>
        <w:adjustRightInd w:val="0"/>
        <w:rPr>
          <w:lang w:val="de-DE"/>
        </w:rPr>
      </w:pPr>
      <w:r w:rsidRPr="00DA704A">
        <w:rPr>
          <w:lang w:val="de-DE"/>
        </w:rPr>
        <w:t xml:space="preserve">Die Einnahmen aus Beiträgen sind auch weiterhin die </w:t>
      </w:r>
      <w:r w:rsidR="00197600" w:rsidRPr="00DA704A">
        <w:rPr>
          <w:lang w:val="de-DE"/>
        </w:rPr>
        <w:t xml:space="preserve">einzige </w:t>
      </w:r>
      <w:r w:rsidRPr="00DA704A">
        <w:rPr>
          <w:lang w:val="de-DE"/>
        </w:rPr>
        <w:t xml:space="preserve">größte </w:t>
      </w:r>
      <w:r w:rsidR="00197600" w:rsidRPr="00DA704A">
        <w:rPr>
          <w:lang w:val="de-DE"/>
        </w:rPr>
        <w:t xml:space="preserve">Einnahmequelle </w:t>
      </w:r>
      <w:r w:rsidRPr="00DA704A">
        <w:rPr>
          <w:lang w:val="de-DE"/>
        </w:rPr>
        <w:t xml:space="preserve">und entsprechen </w:t>
      </w:r>
      <w:r w:rsidR="0098755C" w:rsidRPr="00DA704A">
        <w:rPr>
          <w:lang w:val="de-DE"/>
        </w:rPr>
        <w:t>95,4</w:t>
      </w:r>
      <w:r w:rsidR="001C181D">
        <w:rPr>
          <w:lang w:val="de-DE"/>
        </w:rPr>
        <w:t> Prozent</w:t>
      </w:r>
      <w:r w:rsidR="009C13FA" w:rsidRPr="00DA704A">
        <w:rPr>
          <w:lang w:val="de-DE"/>
        </w:rPr>
        <w:t xml:space="preserve"> </w:t>
      </w:r>
      <w:r w:rsidR="001F2A28" w:rsidRPr="00DA704A">
        <w:rPr>
          <w:lang w:val="de-DE"/>
        </w:rPr>
        <w:t>der</w:t>
      </w:r>
      <w:r w:rsidR="0098755C" w:rsidRPr="00DA704A">
        <w:rPr>
          <w:lang w:val="de-DE"/>
        </w:rPr>
        <w:t xml:space="preserve"> Gesamteinnahmen, wobei Armenien und Nigeria im Jahr 2024 bzw. 2025 Mitglieder wurden. Die </w:t>
      </w:r>
      <w:r w:rsidR="00197600" w:rsidRPr="00DA704A">
        <w:rPr>
          <w:lang w:val="de-DE"/>
        </w:rPr>
        <w:t>geringeren Einnahmen aus</w:t>
      </w:r>
      <w:r w:rsidR="0098755C" w:rsidRPr="00DA704A">
        <w:rPr>
          <w:lang w:val="de-DE"/>
        </w:rPr>
        <w:t xml:space="preserve"> </w:t>
      </w:r>
      <w:r w:rsidR="009134FC">
        <w:rPr>
          <w:lang w:val="de-DE"/>
        </w:rPr>
        <w:t>UPOV PRISMA</w:t>
      </w:r>
      <w:r w:rsidR="0098755C" w:rsidRPr="00DA704A">
        <w:rPr>
          <w:lang w:val="de-DE"/>
        </w:rPr>
        <w:t xml:space="preserve">, PLUTO und Fernlehrgängen waren </w:t>
      </w:r>
      <w:r w:rsidR="00F64438" w:rsidRPr="00DA704A">
        <w:rPr>
          <w:lang w:val="de-DE"/>
        </w:rPr>
        <w:t xml:space="preserve">auf </w:t>
      </w:r>
      <w:r w:rsidR="000C3605" w:rsidRPr="00DA704A">
        <w:rPr>
          <w:lang w:val="de-DE"/>
        </w:rPr>
        <w:t xml:space="preserve">überhöhte </w:t>
      </w:r>
      <w:r w:rsidR="0098755C" w:rsidRPr="00DA704A">
        <w:rPr>
          <w:lang w:val="de-DE"/>
        </w:rPr>
        <w:t xml:space="preserve">Prognosen </w:t>
      </w:r>
      <w:r w:rsidR="00F64438" w:rsidRPr="00D10BA7">
        <w:rPr>
          <w:spacing w:val="-2"/>
          <w:lang w:val="de-DE"/>
        </w:rPr>
        <w:t>zurückzuführe</w:t>
      </w:r>
      <w:r w:rsidR="000C3605" w:rsidRPr="00D10BA7">
        <w:rPr>
          <w:spacing w:val="-2"/>
          <w:lang w:val="de-DE"/>
        </w:rPr>
        <w:t>n</w:t>
      </w:r>
      <w:r w:rsidR="0098755C" w:rsidRPr="00D10BA7">
        <w:rPr>
          <w:spacing w:val="-2"/>
          <w:lang w:val="de-DE"/>
        </w:rPr>
        <w:t xml:space="preserve">. Die Einnahmen aus Programmunterstützungskosten im Zusammenhang mit </w:t>
      </w:r>
      <w:r w:rsidR="00B6427B" w:rsidRPr="00D10BA7">
        <w:rPr>
          <w:spacing w:val="-2"/>
          <w:lang w:val="de-DE"/>
        </w:rPr>
        <w:t>Treuhandgelder</w:t>
      </w:r>
      <w:r w:rsidR="00345BF6" w:rsidRPr="00D10BA7">
        <w:rPr>
          <w:spacing w:val="-2"/>
          <w:lang w:val="de-DE"/>
        </w:rPr>
        <w:t>n</w:t>
      </w:r>
      <w:r w:rsidR="0098755C" w:rsidRPr="00D10BA7">
        <w:rPr>
          <w:spacing w:val="-2"/>
          <w:lang w:val="de-DE"/>
        </w:rPr>
        <w:t xml:space="preserve"> </w:t>
      </w:r>
      <w:r w:rsidR="00D079FD" w:rsidRPr="00DA704A">
        <w:rPr>
          <w:lang w:val="de-DE"/>
        </w:rPr>
        <w:t xml:space="preserve">fielen geringer aus als </w:t>
      </w:r>
      <w:r w:rsidR="0025548F" w:rsidRPr="00DA704A">
        <w:rPr>
          <w:lang w:val="de-DE"/>
        </w:rPr>
        <w:t>erwartet</w:t>
      </w:r>
      <w:r w:rsidR="0098755C" w:rsidRPr="00DA704A">
        <w:rPr>
          <w:lang w:val="de-DE"/>
        </w:rPr>
        <w:t xml:space="preserve">, da </w:t>
      </w:r>
      <w:r w:rsidR="0025548F" w:rsidRPr="00DA704A">
        <w:rPr>
          <w:lang w:val="de-DE"/>
        </w:rPr>
        <w:t>ein</w:t>
      </w:r>
      <w:r w:rsidR="00B257D8" w:rsidRPr="00DA704A">
        <w:rPr>
          <w:lang w:val="de-DE"/>
        </w:rPr>
        <w:t xml:space="preserve"> </w:t>
      </w:r>
      <w:r w:rsidR="0098755C" w:rsidRPr="00DA704A">
        <w:rPr>
          <w:lang w:val="de-DE"/>
        </w:rPr>
        <w:t xml:space="preserve">freiwilliger Beitrag </w:t>
      </w:r>
      <w:r w:rsidR="00E6174D" w:rsidRPr="00DA704A">
        <w:rPr>
          <w:lang w:val="de-DE"/>
        </w:rPr>
        <w:t xml:space="preserve">nicht wie vorgesehen </w:t>
      </w:r>
      <w:r w:rsidR="00E3613A" w:rsidRPr="00DA704A">
        <w:rPr>
          <w:lang w:val="de-DE"/>
        </w:rPr>
        <w:t>einging</w:t>
      </w:r>
      <w:r w:rsidR="0098755C" w:rsidRPr="00DA704A">
        <w:rPr>
          <w:lang w:val="de-DE"/>
        </w:rPr>
        <w:t>. Auch die sonstigen Einnahmen waren aufgrund von Wechselkursverlusten, die sich aus der Aufwertung des Schweizer Frankens gegenüber dem US-Dollar ergaben, geringer.</w:t>
      </w:r>
    </w:p>
    <w:p w14:paraId="6FFF26D8" w14:textId="77777777" w:rsidR="00AA379C" w:rsidRPr="00DA704A" w:rsidRDefault="00AA379C" w:rsidP="00AA379C">
      <w:pPr>
        <w:pStyle w:val="annexiparanumbered"/>
        <w:numPr>
          <w:ilvl w:val="0"/>
          <w:numId w:val="0"/>
        </w:numPr>
        <w:rPr>
          <w:lang w:val="de-DE"/>
        </w:rPr>
      </w:pPr>
    </w:p>
    <w:p w14:paraId="28570CCE" w14:textId="77777777" w:rsidR="001E16E4" w:rsidRPr="00DA704A" w:rsidRDefault="001E16E4" w:rsidP="00AA379C">
      <w:pPr>
        <w:pStyle w:val="annexiparanumbered"/>
        <w:numPr>
          <w:ilvl w:val="0"/>
          <w:numId w:val="0"/>
        </w:numPr>
        <w:rPr>
          <w:lang w:val="de-DE"/>
        </w:rPr>
      </w:pPr>
    </w:p>
    <w:p w14:paraId="5B387F6D" w14:textId="20D11021" w:rsidR="00AA379C" w:rsidRPr="00DA704A" w:rsidRDefault="00AA379C" w:rsidP="00AA379C">
      <w:pPr>
        <w:autoSpaceDE w:val="0"/>
        <w:autoSpaceDN w:val="0"/>
        <w:adjustRightInd w:val="0"/>
        <w:jc w:val="center"/>
        <w:rPr>
          <w:b/>
          <w:color w:val="155F1A"/>
          <w:sz w:val="18"/>
          <w:szCs w:val="18"/>
          <w:lang w:val="de-DE"/>
        </w:rPr>
      </w:pPr>
      <w:r w:rsidRPr="00DA704A">
        <w:rPr>
          <w:b/>
          <w:color w:val="155F1A"/>
          <w:sz w:val="18"/>
          <w:szCs w:val="18"/>
          <w:lang w:val="de-DE"/>
        </w:rPr>
        <w:t xml:space="preserve">Tabelle 2. Einnahmen </w:t>
      </w:r>
      <w:r w:rsidR="008D1E8B" w:rsidRPr="00DA704A">
        <w:rPr>
          <w:b/>
          <w:bCs/>
          <w:color w:val="155F1A"/>
          <w:sz w:val="18"/>
          <w:szCs w:val="18"/>
          <w:lang w:val="de-DE"/>
        </w:rPr>
        <w:t>2024/25</w:t>
      </w:r>
    </w:p>
    <w:p w14:paraId="217D5450" w14:textId="77777777" w:rsidR="00AA379C" w:rsidRPr="00DA704A" w:rsidRDefault="00AA379C" w:rsidP="00AA379C">
      <w:pPr>
        <w:autoSpaceDE w:val="0"/>
        <w:autoSpaceDN w:val="0"/>
        <w:adjustRightInd w:val="0"/>
        <w:jc w:val="center"/>
        <w:rPr>
          <w:i/>
          <w:sz w:val="14"/>
          <w:szCs w:val="18"/>
          <w:lang w:val="de-DE"/>
        </w:rPr>
      </w:pPr>
      <w:r w:rsidRPr="00DA704A">
        <w:rPr>
          <w:i/>
          <w:sz w:val="14"/>
          <w:szCs w:val="18"/>
          <w:lang w:val="de-DE"/>
        </w:rPr>
        <w:t>(in Tausend Schweizer Franken)</w:t>
      </w:r>
    </w:p>
    <w:p w14:paraId="60184120" w14:textId="77777777" w:rsidR="00AA379C" w:rsidRPr="00DA704A" w:rsidRDefault="00AA379C" w:rsidP="001E16E4">
      <w:pPr>
        <w:rPr>
          <w:lang w:val="de-DE"/>
        </w:rPr>
      </w:pPr>
    </w:p>
    <w:tbl>
      <w:tblPr>
        <w:tblW w:w="7923" w:type="dxa"/>
        <w:jc w:val="center"/>
        <w:tblLook w:val="04A0" w:firstRow="1" w:lastRow="0" w:firstColumn="1" w:lastColumn="0" w:noHBand="0" w:noVBand="1"/>
      </w:tblPr>
      <w:tblGrid>
        <w:gridCol w:w="3439"/>
        <w:gridCol w:w="1492"/>
        <w:gridCol w:w="1493"/>
        <w:gridCol w:w="1499"/>
      </w:tblGrid>
      <w:tr w:rsidR="00AA379C" w:rsidRPr="00ED37BB" w14:paraId="5D41D90B" w14:textId="77777777" w:rsidTr="00D10BA7">
        <w:trPr>
          <w:trHeight w:val="375"/>
          <w:jc w:val="center"/>
        </w:trPr>
        <w:tc>
          <w:tcPr>
            <w:tcW w:w="3439" w:type="dxa"/>
            <w:vMerge w:val="restart"/>
            <w:tcBorders>
              <w:top w:val="nil"/>
              <w:left w:val="nil"/>
              <w:bottom w:val="nil"/>
              <w:right w:val="nil"/>
            </w:tcBorders>
            <w:shd w:val="clear" w:color="auto" w:fill="CDE5EB" w:themeFill="accent3" w:themeFillTint="66"/>
            <w:noWrap/>
            <w:vAlign w:val="center"/>
            <w:hideMark/>
          </w:tcPr>
          <w:p w14:paraId="1D874E15" w14:textId="77777777" w:rsidR="00AA379C" w:rsidRPr="00DA704A" w:rsidRDefault="00AA379C" w:rsidP="009F4596">
            <w:pPr>
              <w:ind w:firstLineChars="200" w:firstLine="321"/>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Einnahmen</w:t>
            </w:r>
          </w:p>
        </w:tc>
        <w:tc>
          <w:tcPr>
            <w:tcW w:w="1492" w:type="dxa"/>
            <w:vMerge w:val="restart"/>
            <w:tcBorders>
              <w:top w:val="nil"/>
              <w:left w:val="nil"/>
              <w:bottom w:val="nil"/>
              <w:right w:val="nil"/>
            </w:tcBorders>
            <w:shd w:val="clear" w:color="auto" w:fill="CDE5EB" w:themeFill="accent3" w:themeFillTint="66"/>
            <w:vAlign w:val="center"/>
            <w:hideMark/>
          </w:tcPr>
          <w:p w14:paraId="6ACB2CDB" w14:textId="77777777" w:rsidR="00AA379C" w:rsidRPr="00DA704A" w:rsidRDefault="00AA379C" w:rsidP="009F4596">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2024/25</w:t>
            </w:r>
            <w:r w:rsidRPr="00DA704A">
              <w:rPr>
                <w:rFonts w:ascii="Arial Narrow" w:eastAsia="Times New Roman" w:hAnsi="Arial Narrow"/>
                <w:b/>
                <w:bCs/>
                <w:sz w:val="16"/>
                <w:szCs w:val="16"/>
                <w:lang w:val="de-DE" w:eastAsia="en-US"/>
              </w:rPr>
              <w:br/>
              <w:t>Schätzungen</w:t>
            </w:r>
          </w:p>
        </w:tc>
        <w:tc>
          <w:tcPr>
            <w:tcW w:w="1493" w:type="dxa"/>
            <w:vMerge w:val="restart"/>
            <w:tcBorders>
              <w:top w:val="nil"/>
              <w:left w:val="nil"/>
              <w:bottom w:val="nil"/>
              <w:right w:val="nil"/>
            </w:tcBorders>
            <w:shd w:val="clear" w:color="auto" w:fill="CDE5EB" w:themeFill="accent3" w:themeFillTint="66"/>
            <w:vAlign w:val="center"/>
            <w:hideMark/>
          </w:tcPr>
          <w:p w14:paraId="0F84B45D" w14:textId="63F658A6" w:rsidR="00AA379C" w:rsidRPr="00DA704A" w:rsidRDefault="7CE6270E" w:rsidP="009F4596">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2024/25</w:t>
            </w:r>
            <w:r w:rsidR="00AA379C" w:rsidRPr="00DA704A">
              <w:rPr>
                <w:rFonts w:ascii="Arial Narrow" w:hAnsi="Arial Narrow"/>
                <w:lang w:val="de-DE"/>
              </w:rPr>
              <w:br/>
            </w:r>
            <w:r w:rsidR="00AA379C" w:rsidRPr="00DA704A">
              <w:rPr>
                <w:rFonts w:ascii="Arial Narrow" w:eastAsia="Times New Roman" w:hAnsi="Arial Narrow"/>
                <w:b/>
                <w:bCs/>
                <w:sz w:val="16"/>
                <w:szCs w:val="16"/>
                <w:lang w:val="de-DE" w:eastAsia="en-US"/>
              </w:rPr>
              <w:t>Ist</w:t>
            </w:r>
          </w:p>
        </w:tc>
        <w:tc>
          <w:tcPr>
            <w:tcW w:w="1499" w:type="dxa"/>
            <w:vMerge w:val="restart"/>
            <w:tcBorders>
              <w:top w:val="nil"/>
              <w:left w:val="nil"/>
              <w:bottom w:val="nil"/>
              <w:right w:val="nil"/>
            </w:tcBorders>
            <w:shd w:val="clear" w:color="auto" w:fill="CDE5EB" w:themeFill="accent3" w:themeFillTint="66"/>
            <w:vAlign w:val="center"/>
            <w:hideMark/>
          </w:tcPr>
          <w:p w14:paraId="3C43CA4E" w14:textId="77777777" w:rsidR="0016175D" w:rsidRPr="00DA704A" w:rsidRDefault="7CE6270E" w:rsidP="009F4596">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2024/25 </w:t>
            </w:r>
            <w:r w:rsidR="00AA379C" w:rsidRPr="00DA704A">
              <w:rPr>
                <w:rFonts w:ascii="Arial Narrow" w:eastAsia="Times New Roman" w:hAnsi="Arial Narrow"/>
                <w:b/>
                <w:bCs/>
                <w:sz w:val="16"/>
                <w:szCs w:val="16"/>
                <w:lang w:val="de-DE" w:eastAsia="en-US"/>
              </w:rPr>
              <w:t xml:space="preserve">Ist </w:t>
            </w:r>
          </w:p>
          <w:p w14:paraId="71080F5A" w14:textId="3B2CAF09" w:rsidR="00AA379C" w:rsidRPr="00DA704A" w:rsidRDefault="00AA379C" w:rsidP="009F4596">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im Vergleich zu Schätzungen</w:t>
            </w:r>
          </w:p>
        </w:tc>
      </w:tr>
      <w:tr w:rsidR="00AA379C" w:rsidRPr="00ED37BB" w14:paraId="5F53ED35" w14:textId="77777777" w:rsidTr="00D10BA7">
        <w:trPr>
          <w:trHeight w:val="230"/>
          <w:jc w:val="center"/>
        </w:trPr>
        <w:tc>
          <w:tcPr>
            <w:tcW w:w="3439" w:type="dxa"/>
            <w:vMerge/>
            <w:vAlign w:val="center"/>
            <w:hideMark/>
          </w:tcPr>
          <w:p w14:paraId="423063D2" w14:textId="77777777" w:rsidR="00AA379C" w:rsidRPr="00DA704A" w:rsidRDefault="00AA379C" w:rsidP="009F4596">
            <w:pPr>
              <w:jc w:val="left"/>
              <w:rPr>
                <w:rFonts w:ascii="Arial Narrow" w:eastAsia="Times New Roman" w:hAnsi="Arial Narrow"/>
                <w:b/>
                <w:bCs/>
                <w:sz w:val="16"/>
                <w:szCs w:val="16"/>
                <w:lang w:val="de-DE" w:eastAsia="en-US"/>
              </w:rPr>
            </w:pPr>
          </w:p>
        </w:tc>
        <w:tc>
          <w:tcPr>
            <w:tcW w:w="1492" w:type="dxa"/>
            <w:vMerge/>
            <w:vAlign w:val="center"/>
            <w:hideMark/>
          </w:tcPr>
          <w:p w14:paraId="55724D8C" w14:textId="77777777" w:rsidR="00AA379C" w:rsidRPr="00DA704A" w:rsidRDefault="00AA379C" w:rsidP="009F4596">
            <w:pPr>
              <w:jc w:val="left"/>
              <w:rPr>
                <w:rFonts w:ascii="Arial Narrow" w:eastAsia="Times New Roman" w:hAnsi="Arial Narrow"/>
                <w:b/>
                <w:bCs/>
                <w:sz w:val="16"/>
                <w:szCs w:val="16"/>
                <w:lang w:val="de-DE" w:eastAsia="en-US"/>
              </w:rPr>
            </w:pPr>
          </w:p>
        </w:tc>
        <w:tc>
          <w:tcPr>
            <w:tcW w:w="1493" w:type="dxa"/>
            <w:vMerge/>
            <w:vAlign w:val="center"/>
            <w:hideMark/>
          </w:tcPr>
          <w:p w14:paraId="1D15E108" w14:textId="77777777" w:rsidR="00AA379C" w:rsidRPr="00DA704A" w:rsidRDefault="00AA379C" w:rsidP="009F4596">
            <w:pPr>
              <w:jc w:val="left"/>
              <w:rPr>
                <w:rFonts w:ascii="Arial Narrow" w:eastAsia="Times New Roman" w:hAnsi="Arial Narrow"/>
                <w:b/>
                <w:bCs/>
                <w:sz w:val="16"/>
                <w:szCs w:val="16"/>
                <w:lang w:val="de-DE" w:eastAsia="en-US"/>
              </w:rPr>
            </w:pPr>
          </w:p>
        </w:tc>
        <w:tc>
          <w:tcPr>
            <w:tcW w:w="1499" w:type="dxa"/>
            <w:vMerge/>
            <w:vAlign w:val="center"/>
            <w:hideMark/>
          </w:tcPr>
          <w:p w14:paraId="6B66BC55" w14:textId="77777777" w:rsidR="00AA379C" w:rsidRPr="00DA704A" w:rsidRDefault="00AA379C" w:rsidP="009F4596">
            <w:pPr>
              <w:jc w:val="left"/>
              <w:rPr>
                <w:rFonts w:ascii="Arial Narrow" w:eastAsia="Times New Roman" w:hAnsi="Arial Narrow"/>
                <w:b/>
                <w:bCs/>
                <w:sz w:val="16"/>
                <w:szCs w:val="16"/>
                <w:lang w:val="de-DE" w:eastAsia="en-US"/>
              </w:rPr>
            </w:pPr>
          </w:p>
        </w:tc>
      </w:tr>
      <w:tr w:rsidR="00AA379C" w:rsidRPr="00ED37BB" w14:paraId="2821679F" w14:textId="77777777" w:rsidTr="00D10BA7">
        <w:trPr>
          <w:trHeight w:val="135"/>
          <w:jc w:val="center"/>
        </w:trPr>
        <w:tc>
          <w:tcPr>
            <w:tcW w:w="3439" w:type="dxa"/>
            <w:tcBorders>
              <w:top w:val="nil"/>
              <w:left w:val="nil"/>
              <w:bottom w:val="nil"/>
              <w:right w:val="nil"/>
            </w:tcBorders>
            <w:noWrap/>
            <w:vAlign w:val="center"/>
            <w:hideMark/>
          </w:tcPr>
          <w:p w14:paraId="31BFEC7C" w14:textId="77777777" w:rsidR="00AA379C" w:rsidRPr="00DA704A" w:rsidRDefault="00AA379C" w:rsidP="009F4596">
            <w:pPr>
              <w:jc w:val="left"/>
              <w:rPr>
                <w:rFonts w:ascii="Arial Narrow" w:eastAsia="Times New Roman" w:hAnsi="Arial Narrow"/>
                <w:b/>
                <w:bCs/>
                <w:sz w:val="16"/>
                <w:szCs w:val="16"/>
                <w:lang w:val="de-DE" w:eastAsia="en-US"/>
              </w:rPr>
            </w:pPr>
          </w:p>
        </w:tc>
        <w:tc>
          <w:tcPr>
            <w:tcW w:w="1492" w:type="dxa"/>
            <w:tcBorders>
              <w:top w:val="nil"/>
              <w:left w:val="nil"/>
              <w:bottom w:val="nil"/>
              <w:right w:val="nil"/>
            </w:tcBorders>
            <w:noWrap/>
            <w:vAlign w:val="center"/>
            <w:hideMark/>
          </w:tcPr>
          <w:p w14:paraId="2AE02FE8" w14:textId="77777777" w:rsidR="00AA379C" w:rsidRPr="00DA704A" w:rsidRDefault="00AA379C" w:rsidP="009F4596">
            <w:pPr>
              <w:jc w:val="left"/>
              <w:rPr>
                <w:rFonts w:ascii="Arial Narrow" w:eastAsia="Times New Roman" w:hAnsi="Arial Narrow" w:cs="Times New Roman"/>
                <w:sz w:val="16"/>
                <w:szCs w:val="16"/>
                <w:lang w:val="de-DE" w:eastAsia="en-US"/>
              </w:rPr>
            </w:pPr>
          </w:p>
        </w:tc>
        <w:tc>
          <w:tcPr>
            <w:tcW w:w="1493" w:type="dxa"/>
            <w:tcBorders>
              <w:top w:val="nil"/>
              <w:left w:val="nil"/>
              <w:bottom w:val="nil"/>
              <w:right w:val="nil"/>
            </w:tcBorders>
            <w:noWrap/>
            <w:vAlign w:val="center"/>
            <w:hideMark/>
          </w:tcPr>
          <w:p w14:paraId="759AAF78" w14:textId="77777777" w:rsidR="00AA379C" w:rsidRPr="00DA704A" w:rsidRDefault="00AA379C" w:rsidP="009F4596">
            <w:pPr>
              <w:jc w:val="right"/>
              <w:rPr>
                <w:rFonts w:ascii="Arial Narrow" w:eastAsia="Times New Roman" w:hAnsi="Arial Narrow" w:cs="Times New Roman"/>
                <w:sz w:val="16"/>
                <w:szCs w:val="16"/>
                <w:lang w:val="de-DE" w:eastAsia="en-US"/>
              </w:rPr>
            </w:pPr>
          </w:p>
        </w:tc>
        <w:tc>
          <w:tcPr>
            <w:tcW w:w="1499" w:type="dxa"/>
            <w:tcBorders>
              <w:top w:val="nil"/>
              <w:left w:val="nil"/>
              <w:bottom w:val="nil"/>
              <w:right w:val="nil"/>
            </w:tcBorders>
            <w:noWrap/>
            <w:vAlign w:val="center"/>
            <w:hideMark/>
          </w:tcPr>
          <w:p w14:paraId="4A4A86C7" w14:textId="77777777" w:rsidR="00AA379C" w:rsidRPr="00DA704A" w:rsidRDefault="00AA379C" w:rsidP="009F4596">
            <w:pPr>
              <w:jc w:val="left"/>
              <w:rPr>
                <w:rFonts w:ascii="Arial Narrow" w:eastAsia="Times New Roman" w:hAnsi="Arial Narrow" w:cs="Times New Roman"/>
                <w:sz w:val="16"/>
                <w:szCs w:val="16"/>
                <w:lang w:val="de-DE" w:eastAsia="en-US"/>
              </w:rPr>
            </w:pPr>
          </w:p>
        </w:tc>
      </w:tr>
      <w:tr w:rsidR="00AA379C" w:rsidRPr="00DA704A" w14:paraId="4F7069A4" w14:textId="77777777" w:rsidTr="00D10BA7">
        <w:trPr>
          <w:trHeight w:val="285"/>
          <w:jc w:val="center"/>
        </w:trPr>
        <w:tc>
          <w:tcPr>
            <w:tcW w:w="3439" w:type="dxa"/>
            <w:tcBorders>
              <w:top w:val="nil"/>
              <w:left w:val="nil"/>
              <w:bottom w:val="nil"/>
              <w:right w:val="nil"/>
            </w:tcBorders>
            <w:noWrap/>
            <w:vAlign w:val="center"/>
            <w:hideMark/>
          </w:tcPr>
          <w:p w14:paraId="249104BF" w14:textId="1984A72F" w:rsidR="00AA379C" w:rsidRPr="00DA704A" w:rsidRDefault="00AA379C" w:rsidP="009F4596">
            <w:pPr>
              <w:ind w:firstLineChars="200" w:firstLine="320"/>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Beiträge (Einheit</w:t>
            </w:r>
            <w:r w:rsidR="00827066" w:rsidRPr="00DA704A">
              <w:rPr>
                <w:rFonts w:ascii="Arial Narrow" w:eastAsia="Times New Roman" w:hAnsi="Arial Narrow"/>
                <w:sz w:val="16"/>
                <w:szCs w:val="16"/>
                <w:lang w:val="de-DE" w:eastAsia="en-US"/>
              </w:rPr>
              <w:t>en</w:t>
            </w:r>
            <w:r w:rsidRPr="00DA704A">
              <w:rPr>
                <w:rFonts w:ascii="Arial Narrow" w:eastAsia="Times New Roman" w:hAnsi="Arial Narrow"/>
                <w:sz w:val="16"/>
                <w:szCs w:val="16"/>
                <w:lang w:val="de-DE" w:eastAsia="en-US"/>
              </w:rPr>
              <w:t>)</w:t>
            </w:r>
          </w:p>
        </w:tc>
        <w:tc>
          <w:tcPr>
            <w:tcW w:w="1492" w:type="dxa"/>
            <w:tcBorders>
              <w:top w:val="nil"/>
              <w:left w:val="nil"/>
              <w:bottom w:val="nil"/>
              <w:right w:val="nil"/>
            </w:tcBorders>
            <w:noWrap/>
            <w:vAlign w:val="center"/>
            <w:hideMark/>
          </w:tcPr>
          <w:p w14:paraId="6A6FDFE3" w14:textId="77777777" w:rsidR="00AA379C" w:rsidRPr="00DA704A" w:rsidRDefault="00AA379C"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7.193</w:t>
            </w:r>
          </w:p>
        </w:tc>
        <w:tc>
          <w:tcPr>
            <w:tcW w:w="1493" w:type="dxa"/>
            <w:tcBorders>
              <w:top w:val="nil"/>
              <w:left w:val="nil"/>
              <w:bottom w:val="nil"/>
              <w:right w:val="nil"/>
            </w:tcBorders>
            <w:noWrap/>
            <w:vAlign w:val="center"/>
            <w:hideMark/>
          </w:tcPr>
          <w:p w14:paraId="60ECF2C3" w14:textId="00E3FE47" w:rsidR="00AA379C" w:rsidRPr="00DA704A" w:rsidRDefault="4518003F" w:rsidP="009F4596">
            <w:pPr>
              <w:ind w:right="170"/>
              <w:jc w:val="right"/>
              <w:rPr>
                <w:rFonts w:ascii="Arial Narrow" w:hAnsi="Arial Narrow"/>
                <w:sz w:val="16"/>
                <w:szCs w:val="16"/>
                <w:lang w:val="de-DE" w:eastAsia="en-US"/>
              </w:rPr>
            </w:pPr>
            <w:r w:rsidRPr="00DA704A">
              <w:rPr>
                <w:rFonts w:ascii="Arial Narrow" w:hAnsi="Arial Narrow"/>
                <w:sz w:val="16"/>
                <w:szCs w:val="16"/>
                <w:lang w:val="de-DE"/>
              </w:rPr>
              <w:t>7.150</w:t>
            </w:r>
          </w:p>
        </w:tc>
        <w:tc>
          <w:tcPr>
            <w:tcW w:w="1499" w:type="dxa"/>
            <w:tcBorders>
              <w:top w:val="nil"/>
              <w:left w:val="nil"/>
              <w:bottom w:val="nil"/>
              <w:right w:val="nil"/>
            </w:tcBorders>
            <w:noWrap/>
            <w:vAlign w:val="center"/>
            <w:hideMark/>
          </w:tcPr>
          <w:p w14:paraId="7D2A00DF" w14:textId="286EA3A7" w:rsidR="00AA379C" w:rsidRPr="00DA704A" w:rsidRDefault="4518003F"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99 </w:t>
            </w:r>
            <w:r w:rsidR="00AA379C" w:rsidRPr="00DA704A">
              <w:rPr>
                <w:rFonts w:ascii="Arial Narrow" w:hAnsi="Arial Narrow"/>
                <w:sz w:val="16"/>
                <w:szCs w:val="16"/>
                <w:lang w:val="de-DE"/>
              </w:rPr>
              <w:t>%</w:t>
            </w:r>
          </w:p>
        </w:tc>
      </w:tr>
      <w:tr w:rsidR="00AA379C" w:rsidRPr="00DA704A" w14:paraId="6A6BCCA0" w14:textId="77777777" w:rsidTr="00D10BA7">
        <w:trPr>
          <w:trHeight w:val="285"/>
          <w:jc w:val="center"/>
        </w:trPr>
        <w:tc>
          <w:tcPr>
            <w:tcW w:w="3439" w:type="dxa"/>
            <w:tcBorders>
              <w:top w:val="nil"/>
              <w:left w:val="nil"/>
              <w:bottom w:val="nil"/>
              <w:right w:val="nil"/>
            </w:tcBorders>
            <w:noWrap/>
            <w:vAlign w:val="center"/>
            <w:hideMark/>
          </w:tcPr>
          <w:p w14:paraId="26919185" w14:textId="0237EE14" w:rsidR="00AA379C" w:rsidRPr="00DA704A" w:rsidRDefault="009134FC" w:rsidP="009F4596">
            <w:pPr>
              <w:ind w:firstLineChars="200" w:firstLine="320"/>
              <w:jc w:val="left"/>
              <w:rPr>
                <w:rFonts w:ascii="Arial Narrow" w:eastAsia="Times New Roman" w:hAnsi="Arial Narrow"/>
                <w:sz w:val="16"/>
                <w:szCs w:val="16"/>
                <w:lang w:val="de-DE" w:eastAsia="en-US"/>
              </w:rPr>
            </w:pPr>
            <w:r>
              <w:rPr>
                <w:rFonts w:ascii="Arial Narrow" w:eastAsia="Times New Roman" w:hAnsi="Arial Narrow"/>
                <w:sz w:val="16"/>
                <w:szCs w:val="16"/>
                <w:lang w:val="de-DE" w:eastAsia="en-US"/>
              </w:rPr>
              <w:t>UPOV PRISMA</w:t>
            </w:r>
            <w:r w:rsidR="00AA379C" w:rsidRPr="00DA704A">
              <w:rPr>
                <w:rFonts w:ascii="Arial Narrow" w:eastAsia="Times New Roman" w:hAnsi="Arial Narrow"/>
                <w:sz w:val="16"/>
                <w:szCs w:val="16"/>
                <w:lang w:val="de-DE" w:eastAsia="en-US"/>
              </w:rPr>
              <w:t>-Gebühren</w:t>
            </w:r>
          </w:p>
        </w:tc>
        <w:tc>
          <w:tcPr>
            <w:tcW w:w="1492" w:type="dxa"/>
            <w:tcBorders>
              <w:top w:val="nil"/>
              <w:left w:val="nil"/>
              <w:bottom w:val="nil"/>
              <w:right w:val="nil"/>
            </w:tcBorders>
            <w:noWrap/>
            <w:vAlign w:val="center"/>
            <w:hideMark/>
          </w:tcPr>
          <w:p w14:paraId="39886618" w14:textId="77777777" w:rsidR="00AA379C" w:rsidRPr="00DA704A" w:rsidRDefault="00AA379C"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396</w:t>
            </w:r>
          </w:p>
        </w:tc>
        <w:tc>
          <w:tcPr>
            <w:tcW w:w="1493" w:type="dxa"/>
            <w:tcBorders>
              <w:top w:val="nil"/>
              <w:left w:val="nil"/>
              <w:bottom w:val="nil"/>
              <w:right w:val="nil"/>
            </w:tcBorders>
            <w:noWrap/>
            <w:vAlign w:val="center"/>
            <w:hideMark/>
          </w:tcPr>
          <w:p w14:paraId="40C18B33" w14:textId="6976C488" w:rsidR="00AA379C" w:rsidRPr="00DA704A" w:rsidRDefault="4518003F" w:rsidP="009F4596">
            <w:pPr>
              <w:ind w:right="170"/>
              <w:jc w:val="right"/>
              <w:rPr>
                <w:rFonts w:ascii="Arial Narrow" w:hAnsi="Arial Narrow"/>
                <w:sz w:val="16"/>
                <w:szCs w:val="16"/>
                <w:lang w:val="de-DE" w:eastAsia="en-US"/>
              </w:rPr>
            </w:pPr>
            <w:r w:rsidRPr="00DA704A">
              <w:rPr>
                <w:rFonts w:ascii="Arial Narrow" w:hAnsi="Arial Narrow"/>
                <w:sz w:val="16"/>
                <w:szCs w:val="16"/>
                <w:lang w:val="de-DE"/>
              </w:rPr>
              <w:t>258</w:t>
            </w:r>
          </w:p>
        </w:tc>
        <w:tc>
          <w:tcPr>
            <w:tcW w:w="1499" w:type="dxa"/>
            <w:tcBorders>
              <w:top w:val="nil"/>
              <w:left w:val="nil"/>
              <w:bottom w:val="nil"/>
              <w:right w:val="nil"/>
            </w:tcBorders>
            <w:noWrap/>
            <w:vAlign w:val="center"/>
            <w:hideMark/>
          </w:tcPr>
          <w:p w14:paraId="5C05ED41" w14:textId="06577A91" w:rsidR="00AA379C" w:rsidRPr="00DA704A" w:rsidRDefault="4518003F"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65 </w:t>
            </w:r>
            <w:r w:rsidR="00AA379C" w:rsidRPr="00DA704A">
              <w:rPr>
                <w:rFonts w:ascii="Arial Narrow" w:hAnsi="Arial Narrow"/>
                <w:sz w:val="16"/>
                <w:szCs w:val="16"/>
                <w:lang w:val="de-DE"/>
              </w:rPr>
              <w:t>%</w:t>
            </w:r>
          </w:p>
        </w:tc>
      </w:tr>
      <w:tr w:rsidR="00AA379C" w:rsidRPr="00DA704A" w14:paraId="31ADC538" w14:textId="77777777" w:rsidTr="00D10BA7">
        <w:trPr>
          <w:trHeight w:val="285"/>
          <w:jc w:val="center"/>
        </w:trPr>
        <w:tc>
          <w:tcPr>
            <w:tcW w:w="3439" w:type="dxa"/>
            <w:tcBorders>
              <w:top w:val="nil"/>
              <w:left w:val="nil"/>
              <w:bottom w:val="nil"/>
              <w:right w:val="nil"/>
            </w:tcBorders>
            <w:noWrap/>
            <w:vAlign w:val="center"/>
            <w:hideMark/>
          </w:tcPr>
          <w:p w14:paraId="4495F330" w14:textId="77777777" w:rsidR="00AA379C" w:rsidRPr="00DA704A" w:rsidRDefault="00AA379C" w:rsidP="009F4596">
            <w:pPr>
              <w:ind w:firstLineChars="200" w:firstLine="320"/>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PLUTO-Gebühren</w:t>
            </w:r>
          </w:p>
        </w:tc>
        <w:tc>
          <w:tcPr>
            <w:tcW w:w="1492" w:type="dxa"/>
            <w:tcBorders>
              <w:top w:val="nil"/>
              <w:left w:val="nil"/>
              <w:bottom w:val="nil"/>
              <w:right w:val="nil"/>
            </w:tcBorders>
            <w:noWrap/>
            <w:vAlign w:val="center"/>
            <w:hideMark/>
          </w:tcPr>
          <w:p w14:paraId="479F42D7" w14:textId="77777777" w:rsidR="00AA379C" w:rsidRPr="00DA704A" w:rsidRDefault="00AA379C"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113</w:t>
            </w:r>
          </w:p>
        </w:tc>
        <w:tc>
          <w:tcPr>
            <w:tcW w:w="1493" w:type="dxa"/>
            <w:tcBorders>
              <w:top w:val="nil"/>
              <w:left w:val="nil"/>
              <w:bottom w:val="nil"/>
              <w:right w:val="nil"/>
            </w:tcBorders>
            <w:noWrap/>
            <w:vAlign w:val="center"/>
            <w:hideMark/>
          </w:tcPr>
          <w:p w14:paraId="43D41A1B" w14:textId="78903B2A" w:rsidR="00AA379C" w:rsidRPr="00DA704A" w:rsidRDefault="4518003F"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23</w:t>
            </w:r>
          </w:p>
        </w:tc>
        <w:tc>
          <w:tcPr>
            <w:tcW w:w="1499" w:type="dxa"/>
            <w:tcBorders>
              <w:top w:val="nil"/>
              <w:left w:val="nil"/>
              <w:bottom w:val="nil"/>
              <w:right w:val="nil"/>
            </w:tcBorders>
            <w:noWrap/>
            <w:vAlign w:val="center"/>
            <w:hideMark/>
          </w:tcPr>
          <w:p w14:paraId="3AFA5C25" w14:textId="33E74D0D" w:rsidR="00AA379C" w:rsidRPr="00DA704A" w:rsidRDefault="4518003F"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21 </w:t>
            </w:r>
            <w:r w:rsidR="00AA379C" w:rsidRPr="00DA704A">
              <w:rPr>
                <w:rFonts w:ascii="Arial Narrow" w:hAnsi="Arial Narrow"/>
                <w:sz w:val="16"/>
                <w:szCs w:val="16"/>
                <w:lang w:val="de-DE"/>
              </w:rPr>
              <w:t>%</w:t>
            </w:r>
          </w:p>
        </w:tc>
      </w:tr>
      <w:tr w:rsidR="00AA379C" w:rsidRPr="00DA704A" w14:paraId="7F9780B8" w14:textId="77777777" w:rsidTr="00D10BA7">
        <w:trPr>
          <w:trHeight w:val="285"/>
          <w:jc w:val="center"/>
        </w:trPr>
        <w:tc>
          <w:tcPr>
            <w:tcW w:w="3439" w:type="dxa"/>
            <w:tcBorders>
              <w:top w:val="nil"/>
              <w:left w:val="nil"/>
              <w:bottom w:val="nil"/>
              <w:right w:val="nil"/>
            </w:tcBorders>
            <w:noWrap/>
            <w:vAlign w:val="center"/>
            <w:hideMark/>
          </w:tcPr>
          <w:p w14:paraId="7273BDA6" w14:textId="5C625EF8" w:rsidR="00AA379C" w:rsidRPr="00DA704A" w:rsidRDefault="006A728E" w:rsidP="009F4596">
            <w:pPr>
              <w:ind w:firstLineChars="200" w:firstLine="320"/>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Treuhandgelder-Programmunterstützungskosten</w:t>
            </w:r>
          </w:p>
        </w:tc>
        <w:tc>
          <w:tcPr>
            <w:tcW w:w="1492" w:type="dxa"/>
            <w:tcBorders>
              <w:top w:val="nil"/>
              <w:left w:val="nil"/>
              <w:bottom w:val="nil"/>
              <w:right w:val="nil"/>
            </w:tcBorders>
            <w:noWrap/>
            <w:vAlign w:val="center"/>
            <w:hideMark/>
          </w:tcPr>
          <w:p w14:paraId="5D3F6E02" w14:textId="77777777" w:rsidR="00AA379C" w:rsidRPr="00DA704A" w:rsidRDefault="00AA379C"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120</w:t>
            </w:r>
          </w:p>
        </w:tc>
        <w:tc>
          <w:tcPr>
            <w:tcW w:w="1493" w:type="dxa"/>
            <w:tcBorders>
              <w:top w:val="nil"/>
              <w:left w:val="nil"/>
              <w:bottom w:val="nil"/>
              <w:right w:val="nil"/>
            </w:tcBorders>
            <w:noWrap/>
            <w:vAlign w:val="center"/>
            <w:hideMark/>
          </w:tcPr>
          <w:p w14:paraId="656C215C" w14:textId="6D6262CB" w:rsidR="00AA379C" w:rsidRPr="00DA704A" w:rsidRDefault="4518003F"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97</w:t>
            </w:r>
          </w:p>
        </w:tc>
        <w:tc>
          <w:tcPr>
            <w:tcW w:w="1499" w:type="dxa"/>
            <w:tcBorders>
              <w:top w:val="nil"/>
              <w:left w:val="nil"/>
              <w:bottom w:val="nil"/>
              <w:right w:val="nil"/>
            </w:tcBorders>
            <w:noWrap/>
            <w:vAlign w:val="center"/>
            <w:hideMark/>
          </w:tcPr>
          <w:p w14:paraId="0048B013" w14:textId="3D8CDB3D" w:rsidR="00AA379C" w:rsidRPr="00DA704A" w:rsidRDefault="1D24C72B"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81 </w:t>
            </w:r>
            <w:r w:rsidR="00AA379C" w:rsidRPr="00DA704A">
              <w:rPr>
                <w:rFonts w:ascii="Arial Narrow" w:hAnsi="Arial Narrow"/>
                <w:sz w:val="16"/>
                <w:szCs w:val="16"/>
                <w:lang w:val="de-DE"/>
              </w:rPr>
              <w:t>%</w:t>
            </w:r>
          </w:p>
        </w:tc>
      </w:tr>
      <w:tr w:rsidR="00AA379C" w:rsidRPr="00DA704A" w14:paraId="358D105A" w14:textId="77777777" w:rsidTr="00D10BA7">
        <w:trPr>
          <w:trHeight w:val="285"/>
          <w:jc w:val="center"/>
        </w:trPr>
        <w:tc>
          <w:tcPr>
            <w:tcW w:w="3439" w:type="dxa"/>
            <w:tcBorders>
              <w:top w:val="nil"/>
              <w:left w:val="nil"/>
              <w:bottom w:val="nil"/>
              <w:right w:val="nil"/>
            </w:tcBorders>
            <w:noWrap/>
            <w:vAlign w:val="center"/>
            <w:hideMark/>
          </w:tcPr>
          <w:p w14:paraId="72321F68" w14:textId="0CFE664D" w:rsidR="00AA379C" w:rsidRPr="00DA704A" w:rsidRDefault="00AA379C" w:rsidP="009F4596">
            <w:pPr>
              <w:ind w:firstLineChars="200" w:firstLine="320"/>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Gebühren für </w:t>
            </w:r>
            <w:r w:rsidR="00477B97" w:rsidRPr="00DA704A">
              <w:rPr>
                <w:rFonts w:ascii="Arial Narrow" w:eastAsia="Times New Roman" w:hAnsi="Arial Narrow"/>
                <w:sz w:val="16"/>
                <w:szCs w:val="16"/>
                <w:lang w:val="de-DE" w:eastAsia="en-US"/>
              </w:rPr>
              <w:t>Fernlehrgänge</w:t>
            </w:r>
          </w:p>
        </w:tc>
        <w:tc>
          <w:tcPr>
            <w:tcW w:w="1492" w:type="dxa"/>
            <w:tcBorders>
              <w:top w:val="nil"/>
              <w:left w:val="nil"/>
              <w:bottom w:val="nil"/>
              <w:right w:val="nil"/>
            </w:tcBorders>
            <w:noWrap/>
            <w:vAlign w:val="center"/>
            <w:hideMark/>
          </w:tcPr>
          <w:p w14:paraId="07EBDE15" w14:textId="77777777" w:rsidR="00AA379C" w:rsidRPr="00DA704A" w:rsidRDefault="00AA379C"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80</w:t>
            </w:r>
          </w:p>
        </w:tc>
        <w:tc>
          <w:tcPr>
            <w:tcW w:w="1493" w:type="dxa"/>
            <w:tcBorders>
              <w:top w:val="nil"/>
              <w:left w:val="nil"/>
              <w:bottom w:val="nil"/>
              <w:right w:val="nil"/>
            </w:tcBorders>
            <w:noWrap/>
            <w:vAlign w:val="center"/>
            <w:hideMark/>
          </w:tcPr>
          <w:p w14:paraId="7EB3847F" w14:textId="09140211" w:rsidR="00AA379C" w:rsidRPr="00DA704A" w:rsidRDefault="4518003F"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27</w:t>
            </w:r>
          </w:p>
        </w:tc>
        <w:tc>
          <w:tcPr>
            <w:tcW w:w="1499" w:type="dxa"/>
            <w:tcBorders>
              <w:top w:val="nil"/>
              <w:left w:val="nil"/>
              <w:bottom w:val="nil"/>
              <w:right w:val="nil"/>
            </w:tcBorders>
            <w:noWrap/>
            <w:vAlign w:val="center"/>
            <w:hideMark/>
          </w:tcPr>
          <w:p w14:paraId="47EEF72B" w14:textId="79896C81" w:rsidR="00AA379C" w:rsidRPr="00DA704A" w:rsidRDefault="1D24C72B"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34 </w:t>
            </w:r>
            <w:r w:rsidR="00AA379C" w:rsidRPr="00DA704A">
              <w:rPr>
                <w:rFonts w:ascii="Arial Narrow" w:hAnsi="Arial Narrow"/>
                <w:sz w:val="16"/>
                <w:szCs w:val="16"/>
                <w:lang w:val="de-DE"/>
              </w:rPr>
              <w:t>%</w:t>
            </w:r>
          </w:p>
        </w:tc>
      </w:tr>
      <w:tr w:rsidR="00AA379C" w:rsidRPr="00DA704A" w14:paraId="1EE161A9" w14:textId="77777777" w:rsidTr="00D10BA7">
        <w:trPr>
          <w:trHeight w:val="285"/>
          <w:jc w:val="center"/>
        </w:trPr>
        <w:tc>
          <w:tcPr>
            <w:tcW w:w="3439" w:type="dxa"/>
            <w:tcBorders>
              <w:top w:val="nil"/>
              <w:left w:val="nil"/>
              <w:bottom w:val="nil"/>
              <w:right w:val="nil"/>
            </w:tcBorders>
            <w:noWrap/>
            <w:vAlign w:val="center"/>
            <w:hideMark/>
          </w:tcPr>
          <w:p w14:paraId="7FB91D77" w14:textId="77777777" w:rsidR="00AA379C" w:rsidRPr="00DA704A" w:rsidRDefault="00AA379C" w:rsidP="009F4596">
            <w:pPr>
              <w:ind w:firstLineChars="200" w:firstLine="320"/>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Sonstiges</w:t>
            </w:r>
            <w:r w:rsidRPr="00DA704A">
              <w:rPr>
                <w:rFonts w:ascii="Arial Narrow" w:eastAsia="Times New Roman" w:hAnsi="Arial Narrow"/>
                <w:sz w:val="16"/>
                <w:szCs w:val="16"/>
                <w:vertAlign w:val="superscript"/>
                <w:lang w:val="de-DE" w:eastAsia="en-US"/>
              </w:rPr>
              <w:t>1</w:t>
            </w:r>
          </w:p>
        </w:tc>
        <w:tc>
          <w:tcPr>
            <w:tcW w:w="1492" w:type="dxa"/>
            <w:tcBorders>
              <w:top w:val="nil"/>
              <w:left w:val="nil"/>
              <w:bottom w:val="nil"/>
              <w:right w:val="nil"/>
            </w:tcBorders>
            <w:noWrap/>
            <w:vAlign w:val="center"/>
            <w:hideMark/>
          </w:tcPr>
          <w:p w14:paraId="7BAC5716" w14:textId="77777777" w:rsidR="00AA379C" w:rsidRPr="00DA704A" w:rsidRDefault="00AA379C"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w:t>
            </w:r>
          </w:p>
        </w:tc>
        <w:tc>
          <w:tcPr>
            <w:tcW w:w="1493" w:type="dxa"/>
            <w:tcBorders>
              <w:top w:val="nil"/>
              <w:left w:val="nil"/>
              <w:bottom w:val="nil"/>
              <w:right w:val="nil"/>
            </w:tcBorders>
            <w:noWrap/>
            <w:vAlign w:val="center"/>
            <w:hideMark/>
          </w:tcPr>
          <w:p w14:paraId="1D95E6BF" w14:textId="0981B77A" w:rsidR="00AA379C" w:rsidRPr="00DA704A" w:rsidRDefault="4518003F" w:rsidP="009F4596">
            <w:pPr>
              <w:ind w:right="170"/>
              <w:jc w:val="right"/>
              <w:rPr>
                <w:rFonts w:ascii="Arial Narrow" w:eastAsia="Times New Roman" w:hAnsi="Arial Narrow"/>
                <w:sz w:val="16"/>
                <w:szCs w:val="16"/>
                <w:lang w:val="de-DE" w:eastAsia="en-US"/>
              </w:rPr>
            </w:pPr>
            <w:r w:rsidRPr="00DA704A">
              <w:rPr>
                <w:rFonts w:ascii="Arial Narrow" w:hAnsi="Arial Narrow"/>
                <w:sz w:val="16"/>
                <w:szCs w:val="16"/>
                <w:lang w:val="de-DE"/>
              </w:rPr>
              <w:t>(52)</w:t>
            </w:r>
          </w:p>
        </w:tc>
        <w:tc>
          <w:tcPr>
            <w:tcW w:w="1499" w:type="dxa"/>
            <w:tcBorders>
              <w:top w:val="nil"/>
              <w:left w:val="nil"/>
              <w:bottom w:val="nil"/>
              <w:right w:val="nil"/>
            </w:tcBorders>
            <w:vAlign w:val="center"/>
            <w:hideMark/>
          </w:tcPr>
          <w:p w14:paraId="1AC1FBB0" w14:textId="77777777" w:rsidR="00AA379C" w:rsidRPr="00DA704A" w:rsidRDefault="00AA379C" w:rsidP="009F4596">
            <w:pPr>
              <w:ind w:right="170"/>
              <w:jc w:val="right"/>
              <w:rPr>
                <w:rFonts w:ascii="Arial Narrow" w:hAnsi="Arial Narrow"/>
                <w:sz w:val="16"/>
                <w:szCs w:val="16"/>
                <w:lang w:val="de-DE"/>
              </w:rPr>
            </w:pPr>
            <w:r w:rsidRPr="00DA704A">
              <w:rPr>
                <w:rFonts w:ascii="Arial Narrow" w:hAnsi="Arial Narrow"/>
                <w:sz w:val="16"/>
                <w:szCs w:val="16"/>
                <w:lang w:val="de-DE"/>
              </w:rPr>
              <w:t>k. A.</w:t>
            </w:r>
          </w:p>
        </w:tc>
      </w:tr>
      <w:tr w:rsidR="00AA379C" w:rsidRPr="00DA704A" w14:paraId="5D4B451F" w14:textId="77777777" w:rsidTr="00D10BA7">
        <w:trPr>
          <w:trHeight w:val="150"/>
          <w:jc w:val="center"/>
        </w:trPr>
        <w:tc>
          <w:tcPr>
            <w:tcW w:w="3439" w:type="dxa"/>
            <w:tcBorders>
              <w:top w:val="nil"/>
              <w:left w:val="nil"/>
              <w:bottom w:val="nil"/>
              <w:right w:val="nil"/>
            </w:tcBorders>
            <w:noWrap/>
            <w:vAlign w:val="center"/>
            <w:hideMark/>
          </w:tcPr>
          <w:p w14:paraId="476C5840" w14:textId="77777777" w:rsidR="00AA379C" w:rsidRPr="00DA704A" w:rsidRDefault="00AA379C" w:rsidP="009F4596">
            <w:pPr>
              <w:jc w:val="right"/>
              <w:rPr>
                <w:rFonts w:ascii="Arial Narrow" w:eastAsia="Times New Roman" w:hAnsi="Arial Narrow"/>
                <w:sz w:val="16"/>
                <w:szCs w:val="16"/>
                <w:lang w:val="de-DE" w:eastAsia="en-US"/>
              </w:rPr>
            </w:pPr>
          </w:p>
        </w:tc>
        <w:tc>
          <w:tcPr>
            <w:tcW w:w="1492" w:type="dxa"/>
            <w:tcBorders>
              <w:top w:val="nil"/>
              <w:left w:val="nil"/>
              <w:bottom w:val="nil"/>
              <w:right w:val="nil"/>
            </w:tcBorders>
            <w:noWrap/>
            <w:vAlign w:val="center"/>
            <w:hideMark/>
          </w:tcPr>
          <w:p w14:paraId="22827082" w14:textId="77777777" w:rsidR="00AA379C" w:rsidRPr="00DA704A" w:rsidRDefault="00AA379C" w:rsidP="009F4596">
            <w:pPr>
              <w:ind w:right="170"/>
              <w:jc w:val="right"/>
              <w:rPr>
                <w:rFonts w:ascii="Arial Narrow" w:eastAsia="Times New Roman" w:hAnsi="Arial Narrow" w:cs="Times New Roman"/>
                <w:lang w:val="de-DE" w:eastAsia="en-US"/>
              </w:rPr>
            </w:pPr>
          </w:p>
        </w:tc>
        <w:tc>
          <w:tcPr>
            <w:tcW w:w="1493" w:type="dxa"/>
            <w:tcBorders>
              <w:top w:val="nil"/>
              <w:left w:val="nil"/>
              <w:bottom w:val="nil"/>
              <w:right w:val="nil"/>
            </w:tcBorders>
            <w:noWrap/>
            <w:vAlign w:val="center"/>
            <w:hideMark/>
          </w:tcPr>
          <w:p w14:paraId="0122FC3A" w14:textId="77777777" w:rsidR="00AA379C" w:rsidRPr="00DA704A" w:rsidRDefault="00AA379C" w:rsidP="009F4596">
            <w:pPr>
              <w:ind w:right="170"/>
              <w:jc w:val="right"/>
              <w:rPr>
                <w:rFonts w:ascii="Arial Narrow" w:eastAsia="Times New Roman" w:hAnsi="Arial Narrow" w:cs="Times New Roman"/>
                <w:lang w:val="de-DE" w:eastAsia="en-US"/>
              </w:rPr>
            </w:pPr>
          </w:p>
        </w:tc>
        <w:tc>
          <w:tcPr>
            <w:tcW w:w="1499" w:type="dxa"/>
            <w:tcBorders>
              <w:top w:val="nil"/>
              <w:left w:val="nil"/>
              <w:bottom w:val="nil"/>
              <w:right w:val="nil"/>
            </w:tcBorders>
            <w:noWrap/>
            <w:vAlign w:val="center"/>
            <w:hideMark/>
          </w:tcPr>
          <w:p w14:paraId="3632FE1C" w14:textId="77777777" w:rsidR="00AA379C" w:rsidRPr="00DA704A" w:rsidRDefault="00AA379C" w:rsidP="009F4596">
            <w:pPr>
              <w:ind w:right="170"/>
              <w:jc w:val="right"/>
              <w:rPr>
                <w:rFonts w:ascii="Arial Narrow" w:eastAsia="Times New Roman" w:hAnsi="Arial Narrow" w:cs="Times New Roman"/>
                <w:lang w:val="de-DE" w:eastAsia="en-US"/>
              </w:rPr>
            </w:pPr>
          </w:p>
        </w:tc>
      </w:tr>
      <w:tr w:rsidR="00AA379C" w:rsidRPr="00DA704A" w14:paraId="5EC6D954" w14:textId="77777777" w:rsidTr="00D10BA7">
        <w:trPr>
          <w:trHeight w:val="270"/>
          <w:jc w:val="center"/>
        </w:trPr>
        <w:tc>
          <w:tcPr>
            <w:tcW w:w="3439" w:type="dxa"/>
            <w:tcBorders>
              <w:top w:val="single" w:sz="4" w:space="0" w:color="C7CFD8"/>
              <w:left w:val="nil"/>
              <w:bottom w:val="single" w:sz="12" w:space="0" w:color="C7CFD8"/>
              <w:right w:val="nil"/>
            </w:tcBorders>
            <w:noWrap/>
            <w:vAlign w:val="center"/>
            <w:hideMark/>
          </w:tcPr>
          <w:p w14:paraId="2BA7B079" w14:textId="6FDBD60D" w:rsidR="00AA379C" w:rsidRPr="00DA704A" w:rsidRDefault="00E94D7A" w:rsidP="009F4596">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Insg</w:t>
            </w:r>
            <w:r w:rsidR="00AA379C" w:rsidRPr="00DA704A">
              <w:rPr>
                <w:rFonts w:ascii="Arial Narrow" w:eastAsia="Times New Roman" w:hAnsi="Arial Narrow"/>
                <w:b/>
                <w:bCs/>
                <w:sz w:val="16"/>
                <w:szCs w:val="16"/>
                <w:lang w:val="de-DE" w:eastAsia="en-US"/>
              </w:rPr>
              <w:t>esamt</w:t>
            </w:r>
          </w:p>
        </w:tc>
        <w:tc>
          <w:tcPr>
            <w:tcW w:w="1492" w:type="dxa"/>
            <w:tcBorders>
              <w:top w:val="single" w:sz="4" w:space="0" w:color="C7CFD8"/>
              <w:left w:val="nil"/>
              <w:bottom w:val="single" w:sz="12" w:space="0" w:color="C7CFD8"/>
              <w:right w:val="nil"/>
            </w:tcBorders>
            <w:noWrap/>
            <w:vAlign w:val="center"/>
            <w:hideMark/>
          </w:tcPr>
          <w:p w14:paraId="5B29CF3F" w14:textId="77777777" w:rsidR="00AA379C" w:rsidRPr="00DA704A" w:rsidRDefault="00AA379C" w:rsidP="009F4596">
            <w:pPr>
              <w:ind w:right="170"/>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7.901</w:t>
            </w:r>
          </w:p>
        </w:tc>
        <w:tc>
          <w:tcPr>
            <w:tcW w:w="1493" w:type="dxa"/>
            <w:tcBorders>
              <w:top w:val="single" w:sz="4" w:space="0" w:color="C7CFD8"/>
              <w:left w:val="nil"/>
              <w:bottom w:val="single" w:sz="12" w:space="0" w:color="C7CFD8"/>
              <w:right w:val="nil"/>
            </w:tcBorders>
            <w:noWrap/>
            <w:vAlign w:val="center"/>
            <w:hideMark/>
          </w:tcPr>
          <w:p w14:paraId="6E00940D" w14:textId="513B5EE8" w:rsidR="00AA379C" w:rsidRPr="00DA704A" w:rsidRDefault="4518003F" w:rsidP="009F4596">
            <w:pPr>
              <w:ind w:right="170"/>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7</w:t>
            </w:r>
            <w:r w:rsidR="00AA379C" w:rsidRPr="00DA704A">
              <w:rPr>
                <w:rFonts w:ascii="Arial Narrow" w:eastAsia="Times New Roman" w:hAnsi="Arial Narrow"/>
                <w:b/>
                <w:bCs/>
                <w:sz w:val="16"/>
                <w:szCs w:val="16"/>
                <w:lang w:val="de-DE" w:eastAsia="en-US"/>
              </w:rPr>
              <w:t>.</w:t>
            </w:r>
            <w:r w:rsidRPr="00DA704A">
              <w:rPr>
                <w:rFonts w:ascii="Arial Narrow" w:eastAsia="Times New Roman" w:hAnsi="Arial Narrow"/>
                <w:b/>
                <w:bCs/>
                <w:sz w:val="16"/>
                <w:szCs w:val="16"/>
                <w:lang w:val="de-DE" w:eastAsia="en-US"/>
              </w:rPr>
              <w:t>505</w:t>
            </w:r>
          </w:p>
        </w:tc>
        <w:tc>
          <w:tcPr>
            <w:tcW w:w="1499" w:type="dxa"/>
            <w:tcBorders>
              <w:top w:val="single" w:sz="4" w:space="0" w:color="C7CFD8"/>
              <w:left w:val="nil"/>
              <w:bottom w:val="single" w:sz="12" w:space="0" w:color="C7CFD8"/>
              <w:right w:val="nil"/>
            </w:tcBorders>
            <w:noWrap/>
            <w:vAlign w:val="center"/>
            <w:hideMark/>
          </w:tcPr>
          <w:p w14:paraId="273CB3B4" w14:textId="15EA094B" w:rsidR="00AA379C" w:rsidRPr="00DA704A" w:rsidRDefault="4518003F" w:rsidP="009F4596">
            <w:pPr>
              <w:ind w:right="170"/>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95 </w:t>
            </w:r>
            <w:r w:rsidR="00AA379C" w:rsidRPr="00DA704A">
              <w:rPr>
                <w:rFonts w:ascii="Arial Narrow" w:eastAsia="Times New Roman" w:hAnsi="Arial Narrow"/>
                <w:b/>
                <w:bCs/>
                <w:sz w:val="16"/>
                <w:szCs w:val="16"/>
                <w:lang w:val="de-DE" w:eastAsia="en-US"/>
              </w:rPr>
              <w:t>%</w:t>
            </w:r>
          </w:p>
        </w:tc>
      </w:tr>
      <w:tr w:rsidR="00AA379C" w:rsidRPr="00ED37BB" w14:paraId="5CCB7D82" w14:textId="77777777" w:rsidTr="00D10BA7">
        <w:trPr>
          <w:trHeight w:val="540"/>
          <w:jc w:val="center"/>
        </w:trPr>
        <w:tc>
          <w:tcPr>
            <w:tcW w:w="7923" w:type="dxa"/>
            <w:gridSpan w:val="4"/>
            <w:tcBorders>
              <w:top w:val="single" w:sz="12" w:space="0" w:color="C7CFD8"/>
              <w:left w:val="nil"/>
              <w:bottom w:val="nil"/>
              <w:right w:val="nil"/>
            </w:tcBorders>
            <w:vAlign w:val="center"/>
            <w:hideMark/>
          </w:tcPr>
          <w:p w14:paraId="0D8C5CA9" w14:textId="225F4187" w:rsidR="00AA379C" w:rsidRPr="00DA704A" w:rsidRDefault="00AA379C" w:rsidP="009F4596">
            <w:pPr>
              <w:jc w:val="left"/>
              <w:rPr>
                <w:rFonts w:ascii="Arial Narrow" w:eastAsia="Times New Roman" w:hAnsi="Arial Narrow"/>
                <w:i/>
                <w:iCs/>
                <w:sz w:val="14"/>
                <w:szCs w:val="14"/>
                <w:lang w:val="de-DE" w:eastAsia="en-US"/>
              </w:rPr>
            </w:pPr>
            <w:r w:rsidRPr="00DA704A">
              <w:rPr>
                <w:rFonts w:ascii="Arial Narrow" w:eastAsia="Times New Roman" w:hAnsi="Arial Narrow"/>
                <w:i/>
                <w:iCs/>
                <w:sz w:val="14"/>
                <w:szCs w:val="14"/>
                <w:vertAlign w:val="superscript"/>
                <w:lang w:val="de-DE" w:eastAsia="en-US"/>
              </w:rPr>
              <w:t>1</w:t>
            </w:r>
            <w:r w:rsidRPr="00DA704A">
              <w:rPr>
                <w:rFonts w:ascii="Arial Narrow" w:eastAsia="Times New Roman" w:hAnsi="Arial Narrow"/>
                <w:i/>
                <w:iCs/>
                <w:sz w:val="14"/>
                <w:szCs w:val="14"/>
                <w:lang w:val="de-DE" w:eastAsia="en-US"/>
              </w:rPr>
              <w:t xml:space="preserve"> </w:t>
            </w:r>
            <w:r w:rsidR="00A669B5" w:rsidRPr="00DA704A">
              <w:rPr>
                <w:rFonts w:ascii="Arial Narrow" w:eastAsia="Times New Roman" w:hAnsi="Arial Narrow"/>
                <w:i/>
                <w:iCs/>
                <w:sz w:val="14"/>
                <w:szCs w:val="14"/>
                <w:lang w:val="de-DE" w:eastAsia="en-US"/>
              </w:rPr>
              <w:t xml:space="preserve">Sonstige Einnahmen spiegeln hauptsächlich nicht realisierte Devisengewinne/(-verluste) bedingt durch den Neubewertungsprozess der Konten für </w:t>
            </w:r>
            <w:r w:rsidR="00D64558" w:rsidRPr="00DA704A">
              <w:rPr>
                <w:rFonts w:ascii="Arial Narrow" w:eastAsia="Times New Roman" w:hAnsi="Arial Narrow"/>
                <w:i/>
                <w:iCs/>
                <w:sz w:val="14"/>
                <w:szCs w:val="14"/>
                <w:lang w:val="de-DE" w:eastAsia="en-US"/>
              </w:rPr>
              <w:t>Z</w:t>
            </w:r>
            <w:r w:rsidR="00BE17C9" w:rsidRPr="00DA704A">
              <w:rPr>
                <w:rFonts w:ascii="Arial Narrow" w:eastAsia="Times New Roman" w:hAnsi="Arial Narrow"/>
                <w:i/>
                <w:iCs/>
                <w:sz w:val="14"/>
                <w:szCs w:val="14"/>
                <w:lang w:val="de-DE" w:eastAsia="en-US"/>
              </w:rPr>
              <w:t>ahl</w:t>
            </w:r>
            <w:r w:rsidR="00A669B5" w:rsidRPr="00DA704A">
              <w:rPr>
                <w:rFonts w:ascii="Arial Narrow" w:eastAsia="Times New Roman" w:hAnsi="Arial Narrow"/>
                <w:i/>
                <w:iCs/>
                <w:sz w:val="14"/>
                <w:szCs w:val="14"/>
                <w:lang w:val="de-DE" w:eastAsia="en-US"/>
              </w:rPr>
              <w:t>ungsmittel und sonstige Vermögenswerte und Verbindlichkeiten (andere Währungen als Schweizer Franken) wider</w:t>
            </w:r>
          </w:p>
        </w:tc>
      </w:tr>
    </w:tbl>
    <w:p w14:paraId="059AD453" w14:textId="77777777" w:rsidR="00AA379C" w:rsidRPr="00DA704A" w:rsidRDefault="00AA379C" w:rsidP="00AA379C">
      <w:pPr>
        <w:pStyle w:val="annexiparanumbered"/>
        <w:numPr>
          <w:ilvl w:val="0"/>
          <w:numId w:val="0"/>
        </w:numPr>
        <w:rPr>
          <w:lang w:val="de-DE"/>
        </w:rPr>
      </w:pPr>
    </w:p>
    <w:p w14:paraId="4E4C5747" w14:textId="77777777" w:rsidR="001E16E4" w:rsidRPr="00DA704A" w:rsidRDefault="001E16E4" w:rsidP="00AA379C">
      <w:pPr>
        <w:pStyle w:val="annexiparanumbered"/>
        <w:numPr>
          <w:ilvl w:val="0"/>
          <w:numId w:val="0"/>
        </w:numPr>
        <w:rPr>
          <w:lang w:val="de-DE"/>
        </w:rPr>
      </w:pPr>
    </w:p>
    <w:p w14:paraId="1E3C4628" w14:textId="1EC54BA5" w:rsidR="00AA379C" w:rsidRPr="00DA704A" w:rsidRDefault="00FE1BC8" w:rsidP="009F4596">
      <w:pPr>
        <w:keepNext/>
        <w:autoSpaceDE w:val="0"/>
        <w:autoSpaceDN w:val="0"/>
        <w:adjustRightInd w:val="0"/>
        <w:spacing w:after="120"/>
        <w:jc w:val="center"/>
        <w:rPr>
          <w:b/>
          <w:bCs/>
          <w:color w:val="155F1A"/>
          <w:sz w:val="18"/>
          <w:szCs w:val="18"/>
          <w:lang w:val="de-DE"/>
        </w:rPr>
      </w:pPr>
      <w:r w:rsidRPr="00DA704A">
        <w:rPr>
          <w:b/>
          <w:color w:val="155F1A"/>
          <w:sz w:val="18"/>
          <w:szCs w:val="18"/>
          <w:lang w:val="de-DE"/>
        </w:rPr>
        <w:t>Graphik</w:t>
      </w:r>
      <w:r w:rsidR="00AA379C" w:rsidRPr="00DA704A">
        <w:rPr>
          <w:b/>
          <w:color w:val="155F1A"/>
          <w:sz w:val="18"/>
          <w:szCs w:val="18"/>
          <w:lang w:val="de-DE"/>
        </w:rPr>
        <w:t xml:space="preserve"> 2. </w:t>
      </w:r>
      <w:r w:rsidR="00C41348" w:rsidRPr="00DA704A">
        <w:rPr>
          <w:b/>
          <w:color w:val="155F1A"/>
          <w:sz w:val="18"/>
          <w:szCs w:val="18"/>
          <w:lang w:val="de-DE"/>
        </w:rPr>
        <w:t>Anteil der Einnahmen nach Quelle</w:t>
      </w:r>
      <w:r w:rsidR="00D55D7D" w:rsidRPr="00DA704A">
        <w:rPr>
          <w:b/>
          <w:bCs/>
          <w:color w:val="155F1A"/>
          <w:sz w:val="18"/>
          <w:szCs w:val="18"/>
          <w:lang w:val="de-DE"/>
        </w:rPr>
        <w:t xml:space="preserve"> 2024/25</w:t>
      </w:r>
    </w:p>
    <w:p w14:paraId="238135B7" w14:textId="7FC0F4CC" w:rsidR="006D04C9" w:rsidRPr="00DA704A" w:rsidRDefault="00AC46FD" w:rsidP="006D04C9">
      <w:pPr>
        <w:jc w:val="center"/>
        <w:rPr>
          <w:lang w:val="de-DE"/>
        </w:rPr>
      </w:pPr>
      <w:r>
        <w:rPr>
          <w:noProof/>
        </w:rPr>
        <w:drawing>
          <wp:inline distT="0" distB="0" distL="0" distR="0" wp14:anchorId="5C2A8432" wp14:editId="3372B4CF">
            <wp:extent cx="4158000" cy="2721600"/>
            <wp:effectExtent l="0" t="0" r="0" b="3175"/>
            <wp:docPr id="165229298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58000" cy="2721600"/>
                    </a:xfrm>
                    <a:prstGeom prst="rect">
                      <a:avLst/>
                    </a:prstGeom>
                    <a:noFill/>
                    <a:ln>
                      <a:noFill/>
                    </a:ln>
                  </pic:spPr>
                </pic:pic>
              </a:graphicData>
            </a:graphic>
          </wp:inline>
        </w:drawing>
      </w:r>
    </w:p>
    <w:p w14:paraId="095C2E2C" w14:textId="00377507" w:rsidR="00AA379C" w:rsidRPr="00DA704A" w:rsidRDefault="00AA379C" w:rsidP="00AA379C">
      <w:pPr>
        <w:pStyle w:val="annexiparanumbered"/>
        <w:numPr>
          <w:ilvl w:val="0"/>
          <w:numId w:val="0"/>
        </w:numPr>
        <w:jc w:val="center"/>
        <w:rPr>
          <w:lang w:val="de-DE"/>
        </w:rPr>
      </w:pPr>
    </w:p>
    <w:p w14:paraId="306405F5" w14:textId="50CD3C39" w:rsidR="00AA379C" w:rsidRPr="00DA704A" w:rsidRDefault="00AA379C" w:rsidP="00032BF2">
      <w:pPr>
        <w:pStyle w:val="annexiparanumbered"/>
        <w:numPr>
          <w:ilvl w:val="0"/>
          <w:numId w:val="0"/>
        </w:numPr>
        <w:rPr>
          <w:lang w:val="de-DE"/>
        </w:rPr>
      </w:pPr>
    </w:p>
    <w:p w14:paraId="6FDA1BAF" w14:textId="079FE641" w:rsidR="001E16E4" w:rsidRPr="00DA704A" w:rsidRDefault="001E16E4">
      <w:pPr>
        <w:jc w:val="left"/>
        <w:rPr>
          <w:b/>
          <w:sz w:val="22"/>
          <w:lang w:val="de-DE"/>
        </w:rPr>
      </w:pPr>
      <w:r w:rsidRPr="00DA704A">
        <w:rPr>
          <w:b/>
          <w:sz w:val="22"/>
          <w:lang w:val="de-DE"/>
        </w:rPr>
        <w:br w:type="page"/>
      </w:r>
    </w:p>
    <w:p w14:paraId="66F8A1F6" w14:textId="16A26A71" w:rsidR="00AA379C" w:rsidRPr="0016402B" w:rsidRDefault="00AA379C" w:rsidP="00AA379C">
      <w:pPr>
        <w:rPr>
          <w:b/>
          <w:color w:val="008000"/>
          <w:sz w:val="22"/>
          <w:lang w:val="de-DE"/>
        </w:rPr>
      </w:pPr>
      <w:r w:rsidRPr="0016402B">
        <w:rPr>
          <w:b/>
          <w:color w:val="008000"/>
          <w:sz w:val="22"/>
          <w:lang w:val="de-DE"/>
        </w:rPr>
        <w:lastRenderedPageBreak/>
        <w:t>Ausgaben</w:t>
      </w:r>
    </w:p>
    <w:p w14:paraId="6B6A3F12" w14:textId="77777777" w:rsidR="00AA379C" w:rsidRPr="00DA704A" w:rsidRDefault="00AA379C" w:rsidP="00AA379C">
      <w:pPr>
        <w:rPr>
          <w:lang w:val="de-DE"/>
        </w:rPr>
      </w:pPr>
    </w:p>
    <w:p w14:paraId="6602742C" w14:textId="002C74ED" w:rsidR="00AA379C" w:rsidRPr="00DA704A" w:rsidRDefault="00AA379C" w:rsidP="00AA379C">
      <w:pPr>
        <w:pStyle w:val="annexiparanumbered"/>
        <w:numPr>
          <w:ilvl w:val="0"/>
          <w:numId w:val="0"/>
        </w:numPr>
        <w:rPr>
          <w:lang w:val="de-DE"/>
        </w:rPr>
      </w:pPr>
      <w:r w:rsidRPr="00DA704A">
        <w:rPr>
          <w:lang w:val="de-DE"/>
        </w:rPr>
        <w:t xml:space="preserve">Die tatsächlichen </w:t>
      </w:r>
      <w:r w:rsidR="00E13469">
        <w:rPr>
          <w:lang w:val="de-DE"/>
        </w:rPr>
        <w:t>A</w:t>
      </w:r>
      <w:r w:rsidR="003F1D50" w:rsidRPr="00DA704A">
        <w:rPr>
          <w:lang w:val="de-DE"/>
        </w:rPr>
        <w:t xml:space="preserve">usgaben </w:t>
      </w:r>
      <w:r w:rsidRPr="00DA704A">
        <w:rPr>
          <w:lang w:val="de-DE"/>
        </w:rPr>
        <w:t xml:space="preserve">beliefen sich </w:t>
      </w:r>
      <w:r w:rsidR="00505322" w:rsidRPr="00DA704A">
        <w:rPr>
          <w:lang w:val="de-DE"/>
        </w:rPr>
        <w:t xml:space="preserve">für 2024/25 </w:t>
      </w:r>
      <w:r w:rsidRPr="00DA704A">
        <w:rPr>
          <w:lang w:val="de-DE"/>
        </w:rPr>
        <w:t>auf</w:t>
      </w:r>
      <w:r w:rsidR="00D81457" w:rsidRPr="00DA704A">
        <w:rPr>
          <w:lang w:val="de-DE"/>
        </w:rPr>
        <w:t xml:space="preserve"> 7</w:t>
      </w:r>
      <w:r w:rsidRPr="00DA704A">
        <w:rPr>
          <w:lang w:val="de-DE"/>
        </w:rPr>
        <w:t>,</w:t>
      </w:r>
      <w:r w:rsidR="00D81457" w:rsidRPr="00DA704A">
        <w:rPr>
          <w:lang w:val="de-DE"/>
        </w:rPr>
        <w:t xml:space="preserve">2 </w:t>
      </w:r>
      <w:r w:rsidRPr="00DA704A">
        <w:rPr>
          <w:lang w:val="de-DE"/>
        </w:rPr>
        <w:t>Millionen Schweizer Franken</w:t>
      </w:r>
      <w:r w:rsidR="00943DDC" w:rsidRPr="00DA704A">
        <w:rPr>
          <w:lang w:val="de-DE"/>
        </w:rPr>
        <w:t xml:space="preserve">, </w:t>
      </w:r>
      <w:r w:rsidR="00082FCA" w:rsidRPr="00DA704A">
        <w:rPr>
          <w:lang w:val="de-DE"/>
        </w:rPr>
        <w:t>d. h.</w:t>
      </w:r>
      <w:r w:rsidR="00E938BE" w:rsidRPr="00DA704A">
        <w:rPr>
          <w:lang w:val="de-DE"/>
        </w:rPr>
        <w:t xml:space="preserve"> 0,7 Millionen Schweizer Franken </w:t>
      </w:r>
      <w:r w:rsidR="00943DDC" w:rsidRPr="00DA704A">
        <w:rPr>
          <w:lang w:val="de-DE"/>
        </w:rPr>
        <w:t xml:space="preserve">unter dem </w:t>
      </w:r>
      <w:r w:rsidR="001E5FE2" w:rsidRPr="00DA704A">
        <w:rPr>
          <w:lang w:val="de-DE"/>
        </w:rPr>
        <w:t>Haushaltsplan</w:t>
      </w:r>
      <w:r w:rsidRPr="00DA704A">
        <w:rPr>
          <w:lang w:val="de-DE"/>
        </w:rPr>
        <w:t>. Dies</w:t>
      </w:r>
      <w:r w:rsidR="00BF2949" w:rsidRPr="00DA704A">
        <w:rPr>
          <w:lang w:val="de-DE"/>
        </w:rPr>
        <w:t>e</w:t>
      </w:r>
      <w:r w:rsidRPr="00DA704A">
        <w:rPr>
          <w:lang w:val="de-DE"/>
        </w:rPr>
        <w:t xml:space="preserve"> </w:t>
      </w:r>
      <w:r w:rsidR="00BF2949" w:rsidRPr="00DA704A">
        <w:rPr>
          <w:lang w:val="de-DE"/>
        </w:rPr>
        <w:t>sind</w:t>
      </w:r>
      <w:r w:rsidRPr="00DA704A">
        <w:rPr>
          <w:lang w:val="de-DE"/>
        </w:rPr>
        <w:t xml:space="preserve"> </w:t>
      </w:r>
      <w:r w:rsidR="00BF2949" w:rsidRPr="00DA704A">
        <w:rPr>
          <w:lang w:val="de-DE"/>
        </w:rPr>
        <w:t>in</w:t>
      </w:r>
      <w:r w:rsidRPr="00DA704A">
        <w:rPr>
          <w:lang w:val="de-DE"/>
        </w:rPr>
        <w:t xml:space="preserve"> Tabelle 3 und </w:t>
      </w:r>
      <w:r w:rsidR="00BF2949" w:rsidRPr="00DA704A">
        <w:rPr>
          <w:lang w:val="de-DE"/>
        </w:rPr>
        <w:t>nach</w:t>
      </w:r>
      <w:r w:rsidRPr="00DA704A">
        <w:rPr>
          <w:lang w:val="de-DE"/>
        </w:rPr>
        <w:t xml:space="preserve"> erwarteten Ergebnissen in Tabelle 4 </w:t>
      </w:r>
      <w:r w:rsidR="00E5313E" w:rsidRPr="00DA704A">
        <w:rPr>
          <w:lang w:val="de-DE"/>
        </w:rPr>
        <w:t>dargestellt</w:t>
      </w:r>
      <w:r w:rsidRPr="00DA704A">
        <w:rPr>
          <w:lang w:val="de-DE"/>
        </w:rPr>
        <w:t>.</w:t>
      </w:r>
    </w:p>
    <w:p w14:paraId="072FA5B6" w14:textId="77777777" w:rsidR="00AA379C" w:rsidRPr="00DA704A" w:rsidRDefault="00AA379C" w:rsidP="00AA379C">
      <w:pPr>
        <w:jc w:val="left"/>
        <w:rPr>
          <w:lang w:val="de-DE"/>
        </w:rPr>
      </w:pPr>
    </w:p>
    <w:p w14:paraId="49F4F5E8" w14:textId="77ABD1CC" w:rsidR="00AA379C" w:rsidRPr="00DA704A" w:rsidRDefault="00AA379C" w:rsidP="00AA379C">
      <w:pPr>
        <w:jc w:val="center"/>
        <w:rPr>
          <w:rFonts w:eastAsia="Times New Roman"/>
          <w:b/>
          <w:bCs/>
          <w:color w:val="155F1A"/>
          <w:sz w:val="18"/>
          <w:szCs w:val="18"/>
          <w:lang w:val="de-DE"/>
        </w:rPr>
      </w:pPr>
      <w:r w:rsidRPr="00DA704A">
        <w:rPr>
          <w:rFonts w:eastAsia="Times New Roman"/>
          <w:b/>
          <w:color w:val="155F1A"/>
          <w:sz w:val="18"/>
          <w:szCs w:val="18"/>
          <w:lang w:val="de-DE"/>
        </w:rPr>
        <w:t xml:space="preserve">Tabelle 3. </w:t>
      </w:r>
      <w:r w:rsidR="00F734D1" w:rsidRPr="00DA704A">
        <w:rPr>
          <w:rFonts w:eastAsia="Times New Roman"/>
          <w:b/>
          <w:color w:val="155F1A"/>
          <w:sz w:val="18"/>
          <w:szCs w:val="18"/>
          <w:lang w:val="de-DE"/>
        </w:rPr>
        <w:t>Haushaltsplan</w:t>
      </w:r>
      <w:r w:rsidRPr="00DA704A">
        <w:rPr>
          <w:rFonts w:eastAsia="Times New Roman"/>
          <w:b/>
          <w:color w:val="155F1A"/>
          <w:sz w:val="18"/>
          <w:szCs w:val="18"/>
          <w:lang w:val="de-DE"/>
        </w:rPr>
        <w:t xml:space="preserve"> </w:t>
      </w:r>
      <w:r w:rsidR="00F734D1" w:rsidRPr="00DA704A">
        <w:rPr>
          <w:rFonts w:eastAsia="Times New Roman"/>
          <w:b/>
          <w:color w:val="155F1A"/>
          <w:sz w:val="18"/>
          <w:szCs w:val="18"/>
          <w:lang w:val="de-DE"/>
        </w:rPr>
        <w:t>gegenüber</w:t>
      </w:r>
      <w:r w:rsidRPr="00DA704A">
        <w:rPr>
          <w:rFonts w:eastAsia="Times New Roman"/>
          <w:b/>
          <w:color w:val="155F1A"/>
          <w:sz w:val="18"/>
          <w:szCs w:val="18"/>
          <w:lang w:val="de-DE"/>
        </w:rPr>
        <w:t xml:space="preserve"> Ausgaben nach Kostenkategorien </w:t>
      </w:r>
      <w:r w:rsidR="00023254" w:rsidRPr="00DA704A">
        <w:rPr>
          <w:rFonts w:eastAsia="Times New Roman"/>
          <w:b/>
          <w:color w:val="155F1A"/>
          <w:sz w:val="18"/>
          <w:szCs w:val="18"/>
          <w:lang w:val="de-DE"/>
        </w:rPr>
        <w:t>2024/25</w:t>
      </w:r>
    </w:p>
    <w:p w14:paraId="558AA75D" w14:textId="77777777" w:rsidR="00AA379C" w:rsidRPr="00DA704A" w:rsidRDefault="00AA379C" w:rsidP="00AA379C">
      <w:pPr>
        <w:jc w:val="center"/>
        <w:rPr>
          <w:rFonts w:eastAsia="Times New Roman"/>
          <w:bCs/>
          <w:i/>
          <w:sz w:val="14"/>
          <w:szCs w:val="16"/>
          <w:lang w:val="de-DE"/>
        </w:rPr>
      </w:pPr>
      <w:r w:rsidRPr="00DA704A">
        <w:rPr>
          <w:rFonts w:eastAsia="Times New Roman"/>
          <w:bCs/>
          <w:i/>
          <w:sz w:val="14"/>
          <w:szCs w:val="16"/>
          <w:lang w:val="de-DE"/>
        </w:rPr>
        <w:t>(in Tausend Schweizer Franken)</w:t>
      </w:r>
    </w:p>
    <w:p w14:paraId="43436BB5" w14:textId="77777777" w:rsidR="00AA379C" w:rsidRPr="00DA704A" w:rsidRDefault="00AA379C" w:rsidP="00AA379C">
      <w:pPr>
        <w:jc w:val="left"/>
        <w:rPr>
          <w:lang w:val="de-DE"/>
        </w:rPr>
      </w:pPr>
    </w:p>
    <w:tbl>
      <w:tblPr>
        <w:tblW w:w="8555" w:type="dxa"/>
        <w:jc w:val="center"/>
        <w:tblLook w:val="04A0" w:firstRow="1" w:lastRow="0" w:firstColumn="1" w:lastColumn="0" w:noHBand="0" w:noVBand="1"/>
      </w:tblPr>
      <w:tblGrid>
        <w:gridCol w:w="425"/>
        <w:gridCol w:w="3651"/>
        <w:gridCol w:w="1493"/>
        <w:gridCol w:w="1493"/>
        <w:gridCol w:w="1493"/>
      </w:tblGrid>
      <w:tr w:rsidR="00AA379C" w:rsidRPr="00ED37BB" w14:paraId="6CA61990" w14:textId="77777777" w:rsidTr="00AB7630">
        <w:trPr>
          <w:trHeight w:val="501"/>
          <w:jc w:val="center"/>
        </w:trPr>
        <w:tc>
          <w:tcPr>
            <w:tcW w:w="425" w:type="dxa"/>
            <w:tcBorders>
              <w:top w:val="nil"/>
              <w:left w:val="nil"/>
              <w:bottom w:val="nil"/>
              <w:right w:val="nil"/>
            </w:tcBorders>
            <w:shd w:val="clear" w:color="auto" w:fill="CDE5EB" w:themeFill="accent3" w:themeFillTint="66"/>
            <w:noWrap/>
            <w:vAlign w:val="bottom"/>
            <w:hideMark/>
          </w:tcPr>
          <w:p w14:paraId="0C87DF31" w14:textId="77777777" w:rsidR="00AA379C" w:rsidRPr="00DA704A" w:rsidRDefault="00AA379C">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 </w:t>
            </w:r>
          </w:p>
        </w:tc>
        <w:tc>
          <w:tcPr>
            <w:tcW w:w="3651" w:type="dxa"/>
            <w:tcBorders>
              <w:top w:val="nil"/>
              <w:left w:val="nil"/>
              <w:bottom w:val="nil"/>
              <w:right w:val="nil"/>
            </w:tcBorders>
            <w:shd w:val="clear" w:color="auto" w:fill="CDE5EB" w:themeFill="accent3" w:themeFillTint="66"/>
            <w:noWrap/>
            <w:vAlign w:val="center"/>
            <w:hideMark/>
          </w:tcPr>
          <w:p w14:paraId="538A0582" w14:textId="77777777" w:rsidR="00AA379C" w:rsidRPr="00DA704A" w:rsidRDefault="00AA379C">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Kostenkategorie</w:t>
            </w:r>
          </w:p>
        </w:tc>
        <w:tc>
          <w:tcPr>
            <w:tcW w:w="1493" w:type="dxa"/>
            <w:tcBorders>
              <w:top w:val="nil"/>
              <w:left w:val="nil"/>
              <w:bottom w:val="nil"/>
              <w:right w:val="nil"/>
            </w:tcBorders>
            <w:shd w:val="clear" w:color="auto" w:fill="CDE5EB" w:themeFill="accent3" w:themeFillTint="66"/>
            <w:vAlign w:val="center"/>
            <w:hideMark/>
          </w:tcPr>
          <w:p w14:paraId="71023A98" w14:textId="7D4BA27B" w:rsidR="00AA379C" w:rsidRPr="00DA704A" w:rsidRDefault="00AA379C">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2024/25 </w:t>
            </w:r>
            <w:r w:rsidRPr="00DA704A">
              <w:rPr>
                <w:rFonts w:ascii="Arial Narrow" w:eastAsia="Times New Roman" w:hAnsi="Arial Narrow"/>
                <w:b/>
                <w:bCs/>
                <w:sz w:val="16"/>
                <w:szCs w:val="16"/>
                <w:lang w:val="de-DE" w:eastAsia="en-US"/>
              </w:rPr>
              <w:br/>
              <w:t xml:space="preserve">Programm &amp; </w:t>
            </w:r>
            <w:r w:rsidR="00F734D1" w:rsidRPr="00DA704A">
              <w:rPr>
                <w:rFonts w:ascii="Arial Narrow" w:eastAsia="Times New Roman" w:hAnsi="Arial Narrow"/>
                <w:b/>
                <w:bCs/>
                <w:sz w:val="16"/>
                <w:szCs w:val="16"/>
                <w:lang w:val="de-DE" w:eastAsia="en-US"/>
              </w:rPr>
              <w:t>Haushaltsplan</w:t>
            </w:r>
          </w:p>
        </w:tc>
        <w:tc>
          <w:tcPr>
            <w:tcW w:w="1493" w:type="dxa"/>
            <w:tcBorders>
              <w:top w:val="nil"/>
              <w:left w:val="nil"/>
              <w:bottom w:val="nil"/>
              <w:right w:val="nil"/>
            </w:tcBorders>
            <w:shd w:val="clear" w:color="auto" w:fill="CDE5EB" w:themeFill="accent3" w:themeFillTint="66"/>
            <w:vAlign w:val="center"/>
            <w:hideMark/>
          </w:tcPr>
          <w:p w14:paraId="7D8EC869" w14:textId="5E6235FB" w:rsidR="00AA379C" w:rsidRPr="00DA704A" w:rsidRDefault="005D3436">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2024/25</w:t>
            </w:r>
            <w:r w:rsidR="00AA379C" w:rsidRPr="00DA704A">
              <w:rPr>
                <w:lang w:val="de-DE"/>
              </w:rPr>
              <w:br/>
            </w:r>
            <w:r w:rsidR="00023254" w:rsidRPr="00DA704A">
              <w:rPr>
                <w:rFonts w:ascii="Arial Narrow" w:eastAsia="Times New Roman" w:hAnsi="Arial Narrow"/>
                <w:b/>
                <w:bCs/>
                <w:sz w:val="16"/>
                <w:szCs w:val="16"/>
                <w:lang w:val="de-DE" w:eastAsia="en-US"/>
              </w:rPr>
              <w:t>Ist</w:t>
            </w:r>
          </w:p>
        </w:tc>
        <w:tc>
          <w:tcPr>
            <w:tcW w:w="1493" w:type="dxa"/>
            <w:tcBorders>
              <w:top w:val="nil"/>
              <w:left w:val="nil"/>
              <w:bottom w:val="nil"/>
              <w:right w:val="nil"/>
            </w:tcBorders>
            <w:shd w:val="clear" w:color="auto" w:fill="CDE5EB" w:themeFill="accent3" w:themeFillTint="66"/>
            <w:vAlign w:val="center"/>
            <w:hideMark/>
          </w:tcPr>
          <w:p w14:paraId="73EB7034" w14:textId="236A72F1" w:rsidR="00302216" w:rsidRPr="00DA704A" w:rsidRDefault="00502297">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2024/25 </w:t>
            </w:r>
            <w:r w:rsidR="00E13469">
              <w:rPr>
                <w:rFonts w:ascii="Arial Narrow" w:eastAsia="Times New Roman" w:hAnsi="Arial Narrow"/>
                <w:b/>
                <w:bCs/>
                <w:sz w:val="16"/>
                <w:szCs w:val="16"/>
                <w:lang w:val="de-DE" w:eastAsia="en-US"/>
              </w:rPr>
              <w:t>I</w:t>
            </w:r>
            <w:r w:rsidR="00302216" w:rsidRPr="00DA704A">
              <w:rPr>
                <w:rFonts w:ascii="Arial Narrow" w:eastAsia="Times New Roman" w:hAnsi="Arial Narrow"/>
                <w:b/>
                <w:bCs/>
                <w:sz w:val="16"/>
                <w:szCs w:val="16"/>
                <w:lang w:val="de-DE" w:eastAsia="en-US"/>
              </w:rPr>
              <w:t>st</w:t>
            </w:r>
          </w:p>
          <w:p w14:paraId="69AB5343" w14:textId="60D8C910" w:rsidR="00AA379C" w:rsidRPr="00DA704A" w:rsidRDefault="00AA379C">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im Vergleich zu Programm </w:t>
            </w:r>
            <w:r w:rsidR="002F7FE8" w:rsidRPr="00DA704A">
              <w:rPr>
                <w:rFonts w:ascii="Arial Narrow" w:eastAsia="Times New Roman" w:hAnsi="Arial Narrow"/>
                <w:b/>
                <w:bCs/>
                <w:sz w:val="16"/>
                <w:szCs w:val="16"/>
                <w:lang w:val="de-DE" w:eastAsia="en-US"/>
              </w:rPr>
              <w:t>&amp;</w:t>
            </w:r>
            <w:r w:rsidRPr="00DA704A">
              <w:rPr>
                <w:rFonts w:ascii="Arial Narrow" w:eastAsia="Times New Roman" w:hAnsi="Arial Narrow"/>
                <w:b/>
                <w:bCs/>
                <w:sz w:val="16"/>
                <w:szCs w:val="16"/>
                <w:lang w:val="de-DE" w:eastAsia="en-US"/>
              </w:rPr>
              <w:t xml:space="preserve"> Haushalt</w:t>
            </w:r>
            <w:r w:rsidR="008D0417" w:rsidRPr="00DA704A">
              <w:rPr>
                <w:rFonts w:ascii="Arial Narrow" w:eastAsia="Times New Roman" w:hAnsi="Arial Narrow"/>
                <w:b/>
                <w:bCs/>
                <w:sz w:val="16"/>
                <w:szCs w:val="16"/>
                <w:lang w:val="de-DE" w:eastAsia="en-US"/>
              </w:rPr>
              <w:t>splan</w:t>
            </w:r>
          </w:p>
        </w:tc>
      </w:tr>
      <w:tr w:rsidR="00AA379C" w:rsidRPr="00DA704A" w14:paraId="341D683C" w14:textId="77777777" w:rsidTr="00AB7630">
        <w:trPr>
          <w:trHeight w:val="348"/>
          <w:jc w:val="center"/>
        </w:trPr>
        <w:tc>
          <w:tcPr>
            <w:tcW w:w="4076" w:type="dxa"/>
            <w:gridSpan w:val="2"/>
            <w:tcBorders>
              <w:top w:val="nil"/>
              <w:left w:val="nil"/>
              <w:bottom w:val="nil"/>
              <w:right w:val="nil"/>
            </w:tcBorders>
            <w:noWrap/>
            <w:vAlign w:val="bottom"/>
            <w:hideMark/>
          </w:tcPr>
          <w:p w14:paraId="5290814D" w14:textId="658C0860" w:rsidR="00AA379C" w:rsidRPr="00DA704A" w:rsidRDefault="00B37C8E">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Personalkosten</w:t>
            </w:r>
          </w:p>
        </w:tc>
        <w:tc>
          <w:tcPr>
            <w:tcW w:w="1493" w:type="dxa"/>
            <w:tcBorders>
              <w:top w:val="nil"/>
              <w:left w:val="nil"/>
              <w:bottom w:val="nil"/>
              <w:right w:val="nil"/>
            </w:tcBorders>
            <w:noWrap/>
            <w:vAlign w:val="bottom"/>
            <w:hideMark/>
          </w:tcPr>
          <w:p w14:paraId="0CBD55B8" w14:textId="77777777" w:rsidR="00AA379C" w:rsidRPr="00DA704A" w:rsidRDefault="00AA379C">
            <w:pPr>
              <w:jc w:val="right"/>
              <w:rPr>
                <w:rFonts w:ascii="Arial Narrow" w:eastAsia="Times New Roman" w:hAnsi="Arial Narrow"/>
                <w:b/>
                <w:bCs/>
                <w:sz w:val="16"/>
                <w:szCs w:val="16"/>
                <w:lang w:val="de-DE" w:eastAsia="en-US"/>
              </w:rPr>
            </w:pPr>
          </w:p>
        </w:tc>
        <w:tc>
          <w:tcPr>
            <w:tcW w:w="1493" w:type="dxa"/>
            <w:tcBorders>
              <w:top w:val="nil"/>
              <w:left w:val="nil"/>
              <w:bottom w:val="nil"/>
              <w:right w:val="nil"/>
            </w:tcBorders>
            <w:noWrap/>
            <w:vAlign w:val="bottom"/>
            <w:hideMark/>
          </w:tcPr>
          <w:p w14:paraId="568E3927"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293367AF"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0E7E52E2" w14:textId="77777777" w:rsidTr="00AB7630">
        <w:trPr>
          <w:trHeight w:val="239"/>
          <w:jc w:val="center"/>
        </w:trPr>
        <w:tc>
          <w:tcPr>
            <w:tcW w:w="425" w:type="dxa"/>
            <w:tcBorders>
              <w:top w:val="nil"/>
              <w:left w:val="nil"/>
              <w:bottom w:val="nil"/>
              <w:right w:val="nil"/>
            </w:tcBorders>
            <w:noWrap/>
            <w:vAlign w:val="bottom"/>
            <w:hideMark/>
          </w:tcPr>
          <w:p w14:paraId="6734A075" w14:textId="77777777" w:rsidR="00AA379C" w:rsidRPr="00DA704A" w:rsidRDefault="00AA379C">
            <w:pPr>
              <w:jc w:val="left"/>
              <w:rPr>
                <w:rFonts w:ascii="Times New Roman" w:eastAsia="Times New Roman" w:hAnsi="Times New Roman" w:cs="Times New Roman"/>
                <w:lang w:val="de-DE" w:eastAsia="en-US"/>
              </w:rPr>
            </w:pPr>
          </w:p>
        </w:tc>
        <w:tc>
          <w:tcPr>
            <w:tcW w:w="3651" w:type="dxa"/>
            <w:tcBorders>
              <w:top w:val="nil"/>
              <w:left w:val="nil"/>
              <w:bottom w:val="nil"/>
              <w:right w:val="nil"/>
            </w:tcBorders>
            <w:noWrap/>
            <w:vAlign w:val="bottom"/>
            <w:hideMark/>
          </w:tcPr>
          <w:p w14:paraId="68FCA076" w14:textId="7EEDA33F" w:rsidR="00AA379C" w:rsidRPr="00DA704A" w:rsidRDefault="00B37C8E">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Posten</w:t>
            </w:r>
          </w:p>
        </w:tc>
        <w:tc>
          <w:tcPr>
            <w:tcW w:w="1493" w:type="dxa"/>
            <w:tcBorders>
              <w:top w:val="nil"/>
              <w:left w:val="nil"/>
              <w:bottom w:val="nil"/>
              <w:right w:val="nil"/>
            </w:tcBorders>
            <w:noWrap/>
            <w:vAlign w:val="bottom"/>
            <w:hideMark/>
          </w:tcPr>
          <w:p w14:paraId="3EA4C7A7" w14:textId="13C87AA4" w:rsidR="00AA379C" w:rsidRPr="00DA704A" w:rsidRDefault="00676B90">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r w:rsidR="00AA379C" w:rsidRPr="00DA704A">
              <w:rPr>
                <w:rFonts w:ascii="Arial Narrow" w:hAnsi="Arial Narrow"/>
                <w:sz w:val="16"/>
                <w:szCs w:val="16"/>
                <w:lang w:val="de-DE"/>
              </w:rPr>
              <w:t xml:space="preserve">5.186 </w:t>
            </w:r>
          </w:p>
        </w:tc>
        <w:tc>
          <w:tcPr>
            <w:tcW w:w="1493" w:type="dxa"/>
            <w:tcBorders>
              <w:top w:val="nil"/>
              <w:left w:val="nil"/>
              <w:bottom w:val="nil"/>
              <w:right w:val="nil"/>
            </w:tcBorders>
            <w:noWrap/>
            <w:vAlign w:val="bottom"/>
            <w:hideMark/>
          </w:tcPr>
          <w:p w14:paraId="528C2403" w14:textId="0E881804" w:rsidR="00AA379C" w:rsidRPr="00DA704A" w:rsidRDefault="00676B90">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r w:rsidR="6904D7E9" w:rsidRPr="00DA704A">
              <w:rPr>
                <w:rFonts w:ascii="Arial Narrow" w:hAnsi="Arial Narrow"/>
                <w:sz w:val="16"/>
                <w:szCs w:val="16"/>
                <w:lang w:val="de-DE"/>
              </w:rPr>
              <w:t>4</w:t>
            </w:r>
            <w:r w:rsidR="006E63D9" w:rsidRPr="00DA704A">
              <w:rPr>
                <w:rFonts w:ascii="Arial Narrow" w:hAnsi="Arial Narrow"/>
                <w:sz w:val="16"/>
                <w:szCs w:val="16"/>
                <w:lang w:val="de-DE"/>
              </w:rPr>
              <w:t xml:space="preserve">.440 </w:t>
            </w:r>
          </w:p>
        </w:tc>
        <w:tc>
          <w:tcPr>
            <w:tcW w:w="1493" w:type="dxa"/>
            <w:tcBorders>
              <w:top w:val="nil"/>
              <w:left w:val="nil"/>
              <w:bottom w:val="nil"/>
              <w:right w:val="nil"/>
            </w:tcBorders>
            <w:noWrap/>
            <w:vAlign w:val="bottom"/>
            <w:hideMark/>
          </w:tcPr>
          <w:p w14:paraId="654E78D4" w14:textId="56C69D57" w:rsidR="00AA379C" w:rsidRPr="00DA704A" w:rsidRDefault="7A20CD82">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86 </w:t>
            </w:r>
            <w:r w:rsidR="00AA379C" w:rsidRPr="00DA704A">
              <w:rPr>
                <w:rFonts w:ascii="Arial Narrow" w:hAnsi="Arial Narrow"/>
                <w:sz w:val="16"/>
                <w:szCs w:val="16"/>
                <w:lang w:val="de-DE"/>
              </w:rPr>
              <w:t>%</w:t>
            </w:r>
          </w:p>
        </w:tc>
      </w:tr>
      <w:tr w:rsidR="00AA379C" w:rsidRPr="00DA704A" w14:paraId="76D00D65" w14:textId="77777777" w:rsidTr="00AB7630">
        <w:trPr>
          <w:trHeight w:val="239"/>
          <w:jc w:val="center"/>
        </w:trPr>
        <w:tc>
          <w:tcPr>
            <w:tcW w:w="425" w:type="dxa"/>
            <w:tcBorders>
              <w:top w:val="nil"/>
              <w:left w:val="nil"/>
              <w:bottom w:val="nil"/>
              <w:right w:val="nil"/>
            </w:tcBorders>
            <w:noWrap/>
            <w:vAlign w:val="bottom"/>
            <w:hideMark/>
          </w:tcPr>
          <w:p w14:paraId="1F3E50DD"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34B100EF" w14:textId="78BA07D2" w:rsidR="00AA379C" w:rsidRPr="00DA704A" w:rsidRDefault="00B37C8E">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Bedienstete auf Zeit</w:t>
            </w:r>
          </w:p>
        </w:tc>
        <w:tc>
          <w:tcPr>
            <w:tcW w:w="1493" w:type="dxa"/>
            <w:tcBorders>
              <w:top w:val="nil"/>
              <w:left w:val="nil"/>
              <w:bottom w:val="nil"/>
              <w:right w:val="nil"/>
            </w:tcBorders>
            <w:noWrap/>
            <w:vAlign w:val="bottom"/>
            <w:hideMark/>
          </w:tcPr>
          <w:p w14:paraId="057D91B7" w14:textId="2E788E8F" w:rsidR="00AA379C" w:rsidRPr="00DA704A" w:rsidRDefault="00676B90">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r w:rsidR="00AA379C" w:rsidRPr="00DA704A">
              <w:rPr>
                <w:rFonts w:ascii="Arial Narrow" w:hAnsi="Arial Narrow"/>
                <w:sz w:val="16"/>
                <w:szCs w:val="16"/>
                <w:lang w:val="de-DE"/>
              </w:rPr>
              <w:t xml:space="preserve"> 569 </w:t>
            </w:r>
          </w:p>
        </w:tc>
        <w:tc>
          <w:tcPr>
            <w:tcW w:w="1493" w:type="dxa"/>
            <w:tcBorders>
              <w:top w:val="nil"/>
              <w:left w:val="nil"/>
              <w:bottom w:val="nil"/>
              <w:right w:val="nil"/>
            </w:tcBorders>
            <w:noWrap/>
            <w:vAlign w:val="bottom"/>
            <w:hideMark/>
          </w:tcPr>
          <w:p w14:paraId="3D4BD87F" w14:textId="6FD127F8" w:rsidR="00AA379C" w:rsidRPr="00DA704A" w:rsidRDefault="00676B90">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r w:rsidR="00AA379C" w:rsidRPr="00DA704A">
              <w:rPr>
                <w:rFonts w:ascii="Arial Narrow" w:hAnsi="Arial Narrow"/>
                <w:sz w:val="16"/>
                <w:szCs w:val="16"/>
                <w:lang w:val="de-DE"/>
              </w:rPr>
              <w:t xml:space="preserve"> </w:t>
            </w:r>
            <w:r w:rsidR="006E63D9" w:rsidRPr="00DA704A">
              <w:rPr>
                <w:rFonts w:ascii="Arial Narrow" w:hAnsi="Arial Narrow"/>
                <w:sz w:val="16"/>
                <w:szCs w:val="16"/>
                <w:lang w:val="de-DE"/>
              </w:rPr>
              <w:t>175</w:t>
            </w:r>
            <w:r w:rsidRPr="00DA704A">
              <w:rPr>
                <w:rFonts w:ascii="Arial Narrow" w:hAnsi="Arial Narrow"/>
                <w:sz w:val="16"/>
                <w:szCs w:val="16"/>
                <w:lang w:val="de-DE"/>
              </w:rPr>
              <w:t xml:space="preserve"> </w:t>
            </w:r>
            <w:r w:rsidR="006E63D9" w:rsidRPr="00DA704A">
              <w:rPr>
                <w:rFonts w:ascii="Arial Narrow" w:hAnsi="Arial Narrow"/>
                <w:sz w:val="16"/>
                <w:szCs w:val="16"/>
                <w:lang w:val="de-DE"/>
              </w:rPr>
              <w:t xml:space="preserve"> </w:t>
            </w:r>
          </w:p>
        </w:tc>
        <w:tc>
          <w:tcPr>
            <w:tcW w:w="1493" w:type="dxa"/>
            <w:tcBorders>
              <w:top w:val="nil"/>
              <w:left w:val="nil"/>
              <w:bottom w:val="nil"/>
              <w:right w:val="nil"/>
            </w:tcBorders>
            <w:noWrap/>
            <w:vAlign w:val="bottom"/>
            <w:hideMark/>
          </w:tcPr>
          <w:p w14:paraId="21BD50C3" w14:textId="723C3BEB" w:rsidR="00AA379C" w:rsidRPr="00DA704A" w:rsidRDefault="00502297">
            <w:pPr>
              <w:jc w:val="right"/>
              <w:rPr>
                <w:rFonts w:ascii="Arial Narrow" w:eastAsia="Times New Roman" w:hAnsi="Arial Narrow"/>
                <w:sz w:val="16"/>
                <w:szCs w:val="16"/>
                <w:lang w:val="de-DE" w:eastAsia="en-US"/>
              </w:rPr>
            </w:pPr>
            <w:r w:rsidRPr="00DA704A">
              <w:rPr>
                <w:rFonts w:ascii="Arial Narrow" w:hAnsi="Arial Narrow"/>
                <w:sz w:val="16"/>
                <w:szCs w:val="16"/>
                <w:lang w:val="de-DE"/>
              </w:rPr>
              <w:t>31 %</w:t>
            </w:r>
          </w:p>
        </w:tc>
      </w:tr>
      <w:tr w:rsidR="00AA379C" w:rsidRPr="00DA704A" w14:paraId="10F64E1D" w14:textId="77777777" w:rsidTr="00AB7630">
        <w:trPr>
          <w:trHeight w:val="216"/>
          <w:jc w:val="center"/>
        </w:trPr>
        <w:tc>
          <w:tcPr>
            <w:tcW w:w="425" w:type="dxa"/>
            <w:tcBorders>
              <w:top w:val="nil"/>
              <w:left w:val="nil"/>
              <w:bottom w:val="nil"/>
              <w:right w:val="nil"/>
            </w:tcBorders>
            <w:noWrap/>
            <w:vAlign w:val="bottom"/>
            <w:hideMark/>
          </w:tcPr>
          <w:p w14:paraId="269EE39D"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388EC4B1"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Sonstige Personalkosten</w:t>
            </w:r>
          </w:p>
        </w:tc>
        <w:tc>
          <w:tcPr>
            <w:tcW w:w="1493" w:type="dxa"/>
            <w:tcBorders>
              <w:top w:val="nil"/>
              <w:left w:val="nil"/>
              <w:bottom w:val="nil"/>
              <w:right w:val="nil"/>
            </w:tcBorders>
            <w:noWrap/>
            <w:vAlign w:val="bottom"/>
            <w:hideMark/>
          </w:tcPr>
          <w:p w14:paraId="581C9F27"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p>
        </w:tc>
        <w:tc>
          <w:tcPr>
            <w:tcW w:w="1493" w:type="dxa"/>
            <w:tcBorders>
              <w:top w:val="nil"/>
              <w:left w:val="nil"/>
              <w:bottom w:val="nil"/>
              <w:right w:val="nil"/>
            </w:tcBorders>
            <w:noWrap/>
            <w:vAlign w:val="bottom"/>
            <w:hideMark/>
          </w:tcPr>
          <w:p w14:paraId="5D1287BD" w14:textId="151076B8" w:rsidR="00AA379C" w:rsidRPr="00DA704A" w:rsidRDefault="00676B90">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r w:rsidR="00AA379C" w:rsidRPr="00DA704A">
              <w:rPr>
                <w:rFonts w:ascii="Arial Narrow" w:hAnsi="Arial Narrow"/>
                <w:sz w:val="16"/>
                <w:szCs w:val="16"/>
                <w:lang w:val="de-DE"/>
              </w:rPr>
              <w:t xml:space="preserve"> -</w:t>
            </w:r>
            <w:r w:rsidRPr="00DA704A">
              <w:rPr>
                <w:rFonts w:ascii="Arial Narrow" w:hAnsi="Arial Narrow"/>
                <w:sz w:val="16"/>
                <w:szCs w:val="16"/>
                <w:lang w:val="de-DE"/>
              </w:rPr>
              <w:t xml:space="preserve"> </w:t>
            </w:r>
            <w:r w:rsidR="00AA379C" w:rsidRPr="00DA704A">
              <w:rPr>
                <w:rFonts w:ascii="Arial Narrow" w:hAnsi="Arial Narrow"/>
                <w:sz w:val="16"/>
                <w:szCs w:val="16"/>
                <w:lang w:val="de-DE"/>
              </w:rPr>
              <w:t xml:space="preserve"> </w:t>
            </w:r>
          </w:p>
        </w:tc>
        <w:tc>
          <w:tcPr>
            <w:tcW w:w="1493" w:type="dxa"/>
            <w:tcBorders>
              <w:top w:val="nil"/>
              <w:left w:val="nil"/>
              <w:bottom w:val="nil"/>
              <w:right w:val="nil"/>
            </w:tcBorders>
            <w:noWrap/>
            <w:vAlign w:val="bottom"/>
            <w:hideMark/>
          </w:tcPr>
          <w:p w14:paraId="2AEE3F12"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w:t>
            </w:r>
          </w:p>
        </w:tc>
      </w:tr>
      <w:tr w:rsidR="00AA379C" w:rsidRPr="00DA704A" w14:paraId="3FCA7424" w14:textId="77777777" w:rsidTr="00AB7630">
        <w:trPr>
          <w:trHeight w:val="323"/>
          <w:jc w:val="center"/>
        </w:trPr>
        <w:tc>
          <w:tcPr>
            <w:tcW w:w="425" w:type="dxa"/>
            <w:tcBorders>
              <w:top w:val="nil"/>
              <w:left w:val="nil"/>
              <w:bottom w:val="nil"/>
              <w:right w:val="nil"/>
            </w:tcBorders>
            <w:noWrap/>
            <w:vAlign w:val="bottom"/>
            <w:hideMark/>
          </w:tcPr>
          <w:p w14:paraId="541F6754"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single" w:sz="4" w:space="0" w:color="C7CFD8"/>
              <w:left w:val="nil"/>
              <w:bottom w:val="single" w:sz="12" w:space="0" w:color="C7CFD8"/>
              <w:right w:val="nil"/>
            </w:tcBorders>
            <w:noWrap/>
            <w:vAlign w:val="center"/>
            <w:hideMark/>
          </w:tcPr>
          <w:p w14:paraId="53CBF594" w14:textId="482A2F94" w:rsidR="00AA379C" w:rsidRPr="00DA704A" w:rsidRDefault="00B37C8E">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Insg</w:t>
            </w:r>
            <w:r w:rsidR="00AA379C" w:rsidRPr="00DA704A">
              <w:rPr>
                <w:rFonts w:ascii="Arial Narrow" w:eastAsia="Times New Roman" w:hAnsi="Arial Narrow"/>
                <w:b/>
                <w:bCs/>
                <w:sz w:val="16"/>
                <w:szCs w:val="16"/>
                <w:lang w:val="de-DE" w:eastAsia="en-US"/>
              </w:rPr>
              <w:t xml:space="preserve">esamt, </w:t>
            </w:r>
            <w:r w:rsidRPr="00DA704A">
              <w:rPr>
                <w:rFonts w:ascii="Arial Narrow" w:eastAsia="Times New Roman" w:hAnsi="Arial Narrow"/>
                <w:b/>
                <w:bCs/>
                <w:sz w:val="16"/>
                <w:szCs w:val="16"/>
                <w:lang w:val="de-DE" w:eastAsia="en-US"/>
              </w:rPr>
              <w:t>Personalkosten</w:t>
            </w:r>
          </w:p>
        </w:tc>
        <w:tc>
          <w:tcPr>
            <w:tcW w:w="1493" w:type="dxa"/>
            <w:tcBorders>
              <w:top w:val="single" w:sz="4" w:space="0" w:color="C7CFD8"/>
              <w:left w:val="nil"/>
              <w:bottom w:val="single" w:sz="12" w:space="0" w:color="C7CFD8"/>
              <w:right w:val="nil"/>
            </w:tcBorders>
            <w:noWrap/>
            <w:vAlign w:val="center"/>
            <w:hideMark/>
          </w:tcPr>
          <w:p w14:paraId="52991677" w14:textId="1FF86421" w:rsidR="00AA379C" w:rsidRPr="00DA704A" w:rsidRDefault="00676B90">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          </w:t>
            </w:r>
            <w:r w:rsidR="00AA379C" w:rsidRPr="00DA704A">
              <w:rPr>
                <w:rFonts w:ascii="Arial Narrow" w:hAnsi="Arial Narrow"/>
                <w:b/>
                <w:bCs/>
                <w:sz w:val="16"/>
                <w:szCs w:val="16"/>
                <w:lang w:val="de-DE"/>
              </w:rPr>
              <w:t xml:space="preserve">5.755 </w:t>
            </w:r>
          </w:p>
        </w:tc>
        <w:tc>
          <w:tcPr>
            <w:tcW w:w="1493" w:type="dxa"/>
            <w:tcBorders>
              <w:top w:val="single" w:sz="4" w:space="0" w:color="C7CFD8"/>
              <w:left w:val="nil"/>
              <w:bottom w:val="single" w:sz="12" w:space="0" w:color="C7CFD8"/>
              <w:right w:val="nil"/>
            </w:tcBorders>
            <w:noWrap/>
            <w:vAlign w:val="center"/>
            <w:hideMark/>
          </w:tcPr>
          <w:p w14:paraId="55FFBC0E" w14:textId="0E1BB1C8" w:rsidR="00AA379C" w:rsidRPr="00DA704A" w:rsidRDefault="00676B90">
            <w:pPr>
              <w:ind w:firstLineChars="100" w:firstLine="161"/>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        </w:t>
            </w:r>
            <w:r w:rsidR="7A20CD82" w:rsidRPr="00DA704A">
              <w:rPr>
                <w:rFonts w:ascii="Arial Narrow" w:hAnsi="Arial Narrow"/>
                <w:b/>
                <w:bCs/>
                <w:sz w:val="16"/>
                <w:szCs w:val="16"/>
                <w:lang w:val="de-DE"/>
              </w:rPr>
              <w:t>4</w:t>
            </w:r>
            <w:r w:rsidR="00502297" w:rsidRPr="00DA704A">
              <w:rPr>
                <w:rFonts w:ascii="Arial Narrow" w:hAnsi="Arial Narrow"/>
                <w:b/>
                <w:bCs/>
                <w:sz w:val="16"/>
                <w:szCs w:val="16"/>
                <w:lang w:val="de-DE"/>
              </w:rPr>
              <w:t xml:space="preserve">.616 </w:t>
            </w:r>
          </w:p>
        </w:tc>
        <w:tc>
          <w:tcPr>
            <w:tcW w:w="1493" w:type="dxa"/>
            <w:tcBorders>
              <w:top w:val="single" w:sz="4" w:space="0" w:color="C7CFD8"/>
              <w:left w:val="nil"/>
              <w:bottom w:val="single" w:sz="12" w:space="0" w:color="C7CFD8"/>
              <w:right w:val="nil"/>
            </w:tcBorders>
            <w:noWrap/>
            <w:vAlign w:val="center"/>
            <w:hideMark/>
          </w:tcPr>
          <w:p w14:paraId="4EDE4358" w14:textId="06F7C188" w:rsidR="00AA379C" w:rsidRPr="00DA704A" w:rsidRDefault="7A20CD82">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80 </w:t>
            </w:r>
            <w:r w:rsidR="00AA379C" w:rsidRPr="00DA704A">
              <w:rPr>
                <w:rFonts w:ascii="Arial Narrow" w:hAnsi="Arial Narrow"/>
                <w:b/>
                <w:bCs/>
                <w:sz w:val="16"/>
                <w:szCs w:val="16"/>
                <w:lang w:val="de-DE"/>
              </w:rPr>
              <w:t>%</w:t>
            </w:r>
          </w:p>
        </w:tc>
      </w:tr>
      <w:tr w:rsidR="00AA379C" w:rsidRPr="00DA704A" w14:paraId="1FB36B51" w14:textId="77777777" w:rsidTr="00AB7630">
        <w:trPr>
          <w:trHeight w:val="175"/>
          <w:jc w:val="center"/>
        </w:trPr>
        <w:tc>
          <w:tcPr>
            <w:tcW w:w="425" w:type="dxa"/>
            <w:tcBorders>
              <w:top w:val="nil"/>
              <w:left w:val="nil"/>
              <w:bottom w:val="nil"/>
              <w:right w:val="nil"/>
            </w:tcBorders>
            <w:noWrap/>
            <w:vAlign w:val="bottom"/>
            <w:hideMark/>
          </w:tcPr>
          <w:p w14:paraId="54D65581" w14:textId="77777777" w:rsidR="00AA379C" w:rsidRPr="00DA704A" w:rsidRDefault="00AA379C">
            <w:pPr>
              <w:jc w:val="right"/>
              <w:rPr>
                <w:rFonts w:ascii="Arial Narrow" w:eastAsia="Times New Roman" w:hAnsi="Arial Narrow"/>
                <w:b/>
                <w:bCs/>
                <w:sz w:val="16"/>
                <w:szCs w:val="16"/>
                <w:lang w:val="de-DE" w:eastAsia="en-US"/>
              </w:rPr>
            </w:pPr>
          </w:p>
        </w:tc>
        <w:tc>
          <w:tcPr>
            <w:tcW w:w="3651" w:type="dxa"/>
            <w:tcBorders>
              <w:top w:val="nil"/>
              <w:left w:val="nil"/>
              <w:bottom w:val="nil"/>
              <w:right w:val="nil"/>
            </w:tcBorders>
            <w:noWrap/>
            <w:vAlign w:val="bottom"/>
            <w:hideMark/>
          </w:tcPr>
          <w:p w14:paraId="3D9B1A31" w14:textId="77777777" w:rsidR="00AA379C" w:rsidRPr="00DA704A" w:rsidRDefault="00AA379C">
            <w:pPr>
              <w:jc w:val="lef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0248ABF6"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38F9ADE5"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5D910681"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4AB9EE8D" w14:textId="77777777" w:rsidTr="00AB7630">
        <w:trPr>
          <w:trHeight w:val="287"/>
          <w:jc w:val="center"/>
        </w:trPr>
        <w:tc>
          <w:tcPr>
            <w:tcW w:w="4076" w:type="dxa"/>
            <w:gridSpan w:val="2"/>
            <w:tcBorders>
              <w:top w:val="nil"/>
              <w:left w:val="nil"/>
              <w:bottom w:val="nil"/>
              <w:right w:val="nil"/>
            </w:tcBorders>
            <w:noWrap/>
            <w:vAlign w:val="bottom"/>
            <w:hideMark/>
          </w:tcPr>
          <w:p w14:paraId="4128BDD8" w14:textId="49F7202F" w:rsidR="00AA379C" w:rsidRPr="00DA704A" w:rsidRDefault="00AC3BDD">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Nichtpersonalkosten</w:t>
            </w:r>
          </w:p>
        </w:tc>
        <w:tc>
          <w:tcPr>
            <w:tcW w:w="1493" w:type="dxa"/>
            <w:tcBorders>
              <w:top w:val="nil"/>
              <w:left w:val="nil"/>
              <w:bottom w:val="nil"/>
              <w:right w:val="nil"/>
            </w:tcBorders>
            <w:noWrap/>
            <w:vAlign w:val="bottom"/>
            <w:hideMark/>
          </w:tcPr>
          <w:p w14:paraId="5307E2E1" w14:textId="77777777" w:rsidR="00AA379C" w:rsidRPr="00DA704A" w:rsidRDefault="00AA379C">
            <w:pPr>
              <w:jc w:val="right"/>
              <w:rPr>
                <w:rFonts w:ascii="Arial Narrow" w:eastAsia="Times New Roman" w:hAnsi="Arial Narrow"/>
                <w:b/>
                <w:bCs/>
                <w:sz w:val="16"/>
                <w:szCs w:val="16"/>
                <w:lang w:val="de-DE" w:eastAsia="en-US"/>
              </w:rPr>
            </w:pPr>
          </w:p>
        </w:tc>
        <w:tc>
          <w:tcPr>
            <w:tcW w:w="1493" w:type="dxa"/>
            <w:tcBorders>
              <w:top w:val="nil"/>
              <w:left w:val="nil"/>
              <w:bottom w:val="nil"/>
              <w:right w:val="nil"/>
            </w:tcBorders>
            <w:noWrap/>
            <w:vAlign w:val="bottom"/>
            <w:hideMark/>
          </w:tcPr>
          <w:p w14:paraId="7097C2A7"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0913769C"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0E94868C" w14:textId="77777777" w:rsidTr="00AB7630">
        <w:trPr>
          <w:trHeight w:val="76"/>
          <w:jc w:val="center"/>
        </w:trPr>
        <w:tc>
          <w:tcPr>
            <w:tcW w:w="425" w:type="dxa"/>
            <w:tcBorders>
              <w:top w:val="nil"/>
              <w:left w:val="nil"/>
              <w:bottom w:val="nil"/>
              <w:right w:val="nil"/>
            </w:tcBorders>
            <w:noWrap/>
            <w:vAlign w:val="bottom"/>
            <w:hideMark/>
          </w:tcPr>
          <w:p w14:paraId="5A0173AF" w14:textId="77777777" w:rsidR="00AA379C" w:rsidRPr="00DA704A" w:rsidRDefault="00AA379C">
            <w:pPr>
              <w:jc w:val="right"/>
              <w:rPr>
                <w:rFonts w:ascii="Times New Roman" w:eastAsia="Times New Roman" w:hAnsi="Times New Roman" w:cs="Times New Roman"/>
                <w:lang w:val="de-DE" w:eastAsia="en-US"/>
              </w:rPr>
            </w:pPr>
          </w:p>
        </w:tc>
        <w:tc>
          <w:tcPr>
            <w:tcW w:w="3651" w:type="dxa"/>
            <w:tcBorders>
              <w:top w:val="nil"/>
              <w:left w:val="nil"/>
              <w:bottom w:val="nil"/>
              <w:right w:val="nil"/>
            </w:tcBorders>
            <w:noWrap/>
            <w:vAlign w:val="bottom"/>
            <w:hideMark/>
          </w:tcPr>
          <w:p w14:paraId="04BFDFF6" w14:textId="77777777" w:rsidR="00AA379C" w:rsidRPr="00DA704A" w:rsidRDefault="00AA379C">
            <w:pPr>
              <w:jc w:val="lef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4FFF9C9C"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1C27E803"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41FC7EAD"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01586F82" w14:textId="77777777" w:rsidTr="00AB7630">
        <w:trPr>
          <w:trHeight w:val="276"/>
          <w:jc w:val="center"/>
        </w:trPr>
        <w:tc>
          <w:tcPr>
            <w:tcW w:w="4076" w:type="dxa"/>
            <w:gridSpan w:val="2"/>
            <w:tcBorders>
              <w:top w:val="nil"/>
              <w:left w:val="nil"/>
              <w:bottom w:val="nil"/>
              <w:right w:val="nil"/>
            </w:tcBorders>
            <w:noWrap/>
            <w:vAlign w:val="bottom"/>
            <w:hideMark/>
          </w:tcPr>
          <w:p w14:paraId="72FA5836" w14:textId="77777777" w:rsidR="00AA379C" w:rsidRPr="00DA704A" w:rsidRDefault="00AA379C">
            <w:pPr>
              <w:jc w:val="left"/>
              <w:rPr>
                <w:rFonts w:ascii="Arial Narrow" w:eastAsia="Times New Roman" w:hAnsi="Arial Narrow"/>
                <w:b/>
                <w:bCs/>
                <w:i/>
                <w:iCs/>
                <w:sz w:val="16"/>
                <w:szCs w:val="16"/>
                <w:lang w:val="de-DE" w:eastAsia="en-US"/>
              </w:rPr>
            </w:pPr>
            <w:r w:rsidRPr="00DA704A">
              <w:rPr>
                <w:rFonts w:ascii="Arial Narrow" w:eastAsia="Times New Roman" w:hAnsi="Arial Narrow"/>
                <w:b/>
                <w:bCs/>
                <w:i/>
                <w:iCs/>
                <w:sz w:val="16"/>
                <w:szCs w:val="16"/>
                <w:lang w:val="de-DE" w:eastAsia="en-US"/>
              </w:rPr>
              <w:t>Praktika und Stipendien</w:t>
            </w:r>
          </w:p>
        </w:tc>
        <w:tc>
          <w:tcPr>
            <w:tcW w:w="1493" w:type="dxa"/>
            <w:tcBorders>
              <w:top w:val="nil"/>
              <w:left w:val="nil"/>
              <w:bottom w:val="nil"/>
              <w:right w:val="nil"/>
            </w:tcBorders>
            <w:noWrap/>
            <w:vAlign w:val="bottom"/>
            <w:hideMark/>
          </w:tcPr>
          <w:p w14:paraId="09170808" w14:textId="77777777" w:rsidR="00AA379C" w:rsidRPr="00DA704A" w:rsidRDefault="00AA379C">
            <w:pPr>
              <w:jc w:val="right"/>
              <w:rPr>
                <w:rFonts w:ascii="Arial Narrow" w:eastAsia="Times New Roman" w:hAnsi="Arial Narrow"/>
                <w:b/>
                <w:bCs/>
                <w:i/>
                <w:iCs/>
                <w:sz w:val="16"/>
                <w:szCs w:val="16"/>
                <w:lang w:val="de-DE" w:eastAsia="en-US"/>
              </w:rPr>
            </w:pPr>
          </w:p>
        </w:tc>
        <w:tc>
          <w:tcPr>
            <w:tcW w:w="1493" w:type="dxa"/>
            <w:tcBorders>
              <w:top w:val="nil"/>
              <w:left w:val="nil"/>
              <w:bottom w:val="nil"/>
              <w:right w:val="nil"/>
            </w:tcBorders>
            <w:noWrap/>
            <w:vAlign w:val="bottom"/>
            <w:hideMark/>
          </w:tcPr>
          <w:p w14:paraId="539BCA7C"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1AB3DE00"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1CF98199" w14:textId="77777777" w:rsidTr="00AB7630">
        <w:trPr>
          <w:trHeight w:val="251"/>
          <w:jc w:val="center"/>
        </w:trPr>
        <w:tc>
          <w:tcPr>
            <w:tcW w:w="425" w:type="dxa"/>
            <w:tcBorders>
              <w:top w:val="nil"/>
              <w:left w:val="nil"/>
              <w:bottom w:val="nil"/>
              <w:right w:val="nil"/>
            </w:tcBorders>
            <w:noWrap/>
            <w:vAlign w:val="bottom"/>
            <w:hideMark/>
          </w:tcPr>
          <w:p w14:paraId="38BA88F9" w14:textId="77777777" w:rsidR="00AA379C" w:rsidRPr="00DA704A" w:rsidRDefault="00AA379C">
            <w:pPr>
              <w:jc w:val="right"/>
              <w:rPr>
                <w:rFonts w:ascii="Times New Roman" w:eastAsia="Times New Roman" w:hAnsi="Times New Roman" w:cs="Times New Roman"/>
                <w:lang w:val="de-DE" w:eastAsia="en-US"/>
              </w:rPr>
            </w:pPr>
          </w:p>
        </w:tc>
        <w:tc>
          <w:tcPr>
            <w:tcW w:w="3651" w:type="dxa"/>
            <w:tcBorders>
              <w:top w:val="nil"/>
              <w:left w:val="nil"/>
              <w:bottom w:val="nil"/>
              <w:right w:val="nil"/>
            </w:tcBorders>
            <w:noWrap/>
            <w:vAlign w:val="bottom"/>
            <w:hideMark/>
          </w:tcPr>
          <w:p w14:paraId="67257B84"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Praktika</w:t>
            </w:r>
          </w:p>
        </w:tc>
        <w:tc>
          <w:tcPr>
            <w:tcW w:w="1493" w:type="dxa"/>
            <w:tcBorders>
              <w:top w:val="nil"/>
              <w:left w:val="nil"/>
              <w:bottom w:val="nil"/>
              <w:right w:val="nil"/>
            </w:tcBorders>
            <w:noWrap/>
            <w:vAlign w:val="bottom"/>
            <w:hideMark/>
          </w:tcPr>
          <w:p w14:paraId="24007210"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15</w:t>
            </w:r>
          </w:p>
        </w:tc>
        <w:tc>
          <w:tcPr>
            <w:tcW w:w="1493" w:type="dxa"/>
            <w:tcBorders>
              <w:top w:val="nil"/>
              <w:left w:val="nil"/>
              <w:bottom w:val="nil"/>
              <w:right w:val="nil"/>
            </w:tcBorders>
            <w:noWrap/>
            <w:vAlign w:val="bottom"/>
            <w:hideMark/>
          </w:tcPr>
          <w:p w14:paraId="402493FF" w14:textId="2E92DDDC" w:rsidR="00AA379C" w:rsidRPr="00DA704A" w:rsidRDefault="00E244E2">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3 </w:t>
            </w:r>
          </w:p>
        </w:tc>
        <w:tc>
          <w:tcPr>
            <w:tcW w:w="1493" w:type="dxa"/>
            <w:tcBorders>
              <w:top w:val="nil"/>
              <w:left w:val="nil"/>
              <w:bottom w:val="nil"/>
              <w:right w:val="nil"/>
            </w:tcBorders>
            <w:noWrap/>
            <w:vAlign w:val="bottom"/>
            <w:hideMark/>
          </w:tcPr>
          <w:p w14:paraId="564E82B7" w14:textId="14246885" w:rsidR="00AA379C" w:rsidRPr="00DA704A" w:rsidRDefault="00E244E2">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22 %</w:t>
            </w:r>
          </w:p>
        </w:tc>
      </w:tr>
      <w:tr w:rsidR="00AA379C" w:rsidRPr="00DA704A" w14:paraId="55B45CC5" w14:textId="77777777" w:rsidTr="00AB7630">
        <w:trPr>
          <w:trHeight w:val="228"/>
          <w:jc w:val="center"/>
        </w:trPr>
        <w:tc>
          <w:tcPr>
            <w:tcW w:w="425" w:type="dxa"/>
            <w:tcBorders>
              <w:top w:val="nil"/>
              <w:left w:val="nil"/>
              <w:bottom w:val="nil"/>
              <w:right w:val="nil"/>
            </w:tcBorders>
            <w:noWrap/>
            <w:vAlign w:val="bottom"/>
            <w:hideMark/>
          </w:tcPr>
          <w:p w14:paraId="2AED7944"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7351DF65"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Stipendien</w:t>
            </w:r>
          </w:p>
        </w:tc>
        <w:tc>
          <w:tcPr>
            <w:tcW w:w="1493" w:type="dxa"/>
            <w:tcBorders>
              <w:top w:val="nil"/>
              <w:left w:val="nil"/>
              <w:bottom w:val="nil"/>
              <w:right w:val="nil"/>
            </w:tcBorders>
            <w:noWrap/>
            <w:vAlign w:val="bottom"/>
            <w:hideMark/>
          </w:tcPr>
          <w:p w14:paraId="26F420A7"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15 </w:t>
            </w:r>
          </w:p>
        </w:tc>
        <w:tc>
          <w:tcPr>
            <w:tcW w:w="1493" w:type="dxa"/>
            <w:tcBorders>
              <w:top w:val="nil"/>
              <w:left w:val="nil"/>
              <w:bottom w:val="nil"/>
              <w:right w:val="nil"/>
            </w:tcBorders>
            <w:noWrap/>
            <w:vAlign w:val="bottom"/>
            <w:hideMark/>
          </w:tcPr>
          <w:p w14:paraId="7E955CFD"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p>
        </w:tc>
        <w:tc>
          <w:tcPr>
            <w:tcW w:w="1493" w:type="dxa"/>
            <w:tcBorders>
              <w:top w:val="nil"/>
              <w:left w:val="nil"/>
              <w:bottom w:val="nil"/>
              <w:right w:val="nil"/>
            </w:tcBorders>
            <w:noWrap/>
            <w:vAlign w:val="bottom"/>
            <w:hideMark/>
          </w:tcPr>
          <w:p w14:paraId="431D4A33"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w:t>
            </w:r>
          </w:p>
        </w:tc>
      </w:tr>
      <w:tr w:rsidR="00AA379C" w:rsidRPr="00DA704A" w14:paraId="7DAECA28" w14:textId="77777777" w:rsidTr="00AB7630">
        <w:trPr>
          <w:trHeight w:val="215"/>
          <w:jc w:val="center"/>
        </w:trPr>
        <w:tc>
          <w:tcPr>
            <w:tcW w:w="425" w:type="dxa"/>
            <w:tcBorders>
              <w:top w:val="nil"/>
              <w:left w:val="nil"/>
              <w:bottom w:val="nil"/>
              <w:right w:val="nil"/>
            </w:tcBorders>
            <w:noWrap/>
            <w:vAlign w:val="bottom"/>
            <w:hideMark/>
          </w:tcPr>
          <w:p w14:paraId="0357CE08"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single" w:sz="4" w:space="0" w:color="C7CFD8"/>
              <w:left w:val="nil"/>
              <w:bottom w:val="single" w:sz="12" w:space="0" w:color="C7CFD8"/>
              <w:right w:val="nil"/>
            </w:tcBorders>
            <w:noWrap/>
            <w:vAlign w:val="center"/>
            <w:hideMark/>
          </w:tcPr>
          <w:p w14:paraId="5A87C1ED" w14:textId="77777777" w:rsidR="00AA379C" w:rsidRPr="00DA704A" w:rsidRDefault="00AA379C">
            <w:pPr>
              <w:jc w:val="left"/>
              <w:rPr>
                <w:rFonts w:ascii="Arial Narrow" w:eastAsia="Times New Roman" w:hAnsi="Arial Narrow"/>
                <w:i/>
                <w:iCs/>
                <w:sz w:val="16"/>
                <w:szCs w:val="16"/>
                <w:lang w:val="de-DE" w:eastAsia="en-US"/>
              </w:rPr>
            </w:pPr>
            <w:r w:rsidRPr="00DA704A">
              <w:rPr>
                <w:rFonts w:ascii="Arial Narrow" w:eastAsia="Times New Roman" w:hAnsi="Arial Narrow"/>
                <w:i/>
                <w:iCs/>
                <w:sz w:val="16"/>
                <w:szCs w:val="16"/>
                <w:lang w:val="de-DE" w:eastAsia="en-US"/>
              </w:rPr>
              <w:t>Zwischensumme, Praktika und Stipendien</w:t>
            </w:r>
          </w:p>
        </w:tc>
        <w:tc>
          <w:tcPr>
            <w:tcW w:w="1493" w:type="dxa"/>
            <w:tcBorders>
              <w:top w:val="single" w:sz="4" w:space="0" w:color="C7CFD8"/>
              <w:left w:val="nil"/>
              <w:bottom w:val="single" w:sz="12" w:space="0" w:color="C7CFD8"/>
              <w:right w:val="nil"/>
            </w:tcBorders>
            <w:noWrap/>
            <w:vAlign w:val="center"/>
            <w:hideMark/>
          </w:tcPr>
          <w:p w14:paraId="252783B5" w14:textId="77777777" w:rsidR="00AA379C" w:rsidRPr="00DA704A" w:rsidRDefault="00AA379C">
            <w:pPr>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30 </w:t>
            </w:r>
          </w:p>
        </w:tc>
        <w:tc>
          <w:tcPr>
            <w:tcW w:w="1493" w:type="dxa"/>
            <w:tcBorders>
              <w:top w:val="single" w:sz="4" w:space="0" w:color="C7CFD8"/>
              <w:left w:val="nil"/>
              <w:bottom w:val="single" w:sz="12" w:space="0" w:color="C7CFD8"/>
              <w:right w:val="nil"/>
            </w:tcBorders>
            <w:noWrap/>
            <w:vAlign w:val="center"/>
            <w:hideMark/>
          </w:tcPr>
          <w:p w14:paraId="77F46BBA" w14:textId="4E2E3D31" w:rsidR="00AA379C" w:rsidRPr="00DA704A" w:rsidRDefault="00E244E2">
            <w:pPr>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3 </w:t>
            </w:r>
          </w:p>
        </w:tc>
        <w:tc>
          <w:tcPr>
            <w:tcW w:w="1493" w:type="dxa"/>
            <w:tcBorders>
              <w:top w:val="single" w:sz="4" w:space="0" w:color="C7CFD8"/>
              <w:left w:val="nil"/>
              <w:bottom w:val="single" w:sz="12" w:space="0" w:color="C7CFD8"/>
              <w:right w:val="nil"/>
            </w:tcBorders>
            <w:noWrap/>
            <w:vAlign w:val="center"/>
            <w:hideMark/>
          </w:tcPr>
          <w:p w14:paraId="76D5A884" w14:textId="6E595F58" w:rsidR="00AA379C" w:rsidRPr="00DA704A" w:rsidRDefault="00E244E2">
            <w:pPr>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11 %</w:t>
            </w:r>
          </w:p>
        </w:tc>
      </w:tr>
      <w:tr w:rsidR="00AA379C" w:rsidRPr="00DA704A" w14:paraId="26384918" w14:textId="77777777" w:rsidTr="00AB7630">
        <w:trPr>
          <w:trHeight w:val="295"/>
          <w:jc w:val="center"/>
        </w:trPr>
        <w:tc>
          <w:tcPr>
            <w:tcW w:w="4076" w:type="dxa"/>
            <w:gridSpan w:val="2"/>
            <w:tcBorders>
              <w:top w:val="nil"/>
              <w:left w:val="nil"/>
              <w:bottom w:val="nil"/>
              <w:right w:val="nil"/>
            </w:tcBorders>
            <w:noWrap/>
            <w:vAlign w:val="bottom"/>
            <w:hideMark/>
          </w:tcPr>
          <w:p w14:paraId="358E6AA0" w14:textId="63FB1030" w:rsidR="00AA379C" w:rsidRPr="00DA704A" w:rsidRDefault="00AC3BDD">
            <w:pPr>
              <w:jc w:val="left"/>
              <w:rPr>
                <w:rFonts w:ascii="Arial Narrow" w:eastAsia="Times New Roman" w:hAnsi="Arial Narrow"/>
                <w:b/>
                <w:bCs/>
                <w:i/>
                <w:iCs/>
                <w:sz w:val="16"/>
                <w:szCs w:val="16"/>
                <w:lang w:val="de-DE" w:eastAsia="en-US"/>
              </w:rPr>
            </w:pPr>
            <w:r w:rsidRPr="00DA704A">
              <w:rPr>
                <w:rFonts w:ascii="Arial Narrow" w:eastAsia="Times New Roman" w:hAnsi="Arial Narrow"/>
                <w:b/>
                <w:bCs/>
                <w:i/>
                <w:iCs/>
                <w:sz w:val="16"/>
                <w:szCs w:val="16"/>
                <w:lang w:val="de-DE" w:eastAsia="en-US"/>
              </w:rPr>
              <w:t>Reisen, Ausbildung und Zuschüsse</w:t>
            </w:r>
          </w:p>
        </w:tc>
        <w:tc>
          <w:tcPr>
            <w:tcW w:w="1493" w:type="dxa"/>
            <w:tcBorders>
              <w:top w:val="nil"/>
              <w:left w:val="nil"/>
              <w:bottom w:val="nil"/>
              <w:right w:val="nil"/>
            </w:tcBorders>
            <w:noWrap/>
            <w:vAlign w:val="bottom"/>
            <w:hideMark/>
          </w:tcPr>
          <w:p w14:paraId="339D4CF9" w14:textId="77777777" w:rsidR="00AA379C" w:rsidRPr="00DA704A" w:rsidRDefault="00AA379C">
            <w:pPr>
              <w:jc w:val="right"/>
              <w:rPr>
                <w:rFonts w:ascii="Arial Narrow" w:eastAsia="Times New Roman" w:hAnsi="Arial Narrow"/>
                <w:b/>
                <w:bCs/>
                <w:i/>
                <w:iCs/>
                <w:sz w:val="16"/>
                <w:szCs w:val="16"/>
                <w:lang w:val="de-DE" w:eastAsia="en-US"/>
              </w:rPr>
            </w:pPr>
          </w:p>
        </w:tc>
        <w:tc>
          <w:tcPr>
            <w:tcW w:w="1493" w:type="dxa"/>
            <w:tcBorders>
              <w:top w:val="nil"/>
              <w:left w:val="nil"/>
              <w:bottom w:val="nil"/>
              <w:right w:val="nil"/>
            </w:tcBorders>
            <w:noWrap/>
            <w:vAlign w:val="bottom"/>
            <w:hideMark/>
          </w:tcPr>
          <w:p w14:paraId="349EC5EC"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4A1BC3ED"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27D11D4F" w14:textId="77777777" w:rsidTr="00AB7630">
        <w:trPr>
          <w:trHeight w:val="239"/>
          <w:jc w:val="center"/>
        </w:trPr>
        <w:tc>
          <w:tcPr>
            <w:tcW w:w="425" w:type="dxa"/>
            <w:tcBorders>
              <w:top w:val="nil"/>
              <w:left w:val="nil"/>
              <w:bottom w:val="nil"/>
              <w:right w:val="nil"/>
            </w:tcBorders>
            <w:noWrap/>
            <w:vAlign w:val="bottom"/>
            <w:hideMark/>
          </w:tcPr>
          <w:p w14:paraId="5858EA12" w14:textId="77777777" w:rsidR="00AA379C" w:rsidRPr="00DA704A" w:rsidRDefault="00AA379C">
            <w:pPr>
              <w:jc w:val="right"/>
              <w:rPr>
                <w:rFonts w:ascii="Times New Roman" w:eastAsia="Times New Roman" w:hAnsi="Times New Roman" w:cs="Times New Roman"/>
                <w:lang w:val="de-DE" w:eastAsia="en-US"/>
              </w:rPr>
            </w:pPr>
          </w:p>
        </w:tc>
        <w:tc>
          <w:tcPr>
            <w:tcW w:w="3651" w:type="dxa"/>
            <w:tcBorders>
              <w:top w:val="nil"/>
              <w:left w:val="nil"/>
              <w:bottom w:val="nil"/>
              <w:right w:val="nil"/>
            </w:tcBorders>
            <w:noWrap/>
            <w:vAlign w:val="bottom"/>
            <w:hideMark/>
          </w:tcPr>
          <w:p w14:paraId="661891E6" w14:textId="3D4D8909" w:rsidR="00AA379C" w:rsidRPr="00DA704A" w:rsidRDefault="00F446A9">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Dienstreisen</w:t>
            </w:r>
          </w:p>
        </w:tc>
        <w:tc>
          <w:tcPr>
            <w:tcW w:w="1493" w:type="dxa"/>
            <w:tcBorders>
              <w:top w:val="nil"/>
              <w:left w:val="nil"/>
              <w:bottom w:val="nil"/>
              <w:right w:val="nil"/>
            </w:tcBorders>
            <w:noWrap/>
            <w:vAlign w:val="bottom"/>
            <w:hideMark/>
          </w:tcPr>
          <w:p w14:paraId="57A20AD5"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145 </w:t>
            </w:r>
          </w:p>
        </w:tc>
        <w:tc>
          <w:tcPr>
            <w:tcW w:w="1493" w:type="dxa"/>
            <w:tcBorders>
              <w:top w:val="nil"/>
              <w:left w:val="nil"/>
              <w:bottom w:val="nil"/>
              <w:right w:val="nil"/>
            </w:tcBorders>
            <w:noWrap/>
            <w:vAlign w:val="bottom"/>
            <w:hideMark/>
          </w:tcPr>
          <w:p w14:paraId="7E8664E4" w14:textId="2669417A" w:rsidR="00AA379C" w:rsidRPr="00DA704A" w:rsidRDefault="00E244E2">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101 </w:t>
            </w:r>
          </w:p>
        </w:tc>
        <w:tc>
          <w:tcPr>
            <w:tcW w:w="1493" w:type="dxa"/>
            <w:tcBorders>
              <w:top w:val="nil"/>
              <w:left w:val="nil"/>
              <w:bottom w:val="nil"/>
              <w:right w:val="nil"/>
            </w:tcBorders>
            <w:noWrap/>
            <w:vAlign w:val="bottom"/>
            <w:hideMark/>
          </w:tcPr>
          <w:p w14:paraId="04D98507" w14:textId="5F528F4A" w:rsidR="00AA379C" w:rsidRPr="00DA704A" w:rsidRDefault="7AF47022">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70 </w:t>
            </w:r>
            <w:r w:rsidR="00AA379C" w:rsidRPr="00DA704A">
              <w:rPr>
                <w:rFonts w:ascii="Arial Narrow" w:hAnsi="Arial Narrow"/>
                <w:sz w:val="16"/>
                <w:szCs w:val="16"/>
                <w:lang w:val="de-DE"/>
              </w:rPr>
              <w:t>%</w:t>
            </w:r>
          </w:p>
        </w:tc>
      </w:tr>
      <w:tr w:rsidR="00AA379C" w:rsidRPr="00DA704A" w14:paraId="19F5DB11" w14:textId="77777777" w:rsidTr="00AB7630">
        <w:trPr>
          <w:trHeight w:val="239"/>
          <w:jc w:val="center"/>
        </w:trPr>
        <w:tc>
          <w:tcPr>
            <w:tcW w:w="425" w:type="dxa"/>
            <w:tcBorders>
              <w:top w:val="nil"/>
              <w:left w:val="nil"/>
              <w:bottom w:val="nil"/>
              <w:right w:val="nil"/>
            </w:tcBorders>
            <w:noWrap/>
            <w:vAlign w:val="bottom"/>
            <w:hideMark/>
          </w:tcPr>
          <w:p w14:paraId="1C5E2948"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636270DE" w14:textId="0A64F839" w:rsidR="00AA379C" w:rsidRPr="00DA704A" w:rsidRDefault="00F446A9">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Reisen Dritter</w:t>
            </w:r>
          </w:p>
        </w:tc>
        <w:tc>
          <w:tcPr>
            <w:tcW w:w="1493" w:type="dxa"/>
            <w:tcBorders>
              <w:top w:val="nil"/>
              <w:left w:val="nil"/>
              <w:bottom w:val="nil"/>
              <w:right w:val="nil"/>
            </w:tcBorders>
            <w:noWrap/>
            <w:vAlign w:val="bottom"/>
            <w:hideMark/>
          </w:tcPr>
          <w:p w14:paraId="5290D9F3"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5 </w:t>
            </w:r>
          </w:p>
        </w:tc>
        <w:tc>
          <w:tcPr>
            <w:tcW w:w="1493" w:type="dxa"/>
            <w:tcBorders>
              <w:top w:val="nil"/>
              <w:left w:val="nil"/>
              <w:bottom w:val="nil"/>
              <w:right w:val="nil"/>
            </w:tcBorders>
            <w:noWrap/>
            <w:vAlign w:val="bottom"/>
            <w:hideMark/>
          </w:tcPr>
          <w:p w14:paraId="1A062F4C"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2 </w:t>
            </w:r>
          </w:p>
        </w:tc>
        <w:tc>
          <w:tcPr>
            <w:tcW w:w="1493" w:type="dxa"/>
            <w:tcBorders>
              <w:top w:val="nil"/>
              <w:left w:val="nil"/>
              <w:bottom w:val="nil"/>
              <w:right w:val="nil"/>
            </w:tcBorders>
            <w:noWrap/>
            <w:vAlign w:val="bottom"/>
            <w:hideMark/>
          </w:tcPr>
          <w:p w14:paraId="7A513F49"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41 %</w:t>
            </w:r>
          </w:p>
        </w:tc>
      </w:tr>
      <w:tr w:rsidR="00AA379C" w:rsidRPr="00DA704A" w14:paraId="4477BE9A" w14:textId="77777777" w:rsidTr="00AB7630">
        <w:trPr>
          <w:trHeight w:val="202"/>
          <w:jc w:val="center"/>
        </w:trPr>
        <w:tc>
          <w:tcPr>
            <w:tcW w:w="425" w:type="dxa"/>
            <w:tcBorders>
              <w:top w:val="nil"/>
              <w:left w:val="nil"/>
              <w:bottom w:val="nil"/>
              <w:right w:val="nil"/>
            </w:tcBorders>
            <w:noWrap/>
            <w:vAlign w:val="bottom"/>
            <w:hideMark/>
          </w:tcPr>
          <w:p w14:paraId="07E1E549"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single" w:sz="4" w:space="0" w:color="C7CFD8"/>
              <w:left w:val="nil"/>
              <w:bottom w:val="single" w:sz="12" w:space="0" w:color="C7CFD8"/>
              <w:right w:val="nil"/>
            </w:tcBorders>
            <w:noWrap/>
            <w:vAlign w:val="center"/>
            <w:hideMark/>
          </w:tcPr>
          <w:p w14:paraId="0025C74A" w14:textId="77777777" w:rsidR="00AA379C" w:rsidRPr="00DA704A" w:rsidRDefault="00AA379C">
            <w:pPr>
              <w:jc w:val="left"/>
              <w:rPr>
                <w:rFonts w:ascii="Arial Narrow" w:eastAsia="Times New Roman" w:hAnsi="Arial Narrow"/>
                <w:i/>
                <w:iCs/>
                <w:sz w:val="16"/>
                <w:szCs w:val="16"/>
                <w:lang w:val="de-DE" w:eastAsia="en-US"/>
              </w:rPr>
            </w:pPr>
            <w:r w:rsidRPr="00DA704A">
              <w:rPr>
                <w:rFonts w:ascii="Arial Narrow" w:eastAsia="Times New Roman" w:hAnsi="Arial Narrow"/>
                <w:i/>
                <w:iCs/>
                <w:sz w:val="16"/>
                <w:szCs w:val="16"/>
                <w:lang w:val="de-DE" w:eastAsia="en-US"/>
              </w:rPr>
              <w:t>Zwischensumme, Reisen</w:t>
            </w:r>
          </w:p>
        </w:tc>
        <w:tc>
          <w:tcPr>
            <w:tcW w:w="1493" w:type="dxa"/>
            <w:tcBorders>
              <w:top w:val="single" w:sz="4" w:space="0" w:color="C7CFD8"/>
              <w:left w:val="nil"/>
              <w:bottom w:val="single" w:sz="12" w:space="0" w:color="C7CFD8"/>
              <w:right w:val="nil"/>
            </w:tcBorders>
            <w:noWrap/>
            <w:vAlign w:val="center"/>
            <w:hideMark/>
          </w:tcPr>
          <w:p w14:paraId="445B03FA" w14:textId="77777777" w:rsidR="00AA379C" w:rsidRPr="00DA704A" w:rsidRDefault="00AA379C">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150 </w:t>
            </w:r>
          </w:p>
        </w:tc>
        <w:tc>
          <w:tcPr>
            <w:tcW w:w="1493" w:type="dxa"/>
            <w:tcBorders>
              <w:top w:val="single" w:sz="4" w:space="0" w:color="C7CFD8"/>
              <w:left w:val="nil"/>
              <w:bottom w:val="single" w:sz="12" w:space="0" w:color="C7CFD8"/>
              <w:right w:val="nil"/>
            </w:tcBorders>
            <w:noWrap/>
            <w:vAlign w:val="center"/>
            <w:hideMark/>
          </w:tcPr>
          <w:p w14:paraId="72B45A19" w14:textId="2F5A9601" w:rsidR="00AA379C" w:rsidRPr="00DA704A" w:rsidRDefault="00FE23A2">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103 </w:t>
            </w:r>
          </w:p>
        </w:tc>
        <w:tc>
          <w:tcPr>
            <w:tcW w:w="1493" w:type="dxa"/>
            <w:tcBorders>
              <w:top w:val="single" w:sz="4" w:space="0" w:color="C7CFD8"/>
              <w:left w:val="nil"/>
              <w:bottom w:val="single" w:sz="12" w:space="0" w:color="C7CFD8"/>
              <w:right w:val="nil"/>
            </w:tcBorders>
            <w:noWrap/>
            <w:vAlign w:val="center"/>
            <w:hideMark/>
          </w:tcPr>
          <w:p w14:paraId="0BF155DD" w14:textId="1DFC18F6" w:rsidR="00AA379C" w:rsidRPr="00DA704A" w:rsidRDefault="7A6C832B">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69 </w:t>
            </w:r>
            <w:r w:rsidR="00AA379C" w:rsidRPr="00DA704A">
              <w:rPr>
                <w:rFonts w:ascii="Arial Narrow" w:hAnsi="Arial Narrow"/>
                <w:b/>
                <w:bCs/>
                <w:sz w:val="16"/>
                <w:szCs w:val="16"/>
                <w:lang w:val="de-DE"/>
              </w:rPr>
              <w:t>%</w:t>
            </w:r>
          </w:p>
        </w:tc>
      </w:tr>
      <w:tr w:rsidR="00AA379C" w:rsidRPr="00DA704A" w14:paraId="5A1AF2C0" w14:textId="77777777" w:rsidTr="00AB7630">
        <w:trPr>
          <w:trHeight w:val="284"/>
          <w:jc w:val="center"/>
        </w:trPr>
        <w:tc>
          <w:tcPr>
            <w:tcW w:w="4076" w:type="dxa"/>
            <w:gridSpan w:val="2"/>
            <w:tcBorders>
              <w:top w:val="nil"/>
              <w:left w:val="nil"/>
              <w:bottom w:val="nil"/>
              <w:right w:val="nil"/>
            </w:tcBorders>
            <w:noWrap/>
            <w:vAlign w:val="bottom"/>
            <w:hideMark/>
          </w:tcPr>
          <w:p w14:paraId="40D7E014" w14:textId="0B8339F7" w:rsidR="00AA379C" w:rsidRPr="00DA704A" w:rsidRDefault="003A2250">
            <w:pPr>
              <w:jc w:val="left"/>
              <w:rPr>
                <w:rFonts w:ascii="Arial Narrow" w:eastAsia="Times New Roman" w:hAnsi="Arial Narrow"/>
                <w:b/>
                <w:bCs/>
                <w:i/>
                <w:iCs/>
                <w:sz w:val="16"/>
                <w:szCs w:val="16"/>
                <w:lang w:val="de-DE" w:eastAsia="en-US"/>
              </w:rPr>
            </w:pPr>
            <w:r w:rsidRPr="00DA704A">
              <w:rPr>
                <w:rFonts w:ascii="Arial Narrow" w:eastAsia="Times New Roman" w:hAnsi="Arial Narrow"/>
                <w:b/>
                <w:bCs/>
                <w:i/>
                <w:iCs/>
                <w:sz w:val="16"/>
                <w:szCs w:val="16"/>
                <w:lang w:val="de-DE" w:eastAsia="en-US"/>
              </w:rPr>
              <w:t>Vertraglich vereinbarte Dienstleistungen</w:t>
            </w:r>
          </w:p>
        </w:tc>
        <w:tc>
          <w:tcPr>
            <w:tcW w:w="1493" w:type="dxa"/>
            <w:tcBorders>
              <w:top w:val="nil"/>
              <w:left w:val="nil"/>
              <w:bottom w:val="nil"/>
              <w:right w:val="nil"/>
            </w:tcBorders>
            <w:noWrap/>
            <w:vAlign w:val="bottom"/>
            <w:hideMark/>
          </w:tcPr>
          <w:p w14:paraId="34BC39B5" w14:textId="77777777" w:rsidR="00AA379C" w:rsidRPr="00DA704A" w:rsidRDefault="00AA379C">
            <w:pPr>
              <w:jc w:val="right"/>
              <w:rPr>
                <w:rFonts w:ascii="Arial Narrow" w:eastAsia="Times New Roman" w:hAnsi="Arial Narrow"/>
                <w:b/>
                <w:bCs/>
                <w:i/>
                <w:iCs/>
                <w:sz w:val="16"/>
                <w:szCs w:val="16"/>
                <w:lang w:val="de-DE" w:eastAsia="en-US"/>
              </w:rPr>
            </w:pPr>
          </w:p>
        </w:tc>
        <w:tc>
          <w:tcPr>
            <w:tcW w:w="1493" w:type="dxa"/>
            <w:tcBorders>
              <w:top w:val="nil"/>
              <w:left w:val="nil"/>
              <w:bottom w:val="nil"/>
              <w:right w:val="nil"/>
            </w:tcBorders>
            <w:noWrap/>
            <w:vAlign w:val="bottom"/>
            <w:hideMark/>
          </w:tcPr>
          <w:p w14:paraId="33FE9172"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481EA133"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1A35A2BE" w14:textId="77777777" w:rsidTr="00AB7630">
        <w:trPr>
          <w:trHeight w:val="239"/>
          <w:jc w:val="center"/>
        </w:trPr>
        <w:tc>
          <w:tcPr>
            <w:tcW w:w="425" w:type="dxa"/>
            <w:tcBorders>
              <w:top w:val="nil"/>
              <w:left w:val="nil"/>
              <w:bottom w:val="nil"/>
              <w:right w:val="nil"/>
            </w:tcBorders>
            <w:noWrap/>
            <w:vAlign w:val="bottom"/>
            <w:hideMark/>
          </w:tcPr>
          <w:p w14:paraId="56DF85B1" w14:textId="77777777" w:rsidR="00AA379C" w:rsidRPr="00DA704A" w:rsidRDefault="00AA379C">
            <w:pPr>
              <w:jc w:val="right"/>
              <w:rPr>
                <w:rFonts w:ascii="Times New Roman" w:eastAsia="Times New Roman" w:hAnsi="Times New Roman" w:cs="Times New Roman"/>
                <w:lang w:val="de-DE" w:eastAsia="en-US"/>
              </w:rPr>
            </w:pPr>
          </w:p>
        </w:tc>
        <w:tc>
          <w:tcPr>
            <w:tcW w:w="3651" w:type="dxa"/>
            <w:tcBorders>
              <w:top w:val="nil"/>
              <w:left w:val="nil"/>
              <w:bottom w:val="nil"/>
              <w:right w:val="nil"/>
            </w:tcBorders>
            <w:noWrap/>
            <w:vAlign w:val="bottom"/>
            <w:hideMark/>
          </w:tcPr>
          <w:p w14:paraId="5818BE40"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Konferenzen</w:t>
            </w:r>
          </w:p>
        </w:tc>
        <w:tc>
          <w:tcPr>
            <w:tcW w:w="1493" w:type="dxa"/>
            <w:tcBorders>
              <w:top w:val="nil"/>
              <w:left w:val="nil"/>
              <w:bottom w:val="nil"/>
              <w:right w:val="nil"/>
            </w:tcBorders>
            <w:noWrap/>
            <w:vAlign w:val="bottom"/>
            <w:hideMark/>
          </w:tcPr>
          <w:p w14:paraId="48478D1E"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200 </w:t>
            </w:r>
          </w:p>
        </w:tc>
        <w:tc>
          <w:tcPr>
            <w:tcW w:w="1493" w:type="dxa"/>
            <w:tcBorders>
              <w:top w:val="nil"/>
              <w:left w:val="nil"/>
              <w:bottom w:val="nil"/>
              <w:right w:val="nil"/>
            </w:tcBorders>
            <w:noWrap/>
            <w:vAlign w:val="bottom"/>
            <w:hideMark/>
          </w:tcPr>
          <w:p w14:paraId="7BFD9901" w14:textId="332BD1B6" w:rsidR="00AA379C" w:rsidRPr="00DA704A" w:rsidRDefault="0063719D">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226 </w:t>
            </w:r>
          </w:p>
        </w:tc>
        <w:tc>
          <w:tcPr>
            <w:tcW w:w="1493" w:type="dxa"/>
            <w:tcBorders>
              <w:top w:val="nil"/>
              <w:left w:val="nil"/>
              <w:bottom w:val="nil"/>
              <w:right w:val="nil"/>
            </w:tcBorders>
            <w:noWrap/>
            <w:vAlign w:val="bottom"/>
            <w:hideMark/>
          </w:tcPr>
          <w:p w14:paraId="4AE3A4C9" w14:textId="5F0C4A41" w:rsidR="00AA379C" w:rsidRPr="00DA704A" w:rsidRDefault="00BD6AFB">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113 </w:t>
            </w:r>
            <w:r w:rsidR="00AA379C" w:rsidRPr="00DA704A">
              <w:rPr>
                <w:rFonts w:ascii="Arial Narrow" w:hAnsi="Arial Narrow"/>
                <w:sz w:val="16"/>
                <w:szCs w:val="16"/>
                <w:lang w:val="de-DE"/>
              </w:rPr>
              <w:t>%</w:t>
            </w:r>
          </w:p>
        </w:tc>
      </w:tr>
      <w:tr w:rsidR="00AA379C" w:rsidRPr="00DA704A" w14:paraId="1F77B6D5" w14:textId="77777777" w:rsidTr="00AB7630">
        <w:trPr>
          <w:trHeight w:val="239"/>
          <w:jc w:val="center"/>
        </w:trPr>
        <w:tc>
          <w:tcPr>
            <w:tcW w:w="425" w:type="dxa"/>
            <w:tcBorders>
              <w:top w:val="nil"/>
              <w:left w:val="nil"/>
              <w:bottom w:val="nil"/>
              <w:right w:val="nil"/>
            </w:tcBorders>
            <w:noWrap/>
            <w:vAlign w:val="bottom"/>
            <w:hideMark/>
          </w:tcPr>
          <w:p w14:paraId="16B0FFD5"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1F5359AF" w14:textId="711E6D39" w:rsidR="00AA379C" w:rsidRPr="00DA704A" w:rsidRDefault="00164559">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Veröffentlichungen</w:t>
            </w:r>
          </w:p>
        </w:tc>
        <w:tc>
          <w:tcPr>
            <w:tcW w:w="1493" w:type="dxa"/>
            <w:tcBorders>
              <w:top w:val="nil"/>
              <w:left w:val="nil"/>
              <w:bottom w:val="nil"/>
              <w:right w:val="nil"/>
            </w:tcBorders>
            <w:noWrap/>
            <w:vAlign w:val="bottom"/>
            <w:hideMark/>
          </w:tcPr>
          <w:p w14:paraId="5BA4571A"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p>
        </w:tc>
        <w:tc>
          <w:tcPr>
            <w:tcW w:w="1493" w:type="dxa"/>
            <w:tcBorders>
              <w:top w:val="nil"/>
              <w:left w:val="nil"/>
              <w:bottom w:val="nil"/>
              <w:right w:val="nil"/>
            </w:tcBorders>
            <w:noWrap/>
            <w:vAlign w:val="bottom"/>
            <w:hideMark/>
          </w:tcPr>
          <w:p w14:paraId="4AAE7A0E"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p>
        </w:tc>
        <w:tc>
          <w:tcPr>
            <w:tcW w:w="1493" w:type="dxa"/>
            <w:tcBorders>
              <w:top w:val="nil"/>
              <w:left w:val="nil"/>
              <w:bottom w:val="nil"/>
              <w:right w:val="nil"/>
            </w:tcBorders>
            <w:noWrap/>
            <w:vAlign w:val="bottom"/>
            <w:hideMark/>
          </w:tcPr>
          <w:p w14:paraId="228D3D5C"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w:t>
            </w:r>
          </w:p>
        </w:tc>
      </w:tr>
      <w:tr w:rsidR="00AA379C" w:rsidRPr="00DA704A" w14:paraId="72A99264" w14:textId="77777777" w:rsidTr="00AB7630">
        <w:trPr>
          <w:trHeight w:val="239"/>
          <w:jc w:val="center"/>
        </w:trPr>
        <w:tc>
          <w:tcPr>
            <w:tcW w:w="425" w:type="dxa"/>
            <w:tcBorders>
              <w:top w:val="nil"/>
              <w:left w:val="nil"/>
              <w:bottom w:val="nil"/>
              <w:right w:val="nil"/>
            </w:tcBorders>
            <w:noWrap/>
            <w:vAlign w:val="bottom"/>
            <w:hideMark/>
          </w:tcPr>
          <w:p w14:paraId="4EADDD00"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7F0417BF" w14:textId="71643603" w:rsidR="00AA379C" w:rsidRPr="00DA704A" w:rsidRDefault="003A2250">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Einzeln vertraglich vereinbarte</w:t>
            </w:r>
            <w:r w:rsidR="00AA379C" w:rsidRPr="00DA704A">
              <w:rPr>
                <w:rFonts w:ascii="Arial Narrow" w:eastAsia="Times New Roman" w:hAnsi="Arial Narrow"/>
                <w:sz w:val="16"/>
                <w:szCs w:val="16"/>
                <w:lang w:val="de-DE" w:eastAsia="en-US"/>
              </w:rPr>
              <w:t xml:space="preserve"> Dienstleistungen</w:t>
            </w:r>
          </w:p>
        </w:tc>
        <w:tc>
          <w:tcPr>
            <w:tcW w:w="1493" w:type="dxa"/>
            <w:tcBorders>
              <w:top w:val="nil"/>
              <w:left w:val="nil"/>
              <w:bottom w:val="nil"/>
              <w:right w:val="nil"/>
            </w:tcBorders>
            <w:noWrap/>
            <w:vAlign w:val="bottom"/>
            <w:hideMark/>
          </w:tcPr>
          <w:p w14:paraId="5B0FF6EB"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100 </w:t>
            </w:r>
          </w:p>
        </w:tc>
        <w:tc>
          <w:tcPr>
            <w:tcW w:w="1493" w:type="dxa"/>
            <w:tcBorders>
              <w:top w:val="nil"/>
              <w:left w:val="nil"/>
              <w:bottom w:val="nil"/>
              <w:right w:val="nil"/>
            </w:tcBorders>
            <w:noWrap/>
            <w:vAlign w:val="bottom"/>
            <w:hideMark/>
          </w:tcPr>
          <w:p w14:paraId="0E806B04" w14:textId="04AFA5C8" w:rsidR="00AA379C" w:rsidRPr="00DA704A" w:rsidRDefault="0063719D">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145 </w:t>
            </w:r>
          </w:p>
        </w:tc>
        <w:tc>
          <w:tcPr>
            <w:tcW w:w="1493" w:type="dxa"/>
            <w:tcBorders>
              <w:top w:val="nil"/>
              <w:left w:val="nil"/>
              <w:bottom w:val="nil"/>
              <w:right w:val="nil"/>
            </w:tcBorders>
            <w:noWrap/>
            <w:vAlign w:val="bottom"/>
            <w:hideMark/>
          </w:tcPr>
          <w:p w14:paraId="6F964387" w14:textId="6381E177" w:rsidR="00AA379C" w:rsidRPr="00DA704A" w:rsidRDefault="00BA164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145 </w:t>
            </w:r>
            <w:r w:rsidR="00AA379C" w:rsidRPr="00DA704A">
              <w:rPr>
                <w:rFonts w:ascii="Arial Narrow" w:hAnsi="Arial Narrow"/>
                <w:sz w:val="16"/>
                <w:szCs w:val="16"/>
                <w:lang w:val="de-DE"/>
              </w:rPr>
              <w:t>%</w:t>
            </w:r>
          </w:p>
        </w:tc>
      </w:tr>
      <w:tr w:rsidR="00AA379C" w:rsidRPr="00DA704A" w14:paraId="1C6D76A7" w14:textId="77777777" w:rsidTr="00AB7630">
        <w:trPr>
          <w:trHeight w:val="228"/>
          <w:jc w:val="center"/>
        </w:trPr>
        <w:tc>
          <w:tcPr>
            <w:tcW w:w="425" w:type="dxa"/>
            <w:tcBorders>
              <w:top w:val="nil"/>
              <w:left w:val="nil"/>
              <w:bottom w:val="nil"/>
              <w:right w:val="nil"/>
            </w:tcBorders>
            <w:noWrap/>
            <w:vAlign w:val="bottom"/>
            <w:hideMark/>
          </w:tcPr>
          <w:p w14:paraId="6E620C5F"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42819711" w14:textId="560CA222" w:rsidR="00AA379C" w:rsidRPr="00DA704A" w:rsidRDefault="003A2250">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Andere</w:t>
            </w:r>
            <w:r w:rsidR="00AA379C" w:rsidRPr="00DA704A">
              <w:rPr>
                <w:rFonts w:ascii="Arial Narrow" w:eastAsia="Times New Roman" w:hAnsi="Arial Narrow"/>
                <w:sz w:val="16"/>
                <w:szCs w:val="16"/>
                <w:lang w:val="de-DE" w:eastAsia="en-US"/>
              </w:rPr>
              <w:t xml:space="preserve"> </w:t>
            </w:r>
            <w:r w:rsidRPr="00DA704A">
              <w:rPr>
                <w:rFonts w:ascii="Arial Narrow" w:eastAsia="Times New Roman" w:hAnsi="Arial Narrow"/>
                <w:sz w:val="16"/>
                <w:szCs w:val="16"/>
                <w:lang w:val="de-DE" w:eastAsia="en-US"/>
              </w:rPr>
              <w:t>vertraglich vereinbarte Dienstleistungen</w:t>
            </w:r>
          </w:p>
        </w:tc>
        <w:tc>
          <w:tcPr>
            <w:tcW w:w="1493" w:type="dxa"/>
            <w:tcBorders>
              <w:top w:val="nil"/>
              <w:left w:val="nil"/>
              <w:bottom w:val="nil"/>
              <w:right w:val="nil"/>
            </w:tcBorders>
            <w:noWrap/>
            <w:vAlign w:val="bottom"/>
            <w:hideMark/>
          </w:tcPr>
          <w:p w14:paraId="008D3914"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415 </w:t>
            </w:r>
          </w:p>
        </w:tc>
        <w:tc>
          <w:tcPr>
            <w:tcW w:w="1493" w:type="dxa"/>
            <w:tcBorders>
              <w:top w:val="nil"/>
              <w:left w:val="nil"/>
              <w:bottom w:val="nil"/>
              <w:right w:val="nil"/>
            </w:tcBorders>
            <w:noWrap/>
            <w:vAlign w:val="bottom"/>
            <w:hideMark/>
          </w:tcPr>
          <w:p w14:paraId="44D355D5" w14:textId="5139DEC9" w:rsidR="00AA379C" w:rsidRPr="00DA704A" w:rsidRDefault="0063719D">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843 </w:t>
            </w:r>
          </w:p>
        </w:tc>
        <w:tc>
          <w:tcPr>
            <w:tcW w:w="1493" w:type="dxa"/>
            <w:tcBorders>
              <w:top w:val="nil"/>
              <w:left w:val="nil"/>
              <w:bottom w:val="nil"/>
              <w:right w:val="nil"/>
            </w:tcBorders>
            <w:noWrap/>
            <w:vAlign w:val="bottom"/>
            <w:hideMark/>
          </w:tcPr>
          <w:p w14:paraId="7A90B49A" w14:textId="79D42872" w:rsidR="00AA379C" w:rsidRPr="00DA704A" w:rsidRDefault="00922B8D">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203 </w:t>
            </w:r>
            <w:r w:rsidR="00AA379C" w:rsidRPr="00DA704A">
              <w:rPr>
                <w:rFonts w:ascii="Arial Narrow" w:hAnsi="Arial Narrow"/>
                <w:sz w:val="16"/>
                <w:szCs w:val="16"/>
                <w:lang w:val="de-DE"/>
              </w:rPr>
              <w:t>%</w:t>
            </w:r>
          </w:p>
        </w:tc>
      </w:tr>
      <w:tr w:rsidR="00AA379C" w:rsidRPr="00DA704A" w14:paraId="42A7E3C6" w14:textId="77777777" w:rsidTr="00AB7630">
        <w:trPr>
          <w:trHeight w:val="215"/>
          <w:jc w:val="center"/>
        </w:trPr>
        <w:tc>
          <w:tcPr>
            <w:tcW w:w="425" w:type="dxa"/>
            <w:tcBorders>
              <w:top w:val="nil"/>
              <w:left w:val="nil"/>
              <w:bottom w:val="nil"/>
              <w:right w:val="nil"/>
            </w:tcBorders>
            <w:noWrap/>
            <w:vAlign w:val="bottom"/>
            <w:hideMark/>
          </w:tcPr>
          <w:p w14:paraId="2E6D9E24"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single" w:sz="4" w:space="0" w:color="C7CFD8"/>
              <w:left w:val="nil"/>
              <w:bottom w:val="single" w:sz="12" w:space="0" w:color="C7CFD8"/>
              <w:right w:val="nil"/>
            </w:tcBorders>
            <w:noWrap/>
            <w:vAlign w:val="center"/>
            <w:hideMark/>
          </w:tcPr>
          <w:p w14:paraId="3E588AC5" w14:textId="5DC4F18E" w:rsidR="00AA379C" w:rsidRPr="00DA704A" w:rsidRDefault="00AA379C">
            <w:pPr>
              <w:jc w:val="left"/>
              <w:rPr>
                <w:rFonts w:ascii="Arial Narrow" w:eastAsia="Times New Roman" w:hAnsi="Arial Narrow"/>
                <w:i/>
                <w:iCs/>
                <w:sz w:val="16"/>
                <w:szCs w:val="16"/>
                <w:lang w:val="de-DE" w:eastAsia="en-US"/>
              </w:rPr>
            </w:pPr>
            <w:r w:rsidRPr="00DA704A">
              <w:rPr>
                <w:rFonts w:ascii="Arial Narrow" w:eastAsia="Times New Roman" w:hAnsi="Arial Narrow"/>
                <w:i/>
                <w:iCs/>
                <w:sz w:val="16"/>
                <w:szCs w:val="16"/>
                <w:lang w:val="de-DE" w:eastAsia="en-US"/>
              </w:rPr>
              <w:t xml:space="preserve">Zwischensumme, </w:t>
            </w:r>
            <w:r w:rsidR="003A2250" w:rsidRPr="00DA704A">
              <w:rPr>
                <w:rFonts w:ascii="Arial Narrow" w:eastAsia="Times New Roman" w:hAnsi="Arial Narrow"/>
                <w:i/>
                <w:iCs/>
                <w:sz w:val="16"/>
                <w:szCs w:val="16"/>
                <w:lang w:val="de-DE" w:eastAsia="en-US"/>
              </w:rPr>
              <w:t>vertraglich vereinbarte Dienstleistungen</w:t>
            </w:r>
          </w:p>
        </w:tc>
        <w:tc>
          <w:tcPr>
            <w:tcW w:w="1493" w:type="dxa"/>
            <w:tcBorders>
              <w:top w:val="single" w:sz="4" w:space="0" w:color="C7CFD8"/>
              <w:left w:val="nil"/>
              <w:bottom w:val="single" w:sz="12" w:space="0" w:color="C7CFD8"/>
              <w:right w:val="nil"/>
            </w:tcBorders>
            <w:noWrap/>
            <w:vAlign w:val="center"/>
            <w:hideMark/>
          </w:tcPr>
          <w:p w14:paraId="65D06A2D" w14:textId="77777777" w:rsidR="00AA379C" w:rsidRPr="00DA704A" w:rsidRDefault="00AA379C">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715 </w:t>
            </w:r>
          </w:p>
        </w:tc>
        <w:tc>
          <w:tcPr>
            <w:tcW w:w="1493" w:type="dxa"/>
            <w:tcBorders>
              <w:top w:val="single" w:sz="4" w:space="0" w:color="C7CFD8"/>
              <w:left w:val="nil"/>
              <w:bottom w:val="single" w:sz="12" w:space="0" w:color="C7CFD8"/>
              <w:right w:val="nil"/>
            </w:tcBorders>
            <w:noWrap/>
            <w:vAlign w:val="center"/>
            <w:hideMark/>
          </w:tcPr>
          <w:p w14:paraId="07862C8C" w14:textId="03BEB46F" w:rsidR="00AA379C" w:rsidRPr="00DA704A" w:rsidRDefault="007D790F">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1.214 </w:t>
            </w:r>
          </w:p>
        </w:tc>
        <w:tc>
          <w:tcPr>
            <w:tcW w:w="1493" w:type="dxa"/>
            <w:tcBorders>
              <w:top w:val="single" w:sz="4" w:space="0" w:color="C7CFD8"/>
              <w:left w:val="nil"/>
              <w:bottom w:val="single" w:sz="12" w:space="0" w:color="C7CFD8"/>
              <w:right w:val="nil"/>
            </w:tcBorders>
            <w:noWrap/>
            <w:vAlign w:val="center"/>
            <w:hideMark/>
          </w:tcPr>
          <w:p w14:paraId="4167B56D" w14:textId="4B4B1E4C" w:rsidR="00AA379C" w:rsidRPr="00DA704A" w:rsidRDefault="007D790F">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170 </w:t>
            </w:r>
            <w:r w:rsidR="00AA379C" w:rsidRPr="00DA704A">
              <w:rPr>
                <w:rFonts w:ascii="Arial Narrow" w:hAnsi="Arial Narrow"/>
                <w:b/>
                <w:bCs/>
                <w:sz w:val="16"/>
                <w:szCs w:val="16"/>
                <w:lang w:val="de-DE"/>
              </w:rPr>
              <w:t>%</w:t>
            </w:r>
          </w:p>
        </w:tc>
      </w:tr>
      <w:tr w:rsidR="00AA379C" w:rsidRPr="00DA704A" w14:paraId="7808815F" w14:textId="77777777" w:rsidTr="00AB7630">
        <w:trPr>
          <w:trHeight w:val="284"/>
          <w:jc w:val="center"/>
        </w:trPr>
        <w:tc>
          <w:tcPr>
            <w:tcW w:w="4076" w:type="dxa"/>
            <w:gridSpan w:val="2"/>
            <w:tcBorders>
              <w:top w:val="nil"/>
              <w:left w:val="nil"/>
              <w:bottom w:val="nil"/>
              <w:right w:val="nil"/>
            </w:tcBorders>
            <w:noWrap/>
            <w:vAlign w:val="bottom"/>
            <w:hideMark/>
          </w:tcPr>
          <w:p w14:paraId="3DDA0037" w14:textId="0EB721D1" w:rsidR="00AA379C" w:rsidRPr="00DA704A" w:rsidRDefault="003A2250">
            <w:pPr>
              <w:jc w:val="left"/>
              <w:rPr>
                <w:rFonts w:ascii="Arial Narrow" w:eastAsia="Times New Roman" w:hAnsi="Arial Narrow"/>
                <w:b/>
                <w:bCs/>
                <w:i/>
                <w:iCs/>
                <w:sz w:val="16"/>
                <w:szCs w:val="16"/>
                <w:lang w:val="de-DE" w:eastAsia="en-US"/>
              </w:rPr>
            </w:pPr>
            <w:r w:rsidRPr="00DA704A">
              <w:rPr>
                <w:rFonts w:ascii="Arial Narrow" w:eastAsia="Times New Roman" w:hAnsi="Arial Narrow"/>
                <w:b/>
                <w:bCs/>
                <w:i/>
                <w:iCs/>
                <w:sz w:val="16"/>
                <w:szCs w:val="16"/>
                <w:lang w:val="de-DE" w:eastAsia="en-US"/>
              </w:rPr>
              <w:t>Betriebsaufwand</w:t>
            </w:r>
          </w:p>
        </w:tc>
        <w:tc>
          <w:tcPr>
            <w:tcW w:w="1493" w:type="dxa"/>
            <w:tcBorders>
              <w:top w:val="nil"/>
              <w:left w:val="nil"/>
              <w:bottom w:val="nil"/>
              <w:right w:val="nil"/>
            </w:tcBorders>
            <w:noWrap/>
            <w:vAlign w:val="bottom"/>
            <w:hideMark/>
          </w:tcPr>
          <w:p w14:paraId="6F471D49" w14:textId="77777777" w:rsidR="00AA379C" w:rsidRPr="00DA704A" w:rsidRDefault="00AA379C">
            <w:pPr>
              <w:jc w:val="right"/>
              <w:rPr>
                <w:rFonts w:ascii="Arial Narrow" w:eastAsia="Times New Roman" w:hAnsi="Arial Narrow"/>
                <w:b/>
                <w:bCs/>
                <w:i/>
                <w:iCs/>
                <w:sz w:val="16"/>
                <w:szCs w:val="16"/>
                <w:lang w:val="de-DE" w:eastAsia="en-US"/>
              </w:rPr>
            </w:pPr>
          </w:p>
        </w:tc>
        <w:tc>
          <w:tcPr>
            <w:tcW w:w="1493" w:type="dxa"/>
            <w:tcBorders>
              <w:top w:val="nil"/>
              <w:left w:val="nil"/>
              <w:bottom w:val="nil"/>
              <w:right w:val="nil"/>
            </w:tcBorders>
            <w:noWrap/>
            <w:vAlign w:val="bottom"/>
            <w:hideMark/>
          </w:tcPr>
          <w:p w14:paraId="163B7B86"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02FE7CDB"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5A6B3853" w14:textId="77777777" w:rsidTr="00AB7630">
        <w:trPr>
          <w:trHeight w:val="203"/>
          <w:jc w:val="center"/>
        </w:trPr>
        <w:tc>
          <w:tcPr>
            <w:tcW w:w="425" w:type="dxa"/>
            <w:tcBorders>
              <w:top w:val="nil"/>
              <w:left w:val="nil"/>
              <w:bottom w:val="nil"/>
              <w:right w:val="nil"/>
            </w:tcBorders>
            <w:noWrap/>
            <w:vAlign w:val="bottom"/>
            <w:hideMark/>
          </w:tcPr>
          <w:p w14:paraId="795812F8" w14:textId="77777777" w:rsidR="00AA379C" w:rsidRPr="00DA704A" w:rsidRDefault="00AA379C">
            <w:pPr>
              <w:jc w:val="right"/>
              <w:rPr>
                <w:rFonts w:ascii="Times New Roman" w:eastAsia="Times New Roman" w:hAnsi="Times New Roman" w:cs="Times New Roman"/>
                <w:lang w:val="de-DE" w:eastAsia="en-US"/>
              </w:rPr>
            </w:pPr>
          </w:p>
        </w:tc>
        <w:tc>
          <w:tcPr>
            <w:tcW w:w="3651" w:type="dxa"/>
            <w:tcBorders>
              <w:top w:val="nil"/>
              <w:left w:val="nil"/>
              <w:bottom w:val="single" w:sz="8" w:space="0" w:color="BFBFBF" w:themeColor="background1" w:themeShade="BF"/>
              <w:right w:val="nil"/>
            </w:tcBorders>
            <w:noWrap/>
            <w:vAlign w:val="center"/>
            <w:hideMark/>
          </w:tcPr>
          <w:p w14:paraId="42DCB5CB" w14:textId="665C544A" w:rsidR="00AA379C" w:rsidRPr="00DA704A" w:rsidRDefault="00AA379C">
            <w:pPr>
              <w:jc w:val="left"/>
              <w:rPr>
                <w:rFonts w:ascii="Arial Narrow" w:eastAsia="Times New Roman" w:hAnsi="Arial Narrow"/>
                <w:i/>
                <w:iCs/>
                <w:sz w:val="16"/>
                <w:szCs w:val="16"/>
                <w:lang w:val="de-DE" w:eastAsia="en-US"/>
              </w:rPr>
            </w:pPr>
            <w:r w:rsidRPr="00DA704A">
              <w:rPr>
                <w:rFonts w:ascii="Arial Narrow" w:eastAsia="Times New Roman" w:hAnsi="Arial Narrow"/>
                <w:i/>
                <w:iCs/>
                <w:sz w:val="16"/>
                <w:szCs w:val="16"/>
                <w:lang w:val="de-DE" w:eastAsia="en-US"/>
              </w:rPr>
              <w:t xml:space="preserve">Zwischensumme, </w:t>
            </w:r>
            <w:r w:rsidR="003A2250" w:rsidRPr="00DA704A">
              <w:rPr>
                <w:rFonts w:ascii="Arial Narrow" w:eastAsia="Times New Roman" w:hAnsi="Arial Narrow"/>
                <w:i/>
                <w:iCs/>
                <w:sz w:val="16"/>
                <w:szCs w:val="16"/>
                <w:lang w:val="de-DE" w:eastAsia="en-US"/>
              </w:rPr>
              <w:t>Betriebsaufwand</w:t>
            </w:r>
          </w:p>
        </w:tc>
        <w:tc>
          <w:tcPr>
            <w:tcW w:w="1493" w:type="dxa"/>
            <w:tcBorders>
              <w:top w:val="nil"/>
              <w:left w:val="nil"/>
              <w:bottom w:val="single" w:sz="8" w:space="0" w:color="BFBFBF" w:themeColor="background1" w:themeShade="BF"/>
              <w:right w:val="nil"/>
            </w:tcBorders>
            <w:noWrap/>
            <w:vAlign w:val="center"/>
            <w:hideMark/>
          </w:tcPr>
          <w:p w14:paraId="283716C5" w14:textId="77777777" w:rsidR="00AA379C" w:rsidRPr="00DA704A" w:rsidRDefault="00AA379C">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1.250 </w:t>
            </w:r>
          </w:p>
        </w:tc>
        <w:tc>
          <w:tcPr>
            <w:tcW w:w="1493" w:type="dxa"/>
            <w:tcBorders>
              <w:top w:val="nil"/>
              <w:left w:val="nil"/>
              <w:bottom w:val="single" w:sz="8" w:space="0" w:color="BFBFBF" w:themeColor="background1" w:themeShade="BF"/>
              <w:right w:val="nil"/>
            </w:tcBorders>
            <w:noWrap/>
            <w:vAlign w:val="center"/>
            <w:hideMark/>
          </w:tcPr>
          <w:p w14:paraId="64715E3A" w14:textId="03B2EC9A" w:rsidR="00AA379C" w:rsidRPr="00DA704A" w:rsidRDefault="00FA51E8">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1.260 </w:t>
            </w:r>
          </w:p>
        </w:tc>
        <w:tc>
          <w:tcPr>
            <w:tcW w:w="1493" w:type="dxa"/>
            <w:tcBorders>
              <w:top w:val="nil"/>
              <w:left w:val="nil"/>
              <w:bottom w:val="single" w:sz="8" w:space="0" w:color="BFBFBF" w:themeColor="background1" w:themeShade="BF"/>
              <w:right w:val="nil"/>
            </w:tcBorders>
            <w:noWrap/>
            <w:vAlign w:val="center"/>
            <w:hideMark/>
          </w:tcPr>
          <w:p w14:paraId="6C38CF07" w14:textId="4DF9A8A1" w:rsidR="00AA379C" w:rsidRPr="00DA704A" w:rsidRDefault="00922B8D">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101 </w:t>
            </w:r>
            <w:r w:rsidR="00AA379C" w:rsidRPr="00DA704A">
              <w:rPr>
                <w:rFonts w:ascii="Arial Narrow" w:hAnsi="Arial Narrow"/>
                <w:b/>
                <w:bCs/>
                <w:sz w:val="16"/>
                <w:szCs w:val="16"/>
                <w:lang w:val="de-DE"/>
              </w:rPr>
              <w:t>%</w:t>
            </w:r>
          </w:p>
        </w:tc>
      </w:tr>
      <w:tr w:rsidR="00AA379C" w:rsidRPr="00DA704A" w14:paraId="28BC5D18" w14:textId="77777777" w:rsidTr="00AB7630">
        <w:trPr>
          <w:trHeight w:val="328"/>
          <w:jc w:val="center"/>
        </w:trPr>
        <w:tc>
          <w:tcPr>
            <w:tcW w:w="4076" w:type="dxa"/>
            <w:gridSpan w:val="2"/>
            <w:tcBorders>
              <w:top w:val="nil"/>
              <w:left w:val="nil"/>
              <w:bottom w:val="nil"/>
              <w:right w:val="nil"/>
            </w:tcBorders>
            <w:noWrap/>
            <w:vAlign w:val="bottom"/>
            <w:hideMark/>
          </w:tcPr>
          <w:p w14:paraId="5E5CC0DC" w14:textId="15BF6A12" w:rsidR="00AA379C" w:rsidRPr="00DA704A" w:rsidRDefault="0056733E">
            <w:pPr>
              <w:jc w:val="left"/>
              <w:rPr>
                <w:rFonts w:ascii="Arial Narrow" w:eastAsia="Times New Roman" w:hAnsi="Arial Narrow"/>
                <w:b/>
                <w:bCs/>
                <w:i/>
                <w:iCs/>
                <w:sz w:val="16"/>
                <w:szCs w:val="16"/>
                <w:lang w:val="de-DE" w:eastAsia="en-US"/>
              </w:rPr>
            </w:pPr>
            <w:r w:rsidRPr="00DA704A">
              <w:rPr>
                <w:rFonts w:ascii="Arial Narrow" w:eastAsia="Times New Roman" w:hAnsi="Arial Narrow"/>
                <w:b/>
                <w:bCs/>
                <w:i/>
                <w:iCs/>
                <w:sz w:val="16"/>
                <w:szCs w:val="16"/>
                <w:lang w:val="de-DE" w:eastAsia="en-US"/>
              </w:rPr>
              <w:t>Gerät und Bürobedarf</w:t>
            </w:r>
          </w:p>
        </w:tc>
        <w:tc>
          <w:tcPr>
            <w:tcW w:w="1493" w:type="dxa"/>
            <w:tcBorders>
              <w:top w:val="nil"/>
              <w:left w:val="nil"/>
              <w:bottom w:val="nil"/>
              <w:right w:val="nil"/>
            </w:tcBorders>
            <w:noWrap/>
            <w:vAlign w:val="bottom"/>
            <w:hideMark/>
          </w:tcPr>
          <w:p w14:paraId="275FA9AA" w14:textId="77777777" w:rsidR="00AA379C" w:rsidRPr="00DA704A" w:rsidRDefault="00AA379C">
            <w:pPr>
              <w:jc w:val="right"/>
              <w:rPr>
                <w:rFonts w:ascii="Arial Narrow" w:eastAsia="Times New Roman" w:hAnsi="Arial Narrow"/>
                <w:b/>
                <w:bCs/>
                <w:i/>
                <w:iCs/>
                <w:sz w:val="16"/>
                <w:szCs w:val="16"/>
                <w:lang w:val="de-DE" w:eastAsia="en-US"/>
              </w:rPr>
            </w:pPr>
          </w:p>
        </w:tc>
        <w:tc>
          <w:tcPr>
            <w:tcW w:w="1493" w:type="dxa"/>
            <w:tcBorders>
              <w:top w:val="nil"/>
              <w:left w:val="nil"/>
              <w:bottom w:val="nil"/>
              <w:right w:val="nil"/>
            </w:tcBorders>
            <w:noWrap/>
            <w:vAlign w:val="bottom"/>
            <w:hideMark/>
          </w:tcPr>
          <w:p w14:paraId="1BFCAE42"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47B5E91A"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55D9148C" w14:textId="77777777" w:rsidTr="00AB7630">
        <w:trPr>
          <w:trHeight w:val="167"/>
          <w:jc w:val="center"/>
        </w:trPr>
        <w:tc>
          <w:tcPr>
            <w:tcW w:w="425" w:type="dxa"/>
            <w:tcBorders>
              <w:top w:val="nil"/>
              <w:left w:val="nil"/>
              <w:bottom w:val="nil"/>
              <w:right w:val="nil"/>
            </w:tcBorders>
            <w:noWrap/>
            <w:vAlign w:val="bottom"/>
            <w:hideMark/>
          </w:tcPr>
          <w:p w14:paraId="5D4C229B" w14:textId="77777777" w:rsidR="00AA379C" w:rsidRPr="00DA704A" w:rsidRDefault="00AA379C">
            <w:pPr>
              <w:jc w:val="right"/>
              <w:rPr>
                <w:rFonts w:ascii="Times New Roman" w:eastAsia="Times New Roman" w:hAnsi="Times New Roman" w:cs="Times New Roman"/>
                <w:lang w:val="de-DE" w:eastAsia="en-US"/>
              </w:rPr>
            </w:pPr>
          </w:p>
        </w:tc>
        <w:tc>
          <w:tcPr>
            <w:tcW w:w="3651" w:type="dxa"/>
            <w:tcBorders>
              <w:top w:val="nil"/>
              <w:left w:val="nil"/>
              <w:bottom w:val="nil"/>
              <w:right w:val="nil"/>
            </w:tcBorders>
            <w:noWrap/>
            <w:vAlign w:val="bottom"/>
            <w:hideMark/>
          </w:tcPr>
          <w:p w14:paraId="4CD879B0" w14:textId="063BDB6C"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Mobiliar und </w:t>
            </w:r>
            <w:r w:rsidR="0056733E" w:rsidRPr="00DA704A">
              <w:rPr>
                <w:rFonts w:ascii="Arial Narrow" w:eastAsia="Times New Roman" w:hAnsi="Arial Narrow"/>
                <w:sz w:val="16"/>
                <w:szCs w:val="16"/>
                <w:lang w:val="de-DE" w:eastAsia="en-US"/>
              </w:rPr>
              <w:t>Gerät</w:t>
            </w:r>
          </w:p>
        </w:tc>
        <w:tc>
          <w:tcPr>
            <w:tcW w:w="1493" w:type="dxa"/>
            <w:tcBorders>
              <w:top w:val="nil"/>
              <w:left w:val="nil"/>
              <w:bottom w:val="nil"/>
              <w:right w:val="nil"/>
            </w:tcBorders>
            <w:noWrap/>
            <w:vAlign w:val="bottom"/>
            <w:hideMark/>
          </w:tcPr>
          <w:p w14:paraId="27C12590"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 </w:t>
            </w:r>
          </w:p>
        </w:tc>
        <w:tc>
          <w:tcPr>
            <w:tcW w:w="1493" w:type="dxa"/>
            <w:tcBorders>
              <w:top w:val="nil"/>
              <w:left w:val="nil"/>
              <w:bottom w:val="nil"/>
              <w:right w:val="nil"/>
            </w:tcBorders>
            <w:noWrap/>
            <w:vAlign w:val="bottom"/>
            <w:hideMark/>
          </w:tcPr>
          <w:p w14:paraId="37CAC9DF"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 </w:t>
            </w:r>
          </w:p>
        </w:tc>
        <w:tc>
          <w:tcPr>
            <w:tcW w:w="1493" w:type="dxa"/>
            <w:tcBorders>
              <w:top w:val="nil"/>
              <w:left w:val="nil"/>
              <w:bottom w:val="nil"/>
              <w:right w:val="nil"/>
            </w:tcBorders>
            <w:noWrap/>
            <w:vAlign w:val="bottom"/>
            <w:hideMark/>
          </w:tcPr>
          <w:p w14:paraId="79AF5191"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w:t>
            </w:r>
          </w:p>
        </w:tc>
      </w:tr>
      <w:tr w:rsidR="00AA379C" w:rsidRPr="00DA704A" w14:paraId="3FD0585A" w14:textId="77777777" w:rsidTr="00AB7630">
        <w:trPr>
          <w:trHeight w:val="276"/>
          <w:jc w:val="center"/>
        </w:trPr>
        <w:tc>
          <w:tcPr>
            <w:tcW w:w="425" w:type="dxa"/>
            <w:tcBorders>
              <w:top w:val="nil"/>
              <w:left w:val="nil"/>
              <w:bottom w:val="nil"/>
              <w:right w:val="nil"/>
            </w:tcBorders>
            <w:noWrap/>
            <w:vAlign w:val="bottom"/>
            <w:hideMark/>
          </w:tcPr>
          <w:p w14:paraId="03F615DB"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nil"/>
              <w:left w:val="nil"/>
              <w:bottom w:val="nil"/>
              <w:right w:val="nil"/>
            </w:tcBorders>
            <w:noWrap/>
            <w:vAlign w:val="bottom"/>
            <w:hideMark/>
          </w:tcPr>
          <w:p w14:paraId="12B1219E" w14:textId="7C7CEDC5" w:rsidR="00AA379C" w:rsidRPr="00DA704A" w:rsidRDefault="0056733E">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Bürobedarf</w:t>
            </w:r>
            <w:r w:rsidR="00AA379C" w:rsidRPr="00DA704A">
              <w:rPr>
                <w:rFonts w:ascii="Arial Narrow" w:eastAsia="Times New Roman" w:hAnsi="Arial Narrow"/>
                <w:sz w:val="16"/>
                <w:szCs w:val="16"/>
                <w:lang w:val="de-DE" w:eastAsia="en-US"/>
              </w:rPr>
              <w:t xml:space="preserve"> und Material</w:t>
            </w:r>
            <w:r w:rsidR="00261D03" w:rsidRPr="00DA704A">
              <w:rPr>
                <w:rStyle w:val="FootnoteReference"/>
                <w:rFonts w:ascii="Arial Narrow" w:eastAsia="Times New Roman" w:hAnsi="Arial Narrow"/>
                <w:sz w:val="16"/>
                <w:szCs w:val="16"/>
                <w:lang w:val="de-DE" w:eastAsia="en-US"/>
              </w:rPr>
              <w:footnoteReference w:id="3"/>
            </w:r>
          </w:p>
        </w:tc>
        <w:tc>
          <w:tcPr>
            <w:tcW w:w="1493" w:type="dxa"/>
            <w:tcBorders>
              <w:top w:val="nil"/>
              <w:left w:val="nil"/>
              <w:bottom w:val="nil"/>
              <w:right w:val="nil"/>
            </w:tcBorders>
            <w:noWrap/>
            <w:vAlign w:val="bottom"/>
            <w:hideMark/>
          </w:tcPr>
          <w:p w14:paraId="30636093"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1 </w:t>
            </w:r>
          </w:p>
        </w:tc>
        <w:tc>
          <w:tcPr>
            <w:tcW w:w="1493" w:type="dxa"/>
            <w:tcBorders>
              <w:top w:val="nil"/>
              <w:left w:val="nil"/>
              <w:bottom w:val="nil"/>
              <w:right w:val="nil"/>
            </w:tcBorders>
            <w:noWrap/>
            <w:vAlign w:val="bottom"/>
            <w:hideMark/>
          </w:tcPr>
          <w:p w14:paraId="6F7CA763" w14:textId="77777777" w:rsidR="00AA379C" w:rsidRPr="00DA704A" w:rsidRDefault="00AA379C">
            <w:pPr>
              <w:jc w:val="right"/>
              <w:rPr>
                <w:rFonts w:ascii="Arial Narrow" w:eastAsia="Times New Roman" w:hAnsi="Arial Narrow"/>
                <w:sz w:val="16"/>
                <w:szCs w:val="16"/>
                <w:lang w:val="de-DE" w:eastAsia="en-US"/>
              </w:rPr>
            </w:pPr>
            <w:r w:rsidRPr="00DA704A">
              <w:rPr>
                <w:rFonts w:ascii="Arial Narrow" w:hAnsi="Arial Narrow"/>
                <w:sz w:val="16"/>
                <w:szCs w:val="16"/>
                <w:lang w:val="de-DE"/>
              </w:rPr>
              <w:t xml:space="preserve">0 </w:t>
            </w:r>
          </w:p>
        </w:tc>
        <w:tc>
          <w:tcPr>
            <w:tcW w:w="1493" w:type="dxa"/>
            <w:tcBorders>
              <w:top w:val="nil"/>
              <w:left w:val="nil"/>
              <w:bottom w:val="nil"/>
              <w:right w:val="nil"/>
            </w:tcBorders>
            <w:noWrap/>
            <w:vAlign w:val="bottom"/>
            <w:hideMark/>
          </w:tcPr>
          <w:p w14:paraId="354DE919" w14:textId="77777777" w:rsidR="004F1C17" w:rsidRPr="00DA704A" w:rsidRDefault="004F1C17" w:rsidP="004F1C17">
            <w:pPr>
              <w:jc w:val="right"/>
              <w:rPr>
                <w:rFonts w:ascii="Arial Narrow" w:eastAsia="Times New Roman" w:hAnsi="Arial Narrow"/>
                <w:sz w:val="16"/>
                <w:szCs w:val="16"/>
                <w:lang w:val="de-DE" w:eastAsia="en-US"/>
              </w:rPr>
            </w:pPr>
            <w:r w:rsidRPr="00DA704A">
              <w:rPr>
                <w:rFonts w:ascii="Arial Narrow" w:hAnsi="Arial Narrow"/>
                <w:sz w:val="16"/>
                <w:szCs w:val="16"/>
                <w:lang w:val="de-DE"/>
              </w:rPr>
              <w:t>23 %</w:t>
            </w:r>
          </w:p>
          <w:p w14:paraId="1C2E85D1" w14:textId="0AACBE6C" w:rsidR="00AA379C" w:rsidRPr="00DA704A" w:rsidRDefault="00AA379C" w:rsidP="00C20CCD">
            <w:pPr>
              <w:rPr>
                <w:rFonts w:ascii="Arial Narrow" w:hAnsi="Arial Narrow"/>
                <w:sz w:val="16"/>
                <w:szCs w:val="16"/>
                <w:lang w:val="de-DE" w:eastAsia="en-US"/>
              </w:rPr>
            </w:pPr>
          </w:p>
        </w:tc>
      </w:tr>
      <w:tr w:rsidR="00AA379C" w:rsidRPr="00DA704A" w14:paraId="018A801B" w14:textId="77777777" w:rsidTr="00AB7630">
        <w:trPr>
          <w:trHeight w:val="299"/>
          <w:jc w:val="center"/>
        </w:trPr>
        <w:tc>
          <w:tcPr>
            <w:tcW w:w="425" w:type="dxa"/>
            <w:tcBorders>
              <w:top w:val="nil"/>
              <w:left w:val="nil"/>
              <w:bottom w:val="nil"/>
              <w:right w:val="nil"/>
            </w:tcBorders>
            <w:noWrap/>
            <w:vAlign w:val="bottom"/>
            <w:hideMark/>
          </w:tcPr>
          <w:p w14:paraId="36DA3BBA" w14:textId="77777777" w:rsidR="00AA379C" w:rsidRPr="00DA704A" w:rsidRDefault="00AA379C">
            <w:pPr>
              <w:jc w:val="right"/>
              <w:rPr>
                <w:rFonts w:ascii="Arial Narrow" w:eastAsia="Times New Roman" w:hAnsi="Arial Narrow"/>
                <w:sz w:val="16"/>
                <w:szCs w:val="16"/>
                <w:lang w:val="de-DE" w:eastAsia="en-US"/>
              </w:rPr>
            </w:pPr>
          </w:p>
        </w:tc>
        <w:tc>
          <w:tcPr>
            <w:tcW w:w="3651" w:type="dxa"/>
            <w:tcBorders>
              <w:top w:val="single" w:sz="4" w:space="0" w:color="C7CFD8"/>
              <w:left w:val="nil"/>
              <w:bottom w:val="single" w:sz="12" w:space="0" w:color="C7CFD8"/>
              <w:right w:val="nil"/>
            </w:tcBorders>
            <w:noWrap/>
            <w:vAlign w:val="center"/>
            <w:hideMark/>
          </w:tcPr>
          <w:p w14:paraId="6D322FE6" w14:textId="439B54DB" w:rsidR="00AA379C" w:rsidRPr="00DA704A" w:rsidRDefault="00AA379C">
            <w:pPr>
              <w:jc w:val="left"/>
              <w:rPr>
                <w:rFonts w:ascii="Arial Narrow" w:eastAsia="Times New Roman" w:hAnsi="Arial Narrow"/>
                <w:i/>
                <w:iCs/>
                <w:sz w:val="16"/>
                <w:szCs w:val="16"/>
                <w:lang w:val="de-DE" w:eastAsia="en-US"/>
              </w:rPr>
            </w:pPr>
            <w:r w:rsidRPr="00DA704A">
              <w:rPr>
                <w:rFonts w:ascii="Arial Narrow" w:eastAsia="Times New Roman" w:hAnsi="Arial Narrow"/>
                <w:i/>
                <w:iCs/>
                <w:sz w:val="16"/>
                <w:szCs w:val="16"/>
                <w:lang w:val="de-DE" w:eastAsia="en-US"/>
              </w:rPr>
              <w:t xml:space="preserve">Zwischensumme: </w:t>
            </w:r>
            <w:r w:rsidR="00994646" w:rsidRPr="00DA704A">
              <w:rPr>
                <w:rFonts w:ascii="Arial Narrow" w:eastAsia="Times New Roman" w:hAnsi="Arial Narrow"/>
                <w:i/>
                <w:iCs/>
                <w:sz w:val="16"/>
                <w:szCs w:val="16"/>
                <w:lang w:val="de-DE" w:eastAsia="en-US"/>
              </w:rPr>
              <w:t>Gerät</w:t>
            </w:r>
            <w:r w:rsidRPr="00DA704A">
              <w:rPr>
                <w:rFonts w:ascii="Arial Narrow" w:eastAsia="Times New Roman" w:hAnsi="Arial Narrow"/>
                <w:i/>
                <w:iCs/>
                <w:sz w:val="16"/>
                <w:szCs w:val="16"/>
                <w:lang w:val="de-DE" w:eastAsia="en-US"/>
              </w:rPr>
              <w:t xml:space="preserve"> und </w:t>
            </w:r>
            <w:r w:rsidR="00D05BD3" w:rsidRPr="00DA704A">
              <w:rPr>
                <w:rFonts w:ascii="Arial Narrow" w:eastAsia="Times New Roman" w:hAnsi="Arial Narrow"/>
                <w:i/>
                <w:iCs/>
                <w:sz w:val="16"/>
                <w:szCs w:val="16"/>
                <w:lang w:val="de-DE" w:eastAsia="en-US"/>
              </w:rPr>
              <w:t>Bürobedarf</w:t>
            </w:r>
          </w:p>
        </w:tc>
        <w:tc>
          <w:tcPr>
            <w:tcW w:w="1493" w:type="dxa"/>
            <w:tcBorders>
              <w:top w:val="single" w:sz="4" w:space="0" w:color="C7CFD8"/>
              <w:left w:val="nil"/>
              <w:bottom w:val="single" w:sz="12" w:space="0" w:color="C7CFD8"/>
              <w:right w:val="nil"/>
            </w:tcBorders>
            <w:noWrap/>
            <w:vAlign w:val="center"/>
            <w:hideMark/>
          </w:tcPr>
          <w:p w14:paraId="396488E2" w14:textId="77777777" w:rsidR="00AA379C" w:rsidRPr="00DA704A" w:rsidRDefault="00AA379C">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2 </w:t>
            </w:r>
          </w:p>
        </w:tc>
        <w:tc>
          <w:tcPr>
            <w:tcW w:w="1493" w:type="dxa"/>
            <w:tcBorders>
              <w:top w:val="single" w:sz="4" w:space="0" w:color="C7CFD8"/>
              <w:left w:val="nil"/>
              <w:bottom w:val="single" w:sz="12" w:space="0" w:color="C7CFD8"/>
              <w:right w:val="nil"/>
            </w:tcBorders>
            <w:noWrap/>
            <w:vAlign w:val="center"/>
            <w:hideMark/>
          </w:tcPr>
          <w:p w14:paraId="60E42988" w14:textId="77777777" w:rsidR="00AA379C" w:rsidRPr="00DA704A" w:rsidRDefault="00AA379C">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0 </w:t>
            </w:r>
          </w:p>
        </w:tc>
        <w:tc>
          <w:tcPr>
            <w:tcW w:w="1493" w:type="dxa"/>
            <w:tcBorders>
              <w:top w:val="single" w:sz="4" w:space="0" w:color="C7CFD8"/>
              <w:left w:val="nil"/>
              <w:bottom w:val="single" w:sz="12" w:space="0" w:color="C7CFD8"/>
              <w:right w:val="nil"/>
            </w:tcBorders>
            <w:noWrap/>
            <w:vAlign w:val="center"/>
            <w:hideMark/>
          </w:tcPr>
          <w:p w14:paraId="2C1A21AC" w14:textId="27FE9F57" w:rsidR="00AA379C" w:rsidRPr="00DA704A" w:rsidRDefault="004B572A">
            <w:pPr>
              <w:jc w:val="right"/>
              <w:rPr>
                <w:rFonts w:ascii="Arial Narrow" w:hAnsi="Arial Narrow"/>
                <w:b/>
                <w:sz w:val="16"/>
                <w:szCs w:val="16"/>
                <w:lang w:val="de-DE" w:eastAsia="en-US"/>
              </w:rPr>
            </w:pPr>
            <w:r w:rsidRPr="00DA704A">
              <w:rPr>
                <w:rFonts w:ascii="Arial Narrow" w:hAnsi="Arial Narrow"/>
                <w:b/>
                <w:bCs/>
                <w:sz w:val="16"/>
                <w:szCs w:val="16"/>
                <w:lang w:val="de-DE"/>
              </w:rPr>
              <w:t>12 %</w:t>
            </w:r>
          </w:p>
        </w:tc>
      </w:tr>
      <w:tr w:rsidR="00AA379C" w:rsidRPr="00DA704A" w14:paraId="494E0823" w14:textId="77777777" w:rsidTr="00AB7630">
        <w:trPr>
          <w:trHeight w:val="321"/>
          <w:jc w:val="center"/>
        </w:trPr>
        <w:tc>
          <w:tcPr>
            <w:tcW w:w="425" w:type="dxa"/>
            <w:tcBorders>
              <w:top w:val="nil"/>
              <w:left w:val="nil"/>
              <w:bottom w:val="nil"/>
              <w:right w:val="nil"/>
            </w:tcBorders>
            <w:noWrap/>
            <w:vAlign w:val="bottom"/>
            <w:hideMark/>
          </w:tcPr>
          <w:p w14:paraId="39613D43" w14:textId="77777777" w:rsidR="00AA379C" w:rsidRPr="00DA704A" w:rsidRDefault="00AA379C">
            <w:pPr>
              <w:jc w:val="right"/>
              <w:rPr>
                <w:rFonts w:ascii="Arial Narrow" w:eastAsia="Times New Roman" w:hAnsi="Arial Narrow"/>
                <w:b/>
                <w:bCs/>
                <w:sz w:val="16"/>
                <w:szCs w:val="16"/>
                <w:lang w:val="de-DE" w:eastAsia="en-US"/>
              </w:rPr>
            </w:pPr>
          </w:p>
        </w:tc>
        <w:tc>
          <w:tcPr>
            <w:tcW w:w="3651" w:type="dxa"/>
            <w:tcBorders>
              <w:top w:val="single" w:sz="4" w:space="0" w:color="C7CFD8"/>
              <w:left w:val="nil"/>
              <w:bottom w:val="single" w:sz="12" w:space="0" w:color="C7CFD8"/>
              <w:right w:val="nil"/>
            </w:tcBorders>
            <w:noWrap/>
            <w:vAlign w:val="center"/>
            <w:hideMark/>
          </w:tcPr>
          <w:p w14:paraId="627808AF" w14:textId="5584B6AF" w:rsidR="00AA379C" w:rsidRPr="00DA704A" w:rsidRDefault="004163CA">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Insg</w:t>
            </w:r>
            <w:r w:rsidR="00AA379C" w:rsidRPr="00DA704A">
              <w:rPr>
                <w:rFonts w:ascii="Arial Narrow" w:eastAsia="Times New Roman" w:hAnsi="Arial Narrow"/>
                <w:b/>
                <w:bCs/>
                <w:sz w:val="16"/>
                <w:szCs w:val="16"/>
                <w:lang w:val="de-DE" w:eastAsia="en-US"/>
              </w:rPr>
              <w:t xml:space="preserve">esamt, </w:t>
            </w:r>
            <w:r w:rsidR="00AC3BDD" w:rsidRPr="00DA704A">
              <w:rPr>
                <w:rFonts w:ascii="Arial Narrow" w:eastAsia="Times New Roman" w:hAnsi="Arial Narrow"/>
                <w:b/>
                <w:bCs/>
                <w:sz w:val="16"/>
                <w:szCs w:val="16"/>
                <w:lang w:val="de-DE" w:eastAsia="en-US"/>
              </w:rPr>
              <w:t>Nichtpersonalkosten</w:t>
            </w:r>
          </w:p>
        </w:tc>
        <w:tc>
          <w:tcPr>
            <w:tcW w:w="1493" w:type="dxa"/>
            <w:tcBorders>
              <w:top w:val="single" w:sz="4" w:space="0" w:color="C7CFD8"/>
              <w:left w:val="nil"/>
              <w:bottom w:val="single" w:sz="12" w:space="0" w:color="C7CFD8"/>
              <w:right w:val="nil"/>
            </w:tcBorders>
            <w:noWrap/>
            <w:vAlign w:val="center"/>
            <w:hideMark/>
          </w:tcPr>
          <w:p w14:paraId="31F2029C" w14:textId="77777777" w:rsidR="00AA379C" w:rsidRPr="00DA704A" w:rsidRDefault="00AA379C">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2.147 </w:t>
            </w:r>
          </w:p>
        </w:tc>
        <w:tc>
          <w:tcPr>
            <w:tcW w:w="1493" w:type="dxa"/>
            <w:tcBorders>
              <w:top w:val="single" w:sz="4" w:space="0" w:color="C7CFD8"/>
              <w:left w:val="nil"/>
              <w:bottom w:val="single" w:sz="12" w:space="0" w:color="C7CFD8"/>
              <w:right w:val="nil"/>
            </w:tcBorders>
            <w:noWrap/>
            <w:vAlign w:val="center"/>
            <w:hideMark/>
          </w:tcPr>
          <w:p w14:paraId="2C5AD6C4" w14:textId="62AAE8DA" w:rsidR="00AA379C" w:rsidRPr="00DA704A" w:rsidRDefault="00580EF3">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2.581</w:t>
            </w:r>
            <w:r w:rsidR="00676B90" w:rsidRPr="00DA704A">
              <w:rPr>
                <w:rFonts w:ascii="Arial Narrow" w:hAnsi="Arial Narrow"/>
                <w:b/>
                <w:bCs/>
                <w:sz w:val="16"/>
                <w:szCs w:val="16"/>
                <w:lang w:val="de-DE"/>
              </w:rPr>
              <w:t xml:space="preserve"> </w:t>
            </w:r>
          </w:p>
        </w:tc>
        <w:tc>
          <w:tcPr>
            <w:tcW w:w="1493" w:type="dxa"/>
            <w:tcBorders>
              <w:top w:val="single" w:sz="4" w:space="0" w:color="C7CFD8"/>
              <w:left w:val="nil"/>
              <w:bottom w:val="single" w:sz="12" w:space="0" w:color="C7CFD8"/>
              <w:right w:val="nil"/>
            </w:tcBorders>
            <w:noWrap/>
            <w:vAlign w:val="center"/>
            <w:hideMark/>
          </w:tcPr>
          <w:p w14:paraId="13F2EE9B" w14:textId="46F91F2A" w:rsidR="00F81E46" w:rsidRPr="00DA704A" w:rsidRDefault="00F81E46" w:rsidP="00F81E46">
            <w:pPr>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120 %</w:t>
            </w:r>
          </w:p>
          <w:p w14:paraId="33EDEA9B" w14:textId="0BF89CDB" w:rsidR="00AA379C" w:rsidRPr="00DA704A" w:rsidRDefault="00AA379C">
            <w:pPr>
              <w:jc w:val="right"/>
              <w:rPr>
                <w:rFonts w:ascii="Arial Narrow" w:hAnsi="Arial Narrow"/>
                <w:b/>
                <w:sz w:val="16"/>
                <w:szCs w:val="16"/>
                <w:lang w:val="de-DE" w:eastAsia="en-US"/>
              </w:rPr>
            </w:pPr>
          </w:p>
        </w:tc>
      </w:tr>
      <w:tr w:rsidR="00AA379C" w:rsidRPr="00DA704A" w14:paraId="2807B526" w14:textId="77777777" w:rsidTr="00AB7630">
        <w:trPr>
          <w:trHeight w:hRule="exact" w:val="91"/>
          <w:jc w:val="center"/>
        </w:trPr>
        <w:tc>
          <w:tcPr>
            <w:tcW w:w="425" w:type="dxa"/>
            <w:tcBorders>
              <w:top w:val="nil"/>
              <w:left w:val="nil"/>
              <w:bottom w:val="nil"/>
              <w:right w:val="nil"/>
            </w:tcBorders>
            <w:noWrap/>
            <w:vAlign w:val="bottom"/>
            <w:hideMark/>
          </w:tcPr>
          <w:p w14:paraId="519AF9A9" w14:textId="77777777" w:rsidR="00AA379C" w:rsidRPr="00DA704A" w:rsidRDefault="00AA379C">
            <w:pPr>
              <w:jc w:val="right"/>
              <w:rPr>
                <w:rFonts w:ascii="Arial Narrow" w:eastAsia="Times New Roman" w:hAnsi="Arial Narrow"/>
                <w:b/>
                <w:bCs/>
                <w:sz w:val="16"/>
                <w:szCs w:val="16"/>
                <w:lang w:val="de-DE" w:eastAsia="en-US"/>
              </w:rPr>
            </w:pPr>
          </w:p>
        </w:tc>
        <w:tc>
          <w:tcPr>
            <w:tcW w:w="3651" w:type="dxa"/>
            <w:tcBorders>
              <w:top w:val="nil"/>
              <w:left w:val="nil"/>
              <w:bottom w:val="nil"/>
              <w:right w:val="nil"/>
            </w:tcBorders>
            <w:noWrap/>
            <w:vAlign w:val="bottom"/>
            <w:hideMark/>
          </w:tcPr>
          <w:p w14:paraId="4168A528" w14:textId="77777777" w:rsidR="00AA379C" w:rsidRPr="00DA704A" w:rsidRDefault="00AA379C">
            <w:pPr>
              <w:jc w:val="lef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6694C46C"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74405BB7" w14:textId="77777777" w:rsidR="00AA379C" w:rsidRPr="00DA704A" w:rsidRDefault="00AA379C">
            <w:pPr>
              <w:jc w:val="right"/>
              <w:rPr>
                <w:rFonts w:ascii="Times New Roman" w:eastAsia="Times New Roman" w:hAnsi="Times New Roman" w:cs="Times New Roman"/>
                <w:lang w:val="de-DE" w:eastAsia="en-US"/>
              </w:rPr>
            </w:pPr>
          </w:p>
        </w:tc>
        <w:tc>
          <w:tcPr>
            <w:tcW w:w="1493" w:type="dxa"/>
            <w:tcBorders>
              <w:top w:val="nil"/>
              <w:left w:val="nil"/>
              <w:bottom w:val="nil"/>
              <w:right w:val="nil"/>
            </w:tcBorders>
            <w:noWrap/>
            <w:vAlign w:val="bottom"/>
            <w:hideMark/>
          </w:tcPr>
          <w:p w14:paraId="640B7EAE" w14:textId="77777777" w:rsidR="00AA379C" w:rsidRPr="00DA704A" w:rsidRDefault="00AA379C">
            <w:pPr>
              <w:jc w:val="right"/>
              <w:rPr>
                <w:rFonts w:ascii="Times New Roman" w:eastAsia="Times New Roman" w:hAnsi="Times New Roman" w:cs="Times New Roman"/>
                <w:lang w:val="de-DE" w:eastAsia="en-US"/>
              </w:rPr>
            </w:pPr>
          </w:p>
        </w:tc>
      </w:tr>
      <w:tr w:rsidR="00AA379C" w:rsidRPr="00DA704A" w14:paraId="2E1418D7" w14:textId="77777777" w:rsidTr="00AB7630">
        <w:trPr>
          <w:trHeight w:hRule="exact" w:val="293"/>
          <w:jc w:val="center"/>
        </w:trPr>
        <w:tc>
          <w:tcPr>
            <w:tcW w:w="425" w:type="dxa"/>
            <w:tcBorders>
              <w:top w:val="nil"/>
              <w:left w:val="nil"/>
              <w:bottom w:val="single" w:sz="12" w:space="0" w:color="C7CFD8"/>
              <w:right w:val="nil"/>
            </w:tcBorders>
            <w:noWrap/>
            <w:vAlign w:val="center"/>
            <w:hideMark/>
          </w:tcPr>
          <w:p w14:paraId="4ABD47C6" w14:textId="77777777" w:rsidR="00AA379C" w:rsidRPr="00DA704A" w:rsidRDefault="00AA379C">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 </w:t>
            </w:r>
          </w:p>
        </w:tc>
        <w:tc>
          <w:tcPr>
            <w:tcW w:w="3651" w:type="dxa"/>
            <w:tcBorders>
              <w:top w:val="nil"/>
              <w:left w:val="nil"/>
              <w:bottom w:val="single" w:sz="12" w:space="0" w:color="C7CFD8"/>
              <w:right w:val="nil"/>
            </w:tcBorders>
            <w:noWrap/>
            <w:vAlign w:val="center"/>
            <w:hideMark/>
          </w:tcPr>
          <w:p w14:paraId="5A775005" w14:textId="02501A6E" w:rsidR="00AA379C" w:rsidRPr="00DA704A" w:rsidRDefault="004163CA">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INSG</w:t>
            </w:r>
            <w:r w:rsidR="00AA379C" w:rsidRPr="00DA704A">
              <w:rPr>
                <w:rFonts w:ascii="Arial Narrow" w:eastAsia="Times New Roman" w:hAnsi="Arial Narrow"/>
                <w:b/>
                <w:bCs/>
                <w:sz w:val="16"/>
                <w:szCs w:val="16"/>
                <w:lang w:val="de-DE" w:eastAsia="en-US"/>
              </w:rPr>
              <w:t xml:space="preserve">ESAMT </w:t>
            </w:r>
          </w:p>
        </w:tc>
        <w:tc>
          <w:tcPr>
            <w:tcW w:w="1493" w:type="dxa"/>
            <w:tcBorders>
              <w:top w:val="nil"/>
              <w:left w:val="nil"/>
              <w:bottom w:val="single" w:sz="12" w:space="0" w:color="C7CFD8"/>
              <w:right w:val="nil"/>
            </w:tcBorders>
            <w:noWrap/>
            <w:vAlign w:val="center"/>
            <w:hideMark/>
          </w:tcPr>
          <w:p w14:paraId="2E45A888" w14:textId="7551E210" w:rsidR="00AA379C" w:rsidRPr="00DA704A" w:rsidRDefault="00676B90">
            <w:pPr>
              <w:ind w:firstLineChars="100" w:firstLine="161"/>
              <w:jc w:val="right"/>
              <w:rPr>
                <w:rFonts w:ascii="Arial Narrow" w:eastAsia="Times New Roman" w:hAnsi="Arial Narrow"/>
                <w:b/>
                <w:bCs/>
                <w:sz w:val="16"/>
                <w:szCs w:val="16"/>
                <w:lang w:val="de-DE" w:eastAsia="en-US"/>
              </w:rPr>
            </w:pPr>
            <w:r w:rsidRPr="00DA704A">
              <w:rPr>
                <w:rFonts w:ascii="Arial Narrow" w:hAnsi="Arial Narrow"/>
                <w:b/>
                <w:bCs/>
                <w:sz w:val="16"/>
                <w:szCs w:val="16"/>
                <w:lang w:val="de-DE"/>
              </w:rPr>
              <w:t xml:space="preserve">        </w:t>
            </w:r>
            <w:r w:rsidR="00AA379C" w:rsidRPr="00DA704A">
              <w:rPr>
                <w:rFonts w:ascii="Arial Narrow" w:hAnsi="Arial Narrow"/>
                <w:b/>
                <w:bCs/>
                <w:sz w:val="16"/>
                <w:szCs w:val="16"/>
                <w:lang w:val="de-DE"/>
              </w:rPr>
              <w:t xml:space="preserve">7.901 </w:t>
            </w:r>
          </w:p>
        </w:tc>
        <w:tc>
          <w:tcPr>
            <w:tcW w:w="1493" w:type="dxa"/>
            <w:tcBorders>
              <w:top w:val="nil"/>
              <w:left w:val="nil"/>
              <w:bottom w:val="single" w:sz="12" w:space="0" w:color="C7CFD8"/>
              <w:right w:val="nil"/>
            </w:tcBorders>
            <w:noWrap/>
            <w:vAlign w:val="center"/>
            <w:hideMark/>
          </w:tcPr>
          <w:p w14:paraId="415F45A5" w14:textId="6D839A61" w:rsidR="00AA379C" w:rsidRPr="00DA704A" w:rsidRDefault="00676B90" w:rsidP="00DD17AB">
            <w:pPr>
              <w:ind w:firstLineChars="100" w:firstLine="161"/>
              <w:jc w:val="right"/>
              <w:rPr>
                <w:rFonts w:ascii="Arial Narrow" w:hAnsi="Arial Narrow"/>
                <w:b/>
                <w:bCs/>
                <w:sz w:val="16"/>
                <w:szCs w:val="16"/>
                <w:lang w:val="de-DE"/>
              </w:rPr>
            </w:pPr>
            <w:r w:rsidRPr="00DA704A">
              <w:rPr>
                <w:rFonts w:ascii="Arial Narrow" w:hAnsi="Arial Narrow"/>
                <w:b/>
                <w:bCs/>
                <w:sz w:val="16"/>
                <w:szCs w:val="16"/>
                <w:lang w:val="de-DE"/>
              </w:rPr>
              <w:t xml:space="preserve">         </w:t>
            </w:r>
            <w:r w:rsidR="00F81E46" w:rsidRPr="00DA704A">
              <w:rPr>
                <w:rFonts w:ascii="Arial Narrow" w:hAnsi="Arial Narrow"/>
                <w:b/>
                <w:bCs/>
                <w:sz w:val="16"/>
                <w:szCs w:val="16"/>
                <w:lang w:val="de-DE"/>
              </w:rPr>
              <w:t>7.</w:t>
            </w:r>
            <w:r w:rsidR="00DD17AB" w:rsidRPr="00DA704A">
              <w:rPr>
                <w:rFonts w:ascii="Arial Narrow" w:hAnsi="Arial Narrow"/>
                <w:b/>
                <w:bCs/>
                <w:sz w:val="16"/>
                <w:szCs w:val="16"/>
                <w:lang w:val="de-DE"/>
              </w:rPr>
              <w:t xml:space="preserve">197 </w:t>
            </w:r>
          </w:p>
        </w:tc>
        <w:tc>
          <w:tcPr>
            <w:tcW w:w="1493" w:type="dxa"/>
            <w:tcBorders>
              <w:top w:val="nil"/>
              <w:left w:val="nil"/>
              <w:bottom w:val="single" w:sz="12" w:space="0" w:color="C7CFD8"/>
              <w:right w:val="nil"/>
            </w:tcBorders>
            <w:noWrap/>
            <w:vAlign w:val="center"/>
            <w:hideMark/>
          </w:tcPr>
          <w:p w14:paraId="662E5A34" w14:textId="77777777" w:rsidR="00F81E46" w:rsidRPr="00DA704A" w:rsidRDefault="00F81E46" w:rsidP="00DD17AB">
            <w:pPr>
              <w:ind w:firstLineChars="100" w:firstLine="161"/>
              <w:jc w:val="right"/>
              <w:rPr>
                <w:rFonts w:ascii="Arial Narrow" w:hAnsi="Arial Narrow"/>
                <w:b/>
                <w:bCs/>
                <w:sz w:val="16"/>
                <w:szCs w:val="16"/>
                <w:lang w:val="de-DE"/>
              </w:rPr>
            </w:pPr>
            <w:r w:rsidRPr="00DA704A">
              <w:rPr>
                <w:rFonts w:ascii="Arial Narrow" w:hAnsi="Arial Narrow"/>
                <w:b/>
                <w:bCs/>
                <w:sz w:val="16"/>
                <w:szCs w:val="16"/>
                <w:lang w:val="de-DE"/>
              </w:rPr>
              <w:t>91 %</w:t>
            </w:r>
          </w:p>
          <w:p w14:paraId="7EFF956B" w14:textId="4C5A2FBF" w:rsidR="00AA379C" w:rsidRPr="00DA704A" w:rsidRDefault="00AA379C" w:rsidP="00DD17AB">
            <w:pPr>
              <w:ind w:firstLineChars="100" w:firstLine="161"/>
              <w:jc w:val="right"/>
              <w:rPr>
                <w:rFonts w:ascii="Arial Narrow" w:hAnsi="Arial Narrow"/>
                <w:b/>
                <w:bCs/>
                <w:sz w:val="16"/>
                <w:szCs w:val="16"/>
                <w:lang w:val="de-DE"/>
              </w:rPr>
            </w:pPr>
          </w:p>
        </w:tc>
      </w:tr>
    </w:tbl>
    <w:p w14:paraId="1AFB277E" w14:textId="77777777" w:rsidR="00901DC7" w:rsidRPr="00DA704A" w:rsidRDefault="00901DC7" w:rsidP="00901DC7">
      <w:pPr>
        <w:rPr>
          <w:lang w:val="de-DE"/>
        </w:rPr>
      </w:pPr>
    </w:p>
    <w:p w14:paraId="364415BA" w14:textId="77777777" w:rsidR="00901DC7" w:rsidRPr="00DA704A" w:rsidRDefault="00901DC7" w:rsidP="00901DC7">
      <w:pPr>
        <w:rPr>
          <w:lang w:val="de-DE"/>
        </w:rPr>
      </w:pPr>
    </w:p>
    <w:p w14:paraId="5409CA65" w14:textId="3EEF094A" w:rsidR="00AA379C" w:rsidRPr="00DA704A" w:rsidRDefault="00AA379C" w:rsidP="00AA379C">
      <w:pPr>
        <w:keepNext/>
        <w:rPr>
          <w:b/>
          <w:color w:val="155F1A"/>
          <w:sz w:val="22"/>
          <w:lang w:val="de-DE"/>
        </w:rPr>
      </w:pPr>
      <w:r w:rsidRPr="00DA704A">
        <w:rPr>
          <w:b/>
          <w:color w:val="155F1A"/>
          <w:sz w:val="22"/>
          <w:lang w:val="de-DE"/>
        </w:rPr>
        <w:t>Personal</w:t>
      </w:r>
      <w:r w:rsidR="00971C54" w:rsidRPr="00DA704A">
        <w:rPr>
          <w:b/>
          <w:color w:val="155F1A"/>
          <w:sz w:val="22"/>
          <w:lang w:val="de-DE"/>
        </w:rPr>
        <w:t>kost</w:t>
      </w:r>
      <w:r w:rsidRPr="00DA704A">
        <w:rPr>
          <w:b/>
          <w:color w:val="155F1A"/>
          <w:sz w:val="22"/>
          <w:lang w:val="de-DE"/>
        </w:rPr>
        <w:t>en</w:t>
      </w:r>
    </w:p>
    <w:p w14:paraId="16A659D0" w14:textId="77777777" w:rsidR="00AA379C" w:rsidRPr="00DA704A" w:rsidRDefault="00AA379C" w:rsidP="00AA379C">
      <w:pPr>
        <w:keepNext/>
        <w:rPr>
          <w:lang w:val="de-DE"/>
        </w:rPr>
      </w:pPr>
    </w:p>
    <w:p w14:paraId="419B338F" w14:textId="07FEEC72" w:rsidR="00AA379C" w:rsidRPr="00DA704A" w:rsidRDefault="00AA379C" w:rsidP="00981CB9">
      <w:pPr>
        <w:pStyle w:val="annexiparanumbered"/>
        <w:numPr>
          <w:ilvl w:val="0"/>
          <w:numId w:val="0"/>
        </w:numPr>
        <w:rPr>
          <w:lang w:val="de-DE"/>
        </w:rPr>
      </w:pPr>
      <w:r w:rsidRPr="00DA704A">
        <w:rPr>
          <w:lang w:val="de-DE"/>
        </w:rPr>
        <w:t>Die tatsächlichen Personal</w:t>
      </w:r>
      <w:r w:rsidR="00E13469">
        <w:rPr>
          <w:lang w:val="de-DE"/>
        </w:rPr>
        <w:t>kosten</w:t>
      </w:r>
      <w:r w:rsidRPr="00DA704A">
        <w:rPr>
          <w:lang w:val="de-DE"/>
        </w:rPr>
        <w:t xml:space="preserve"> </w:t>
      </w:r>
      <w:r w:rsidR="001E3B81" w:rsidRPr="00DA704A">
        <w:rPr>
          <w:lang w:val="de-DE"/>
        </w:rPr>
        <w:t xml:space="preserve">beliefen sich </w:t>
      </w:r>
      <w:r w:rsidR="00023254" w:rsidRPr="00DA704A">
        <w:rPr>
          <w:lang w:val="de-DE"/>
        </w:rPr>
        <w:t>2024/25</w:t>
      </w:r>
      <w:r w:rsidR="00BD2D06" w:rsidRPr="00DA704A">
        <w:rPr>
          <w:lang w:val="de-DE"/>
        </w:rPr>
        <w:t xml:space="preserve"> </w:t>
      </w:r>
      <w:r w:rsidR="001E3B81" w:rsidRPr="00DA704A">
        <w:rPr>
          <w:lang w:val="de-DE"/>
        </w:rPr>
        <w:t xml:space="preserve">auf 4,6 </w:t>
      </w:r>
      <w:r w:rsidR="006B1354" w:rsidRPr="00DA704A">
        <w:rPr>
          <w:lang w:val="de-DE"/>
        </w:rPr>
        <w:t xml:space="preserve">Millionen Schweizer Franken </w:t>
      </w:r>
      <w:r w:rsidR="007D62A1" w:rsidRPr="00DA704A">
        <w:rPr>
          <w:lang w:val="de-DE"/>
        </w:rPr>
        <w:t xml:space="preserve">und </w:t>
      </w:r>
      <w:r w:rsidR="00FD074D" w:rsidRPr="00DA704A">
        <w:rPr>
          <w:lang w:val="de-DE"/>
        </w:rPr>
        <w:t>lagen</w:t>
      </w:r>
      <w:r w:rsidR="007D62A1" w:rsidRPr="00DA704A">
        <w:rPr>
          <w:lang w:val="de-DE"/>
        </w:rPr>
        <w:t xml:space="preserve"> </w:t>
      </w:r>
      <w:r w:rsidR="004A2F05">
        <w:rPr>
          <w:lang w:val="de-DE"/>
        </w:rPr>
        <w:br/>
      </w:r>
      <w:r w:rsidR="007D62A1" w:rsidRPr="00DA704A">
        <w:rPr>
          <w:lang w:val="de-DE"/>
        </w:rPr>
        <w:t xml:space="preserve">damit </w:t>
      </w:r>
      <w:r w:rsidR="00FD074D" w:rsidRPr="00DA704A">
        <w:rPr>
          <w:lang w:val="de-DE"/>
        </w:rPr>
        <w:t>um</w:t>
      </w:r>
      <w:r w:rsidR="007D62A1" w:rsidRPr="00DA704A">
        <w:rPr>
          <w:lang w:val="de-DE"/>
        </w:rPr>
        <w:t xml:space="preserve"> 1,1 Millionen Schweizer Franken </w:t>
      </w:r>
      <w:r w:rsidR="00FD074D" w:rsidRPr="00DA704A">
        <w:rPr>
          <w:lang w:val="de-DE"/>
        </w:rPr>
        <w:t xml:space="preserve">unter </w:t>
      </w:r>
      <w:r w:rsidR="00DC3AE6" w:rsidRPr="00DA704A">
        <w:rPr>
          <w:lang w:val="de-DE"/>
        </w:rPr>
        <w:t xml:space="preserve">dem </w:t>
      </w:r>
      <w:r w:rsidR="00F734D1" w:rsidRPr="00DA704A">
        <w:rPr>
          <w:lang w:val="de-DE"/>
        </w:rPr>
        <w:t>Haushaltsplan</w:t>
      </w:r>
      <w:r w:rsidRPr="00DA704A">
        <w:rPr>
          <w:lang w:val="de-DE"/>
        </w:rPr>
        <w:t>.</w:t>
      </w:r>
      <w:r w:rsidR="00E8325F" w:rsidRPr="00DA704A">
        <w:rPr>
          <w:lang w:val="de-DE"/>
        </w:rPr>
        <w:t xml:space="preserve"> </w:t>
      </w:r>
      <w:r w:rsidR="00981CB9" w:rsidRPr="00DA704A">
        <w:rPr>
          <w:lang w:val="de-DE"/>
        </w:rPr>
        <w:t xml:space="preserve">Dies war hauptsächlich auf Personaleinsparungen aufgrund unbesetzter </w:t>
      </w:r>
      <w:r w:rsidR="00B37C8E" w:rsidRPr="00DA704A">
        <w:rPr>
          <w:lang w:val="de-DE"/>
        </w:rPr>
        <w:t>Posten</w:t>
      </w:r>
      <w:r w:rsidR="00981CB9" w:rsidRPr="00DA704A">
        <w:rPr>
          <w:lang w:val="de-DE"/>
        </w:rPr>
        <w:t xml:space="preserve"> – darunter </w:t>
      </w:r>
      <w:r w:rsidR="00992154" w:rsidRPr="00DA704A">
        <w:rPr>
          <w:lang w:val="de-DE"/>
        </w:rPr>
        <w:t xml:space="preserve">vier </w:t>
      </w:r>
      <w:r w:rsidR="00197600" w:rsidRPr="00DA704A">
        <w:rPr>
          <w:lang w:val="de-DE"/>
        </w:rPr>
        <w:t xml:space="preserve">Posten </w:t>
      </w:r>
      <w:r w:rsidR="00981CB9" w:rsidRPr="00DA704A">
        <w:rPr>
          <w:lang w:val="de-DE"/>
        </w:rPr>
        <w:t>und eine Stelle</w:t>
      </w:r>
      <w:r w:rsidR="00197600" w:rsidRPr="00DA704A">
        <w:rPr>
          <w:lang w:val="de-DE"/>
        </w:rPr>
        <w:t xml:space="preserve"> auf Zeit</w:t>
      </w:r>
      <w:r w:rsidR="00981CB9" w:rsidRPr="00DA704A">
        <w:rPr>
          <w:lang w:val="de-DE"/>
        </w:rPr>
        <w:t xml:space="preserve"> – sowie auf geringere Ausgaben als veranschlagt für </w:t>
      </w:r>
      <w:r w:rsidR="00C66817" w:rsidRPr="00DA704A">
        <w:rPr>
          <w:lang w:val="de-DE"/>
        </w:rPr>
        <w:t>Studienbeihilfen</w:t>
      </w:r>
      <w:r w:rsidR="00981CB9" w:rsidRPr="00DA704A">
        <w:rPr>
          <w:lang w:val="de-DE"/>
        </w:rPr>
        <w:t xml:space="preserve">, </w:t>
      </w:r>
      <w:r w:rsidR="000156EA" w:rsidRPr="00DA704A">
        <w:rPr>
          <w:lang w:val="de-DE"/>
        </w:rPr>
        <w:t>Kinderbeihilfen</w:t>
      </w:r>
      <w:r w:rsidR="000156EA" w:rsidRPr="00DA704A" w:rsidDel="000156EA">
        <w:rPr>
          <w:lang w:val="de-DE"/>
        </w:rPr>
        <w:t xml:space="preserve"> </w:t>
      </w:r>
      <w:r w:rsidR="00981CB9" w:rsidRPr="00DA704A">
        <w:rPr>
          <w:lang w:val="de-DE"/>
        </w:rPr>
        <w:t xml:space="preserve">und </w:t>
      </w:r>
      <w:r w:rsidR="00AE3344" w:rsidRPr="00DA704A">
        <w:rPr>
          <w:lang w:val="de-DE"/>
        </w:rPr>
        <w:t>Beihilfen für Rückübersiedlung</w:t>
      </w:r>
      <w:r w:rsidR="00AE3344" w:rsidRPr="00DA704A" w:rsidDel="00AE3344">
        <w:rPr>
          <w:lang w:val="de-DE"/>
        </w:rPr>
        <w:t xml:space="preserve"> </w:t>
      </w:r>
      <w:r w:rsidR="00981CB9" w:rsidRPr="00DA704A">
        <w:rPr>
          <w:lang w:val="de-DE"/>
        </w:rPr>
        <w:t xml:space="preserve">zurückzuführen, da ein ehemaliger Mitarbeiter die </w:t>
      </w:r>
      <w:r w:rsidR="00EA4BF9" w:rsidRPr="00DA704A">
        <w:rPr>
          <w:lang w:val="de-DE"/>
        </w:rPr>
        <w:t>Beihilfe für Rückübersiedlung</w:t>
      </w:r>
      <w:r w:rsidR="00981CB9" w:rsidRPr="00DA704A">
        <w:rPr>
          <w:lang w:val="de-DE"/>
        </w:rPr>
        <w:t xml:space="preserve"> nicht in Anspruch nahm. Auch die Beiträge an die </w:t>
      </w:r>
      <w:r w:rsidR="00C32F2C" w:rsidRPr="00DA704A">
        <w:rPr>
          <w:lang w:val="de-DE"/>
        </w:rPr>
        <w:t>Gemeinsame Pensionskasse des Personals der Vereinten Nationen</w:t>
      </w:r>
      <w:r w:rsidR="00981CB9" w:rsidRPr="00DA704A">
        <w:rPr>
          <w:lang w:val="de-DE"/>
        </w:rPr>
        <w:t xml:space="preserve"> </w:t>
      </w:r>
      <w:r w:rsidR="0013495C" w:rsidRPr="00DA704A">
        <w:rPr>
          <w:lang w:val="de-DE"/>
        </w:rPr>
        <w:t xml:space="preserve">(UNJSPF) </w:t>
      </w:r>
      <w:r w:rsidR="00981CB9" w:rsidRPr="00DA704A">
        <w:rPr>
          <w:lang w:val="de-DE"/>
        </w:rPr>
        <w:t xml:space="preserve">fielen aufgrund der Aufwertung des Schweizer Frankens gegenüber dem US-Dollar geringer aus als veranschlagt. Ein Teil dieser Einsparungen </w:t>
      </w:r>
      <w:r w:rsidR="007D69BA" w:rsidRPr="00DA704A">
        <w:rPr>
          <w:lang w:val="de-DE"/>
        </w:rPr>
        <w:t xml:space="preserve">wurde </w:t>
      </w:r>
      <w:r w:rsidR="00981CB9" w:rsidRPr="00DA704A">
        <w:rPr>
          <w:lang w:val="de-DE"/>
        </w:rPr>
        <w:t xml:space="preserve">einbehalten, um die Einnahmeausfälle auszugleichen, während </w:t>
      </w:r>
      <w:r w:rsidR="778D2E9F" w:rsidRPr="00DA704A">
        <w:rPr>
          <w:lang w:val="de-DE"/>
        </w:rPr>
        <w:t xml:space="preserve">ein anderer Teil </w:t>
      </w:r>
      <w:r w:rsidR="00981CB9" w:rsidRPr="00DA704A">
        <w:rPr>
          <w:lang w:val="de-DE"/>
        </w:rPr>
        <w:t xml:space="preserve">zur Unterstützung der Entwicklung von </w:t>
      </w:r>
      <w:r w:rsidR="004E1DD1" w:rsidRPr="00DA704A">
        <w:rPr>
          <w:lang w:val="de-DE"/>
        </w:rPr>
        <w:t xml:space="preserve">Komponenten von </w:t>
      </w:r>
      <w:r w:rsidR="009134FC">
        <w:rPr>
          <w:lang w:val="de-DE"/>
        </w:rPr>
        <w:t>UPOV e</w:t>
      </w:r>
      <w:r w:rsidR="009134FC">
        <w:rPr>
          <w:lang w:val="de-DE"/>
        </w:rPr>
        <w:noBreakHyphen/>
        <w:t>PVP</w:t>
      </w:r>
      <w:r w:rsidR="00753DAF" w:rsidRPr="00DA704A">
        <w:rPr>
          <w:lang w:val="de-DE"/>
        </w:rPr>
        <w:t xml:space="preserve"> und zur administrativen Unterstützung der </w:t>
      </w:r>
      <w:r w:rsidR="009134FC">
        <w:rPr>
          <w:lang w:val="de-DE"/>
        </w:rPr>
        <w:t>UPOV e</w:t>
      </w:r>
      <w:r w:rsidR="009134FC">
        <w:rPr>
          <w:lang w:val="de-DE"/>
        </w:rPr>
        <w:noBreakHyphen/>
        <w:t>PVP</w:t>
      </w:r>
      <w:r w:rsidR="006F5813" w:rsidRPr="00DA704A">
        <w:rPr>
          <w:lang w:val="de-DE"/>
        </w:rPr>
        <w:t>-Dienst</w:t>
      </w:r>
      <w:r w:rsidR="00753DAF" w:rsidRPr="00DA704A">
        <w:rPr>
          <w:lang w:val="de-DE"/>
        </w:rPr>
        <w:t xml:space="preserve">e für UPOV-Mitglieder </w:t>
      </w:r>
      <w:r w:rsidR="00981CB9" w:rsidRPr="00DA704A">
        <w:rPr>
          <w:lang w:val="de-DE"/>
        </w:rPr>
        <w:t>umgeschichtet wurde</w:t>
      </w:r>
      <w:r w:rsidR="00753DAF" w:rsidRPr="00DA704A">
        <w:rPr>
          <w:lang w:val="de-DE"/>
        </w:rPr>
        <w:t xml:space="preserve">. </w:t>
      </w:r>
    </w:p>
    <w:p w14:paraId="2FB3E3B0" w14:textId="6D005C62" w:rsidR="00AA379C" w:rsidRPr="00DA704A" w:rsidRDefault="00AA379C" w:rsidP="00AA379C">
      <w:pPr>
        <w:keepNext/>
        <w:jc w:val="left"/>
        <w:rPr>
          <w:b/>
          <w:color w:val="155F1A"/>
          <w:sz w:val="22"/>
          <w:lang w:val="de-DE"/>
        </w:rPr>
      </w:pPr>
      <w:r w:rsidRPr="00DA704A">
        <w:rPr>
          <w:b/>
          <w:color w:val="155F1A"/>
          <w:sz w:val="22"/>
          <w:lang w:val="de-DE"/>
        </w:rPr>
        <w:lastRenderedPageBreak/>
        <w:t>Nichtpersonal</w:t>
      </w:r>
      <w:r w:rsidR="00DE5923" w:rsidRPr="00DA704A">
        <w:rPr>
          <w:b/>
          <w:color w:val="155F1A"/>
          <w:sz w:val="22"/>
          <w:lang w:val="de-DE"/>
        </w:rPr>
        <w:t>kosten</w:t>
      </w:r>
    </w:p>
    <w:p w14:paraId="2332A8B0" w14:textId="77777777" w:rsidR="00AA379C" w:rsidRPr="00DA704A" w:rsidRDefault="00AA379C" w:rsidP="00AA379C">
      <w:pPr>
        <w:keepNext/>
        <w:rPr>
          <w:lang w:val="de-DE"/>
        </w:rPr>
      </w:pPr>
    </w:p>
    <w:p w14:paraId="697E21EE" w14:textId="638501DC" w:rsidR="00AA379C" w:rsidRPr="00DA704A" w:rsidRDefault="00AA379C" w:rsidP="00AA379C">
      <w:pPr>
        <w:pStyle w:val="annexiparanumbered"/>
        <w:numPr>
          <w:ilvl w:val="0"/>
          <w:numId w:val="0"/>
        </w:numPr>
        <w:rPr>
          <w:lang w:val="de-DE"/>
        </w:rPr>
      </w:pPr>
      <w:r w:rsidRPr="00DA704A">
        <w:rPr>
          <w:lang w:val="de-DE"/>
        </w:rPr>
        <w:t xml:space="preserve">Die tatsächlichen </w:t>
      </w:r>
      <w:r w:rsidR="00D22B90" w:rsidRPr="00DA704A">
        <w:rPr>
          <w:lang w:val="de-DE"/>
        </w:rPr>
        <w:t>Nichtpersonalkosten</w:t>
      </w:r>
      <w:r w:rsidRPr="00DA704A">
        <w:rPr>
          <w:lang w:val="de-DE"/>
        </w:rPr>
        <w:t xml:space="preserve"> </w:t>
      </w:r>
      <w:r w:rsidR="00EE71DE" w:rsidRPr="00DA704A">
        <w:rPr>
          <w:lang w:val="de-DE"/>
        </w:rPr>
        <w:t xml:space="preserve">beliefen sich </w:t>
      </w:r>
      <w:r w:rsidR="00811E73" w:rsidRPr="00DA704A">
        <w:rPr>
          <w:lang w:val="de-DE"/>
        </w:rPr>
        <w:t xml:space="preserve">2024/25 </w:t>
      </w:r>
      <w:r w:rsidR="00EE71DE" w:rsidRPr="00DA704A">
        <w:rPr>
          <w:lang w:val="de-DE"/>
        </w:rPr>
        <w:t>auf</w:t>
      </w:r>
      <w:r w:rsidR="004C4B16" w:rsidRPr="00DA704A">
        <w:rPr>
          <w:lang w:val="de-DE"/>
        </w:rPr>
        <w:t xml:space="preserve"> 2,6 Millionen Schweizer Franken</w:t>
      </w:r>
      <w:r w:rsidR="007B73FB" w:rsidRPr="00DA704A">
        <w:rPr>
          <w:lang w:val="de-DE"/>
        </w:rPr>
        <w:t>, d. h. 0,4</w:t>
      </w:r>
      <w:r w:rsidR="004A2F05">
        <w:rPr>
          <w:lang w:val="de-DE"/>
        </w:rPr>
        <w:t> </w:t>
      </w:r>
      <w:r w:rsidR="00F02667" w:rsidRPr="00DA704A">
        <w:rPr>
          <w:lang w:val="de-DE"/>
        </w:rPr>
        <w:t xml:space="preserve">Millionen Schweizer Franken </w:t>
      </w:r>
      <w:r w:rsidRPr="00DA704A">
        <w:rPr>
          <w:lang w:val="de-DE"/>
        </w:rPr>
        <w:t xml:space="preserve">mehr als </w:t>
      </w:r>
      <w:r w:rsidR="00A92932" w:rsidRPr="00DA704A">
        <w:rPr>
          <w:lang w:val="de-DE"/>
        </w:rPr>
        <w:t xml:space="preserve">im Haushaltsplan </w:t>
      </w:r>
      <w:r w:rsidRPr="00DA704A">
        <w:rPr>
          <w:lang w:val="de-DE"/>
        </w:rPr>
        <w:t>veranschlagt.</w:t>
      </w:r>
    </w:p>
    <w:p w14:paraId="26E897EE" w14:textId="77777777" w:rsidR="00AA379C" w:rsidRPr="00DA704A" w:rsidRDefault="00AA379C" w:rsidP="00AA379C">
      <w:pPr>
        <w:pStyle w:val="annexiparanumbered"/>
        <w:numPr>
          <w:ilvl w:val="0"/>
          <w:numId w:val="0"/>
        </w:numPr>
        <w:rPr>
          <w:lang w:val="de-DE"/>
        </w:rPr>
      </w:pPr>
    </w:p>
    <w:p w14:paraId="44195197" w14:textId="116CBE90" w:rsidR="00AA379C" w:rsidRPr="00DA704A" w:rsidRDefault="00742D49" w:rsidP="00AA379C">
      <w:pPr>
        <w:pStyle w:val="annexiparanumbered"/>
        <w:numPr>
          <w:ilvl w:val="0"/>
          <w:numId w:val="0"/>
        </w:numPr>
        <w:rPr>
          <w:lang w:val="de-DE"/>
        </w:rPr>
      </w:pPr>
      <w:r w:rsidRPr="00DA704A">
        <w:rPr>
          <w:lang w:val="de-DE"/>
        </w:rPr>
        <w:t xml:space="preserve">Während </w:t>
      </w:r>
      <w:r w:rsidR="00711D9E" w:rsidRPr="00DA704A">
        <w:rPr>
          <w:lang w:val="de-DE"/>
        </w:rPr>
        <w:t>der Rechnungsperiode</w:t>
      </w:r>
      <w:r w:rsidRPr="00DA704A">
        <w:rPr>
          <w:lang w:val="de-DE"/>
        </w:rPr>
        <w:t xml:space="preserve"> </w:t>
      </w:r>
      <w:r w:rsidR="00AA379C" w:rsidRPr="00DA704A">
        <w:rPr>
          <w:lang w:val="de-DE"/>
        </w:rPr>
        <w:t>gab es keine Stipendiaten</w:t>
      </w:r>
      <w:r w:rsidR="000C6E62" w:rsidRPr="00DA704A">
        <w:rPr>
          <w:lang w:val="de-DE"/>
        </w:rPr>
        <w:t xml:space="preserve">. </w:t>
      </w:r>
      <w:r w:rsidR="00B119A2" w:rsidRPr="00DA704A">
        <w:rPr>
          <w:lang w:val="de-DE"/>
        </w:rPr>
        <w:t xml:space="preserve">Im Jahr 2025 wurde </w:t>
      </w:r>
      <w:r w:rsidR="00685583" w:rsidRPr="00DA704A">
        <w:rPr>
          <w:lang w:val="de-DE"/>
        </w:rPr>
        <w:t xml:space="preserve">jedoch </w:t>
      </w:r>
      <w:r w:rsidR="005E0D63" w:rsidRPr="00DA704A">
        <w:rPr>
          <w:lang w:val="de-DE"/>
        </w:rPr>
        <w:t xml:space="preserve">ein </w:t>
      </w:r>
      <w:r w:rsidR="00B119A2" w:rsidRPr="00DA704A">
        <w:rPr>
          <w:lang w:val="de-DE"/>
        </w:rPr>
        <w:t>Praktikant eingestellt</w:t>
      </w:r>
      <w:r w:rsidR="00685583" w:rsidRPr="00DA704A">
        <w:rPr>
          <w:lang w:val="de-DE"/>
        </w:rPr>
        <w:t xml:space="preserve">, </w:t>
      </w:r>
      <w:r w:rsidR="00B119A2" w:rsidRPr="00DA704A">
        <w:rPr>
          <w:lang w:val="de-DE"/>
        </w:rPr>
        <w:t xml:space="preserve">um </w:t>
      </w:r>
      <w:r w:rsidR="00FC4D68" w:rsidRPr="00DA704A">
        <w:rPr>
          <w:lang w:val="de-DE"/>
        </w:rPr>
        <w:t xml:space="preserve">die </w:t>
      </w:r>
      <w:r w:rsidR="00C814B1" w:rsidRPr="00DA704A">
        <w:rPr>
          <w:lang w:val="de-DE"/>
        </w:rPr>
        <w:t xml:space="preserve">Migration </w:t>
      </w:r>
      <w:r w:rsidR="00905284" w:rsidRPr="00DA704A">
        <w:rPr>
          <w:lang w:val="de-DE"/>
        </w:rPr>
        <w:t xml:space="preserve">von Inhalten </w:t>
      </w:r>
      <w:r w:rsidR="001C74B7" w:rsidRPr="00DA704A">
        <w:rPr>
          <w:lang w:val="de-DE"/>
        </w:rPr>
        <w:t xml:space="preserve">auf </w:t>
      </w:r>
      <w:r w:rsidR="0012663F" w:rsidRPr="00DA704A">
        <w:rPr>
          <w:lang w:val="de-DE"/>
        </w:rPr>
        <w:t xml:space="preserve">die neue UPOV-Website </w:t>
      </w:r>
      <w:r w:rsidR="00B119A2" w:rsidRPr="00DA704A">
        <w:rPr>
          <w:lang w:val="de-DE"/>
        </w:rPr>
        <w:t>zu unterstützen</w:t>
      </w:r>
      <w:r w:rsidR="00E1056A" w:rsidRPr="00DA704A">
        <w:rPr>
          <w:lang w:val="de-DE"/>
        </w:rPr>
        <w:t>.</w:t>
      </w:r>
      <w:r w:rsidR="00676B90" w:rsidRPr="00DA704A">
        <w:rPr>
          <w:lang w:val="de-DE"/>
        </w:rPr>
        <w:t xml:space="preserve"> </w:t>
      </w:r>
    </w:p>
    <w:p w14:paraId="1A5BD650" w14:textId="77777777" w:rsidR="00AA379C" w:rsidRPr="00DA704A" w:rsidRDefault="00AA379C" w:rsidP="00AA379C">
      <w:pPr>
        <w:keepNext/>
        <w:rPr>
          <w:i/>
          <w:lang w:val="de-DE"/>
        </w:rPr>
      </w:pPr>
    </w:p>
    <w:p w14:paraId="4A09EAFF" w14:textId="35341ADB" w:rsidR="00AA379C" w:rsidRPr="00DA704A" w:rsidRDefault="0007706F" w:rsidP="00AA379C">
      <w:pPr>
        <w:pStyle w:val="annexiparanumbered"/>
        <w:numPr>
          <w:ilvl w:val="0"/>
          <w:numId w:val="0"/>
        </w:numPr>
        <w:rPr>
          <w:rFonts w:eastAsia="SimSun" w:cs="Arial"/>
          <w:lang w:val="de-DE" w:eastAsia="zh-CN"/>
        </w:rPr>
      </w:pPr>
      <w:r w:rsidRPr="00DA704A">
        <w:rPr>
          <w:rFonts w:eastAsia="SimSun" w:cs="Arial"/>
          <w:lang w:val="de-DE" w:eastAsia="zh-CN"/>
        </w:rPr>
        <w:t xml:space="preserve">Die Ausgaben für Reisen, </w:t>
      </w:r>
      <w:r w:rsidR="00543E8E" w:rsidRPr="00DA704A">
        <w:rPr>
          <w:rFonts w:eastAsia="SimSun" w:cs="Arial"/>
          <w:lang w:val="de-DE" w:eastAsia="zh-CN"/>
        </w:rPr>
        <w:t>Schulungen</w:t>
      </w:r>
      <w:r w:rsidRPr="00DA704A">
        <w:rPr>
          <w:rFonts w:eastAsia="SimSun" w:cs="Arial"/>
          <w:lang w:val="de-DE" w:eastAsia="zh-CN"/>
        </w:rPr>
        <w:t xml:space="preserve"> und </w:t>
      </w:r>
      <w:r w:rsidR="00197600" w:rsidRPr="00DA704A">
        <w:rPr>
          <w:rFonts w:eastAsia="SimSun" w:cs="Arial"/>
          <w:lang w:val="de-DE" w:eastAsia="zh-CN"/>
        </w:rPr>
        <w:t xml:space="preserve">Beihilfen </w:t>
      </w:r>
      <w:r w:rsidRPr="00DA704A">
        <w:rPr>
          <w:rFonts w:eastAsia="SimSun" w:cs="Arial"/>
          <w:lang w:val="de-DE" w:eastAsia="zh-CN"/>
        </w:rPr>
        <w:t xml:space="preserve">beliefen sich </w:t>
      </w:r>
      <w:r w:rsidR="00A63EEC" w:rsidRPr="00DA704A">
        <w:rPr>
          <w:rFonts w:eastAsia="SimSun" w:cs="Arial"/>
          <w:lang w:val="de-DE" w:eastAsia="zh-CN"/>
        </w:rPr>
        <w:t>in der Rechnungsperiode</w:t>
      </w:r>
      <w:r w:rsidRPr="00DA704A">
        <w:rPr>
          <w:rFonts w:eastAsia="SimSun" w:cs="Arial"/>
          <w:lang w:val="de-DE" w:eastAsia="zh-CN"/>
        </w:rPr>
        <w:t xml:space="preserve"> 2024/25 auf</w:t>
      </w:r>
      <w:r w:rsidR="772C0C1E" w:rsidRPr="00DA704A">
        <w:rPr>
          <w:rFonts w:eastAsia="SimSun" w:cs="Arial"/>
          <w:lang w:val="de-DE" w:eastAsia="zh-CN"/>
        </w:rPr>
        <w:t xml:space="preserve"> 0,1</w:t>
      </w:r>
      <w:r w:rsidR="00742CDB">
        <w:rPr>
          <w:rFonts w:eastAsia="SimSun" w:cs="Arial"/>
          <w:lang w:val="de-DE" w:eastAsia="zh-CN"/>
        </w:rPr>
        <w:t> </w:t>
      </w:r>
      <w:r w:rsidR="772C0C1E" w:rsidRPr="00DA704A">
        <w:rPr>
          <w:rFonts w:eastAsia="SimSun" w:cs="Arial"/>
          <w:lang w:val="de-DE" w:eastAsia="zh-CN"/>
        </w:rPr>
        <w:t xml:space="preserve">Millionen Schweizer Franken, </w:t>
      </w:r>
      <w:r w:rsidR="0FE0006E" w:rsidRPr="00DA704A">
        <w:rPr>
          <w:rFonts w:eastAsia="SimSun" w:cs="Arial"/>
          <w:lang w:val="de-DE" w:eastAsia="zh-CN"/>
        </w:rPr>
        <w:t>was</w:t>
      </w:r>
      <w:r w:rsidRPr="00DA704A">
        <w:rPr>
          <w:rFonts w:eastAsia="SimSun" w:cs="Arial"/>
          <w:lang w:val="de-DE" w:eastAsia="zh-CN"/>
        </w:rPr>
        <w:t xml:space="preserve"> 69</w:t>
      </w:r>
      <w:r w:rsidR="001C181D">
        <w:rPr>
          <w:rFonts w:eastAsia="SimSun" w:cs="Arial"/>
          <w:lang w:val="de-DE" w:eastAsia="zh-CN"/>
        </w:rPr>
        <w:t> Prozent</w:t>
      </w:r>
      <w:r w:rsidR="009C13FA" w:rsidRPr="00DA704A">
        <w:rPr>
          <w:rFonts w:eastAsia="SimSun" w:cs="Arial"/>
          <w:lang w:val="de-DE" w:eastAsia="zh-CN"/>
        </w:rPr>
        <w:t xml:space="preserve"> </w:t>
      </w:r>
      <w:r w:rsidRPr="00DA704A">
        <w:rPr>
          <w:rFonts w:eastAsia="SimSun" w:cs="Arial"/>
          <w:lang w:val="de-DE" w:eastAsia="zh-CN"/>
        </w:rPr>
        <w:t xml:space="preserve">des </w:t>
      </w:r>
      <w:r w:rsidR="009A07A2" w:rsidRPr="00DA704A">
        <w:rPr>
          <w:rFonts w:eastAsia="SimSun" w:cs="Arial"/>
          <w:lang w:val="de-DE" w:eastAsia="zh-CN"/>
        </w:rPr>
        <w:t>Zweijahreshaushalt</w:t>
      </w:r>
      <w:r w:rsidRPr="00DA704A">
        <w:rPr>
          <w:rFonts w:eastAsia="SimSun" w:cs="Arial"/>
          <w:lang w:val="de-DE" w:eastAsia="zh-CN"/>
        </w:rPr>
        <w:t xml:space="preserve">s </w:t>
      </w:r>
      <w:r w:rsidR="0FE0006E" w:rsidRPr="00DA704A">
        <w:rPr>
          <w:rFonts w:eastAsia="SimSun" w:cs="Arial"/>
          <w:lang w:val="de-DE" w:eastAsia="zh-CN"/>
        </w:rPr>
        <w:t>entspricht</w:t>
      </w:r>
      <w:r w:rsidRPr="00DA704A">
        <w:rPr>
          <w:rFonts w:eastAsia="SimSun" w:cs="Arial"/>
          <w:lang w:val="de-DE" w:eastAsia="zh-CN"/>
        </w:rPr>
        <w:t xml:space="preserve">. </w:t>
      </w:r>
      <w:r w:rsidR="00396679" w:rsidRPr="00DA704A">
        <w:rPr>
          <w:rFonts w:eastAsia="SimSun" w:cs="Arial"/>
          <w:lang w:val="de-DE" w:eastAsia="zh-CN"/>
        </w:rPr>
        <w:t xml:space="preserve">Dies spiegelt </w:t>
      </w:r>
      <w:r w:rsidRPr="00DA704A">
        <w:rPr>
          <w:rFonts w:eastAsia="SimSun" w:cs="Arial"/>
          <w:lang w:val="de-DE" w:eastAsia="zh-CN"/>
        </w:rPr>
        <w:t xml:space="preserve">die gezielten Bemühungen </w:t>
      </w:r>
      <w:r w:rsidR="00396679" w:rsidRPr="00DA704A">
        <w:rPr>
          <w:rFonts w:eastAsia="SimSun" w:cs="Arial"/>
          <w:lang w:val="de-DE" w:eastAsia="zh-CN"/>
        </w:rPr>
        <w:t>wider</w:t>
      </w:r>
      <w:r w:rsidRPr="00DA704A">
        <w:rPr>
          <w:rFonts w:eastAsia="SimSun" w:cs="Arial"/>
          <w:lang w:val="de-DE" w:eastAsia="zh-CN"/>
        </w:rPr>
        <w:t xml:space="preserve">, </w:t>
      </w:r>
      <w:r w:rsidR="00E818E2" w:rsidRPr="00DA704A">
        <w:rPr>
          <w:rFonts w:eastAsia="SimSun" w:cs="Arial"/>
          <w:lang w:val="de-DE" w:eastAsia="zh-CN"/>
        </w:rPr>
        <w:t>Tätigkeiten</w:t>
      </w:r>
      <w:r w:rsidRPr="00DA704A">
        <w:rPr>
          <w:rFonts w:eastAsia="SimSun" w:cs="Arial"/>
          <w:lang w:val="de-DE" w:eastAsia="zh-CN"/>
        </w:rPr>
        <w:t xml:space="preserve"> neu zu priorisieren, Ressourcen auf strategisch wichtige </w:t>
      </w:r>
      <w:r w:rsidR="00F377EB" w:rsidRPr="00DA704A">
        <w:rPr>
          <w:rFonts w:eastAsia="SimSun" w:cs="Arial"/>
          <w:lang w:val="de-DE" w:eastAsia="zh-CN"/>
        </w:rPr>
        <w:t>Tätigkeiten</w:t>
      </w:r>
      <w:r w:rsidRPr="00DA704A">
        <w:rPr>
          <w:rFonts w:eastAsia="SimSun" w:cs="Arial"/>
          <w:lang w:val="de-DE" w:eastAsia="zh-CN"/>
        </w:rPr>
        <w:t xml:space="preserve"> zu konzentrieren </w:t>
      </w:r>
      <w:r w:rsidR="000E6BD1" w:rsidRPr="00DA704A">
        <w:rPr>
          <w:rFonts w:eastAsia="SimSun" w:cs="Arial"/>
          <w:lang w:val="de-DE" w:eastAsia="zh-CN"/>
        </w:rPr>
        <w:t xml:space="preserve">und </w:t>
      </w:r>
      <w:r w:rsidRPr="00DA704A">
        <w:rPr>
          <w:rFonts w:eastAsia="SimSun" w:cs="Arial"/>
          <w:lang w:val="de-DE" w:eastAsia="zh-CN"/>
        </w:rPr>
        <w:t>verstärkt auf virtuelle und hybride Formate zurückzugreifen.</w:t>
      </w:r>
    </w:p>
    <w:p w14:paraId="51E1A5FF" w14:textId="77777777" w:rsidR="0007706F" w:rsidRPr="00DA704A" w:rsidRDefault="0007706F" w:rsidP="00AA379C">
      <w:pPr>
        <w:pStyle w:val="annexiparanumbered"/>
        <w:numPr>
          <w:ilvl w:val="0"/>
          <w:numId w:val="0"/>
        </w:numPr>
        <w:rPr>
          <w:lang w:val="de-DE"/>
        </w:rPr>
      </w:pPr>
    </w:p>
    <w:p w14:paraId="79892308" w14:textId="77777777" w:rsidR="00AA379C" w:rsidRPr="00DA704A" w:rsidRDefault="00AA379C" w:rsidP="00AA379C">
      <w:pPr>
        <w:rPr>
          <w:lang w:val="de-DE"/>
        </w:rPr>
      </w:pPr>
      <w:r w:rsidRPr="00DA704A">
        <w:rPr>
          <w:lang w:val="de-DE"/>
        </w:rPr>
        <w:t>Vertraglich vereinbarte Dienstleistungen:</w:t>
      </w:r>
    </w:p>
    <w:p w14:paraId="1D11E76A" w14:textId="77777777" w:rsidR="00AA379C" w:rsidRPr="00DA704A" w:rsidRDefault="00AA379C" w:rsidP="00AA379C">
      <w:pPr>
        <w:keepNext/>
        <w:rPr>
          <w:lang w:val="de-DE"/>
        </w:rPr>
      </w:pPr>
    </w:p>
    <w:p w14:paraId="52E78A93" w14:textId="3E52E246" w:rsidR="00AA379C" w:rsidRPr="00DA704A" w:rsidRDefault="00AA379C" w:rsidP="00AA379C">
      <w:pPr>
        <w:pStyle w:val="annexiparanumbered"/>
        <w:numPr>
          <w:ilvl w:val="0"/>
          <w:numId w:val="0"/>
        </w:numPr>
        <w:ind w:left="567"/>
        <w:rPr>
          <w:lang w:val="de-DE"/>
        </w:rPr>
      </w:pPr>
      <w:r w:rsidRPr="00DA704A">
        <w:rPr>
          <w:i/>
          <w:lang w:val="de-DE"/>
        </w:rPr>
        <w:t xml:space="preserve">Konferenzen: </w:t>
      </w:r>
      <w:r w:rsidRPr="00DA704A">
        <w:rPr>
          <w:lang w:val="de-DE"/>
        </w:rPr>
        <w:t xml:space="preserve">Die Ausgaben für Konferenzen </w:t>
      </w:r>
      <w:r w:rsidR="00AE77F3" w:rsidRPr="00DA704A">
        <w:rPr>
          <w:lang w:val="de-DE"/>
        </w:rPr>
        <w:t xml:space="preserve">lagen über dem </w:t>
      </w:r>
      <w:r w:rsidR="009A07A2" w:rsidRPr="00DA704A">
        <w:rPr>
          <w:lang w:val="de-DE"/>
        </w:rPr>
        <w:t>Zweijahreshaushalt</w:t>
      </w:r>
      <w:r w:rsidR="00236FBE" w:rsidRPr="00DA704A">
        <w:rPr>
          <w:lang w:val="de-DE"/>
        </w:rPr>
        <w:t xml:space="preserve">, was hauptsächlich auf </w:t>
      </w:r>
      <w:r w:rsidR="002215EB" w:rsidRPr="00DA704A">
        <w:rPr>
          <w:lang w:val="de-DE"/>
        </w:rPr>
        <w:t xml:space="preserve">unvorhergesehene </w:t>
      </w:r>
      <w:r w:rsidR="00AB731F" w:rsidRPr="00DA704A">
        <w:rPr>
          <w:lang w:val="de-DE"/>
        </w:rPr>
        <w:t xml:space="preserve">Ausgaben für </w:t>
      </w:r>
      <w:r w:rsidR="008918A1" w:rsidRPr="00DA704A">
        <w:rPr>
          <w:lang w:val="de-DE"/>
        </w:rPr>
        <w:t xml:space="preserve">Dolmetscherdienste für </w:t>
      </w:r>
      <w:r w:rsidR="00A2204A" w:rsidRPr="00DA704A">
        <w:rPr>
          <w:lang w:val="de-DE"/>
        </w:rPr>
        <w:t xml:space="preserve">die </w:t>
      </w:r>
      <w:r w:rsidR="000D50F0" w:rsidRPr="00DA704A">
        <w:rPr>
          <w:lang w:val="de-DE"/>
        </w:rPr>
        <w:t xml:space="preserve">Beratungsgruppe </w:t>
      </w:r>
      <w:r w:rsidR="005570F3" w:rsidRPr="00DA704A">
        <w:rPr>
          <w:lang w:val="de-DE"/>
        </w:rPr>
        <w:t xml:space="preserve">für die </w:t>
      </w:r>
      <w:r w:rsidR="00A2204A" w:rsidRPr="00DA704A">
        <w:rPr>
          <w:lang w:val="de-DE"/>
        </w:rPr>
        <w:t xml:space="preserve">UPOV-Ressourcenstrategie </w:t>
      </w:r>
      <w:r w:rsidR="00236FBE" w:rsidRPr="00DA704A">
        <w:rPr>
          <w:lang w:val="de-DE"/>
        </w:rPr>
        <w:t>zurückzuführen war</w:t>
      </w:r>
      <w:r w:rsidR="00A2204A" w:rsidRPr="00DA704A">
        <w:rPr>
          <w:lang w:val="de-DE"/>
        </w:rPr>
        <w:t xml:space="preserve">. </w:t>
      </w:r>
    </w:p>
    <w:p w14:paraId="17BC04AB" w14:textId="77777777" w:rsidR="00AA379C" w:rsidRPr="00DA704A" w:rsidRDefault="00AA379C" w:rsidP="00AA379C">
      <w:pPr>
        <w:pStyle w:val="annexiparanumbered"/>
        <w:numPr>
          <w:ilvl w:val="0"/>
          <w:numId w:val="0"/>
        </w:numPr>
        <w:ind w:left="567"/>
        <w:rPr>
          <w:lang w:val="de-DE"/>
        </w:rPr>
      </w:pPr>
    </w:p>
    <w:p w14:paraId="230BD0BD" w14:textId="3F92B73C" w:rsidR="00AA379C" w:rsidRPr="00DA704A" w:rsidRDefault="00AA379C" w:rsidP="00AA379C">
      <w:pPr>
        <w:pStyle w:val="annexiparanumbered"/>
        <w:numPr>
          <w:ilvl w:val="0"/>
          <w:numId w:val="0"/>
        </w:numPr>
        <w:ind w:left="567"/>
        <w:rPr>
          <w:lang w:val="de-DE"/>
        </w:rPr>
      </w:pPr>
      <w:r w:rsidRPr="00DA704A">
        <w:rPr>
          <w:i/>
          <w:lang w:val="de-DE"/>
        </w:rPr>
        <w:t>Veröffentlichungen</w:t>
      </w:r>
      <w:r w:rsidRPr="00DA704A">
        <w:rPr>
          <w:lang w:val="de-DE"/>
        </w:rPr>
        <w:t xml:space="preserve">: </w:t>
      </w:r>
      <w:r w:rsidR="000662F7" w:rsidRPr="00DA704A">
        <w:rPr>
          <w:lang w:val="de-DE"/>
        </w:rPr>
        <w:t xml:space="preserve">2024/25 </w:t>
      </w:r>
      <w:r w:rsidRPr="00DA704A">
        <w:rPr>
          <w:lang w:val="de-DE"/>
        </w:rPr>
        <w:t>fielen keine Ausgaben für Veröffentlichungen an.</w:t>
      </w:r>
    </w:p>
    <w:p w14:paraId="1753BA7B" w14:textId="77777777" w:rsidR="00AA379C" w:rsidRPr="00DA704A" w:rsidRDefault="00AA379C" w:rsidP="00AA379C">
      <w:pPr>
        <w:pStyle w:val="annexiparanumbered"/>
        <w:numPr>
          <w:ilvl w:val="0"/>
          <w:numId w:val="0"/>
        </w:numPr>
        <w:ind w:left="567"/>
        <w:rPr>
          <w:lang w:val="de-DE"/>
        </w:rPr>
      </w:pPr>
    </w:p>
    <w:p w14:paraId="0225AFAB" w14:textId="5E7AD1E4" w:rsidR="00AA379C" w:rsidRPr="00DA704A" w:rsidRDefault="003A2250" w:rsidP="00AA379C">
      <w:pPr>
        <w:pStyle w:val="annexiparanumbered"/>
        <w:numPr>
          <w:ilvl w:val="0"/>
          <w:numId w:val="0"/>
        </w:numPr>
        <w:ind w:left="567"/>
        <w:rPr>
          <w:lang w:val="de-DE"/>
        </w:rPr>
      </w:pPr>
      <w:r w:rsidRPr="00DA704A">
        <w:rPr>
          <w:i/>
          <w:snapToGrid w:val="0"/>
          <w:lang w:val="de-DE"/>
        </w:rPr>
        <w:t>Einzeln vertraglich vereinbarte</w:t>
      </w:r>
      <w:r w:rsidR="00AA379C" w:rsidRPr="00DA704A">
        <w:rPr>
          <w:i/>
          <w:snapToGrid w:val="0"/>
          <w:lang w:val="de-DE"/>
        </w:rPr>
        <w:t xml:space="preserve"> Dienstleistungen (ICS</w:t>
      </w:r>
      <w:r w:rsidR="00AA379C" w:rsidRPr="00DA704A">
        <w:rPr>
          <w:snapToGrid w:val="0"/>
          <w:lang w:val="de-DE"/>
        </w:rPr>
        <w:t xml:space="preserve">): </w:t>
      </w:r>
      <w:r w:rsidR="00022DBD" w:rsidRPr="00DA704A">
        <w:rPr>
          <w:snapToGrid w:val="0"/>
          <w:lang w:val="de-DE"/>
        </w:rPr>
        <w:t>Sachverständige</w:t>
      </w:r>
      <w:r w:rsidR="00CE4304" w:rsidRPr="00DA704A">
        <w:rPr>
          <w:snapToGrid w:val="0"/>
          <w:lang w:val="de-DE"/>
        </w:rPr>
        <w:t xml:space="preserve"> leisteten </w:t>
      </w:r>
      <w:r w:rsidR="0087299D" w:rsidRPr="00DA704A">
        <w:rPr>
          <w:snapToGrid w:val="0"/>
          <w:lang w:val="de-DE"/>
        </w:rPr>
        <w:t>Anleitung und Unterstützung</w:t>
      </w:r>
      <w:r w:rsidR="00CE4304" w:rsidRPr="00DA704A">
        <w:rPr>
          <w:snapToGrid w:val="0"/>
          <w:lang w:val="de-DE"/>
        </w:rPr>
        <w:t xml:space="preserve"> </w:t>
      </w:r>
      <w:r w:rsidR="00F70A2C" w:rsidRPr="00DA704A">
        <w:rPr>
          <w:snapToGrid w:val="0"/>
          <w:lang w:val="de-DE"/>
        </w:rPr>
        <w:t xml:space="preserve">für das </w:t>
      </w:r>
      <w:r w:rsidR="00CE4304" w:rsidRPr="00DA704A">
        <w:rPr>
          <w:snapToGrid w:val="0"/>
          <w:lang w:val="de-DE"/>
        </w:rPr>
        <w:t xml:space="preserve">UPOV-System, insbesondere in </w:t>
      </w:r>
      <w:r w:rsidR="00635770" w:rsidRPr="00DA704A">
        <w:rPr>
          <w:snapToGrid w:val="0"/>
          <w:lang w:val="de-DE"/>
        </w:rPr>
        <w:t xml:space="preserve">rechtlichen </w:t>
      </w:r>
      <w:r w:rsidR="00CE4304" w:rsidRPr="00DA704A">
        <w:rPr>
          <w:snapToGrid w:val="0"/>
          <w:lang w:val="de-DE"/>
        </w:rPr>
        <w:t xml:space="preserve">Fragen, und erstellten die von der </w:t>
      </w:r>
      <w:r w:rsidR="008B3BC5" w:rsidRPr="00DA704A">
        <w:rPr>
          <w:snapToGrid w:val="0"/>
          <w:lang w:val="de-DE"/>
        </w:rPr>
        <w:t>Arbeitsgruppe für Erntegut und ungenehmigte Benutzung von Vermehrungsmaterial</w:t>
      </w:r>
      <w:r w:rsidR="00CE4304" w:rsidRPr="00DA704A">
        <w:rPr>
          <w:snapToGrid w:val="0"/>
          <w:lang w:val="de-DE"/>
        </w:rPr>
        <w:t xml:space="preserve"> (WG-HRV) in Auftrag gegebene Studie zum „</w:t>
      </w:r>
      <w:r w:rsidR="009B6770" w:rsidRPr="00DA704A">
        <w:rPr>
          <w:snapToGrid w:val="0"/>
          <w:lang w:val="de-DE"/>
        </w:rPr>
        <w:t>Inhalt</w:t>
      </w:r>
      <w:r w:rsidR="00F87478" w:rsidRPr="00DA704A">
        <w:rPr>
          <w:snapToGrid w:val="0"/>
          <w:lang w:val="de-DE"/>
        </w:rPr>
        <w:t xml:space="preserve"> des Züchterrechts</w:t>
      </w:r>
      <w:r w:rsidR="00306202" w:rsidRPr="00DA704A">
        <w:rPr>
          <w:snapToGrid w:val="0"/>
          <w:lang w:val="de-DE"/>
        </w:rPr>
        <w:t xml:space="preserve">“ </w:t>
      </w:r>
      <w:r w:rsidR="00CE4304" w:rsidRPr="00DA704A">
        <w:rPr>
          <w:snapToGrid w:val="0"/>
          <w:lang w:val="de-DE"/>
        </w:rPr>
        <w:t xml:space="preserve">und dessen Zusammenhang mit der „Erschöpfung des </w:t>
      </w:r>
      <w:r w:rsidR="00306202" w:rsidRPr="00DA704A">
        <w:rPr>
          <w:snapToGrid w:val="0"/>
          <w:lang w:val="de-DE"/>
        </w:rPr>
        <w:t>Züchterrechts</w:t>
      </w:r>
      <w:r w:rsidR="00CE4304" w:rsidRPr="00DA704A">
        <w:rPr>
          <w:snapToGrid w:val="0"/>
          <w:lang w:val="de-DE"/>
        </w:rPr>
        <w:t>“.</w:t>
      </w:r>
    </w:p>
    <w:p w14:paraId="7AD0E253" w14:textId="77777777" w:rsidR="00AA379C" w:rsidRPr="00DA704A" w:rsidRDefault="00AA379C" w:rsidP="00AA379C">
      <w:pPr>
        <w:pStyle w:val="annexiparanumbered"/>
        <w:numPr>
          <w:ilvl w:val="0"/>
          <w:numId w:val="0"/>
        </w:numPr>
        <w:ind w:left="567"/>
        <w:rPr>
          <w:lang w:val="de-DE"/>
        </w:rPr>
      </w:pPr>
    </w:p>
    <w:p w14:paraId="18922A10" w14:textId="74A767A1" w:rsidR="00382826" w:rsidRPr="00DA704A" w:rsidRDefault="00F01AB4" w:rsidP="00382826">
      <w:pPr>
        <w:pStyle w:val="annexiparanumbered"/>
        <w:numPr>
          <w:ilvl w:val="0"/>
          <w:numId w:val="0"/>
        </w:numPr>
        <w:ind w:left="567"/>
        <w:rPr>
          <w:lang w:val="de-DE"/>
        </w:rPr>
      </w:pPr>
      <w:r w:rsidRPr="00DA704A">
        <w:rPr>
          <w:i/>
          <w:lang w:val="de-DE"/>
        </w:rPr>
        <w:t xml:space="preserve">Andere </w:t>
      </w:r>
      <w:r w:rsidR="003A2250" w:rsidRPr="00DA704A">
        <w:rPr>
          <w:i/>
          <w:lang w:val="de-DE"/>
        </w:rPr>
        <w:t>vertraglich vereinbarte Dienstleistungen</w:t>
      </w:r>
      <w:r w:rsidR="00AA379C" w:rsidRPr="00DA704A">
        <w:rPr>
          <w:i/>
          <w:lang w:val="de-DE"/>
        </w:rPr>
        <w:t xml:space="preserve"> (OCS)</w:t>
      </w:r>
      <w:r w:rsidR="00AA379C" w:rsidRPr="00DA704A">
        <w:rPr>
          <w:lang w:val="de-DE"/>
        </w:rPr>
        <w:t xml:space="preserve">: </w:t>
      </w:r>
      <w:r w:rsidR="00382826" w:rsidRPr="00DA704A">
        <w:rPr>
          <w:lang w:val="de-DE"/>
        </w:rPr>
        <w:t xml:space="preserve">Die Ausgaben für OCS lagen deutlich über dem Zweijahreshaushalt. Dies war in erster Linie auf höhere Ausgaben als veranschlagt in folgenden Bereichen zurückzuführen: i) Entwicklung und Wartung von </w:t>
      </w:r>
      <w:r w:rsidR="009134FC">
        <w:rPr>
          <w:lang w:val="de-DE"/>
        </w:rPr>
        <w:t>UPOV e</w:t>
      </w:r>
      <w:r w:rsidR="009134FC">
        <w:rPr>
          <w:lang w:val="de-DE"/>
        </w:rPr>
        <w:noBreakHyphen/>
        <w:t>PVP</w:t>
      </w:r>
      <w:r w:rsidR="00382826" w:rsidRPr="00DA704A">
        <w:rPr>
          <w:lang w:val="de-DE"/>
        </w:rPr>
        <w:t xml:space="preserve"> (</w:t>
      </w:r>
      <w:r w:rsidR="009134FC">
        <w:rPr>
          <w:lang w:val="de-DE"/>
        </w:rPr>
        <w:t>UPOV PRISMA</w:t>
      </w:r>
      <w:r w:rsidR="00382826" w:rsidRPr="00DA704A">
        <w:rPr>
          <w:lang w:val="de-DE"/>
        </w:rPr>
        <w:t xml:space="preserve">, DUS-Austauschmodul und Verwaltungsmodul) sowie </w:t>
      </w:r>
      <w:r w:rsidR="004143CE" w:rsidRPr="00DA704A">
        <w:rPr>
          <w:lang w:val="de-DE"/>
        </w:rPr>
        <w:t xml:space="preserve">der </w:t>
      </w:r>
      <w:r w:rsidR="00E17144" w:rsidRPr="00DA704A">
        <w:rPr>
          <w:lang w:val="de-DE"/>
        </w:rPr>
        <w:t>PLUTO-Datenbank</w:t>
      </w:r>
      <w:r w:rsidR="00382826" w:rsidRPr="00DA704A">
        <w:rPr>
          <w:lang w:val="de-DE"/>
        </w:rPr>
        <w:t xml:space="preserve">, der TG-Vorlage und </w:t>
      </w:r>
      <w:r w:rsidR="0046464A" w:rsidRPr="00DA704A">
        <w:rPr>
          <w:lang w:val="de-DE"/>
        </w:rPr>
        <w:t xml:space="preserve">der </w:t>
      </w:r>
      <w:r w:rsidR="00E17144" w:rsidRPr="00DA704A">
        <w:rPr>
          <w:lang w:val="de-DE"/>
        </w:rPr>
        <w:t>GENIE-Datenbank</w:t>
      </w:r>
      <w:r w:rsidR="00382826" w:rsidRPr="00DA704A">
        <w:rPr>
          <w:lang w:val="de-DE"/>
        </w:rPr>
        <w:t xml:space="preserve">; und ii) administrative Unterstützung </w:t>
      </w:r>
      <w:r w:rsidR="004E220C" w:rsidRPr="00DA704A">
        <w:rPr>
          <w:lang w:val="de-DE"/>
        </w:rPr>
        <w:t xml:space="preserve">im Zusammenhang mit </w:t>
      </w:r>
      <w:r w:rsidR="00382826" w:rsidRPr="00DA704A">
        <w:rPr>
          <w:lang w:val="de-DE"/>
        </w:rPr>
        <w:t xml:space="preserve">der Organisation von Sitzungen, Veranstaltungen, </w:t>
      </w:r>
      <w:r w:rsidR="00053360" w:rsidRPr="00DA704A">
        <w:rPr>
          <w:lang w:val="de-DE"/>
        </w:rPr>
        <w:t>UPOV-</w:t>
      </w:r>
      <w:r w:rsidR="00C45F2D">
        <w:rPr>
          <w:lang w:val="de-DE"/>
        </w:rPr>
        <w:t xml:space="preserve"> </w:t>
      </w:r>
      <w:r w:rsidR="00382826" w:rsidRPr="00DA704A">
        <w:rPr>
          <w:lang w:val="de-DE"/>
        </w:rPr>
        <w:t>und TWP-</w:t>
      </w:r>
      <w:r w:rsidR="00C45F2D">
        <w:rPr>
          <w:lang w:val="de-DE"/>
        </w:rPr>
        <w:t>Tagun</w:t>
      </w:r>
      <w:r w:rsidR="00382826" w:rsidRPr="00DA704A">
        <w:rPr>
          <w:lang w:val="de-DE"/>
        </w:rPr>
        <w:t>gen.</w:t>
      </w:r>
    </w:p>
    <w:p w14:paraId="7992133C" w14:textId="77777777" w:rsidR="00AA379C" w:rsidRPr="00DA704A" w:rsidRDefault="00AA379C" w:rsidP="00AA379C">
      <w:pPr>
        <w:pStyle w:val="annexiparanumbered"/>
        <w:numPr>
          <w:ilvl w:val="0"/>
          <w:numId w:val="0"/>
        </w:numPr>
        <w:ind w:left="567"/>
        <w:rPr>
          <w:lang w:val="de-DE"/>
        </w:rPr>
      </w:pPr>
    </w:p>
    <w:p w14:paraId="73F8E153" w14:textId="7B12B34B" w:rsidR="00AA379C" w:rsidRPr="00DA704A" w:rsidRDefault="009236F3" w:rsidP="00E900A3">
      <w:pPr>
        <w:pStyle w:val="annexiparanumbered"/>
        <w:numPr>
          <w:ilvl w:val="0"/>
          <w:numId w:val="0"/>
        </w:numPr>
        <w:ind w:left="540"/>
        <w:rPr>
          <w:lang w:val="de-DE"/>
        </w:rPr>
      </w:pPr>
      <w:r w:rsidRPr="00DA704A">
        <w:rPr>
          <w:lang w:val="de-DE"/>
        </w:rPr>
        <w:t>Der Betriebsaufwand</w:t>
      </w:r>
      <w:r w:rsidR="00AA379C" w:rsidRPr="00DA704A">
        <w:rPr>
          <w:lang w:val="de-DE"/>
        </w:rPr>
        <w:t xml:space="preserve"> </w:t>
      </w:r>
      <w:r w:rsidR="00023254" w:rsidRPr="00DA704A">
        <w:rPr>
          <w:lang w:val="de-DE"/>
        </w:rPr>
        <w:t>2024/25</w:t>
      </w:r>
      <w:r w:rsidR="00561F42" w:rsidRPr="00DA704A">
        <w:rPr>
          <w:lang w:val="de-DE"/>
        </w:rPr>
        <w:t xml:space="preserve"> </w:t>
      </w:r>
      <w:r w:rsidR="00AA379C" w:rsidRPr="00DA704A">
        <w:rPr>
          <w:lang w:val="de-DE"/>
        </w:rPr>
        <w:t>entsprach den veranschlagten Kosten.</w:t>
      </w:r>
    </w:p>
    <w:p w14:paraId="2DE92929" w14:textId="77777777" w:rsidR="00AA379C" w:rsidRPr="00DA704A" w:rsidRDefault="00AA379C" w:rsidP="00AA379C">
      <w:pPr>
        <w:rPr>
          <w:lang w:val="de-DE"/>
        </w:rPr>
      </w:pPr>
    </w:p>
    <w:p w14:paraId="64DCD50C" w14:textId="737EDD77" w:rsidR="00AA379C" w:rsidRPr="00DA704A" w:rsidRDefault="00AA379C" w:rsidP="00E900A3">
      <w:pPr>
        <w:pStyle w:val="annexiparanumbered"/>
        <w:numPr>
          <w:ilvl w:val="0"/>
          <w:numId w:val="0"/>
        </w:numPr>
        <w:ind w:left="540"/>
        <w:rPr>
          <w:lang w:val="de-DE"/>
        </w:rPr>
      </w:pPr>
      <w:r w:rsidRPr="00DA704A">
        <w:rPr>
          <w:lang w:val="de-DE"/>
        </w:rPr>
        <w:t xml:space="preserve">Die Ausgaben für </w:t>
      </w:r>
      <w:r w:rsidR="009236F3" w:rsidRPr="00DA704A">
        <w:rPr>
          <w:lang w:val="de-DE"/>
        </w:rPr>
        <w:t>Gerät</w:t>
      </w:r>
      <w:r w:rsidRPr="00DA704A">
        <w:rPr>
          <w:lang w:val="de-DE"/>
        </w:rPr>
        <w:t xml:space="preserve"> und </w:t>
      </w:r>
      <w:r w:rsidR="000B3414" w:rsidRPr="00DA704A">
        <w:rPr>
          <w:lang w:val="de-DE"/>
        </w:rPr>
        <w:t>Bürobedarf</w:t>
      </w:r>
      <w:r w:rsidRPr="00DA704A">
        <w:rPr>
          <w:lang w:val="de-DE"/>
        </w:rPr>
        <w:t xml:space="preserve"> beliefen sich </w:t>
      </w:r>
      <w:r w:rsidR="00023254" w:rsidRPr="00DA704A">
        <w:rPr>
          <w:lang w:val="de-DE"/>
        </w:rPr>
        <w:t>2024/25</w:t>
      </w:r>
      <w:r w:rsidR="007E4928" w:rsidRPr="00DA704A">
        <w:rPr>
          <w:lang w:val="de-DE"/>
        </w:rPr>
        <w:t xml:space="preserve"> </w:t>
      </w:r>
      <w:r w:rsidRPr="00DA704A">
        <w:rPr>
          <w:lang w:val="de-DE"/>
        </w:rPr>
        <w:t>auf</w:t>
      </w:r>
      <w:r w:rsidR="007E4928" w:rsidRPr="00DA704A">
        <w:rPr>
          <w:lang w:val="de-DE"/>
        </w:rPr>
        <w:t xml:space="preserve"> 234 </w:t>
      </w:r>
      <w:r w:rsidRPr="00DA704A">
        <w:rPr>
          <w:lang w:val="de-DE"/>
        </w:rPr>
        <w:t>Schweizer Franken.</w:t>
      </w:r>
    </w:p>
    <w:p w14:paraId="06E60E52" w14:textId="77777777" w:rsidR="00AA379C" w:rsidRPr="00DA704A" w:rsidRDefault="00AA379C" w:rsidP="00AA379C">
      <w:pPr>
        <w:jc w:val="left"/>
        <w:rPr>
          <w:lang w:val="de-DE"/>
        </w:rPr>
      </w:pPr>
    </w:p>
    <w:p w14:paraId="42C014EA" w14:textId="77777777" w:rsidR="00AA379C" w:rsidRPr="00DA704A" w:rsidRDefault="00AA379C" w:rsidP="00AA379C">
      <w:pPr>
        <w:pStyle w:val="annexiparanumbered"/>
        <w:numPr>
          <w:ilvl w:val="0"/>
          <w:numId w:val="0"/>
        </w:numPr>
        <w:rPr>
          <w:lang w:val="de-DE"/>
        </w:rPr>
      </w:pPr>
    </w:p>
    <w:p w14:paraId="0C95A065" w14:textId="1BEB8DD5" w:rsidR="00AA379C" w:rsidRPr="00DA704A" w:rsidRDefault="00AA379C" w:rsidP="00AA379C">
      <w:pPr>
        <w:jc w:val="center"/>
        <w:rPr>
          <w:rFonts w:eastAsia="Times New Roman"/>
          <w:b/>
          <w:bCs/>
          <w:color w:val="155F1A"/>
          <w:sz w:val="18"/>
          <w:szCs w:val="18"/>
          <w:lang w:val="de-DE"/>
        </w:rPr>
      </w:pPr>
      <w:r w:rsidRPr="00DA704A">
        <w:rPr>
          <w:rFonts w:eastAsia="Times New Roman"/>
          <w:b/>
          <w:bCs/>
          <w:color w:val="155F1A"/>
          <w:sz w:val="18"/>
          <w:szCs w:val="18"/>
          <w:lang w:val="de-DE"/>
        </w:rPr>
        <w:t xml:space="preserve">Tabelle 4. </w:t>
      </w:r>
      <w:r w:rsidR="00F734D1" w:rsidRPr="00DA704A">
        <w:rPr>
          <w:rFonts w:eastAsia="Times New Roman"/>
          <w:b/>
          <w:bCs/>
          <w:color w:val="155F1A"/>
          <w:sz w:val="18"/>
          <w:szCs w:val="18"/>
          <w:lang w:val="de-DE"/>
        </w:rPr>
        <w:t>Haushaltsplan</w:t>
      </w:r>
      <w:r w:rsidRPr="00DA704A">
        <w:rPr>
          <w:rFonts w:eastAsia="Times New Roman"/>
          <w:b/>
          <w:bCs/>
          <w:color w:val="155F1A"/>
          <w:sz w:val="18"/>
          <w:szCs w:val="18"/>
          <w:lang w:val="de-DE"/>
        </w:rPr>
        <w:t xml:space="preserve"> </w:t>
      </w:r>
      <w:r w:rsidR="00280F8F" w:rsidRPr="00DA704A">
        <w:rPr>
          <w:rFonts w:eastAsia="Times New Roman"/>
          <w:b/>
          <w:bCs/>
          <w:color w:val="155F1A"/>
          <w:sz w:val="18"/>
          <w:szCs w:val="18"/>
          <w:lang w:val="de-DE"/>
        </w:rPr>
        <w:t>gegenüber</w:t>
      </w:r>
      <w:r w:rsidRPr="00DA704A">
        <w:rPr>
          <w:rFonts w:eastAsia="Times New Roman"/>
          <w:b/>
          <w:bCs/>
          <w:color w:val="155F1A"/>
          <w:sz w:val="18"/>
          <w:szCs w:val="18"/>
          <w:lang w:val="de-DE"/>
        </w:rPr>
        <w:t xml:space="preserve"> Ausgaben nach </w:t>
      </w:r>
      <w:r w:rsidR="009C7203" w:rsidRPr="00DA704A">
        <w:rPr>
          <w:rFonts w:eastAsia="Times New Roman"/>
          <w:b/>
          <w:color w:val="155F1A"/>
          <w:sz w:val="18"/>
          <w:szCs w:val="18"/>
          <w:lang w:val="de-DE"/>
        </w:rPr>
        <w:t xml:space="preserve">erwarteten Ergebnissen </w:t>
      </w:r>
      <w:r w:rsidR="00023254" w:rsidRPr="00DA704A">
        <w:rPr>
          <w:rFonts w:eastAsia="Times New Roman"/>
          <w:b/>
          <w:bCs/>
          <w:color w:val="155F1A"/>
          <w:sz w:val="18"/>
          <w:szCs w:val="18"/>
          <w:lang w:val="de-DE"/>
        </w:rPr>
        <w:t>2024/25</w:t>
      </w:r>
    </w:p>
    <w:p w14:paraId="6336E754" w14:textId="77777777" w:rsidR="00AA379C" w:rsidRPr="00DA704A" w:rsidRDefault="00AA379C" w:rsidP="00AA379C">
      <w:pPr>
        <w:jc w:val="center"/>
        <w:rPr>
          <w:rFonts w:eastAsia="Times New Roman"/>
          <w:bCs/>
          <w:i/>
          <w:sz w:val="14"/>
          <w:szCs w:val="16"/>
          <w:lang w:val="de-DE"/>
        </w:rPr>
      </w:pPr>
      <w:r w:rsidRPr="00DA704A">
        <w:rPr>
          <w:rFonts w:eastAsia="Times New Roman"/>
          <w:bCs/>
          <w:i/>
          <w:sz w:val="14"/>
          <w:szCs w:val="16"/>
          <w:lang w:val="de-DE"/>
        </w:rPr>
        <w:t>(in Tausend Schweizer Franken)</w:t>
      </w:r>
    </w:p>
    <w:p w14:paraId="0658AD4A" w14:textId="77777777" w:rsidR="00AA379C" w:rsidRPr="00DA704A" w:rsidRDefault="00AA379C" w:rsidP="00AA379C">
      <w:pPr>
        <w:rPr>
          <w:lang w:val="de-DE"/>
        </w:rPr>
      </w:pPr>
    </w:p>
    <w:tbl>
      <w:tblPr>
        <w:tblW w:w="9212" w:type="dxa"/>
        <w:jc w:val="center"/>
        <w:tblLook w:val="04A0" w:firstRow="1" w:lastRow="0" w:firstColumn="1" w:lastColumn="0" w:noHBand="0" w:noVBand="1"/>
      </w:tblPr>
      <w:tblGrid>
        <w:gridCol w:w="520"/>
        <w:gridCol w:w="4725"/>
        <w:gridCol w:w="1271"/>
        <w:gridCol w:w="1252"/>
        <w:gridCol w:w="1444"/>
      </w:tblGrid>
      <w:tr w:rsidR="00AA379C" w:rsidRPr="00ED37BB" w14:paraId="256921A6" w14:textId="77777777" w:rsidTr="00854ED7">
        <w:trPr>
          <w:trHeight w:val="353"/>
          <w:jc w:val="center"/>
        </w:trPr>
        <w:tc>
          <w:tcPr>
            <w:tcW w:w="520" w:type="dxa"/>
            <w:tcBorders>
              <w:top w:val="nil"/>
              <w:left w:val="nil"/>
              <w:bottom w:val="nil"/>
              <w:right w:val="nil"/>
            </w:tcBorders>
            <w:shd w:val="clear" w:color="auto" w:fill="CDE5EB" w:themeFill="accent3" w:themeFillTint="66"/>
            <w:noWrap/>
            <w:vAlign w:val="center"/>
            <w:hideMark/>
          </w:tcPr>
          <w:p w14:paraId="12FC9A4C" w14:textId="77777777" w:rsidR="00AA379C" w:rsidRPr="00DA704A" w:rsidRDefault="00AA379C">
            <w:pPr>
              <w:jc w:val="left"/>
              <w:rPr>
                <w:rFonts w:ascii="Arial Narrow" w:eastAsia="Times New Roman" w:hAnsi="Arial Narrow"/>
                <w:b/>
                <w:bCs/>
                <w:lang w:val="de-DE" w:eastAsia="en-US"/>
              </w:rPr>
            </w:pPr>
            <w:r w:rsidRPr="00DA704A">
              <w:rPr>
                <w:rFonts w:ascii="Arial Narrow" w:eastAsia="Times New Roman" w:hAnsi="Arial Narrow"/>
                <w:b/>
                <w:bCs/>
                <w:lang w:val="de-DE" w:eastAsia="en-US"/>
              </w:rPr>
              <w:t xml:space="preserve"> </w:t>
            </w:r>
          </w:p>
        </w:tc>
        <w:tc>
          <w:tcPr>
            <w:tcW w:w="4725" w:type="dxa"/>
            <w:tcBorders>
              <w:top w:val="nil"/>
              <w:left w:val="nil"/>
              <w:bottom w:val="nil"/>
              <w:right w:val="nil"/>
            </w:tcBorders>
            <w:shd w:val="clear" w:color="auto" w:fill="CDE5EB" w:themeFill="accent3" w:themeFillTint="66"/>
            <w:noWrap/>
            <w:vAlign w:val="center"/>
            <w:hideMark/>
          </w:tcPr>
          <w:p w14:paraId="7FB801BD" w14:textId="77777777" w:rsidR="00AA379C" w:rsidRPr="00DA704A" w:rsidRDefault="00AA379C">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 </w:t>
            </w:r>
          </w:p>
        </w:tc>
        <w:tc>
          <w:tcPr>
            <w:tcW w:w="1271" w:type="dxa"/>
            <w:vMerge w:val="restart"/>
            <w:tcBorders>
              <w:top w:val="nil"/>
              <w:left w:val="nil"/>
              <w:bottom w:val="nil"/>
              <w:right w:val="nil"/>
            </w:tcBorders>
            <w:shd w:val="clear" w:color="auto" w:fill="CDE5EB" w:themeFill="accent3" w:themeFillTint="66"/>
            <w:vAlign w:val="center"/>
            <w:hideMark/>
          </w:tcPr>
          <w:p w14:paraId="6D7C7A0B" w14:textId="77777777" w:rsidR="008F4C46" w:rsidRPr="00DA704A" w:rsidRDefault="008F4C46">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2024/25</w:t>
            </w:r>
          </w:p>
          <w:p w14:paraId="5127AF56" w14:textId="06C93AAA" w:rsidR="00AA379C" w:rsidRPr="00DA704A" w:rsidRDefault="00AA379C">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Programm </w:t>
            </w:r>
            <w:r w:rsidR="008F4C46" w:rsidRPr="00DA704A">
              <w:rPr>
                <w:rFonts w:ascii="Arial Narrow" w:eastAsia="Times New Roman" w:hAnsi="Arial Narrow"/>
                <w:b/>
                <w:bCs/>
                <w:sz w:val="16"/>
                <w:szCs w:val="16"/>
                <w:lang w:val="de-DE" w:eastAsia="en-US"/>
              </w:rPr>
              <w:t>&amp;</w:t>
            </w:r>
            <w:r w:rsidRPr="00DA704A">
              <w:rPr>
                <w:rFonts w:ascii="Arial Narrow" w:eastAsia="Times New Roman" w:hAnsi="Arial Narrow"/>
                <w:b/>
                <w:bCs/>
                <w:sz w:val="16"/>
                <w:szCs w:val="16"/>
                <w:lang w:val="de-DE" w:eastAsia="en-US"/>
              </w:rPr>
              <w:t xml:space="preserve"> Haushalt</w:t>
            </w:r>
            <w:r w:rsidR="008F4C46" w:rsidRPr="00DA704A">
              <w:rPr>
                <w:rFonts w:ascii="Arial Narrow" w:eastAsia="Times New Roman" w:hAnsi="Arial Narrow"/>
                <w:b/>
                <w:bCs/>
                <w:sz w:val="16"/>
                <w:szCs w:val="16"/>
                <w:lang w:val="de-DE" w:eastAsia="en-US"/>
              </w:rPr>
              <w:t>splan</w:t>
            </w:r>
            <w:r w:rsidRPr="00DA704A">
              <w:rPr>
                <w:rFonts w:ascii="Arial Narrow" w:eastAsia="Times New Roman" w:hAnsi="Arial Narrow"/>
                <w:b/>
                <w:bCs/>
                <w:sz w:val="16"/>
                <w:szCs w:val="16"/>
                <w:lang w:val="de-DE" w:eastAsia="en-US"/>
              </w:rPr>
              <w:t xml:space="preserve"> </w:t>
            </w:r>
          </w:p>
        </w:tc>
        <w:tc>
          <w:tcPr>
            <w:tcW w:w="1252" w:type="dxa"/>
            <w:vMerge w:val="restart"/>
            <w:tcBorders>
              <w:top w:val="nil"/>
              <w:left w:val="nil"/>
              <w:bottom w:val="nil"/>
              <w:right w:val="nil"/>
            </w:tcBorders>
            <w:shd w:val="clear" w:color="auto" w:fill="CDE5EB" w:themeFill="accent3" w:themeFillTint="66"/>
            <w:vAlign w:val="center"/>
            <w:hideMark/>
          </w:tcPr>
          <w:p w14:paraId="09E2B875" w14:textId="77777777" w:rsidR="00AA379C" w:rsidRPr="00DA704A" w:rsidRDefault="007E4928">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2024/25</w:t>
            </w:r>
          </w:p>
          <w:p w14:paraId="7A7E63DC" w14:textId="59CB2763" w:rsidR="008F4C46" w:rsidRPr="00DA704A" w:rsidRDefault="008F4C46">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Ist</w:t>
            </w:r>
          </w:p>
        </w:tc>
        <w:tc>
          <w:tcPr>
            <w:tcW w:w="1444" w:type="dxa"/>
            <w:vMerge w:val="restart"/>
            <w:tcBorders>
              <w:top w:val="nil"/>
              <w:left w:val="nil"/>
              <w:bottom w:val="nil"/>
              <w:right w:val="nil"/>
            </w:tcBorders>
            <w:shd w:val="clear" w:color="auto" w:fill="CDE5EB" w:themeFill="accent3" w:themeFillTint="66"/>
            <w:vAlign w:val="center"/>
            <w:hideMark/>
          </w:tcPr>
          <w:p w14:paraId="34B9B8EB" w14:textId="6E093D24" w:rsidR="004B76B1" w:rsidRPr="00DA704A" w:rsidRDefault="007E4928">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2024/25 </w:t>
            </w:r>
            <w:r w:rsidR="007E6105" w:rsidRPr="00DA704A">
              <w:rPr>
                <w:rFonts w:ascii="Arial Narrow" w:eastAsia="Times New Roman" w:hAnsi="Arial Narrow"/>
                <w:b/>
                <w:bCs/>
                <w:sz w:val="16"/>
                <w:szCs w:val="16"/>
                <w:lang w:val="de-DE" w:eastAsia="en-US"/>
              </w:rPr>
              <w:t>I</w:t>
            </w:r>
            <w:r w:rsidR="004B76B1" w:rsidRPr="00DA704A">
              <w:rPr>
                <w:rFonts w:ascii="Arial Narrow" w:eastAsia="Times New Roman" w:hAnsi="Arial Narrow"/>
                <w:b/>
                <w:bCs/>
                <w:sz w:val="16"/>
                <w:szCs w:val="16"/>
                <w:lang w:val="de-DE" w:eastAsia="en-US"/>
              </w:rPr>
              <w:t xml:space="preserve">st </w:t>
            </w:r>
          </w:p>
          <w:p w14:paraId="5DC9E528" w14:textId="5E1258E3" w:rsidR="00AA379C" w:rsidRPr="00DA704A" w:rsidRDefault="00AA379C">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im Vergleich zu Programm </w:t>
            </w:r>
            <w:r w:rsidR="006F49E6" w:rsidRPr="00DA704A">
              <w:rPr>
                <w:rFonts w:ascii="Arial Narrow" w:eastAsia="Times New Roman" w:hAnsi="Arial Narrow"/>
                <w:b/>
                <w:bCs/>
                <w:sz w:val="16"/>
                <w:szCs w:val="16"/>
                <w:lang w:val="de-DE" w:eastAsia="en-US"/>
              </w:rPr>
              <w:t>&amp;</w:t>
            </w:r>
            <w:r w:rsidRPr="00DA704A">
              <w:rPr>
                <w:rFonts w:ascii="Arial Narrow" w:eastAsia="Times New Roman" w:hAnsi="Arial Narrow"/>
                <w:b/>
                <w:bCs/>
                <w:sz w:val="16"/>
                <w:szCs w:val="16"/>
                <w:lang w:val="de-DE" w:eastAsia="en-US"/>
              </w:rPr>
              <w:t xml:space="preserve"> Haushalt</w:t>
            </w:r>
            <w:r w:rsidR="006F49E6" w:rsidRPr="00DA704A">
              <w:rPr>
                <w:rFonts w:ascii="Arial Narrow" w:eastAsia="Times New Roman" w:hAnsi="Arial Narrow"/>
                <w:b/>
                <w:bCs/>
                <w:sz w:val="16"/>
                <w:szCs w:val="16"/>
                <w:lang w:val="de-DE" w:eastAsia="en-US"/>
              </w:rPr>
              <w:t>splan</w:t>
            </w:r>
          </w:p>
        </w:tc>
      </w:tr>
      <w:tr w:rsidR="00AA379C" w:rsidRPr="00ED37BB" w14:paraId="03533471" w14:textId="77777777" w:rsidTr="00854ED7">
        <w:trPr>
          <w:trHeight w:val="353"/>
          <w:jc w:val="center"/>
        </w:trPr>
        <w:tc>
          <w:tcPr>
            <w:tcW w:w="520" w:type="dxa"/>
            <w:tcBorders>
              <w:top w:val="nil"/>
              <w:left w:val="nil"/>
              <w:bottom w:val="nil"/>
              <w:right w:val="nil"/>
            </w:tcBorders>
            <w:shd w:val="clear" w:color="auto" w:fill="CDE5EB" w:themeFill="accent3" w:themeFillTint="66"/>
            <w:noWrap/>
            <w:vAlign w:val="center"/>
            <w:hideMark/>
          </w:tcPr>
          <w:p w14:paraId="4D3CA948" w14:textId="77777777" w:rsidR="00AA379C" w:rsidRPr="00DA704A" w:rsidRDefault="00AA379C">
            <w:pPr>
              <w:jc w:val="left"/>
              <w:rPr>
                <w:rFonts w:ascii="Arial Narrow" w:eastAsia="Times New Roman" w:hAnsi="Arial Narrow"/>
                <w:b/>
                <w:bCs/>
                <w:lang w:val="de-DE" w:eastAsia="en-US"/>
              </w:rPr>
            </w:pPr>
            <w:r w:rsidRPr="00DA704A">
              <w:rPr>
                <w:rFonts w:ascii="Arial Narrow" w:eastAsia="Times New Roman" w:hAnsi="Arial Narrow"/>
                <w:b/>
                <w:bCs/>
                <w:lang w:val="de-DE" w:eastAsia="en-US"/>
              </w:rPr>
              <w:t xml:space="preserve"> </w:t>
            </w:r>
          </w:p>
        </w:tc>
        <w:tc>
          <w:tcPr>
            <w:tcW w:w="4725" w:type="dxa"/>
            <w:tcBorders>
              <w:top w:val="nil"/>
              <w:left w:val="nil"/>
              <w:bottom w:val="nil"/>
              <w:right w:val="nil"/>
            </w:tcBorders>
            <w:shd w:val="clear" w:color="auto" w:fill="CDE5EB" w:themeFill="accent3" w:themeFillTint="66"/>
            <w:noWrap/>
            <w:vAlign w:val="center"/>
            <w:hideMark/>
          </w:tcPr>
          <w:p w14:paraId="2B37100A" w14:textId="77777777" w:rsidR="00AA379C" w:rsidRPr="00DA704A" w:rsidRDefault="00AA379C">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 </w:t>
            </w:r>
          </w:p>
        </w:tc>
        <w:tc>
          <w:tcPr>
            <w:tcW w:w="1271" w:type="dxa"/>
            <w:vMerge/>
            <w:vAlign w:val="center"/>
            <w:hideMark/>
          </w:tcPr>
          <w:p w14:paraId="7A6F2426" w14:textId="77777777" w:rsidR="00AA379C" w:rsidRPr="00DA704A" w:rsidRDefault="00AA379C">
            <w:pPr>
              <w:jc w:val="left"/>
              <w:rPr>
                <w:rFonts w:ascii="Arial Narrow" w:eastAsia="Times New Roman" w:hAnsi="Arial Narrow"/>
                <w:b/>
                <w:bCs/>
                <w:sz w:val="16"/>
                <w:szCs w:val="16"/>
                <w:lang w:val="de-DE" w:eastAsia="en-US"/>
              </w:rPr>
            </w:pPr>
          </w:p>
        </w:tc>
        <w:tc>
          <w:tcPr>
            <w:tcW w:w="1252" w:type="dxa"/>
            <w:vMerge/>
            <w:vAlign w:val="center"/>
            <w:hideMark/>
          </w:tcPr>
          <w:p w14:paraId="14CAC1D0" w14:textId="77777777" w:rsidR="00AA379C" w:rsidRPr="00DA704A" w:rsidRDefault="00AA379C">
            <w:pPr>
              <w:jc w:val="left"/>
              <w:rPr>
                <w:rFonts w:ascii="Arial Narrow" w:eastAsia="Times New Roman" w:hAnsi="Arial Narrow"/>
                <w:b/>
                <w:bCs/>
                <w:sz w:val="16"/>
                <w:szCs w:val="16"/>
                <w:lang w:val="de-DE" w:eastAsia="en-US"/>
              </w:rPr>
            </w:pPr>
          </w:p>
        </w:tc>
        <w:tc>
          <w:tcPr>
            <w:tcW w:w="1444" w:type="dxa"/>
            <w:vMerge/>
            <w:vAlign w:val="center"/>
            <w:hideMark/>
          </w:tcPr>
          <w:p w14:paraId="417A13B7" w14:textId="77777777" w:rsidR="00AA379C" w:rsidRPr="00DA704A" w:rsidRDefault="00AA379C">
            <w:pPr>
              <w:jc w:val="left"/>
              <w:rPr>
                <w:rFonts w:ascii="Arial Narrow" w:eastAsia="Times New Roman" w:hAnsi="Arial Narrow"/>
                <w:b/>
                <w:bCs/>
                <w:sz w:val="16"/>
                <w:szCs w:val="16"/>
                <w:lang w:val="de-DE" w:eastAsia="en-US"/>
              </w:rPr>
            </w:pPr>
          </w:p>
        </w:tc>
      </w:tr>
      <w:tr w:rsidR="00AA379C" w:rsidRPr="00ED37BB" w14:paraId="1896922E" w14:textId="77777777" w:rsidTr="00854ED7">
        <w:trPr>
          <w:trHeight w:val="300"/>
          <w:jc w:val="center"/>
        </w:trPr>
        <w:tc>
          <w:tcPr>
            <w:tcW w:w="520" w:type="dxa"/>
            <w:tcBorders>
              <w:top w:val="nil"/>
              <w:left w:val="nil"/>
              <w:bottom w:val="nil"/>
              <w:right w:val="nil"/>
            </w:tcBorders>
            <w:noWrap/>
            <w:vAlign w:val="center"/>
            <w:hideMark/>
          </w:tcPr>
          <w:p w14:paraId="2A0F882D" w14:textId="77777777" w:rsidR="00AA379C" w:rsidRPr="00DA704A" w:rsidRDefault="00AA379C">
            <w:pPr>
              <w:jc w:val="left"/>
              <w:rPr>
                <w:rFonts w:ascii="Arial Narrow" w:eastAsia="Times New Roman" w:hAnsi="Arial Narrow"/>
                <w:b/>
                <w:bCs/>
                <w:sz w:val="16"/>
                <w:szCs w:val="16"/>
                <w:lang w:val="de-DE" w:eastAsia="en-US"/>
              </w:rPr>
            </w:pPr>
          </w:p>
        </w:tc>
        <w:tc>
          <w:tcPr>
            <w:tcW w:w="4725" w:type="dxa"/>
            <w:tcBorders>
              <w:top w:val="nil"/>
              <w:left w:val="nil"/>
              <w:bottom w:val="nil"/>
              <w:right w:val="nil"/>
            </w:tcBorders>
            <w:noWrap/>
            <w:vAlign w:val="center"/>
            <w:hideMark/>
          </w:tcPr>
          <w:p w14:paraId="30E7F7E0" w14:textId="77777777" w:rsidR="00AA379C" w:rsidRPr="00DA704A" w:rsidRDefault="00AA379C">
            <w:pPr>
              <w:jc w:val="left"/>
              <w:rPr>
                <w:rFonts w:ascii="Times New Roman" w:eastAsia="Times New Roman" w:hAnsi="Times New Roman" w:cs="Times New Roman"/>
                <w:lang w:val="de-DE" w:eastAsia="en-US"/>
              </w:rPr>
            </w:pPr>
          </w:p>
        </w:tc>
        <w:tc>
          <w:tcPr>
            <w:tcW w:w="1271" w:type="dxa"/>
            <w:tcBorders>
              <w:top w:val="nil"/>
              <w:left w:val="nil"/>
              <w:bottom w:val="nil"/>
              <w:right w:val="nil"/>
            </w:tcBorders>
            <w:noWrap/>
            <w:vAlign w:val="center"/>
            <w:hideMark/>
          </w:tcPr>
          <w:p w14:paraId="4E1D0878" w14:textId="77777777" w:rsidR="00AA379C" w:rsidRPr="00DA704A" w:rsidRDefault="00AA379C">
            <w:pPr>
              <w:jc w:val="left"/>
              <w:rPr>
                <w:rFonts w:ascii="Times New Roman" w:eastAsia="Times New Roman" w:hAnsi="Times New Roman" w:cs="Times New Roman"/>
                <w:lang w:val="de-DE" w:eastAsia="en-US"/>
              </w:rPr>
            </w:pPr>
          </w:p>
        </w:tc>
        <w:tc>
          <w:tcPr>
            <w:tcW w:w="1252" w:type="dxa"/>
            <w:tcBorders>
              <w:top w:val="nil"/>
              <w:left w:val="nil"/>
              <w:bottom w:val="nil"/>
              <w:right w:val="nil"/>
            </w:tcBorders>
            <w:noWrap/>
            <w:vAlign w:val="center"/>
            <w:hideMark/>
          </w:tcPr>
          <w:p w14:paraId="4ADAB0FF" w14:textId="77777777" w:rsidR="00AA379C" w:rsidRPr="00DA704A" w:rsidRDefault="00AA379C">
            <w:pPr>
              <w:jc w:val="right"/>
              <w:rPr>
                <w:rFonts w:ascii="Times New Roman" w:eastAsia="Times New Roman" w:hAnsi="Times New Roman" w:cs="Times New Roman"/>
                <w:lang w:val="de-DE" w:eastAsia="en-US"/>
              </w:rPr>
            </w:pPr>
          </w:p>
        </w:tc>
        <w:tc>
          <w:tcPr>
            <w:tcW w:w="1444" w:type="dxa"/>
            <w:tcBorders>
              <w:top w:val="nil"/>
              <w:left w:val="nil"/>
              <w:bottom w:val="nil"/>
              <w:right w:val="nil"/>
            </w:tcBorders>
            <w:noWrap/>
            <w:vAlign w:val="center"/>
            <w:hideMark/>
          </w:tcPr>
          <w:p w14:paraId="42C4F277" w14:textId="77777777" w:rsidR="00AA379C" w:rsidRPr="00DA704A" w:rsidRDefault="00AA379C">
            <w:pPr>
              <w:jc w:val="left"/>
              <w:rPr>
                <w:rFonts w:ascii="Times New Roman" w:eastAsia="Times New Roman" w:hAnsi="Times New Roman" w:cs="Times New Roman"/>
                <w:lang w:val="de-DE" w:eastAsia="en-US"/>
              </w:rPr>
            </w:pPr>
          </w:p>
        </w:tc>
      </w:tr>
      <w:tr w:rsidR="00AA379C" w:rsidRPr="00DA704A" w14:paraId="11CB8CCC" w14:textId="77777777" w:rsidTr="00854ED7">
        <w:trPr>
          <w:trHeight w:val="504"/>
          <w:jc w:val="center"/>
        </w:trPr>
        <w:tc>
          <w:tcPr>
            <w:tcW w:w="520" w:type="dxa"/>
            <w:tcBorders>
              <w:top w:val="nil"/>
              <w:left w:val="nil"/>
              <w:bottom w:val="nil"/>
              <w:right w:val="nil"/>
            </w:tcBorders>
            <w:noWrap/>
            <w:hideMark/>
          </w:tcPr>
          <w:p w14:paraId="6372A51B"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1.1</w:t>
            </w:r>
          </w:p>
        </w:tc>
        <w:tc>
          <w:tcPr>
            <w:tcW w:w="4725" w:type="dxa"/>
            <w:tcBorders>
              <w:top w:val="nil"/>
              <w:left w:val="nil"/>
              <w:bottom w:val="nil"/>
              <w:right w:val="nil"/>
            </w:tcBorders>
            <w:hideMark/>
          </w:tcPr>
          <w:p w14:paraId="4034F811" w14:textId="14869201" w:rsidR="00AA379C" w:rsidRPr="00DA704A" w:rsidRDefault="00255B3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Führung</w:t>
            </w:r>
            <w:r w:rsidR="00AA379C" w:rsidRPr="00DA704A">
              <w:rPr>
                <w:rFonts w:ascii="Arial Narrow" w:eastAsia="Times New Roman" w:hAnsi="Arial Narrow"/>
                <w:sz w:val="16"/>
                <w:szCs w:val="16"/>
                <w:lang w:val="de-DE" w:eastAsia="en-US"/>
              </w:rPr>
              <w:t xml:space="preserve"> durch den </w:t>
            </w:r>
            <w:r w:rsidR="006F2CDF" w:rsidRPr="00DA704A">
              <w:rPr>
                <w:rFonts w:ascii="Arial Narrow" w:eastAsia="Times New Roman" w:hAnsi="Arial Narrow"/>
                <w:sz w:val="16"/>
                <w:szCs w:val="16"/>
                <w:lang w:val="de-DE" w:eastAsia="en-US"/>
              </w:rPr>
              <w:t>Rat der UPOV</w:t>
            </w:r>
            <w:r w:rsidR="00AA379C" w:rsidRPr="00DA704A">
              <w:rPr>
                <w:rFonts w:ascii="Arial Narrow" w:eastAsia="Times New Roman" w:hAnsi="Arial Narrow"/>
                <w:sz w:val="16"/>
                <w:szCs w:val="16"/>
                <w:lang w:val="de-DE" w:eastAsia="en-US"/>
              </w:rPr>
              <w:t xml:space="preserve"> und Arbeit der UPOV-Ausschüsse und </w:t>
            </w:r>
            <w:r w:rsidR="00D10418" w:rsidRPr="00DA704A">
              <w:rPr>
                <w:rFonts w:ascii="Arial Narrow" w:eastAsia="Times New Roman" w:hAnsi="Arial Narrow"/>
                <w:sz w:val="16"/>
                <w:szCs w:val="16"/>
                <w:lang w:val="de-DE" w:eastAsia="en-US"/>
              </w:rPr>
              <w:t>sonstige</w:t>
            </w:r>
            <w:r w:rsidR="00AF7B9B">
              <w:rPr>
                <w:rFonts w:ascii="Arial Narrow" w:eastAsia="Times New Roman" w:hAnsi="Arial Narrow"/>
                <w:sz w:val="16"/>
                <w:szCs w:val="16"/>
                <w:lang w:val="de-DE" w:eastAsia="en-US"/>
              </w:rPr>
              <w:t>n</w:t>
            </w:r>
            <w:r w:rsidR="00AA379C" w:rsidRPr="00DA704A">
              <w:rPr>
                <w:rFonts w:ascii="Arial Narrow" w:eastAsia="Times New Roman" w:hAnsi="Arial Narrow"/>
                <w:sz w:val="16"/>
                <w:szCs w:val="16"/>
                <w:lang w:val="de-DE" w:eastAsia="en-US"/>
              </w:rPr>
              <w:t xml:space="preserve"> </w:t>
            </w:r>
            <w:r w:rsidR="00D10418" w:rsidRPr="00DA704A">
              <w:rPr>
                <w:rFonts w:ascii="Arial Narrow" w:eastAsia="Times New Roman" w:hAnsi="Arial Narrow"/>
                <w:sz w:val="16"/>
                <w:szCs w:val="16"/>
                <w:lang w:val="de-DE" w:eastAsia="en-US"/>
              </w:rPr>
              <w:t>Organe</w:t>
            </w:r>
          </w:p>
        </w:tc>
        <w:tc>
          <w:tcPr>
            <w:tcW w:w="1271" w:type="dxa"/>
            <w:tcBorders>
              <w:top w:val="nil"/>
              <w:left w:val="nil"/>
              <w:bottom w:val="nil"/>
              <w:right w:val="nil"/>
            </w:tcBorders>
            <w:noWrap/>
            <w:hideMark/>
          </w:tcPr>
          <w:p w14:paraId="4B1D764C" w14:textId="4F8E538E"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1.326 </w:t>
            </w:r>
          </w:p>
        </w:tc>
        <w:tc>
          <w:tcPr>
            <w:tcW w:w="1252" w:type="dxa"/>
            <w:tcBorders>
              <w:top w:val="nil"/>
              <w:left w:val="nil"/>
              <w:bottom w:val="nil"/>
              <w:right w:val="nil"/>
            </w:tcBorders>
            <w:noWrap/>
            <w:hideMark/>
          </w:tcPr>
          <w:p w14:paraId="44501E72" w14:textId="148241BD"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w:t>
            </w:r>
            <w:r w:rsidR="00393E4F" w:rsidRPr="00DA704A">
              <w:rPr>
                <w:rFonts w:ascii="Arial Narrow" w:eastAsia="Times New Roman" w:hAnsi="Arial Narrow"/>
                <w:sz w:val="16"/>
                <w:szCs w:val="16"/>
                <w:lang w:val="de-DE" w:eastAsia="en-US"/>
              </w:rPr>
              <w:t xml:space="preserve">710 </w:t>
            </w:r>
          </w:p>
        </w:tc>
        <w:tc>
          <w:tcPr>
            <w:tcW w:w="1444" w:type="dxa"/>
            <w:tcBorders>
              <w:top w:val="nil"/>
              <w:left w:val="nil"/>
              <w:bottom w:val="nil"/>
              <w:right w:val="nil"/>
            </w:tcBorders>
            <w:noWrap/>
            <w:hideMark/>
          </w:tcPr>
          <w:p w14:paraId="50ACD747" w14:textId="3BE28F29" w:rsidR="00AA379C" w:rsidRPr="00DA704A" w:rsidRDefault="00393E4F">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54 </w:t>
            </w:r>
            <w:r w:rsidR="00AA379C" w:rsidRPr="00DA704A">
              <w:rPr>
                <w:rFonts w:ascii="Arial Narrow" w:eastAsia="Times New Roman" w:hAnsi="Arial Narrow"/>
                <w:sz w:val="16"/>
                <w:szCs w:val="16"/>
                <w:lang w:val="de-DE" w:eastAsia="en-US"/>
              </w:rPr>
              <w:t>%</w:t>
            </w:r>
          </w:p>
        </w:tc>
      </w:tr>
      <w:tr w:rsidR="00AA379C" w:rsidRPr="00DA704A" w14:paraId="4213F7A9" w14:textId="77777777" w:rsidTr="00854ED7">
        <w:trPr>
          <w:trHeight w:val="459"/>
          <w:jc w:val="center"/>
        </w:trPr>
        <w:tc>
          <w:tcPr>
            <w:tcW w:w="520" w:type="dxa"/>
            <w:tcBorders>
              <w:top w:val="nil"/>
              <w:left w:val="nil"/>
              <w:bottom w:val="nil"/>
              <w:right w:val="nil"/>
            </w:tcBorders>
            <w:noWrap/>
            <w:hideMark/>
          </w:tcPr>
          <w:p w14:paraId="48E524F5"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1.2</w:t>
            </w:r>
          </w:p>
        </w:tc>
        <w:tc>
          <w:tcPr>
            <w:tcW w:w="4725" w:type="dxa"/>
            <w:tcBorders>
              <w:top w:val="nil"/>
              <w:left w:val="nil"/>
              <w:bottom w:val="nil"/>
              <w:right w:val="nil"/>
            </w:tcBorders>
            <w:hideMark/>
          </w:tcPr>
          <w:p w14:paraId="19C7A359" w14:textId="3CA1EA29" w:rsidR="00AA379C" w:rsidRPr="00DA704A" w:rsidRDefault="00D10418">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Ausarbeitung von Rechtsvorschriften</w:t>
            </w:r>
            <w:r w:rsidR="00AA379C" w:rsidRPr="00DA704A">
              <w:rPr>
                <w:rFonts w:ascii="Arial Narrow" w:eastAsia="Times New Roman" w:hAnsi="Arial Narrow"/>
                <w:sz w:val="16"/>
                <w:szCs w:val="16"/>
                <w:lang w:val="de-DE" w:eastAsia="en-US"/>
              </w:rPr>
              <w:t xml:space="preserve"> zum Sortenschutz gemäß der Akte von 1991 des UPOV-Übereinkommens</w:t>
            </w:r>
          </w:p>
        </w:tc>
        <w:tc>
          <w:tcPr>
            <w:tcW w:w="1271" w:type="dxa"/>
            <w:tcBorders>
              <w:top w:val="nil"/>
              <w:left w:val="nil"/>
              <w:bottom w:val="nil"/>
              <w:right w:val="nil"/>
            </w:tcBorders>
            <w:noWrap/>
            <w:hideMark/>
          </w:tcPr>
          <w:p w14:paraId="1AD246BB" w14:textId="155EEF68"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309 </w:t>
            </w:r>
          </w:p>
        </w:tc>
        <w:tc>
          <w:tcPr>
            <w:tcW w:w="1252" w:type="dxa"/>
            <w:tcBorders>
              <w:top w:val="nil"/>
              <w:left w:val="nil"/>
              <w:bottom w:val="nil"/>
              <w:right w:val="nil"/>
            </w:tcBorders>
            <w:noWrap/>
            <w:hideMark/>
          </w:tcPr>
          <w:p w14:paraId="0FF02CA8" w14:textId="32226DB9"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w:t>
            </w:r>
            <w:r w:rsidR="00393E4F" w:rsidRPr="00DA704A">
              <w:rPr>
                <w:rFonts w:ascii="Arial Narrow" w:eastAsia="Times New Roman" w:hAnsi="Arial Narrow"/>
                <w:sz w:val="16"/>
                <w:szCs w:val="16"/>
                <w:lang w:val="de-DE" w:eastAsia="en-US"/>
              </w:rPr>
              <w:t xml:space="preserve">212 </w:t>
            </w:r>
          </w:p>
        </w:tc>
        <w:tc>
          <w:tcPr>
            <w:tcW w:w="1444" w:type="dxa"/>
            <w:tcBorders>
              <w:top w:val="nil"/>
              <w:left w:val="nil"/>
              <w:bottom w:val="nil"/>
              <w:right w:val="nil"/>
            </w:tcBorders>
            <w:noWrap/>
            <w:hideMark/>
          </w:tcPr>
          <w:p w14:paraId="0BEDEFC4" w14:textId="38F4109A" w:rsidR="00AA379C" w:rsidRPr="00DA704A" w:rsidRDefault="00393E4F">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69 </w:t>
            </w:r>
            <w:r w:rsidR="00AA379C" w:rsidRPr="00DA704A">
              <w:rPr>
                <w:rFonts w:ascii="Arial Narrow" w:eastAsia="Times New Roman" w:hAnsi="Arial Narrow"/>
                <w:sz w:val="16"/>
                <w:szCs w:val="16"/>
                <w:lang w:val="de-DE" w:eastAsia="en-US"/>
              </w:rPr>
              <w:t>%</w:t>
            </w:r>
          </w:p>
        </w:tc>
      </w:tr>
      <w:tr w:rsidR="00AA379C" w:rsidRPr="00DA704A" w14:paraId="293BFB4F" w14:textId="77777777" w:rsidTr="00854ED7">
        <w:trPr>
          <w:trHeight w:val="339"/>
          <w:jc w:val="center"/>
        </w:trPr>
        <w:tc>
          <w:tcPr>
            <w:tcW w:w="520" w:type="dxa"/>
            <w:tcBorders>
              <w:top w:val="nil"/>
              <w:left w:val="nil"/>
              <w:bottom w:val="nil"/>
              <w:right w:val="nil"/>
            </w:tcBorders>
            <w:noWrap/>
            <w:hideMark/>
          </w:tcPr>
          <w:p w14:paraId="1310F6D9" w14:textId="7432C712"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2</w:t>
            </w:r>
            <w:r w:rsidR="00AB38EC" w:rsidRPr="00DA704A">
              <w:rPr>
                <w:rFonts w:ascii="Arial Narrow" w:eastAsia="Times New Roman" w:hAnsi="Arial Narrow"/>
                <w:sz w:val="16"/>
                <w:szCs w:val="16"/>
                <w:lang w:val="de-DE" w:eastAsia="en-US"/>
              </w:rPr>
              <w:t>.</w:t>
            </w:r>
            <w:r w:rsidRPr="00DA704A">
              <w:rPr>
                <w:rFonts w:ascii="Arial Narrow" w:eastAsia="Times New Roman" w:hAnsi="Arial Narrow"/>
                <w:sz w:val="16"/>
                <w:szCs w:val="16"/>
                <w:lang w:val="de-DE" w:eastAsia="en-US"/>
              </w:rPr>
              <w:t>1</w:t>
            </w:r>
          </w:p>
        </w:tc>
        <w:tc>
          <w:tcPr>
            <w:tcW w:w="4725" w:type="dxa"/>
            <w:tcBorders>
              <w:top w:val="nil"/>
              <w:left w:val="nil"/>
              <w:bottom w:val="nil"/>
              <w:right w:val="nil"/>
            </w:tcBorders>
            <w:hideMark/>
          </w:tcPr>
          <w:p w14:paraId="0CDA9E41" w14:textId="5525C5BE" w:rsidR="00AA379C" w:rsidRPr="00DA704A" w:rsidRDefault="00ED429F">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Stärkeres Bewusstsein</w:t>
            </w:r>
            <w:r w:rsidR="00AA379C" w:rsidRPr="00DA704A">
              <w:rPr>
                <w:rFonts w:ascii="Arial Narrow" w:eastAsia="Times New Roman" w:hAnsi="Arial Narrow"/>
                <w:sz w:val="16"/>
                <w:szCs w:val="16"/>
                <w:lang w:val="de-DE" w:eastAsia="en-US"/>
              </w:rPr>
              <w:t xml:space="preserve"> für die Rolle des UPOV-Systems</w:t>
            </w:r>
          </w:p>
        </w:tc>
        <w:tc>
          <w:tcPr>
            <w:tcW w:w="1271" w:type="dxa"/>
            <w:tcBorders>
              <w:top w:val="nil"/>
              <w:left w:val="nil"/>
              <w:bottom w:val="nil"/>
              <w:right w:val="nil"/>
            </w:tcBorders>
            <w:noWrap/>
            <w:hideMark/>
          </w:tcPr>
          <w:p w14:paraId="39F5D8AA" w14:textId="3FB31F83"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344 </w:t>
            </w:r>
          </w:p>
        </w:tc>
        <w:tc>
          <w:tcPr>
            <w:tcW w:w="1252" w:type="dxa"/>
            <w:tcBorders>
              <w:top w:val="nil"/>
              <w:left w:val="nil"/>
              <w:bottom w:val="nil"/>
              <w:right w:val="nil"/>
            </w:tcBorders>
            <w:noWrap/>
            <w:hideMark/>
          </w:tcPr>
          <w:p w14:paraId="2785BC50" w14:textId="0921AA5B"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w:t>
            </w:r>
            <w:r w:rsidR="00393E4F" w:rsidRPr="00DA704A">
              <w:rPr>
                <w:rFonts w:ascii="Arial Narrow" w:eastAsia="Times New Roman" w:hAnsi="Arial Narrow"/>
                <w:sz w:val="16"/>
                <w:szCs w:val="16"/>
                <w:lang w:val="de-DE" w:eastAsia="en-US"/>
              </w:rPr>
              <w:t xml:space="preserve">471 </w:t>
            </w:r>
          </w:p>
        </w:tc>
        <w:tc>
          <w:tcPr>
            <w:tcW w:w="1444" w:type="dxa"/>
            <w:tcBorders>
              <w:top w:val="nil"/>
              <w:left w:val="nil"/>
              <w:bottom w:val="nil"/>
              <w:right w:val="nil"/>
            </w:tcBorders>
            <w:noWrap/>
            <w:hideMark/>
          </w:tcPr>
          <w:p w14:paraId="509618A3" w14:textId="098B21D2" w:rsidR="00AA379C" w:rsidRPr="00DA704A" w:rsidRDefault="00647F05">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137 </w:t>
            </w:r>
            <w:r w:rsidR="00AA379C" w:rsidRPr="00DA704A">
              <w:rPr>
                <w:rFonts w:ascii="Arial Narrow" w:eastAsia="Times New Roman" w:hAnsi="Arial Narrow"/>
                <w:sz w:val="16"/>
                <w:szCs w:val="16"/>
                <w:lang w:val="de-DE" w:eastAsia="en-US"/>
              </w:rPr>
              <w:t>%</w:t>
            </w:r>
          </w:p>
        </w:tc>
      </w:tr>
      <w:tr w:rsidR="00AA379C" w:rsidRPr="00DA704A" w14:paraId="156F1918" w14:textId="77777777" w:rsidTr="00854ED7">
        <w:trPr>
          <w:trHeight w:val="459"/>
          <w:jc w:val="center"/>
        </w:trPr>
        <w:tc>
          <w:tcPr>
            <w:tcW w:w="520" w:type="dxa"/>
            <w:tcBorders>
              <w:top w:val="nil"/>
              <w:left w:val="nil"/>
              <w:bottom w:val="nil"/>
              <w:right w:val="nil"/>
            </w:tcBorders>
            <w:noWrap/>
            <w:hideMark/>
          </w:tcPr>
          <w:p w14:paraId="7D24D438"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2.2</w:t>
            </w:r>
          </w:p>
        </w:tc>
        <w:tc>
          <w:tcPr>
            <w:tcW w:w="4725" w:type="dxa"/>
            <w:tcBorders>
              <w:top w:val="nil"/>
              <w:left w:val="nil"/>
              <w:bottom w:val="nil"/>
              <w:right w:val="nil"/>
            </w:tcBorders>
            <w:hideMark/>
          </w:tcPr>
          <w:p w14:paraId="08EE7656" w14:textId="134672FB" w:rsidR="00AA379C" w:rsidRPr="00DA704A" w:rsidRDefault="0087299D">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Anleitung und Unterstützung</w:t>
            </w:r>
            <w:r w:rsidR="00AA379C" w:rsidRPr="00DA704A">
              <w:rPr>
                <w:rFonts w:ascii="Arial Narrow" w:eastAsia="Times New Roman" w:hAnsi="Arial Narrow"/>
                <w:sz w:val="16"/>
                <w:szCs w:val="16"/>
                <w:lang w:val="de-DE" w:eastAsia="en-US"/>
              </w:rPr>
              <w:t xml:space="preserve"> zum UPOV-Übereinkommen </w:t>
            </w:r>
            <w:r w:rsidR="00A71A31" w:rsidRPr="00DA704A">
              <w:rPr>
                <w:rFonts w:ascii="Arial Narrow" w:eastAsia="Times New Roman" w:hAnsi="Arial Narrow"/>
                <w:sz w:val="16"/>
                <w:szCs w:val="16"/>
                <w:lang w:val="de-DE" w:eastAsia="en-US"/>
              </w:rPr>
              <w:t>und seiner Umsetzung</w:t>
            </w:r>
          </w:p>
        </w:tc>
        <w:tc>
          <w:tcPr>
            <w:tcW w:w="1271" w:type="dxa"/>
            <w:tcBorders>
              <w:top w:val="nil"/>
              <w:left w:val="nil"/>
              <w:bottom w:val="nil"/>
              <w:right w:val="nil"/>
            </w:tcBorders>
            <w:noWrap/>
            <w:hideMark/>
          </w:tcPr>
          <w:p w14:paraId="3F3E7CD0" w14:textId="2DAE2EFC"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2.856 </w:t>
            </w:r>
          </w:p>
        </w:tc>
        <w:tc>
          <w:tcPr>
            <w:tcW w:w="1252" w:type="dxa"/>
            <w:tcBorders>
              <w:top w:val="nil"/>
              <w:left w:val="nil"/>
              <w:bottom w:val="nil"/>
              <w:right w:val="nil"/>
            </w:tcBorders>
            <w:noWrap/>
            <w:hideMark/>
          </w:tcPr>
          <w:p w14:paraId="5B46FA8C" w14:textId="1AE0F084"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260D24" w:rsidRPr="00DA704A">
              <w:rPr>
                <w:rFonts w:ascii="Arial Narrow" w:eastAsia="Times New Roman" w:hAnsi="Arial Narrow"/>
                <w:sz w:val="16"/>
                <w:szCs w:val="16"/>
                <w:lang w:val="de-DE" w:eastAsia="en-US"/>
              </w:rPr>
              <w:t xml:space="preserve">2.245 </w:t>
            </w:r>
          </w:p>
        </w:tc>
        <w:tc>
          <w:tcPr>
            <w:tcW w:w="1444" w:type="dxa"/>
            <w:tcBorders>
              <w:top w:val="nil"/>
              <w:left w:val="nil"/>
              <w:bottom w:val="nil"/>
              <w:right w:val="nil"/>
            </w:tcBorders>
            <w:noWrap/>
            <w:hideMark/>
          </w:tcPr>
          <w:p w14:paraId="4D06B589" w14:textId="302A127B" w:rsidR="00AA379C" w:rsidRPr="00DA704A" w:rsidRDefault="00260D24">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79 </w:t>
            </w:r>
            <w:r w:rsidR="00AA379C" w:rsidRPr="00DA704A">
              <w:rPr>
                <w:rFonts w:ascii="Arial Narrow" w:eastAsia="Times New Roman" w:hAnsi="Arial Narrow"/>
                <w:sz w:val="16"/>
                <w:szCs w:val="16"/>
                <w:lang w:val="de-DE" w:eastAsia="en-US"/>
              </w:rPr>
              <w:t>%</w:t>
            </w:r>
          </w:p>
        </w:tc>
      </w:tr>
      <w:tr w:rsidR="00AA379C" w:rsidRPr="00DA704A" w14:paraId="4B8CD5DD" w14:textId="77777777" w:rsidTr="00854ED7">
        <w:trPr>
          <w:trHeight w:val="315"/>
          <w:jc w:val="center"/>
        </w:trPr>
        <w:tc>
          <w:tcPr>
            <w:tcW w:w="520" w:type="dxa"/>
            <w:tcBorders>
              <w:top w:val="nil"/>
              <w:left w:val="nil"/>
              <w:bottom w:val="nil"/>
              <w:right w:val="nil"/>
            </w:tcBorders>
            <w:noWrap/>
            <w:hideMark/>
          </w:tcPr>
          <w:p w14:paraId="62227CC4" w14:textId="72915C1E"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2</w:t>
            </w:r>
            <w:r w:rsidR="00AB38EC" w:rsidRPr="00DA704A">
              <w:rPr>
                <w:rFonts w:ascii="Arial Narrow" w:eastAsia="Times New Roman" w:hAnsi="Arial Narrow"/>
                <w:sz w:val="16"/>
                <w:szCs w:val="16"/>
                <w:lang w:val="de-DE" w:eastAsia="en-US"/>
              </w:rPr>
              <w:t>.</w:t>
            </w:r>
            <w:r w:rsidRPr="00DA704A">
              <w:rPr>
                <w:rFonts w:ascii="Arial Narrow" w:eastAsia="Times New Roman" w:hAnsi="Arial Narrow"/>
                <w:sz w:val="16"/>
                <w:szCs w:val="16"/>
                <w:lang w:val="de-DE" w:eastAsia="en-US"/>
              </w:rPr>
              <w:t>3</w:t>
            </w:r>
          </w:p>
        </w:tc>
        <w:tc>
          <w:tcPr>
            <w:tcW w:w="4725" w:type="dxa"/>
            <w:tcBorders>
              <w:top w:val="nil"/>
              <w:left w:val="nil"/>
              <w:bottom w:val="nil"/>
              <w:right w:val="nil"/>
            </w:tcBorders>
            <w:hideMark/>
          </w:tcPr>
          <w:p w14:paraId="60195D3E" w14:textId="3E5B7086" w:rsidR="00AA379C" w:rsidRPr="00DA704A" w:rsidRDefault="00513780">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Verstärkte Harmonisierung</w:t>
            </w:r>
            <w:r w:rsidR="00AA379C" w:rsidRPr="00DA704A">
              <w:rPr>
                <w:rFonts w:ascii="Arial Narrow" w:eastAsia="Times New Roman" w:hAnsi="Arial Narrow"/>
                <w:sz w:val="16"/>
                <w:szCs w:val="16"/>
                <w:lang w:val="de-DE" w:eastAsia="en-US"/>
              </w:rPr>
              <w:t xml:space="preserve"> und </w:t>
            </w:r>
            <w:r w:rsidR="00DE0C48" w:rsidRPr="00DA704A">
              <w:rPr>
                <w:rFonts w:ascii="Arial Narrow" w:eastAsia="Times New Roman" w:hAnsi="Arial Narrow"/>
                <w:sz w:val="16"/>
                <w:szCs w:val="16"/>
                <w:lang w:val="de-DE" w:eastAsia="en-US"/>
              </w:rPr>
              <w:t>Zusammenarbeit bei Prüfungen</w:t>
            </w:r>
          </w:p>
        </w:tc>
        <w:tc>
          <w:tcPr>
            <w:tcW w:w="1271" w:type="dxa"/>
            <w:tcBorders>
              <w:top w:val="nil"/>
              <w:left w:val="nil"/>
              <w:bottom w:val="nil"/>
              <w:right w:val="nil"/>
            </w:tcBorders>
            <w:noWrap/>
            <w:hideMark/>
          </w:tcPr>
          <w:p w14:paraId="481AFEE5" w14:textId="3CAE304E"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700 </w:t>
            </w:r>
          </w:p>
        </w:tc>
        <w:tc>
          <w:tcPr>
            <w:tcW w:w="1252" w:type="dxa"/>
            <w:tcBorders>
              <w:top w:val="nil"/>
              <w:left w:val="nil"/>
              <w:bottom w:val="nil"/>
              <w:right w:val="nil"/>
            </w:tcBorders>
            <w:noWrap/>
            <w:hideMark/>
          </w:tcPr>
          <w:p w14:paraId="4EB17C32" w14:textId="4383B8A6"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260D24" w:rsidRPr="00DA704A">
              <w:rPr>
                <w:rFonts w:ascii="Arial Narrow" w:eastAsia="Times New Roman" w:hAnsi="Arial Narrow"/>
                <w:sz w:val="16"/>
                <w:szCs w:val="16"/>
                <w:lang w:val="de-DE" w:eastAsia="en-US"/>
              </w:rPr>
              <w:t xml:space="preserve">887 </w:t>
            </w:r>
          </w:p>
        </w:tc>
        <w:tc>
          <w:tcPr>
            <w:tcW w:w="1444" w:type="dxa"/>
            <w:tcBorders>
              <w:top w:val="nil"/>
              <w:left w:val="nil"/>
              <w:bottom w:val="nil"/>
              <w:right w:val="nil"/>
            </w:tcBorders>
            <w:noWrap/>
            <w:hideMark/>
          </w:tcPr>
          <w:p w14:paraId="09F65E50" w14:textId="2401CAD2" w:rsidR="00AA379C" w:rsidRPr="00DA704A" w:rsidRDefault="00DD4846">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127 </w:t>
            </w:r>
            <w:r w:rsidR="00AA379C" w:rsidRPr="00DA704A">
              <w:rPr>
                <w:rFonts w:ascii="Arial Narrow" w:eastAsia="Times New Roman" w:hAnsi="Arial Narrow"/>
                <w:sz w:val="16"/>
                <w:szCs w:val="16"/>
                <w:lang w:val="de-DE" w:eastAsia="en-US"/>
              </w:rPr>
              <w:t>%</w:t>
            </w:r>
          </w:p>
        </w:tc>
      </w:tr>
      <w:tr w:rsidR="00AA379C" w:rsidRPr="00DA704A" w14:paraId="14DB5A56" w14:textId="77777777" w:rsidTr="00854ED7">
        <w:trPr>
          <w:trHeight w:val="351"/>
          <w:jc w:val="center"/>
        </w:trPr>
        <w:tc>
          <w:tcPr>
            <w:tcW w:w="520" w:type="dxa"/>
            <w:tcBorders>
              <w:top w:val="nil"/>
              <w:left w:val="nil"/>
              <w:bottom w:val="nil"/>
              <w:right w:val="nil"/>
            </w:tcBorders>
            <w:noWrap/>
            <w:hideMark/>
          </w:tcPr>
          <w:p w14:paraId="74F55EF7"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3,1</w:t>
            </w:r>
          </w:p>
        </w:tc>
        <w:tc>
          <w:tcPr>
            <w:tcW w:w="4725" w:type="dxa"/>
            <w:tcBorders>
              <w:top w:val="nil"/>
              <w:left w:val="nil"/>
              <w:bottom w:val="nil"/>
              <w:right w:val="nil"/>
            </w:tcBorders>
            <w:hideMark/>
          </w:tcPr>
          <w:p w14:paraId="04492837"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Entwicklung von e-PVP-Diensten</w:t>
            </w:r>
          </w:p>
        </w:tc>
        <w:tc>
          <w:tcPr>
            <w:tcW w:w="1271" w:type="dxa"/>
            <w:tcBorders>
              <w:top w:val="nil"/>
              <w:left w:val="nil"/>
              <w:bottom w:val="nil"/>
              <w:right w:val="nil"/>
            </w:tcBorders>
            <w:noWrap/>
            <w:hideMark/>
          </w:tcPr>
          <w:p w14:paraId="05986A79" w14:textId="08C7D70A"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873 </w:t>
            </w:r>
          </w:p>
        </w:tc>
        <w:tc>
          <w:tcPr>
            <w:tcW w:w="1252" w:type="dxa"/>
            <w:tcBorders>
              <w:top w:val="nil"/>
              <w:left w:val="nil"/>
              <w:bottom w:val="nil"/>
              <w:right w:val="nil"/>
            </w:tcBorders>
            <w:noWrap/>
            <w:hideMark/>
          </w:tcPr>
          <w:p w14:paraId="4339690B" w14:textId="7E81E98E"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w:t>
            </w:r>
            <w:r w:rsidR="00346ECF" w:rsidRPr="00DA704A">
              <w:rPr>
                <w:rFonts w:ascii="Arial Narrow" w:eastAsia="Times New Roman" w:hAnsi="Arial Narrow"/>
                <w:sz w:val="16"/>
                <w:szCs w:val="16"/>
                <w:lang w:val="de-DE" w:eastAsia="en-US"/>
              </w:rPr>
              <w:t>1</w:t>
            </w:r>
            <w:r w:rsidR="00227567" w:rsidRPr="00DA704A">
              <w:rPr>
                <w:rFonts w:ascii="Arial Narrow" w:eastAsia="Times New Roman" w:hAnsi="Arial Narrow"/>
                <w:sz w:val="16"/>
                <w:szCs w:val="16"/>
                <w:lang w:val="de-DE" w:eastAsia="en-US"/>
              </w:rPr>
              <w:t>.</w:t>
            </w:r>
            <w:r w:rsidR="00346ECF" w:rsidRPr="00DA704A">
              <w:rPr>
                <w:rFonts w:ascii="Arial Narrow" w:eastAsia="Times New Roman" w:hAnsi="Arial Narrow"/>
                <w:sz w:val="16"/>
                <w:szCs w:val="16"/>
                <w:lang w:val="de-DE" w:eastAsia="en-US"/>
              </w:rPr>
              <w:t xml:space="preserve">187 </w:t>
            </w:r>
          </w:p>
        </w:tc>
        <w:tc>
          <w:tcPr>
            <w:tcW w:w="1444" w:type="dxa"/>
            <w:tcBorders>
              <w:top w:val="nil"/>
              <w:left w:val="nil"/>
              <w:bottom w:val="nil"/>
              <w:right w:val="nil"/>
            </w:tcBorders>
            <w:noWrap/>
            <w:hideMark/>
          </w:tcPr>
          <w:p w14:paraId="0C7F909C" w14:textId="281B0212" w:rsidR="00AA379C" w:rsidRPr="00DA704A" w:rsidRDefault="00DD4846">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136 </w:t>
            </w:r>
            <w:r w:rsidR="00AA379C" w:rsidRPr="00DA704A">
              <w:rPr>
                <w:rFonts w:ascii="Arial Narrow" w:eastAsia="Times New Roman" w:hAnsi="Arial Narrow"/>
                <w:sz w:val="16"/>
                <w:szCs w:val="16"/>
                <w:lang w:val="de-DE" w:eastAsia="en-US"/>
              </w:rPr>
              <w:t>%</w:t>
            </w:r>
          </w:p>
        </w:tc>
      </w:tr>
      <w:tr w:rsidR="00AA379C" w:rsidRPr="00DA704A" w14:paraId="4ABE5BB9" w14:textId="77777777" w:rsidTr="00854ED7">
        <w:trPr>
          <w:trHeight w:val="280"/>
          <w:jc w:val="center"/>
        </w:trPr>
        <w:tc>
          <w:tcPr>
            <w:tcW w:w="520" w:type="dxa"/>
            <w:tcBorders>
              <w:top w:val="nil"/>
              <w:left w:val="nil"/>
              <w:bottom w:val="nil"/>
              <w:right w:val="nil"/>
            </w:tcBorders>
            <w:noWrap/>
            <w:hideMark/>
          </w:tcPr>
          <w:p w14:paraId="3E25486B" w14:textId="70844AF0"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4</w:t>
            </w:r>
            <w:r w:rsidR="00AB38EC" w:rsidRPr="00DA704A">
              <w:rPr>
                <w:rFonts w:ascii="Arial Narrow" w:eastAsia="Times New Roman" w:hAnsi="Arial Narrow"/>
                <w:sz w:val="16"/>
                <w:szCs w:val="16"/>
                <w:lang w:val="de-DE" w:eastAsia="en-US"/>
              </w:rPr>
              <w:t>.</w:t>
            </w:r>
            <w:r w:rsidRPr="00DA704A">
              <w:rPr>
                <w:rFonts w:ascii="Arial Narrow" w:eastAsia="Times New Roman" w:hAnsi="Arial Narrow"/>
                <w:sz w:val="16"/>
                <w:szCs w:val="16"/>
                <w:lang w:val="de-DE" w:eastAsia="en-US"/>
              </w:rPr>
              <w:t>1</w:t>
            </w:r>
          </w:p>
        </w:tc>
        <w:tc>
          <w:tcPr>
            <w:tcW w:w="4725" w:type="dxa"/>
            <w:tcBorders>
              <w:top w:val="nil"/>
              <w:left w:val="nil"/>
              <w:bottom w:val="nil"/>
              <w:right w:val="nil"/>
            </w:tcBorders>
            <w:hideMark/>
          </w:tcPr>
          <w:p w14:paraId="37580D09"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Diversifizierung der Einnahmen</w:t>
            </w:r>
          </w:p>
        </w:tc>
        <w:tc>
          <w:tcPr>
            <w:tcW w:w="1271" w:type="dxa"/>
            <w:tcBorders>
              <w:top w:val="nil"/>
              <w:left w:val="nil"/>
              <w:bottom w:val="nil"/>
              <w:right w:val="nil"/>
            </w:tcBorders>
            <w:noWrap/>
            <w:hideMark/>
          </w:tcPr>
          <w:p w14:paraId="47F8D5C8" w14:textId="7EFAB1FB"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241 </w:t>
            </w:r>
          </w:p>
        </w:tc>
        <w:tc>
          <w:tcPr>
            <w:tcW w:w="1252" w:type="dxa"/>
            <w:tcBorders>
              <w:top w:val="nil"/>
              <w:left w:val="nil"/>
              <w:bottom w:val="nil"/>
              <w:right w:val="nil"/>
            </w:tcBorders>
            <w:noWrap/>
            <w:hideMark/>
          </w:tcPr>
          <w:p w14:paraId="302E2662" w14:textId="7ACC6F06"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346ECF" w:rsidRPr="00DA704A">
              <w:rPr>
                <w:rFonts w:ascii="Arial Narrow" w:eastAsia="Times New Roman" w:hAnsi="Arial Narrow"/>
                <w:sz w:val="16"/>
                <w:szCs w:val="16"/>
                <w:lang w:val="de-DE" w:eastAsia="en-US"/>
              </w:rPr>
              <w:t xml:space="preserve">162 </w:t>
            </w:r>
          </w:p>
        </w:tc>
        <w:tc>
          <w:tcPr>
            <w:tcW w:w="1444" w:type="dxa"/>
            <w:tcBorders>
              <w:top w:val="nil"/>
              <w:left w:val="nil"/>
              <w:bottom w:val="nil"/>
              <w:right w:val="nil"/>
            </w:tcBorders>
            <w:noWrap/>
            <w:hideMark/>
          </w:tcPr>
          <w:p w14:paraId="75835770" w14:textId="48906E10" w:rsidR="00AA379C" w:rsidRPr="00DA704A" w:rsidRDefault="00346ECF">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67 </w:t>
            </w:r>
            <w:r w:rsidR="00AA379C" w:rsidRPr="00DA704A">
              <w:rPr>
                <w:rFonts w:ascii="Arial Narrow" w:eastAsia="Times New Roman" w:hAnsi="Arial Narrow"/>
                <w:sz w:val="16"/>
                <w:szCs w:val="16"/>
                <w:lang w:val="de-DE" w:eastAsia="en-US"/>
              </w:rPr>
              <w:t>%</w:t>
            </w:r>
          </w:p>
        </w:tc>
      </w:tr>
      <w:tr w:rsidR="00AA379C" w:rsidRPr="00DA704A" w14:paraId="67FEBE7C" w14:textId="77777777" w:rsidTr="00854ED7">
        <w:trPr>
          <w:trHeight w:val="424"/>
          <w:jc w:val="center"/>
        </w:trPr>
        <w:tc>
          <w:tcPr>
            <w:tcW w:w="520" w:type="dxa"/>
            <w:tcBorders>
              <w:top w:val="nil"/>
              <w:left w:val="nil"/>
              <w:bottom w:val="nil"/>
              <w:right w:val="nil"/>
            </w:tcBorders>
            <w:noWrap/>
            <w:hideMark/>
          </w:tcPr>
          <w:p w14:paraId="03D1A1C0"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4.2</w:t>
            </w:r>
          </w:p>
        </w:tc>
        <w:tc>
          <w:tcPr>
            <w:tcW w:w="4725" w:type="dxa"/>
            <w:tcBorders>
              <w:top w:val="nil"/>
              <w:left w:val="nil"/>
              <w:bottom w:val="nil"/>
              <w:right w:val="nil"/>
            </w:tcBorders>
            <w:hideMark/>
          </w:tcPr>
          <w:p w14:paraId="1C36F88D" w14:textId="5FDF1D30" w:rsidR="00AA379C" w:rsidRPr="00DA704A" w:rsidRDefault="00F62EB8">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Ein Sekretariat, das über die erforderlichen Befugnisse und die richtigen Ressourcen und Schulungen verfügt, um effizient, kooperativ und innovativ zu arbeiten</w:t>
            </w:r>
          </w:p>
        </w:tc>
        <w:tc>
          <w:tcPr>
            <w:tcW w:w="1271" w:type="dxa"/>
            <w:tcBorders>
              <w:top w:val="nil"/>
              <w:left w:val="nil"/>
              <w:bottom w:val="nil"/>
              <w:right w:val="nil"/>
            </w:tcBorders>
            <w:noWrap/>
            <w:hideMark/>
          </w:tcPr>
          <w:p w14:paraId="03E9FCBD" w14:textId="054F31A9"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1.252 </w:t>
            </w:r>
          </w:p>
        </w:tc>
        <w:tc>
          <w:tcPr>
            <w:tcW w:w="1252" w:type="dxa"/>
            <w:tcBorders>
              <w:top w:val="nil"/>
              <w:left w:val="nil"/>
              <w:bottom w:val="nil"/>
              <w:right w:val="nil"/>
            </w:tcBorders>
            <w:noWrap/>
            <w:hideMark/>
          </w:tcPr>
          <w:p w14:paraId="42918506" w14:textId="6F7103C4" w:rsidR="00AA379C" w:rsidRPr="00DA704A" w:rsidRDefault="00676B90">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         </w:t>
            </w:r>
            <w:r w:rsidR="00AA379C" w:rsidRPr="00DA704A">
              <w:rPr>
                <w:rFonts w:ascii="Arial Narrow" w:eastAsia="Times New Roman" w:hAnsi="Arial Narrow"/>
                <w:sz w:val="16"/>
                <w:szCs w:val="16"/>
                <w:lang w:val="de-DE" w:eastAsia="en-US"/>
              </w:rPr>
              <w:t xml:space="preserve"> </w:t>
            </w:r>
            <w:r w:rsidR="00346ECF" w:rsidRPr="00DA704A">
              <w:rPr>
                <w:rFonts w:ascii="Arial Narrow" w:eastAsia="Times New Roman" w:hAnsi="Arial Narrow"/>
                <w:sz w:val="16"/>
                <w:szCs w:val="16"/>
                <w:lang w:val="de-DE" w:eastAsia="en-US"/>
              </w:rPr>
              <w:t xml:space="preserve">1.323 </w:t>
            </w:r>
          </w:p>
        </w:tc>
        <w:tc>
          <w:tcPr>
            <w:tcW w:w="1444" w:type="dxa"/>
            <w:tcBorders>
              <w:top w:val="nil"/>
              <w:left w:val="nil"/>
              <w:bottom w:val="nil"/>
              <w:right w:val="nil"/>
            </w:tcBorders>
            <w:noWrap/>
            <w:hideMark/>
          </w:tcPr>
          <w:p w14:paraId="63A91104" w14:textId="0A27CA54" w:rsidR="00AA379C" w:rsidRPr="00DA704A" w:rsidRDefault="00DD4846">
            <w:pPr>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 xml:space="preserve">106 </w:t>
            </w:r>
            <w:r w:rsidR="00AA379C" w:rsidRPr="00DA704A">
              <w:rPr>
                <w:rFonts w:ascii="Arial Narrow" w:eastAsia="Times New Roman" w:hAnsi="Arial Narrow"/>
                <w:sz w:val="16"/>
                <w:szCs w:val="16"/>
                <w:lang w:val="de-DE" w:eastAsia="en-US"/>
              </w:rPr>
              <w:t>%</w:t>
            </w:r>
          </w:p>
        </w:tc>
      </w:tr>
      <w:tr w:rsidR="00AA379C" w:rsidRPr="00DA704A" w14:paraId="18C2C1BD" w14:textId="77777777" w:rsidTr="00854ED7">
        <w:trPr>
          <w:trHeight w:val="254"/>
          <w:jc w:val="center"/>
        </w:trPr>
        <w:tc>
          <w:tcPr>
            <w:tcW w:w="5245" w:type="dxa"/>
            <w:gridSpan w:val="2"/>
            <w:tcBorders>
              <w:top w:val="single" w:sz="4" w:space="0" w:color="C7CFD8"/>
              <w:left w:val="nil"/>
              <w:bottom w:val="single" w:sz="12" w:space="0" w:color="C7CFD8"/>
              <w:right w:val="nil"/>
            </w:tcBorders>
            <w:noWrap/>
            <w:vAlign w:val="center"/>
            <w:hideMark/>
          </w:tcPr>
          <w:p w14:paraId="32DE9ACD" w14:textId="47B60E51" w:rsidR="00AA379C" w:rsidRPr="00DA704A" w:rsidRDefault="00AA379C">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 </w:t>
            </w:r>
            <w:r w:rsidR="002D3952" w:rsidRPr="00DA704A">
              <w:rPr>
                <w:rFonts w:ascii="Arial Narrow" w:eastAsia="Times New Roman" w:hAnsi="Arial Narrow"/>
                <w:b/>
                <w:bCs/>
                <w:sz w:val="16"/>
                <w:szCs w:val="16"/>
                <w:lang w:val="de-DE" w:eastAsia="en-US"/>
              </w:rPr>
              <w:t>Insg</w:t>
            </w:r>
            <w:r w:rsidRPr="00DA704A">
              <w:rPr>
                <w:rFonts w:ascii="Arial Narrow" w:eastAsia="Times New Roman" w:hAnsi="Arial Narrow"/>
                <w:b/>
                <w:bCs/>
                <w:sz w:val="16"/>
                <w:szCs w:val="16"/>
                <w:lang w:val="de-DE" w:eastAsia="en-US"/>
              </w:rPr>
              <w:t xml:space="preserve">esamt </w:t>
            </w:r>
          </w:p>
        </w:tc>
        <w:tc>
          <w:tcPr>
            <w:tcW w:w="1271" w:type="dxa"/>
            <w:tcBorders>
              <w:top w:val="single" w:sz="4" w:space="0" w:color="C7CFD8"/>
              <w:left w:val="nil"/>
              <w:bottom w:val="single" w:sz="12" w:space="0" w:color="C7CFD8"/>
              <w:right w:val="nil"/>
            </w:tcBorders>
            <w:noWrap/>
            <w:vAlign w:val="center"/>
            <w:hideMark/>
          </w:tcPr>
          <w:p w14:paraId="20E578B3" w14:textId="12011369" w:rsidR="00AA379C" w:rsidRPr="00DA704A" w:rsidRDefault="00676B90">
            <w:pPr>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         </w:t>
            </w:r>
            <w:r w:rsidR="00AA379C" w:rsidRPr="00DA704A">
              <w:rPr>
                <w:rFonts w:ascii="Arial Narrow" w:eastAsia="Times New Roman" w:hAnsi="Arial Narrow"/>
                <w:b/>
                <w:bCs/>
                <w:sz w:val="16"/>
                <w:szCs w:val="16"/>
                <w:lang w:val="de-DE" w:eastAsia="en-US"/>
              </w:rPr>
              <w:t xml:space="preserve"> 7.901 </w:t>
            </w:r>
          </w:p>
        </w:tc>
        <w:tc>
          <w:tcPr>
            <w:tcW w:w="1252" w:type="dxa"/>
            <w:tcBorders>
              <w:top w:val="single" w:sz="4" w:space="0" w:color="C7CFD8"/>
              <w:left w:val="nil"/>
              <w:bottom w:val="single" w:sz="12" w:space="0" w:color="C7CFD8"/>
              <w:right w:val="nil"/>
            </w:tcBorders>
            <w:noWrap/>
            <w:vAlign w:val="center"/>
            <w:hideMark/>
          </w:tcPr>
          <w:p w14:paraId="1E5436C8" w14:textId="009DDC82" w:rsidR="00AA379C" w:rsidRPr="00DA704A" w:rsidRDefault="00676B90">
            <w:pPr>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         </w:t>
            </w:r>
            <w:r w:rsidR="004333F6" w:rsidRPr="00DA704A">
              <w:rPr>
                <w:rFonts w:ascii="Arial Narrow" w:eastAsia="Times New Roman" w:hAnsi="Arial Narrow"/>
                <w:b/>
                <w:bCs/>
                <w:sz w:val="16"/>
                <w:szCs w:val="16"/>
                <w:lang w:val="de-DE" w:eastAsia="en-US"/>
              </w:rPr>
              <w:t xml:space="preserve">7.197 </w:t>
            </w:r>
          </w:p>
        </w:tc>
        <w:tc>
          <w:tcPr>
            <w:tcW w:w="1444" w:type="dxa"/>
            <w:tcBorders>
              <w:top w:val="single" w:sz="4" w:space="0" w:color="C7CFD8"/>
              <w:left w:val="nil"/>
              <w:bottom w:val="single" w:sz="12" w:space="0" w:color="C7CFD8"/>
              <w:right w:val="nil"/>
            </w:tcBorders>
            <w:noWrap/>
            <w:vAlign w:val="center"/>
            <w:hideMark/>
          </w:tcPr>
          <w:p w14:paraId="1FC662A3" w14:textId="5020F96E" w:rsidR="00AA379C" w:rsidRPr="00DA704A" w:rsidRDefault="004333F6">
            <w:pPr>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91 </w:t>
            </w:r>
            <w:r w:rsidR="00AA379C" w:rsidRPr="00DA704A">
              <w:rPr>
                <w:rFonts w:ascii="Arial Narrow" w:eastAsia="Times New Roman" w:hAnsi="Arial Narrow"/>
                <w:b/>
                <w:bCs/>
                <w:sz w:val="16"/>
                <w:szCs w:val="16"/>
                <w:lang w:val="de-DE" w:eastAsia="en-US"/>
              </w:rPr>
              <w:t>%</w:t>
            </w:r>
          </w:p>
        </w:tc>
      </w:tr>
    </w:tbl>
    <w:p w14:paraId="028F1DD2" w14:textId="77777777" w:rsidR="00AA379C" w:rsidRPr="00DA704A" w:rsidRDefault="00AA379C" w:rsidP="00AA379C">
      <w:pPr>
        <w:rPr>
          <w:lang w:val="de-DE"/>
        </w:rPr>
      </w:pPr>
    </w:p>
    <w:p w14:paraId="4777B092" w14:textId="77777777" w:rsidR="00AA379C" w:rsidRPr="00DA704A" w:rsidRDefault="00AA379C" w:rsidP="00AA379C">
      <w:pPr>
        <w:rPr>
          <w:lang w:val="de-DE"/>
        </w:rPr>
      </w:pPr>
    </w:p>
    <w:p w14:paraId="55BD9C1E" w14:textId="33EB6304" w:rsidR="00AA379C" w:rsidRPr="00DA704A" w:rsidRDefault="00950FB2" w:rsidP="00AA379C">
      <w:pPr>
        <w:keepNext/>
        <w:rPr>
          <w:rFonts w:eastAsiaTheme="minorHAnsi"/>
          <w:color w:val="155F1A"/>
          <w:lang w:val="de-DE"/>
        </w:rPr>
      </w:pPr>
      <w:r w:rsidRPr="00DA704A">
        <w:rPr>
          <w:b/>
          <w:color w:val="155F1A"/>
          <w:sz w:val="22"/>
          <w:lang w:val="de-DE"/>
        </w:rPr>
        <w:lastRenderedPageBreak/>
        <w:t>Personal</w:t>
      </w:r>
    </w:p>
    <w:p w14:paraId="661B1BE3" w14:textId="77777777" w:rsidR="00AA379C" w:rsidRPr="00DA704A" w:rsidRDefault="00AA379C" w:rsidP="00AA379C">
      <w:pPr>
        <w:keepNext/>
        <w:rPr>
          <w:rFonts w:eastAsiaTheme="minorHAnsi"/>
          <w:lang w:val="de-DE"/>
        </w:rPr>
      </w:pPr>
    </w:p>
    <w:p w14:paraId="3909D05F" w14:textId="3F85AA4D" w:rsidR="00AA379C" w:rsidRPr="00DA704A" w:rsidRDefault="00AA379C" w:rsidP="00AA379C">
      <w:pPr>
        <w:pStyle w:val="annexiparanumbered"/>
        <w:numPr>
          <w:ilvl w:val="0"/>
          <w:numId w:val="0"/>
        </w:numPr>
        <w:rPr>
          <w:lang w:val="de-DE"/>
        </w:rPr>
      </w:pPr>
      <w:r w:rsidRPr="00DA704A">
        <w:rPr>
          <w:lang w:val="de-DE"/>
        </w:rPr>
        <w:t xml:space="preserve">Die </w:t>
      </w:r>
      <w:r w:rsidR="00E23306" w:rsidRPr="00DA704A">
        <w:rPr>
          <w:lang w:val="de-DE"/>
        </w:rPr>
        <w:t>Anzahl von</w:t>
      </w:r>
      <w:r w:rsidR="00921BE0" w:rsidRPr="00DA704A">
        <w:rPr>
          <w:lang w:val="de-DE"/>
        </w:rPr>
        <w:t xml:space="preserve"> </w:t>
      </w:r>
      <w:r w:rsidR="00B2209E" w:rsidRPr="00DA704A">
        <w:rPr>
          <w:lang w:val="de-DE"/>
        </w:rPr>
        <w:t xml:space="preserve">Posten </w:t>
      </w:r>
      <w:r w:rsidRPr="00DA704A">
        <w:rPr>
          <w:lang w:val="de-DE"/>
        </w:rPr>
        <w:t xml:space="preserve">nach Kategorien ist </w:t>
      </w:r>
      <w:r w:rsidR="007E17AE" w:rsidRPr="00DA704A">
        <w:rPr>
          <w:lang w:val="de-DE"/>
        </w:rPr>
        <w:t xml:space="preserve">nachstehend </w:t>
      </w:r>
      <w:r w:rsidRPr="00DA704A">
        <w:rPr>
          <w:lang w:val="de-DE"/>
        </w:rPr>
        <w:t xml:space="preserve">in Tabelle 5 </w:t>
      </w:r>
      <w:r w:rsidR="0060057B" w:rsidRPr="00DA704A">
        <w:rPr>
          <w:lang w:val="de-DE"/>
        </w:rPr>
        <w:t>dargestellt</w:t>
      </w:r>
      <w:r w:rsidRPr="00DA704A">
        <w:rPr>
          <w:lang w:val="de-DE"/>
        </w:rPr>
        <w:t xml:space="preserve">. </w:t>
      </w:r>
      <w:r w:rsidR="00CA58C1" w:rsidRPr="00DA704A">
        <w:rPr>
          <w:lang w:val="de-DE"/>
        </w:rPr>
        <w:t xml:space="preserve">Ende 2025 </w:t>
      </w:r>
      <w:r w:rsidR="002D57BE" w:rsidRPr="00DA704A">
        <w:rPr>
          <w:lang w:val="de-DE"/>
        </w:rPr>
        <w:t xml:space="preserve">gab es </w:t>
      </w:r>
      <w:r w:rsidR="00B52772" w:rsidRPr="00DA704A">
        <w:rPr>
          <w:lang w:val="de-DE"/>
        </w:rPr>
        <w:t>11</w:t>
      </w:r>
      <w:r w:rsidR="00854ED7">
        <w:rPr>
          <w:lang w:val="de-DE"/>
        </w:rPr>
        <w:t> </w:t>
      </w:r>
      <w:r w:rsidR="003E6848" w:rsidRPr="00DA704A">
        <w:rPr>
          <w:lang w:val="de-DE"/>
        </w:rPr>
        <w:t>besetzte sowie</w:t>
      </w:r>
      <w:r w:rsidRPr="00DA704A">
        <w:rPr>
          <w:lang w:val="de-DE"/>
        </w:rPr>
        <w:t xml:space="preserve"> </w:t>
      </w:r>
      <w:r w:rsidR="009E4947" w:rsidRPr="00DA704A">
        <w:rPr>
          <w:lang w:val="de-DE"/>
        </w:rPr>
        <w:t xml:space="preserve">vier </w:t>
      </w:r>
      <w:r w:rsidRPr="00DA704A">
        <w:rPr>
          <w:lang w:val="de-DE"/>
        </w:rPr>
        <w:t>unbesetzt</w:t>
      </w:r>
      <w:r w:rsidR="003E6848" w:rsidRPr="00DA704A">
        <w:rPr>
          <w:lang w:val="de-DE"/>
        </w:rPr>
        <w:t>e</w:t>
      </w:r>
      <w:r w:rsidR="009269F7" w:rsidRPr="00DA704A">
        <w:rPr>
          <w:lang w:val="de-DE"/>
        </w:rPr>
        <w:t xml:space="preserve"> Stellen</w:t>
      </w:r>
      <w:r w:rsidRPr="00DA704A">
        <w:rPr>
          <w:lang w:val="de-DE"/>
        </w:rPr>
        <w:t xml:space="preserve">. </w:t>
      </w:r>
      <w:r w:rsidR="008B177B" w:rsidRPr="00DA704A">
        <w:rPr>
          <w:lang w:val="de-DE"/>
        </w:rPr>
        <w:t xml:space="preserve">Der Posten </w:t>
      </w:r>
      <w:r w:rsidRPr="00DA704A">
        <w:rPr>
          <w:lang w:val="de-DE"/>
        </w:rPr>
        <w:t xml:space="preserve">des Generalsekretärs ist in der </w:t>
      </w:r>
      <w:r w:rsidR="00B37C8E" w:rsidRPr="00DA704A">
        <w:rPr>
          <w:lang w:val="de-DE"/>
        </w:rPr>
        <w:t>Posten</w:t>
      </w:r>
      <w:r w:rsidRPr="00DA704A">
        <w:rPr>
          <w:lang w:val="de-DE"/>
        </w:rPr>
        <w:t xml:space="preserve">anzahl enthalten, jedoch ohne Kosten, </w:t>
      </w:r>
      <w:r w:rsidR="00067457" w:rsidRPr="00DA704A">
        <w:rPr>
          <w:lang w:val="de-DE"/>
        </w:rPr>
        <w:t xml:space="preserve">da </w:t>
      </w:r>
      <w:r w:rsidRPr="00DA704A">
        <w:rPr>
          <w:lang w:val="de-DE"/>
        </w:rPr>
        <w:t xml:space="preserve">der derzeitige Generaldirektor der WIPO jegliches Gehalt oder </w:t>
      </w:r>
      <w:r w:rsidR="00FF0C9A" w:rsidRPr="00DA704A">
        <w:rPr>
          <w:lang w:val="de-DE"/>
        </w:rPr>
        <w:t xml:space="preserve">eine </w:t>
      </w:r>
      <w:r w:rsidRPr="00DA704A">
        <w:rPr>
          <w:lang w:val="de-DE"/>
        </w:rPr>
        <w:t xml:space="preserve">Zulage </w:t>
      </w:r>
      <w:r w:rsidR="00067457" w:rsidRPr="00DA704A">
        <w:rPr>
          <w:lang w:val="de-DE"/>
        </w:rPr>
        <w:t xml:space="preserve">für </w:t>
      </w:r>
      <w:r w:rsidRPr="00DA704A">
        <w:rPr>
          <w:lang w:val="de-DE"/>
        </w:rPr>
        <w:t xml:space="preserve">seine </w:t>
      </w:r>
      <w:r w:rsidR="00A61C9E" w:rsidRPr="00DA704A">
        <w:rPr>
          <w:lang w:val="de-DE"/>
        </w:rPr>
        <w:t xml:space="preserve">Funktion </w:t>
      </w:r>
      <w:r w:rsidRPr="00DA704A">
        <w:rPr>
          <w:lang w:val="de-DE"/>
        </w:rPr>
        <w:t xml:space="preserve">als Generalsekretär der UPOV </w:t>
      </w:r>
      <w:r w:rsidR="00A61C9E" w:rsidRPr="00DA704A">
        <w:rPr>
          <w:lang w:val="de-DE"/>
        </w:rPr>
        <w:t xml:space="preserve">abgelehnt </w:t>
      </w:r>
      <w:r w:rsidRPr="00DA704A">
        <w:rPr>
          <w:lang w:val="de-DE"/>
        </w:rPr>
        <w:t>hat.</w:t>
      </w:r>
    </w:p>
    <w:p w14:paraId="488B9E7C" w14:textId="77777777" w:rsidR="00AA379C" w:rsidRPr="00DA704A" w:rsidRDefault="00AA379C" w:rsidP="00AA379C">
      <w:pPr>
        <w:pStyle w:val="annexiparanumbered"/>
        <w:numPr>
          <w:ilvl w:val="0"/>
          <w:numId w:val="0"/>
        </w:numPr>
        <w:rPr>
          <w:lang w:val="de-DE"/>
        </w:rPr>
      </w:pPr>
    </w:p>
    <w:p w14:paraId="098F2D06" w14:textId="0587DDE9" w:rsidR="00AA379C" w:rsidRPr="00DA704A" w:rsidRDefault="00AA379C" w:rsidP="00AA379C">
      <w:pPr>
        <w:jc w:val="center"/>
        <w:rPr>
          <w:rFonts w:eastAsia="Times New Roman"/>
          <w:b/>
          <w:bCs/>
          <w:color w:val="155F1A"/>
          <w:sz w:val="18"/>
          <w:szCs w:val="18"/>
          <w:lang w:val="de-DE"/>
        </w:rPr>
      </w:pPr>
      <w:r w:rsidRPr="00DA704A">
        <w:rPr>
          <w:rFonts w:eastAsia="Times New Roman"/>
          <w:b/>
          <w:bCs/>
          <w:color w:val="155F1A"/>
          <w:sz w:val="18"/>
          <w:szCs w:val="18"/>
          <w:lang w:val="de-DE"/>
        </w:rPr>
        <w:t xml:space="preserve">Tabelle 5. </w:t>
      </w:r>
      <w:r w:rsidR="00CF0BFA" w:rsidRPr="00DA704A">
        <w:rPr>
          <w:rFonts w:eastAsia="Times New Roman"/>
          <w:b/>
          <w:bCs/>
          <w:color w:val="155F1A"/>
          <w:sz w:val="18"/>
          <w:szCs w:val="18"/>
          <w:lang w:val="de-DE"/>
        </w:rPr>
        <w:t xml:space="preserve">Veranschlagte und tatsächliche </w:t>
      </w:r>
      <w:r w:rsidR="00B37C8E" w:rsidRPr="00DA704A">
        <w:rPr>
          <w:rFonts w:eastAsia="Times New Roman"/>
          <w:b/>
          <w:bCs/>
          <w:color w:val="155F1A"/>
          <w:sz w:val="18"/>
          <w:szCs w:val="18"/>
          <w:lang w:val="de-DE"/>
        </w:rPr>
        <w:t>Posten</w:t>
      </w:r>
      <w:r w:rsidRPr="00DA704A">
        <w:rPr>
          <w:rFonts w:eastAsia="Times New Roman"/>
          <w:b/>
          <w:bCs/>
          <w:color w:val="155F1A"/>
          <w:sz w:val="18"/>
          <w:szCs w:val="18"/>
          <w:lang w:val="de-DE"/>
        </w:rPr>
        <w:t xml:space="preserve"> </w:t>
      </w:r>
      <w:r w:rsidR="00595AFF" w:rsidRPr="00DA704A">
        <w:rPr>
          <w:rFonts w:eastAsia="Times New Roman"/>
          <w:b/>
          <w:bCs/>
          <w:color w:val="155F1A"/>
          <w:sz w:val="18"/>
          <w:szCs w:val="18"/>
          <w:lang w:val="de-DE"/>
        </w:rPr>
        <w:t>2024/25</w:t>
      </w:r>
    </w:p>
    <w:p w14:paraId="54BEE611" w14:textId="77777777" w:rsidR="00AA379C" w:rsidRPr="00DA704A" w:rsidRDefault="00AA379C" w:rsidP="00AA379C">
      <w:pPr>
        <w:rPr>
          <w:rFonts w:eastAsiaTheme="minorHAnsi"/>
          <w:lang w:val="de-DE"/>
        </w:rPr>
      </w:pPr>
    </w:p>
    <w:tbl>
      <w:tblPr>
        <w:tblW w:w="5384" w:type="dxa"/>
        <w:jc w:val="center"/>
        <w:tblLook w:val="04A0" w:firstRow="1" w:lastRow="0" w:firstColumn="1" w:lastColumn="0" w:noHBand="0" w:noVBand="1"/>
      </w:tblPr>
      <w:tblGrid>
        <w:gridCol w:w="2000"/>
        <w:gridCol w:w="1114"/>
        <w:gridCol w:w="1027"/>
        <w:gridCol w:w="1243"/>
      </w:tblGrid>
      <w:tr w:rsidR="00AA379C" w:rsidRPr="00DA704A" w14:paraId="1F6A1242" w14:textId="77777777">
        <w:trPr>
          <w:trHeight w:val="330"/>
          <w:jc w:val="center"/>
        </w:trPr>
        <w:tc>
          <w:tcPr>
            <w:tcW w:w="2000" w:type="dxa"/>
            <w:vMerge w:val="restart"/>
            <w:tcBorders>
              <w:top w:val="nil"/>
              <w:left w:val="nil"/>
              <w:bottom w:val="nil"/>
              <w:right w:val="nil"/>
            </w:tcBorders>
            <w:shd w:val="clear" w:color="auto" w:fill="CDE5EB" w:themeFill="accent3" w:themeFillTint="66"/>
            <w:noWrap/>
            <w:vAlign w:val="center"/>
            <w:hideMark/>
          </w:tcPr>
          <w:p w14:paraId="3A8CFE6E" w14:textId="5B5B8A96" w:rsidR="00AA379C" w:rsidRPr="00DA704A" w:rsidRDefault="00B37C8E">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Posten</w:t>
            </w:r>
            <w:r w:rsidR="00AA379C" w:rsidRPr="00DA704A">
              <w:rPr>
                <w:rFonts w:ascii="Arial Narrow" w:eastAsia="Times New Roman" w:hAnsi="Arial Narrow"/>
                <w:b/>
                <w:bCs/>
                <w:sz w:val="16"/>
                <w:szCs w:val="16"/>
                <w:lang w:val="de-DE" w:eastAsia="en-US"/>
              </w:rPr>
              <w:t>kategorie</w:t>
            </w:r>
          </w:p>
        </w:tc>
        <w:tc>
          <w:tcPr>
            <w:tcW w:w="1114" w:type="dxa"/>
            <w:vMerge w:val="restart"/>
            <w:tcBorders>
              <w:top w:val="nil"/>
              <w:left w:val="nil"/>
              <w:bottom w:val="nil"/>
              <w:right w:val="nil"/>
            </w:tcBorders>
            <w:shd w:val="clear" w:color="auto" w:fill="CDE5EB" w:themeFill="accent3" w:themeFillTint="66"/>
            <w:vAlign w:val="center"/>
            <w:hideMark/>
          </w:tcPr>
          <w:p w14:paraId="4E099D26" w14:textId="133E40EC" w:rsidR="00AA379C" w:rsidRPr="00DA704A" w:rsidRDefault="00AA379C">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 xml:space="preserve">2024/25 </w:t>
            </w:r>
            <w:r w:rsidR="00DD08B0" w:rsidRPr="00DA704A">
              <w:rPr>
                <w:rFonts w:ascii="Arial Narrow" w:eastAsia="Times New Roman" w:hAnsi="Arial Narrow"/>
                <w:b/>
                <w:bCs/>
                <w:sz w:val="16"/>
                <w:szCs w:val="16"/>
                <w:lang w:val="de-DE" w:eastAsia="en-US"/>
              </w:rPr>
              <w:t>Veranschlagte</w:t>
            </w:r>
            <w:r w:rsidRPr="00DA704A">
              <w:rPr>
                <w:rFonts w:ascii="Arial Narrow" w:eastAsia="Times New Roman" w:hAnsi="Arial Narrow"/>
                <w:b/>
                <w:bCs/>
                <w:sz w:val="16"/>
                <w:szCs w:val="16"/>
                <w:lang w:val="de-DE" w:eastAsia="en-US"/>
              </w:rPr>
              <w:t xml:space="preserve"> </w:t>
            </w:r>
            <w:r w:rsidRPr="00DA704A">
              <w:rPr>
                <w:rFonts w:ascii="Arial Narrow" w:eastAsia="Times New Roman" w:hAnsi="Arial Narrow"/>
                <w:b/>
                <w:bCs/>
                <w:sz w:val="16"/>
                <w:szCs w:val="16"/>
                <w:lang w:val="de-DE" w:eastAsia="en-US"/>
              </w:rPr>
              <w:br/>
            </w:r>
            <w:r w:rsidR="00B37C8E" w:rsidRPr="00DA704A">
              <w:rPr>
                <w:rFonts w:ascii="Arial Narrow" w:eastAsia="Times New Roman" w:hAnsi="Arial Narrow"/>
                <w:b/>
                <w:bCs/>
                <w:sz w:val="16"/>
                <w:szCs w:val="16"/>
                <w:lang w:val="de-DE" w:eastAsia="en-US"/>
              </w:rPr>
              <w:t>Posten</w:t>
            </w:r>
          </w:p>
        </w:tc>
        <w:tc>
          <w:tcPr>
            <w:tcW w:w="1027" w:type="dxa"/>
            <w:vMerge w:val="restart"/>
            <w:tcBorders>
              <w:top w:val="nil"/>
              <w:left w:val="nil"/>
              <w:bottom w:val="nil"/>
              <w:right w:val="nil"/>
            </w:tcBorders>
            <w:shd w:val="clear" w:color="auto" w:fill="CDE5EB" w:themeFill="accent3" w:themeFillTint="66"/>
            <w:vAlign w:val="center"/>
            <w:hideMark/>
          </w:tcPr>
          <w:p w14:paraId="61DE96D1" w14:textId="03BB3A3B" w:rsidR="00AA379C" w:rsidRPr="00DA704A" w:rsidRDefault="00D43572">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2024/25</w:t>
            </w:r>
            <w:r w:rsidR="00AA379C" w:rsidRPr="00DA704A">
              <w:rPr>
                <w:rFonts w:ascii="Arial Narrow" w:eastAsia="Times New Roman" w:hAnsi="Arial Narrow"/>
                <w:b/>
                <w:bCs/>
                <w:sz w:val="16"/>
                <w:szCs w:val="16"/>
                <w:lang w:val="de-DE" w:eastAsia="en-US"/>
              </w:rPr>
              <w:t xml:space="preserve"> </w:t>
            </w:r>
            <w:r w:rsidR="00AA379C" w:rsidRPr="00DA704A">
              <w:rPr>
                <w:rFonts w:ascii="Arial Narrow" w:eastAsia="Times New Roman" w:hAnsi="Arial Narrow"/>
                <w:b/>
                <w:bCs/>
                <w:sz w:val="16"/>
                <w:szCs w:val="16"/>
                <w:lang w:val="de-DE" w:eastAsia="en-US"/>
              </w:rPr>
              <w:br/>
            </w:r>
            <w:r w:rsidR="00DD08B0" w:rsidRPr="00DA704A">
              <w:rPr>
                <w:rFonts w:ascii="Arial Narrow" w:eastAsia="Times New Roman" w:hAnsi="Arial Narrow"/>
                <w:b/>
                <w:bCs/>
                <w:sz w:val="16"/>
                <w:szCs w:val="16"/>
                <w:lang w:val="de-DE" w:eastAsia="en-US"/>
              </w:rPr>
              <w:t>Tatsächliche</w:t>
            </w:r>
            <w:r w:rsidR="00AA379C" w:rsidRPr="00DA704A">
              <w:rPr>
                <w:rFonts w:ascii="Arial Narrow" w:eastAsia="Times New Roman" w:hAnsi="Arial Narrow"/>
                <w:b/>
                <w:bCs/>
                <w:sz w:val="16"/>
                <w:szCs w:val="16"/>
                <w:lang w:val="de-DE" w:eastAsia="en-US"/>
              </w:rPr>
              <w:t xml:space="preserve"> </w:t>
            </w:r>
            <w:r w:rsidR="00AA379C" w:rsidRPr="00DA704A">
              <w:rPr>
                <w:rFonts w:ascii="Arial Narrow" w:eastAsia="Times New Roman" w:hAnsi="Arial Narrow"/>
                <w:b/>
                <w:bCs/>
                <w:sz w:val="16"/>
                <w:szCs w:val="16"/>
                <w:lang w:val="de-DE" w:eastAsia="en-US"/>
              </w:rPr>
              <w:br/>
            </w:r>
            <w:r w:rsidR="00B37C8E" w:rsidRPr="00DA704A">
              <w:rPr>
                <w:rFonts w:ascii="Arial Narrow" w:eastAsia="Times New Roman" w:hAnsi="Arial Narrow"/>
                <w:b/>
                <w:bCs/>
                <w:sz w:val="16"/>
                <w:szCs w:val="16"/>
                <w:lang w:val="de-DE" w:eastAsia="en-US"/>
              </w:rPr>
              <w:t>Posten</w:t>
            </w:r>
          </w:p>
        </w:tc>
        <w:tc>
          <w:tcPr>
            <w:tcW w:w="1243" w:type="dxa"/>
            <w:vMerge w:val="restart"/>
            <w:tcBorders>
              <w:top w:val="nil"/>
              <w:left w:val="nil"/>
              <w:bottom w:val="nil"/>
              <w:right w:val="nil"/>
            </w:tcBorders>
            <w:shd w:val="clear" w:color="auto" w:fill="CDE5EB" w:themeFill="accent3" w:themeFillTint="66"/>
            <w:vAlign w:val="center"/>
            <w:hideMark/>
          </w:tcPr>
          <w:p w14:paraId="334CABDD" w14:textId="77777777" w:rsidR="00AA379C" w:rsidRPr="00DA704A" w:rsidRDefault="00AA379C">
            <w:pPr>
              <w:jc w:val="center"/>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Differenz</w:t>
            </w:r>
          </w:p>
        </w:tc>
      </w:tr>
      <w:tr w:rsidR="00AA379C" w:rsidRPr="00DA704A" w14:paraId="5157E0B6" w14:textId="77777777">
        <w:trPr>
          <w:trHeight w:val="360"/>
          <w:jc w:val="center"/>
        </w:trPr>
        <w:tc>
          <w:tcPr>
            <w:tcW w:w="2000" w:type="dxa"/>
            <w:vMerge/>
            <w:tcBorders>
              <w:top w:val="nil"/>
              <w:left w:val="nil"/>
              <w:bottom w:val="nil"/>
              <w:right w:val="nil"/>
            </w:tcBorders>
            <w:shd w:val="clear" w:color="auto" w:fill="CDE5EB" w:themeFill="accent3" w:themeFillTint="66"/>
            <w:vAlign w:val="center"/>
            <w:hideMark/>
          </w:tcPr>
          <w:p w14:paraId="434B20B4" w14:textId="77777777" w:rsidR="00AA379C" w:rsidRPr="00DA704A" w:rsidRDefault="00AA379C">
            <w:pPr>
              <w:jc w:val="left"/>
              <w:rPr>
                <w:rFonts w:ascii="Arial Narrow" w:eastAsia="Times New Roman" w:hAnsi="Arial Narrow"/>
                <w:b/>
                <w:bCs/>
                <w:sz w:val="16"/>
                <w:szCs w:val="16"/>
                <w:lang w:val="de-DE" w:eastAsia="en-US"/>
              </w:rPr>
            </w:pPr>
          </w:p>
        </w:tc>
        <w:tc>
          <w:tcPr>
            <w:tcW w:w="1114" w:type="dxa"/>
            <w:vMerge/>
            <w:tcBorders>
              <w:top w:val="nil"/>
              <w:left w:val="nil"/>
              <w:bottom w:val="nil"/>
              <w:right w:val="nil"/>
            </w:tcBorders>
            <w:shd w:val="clear" w:color="auto" w:fill="CDE5EB" w:themeFill="accent3" w:themeFillTint="66"/>
            <w:vAlign w:val="center"/>
            <w:hideMark/>
          </w:tcPr>
          <w:p w14:paraId="3432721B" w14:textId="77777777" w:rsidR="00AA379C" w:rsidRPr="00DA704A" w:rsidRDefault="00AA379C">
            <w:pPr>
              <w:jc w:val="left"/>
              <w:rPr>
                <w:rFonts w:ascii="Arial Narrow" w:eastAsia="Times New Roman" w:hAnsi="Arial Narrow"/>
                <w:b/>
                <w:bCs/>
                <w:sz w:val="16"/>
                <w:szCs w:val="16"/>
                <w:lang w:val="de-DE" w:eastAsia="en-US"/>
              </w:rPr>
            </w:pPr>
          </w:p>
        </w:tc>
        <w:tc>
          <w:tcPr>
            <w:tcW w:w="1027" w:type="dxa"/>
            <w:vMerge/>
            <w:tcBorders>
              <w:top w:val="nil"/>
              <w:left w:val="nil"/>
              <w:bottom w:val="nil"/>
              <w:right w:val="nil"/>
            </w:tcBorders>
            <w:shd w:val="clear" w:color="auto" w:fill="CDE5EB" w:themeFill="accent3" w:themeFillTint="66"/>
            <w:vAlign w:val="center"/>
            <w:hideMark/>
          </w:tcPr>
          <w:p w14:paraId="0E50520C" w14:textId="77777777" w:rsidR="00AA379C" w:rsidRPr="00DA704A" w:rsidRDefault="00AA379C">
            <w:pPr>
              <w:jc w:val="left"/>
              <w:rPr>
                <w:rFonts w:ascii="Arial Narrow" w:eastAsia="Times New Roman" w:hAnsi="Arial Narrow"/>
                <w:b/>
                <w:bCs/>
                <w:sz w:val="16"/>
                <w:szCs w:val="16"/>
                <w:lang w:val="de-DE" w:eastAsia="en-US"/>
              </w:rPr>
            </w:pPr>
          </w:p>
        </w:tc>
        <w:tc>
          <w:tcPr>
            <w:tcW w:w="1243" w:type="dxa"/>
            <w:vMerge/>
            <w:tcBorders>
              <w:top w:val="nil"/>
              <w:left w:val="nil"/>
              <w:bottom w:val="nil"/>
              <w:right w:val="nil"/>
            </w:tcBorders>
            <w:shd w:val="clear" w:color="auto" w:fill="CDE5EB" w:themeFill="accent3" w:themeFillTint="66"/>
            <w:vAlign w:val="center"/>
            <w:hideMark/>
          </w:tcPr>
          <w:p w14:paraId="3A6860D7" w14:textId="77777777" w:rsidR="00AA379C" w:rsidRPr="00DA704A" w:rsidRDefault="00AA379C">
            <w:pPr>
              <w:jc w:val="left"/>
              <w:rPr>
                <w:rFonts w:ascii="Arial Narrow" w:eastAsia="Times New Roman" w:hAnsi="Arial Narrow"/>
                <w:b/>
                <w:bCs/>
                <w:sz w:val="16"/>
                <w:szCs w:val="16"/>
                <w:lang w:val="de-DE" w:eastAsia="en-US"/>
              </w:rPr>
            </w:pPr>
          </w:p>
        </w:tc>
      </w:tr>
      <w:tr w:rsidR="00AA379C" w:rsidRPr="00DA704A" w14:paraId="1A108DA4" w14:textId="77777777">
        <w:trPr>
          <w:trHeight w:val="180"/>
          <w:jc w:val="center"/>
        </w:trPr>
        <w:tc>
          <w:tcPr>
            <w:tcW w:w="2000" w:type="dxa"/>
            <w:tcBorders>
              <w:top w:val="nil"/>
              <w:left w:val="nil"/>
              <w:bottom w:val="nil"/>
              <w:right w:val="nil"/>
            </w:tcBorders>
            <w:noWrap/>
            <w:vAlign w:val="center"/>
            <w:hideMark/>
          </w:tcPr>
          <w:p w14:paraId="33548055" w14:textId="77777777" w:rsidR="00AA379C" w:rsidRPr="00DA704A" w:rsidRDefault="00AA379C">
            <w:pPr>
              <w:jc w:val="left"/>
              <w:rPr>
                <w:rFonts w:ascii="Times New Roman" w:eastAsia="Times New Roman" w:hAnsi="Times New Roman" w:cs="Times New Roman"/>
                <w:lang w:val="de-DE" w:eastAsia="en-US"/>
              </w:rPr>
            </w:pPr>
          </w:p>
        </w:tc>
        <w:tc>
          <w:tcPr>
            <w:tcW w:w="1114" w:type="dxa"/>
            <w:tcBorders>
              <w:top w:val="nil"/>
              <w:left w:val="nil"/>
              <w:bottom w:val="nil"/>
              <w:right w:val="nil"/>
            </w:tcBorders>
            <w:noWrap/>
            <w:vAlign w:val="center"/>
            <w:hideMark/>
          </w:tcPr>
          <w:p w14:paraId="4BCC0B07" w14:textId="77777777" w:rsidR="00AA379C" w:rsidRPr="00DA704A" w:rsidRDefault="00AA379C">
            <w:pPr>
              <w:jc w:val="left"/>
              <w:rPr>
                <w:rFonts w:ascii="Times New Roman" w:eastAsia="Times New Roman" w:hAnsi="Times New Roman" w:cs="Times New Roman"/>
                <w:lang w:val="de-DE" w:eastAsia="en-US"/>
              </w:rPr>
            </w:pPr>
          </w:p>
        </w:tc>
        <w:tc>
          <w:tcPr>
            <w:tcW w:w="1027" w:type="dxa"/>
            <w:tcBorders>
              <w:top w:val="nil"/>
              <w:left w:val="nil"/>
              <w:bottom w:val="nil"/>
              <w:right w:val="nil"/>
            </w:tcBorders>
            <w:noWrap/>
            <w:vAlign w:val="center"/>
            <w:hideMark/>
          </w:tcPr>
          <w:p w14:paraId="6DCFF6B0" w14:textId="77777777" w:rsidR="00AA379C" w:rsidRPr="00DA704A" w:rsidRDefault="00AA379C">
            <w:pPr>
              <w:jc w:val="right"/>
              <w:rPr>
                <w:rFonts w:ascii="Times New Roman" w:eastAsia="Times New Roman" w:hAnsi="Times New Roman" w:cs="Times New Roman"/>
                <w:lang w:val="de-DE" w:eastAsia="en-US"/>
              </w:rPr>
            </w:pPr>
          </w:p>
        </w:tc>
        <w:tc>
          <w:tcPr>
            <w:tcW w:w="1243" w:type="dxa"/>
            <w:tcBorders>
              <w:top w:val="nil"/>
              <w:left w:val="nil"/>
              <w:bottom w:val="nil"/>
              <w:right w:val="nil"/>
            </w:tcBorders>
            <w:noWrap/>
            <w:vAlign w:val="center"/>
            <w:hideMark/>
          </w:tcPr>
          <w:p w14:paraId="5E37B466" w14:textId="77777777" w:rsidR="00AA379C" w:rsidRPr="00DA704A" w:rsidRDefault="00AA379C">
            <w:pPr>
              <w:jc w:val="left"/>
              <w:rPr>
                <w:rFonts w:ascii="Times New Roman" w:eastAsia="Times New Roman" w:hAnsi="Times New Roman" w:cs="Times New Roman"/>
                <w:lang w:val="de-DE" w:eastAsia="en-US"/>
              </w:rPr>
            </w:pPr>
          </w:p>
        </w:tc>
      </w:tr>
      <w:tr w:rsidR="00AA379C" w:rsidRPr="00DA704A" w14:paraId="6A528896" w14:textId="77777777">
        <w:trPr>
          <w:trHeight w:val="255"/>
          <w:jc w:val="center"/>
        </w:trPr>
        <w:tc>
          <w:tcPr>
            <w:tcW w:w="2000" w:type="dxa"/>
            <w:tcBorders>
              <w:top w:val="nil"/>
              <w:left w:val="nil"/>
              <w:bottom w:val="nil"/>
              <w:right w:val="nil"/>
            </w:tcBorders>
            <w:vAlign w:val="center"/>
            <w:hideMark/>
          </w:tcPr>
          <w:p w14:paraId="0816853A" w14:textId="1E1EB3BC" w:rsidR="00AA379C" w:rsidRPr="00DA704A" w:rsidRDefault="00DD08B0">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Direktoren</w:t>
            </w:r>
          </w:p>
        </w:tc>
        <w:tc>
          <w:tcPr>
            <w:tcW w:w="1114" w:type="dxa"/>
            <w:tcBorders>
              <w:top w:val="nil"/>
              <w:left w:val="nil"/>
              <w:bottom w:val="nil"/>
              <w:right w:val="nil"/>
            </w:tcBorders>
            <w:noWrap/>
            <w:vAlign w:val="center"/>
            <w:hideMark/>
          </w:tcPr>
          <w:p w14:paraId="6301C1D5" w14:textId="19992B1A" w:rsidR="00AA379C" w:rsidRPr="00DA704A" w:rsidRDefault="00752F79">
            <w:pPr>
              <w:ind w:right="113" w:firstLineChars="100" w:firstLine="160"/>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4</w:t>
            </w:r>
          </w:p>
        </w:tc>
        <w:tc>
          <w:tcPr>
            <w:tcW w:w="1027" w:type="dxa"/>
            <w:tcBorders>
              <w:top w:val="nil"/>
              <w:left w:val="nil"/>
              <w:bottom w:val="nil"/>
              <w:right w:val="nil"/>
            </w:tcBorders>
            <w:noWrap/>
            <w:vAlign w:val="center"/>
            <w:hideMark/>
          </w:tcPr>
          <w:p w14:paraId="5575F852" w14:textId="77777777" w:rsidR="00AA379C" w:rsidRPr="00DA704A" w:rsidRDefault="00AA379C">
            <w:pPr>
              <w:ind w:right="113"/>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4</w:t>
            </w:r>
          </w:p>
        </w:tc>
        <w:tc>
          <w:tcPr>
            <w:tcW w:w="1243" w:type="dxa"/>
            <w:tcBorders>
              <w:top w:val="nil"/>
              <w:left w:val="nil"/>
              <w:bottom w:val="nil"/>
              <w:right w:val="nil"/>
            </w:tcBorders>
            <w:noWrap/>
            <w:vAlign w:val="center"/>
            <w:hideMark/>
          </w:tcPr>
          <w:p w14:paraId="29C449DE" w14:textId="24174A5B" w:rsidR="00AA379C" w:rsidRPr="00DA704A" w:rsidRDefault="00752F79">
            <w:pPr>
              <w:ind w:right="113"/>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0</w:t>
            </w:r>
          </w:p>
        </w:tc>
      </w:tr>
      <w:tr w:rsidR="00AA379C" w:rsidRPr="00DA704A" w14:paraId="2D081C3F" w14:textId="77777777">
        <w:trPr>
          <w:trHeight w:val="255"/>
          <w:jc w:val="center"/>
        </w:trPr>
        <w:tc>
          <w:tcPr>
            <w:tcW w:w="2000" w:type="dxa"/>
            <w:tcBorders>
              <w:top w:val="nil"/>
              <w:left w:val="nil"/>
              <w:bottom w:val="nil"/>
              <w:right w:val="nil"/>
            </w:tcBorders>
            <w:vAlign w:val="center"/>
            <w:hideMark/>
          </w:tcPr>
          <w:p w14:paraId="7B4ED282" w14:textId="6D7F4A10" w:rsidR="00AA379C" w:rsidRPr="00DA704A" w:rsidRDefault="00DD08B0">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Höherer Dienst</w:t>
            </w:r>
          </w:p>
        </w:tc>
        <w:tc>
          <w:tcPr>
            <w:tcW w:w="1114" w:type="dxa"/>
            <w:tcBorders>
              <w:top w:val="nil"/>
              <w:left w:val="nil"/>
              <w:bottom w:val="nil"/>
              <w:right w:val="nil"/>
            </w:tcBorders>
            <w:noWrap/>
            <w:vAlign w:val="center"/>
            <w:hideMark/>
          </w:tcPr>
          <w:p w14:paraId="19EEB446" w14:textId="278E90AA" w:rsidR="00AA379C" w:rsidRPr="00DA704A" w:rsidRDefault="00DC6C8A">
            <w:pPr>
              <w:ind w:right="113" w:firstLineChars="100" w:firstLine="160"/>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7</w:t>
            </w:r>
          </w:p>
        </w:tc>
        <w:tc>
          <w:tcPr>
            <w:tcW w:w="1027" w:type="dxa"/>
            <w:tcBorders>
              <w:top w:val="nil"/>
              <w:left w:val="nil"/>
              <w:bottom w:val="nil"/>
              <w:right w:val="nil"/>
            </w:tcBorders>
            <w:noWrap/>
            <w:vAlign w:val="center"/>
            <w:hideMark/>
          </w:tcPr>
          <w:p w14:paraId="75869C65" w14:textId="6E028B76" w:rsidR="00AA379C" w:rsidRPr="00DA704A" w:rsidRDefault="009C152A">
            <w:pPr>
              <w:ind w:right="113"/>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4</w:t>
            </w:r>
          </w:p>
        </w:tc>
        <w:tc>
          <w:tcPr>
            <w:tcW w:w="1243" w:type="dxa"/>
            <w:tcBorders>
              <w:top w:val="nil"/>
              <w:left w:val="nil"/>
              <w:bottom w:val="nil"/>
              <w:right w:val="nil"/>
            </w:tcBorders>
            <w:noWrap/>
            <w:vAlign w:val="center"/>
            <w:hideMark/>
          </w:tcPr>
          <w:p w14:paraId="482ACD05" w14:textId="104F6FE4" w:rsidR="00AA379C" w:rsidRPr="00DA704A" w:rsidRDefault="00B52772">
            <w:pPr>
              <w:ind w:right="113"/>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w:t>
            </w:r>
            <w:r w:rsidR="007F066D" w:rsidRPr="00DA704A">
              <w:rPr>
                <w:rFonts w:ascii="Arial Narrow" w:eastAsia="Times New Roman" w:hAnsi="Arial Narrow"/>
                <w:sz w:val="16"/>
                <w:szCs w:val="16"/>
                <w:lang w:val="de-DE" w:eastAsia="en-US"/>
              </w:rPr>
              <w:t>3</w:t>
            </w:r>
            <w:r w:rsidRPr="00DA704A">
              <w:rPr>
                <w:rFonts w:ascii="Arial Narrow" w:eastAsia="Times New Roman" w:hAnsi="Arial Narrow"/>
                <w:sz w:val="16"/>
                <w:szCs w:val="16"/>
                <w:lang w:val="de-DE" w:eastAsia="en-US"/>
              </w:rPr>
              <w:t>)</w:t>
            </w:r>
          </w:p>
        </w:tc>
      </w:tr>
      <w:tr w:rsidR="00AA379C" w:rsidRPr="00DA704A" w14:paraId="04DA0EA4" w14:textId="77777777">
        <w:trPr>
          <w:trHeight w:val="255"/>
          <w:jc w:val="center"/>
        </w:trPr>
        <w:tc>
          <w:tcPr>
            <w:tcW w:w="2000" w:type="dxa"/>
            <w:tcBorders>
              <w:top w:val="nil"/>
              <w:left w:val="nil"/>
              <w:bottom w:val="nil"/>
              <w:right w:val="nil"/>
            </w:tcBorders>
            <w:vAlign w:val="center"/>
            <w:hideMark/>
          </w:tcPr>
          <w:p w14:paraId="2B307827" w14:textId="77777777" w:rsidR="00AA379C" w:rsidRPr="00DA704A" w:rsidRDefault="00AA379C">
            <w:pPr>
              <w:jc w:val="lef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Allgemeiner Dienst</w:t>
            </w:r>
          </w:p>
        </w:tc>
        <w:tc>
          <w:tcPr>
            <w:tcW w:w="1114" w:type="dxa"/>
            <w:tcBorders>
              <w:top w:val="nil"/>
              <w:left w:val="nil"/>
              <w:bottom w:val="nil"/>
              <w:right w:val="nil"/>
            </w:tcBorders>
            <w:noWrap/>
            <w:vAlign w:val="center"/>
            <w:hideMark/>
          </w:tcPr>
          <w:p w14:paraId="7D7E2CC8" w14:textId="77777777" w:rsidR="00AA379C" w:rsidRPr="00DA704A" w:rsidRDefault="00AA379C">
            <w:pPr>
              <w:ind w:right="113" w:firstLineChars="100" w:firstLine="160"/>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4</w:t>
            </w:r>
          </w:p>
        </w:tc>
        <w:tc>
          <w:tcPr>
            <w:tcW w:w="1027" w:type="dxa"/>
            <w:tcBorders>
              <w:top w:val="nil"/>
              <w:left w:val="nil"/>
              <w:bottom w:val="nil"/>
              <w:right w:val="nil"/>
            </w:tcBorders>
            <w:noWrap/>
            <w:vAlign w:val="center"/>
            <w:hideMark/>
          </w:tcPr>
          <w:p w14:paraId="6C88F2D5" w14:textId="7D754C8C" w:rsidR="00AA379C" w:rsidRPr="00DA704A" w:rsidRDefault="00D40D99">
            <w:pPr>
              <w:ind w:right="113"/>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3</w:t>
            </w:r>
          </w:p>
        </w:tc>
        <w:tc>
          <w:tcPr>
            <w:tcW w:w="1243" w:type="dxa"/>
            <w:tcBorders>
              <w:top w:val="nil"/>
              <w:left w:val="nil"/>
              <w:bottom w:val="nil"/>
              <w:right w:val="nil"/>
            </w:tcBorders>
            <w:noWrap/>
            <w:vAlign w:val="center"/>
            <w:hideMark/>
          </w:tcPr>
          <w:p w14:paraId="5CD8D116" w14:textId="37276F32" w:rsidR="00AA379C" w:rsidRPr="00DA704A" w:rsidRDefault="00B52772">
            <w:pPr>
              <w:ind w:right="113"/>
              <w:jc w:val="right"/>
              <w:rPr>
                <w:rFonts w:ascii="Arial Narrow" w:eastAsia="Times New Roman" w:hAnsi="Arial Narrow"/>
                <w:sz w:val="16"/>
                <w:szCs w:val="16"/>
                <w:lang w:val="de-DE" w:eastAsia="en-US"/>
              </w:rPr>
            </w:pPr>
            <w:r w:rsidRPr="00DA704A">
              <w:rPr>
                <w:rFonts w:ascii="Arial Narrow" w:eastAsia="Times New Roman" w:hAnsi="Arial Narrow"/>
                <w:sz w:val="16"/>
                <w:szCs w:val="16"/>
                <w:lang w:val="de-DE" w:eastAsia="en-US"/>
              </w:rPr>
              <w:t>(</w:t>
            </w:r>
            <w:r w:rsidR="00752F79" w:rsidRPr="00DA704A">
              <w:rPr>
                <w:rFonts w:ascii="Arial Narrow" w:eastAsia="Times New Roman" w:hAnsi="Arial Narrow"/>
                <w:sz w:val="16"/>
                <w:szCs w:val="16"/>
                <w:lang w:val="de-DE" w:eastAsia="en-US"/>
              </w:rPr>
              <w:t>1</w:t>
            </w:r>
            <w:r w:rsidRPr="00DA704A">
              <w:rPr>
                <w:rFonts w:ascii="Arial Narrow" w:eastAsia="Times New Roman" w:hAnsi="Arial Narrow"/>
                <w:sz w:val="16"/>
                <w:szCs w:val="16"/>
                <w:lang w:val="de-DE" w:eastAsia="en-US"/>
              </w:rPr>
              <w:t>)</w:t>
            </w:r>
          </w:p>
        </w:tc>
      </w:tr>
      <w:tr w:rsidR="00AA379C" w:rsidRPr="00DA704A" w14:paraId="0C7B2D70" w14:textId="77777777">
        <w:trPr>
          <w:trHeight w:val="150"/>
          <w:jc w:val="center"/>
        </w:trPr>
        <w:tc>
          <w:tcPr>
            <w:tcW w:w="2000" w:type="dxa"/>
            <w:tcBorders>
              <w:top w:val="nil"/>
              <w:left w:val="nil"/>
              <w:bottom w:val="nil"/>
              <w:right w:val="nil"/>
            </w:tcBorders>
            <w:noWrap/>
            <w:vAlign w:val="center"/>
            <w:hideMark/>
          </w:tcPr>
          <w:p w14:paraId="3C704E4B" w14:textId="77777777" w:rsidR="00AA379C" w:rsidRPr="00DA704A" w:rsidRDefault="00AA379C">
            <w:pPr>
              <w:jc w:val="left"/>
              <w:rPr>
                <w:rFonts w:ascii="Arial Narrow" w:eastAsia="Times New Roman" w:hAnsi="Arial Narrow"/>
                <w:sz w:val="16"/>
                <w:szCs w:val="16"/>
                <w:lang w:val="de-DE" w:eastAsia="en-US"/>
              </w:rPr>
            </w:pPr>
          </w:p>
        </w:tc>
        <w:tc>
          <w:tcPr>
            <w:tcW w:w="1114" w:type="dxa"/>
            <w:tcBorders>
              <w:top w:val="nil"/>
              <w:left w:val="nil"/>
              <w:bottom w:val="nil"/>
              <w:right w:val="nil"/>
            </w:tcBorders>
            <w:noWrap/>
            <w:vAlign w:val="center"/>
            <w:hideMark/>
          </w:tcPr>
          <w:p w14:paraId="3B786D3C" w14:textId="77777777" w:rsidR="00AA379C" w:rsidRPr="00DA704A" w:rsidRDefault="00AA379C">
            <w:pPr>
              <w:ind w:right="113"/>
              <w:jc w:val="right"/>
              <w:rPr>
                <w:rFonts w:ascii="Times New Roman" w:eastAsia="Times New Roman" w:hAnsi="Times New Roman" w:cs="Times New Roman"/>
                <w:lang w:val="de-DE" w:eastAsia="en-US"/>
              </w:rPr>
            </w:pPr>
          </w:p>
        </w:tc>
        <w:tc>
          <w:tcPr>
            <w:tcW w:w="1027" w:type="dxa"/>
            <w:tcBorders>
              <w:top w:val="nil"/>
              <w:left w:val="nil"/>
              <w:bottom w:val="nil"/>
              <w:right w:val="nil"/>
            </w:tcBorders>
            <w:noWrap/>
            <w:vAlign w:val="center"/>
            <w:hideMark/>
          </w:tcPr>
          <w:p w14:paraId="16037669" w14:textId="77777777" w:rsidR="00AA379C" w:rsidRPr="00DA704A" w:rsidRDefault="00AA379C">
            <w:pPr>
              <w:ind w:right="113"/>
              <w:jc w:val="right"/>
              <w:rPr>
                <w:rFonts w:ascii="Times New Roman" w:eastAsia="Times New Roman" w:hAnsi="Times New Roman" w:cs="Times New Roman"/>
                <w:lang w:val="de-DE" w:eastAsia="en-US"/>
              </w:rPr>
            </w:pPr>
          </w:p>
        </w:tc>
        <w:tc>
          <w:tcPr>
            <w:tcW w:w="1243" w:type="dxa"/>
            <w:tcBorders>
              <w:top w:val="nil"/>
              <w:left w:val="nil"/>
              <w:bottom w:val="nil"/>
              <w:right w:val="nil"/>
            </w:tcBorders>
            <w:noWrap/>
            <w:vAlign w:val="center"/>
            <w:hideMark/>
          </w:tcPr>
          <w:p w14:paraId="1DE244EE" w14:textId="77777777" w:rsidR="00AA379C" w:rsidRPr="00DA704A" w:rsidRDefault="00AA379C">
            <w:pPr>
              <w:ind w:right="113"/>
              <w:jc w:val="right"/>
              <w:rPr>
                <w:rFonts w:ascii="Times New Roman" w:eastAsia="Times New Roman" w:hAnsi="Times New Roman" w:cs="Times New Roman"/>
                <w:lang w:val="de-DE" w:eastAsia="en-US"/>
              </w:rPr>
            </w:pPr>
          </w:p>
        </w:tc>
      </w:tr>
      <w:tr w:rsidR="00AA379C" w:rsidRPr="00DA704A" w14:paraId="3831BB02" w14:textId="77777777">
        <w:trPr>
          <w:trHeight w:val="270"/>
          <w:jc w:val="center"/>
        </w:trPr>
        <w:tc>
          <w:tcPr>
            <w:tcW w:w="2000" w:type="dxa"/>
            <w:tcBorders>
              <w:top w:val="single" w:sz="4" w:space="0" w:color="BFBFBF"/>
              <w:left w:val="nil"/>
              <w:bottom w:val="single" w:sz="8" w:space="0" w:color="BFBFBF"/>
              <w:right w:val="nil"/>
            </w:tcBorders>
            <w:noWrap/>
            <w:vAlign w:val="center"/>
            <w:hideMark/>
          </w:tcPr>
          <w:p w14:paraId="6C8AE665" w14:textId="70E26EF1" w:rsidR="00AA379C" w:rsidRPr="00DA704A" w:rsidRDefault="00DD08B0">
            <w:pPr>
              <w:jc w:val="lef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INSG</w:t>
            </w:r>
            <w:r w:rsidR="00AA379C" w:rsidRPr="00DA704A">
              <w:rPr>
                <w:rFonts w:ascii="Arial Narrow" w:eastAsia="Times New Roman" w:hAnsi="Arial Narrow"/>
                <w:b/>
                <w:bCs/>
                <w:sz w:val="16"/>
                <w:szCs w:val="16"/>
                <w:lang w:val="de-DE" w:eastAsia="en-US"/>
              </w:rPr>
              <w:t>ESAMT</w:t>
            </w:r>
          </w:p>
        </w:tc>
        <w:tc>
          <w:tcPr>
            <w:tcW w:w="1114" w:type="dxa"/>
            <w:tcBorders>
              <w:top w:val="single" w:sz="4" w:space="0" w:color="BFBFBF"/>
              <w:left w:val="nil"/>
              <w:bottom w:val="single" w:sz="8" w:space="0" w:color="BFBFBF"/>
              <w:right w:val="nil"/>
            </w:tcBorders>
            <w:noWrap/>
            <w:vAlign w:val="center"/>
            <w:hideMark/>
          </w:tcPr>
          <w:p w14:paraId="27B5A030" w14:textId="54985579" w:rsidR="00AA379C" w:rsidRPr="00DA704A" w:rsidRDefault="00752F79">
            <w:pPr>
              <w:ind w:right="113"/>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15</w:t>
            </w:r>
          </w:p>
        </w:tc>
        <w:tc>
          <w:tcPr>
            <w:tcW w:w="1027" w:type="dxa"/>
            <w:tcBorders>
              <w:top w:val="single" w:sz="4" w:space="0" w:color="BFBFBF"/>
              <w:left w:val="nil"/>
              <w:bottom w:val="single" w:sz="8" w:space="0" w:color="BFBFBF"/>
              <w:right w:val="nil"/>
            </w:tcBorders>
            <w:noWrap/>
            <w:vAlign w:val="center"/>
            <w:hideMark/>
          </w:tcPr>
          <w:p w14:paraId="7DCF0FB3" w14:textId="29E85BB1" w:rsidR="00AA379C" w:rsidRPr="00DA704A" w:rsidRDefault="003C0F20">
            <w:pPr>
              <w:ind w:right="113"/>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11</w:t>
            </w:r>
          </w:p>
        </w:tc>
        <w:tc>
          <w:tcPr>
            <w:tcW w:w="1243" w:type="dxa"/>
            <w:tcBorders>
              <w:top w:val="single" w:sz="4" w:space="0" w:color="BFBFBF"/>
              <w:left w:val="nil"/>
              <w:bottom w:val="single" w:sz="8" w:space="0" w:color="BFBFBF"/>
              <w:right w:val="nil"/>
            </w:tcBorders>
            <w:noWrap/>
            <w:vAlign w:val="center"/>
            <w:hideMark/>
          </w:tcPr>
          <w:p w14:paraId="0B9A440F" w14:textId="3940ECF1" w:rsidR="00AA379C" w:rsidRPr="00DA704A" w:rsidRDefault="00B52772">
            <w:pPr>
              <w:ind w:right="113"/>
              <w:jc w:val="right"/>
              <w:rPr>
                <w:rFonts w:ascii="Arial Narrow" w:eastAsia="Times New Roman" w:hAnsi="Arial Narrow"/>
                <w:b/>
                <w:bCs/>
                <w:sz w:val="16"/>
                <w:szCs w:val="16"/>
                <w:lang w:val="de-DE" w:eastAsia="en-US"/>
              </w:rPr>
            </w:pPr>
            <w:r w:rsidRPr="00DA704A">
              <w:rPr>
                <w:rFonts w:ascii="Arial Narrow" w:eastAsia="Times New Roman" w:hAnsi="Arial Narrow"/>
                <w:b/>
                <w:bCs/>
                <w:sz w:val="16"/>
                <w:szCs w:val="16"/>
                <w:lang w:val="de-DE" w:eastAsia="en-US"/>
              </w:rPr>
              <w:t>(</w:t>
            </w:r>
            <w:r w:rsidR="009E4947" w:rsidRPr="00DA704A">
              <w:rPr>
                <w:rFonts w:ascii="Arial Narrow" w:eastAsia="Times New Roman" w:hAnsi="Arial Narrow"/>
                <w:b/>
                <w:bCs/>
                <w:sz w:val="16"/>
                <w:szCs w:val="16"/>
                <w:lang w:val="de-DE" w:eastAsia="en-US"/>
              </w:rPr>
              <w:t>4</w:t>
            </w:r>
            <w:r w:rsidRPr="00DA704A">
              <w:rPr>
                <w:rFonts w:ascii="Arial Narrow" w:eastAsia="Times New Roman" w:hAnsi="Arial Narrow"/>
                <w:b/>
                <w:bCs/>
                <w:sz w:val="16"/>
                <w:szCs w:val="16"/>
                <w:lang w:val="de-DE" w:eastAsia="en-US"/>
              </w:rPr>
              <w:t>)</w:t>
            </w:r>
          </w:p>
        </w:tc>
      </w:tr>
    </w:tbl>
    <w:p w14:paraId="66E0011C" w14:textId="77777777" w:rsidR="00AA379C" w:rsidRPr="00DA704A" w:rsidRDefault="00AA379C" w:rsidP="00AA379C">
      <w:pPr>
        <w:rPr>
          <w:rFonts w:eastAsiaTheme="minorHAnsi"/>
          <w:lang w:val="de-DE"/>
        </w:rPr>
      </w:pPr>
    </w:p>
    <w:p w14:paraId="3A9770A7" w14:textId="77777777" w:rsidR="00AA379C" w:rsidRPr="00DA704A" w:rsidRDefault="00AA379C" w:rsidP="00AA379C">
      <w:pPr>
        <w:rPr>
          <w:rFonts w:eastAsiaTheme="minorHAnsi"/>
          <w:lang w:val="de-DE"/>
        </w:rPr>
      </w:pPr>
    </w:p>
    <w:p w14:paraId="77886813" w14:textId="77777777" w:rsidR="00AA379C" w:rsidRPr="00DA704A" w:rsidRDefault="00AA379C" w:rsidP="00AA379C">
      <w:pPr>
        <w:keepNext/>
        <w:rPr>
          <w:color w:val="155F1A"/>
          <w:lang w:val="de-DE"/>
        </w:rPr>
      </w:pPr>
      <w:r w:rsidRPr="00DA704A">
        <w:rPr>
          <w:b/>
          <w:color w:val="155F1A"/>
          <w:sz w:val="22"/>
          <w:lang w:val="de-DE"/>
        </w:rPr>
        <w:t xml:space="preserve">Entwicklung der Einnahmen und Ausgaben </w:t>
      </w:r>
    </w:p>
    <w:p w14:paraId="470D9557" w14:textId="77777777" w:rsidR="00AA379C" w:rsidRPr="00DA704A" w:rsidRDefault="00AA379C" w:rsidP="00AA379C">
      <w:pPr>
        <w:keepNext/>
        <w:rPr>
          <w:lang w:val="de-DE"/>
        </w:rPr>
      </w:pPr>
    </w:p>
    <w:p w14:paraId="6F270EEF" w14:textId="2C610D33" w:rsidR="00AA379C" w:rsidRPr="00DA704A" w:rsidRDefault="00AA379C" w:rsidP="00AA379C">
      <w:pPr>
        <w:pStyle w:val="annexiparanumbered"/>
        <w:numPr>
          <w:ilvl w:val="0"/>
          <w:numId w:val="0"/>
        </w:numPr>
        <w:rPr>
          <w:b/>
          <w:lang w:val="de-DE"/>
        </w:rPr>
      </w:pPr>
      <w:r w:rsidRPr="00DA704A">
        <w:rPr>
          <w:lang w:val="de-DE"/>
        </w:rPr>
        <w:t>Die Gesamtentwicklung der tatsächlichen Einnahmen und Ausgaben (vor IPSAS-Anpassungen) für den Zeitraum von</w:t>
      </w:r>
      <w:r w:rsidR="0061042A" w:rsidRPr="00DA704A">
        <w:rPr>
          <w:lang w:val="de-DE"/>
        </w:rPr>
        <w:t xml:space="preserve"> 2016 </w:t>
      </w:r>
      <w:r w:rsidRPr="00DA704A">
        <w:rPr>
          <w:lang w:val="de-DE"/>
        </w:rPr>
        <w:t>bis</w:t>
      </w:r>
      <w:r w:rsidR="0061042A" w:rsidRPr="00DA704A">
        <w:rPr>
          <w:lang w:val="de-DE"/>
        </w:rPr>
        <w:t xml:space="preserve"> 2025 </w:t>
      </w:r>
      <w:r w:rsidRPr="00DA704A">
        <w:rPr>
          <w:lang w:val="de-DE"/>
        </w:rPr>
        <w:t xml:space="preserve">ist </w:t>
      </w:r>
      <w:r w:rsidR="00A17D66" w:rsidRPr="00DA704A">
        <w:rPr>
          <w:lang w:val="de-DE"/>
        </w:rPr>
        <w:t xml:space="preserve">nachstehend </w:t>
      </w:r>
      <w:r w:rsidRPr="00DA704A">
        <w:rPr>
          <w:lang w:val="de-DE"/>
        </w:rPr>
        <w:t>in Tabelle 6 dargestellt.</w:t>
      </w:r>
    </w:p>
    <w:p w14:paraId="4874C8FB" w14:textId="77777777" w:rsidR="00AA379C" w:rsidRPr="00DA704A" w:rsidRDefault="00AA379C" w:rsidP="00AA379C">
      <w:pPr>
        <w:rPr>
          <w:lang w:val="de-DE"/>
        </w:rPr>
      </w:pPr>
    </w:p>
    <w:p w14:paraId="434F1D39" w14:textId="77777777" w:rsidR="00AA379C" w:rsidRPr="00DA704A" w:rsidRDefault="00AA379C" w:rsidP="00AA379C">
      <w:pPr>
        <w:rPr>
          <w:lang w:val="de-DE"/>
        </w:rPr>
      </w:pPr>
    </w:p>
    <w:p w14:paraId="4D20FDF4" w14:textId="70C26CB5" w:rsidR="00AA379C" w:rsidRPr="00DA704A" w:rsidRDefault="00AA379C" w:rsidP="00AA379C">
      <w:pPr>
        <w:jc w:val="center"/>
        <w:rPr>
          <w:rFonts w:eastAsia="Times New Roman"/>
          <w:b/>
          <w:bCs/>
          <w:color w:val="155F1A"/>
          <w:sz w:val="18"/>
          <w:szCs w:val="18"/>
          <w:lang w:val="de-DE"/>
        </w:rPr>
      </w:pPr>
      <w:r w:rsidRPr="00DA704A">
        <w:rPr>
          <w:rFonts w:eastAsia="Times New Roman"/>
          <w:b/>
          <w:bCs/>
          <w:color w:val="155F1A"/>
          <w:sz w:val="18"/>
          <w:szCs w:val="18"/>
          <w:lang w:val="de-DE"/>
        </w:rPr>
        <w:t>Tabelle 6. Entwicklung der tatsächlichen Einnahmen und Ausgaben im Zeitraum</w:t>
      </w:r>
      <w:r w:rsidR="0061042A" w:rsidRPr="00DA704A">
        <w:rPr>
          <w:rFonts w:eastAsia="Times New Roman"/>
          <w:b/>
          <w:bCs/>
          <w:color w:val="155F1A"/>
          <w:sz w:val="18"/>
          <w:szCs w:val="18"/>
          <w:lang w:val="de-DE"/>
        </w:rPr>
        <w:t xml:space="preserve"> 2016–2025</w:t>
      </w:r>
    </w:p>
    <w:p w14:paraId="05BB6936" w14:textId="77777777" w:rsidR="00AA379C" w:rsidRPr="00DA704A" w:rsidRDefault="00AA379C" w:rsidP="00AA379C">
      <w:pPr>
        <w:jc w:val="center"/>
        <w:rPr>
          <w:rFonts w:eastAsia="Times New Roman"/>
          <w:bCs/>
          <w:i/>
          <w:sz w:val="14"/>
          <w:szCs w:val="16"/>
          <w:lang w:val="de-DE"/>
        </w:rPr>
      </w:pPr>
      <w:r w:rsidRPr="00DA704A">
        <w:rPr>
          <w:rFonts w:eastAsia="Times New Roman"/>
          <w:bCs/>
          <w:i/>
          <w:sz w:val="14"/>
          <w:szCs w:val="16"/>
          <w:lang w:val="de-DE"/>
        </w:rPr>
        <w:t>(in Tausend Schweizer Franken)</w:t>
      </w:r>
    </w:p>
    <w:p w14:paraId="01C001DB" w14:textId="77777777" w:rsidR="00AA379C" w:rsidRPr="00DA704A" w:rsidRDefault="00AA379C" w:rsidP="00AA379C">
      <w:pPr>
        <w:autoSpaceDE w:val="0"/>
        <w:autoSpaceDN w:val="0"/>
        <w:adjustRightInd w:val="0"/>
        <w:jc w:val="center"/>
        <w:rPr>
          <w:rFonts w:ascii="Arial Narrow" w:eastAsia="Times New Roman" w:hAnsi="Arial Narrow"/>
          <w:b/>
          <w:bCs/>
          <w:sz w:val="16"/>
          <w:szCs w:val="16"/>
          <w:lang w:val="de-DE" w:eastAsia="en-US"/>
        </w:rPr>
      </w:pPr>
    </w:p>
    <w:p w14:paraId="3E13DBBE" w14:textId="77777777" w:rsidR="00AA379C" w:rsidRPr="00DA704A" w:rsidRDefault="00AA379C" w:rsidP="00AA379C">
      <w:pPr>
        <w:autoSpaceDE w:val="0"/>
        <w:autoSpaceDN w:val="0"/>
        <w:adjustRightInd w:val="0"/>
        <w:jc w:val="center"/>
        <w:rPr>
          <w:rFonts w:ascii="Arial Narrow" w:eastAsia="Times New Roman" w:hAnsi="Arial Narrow"/>
          <w:b/>
          <w:bCs/>
          <w:sz w:val="16"/>
          <w:szCs w:val="16"/>
          <w:lang w:val="de-DE" w:eastAsia="en-US"/>
        </w:rPr>
      </w:pPr>
    </w:p>
    <w:tbl>
      <w:tblPr>
        <w:tblW w:w="9639" w:type="dxa"/>
        <w:tblLayout w:type="fixed"/>
        <w:tblLook w:val="04A0" w:firstRow="1" w:lastRow="0" w:firstColumn="1" w:lastColumn="0" w:noHBand="0" w:noVBand="1"/>
      </w:tblPr>
      <w:tblGrid>
        <w:gridCol w:w="1985"/>
        <w:gridCol w:w="765"/>
        <w:gridCol w:w="765"/>
        <w:gridCol w:w="766"/>
        <w:gridCol w:w="765"/>
        <w:gridCol w:w="766"/>
        <w:gridCol w:w="765"/>
        <w:gridCol w:w="765"/>
        <w:gridCol w:w="766"/>
        <w:gridCol w:w="765"/>
        <w:gridCol w:w="766"/>
      </w:tblGrid>
      <w:tr w:rsidR="00AA379C" w:rsidRPr="00DA704A" w14:paraId="3CFAD50A" w14:textId="77777777" w:rsidTr="00854ED7">
        <w:trPr>
          <w:trHeight w:val="309"/>
        </w:trPr>
        <w:tc>
          <w:tcPr>
            <w:tcW w:w="1985" w:type="dxa"/>
            <w:tcBorders>
              <w:top w:val="nil"/>
              <w:left w:val="nil"/>
              <w:bottom w:val="nil"/>
              <w:right w:val="nil"/>
            </w:tcBorders>
            <w:shd w:val="clear" w:color="auto" w:fill="CDE5EB" w:themeFill="accent3" w:themeFillTint="66"/>
            <w:hideMark/>
          </w:tcPr>
          <w:p w14:paraId="1AE1CFCF" w14:textId="77777777" w:rsidR="00AA379C" w:rsidRPr="00DA704A" w:rsidRDefault="00AA379C">
            <w:pPr>
              <w:jc w:val="center"/>
              <w:rPr>
                <w:rFonts w:ascii="Arial Narrow" w:eastAsia="Times New Roman" w:hAnsi="Arial Narrow"/>
                <w:b/>
                <w:sz w:val="16"/>
                <w:szCs w:val="16"/>
                <w:lang w:val="de-DE" w:eastAsia="en-GB"/>
              </w:rPr>
            </w:pPr>
            <w:bookmarkStart w:id="14" w:name="RANGE!A5"/>
            <w:r w:rsidRPr="00DA704A">
              <w:rPr>
                <w:rFonts w:ascii="Arial Narrow" w:eastAsia="Times New Roman" w:hAnsi="Arial Narrow"/>
                <w:b/>
                <w:sz w:val="16"/>
                <w:szCs w:val="16"/>
                <w:lang w:val="de-DE" w:eastAsia="en-GB"/>
              </w:rPr>
              <w:t xml:space="preserve"> </w:t>
            </w:r>
            <w:bookmarkEnd w:id="14"/>
          </w:p>
        </w:tc>
        <w:tc>
          <w:tcPr>
            <w:tcW w:w="7654" w:type="dxa"/>
            <w:gridSpan w:val="10"/>
            <w:tcBorders>
              <w:top w:val="nil"/>
              <w:left w:val="nil"/>
              <w:bottom w:val="single" w:sz="4" w:space="0" w:color="A6A6A6"/>
            </w:tcBorders>
            <w:shd w:val="clear" w:color="auto" w:fill="CDE5EB" w:themeFill="accent3" w:themeFillTint="66"/>
            <w:vAlign w:val="center"/>
            <w:hideMark/>
          </w:tcPr>
          <w:p w14:paraId="09B5DC75" w14:textId="7628AE7D" w:rsidR="00C50EE0" w:rsidRPr="00DA704A" w:rsidRDefault="00023254" w:rsidP="00854ED7">
            <w:pPr>
              <w:tabs>
                <w:tab w:val="left" w:pos="1312"/>
                <w:tab w:val="center" w:pos="3852"/>
              </w:tabs>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Ist</w:t>
            </w:r>
          </w:p>
        </w:tc>
      </w:tr>
      <w:tr w:rsidR="00AA379C" w:rsidRPr="00DA704A" w14:paraId="48FB1E80" w14:textId="77777777" w:rsidTr="00854ED7">
        <w:trPr>
          <w:trHeight w:val="293"/>
        </w:trPr>
        <w:tc>
          <w:tcPr>
            <w:tcW w:w="1985" w:type="dxa"/>
            <w:tcBorders>
              <w:top w:val="nil"/>
              <w:left w:val="nil"/>
              <w:bottom w:val="nil"/>
              <w:right w:val="nil"/>
            </w:tcBorders>
            <w:shd w:val="clear" w:color="auto" w:fill="CDE5EB" w:themeFill="accent3" w:themeFillTint="66"/>
            <w:hideMark/>
          </w:tcPr>
          <w:p w14:paraId="7DCBC87B" w14:textId="77777777" w:rsidR="00AA379C" w:rsidRPr="00DA704A" w:rsidRDefault="00AA379C">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 xml:space="preserve"> </w:t>
            </w:r>
          </w:p>
        </w:tc>
        <w:tc>
          <w:tcPr>
            <w:tcW w:w="765" w:type="dxa"/>
            <w:tcBorders>
              <w:top w:val="nil"/>
              <w:left w:val="nil"/>
              <w:bottom w:val="nil"/>
              <w:right w:val="nil"/>
            </w:tcBorders>
            <w:shd w:val="clear" w:color="auto" w:fill="CDE5EB" w:themeFill="accent3" w:themeFillTint="66"/>
          </w:tcPr>
          <w:p w14:paraId="0DD70D73" w14:textId="6DD15450" w:rsidR="00AA379C" w:rsidRPr="00DA704A" w:rsidRDefault="00D77C3B" w:rsidP="00854ED7">
            <w:pPr>
              <w:tabs>
                <w:tab w:val="left" w:pos="1136"/>
                <w:tab w:val="left" w:pos="1226"/>
                <w:tab w:val="left" w:pos="1680"/>
              </w:tabs>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2016</w:t>
            </w:r>
          </w:p>
        </w:tc>
        <w:tc>
          <w:tcPr>
            <w:tcW w:w="765" w:type="dxa"/>
            <w:tcBorders>
              <w:top w:val="nil"/>
              <w:left w:val="nil"/>
              <w:bottom w:val="nil"/>
              <w:right w:val="nil"/>
            </w:tcBorders>
            <w:shd w:val="clear" w:color="auto" w:fill="CDE5EB" w:themeFill="accent3" w:themeFillTint="66"/>
          </w:tcPr>
          <w:p w14:paraId="0E2BA483" w14:textId="129C64F2"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2017</w:t>
            </w:r>
          </w:p>
        </w:tc>
        <w:tc>
          <w:tcPr>
            <w:tcW w:w="766" w:type="dxa"/>
            <w:tcBorders>
              <w:top w:val="nil"/>
              <w:left w:val="nil"/>
              <w:bottom w:val="nil"/>
              <w:right w:val="nil"/>
            </w:tcBorders>
            <w:shd w:val="clear" w:color="auto" w:fill="CDE5EB" w:themeFill="accent3" w:themeFillTint="66"/>
          </w:tcPr>
          <w:p w14:paraId="3B52DDC1" w14:textId="14D95057"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2018</w:t>
            </w:r>
          </w:p>
        </w:tc>
        <w:tc>
          <w:tcPr>
            <w:tcW w:w="765" w:type="dxa"/>
            <w:tcBorders>
              <w:top w:val="nil"/>
              <w:left w:val="nil"/>
              <w:bottom w:val="nil"/>
              <w:right w:val="nil"/>
            </w:tcBorders>
            <w:shd w:val="clear" w:color="auto" w:fill="CDE5EB" w:themeFill="accent3" w:themeFillTint="66"/>
          </w:tcPr>
          <w:p w14:paraId="7511F65F" w14:textId="6FEBC476"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2019</w:t>
            </w:r>
          </w:p>
        </w:tc>
        <w:tc>
          <w:tcPr>
            <w:tcW w:w="766" w:type="dxa"/>
            <w:tcBorders>
              <w:top w:val="nil"/>
              <w:left w:val="nil"/>
              <w:bottom w:val="nil"/>
              <w:right w:val="nil"/>
            </w:tcBorders>
            <w:shd w:val="clear" w:color="auto" w:fill="CDE5EB" w:themeFill="accent3" w:themeFillTint="66"/>
          </w:tcPr>
          <w:p w14:paraId="4D25A2BB" w14:textId="42DCDF2C"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2020</w:t>
            </w:r>
          </w:p>
        </w:tc>
        <w:tc>
          <w:tcPr>
            <w:tcW w:w="765" w:type="dxa"/>
            <w:tcBorders>
              <w:top w:val="nil"/>
              <w:left w:val="nil"/>
              <w:bottom w:val="nil"/>
              <w:right w:val="nil"/>
            </w:tcBorders>
            <w:shd w:val="clear" w:color="auto" w:fill="CDE5EB" w:themeFill="accent3" w:themeFillTint="66"/>
          </w:tcPr>
          <w:p w14:paraId="37E0C277" w14:textId="2E6A8203"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2021</w:t>
            </w:r>
          </w:p>
        </w:tc>
        <w:tc>
          <w:tcPr>
            <w:tcW w:w="765" w:type="dxa"/>
            <w:tcBorders>
              <w:top w:val="nil"/>
              <w:left w:val="nil"/>
              <w:bottom w:val="nil"/>
              <w:right w:val="nil"/>
            </w:tcBorders>
            <w:shd w:val="clear" w:color="auto" w:fill="CDE5EB" w:themeFill="accent3" w:themeFillTint="66"/>
          </w:tcPr>
          <w:p w14:paraId="4491239A" w14:textId="470A7D90"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2022</w:t>
            </w:r>
          </w:p>
        </w:tc>
        <w:tc>
          <w:tcPr>
            <w:tcW w:w="766" w:type="dxa"/>
            <w:tcBorders>
              <w:top w:val="nil"/>
              <w:left w:val="nil"/>
              <w:bottom w:val="nil"/>
              <w:right w:val="nil"/>
            </w:tcBorders>
            <w:shd w:val="clear" w:color="auto" w:fill="CDE5EB" w:themeFill="accent3" w:themeFillTint="66"/>
          </w:tcPr>
          <w:p w14:paraId="0F0F92A8" w14:textId="787FDA4C"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2023</w:t>
            </w:r>
          </w:p>
        </w:tc>
        <w:tc>
          <w:tcPr>
            <w:tcW w:w="765" w:type="dxa"/>
            <w:tcBorders>
              <w:top w:val="nil"/>
              <w:left w:val="nil"/>
              <w:bottom w:val="nil"/>
              <w:right w:val="nil"/>
            </w:tcBorders>
            <w:shd w:val="clear" w:color="auto" w:fill="CDE5EB" w:themeFill="accent3" w:themeFillTint="66"/>
          </w:tcPr>
          <w:p w14:paraId="6379E3FD" w14:textId="5BE67F68"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2024</w:t>
            </w:r>
          </w:p>
        </w:tc>
        <w:tc>
          <w:tcPr>
            <w:tcW w:w="766" w:type="dxa"/>
            <w:tcBorders>
              <w:top w:val="nil"/>
              <w:left w:val="nil"/>
              <w:bottom w:val="nil"/>
              <w:right w:val="nil"/>
            </w:tcBorders>
            <w:shd w:val="clear" w:color="auto" w:fill="CDE5EB" w:themeFill="accent3" w:themeFillTint="66"/>
          </w:tcPr>
          <w:p w14:paraId="562C3A26" w14:textId="34B2A4E7" w:rsidR="00AA379C" w:rsidRPr="00DA704A" w:rsidRDefault="00D77C3B">
            <w:pPr>
              <w:jc w:val="center"/>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2025</w:t>
            </w:r>
          </w:p>
        </w:tc>
      </w:tr>
      <w:tr w:rsidR="00AA379C" w:rsidRPr="00DA704A" w14:paraId="0F0C8589" w14:textId="77777777" w:rsidTr="00854ED7">
        <w:trPr>
          <w:trHeight w:val="200"/>
        </w:trPr>
        <w:tc>
          <w:tcPr>
            <w:tcW w:w="1985" w:type="dxa"/>
            <w:tcBorders>
              <w:top w:val="nil"/>
              <w:left w:val="nil"/>
              <w:bottom w:val="nil"/>
              <w:right w:val="nil"/>
            </w:tcBorders>
            <w:hideMark/>
          </w:tcPr>
          <w:p w14:paraId="64CDDFCD" w14:textId="77777777" w:rsidR="00AA379C" w:rsidRPr="00DA704A" w:rsidRDefault="00AA379C">
            <w:pPr>
              <w:jc w:val="center"/>
              <w:rPr>
                <w:rFonts w:ascii="Arial Narrow" w:eastAsia="Times New Roman" w:hAnsi="Arial Narrow"/>
                <w:b/>
                <w:sz w:val="16"/>
                <w:szCs w:val="16"/>
                <w:lang w:val="de-DE" w:eastAsia="en-GB"/>
              </w:rPr>
            </w:pPr>
          </w:p>
        </w:tc>
        <w:tc>
          <w:tcPr>
            <w:tcW w:w="765" w:type="dxa"/>
            <w:tcBorders>
              <w:top w:val="nil"/>
              <w:left w:val="nil"/>
              <w:bottom w:val="nil"/>
              <w:right w:val="nil"/>
            </w:tcBorders>
          </w:tcPr>
          <w:p w14:paraId="490FAA5E" w14:textId="77777777" w:rsidR="00AA379C" w:rsidRPr="00DA704A" w:rsidRDefault="00AA379C">
            <w:pPr>
              <w:jc w:val="right"/>
              <w:rPr>
                <w:rFonts w:ascii="Times New Roman" w:eastAsia="Times New Roman" w:hAnsi="Times New Roman" w:cs="Times New Roman"/>
                <w:lang w:val="de-DE" w:eastAsia="en-GB"/>
              </w:rPr>
            </w:pPr>
          </w:p>
        </w:tc>
        <w:tc>
          <w:tcPr>
            <w:tcW w:w="765" w:type="dxa"/>
            <w:tcBorders>
              <w:top w:val="nil"/>
              <w:left w:val="nil"/>
              <w:bottom w:val="nil"/>
              <w:right w:val="nil"/>
            </w:tcBorders>
            <w:vAlign w:val="bottom"/>
          </w:tcPr>
          <w:p w14:paraId="7907AB64" w14:textId="77777777" w:rsidR="00AA379C" w:rsidRPr="00DA704A" w:rsidRDefault="00AA379C">
            <w:pPr>
              <w:jc w:val="center"/>
              <w:rPr>
                <w:rFonts w:ascii="Times New Roman" w:eastAsia="Times New Roman" w:hAnsi="Times New Roman" w:cs="Times New Roman"/>
                <w:lang w:val="de-DE" w:eastAsia="en-GB"/>
              </w:rPr>
            </w:pPr>
          </w:p>
        </w:tc>
        <w:tc>
          <w:tcPr>
            <w:tcW w:w="766" w:type="dxa"/>
            <w:tcBorders>
              <w:top w:val="nil"/>
              <w:left w:val="nil"/>
              <w:bottom w:val="nil"/>
              <w:right w:val="nil"/>
            </w:tcBorders>
            <w:vAlign w:val="bottom"/>
          </w:tcPr>
          <w:p w14:paraId="364713F7" w14:textId="77777777" w:rsidR="00AA379C" w:rsidRPr="00DA704A" w:rsidRDefault="00AA379C">
            <w:pPr>
              <w:jc w:val="center"/>
              <w:rPr>
                <w:rFonts w:ascii="Times New Roman" w:eastAsia="Times New Roman" w:hAnsi="Times New Roman" w:cs="Times New Roman"/>
                <w:lang w:val="de-DE" w:eastAsia="en-GB"/>
              </w:rPr>
            </w:pPr>
          </w:p>
        </w:tc>
        <w:tc>
          <w:tcPr>
            <w:tcW w:w="765" w:type="dxa"/>
            <w:tcBorders>
              <w:top w:val="nil"/>
              <w:left w:val="nil"/>
              <w:bottom w:val="nil"/>
              <w:right w:val="nil"/>
            </w:tcBorders>
            <w:noWrap/>
            <w:vAlign w:val="bottom"/>
          </w:tcPr>
          <w:p w14:paraId="5FD5AF4A" w14:textId="77777777" w:rsidR="00AA379C" w:rsidRPr="00DA704A" w:rsidRDefault="00AA379C">
            <w:pPr>
              <w:jc w:val="center"/>
              <w:rPr>
                <w:rFonts w:ascii="Times New Roman" w:eastAsia="Times New Roman" w:hAnsi="Times New Roman" w:cs="Times New Roman"/>
                <w:lang w:val="de-DE" w:eastAsia="en-GB"/>
              </w:rPr>
            </w:pPr>
          </w:p>
        </w:tc>
        <w:tc>
          <w:tcPr>
            <w:tcW w:w="766" w:type="dxa"/>
            <w:tcBorders>
              <w:top w:val="nil"/>
              <w:left w:val="nil"/>
              <w:bottom w:val="nil"/>
              <w:right w:val="nil"/>
            </w:tcBorders>
            <w:noWrap/>
            <w:vAlign w:val="bottom"/>
          </w:tcPr>
          <w:p w14:paraId="23B28B71" w14:textId="77777777" w:rsidR="00AA379C" w:rsidRPr="00DA704A" w:rsidRDefault="00AA379C">
            <w:pPr>
              <w:jc w:val="left"/>
              <w:rPr>
                <w:rFonts w:ascii="Times New Roman" w:eastAsia="Times New Roman" w:hAnsi="Times New Roman" w:cs="Times New Roman"/>
                <w:lang w:val="de-DE" w:eastAsia="en-GB"/>
              </w:rPr>
            </w:pPr>
          </w:p>
        </w:tc>
        <w:tc>
          <w:tcPr>
            <w:tcW w:w="765" w:type="dxa"/>
            <w:tcBorders>
              <w:top w:val="nil"/>
              <w:left w:val="nil"/>
              <w:bottom w:val="nil"/>
              <w:right w:val="nil"/>
            </w:tcBorders>
            <w:noWrap/>
            <w:vAlign w:val="bottom"/>
          </w:tcPr>
          <w:p w14:paraId="139C3490" w14:textId="77777777" w:rsidR="00AA379C" w:rsidRPr="00DA704A" w:rsidRDefault="00AA379C">
            <w:pPr>
              <w:jc w:val="left"/>
              <w:rPr>
                <w:rFonts w:ascii="Times New Roman" w:eastAsia="Times New Roman" w:hAnsi="Times New Roman" w:cs="Times New Roman"/>
                <w:lang w:val="de-DE" w:eastAsia="en-GB"/>
              </w:rPr>
            </w:pPr>
          </w:p>
        </w:tc>
        <w:tc>
          <w:tcPr>
            <w:tcW w:w="765" w:type="dxa"/>
            <w:tcBorders>
              <w:top w:val="nil"/>
              <w:left w:val="nil"/>
              <w:bottom w:val="nil"/>
              <w:right w:val="nil"/>
            </w:tcBorders>
            <w:noWrap/>
            <w:vAlign w:val="bottom"/>
          </w:tcPr>
          <w:p w14:paraId="6A9928DD" w14:textId="77777777" w:rsidR="00AA379C" w:rsidRPr="00DA704A" w:rsidRDefault="00AA379C">
            <w:pPr>
              <w:jc w:val="left"/>
              <w:rPr>
                <w:rFonts w:ascii="Times New Roman" w:eastAsia="Times New Roman" w:hAnsi="Times New Roman" w:cs="Times New Roman"/>
                <w:lang w:val="de-DE" w:eastAsia="en-GB"/>
              </w:rPr>
            </w:pPr>
          </w:p>
        </w:tc>
        <w:tc>
          <w:tcPr>
            <w:tcW w:w="766" w:type="dxa"/>
            <w:tcBorders>
              <w:top w:val="nil"/>
              <w:left w:val="nil"/>
              <w:bottom w:val="nil"/>
              <w:right w:val="nil"/>
            </w:tcBorders>
            <w:noWrap/>
            <w:vAlign w:val="bottom"/>
          </w:tcPr>
          <w:p w14:paraId="10C19B1A" w14:textId="77777777" w:rsidR="00AA379C" w:rsidRPr="00DA704A" w:rsidRDefault="00AA379C">
            <w:pPr>
              <w:jc w:val="left"/>
              <w:rPr>
                <w:rFonts w:ascii="Times New Roman" w:eastAsia="Times New Roman" w:hAnsi="Times New Roman" w:cs="Times New Roman"/>
                <w:lang w:val="de-DE" w:eastAsia="en-GB"/>
              </w:rPr>
            </w:pPr>
          </w:p>
        </w:tc>
        <w:tc>
          <w:tcPr>
            <w:tcW w:w="765" w:type="dxa"/>
            <w:tcBorders>
              <w:top w:val="nil"/>
              <w:left w:val="nil"/>
              <w:bottom w:val="nil"/>
              <w:right w:val="nil"/>
            </w:tcBorders>
            <w:noWrap/>
          </w:tcPr>
          <w:p w14:paraId="6E67EEBD" w14:textId="77777777" w:rsidR="00AA379C" w:rsidRPr="00DA704A" w:rsidRDefault="00AA379C">
            <w:pPr>
              <w:jc w:val="left"/>
              <w:rPr>
                <w:rFonts w:ascii="Times New Roman" w:eastAsia="Times New Roman" w:hAnsi="Times New Roman" w:cs="Times New Roman"/>
                <w:lang w:val="de-DE" w:eastAsia="en-GB"/>
              </w:rPr>
            </w:pPr>
          </w:p>
        </w:tc>
        <w:tc>
          <w:tcPr>
            <w:tcW w:w="766" w:type="dxa"/>
            <w:tcBorders>
              <w:top w:val="nil"/>
              <w:left w:val="nil"/>
              <w:bottom w:val="nil"/>
              <w:right w:val="nil"/>
            </w:tcBorders>
            <w:noWrap/>
            <w:vAlign w:val="bottom"/>
          </w:tcPr>
          <w:p w14:paraId="243EAEA4" w14:textId="77777777" w:rsidR="00AA379C" w:rsidRPr="00DA704A" w:rsidRDefault="00AA379C">
            <w:pPr>
              <w:jc w:val="left"/>
              <w:rPr>
                <w:rFonts w:ascii="Times New Roman" w:eastAsia="Times New Roman" w:hAnsi="Times New Roman" w:cs="Times New Roman"/>
                <w:lang w:val="de-DE" w:eastAsia="en-GB"/>
              </w:rPr>
            </w:pPr>
          </w:p>
        </w:tc>
      </w:tr>
      <w:tr w:rsidR="00AA379C" w:rsidRPr="00DA704A" w14:paraId="6B7AFB38" w14:textId="77777777" w:rsidTr="00854ED7">
        <w:trPr>
          <w:trHeight w:val="278"/>
        </w:trPr>
        <w:tc>
          <w:tcPr>
            <w:tcW w:w="1985" w:type="dxa"/>
            <w:tcBorders>
              <w:top w:val="nil"/>
              <w:left w:val="nil"/>
              <w:bottom w:val="nil"/>
              <w:right w:val="nil"/>
            </w:tcBorders>
            <w:vAlign w:val="bottom"/>
            <w:hideMark/>
          </w:tcPr>
          <w:p w14:paraId="6E6B92D6" w14:textId="77777777" w:rsidR="00AA379C" w:rsidRPr="00DA704A" w:rsidRDefault="00AA379C">
            <w:pPr>
              <w:jc w:val="left"/>
              <w:rPr>
                <w:rFonts w:ascii="Arial Narrow" w:eastAsia="Times New Roman" w:hAnsi="Arial Narrow"/>
                <w:sz w:val="16"/>
                <w:szCs w:val="16"/>
                <w:lang w:val="de-DE" w:eastAsia="en-GB"/>
              </w:rPr>
            </w:pPr>
            <w:bookmarkStart w:id="15" w:name="RANGE!A8"/>
            <w:r w:rsidRPr="00DA704A">
              <w:rPr>
                <w:rFonts w:ascii="Arial Narrow" w:eastAsia="Times New Roman" w:hAnsi="Arial Narrow"/>
                <w:sz w:val="16"/>
                <w:szCs w:val="16"/>
                <w:lang w:val="de-DE" w:eastAsia="en-GB"/>
              </w:rPr>
              <w:t>Einnahmen</w:t>
            </w:r>
            <w:bookmarkEnd w:id="15"/>
          </w:p>
        </w:tc>
        <w:tc>
          <w:tcPr>
            <w:tcW w:w="765" w:type="dxa"/>
            <w:tcBorders>
              <w:top w:val="nil"/>
              <w:left w:val="nil"/>
              <w:bottom w:val="nil"/>
              <w:right w:val="nil"/>
            </w:tcBorders>
            <w:noWrap/>
            <w:vAlign w:val="bottom"/>
          </w:tcPr>
          <w:p w14:paraId="2FED132E" w14:textId="446D0FE1"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3.431</w:t>
            </w:r>
          </w:p>
        </w:tc>
        <w:tc>
          <w:tcPr>
            <w:tcW w:w="765" w:type="dxa"/>
            <w:tcBorders>
              <w:top w:val="nil"/>
              <w:left w:val="nil"/>
              <w:bottom w:val="nil"/>
              <w:right w:val="nil"/>
            </w:tcBorders>
            <w:noWrap/>
            <w:vAlign w:val="bottom"/>
          </w:tcPr>
          <w:p w14:paraId="350593DE" w14:textId="2706FC0A"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3.420</w:t>
            </w:r>
          </w:p>
        </w:tc>
        <w:tc>
          <w:tcPr>
            <w:tcW w:w="766" w:type="dxa"/>
            <w:tcBorders>
              <w:top w:val="nil"/>
              <w:left w:val="nil"/>
              <w:bottom w:val="nil"/>
              <w:right w:val="nil"/>
            </w:tcBorders>
            <w:noWrap/>
            <w:vAlign w:val="bottom"/>
          </w:tcPr>
          <w:p w14:paraId="3206826B" w14:textId="51FFC22E"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3.422</w:t>
            </w:r>
          </w:p>
        </w:tc>
        <w:tc>
          <w:tcPr>
            <w:tcW w:w="765" w:type="dxa"/>
            <w:tcBorders>
              <w:top w:val="nil"/>
              <w:left w:val="nil"/>
              <w:bottom w:val="nil"/>
              <w:right w:val="nil"/>
            </w:tcBorders>
            <w:noWrap/>
            <w:vAlign w:val="bottom"/>
          </w:tcPr>
          <w:p w14:paraId="3EC60362" w14:textId="5BC9418A"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3.509</w:t>
            </w:r>
          </w:p>
        </w:tc>
        <w:tc>
          <w:tcPr>
            <w:tcW w:w="766" w:type="dxa"/>
            <w:tcBorders>
              <w:top w:val="nil"/>
              <w:left w:val="nil"/>
              <w:bottom w:val="nil"/>
              <w:right w:val="nil"/>
            </w:tcBorders>
            <w:noWrap/>
            <w:vAlign w:val="bottom"/>
          </w:tcPr>
          <w:p w14:paraId="4D7CAF80" w14:textId="52E43B60"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3.598</w:t>
            </w:r>
          </w:p>
        </w:tc>
        <w:tc>
          <w:tcPr>
            <w:tcW w:w="765" w:type="dxa"/>
            <w:tcBorders>
              <w:top w:val="nil"/>
              <w:left w:val="nil"/>
              <w:bottom w:val="nil"/>
              <w:right w:val="nil"/>
            </w:tcBorders>
            <w:noWrap/>
            <w:vAlign w:val="bottom"/>
          </w:tcPr>
          <w:p w14:paraId="4365A6BA" w14:textId="18C6AF77"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3.806</w:t>
            </w:r>
          </w:p>
        </w:tc>
        <w:tc>
          <w:tcPr>
            <w:tcW w:w="765" w:type="dxa"/>
            <w:tcBorders>
              <w:top w:val="nil"/>
              <w:left w:val="nil"/>
              <w:bottom w:val="nil"/>
              <w:right w:val="nil"/>
            </w:tcBorders>
            <w:noWrap/>
            <w:vAlign w:val="bottom"/>
          </w:tcPr>
          <w:p w14:paraId="2DBA169F" w14:textId="194616B0"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3.804</w:t>
            </w:r>
          </w:p>
        </w:tc>
        <w:tc>
          <w:tcPr>
            <w:tcW w:w="766" w:type="dxa"/>
            <w:tcBorders>
              <w:top w:val="nil"/>
              <w:left w:val="nil"/>
              <w:bottom w:val="nil"/>
              <w:right w:val="nil"/>
            </w:tcBorders>
            <w:noWrap/>
            <w:vAlign w:val="bottom"/>
          </w:tcPr>
          <w:p w14:paraId="57029E90" w14:textId="30E12918"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3.768</w:t>
            </w:r>
          </w:p>
        </w:tc>
        <w:tc>
          <w:tcPr>
            <w:tcW w:w="765" w:type="dxa"/>
            <w:tcBorders>
              <w:top w:val="nil"/>
              <w:left w:val="nil"/>
              <w:bottom w:val="nil"/>
              <w:right w:val="nil"/>
            </w:tcBorders>
            <w:noWrap/>
            <w:vAlign w:val="bottom"/>
          </w:tcPr>
          <w:p w14:paraId="1A89DB1F" w14:textId="1DB8B8DE" w:rsidR="00AA379C" w:rsidRPr="00DA704A" w:rsidRDefault="00676B90">
            <w:pPr>
              <w:jc w:val="right"/>
              <w:rPr>
                <w:rFonts w:ascii="Arial Narrow" w:eastAsia="Times New Roman" w:hAnsi="Arial Narrow"/>
                <w:sz w:val="16"/>
                <w:szCs w:val="16"/>
                <w:lang w:val="de-DE" w:eastAsia="en-GB"/>
              </w:rPr>
            </w:pPr>
            <w:r w:rsidRPr="00DA704A">
              <w:rPr>
                <w:rFonts w:ascii="Arial Narrow" w:hAnsi="Arial Narrow"/>
                <w:sz w:val="16"/>
                <w:szCs w:val="16"/>
                <w:lang w:val="de-DE"/>
              </w:rPr>
              <w:t xml:space="preserve">   </w:t>
            </w:r>
            <w:r w:rsidR="00D77C3B" w:rsidRPr="00DA704A">
              <w:rPr>
                <w:rFonts w:ascii="Arial Narrow" w:hAnsi="Arial Narrow"/>
                <w:sz w:val="16"/>
                <w:szCs w:val="16"/>
                <w:lang w:val="de-DE"/>
              </w:rPr>
              <w:t xml:space="preserve"> 3.795 </w:t>
            </w:r>
          </w:p>
        </w:tc>
        <w:tc>
          <w:tcPr>
            <w:tcW w:w="766" w:type="dxa"/>
            <w:tcBorders>
              <w:top w:val="nil"/>
              <w:left w:val="nil"/>
              <w:bottom w:val="nil"/>
              <w:right w:val="nil"/>
            </w:tcBorders>
            <w:noWrap/>
            <w:vAlign w:val="bottom"/>
          </w:tcPr>
          <w:p w14:paraId="35A801D0" w14:textId="0F67308E"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 xml:space="preserve">3.709 </w:t>
            </w:r>
          </w:p>
        </w:tc>
      </w:tr>
      <w:tr w:rsidR="00AA379C" w:rsidRPr="00DA704A" w14:paraId="555D73D5" w14:textId="77777777" w:rsidTr="00854ED7">
        <w:trPr>
          <w:trHeight w:val="278"/>
        </w:trPr>
        <w:tc>
          <w:tcPr>
            <w:tcW w:w="1985" w:type="dxa"/>
            <w:tcBorders>
              <w:top w:val="nil"/>
              <w:left w:val="nil"/>
              <w:bottom w:val="nil"/>
              <w:right w:val="nil"/>
            </w:tcBorders>
            <w:vAlign w:val="bottom"/>
            <w:hideMark/>
          </w:tcPr>
          <w:p w14:paraId="680470DA" w14:textId="77777777" w:rsidR="00AA379C" w:rsidRPr="00DA704A" w:rsidRDefault="00AA379C">
            <w:pPr>
              <w:jc w:val="lef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Ausgaben</w:t>
            </w:r>
          </w:p>
        </w:tc>
        <w:tc>
          <w:tcPr>
            <w:tcW w:w="765" w:type="dxa"/>
            <w:tcBorders>
              <w:top w:val="nil"/>
              <w:left w:val="nil"/>
              <w:bottom w:val="nil"/>
              <w:right w:val="nil"/>
            </w:tcBorders>
            <w:noWrap/>
            <w:vAlign w:val="bottom"/>
          </w:tcPr>
          <w:p w14:paraId="0D6A4F6A" w14:textId="04BE62C0"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3.239</w:t>
            </w:r>
          </w:p>
        </w:tc>
        <w:tc>
          <w:tcPr>
            <w:tcW w:w="765" w:type="dxa"/>
            <w:tcBorders>
              <w:top w:val="nil"/>
              <w:left w:val="nil"/>
              <w:bottom w:val="nil"/>
              <w:right w:val="nil"/>
            </w:tcBorders>
            <w:noWrap/>
            <w:vAlign w:val="bottom"/>
          </w:tcPr>
          <w:p w14:paraId="42753E6B" w14:textId="16DF04D8"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3.586</w:t>
            </w:r>
          </w:p>
        </w:tc>
        <w:tc>
          <w:tcPr>
            <w:tcW w:w="766" w:type="dxa"/>
            <w:tcBorders>
              <w:top w:val="nil"/>
              <w:left w:val="nil"/>
              <w:bottom w:val="nil"/>
              <w:right w:val="nil"/>
            </w:tcBorders>
            <w:noWrap/>
            <w:vAlign w:val="bottom"/>
          </w:tcPr>
          <w:p w14:paraId="26E86F75" w14:textId="04C98294"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3.355</w:t>
            </w:r>
          </w:p>
        </w:tc>
        <w:tc>
          <w:tcPr>
            <w:tcW w:w="765" w:type="dxa"/>
            <w:tcBorders>
              <w:top w:val="nil"/>
              <w:left w:val="nil"/>
              <w:bottom w:val="nil"/>
              <w:right w:val="nil"/>
            </w:tcBorders>
            <w:noWrap/>
            <w:vAlign w:val="bottom"/>
          </w:tcPr>
          <w:p w14:paraId="3E089426" w14:textId="41A30C68"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3.500</w:t>
            </w:r>
          </w:p>
        </w:tc>
        <w:tc>
          <w:tcPr>
            <w:tcW w:w="766" w:type="dxa"/>
            <w:tcBorders>
              <w:top w:val="nil"/>
              <w:left w:val="nil"/>
              <w:bottom w:val="nil"/>
              <w:right w:val="nil"/>
            </w:tcBorders>
            <w:noWrap/>
            <w:vAlign w:val="bottom"/>
          </w:tcPr>
          <w:p w14:paraId="6A285BEE" w14:textId="271FC4CE"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3.267</w:t>
            </w:r>
          </w:p>
        </w:tc>
        <w:tc>
          <w:tcPr>
            <w:tcW w:w="765" w:type="dxa"/>
            <w:tcBorders>
              <w:top w:val="nil"/>
              <w:left w:val="nil"/>
              <w:bottom w:val="nil"/>
              <w:right w:val="nil"/>
            </w:tcBorders>
            <w:noWrap/>
            <w:vAlign w:val="bottom"/>
          </w:tcPr>
          <w:p w14:paraId="295BA968" w14:textId="08CDD035"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3.804</w:t>
            </w:r>
          </w:p>
        </w:tc>
        <w:tc>
          <w:tcPr>
            <w:tcW w:w="765" w:type="dxa"/>
            <w:tcBorders>
              <w:top w:val="nil"/>
              <w:left w:val="nil"/>
              <w:bottom w:val="nil"/>
              <w:right w:val="nil"/>
            </w:tcBorders>
            <w:noWrap/>
            <w:vAlign w:val="bottom"/>
          </w:tcPr>
          <w:p w14:paraId="3C7EBC7E" w14:textId="5AB92BA9"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3.575</w:t>
            </w:r>
          </w:p>
        </w:tc>
        <w:tc>
          <w:tcPr>
            <w:tcW w:w="766" w:type="dxa"/>
            <w:tcBorders>
              <w:top w:val="nil"/>
              <w:left w:val="nil"/>
              <w:bottom w:val="nil"/>
              <w:right w:val="nil"/>
            </w:tcBorders>
            <w:noWrap/>
            <w:vAlign w:val="bottom"/>
          </w:tcPr>
          <w:p w14:paraId="65121313" w14:textId="0CCCEB42"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3.807</w:t>
            </w:r>
          </w:p>
        </w:tc>
        <w:tc>
          <w:tcPr>
            <w:tcW w:w="765" w:type="dxa"/>
            <w:tcBorders>
              <w:top w:val="nil"/>
              <w:left w:val="nil"/>
              <w:bottom w:val="nil"/>
              <w:right w:val="nil"/>
            </w:tcBorders>
            <w:noWrap/>
            <w:vAlign w:val="bottom"/>
          </w:tcPr>
          <w:p w14:paraId="0172AFED" w14:textId="4821220A" w:rsidR="00AA379C" w:rsidRPr="00DA704A" w:rsidRDefault="00676B90">
            <w:pPr>
              <w:jc w:val="right"/>
              <w:rPr>
                <w:rFonts w:ascii="Arial Narrow" w:eastAsia="Times New Roman" w:hAnsi="Arial Narrow"/>
                <w:sz w:val="16"/>
                <w:szCs w:val="16"/>
                <w:lang w:val="de-DE" w:eastAsia="en-GB"/>
              </w:rPr>
            </w:pPr>
            <w:r w:rsidRPr="00DA704A">
              <w:rPr>
                <w:rFonts w:ascii="Arial Narrow" w:hAnsi="Arial Narrow"/>
                <w:sz w:val="16"/>
                <w:szCs w:val="16"/>
                <w:lang w:val="de-DE"/>
              </w:rPr>
              <w:t xml:space="preserve">   </w:t>
            </w:r>
            <w:r w:rsidR="00D77C3B" w:rsidRPr="00DA704A">
              <w:rPr>
                <w:rFonts w:ascii="Arial Narrow" w:hAnsi="Arial Narrow"/>
                <w:sz w:val="16"/>
                <w:szCs w:val="16"/>
                <w:lang w:val="de-DE"/>
              </w:rPr>
              <w:t xml:space="preserve"> 3.437 </w:t>
            </w:r>
          </w:p>
        </w:tc>
        <w:tc>
          <w:tcPr>
            <w:tcW w:w="766" w:type="dxa"/>
            <w:tcBorders>
              <w:top w:val="nil"/>
              <w:left w:val="nil"/>
              <w:bottom w:val="nil"/>
              <w:right w:val="nil"/>
            </w:tcBorders>
            <w:noWrap/>
            <w:vAlign w:val="bottom"/>
          </w:tcPr>
          <w:p w14:paraId="27D3B96B" w14:textId="780C72B7" w:rsidR="00AA379C" w:rsidRPr="00DA704A" w:rsidRDefault="00D77C3B">
            <w:pPr>
              <w:jc w:val="right"/>
              <w:rPr>
                <w:rFonts w:ascii="Arial Narrow" w:eastAsia="Times New Roman" w:hAnsi="Arial Narrow"/>
                <w:sz w:val="16"/>
                <w:szCs w:val="16"/>
                <w:lang w:val="de-DE" w:eastAsia="en-GB"/>
              </w:rPr>
            </w:pPr>
            <w:r w:rsidRPr="00DA704A">
              <w:rPr>
                <w:rFonts w:ascii="Arial Narrow" w:eastAsia="Times New Roman" w:hAnsi="Arial Narrow"/>
                <w:sz w:val="16"/>
                <w:szCs w:val="16"/>
                <w:lang w:val="de-DE" w:eastAsia="en-GB"/>
              </w:rPr>
              <w:t xml:space="preserve">3.759 </w:t>
            </w:r>
          </w:p>
        </w:tc>
      </w:tr>
      <w:tr w:rsidR="00AA379C" w:rsidRPr="00DA704A" w14:paraId="70035D61" w14:textId="77777777" w:rsidTr="00854ED7">
        <w:trPr>
          <w:trHeight w:val="309"/>
        </w:trPr>
        <w:tc>
          <w:tcPr>
            <w:tcW w:w="1985" w:type="dxa"/>
            <w:tcBorders>
              <w:top w:val="single" w:sz="4" w:space="0" w:color="C7CFD8"/>
              <w:left w:val="nil"/>
              <w:bottom w:val="single" w:sz="12" w:space="0" w:color="C7CFD8"/>
              <w:right w:val="nil"/>
            </w:tcBorders>
            <w:noWrap/>
            <w:vAlign w:val="center"/>
            <w:hideMark/>
          </w:tcPr>
          <w:p w14:paraId="7D31862F" w14:textId="77777777" w:rsidR="00AA379C" w:rsidRPr="00DA704A" w:rsidRDefault="00AA379C">
            <w:pPr>
              <w:jc w:val="lef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Haushaltsergebnis</w:t>
            </w:r>
          </w:p>
        </w:tc>
        <w:tc>
          <w:tcPr>
            <w:tcW w:w="765" w:type="dxa"/>
            <w:tcBorders>
              <w:top w:val="single" w:sz="4" w:space="0" w:color="C7CFD8"/>
              <w:left w:val="nil"/>
              <w:bottom w:val="single" w:sz="12" w:space="0" w:color="C7CFD8"/>
              <w:right w:val="nil"/>
            </w:tcBorders>
            <w:noWrap/>
            <w:vAlign w:val="center"/>
          </w:tcPr>
          <w:p w14:paraId="6FF5B7ED" w14:textId="1099CCB8"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192</w:t>
            </w:r>
          </w:p>
        </w:tc>
        <w:tc>
          <w:tcPr>
            <w:tcW w:w="765" w:type="dxa"/>
            <w:tcBorders>
              <w:top w:val="single" w:sz="4" w:space="0" w:color="C7CFD8"/>
              <w:left w:val="nil"/>
              <w:bottom w:val="single" w:sz="12" w:space="0" w:color="C7CFD8"/>
              <w:right w:val="nil"/>
            </w:tcBorders>
            <w:noWrap/>
            <w:vAlign w:val="center"/>
          </w:tcPr>
          <w:p w14:paraId="409DECDE" w14:textId="774F7A98"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(166)</w:t>
            </w:r>
          </w:p>
        </w:tc>
        <w:tc>
          <w:tcPr>
            <w:tcW w:w="766" w:type="dxa"/>
            <w:tcBorders>
              <w:top w:val="single" w:sz="4" w:space="0" w:color="C7CFD8"/>
              <w:left w:val="nil"/>
              <w:bottom w:val="single" w:sz="12" w:space="0" w:color="C7CFD8"/>
              <w:right w:val="nil"/>
            </w:tcBorders>
            <w:noWrap/>
            <w:vAlign w:val="center"/>
          </w:tcPr>
          <w:p w14:paraId="0594DE8A" w14:textId="3F1F0B8F"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67</w:t>
            </w:r>
          </w:p>
        </w:tc>
        <w:tc>
          <w:tcPr>
            <w:tcW w:w="765" w:type="dxa"/>
            <w:tcBorders>
              <w:top w:val="single" w:sz="4" w:space="0" w:color="C7CFD8"/>
              <w:left w:val="nil"/>
              <w:bottom w:val="single" w:sz="12" w:space="0" w:color="C7CFD8"/>
              <w:right w:val="nil"/>
            </w:tcBorders>
            <w:noWrap/>
            <w:vAlign w:val="center"/>
          </w:tcPr>
          <w:p w14:paraId="3B29F819" w14:textId="250B4DFC"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9</w:t>
            </w:r>
          </w:p>
        </w:tc>
        <w:tc>
          <w:tcPr>
            <w:tcW w:w="766" w:type="dxa"/>
            <w:tcBorders>
              <w:top w:val="single" w:sz="4" w:space="0" w:color="C7CFD8"/>
              <w:left w:val="nil"/>
              <w:bottom w:val="single" w:sz="12" w:space="0" w:color="C7CFD8"/>
              <w:right w:val="nil"/>
            </w:tcBorders>
            <w:noWrap/>
            <w:vAlign w:val="center"/>
          </w:tcPr>
          <w:p w14:paraId="541FB81D" w14:textId="3DBB78A4"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332</w:t>
            </w:r>
          </w:p>
        </w:tc>
        <w:tc>
          <w:tcPr>
            <w:tcW w:w="765" w:type="dxa"/>
            <w:tcBorders>
              <w:top w:val="single" w:sz="4" w:space="0" w:color="C7CFD8"/>
              <w:left w:val="nil"/>
              <w:bottom w:val="single" w:sz="12" w:space="0" w:color="C7CFD8"/>
              <w:right w:val="nil"/>
            </w:tcBorders>
            <w:noWrap/>
            <w:vAlign w:val="center"/>
          </w:tcPr>
          <w:p w14:paraId="5FE712FD" w14:textId="5C0FF8FA"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w:t>
            </w:r>
          </w:p>
        </w:tc>
        <w:tc>
          <w:tcPr>
            <w:tcW w:w="765" w:type="dxa"/>
            <w:tcBorders>
              <w:top w:val="single" w:sz="4" w:space="0" w:color="C7CFD8"/>
              <w:left w:val="nil"/>
              <w:bottom w:val="single" w:sz="12" w:space="0" w:color="C7CFD8"/>
              <w:right w:val="nil"/>
            </w:tcBorders>
            <w:noWrap/>
            <w:vAlign w:val="center"/>
          </w:tcPr>
          <w:p w14:paraId="3ED067AD" w14:textId="6BCF8102"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230</w:t>
            </w:r>
          </w:p>
        </w:tc>
        <w:tc>
          <w:tcPr>
            <w:tcW w:w="766" w:type="dxa"/>
            <w:tcBorders>
              <w:top w:val="single" w:sz="4" w:space="0" w:color="C7CFD8"/>
              <w:left w:val="nil"/>
              <w:bottom w:val="single" w:sz="12" w:space="0" w:color="C7CFD8"/>
              <w:right w:val="nil"/>
            </w:tcBorders>
            <w:noWrap/>
            <w:vAlign w:val="center"/>
          </w:tcPr>
          <w:p w14:paraId="5C2623AC" w14:textId="1295230A"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(39)</w:t>
            </w:r>
          </w:p>
        </w:tc>
        <w:tc>
          <w:tcPr>
            <w:tcW w:w="765" w:type="dxa"/>
            <w:tcBorders>
              <w:top w:val="single" w:sz="4" w:space="0" w:color="C7CFD8"/>
              <w:left w:val="nil"/>
              <w:bottom w:val="single" w:sz="12" w:space="0" w:color="C7CFD8"/>
              <w:right w:val="nil"/>
            </w:tcBorders>
            <w:noWrap/>
            <w:vAlign w:val="center"/>
          </w:tcPr>
          <w:p w14:paraId="3E3376CB" w14:textId="65608DF0" w:rsidR="00AA379C" w:rsidRPr="00DA704A" w:rsidRDefault="00676B90">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 xml:space="preserve">   </w:t>
            </w:r>
            <w:r w:rsidR="00D77C3B" w:rsidRPr="00DA704A">
              <w:rPr>
                <w:rFonts w:ascii="Arial Narrow" w:eastAsia="Times New Roman" w:hAnsi="Arial Narrow"/>
                <w:b/>
                <w:sz w:val="16"/>
                <w:szCs w:val="16"/>
                <w:lang w:val="de-DE" w:eastAsia="en-GB"/>
              </w:rPr>
              <w:t xml:space="preserve">358 </w:t>
            </w:r>
          </w:p>
        </w:tc>
        <w:tc>
          <w:tcPr>
            <w:tcW w:w="766" w:type="dxa"/>
            <w:tcBorders>
              <w:top w:val="single" w:sz="4" w:space="0" w:color="C7CFD8"/>
              <w:left w:val="nil"/>
              <w:bottom w:val="single" w:sz="12" w:space="0" w:color="C7CFD8"/>
              <w:right w:val="nil"/>
            </w:tcBorders>
            <w:noWrap/>
            <w:vAlign w:val="center"/>
          </w:tcPr>
          <w:p w14:paraId="57612682" w14:textId="5A2E00AB" w:rsidR="00AA379C" w:rsidRPr="00DA704A" w:rsidRDefault="00D77C3B">
            <w:pPr>
              <w:jc w:val="right"/>
              <w:rPr>
                <w:rFonts w:ascii="Arial Narrow" w:eastAsia="Times New Roman" w:hAnsi="Arial Narrow"/>
                <w:b/>
                <w:sz w:val="16"/>
                <w:szCs w:val="16"/>
                <w:lang w:val="de-DE" w:eastAsia="en-GB"/>
              </w:rPr>
            </w:pPr>
            <w:r w:rsidRPr="00DA704A">
              <w:rPr>
                <w:rFonts w:ascii="Arial Narrow" w:eastAsia="Times New Roman" w:hAnsi="Arial Narrow"/>
                <w:b/>
                <w:sz w:val="16"/>
                <w:szCs w:val="16"/>
                <w:lang w:val="de-DE" w:eastAsia="en-GB"/>
              </w:rPr>
              <w:t xml:space="preserve">(50) </w:t>
            </w:r>
          </w:p>
        </w:tc>
      </w:tr>
    </w:tbl>
    <w:p w14:paraId="4C225570" w14:textId="77777777" w:rsidR="00AA379C" w:rsidRPr="00DA704A" w:rsidRDefault="00AA379C" w:rsidP="00AA379C">
      <w:pPr>
        <w:rPr>
          <w:lang w:val="de-DE"/>
        </w:rPr>
      </w:pPr>
    </w:p>
    <w:p w14:paraId="65F72017" w14:textId="77777777" w:rsidR="00AA379C" w:rsidRPr="00DA704A" w:rsidRDefault="00AA379C" w:rsidP="00AA379C">
      <w:pPr>
        <w:rPr>
          <w:lang w:val="de-DE"/>
        </w:rPr>
      </w:pPr>
    </w:p>
    <w:p w14:paraId="549711CF" w14:textId="72C3E0ED" w:rsidR="00AA379C" w:rsidRPr="00DA704A" w:rsidRDefault="00FE1BC8" w:rsidP="00AA379C">
      <w:pPr>
        <w:autoSpaceDE w:val="0"/>
        <w:autoSpaceDN w:val="0"/>
        <w:adjustRightInd w:val="0"/>
        <w:jc w:val="center"/>
        <w:rPr>
          <w:b/>
          <w:color w:val="155F1A"/>
          <w:sz w:val="18"/>
          <w:szCs w:val="18"/>
          <w:lang w:val="de-DE"/>
        </w:rPr>
      </w:pPr>
      <w:r w:rsidRPr="00DA704A">
        <w:rPr>
          <w:b/>
          <w:color w:val="155F1A"/>
          <w:sz w:val="18"/>
          <w:szCs w:val="18"/>
          <w:lang w:val="de-DE"/>
        </w:rPr>
        <w:t>Graphik</w:t>
      </w:r>
      <w:r w:rsidR="00AA379C" w:rsidRPr="00DA704A">
        <w:rPr>
          <w:b/>
          <w:color w:val="155F1A"/>
          <w:sz w:val="18"/>
          <w:szCs w:val="18"/>
          <w:lang w:val="de-DE"/>
        </w:rPr>
        <w:t xml:space="preserve"> 3: Entwicklung der Einnahmen und Ausgaben</w:t>
      </w:r>
      <w:r w:rsidR="006D1CF1" w:rsidRPr="00DA704A">
        <w:rPr>
          <w:b/>
          <w:color w:val="155F1A"/>
          <w:sz w:val="18"/>
          <w:szCs w:val="18"/>
          <w:lang w:val="de-DE"/>
        </w:rPr>
        <w:t xml:space="preserve"> 2016–2025</w:t>
      </w:r>
    </w:p>
    <w:p w14:paraId="1E168F3F" w14:textId="30DEDDE6" w:rsidR="00AA379C" w:rsidRPr="00DA704A" w:rsidRDefault="00AA379C" w:rsidP="00AA379C">
      <w:pPr>
        <w:jc w:val="center"/>
        <w:rPr>
          <w:lang w:val="de-DE"/>
        </w:rPr>
      </w:pPr>
      <w:bookmarkStart w:id="16" w:name="_Toc40950694"/>
    </w:p>
    <w:p w14:paraId="373994C1" w14:textId="260203D6" w:rsidR="00AA379C" w:rsidRPr="00DA704A" w:rsidRDefault="004801B2" w:rsidP="007A53E0">
      <w:pPr>
        <w:jc w:val="center"/>
        <w:rPr>
          <w:b/>
          <w:sz w:val="22"/>
          <w:szCs w:val="22"/>
          <w:lang w:val="de-DE"/>
        </w:rPr>
      </w:pPr>
      <w:r>
        <w:rPr>
          <w:b/>
          <w:noProof/>
          <w:sz w:val="22"/>
          <w:szCs w:val="22"/>
          <w:lang w:val="de-DE"/>
        </w:rPr>
        <w:drawing>
          <wp:inline distT="0" distB="0" distL="0" distR="0" wp14:anchorId="42EA9D67" wp14:editId="4A72826A">
            <wp:extent cx="4871085" cy="2999740"/>
            <wp:effectExtent l="0" t="0" r="5715" b="0"/>
            <wp:docPr id="4328544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1085" cy="2999740"/>
                    </a:xfrm>
                    <a:prstGeom prst="rect">
                      <a:avLst/>
                    </a:prstGeom>
                    <a:noFill/>
                  </pic:spPr>
                </pic:pic>
              </a:graphicData>
            </a:graphic>
          </wp:inline>
        </w:drawing>
      </w:r>
    </w:p>
    <w:p w14:paraId="6AC3A9AA" w14:textId="77777777" w:rsidR="00C07EBA" w:rsidRPr="00DA704A" w:rsidRDefault="00C07EBA" w:rsidP="00C07EBA">
      <w:pPr>
        <w:rPr>
          <w:lang w:val="de-DE"/>
        </w:rPr>
      </w:pPr>
    </w:p>
    <w:p w14:paraId="370C8A54" w14:textId="291638A8" w:rsidR="00AA379C" w:rsidRPr="00DA704A" w:rsidRDefault="00B6427B" w:rsidP="009720BA">
      <w:pPr>
        <w:keepNext/>
        <w:rPr>
          <w:b/>
          <w:bCs/>
          <w:iCs/>
          <w:color w:val="155F1A"/>
          <w:sz w:val="22"/>
          <w:lang w:val="de-DE"/>
        </w:rPr>
      </w:pPr>
      <w:r w:rsidRPr="00DA704A">
        <w:rPr>
          <w:b/>
          <w:bCs/>
          <w:iCs/>
          <w:color w:val="155F1A"/>
          <w:sz w:val="22"/>
          <w:lang w:val="de-DE"/>
        </w:rPr>
        <w:lastRenderedPageBreak/>
        <w:t>Treuhandgelder</w:t>
      </w:r>
      <w:r w:rsidR="00AA379C" w:rsidRPr="00DA704A">
        <w:rPr>
          <w:b/>
          <w:bCs/>
          <w:iCs/>
          <w:color w:val="155F1A"/>
          <w:sz w:val="22"/>
          <w:lang w:val="de-DE"/>
        </w:rPr>
        <w:t xml:space="preserve"> (</w:t>
      </w:r>
      <w:r w:rsidR="0079443C" w:rsidRPr="00DA704A">
        <w:rPr>
          <w:b/>
          <w:bCs/>
          <w:iCs/>
          <w:color w:val="155F1A"/>
          <w:sz w:val="22"/>
          <w:lang w:val="de-DE"/>
        </w:rPr>
        <w:t>außeretatmäßige</w:t>
      </w:r>
      <w:r w:rsidR="00AA379C" w:rsidRPr="00DA704A">
        <w:rPr>
          <w:b/>
          <w:bCs/>
          <w:iCs/>
          <w:color w:val="155F1A"/>
          <w:sz w:val="22"/>
          <w:lang w:val="de-DE"/>
        </w:rPr>
        <w:t xml:space="preserve"> Mittel</w:t>
      </w:r>
      <w:bookmarkEnd w:id="16"/>
      <w:r w:rsidR="00AA379C" w:rsidRPr="00DA704A">
        <w:rPr>
          <w:b/>
          <w:bCs/>
          <w:iCs/>
          <w:color w:val="155F1A"/>
          <w:sz w:val="22"/>
          <w:lang w:val="de-DE"/>
        </w:rPr>
        <w:t>)</w:t>
      </w:r>
    </w:p>
    <w:p w14:paraId="772386AA" w14:textId="77777777" w:rsidR="00AA379C" w:rsidRPr="00DA704A" w:rsidRDefault="00AA379C" w:rsidP="009720BA">
      <w:pPr>
        <w:pStyle w:val="annexiparanumbered"/>
        <w:keepNext/>
        <w:numPr>
          <w:ilvl w:val="0"/>
          <w:numId w:val="0"/>
        </w:numPr>
        <w:rPr>
          <w:lang w:val="de-DE"/>
        </w:rPr>
      </w:pPr>
    </w:p>
    <w:p w14:paraId="28F212E8" w14:textId="376B1EDB" w:rsidR="00AA379C" w:rsidRPr="00DA704A" w:rsidRDefault="00AA379C" w:rsidP="009720BA">
      <w:pPr>
        <w:pStyle w:val="annexiparanumbered"/>
        <w:keepNext/>
        <w:numPr>
          <w:ilvl w:val="0"/>
          <w:numId w:val="0"/>
        </w:numPr>
        <w:rPr>
          <w:lang w:val="de-DE"/>
        </w:rPr>
      </w:pPr>
      <w:r w:rsidRPr="00DA704A">
        <w:rPr>
          <w:lang w:val="de-DE"/>
        </w:rPr>
        <w:t xml:space="preserve">Die Gesamtentwicklung der </w:t>
      </w:r>
      <w:r w:rsidR="00E75830" w:rsidRPr="00DA704A">
        <w:rPr>
          <w:lang w:val="de-DE"/>
        </w:rPr>
        <w:t>Treuhandgelder</w:t>
      </w:r>
      <w:r w:rsidR="00AF7B9B">
        <w:rPr>
          <w:lang w:val="de-DE"/>
        </w:rPr>
        <w:t>beiträge</w:t>
      </w:r>
      <w:r w:rsidRPr="00DA704A">
        <w:rPr>
          <w:lang w:val="de-DE"/>
        </w:rPr>
        <w:t xml:space="preserve"> für den Zeitraum von</w:t>
      </w:r>
      <w:r w:rsidR="00E143ED" w:rsidRPr="00DA704A">
        <w:rPr>
          <w:lang w:val="de-DE"/>
        </w:rPr>
        <w:t xml:space="preserve"> 2016 </w:t>
      </w:r>
      <w:r w:rsidRPr="00DA704A">
        <w:rPr>
          <w:lang w:val="de-DE"/>
        </w:rPr>
        <w:t>bis</w:t>
      </w:r>
      <w:r w:rsidR="00E143ED" w:rsidRPr="00DA704A">
        <w:rPr>
          <w:lang w:val="de-DE"/>
        </w:rPr>
        <w:t xml:space="preserve"> 2025 </w:t>
      </w:r>
      <w:r w:rsidRPr="00DA704A">
        <w:rPr>
          <w:lang w:val="de-DE"/>
        </w:rPr>
        <w:t xml:space="preserve">ist </w:t>
      </w:r>
      <w:r w:rsidR="009E2EB3" w:rsidRPr="00DA704A">
        <w:rPr>
          <w:lang w:val="de-DE"/>
        </w:rPr>
        <w:t>nachstehend</w:t>
      </w:r>
      <w:r w:rsidRPr="00DA704A">
        <w:rPr>
          <w:lang w:val="de-DE"/>
        </w:rPr>
        <w:t xml:space="preserve"> in </w:t>
      </w:r>
      <w:r w:rsidR="00FE1BC8" w:rsidRPr="00DA704A">
        <w:rPr>
          <w:lang w:val="de-DE"/>
        </w:rPr>
        <w:t>Graphik</w:t>
      </w:r>
      <w:r w:rsidRPr="00DA704A">
        <w:rPr>
          <w:lang w:val="de-DE"/>
        </w:rPr>
        <w:t xml:space="preserve"> 4 dargestellt. </w:t>
      </w:r>
    </w:p>
    <w:p w14:paraId="69CC1E87" w14:textId="77777777" w:rsidR="00AA379C" w:rsidRPr="00DA704A" w:rsidRDefault="00AA379C" w:rsidP="009720BA">
      <w:pPr>
        <w:pStyle w:val="ListParagraph"/>
        <w:keepNext/>
        <w:ind w:left="0"/>
        <w:rPr>
          <w:lang w:val="de-DE"/>
        </w:rPr>
      </w:pPr>
    </w:p>
    <w:p w14:paraId="56BC0F7C" w14:textId="77777777" w:rsidR="00AA379C" w:rsidRPr="00DA704A" w:rsidRDefault="00AA379C" w:rsidP="009720BA">
      <w:pPr>
        <w:keepNext/>
        <w:rPr>
          <w:lang w:val="de-DE" w:eastAsia="en-US"/>
        </w:rPr>
      </w:pPr>
    </w:p>
    <w:p w14:paraId="07AAFE36" w14:textId="04959117" w:rsidR="00AA379C" w:rsidRPr="00DA704A" w:rsidRDefault="00FE1BC8" w:rsidP="00AA379C">
      <w:pPr>
        <w:jc w:val="center"/>
        <w:rPr>
          <w:rFonts w:eastAsia="Times New Roman"/>
          <w:b/>
          <w:bCs/>
          <w:color w:val="155F1A"/>
          <w:sz w:val="18"/>
          <w:szCs w:val="18"/>
          <w:lang w:val="de-DE"/>
        </w:rPr>
      </w:pPr>
      <w:r w:rsidRPr="00DA704A">
        <w:rPr>
          <w:rFonts w:eastAsia="Times New Roman"/>
          <w:b/>
          <w:bCs/>
          <w:color w:val="155F1A"/>
          <w:sz w:val="18"/>
          <w:szCs w:val="18"/>
          <w:lang w:val="de-DE"/>
        </w:rPr>
        <w:t>Graphik</w:t>
      </w:r>
      <w:r w:rsidR="00AA379C" w:rsidRPr="00DA704A">
        <w:rPr>
          <w:rFonts w:eastAsia="Times New Roman"/>
          <w:b/>
          <w:bCs/>
          <w:color w:val="155F1A"/>
          <w:sz w:val="18"/>
          <w:szCs w:val="18"/>
          <w:lang w:val="de-DE"/>
        </w:rPr>
        <w:t xml:space="preserve"> 4. Entwicklung der </w:t>
      </w:r>
      <w:r w:rsidR="00B6427B" w:rsidRPr="00DA704A">
        <w:rPr>
          <w:rFonts w:eastAsia="Times New Roman"/>
          <w:b/>
          <w:bCs/>
          <w:color w:val="155F1A"/>
          <w:sz w:val="18"/>
          <w:szCs w:val="18"/>
          <w:lang w:val="de-DE"/>
        </w:rPr>
        <w:t>Treuhandgelder</w:t>
      </w:r>
      <w:r w:rsidR="00AA379C" w:rsidRPr="00DA704A">
        <w:rPr>
          <w:rFonts w:eastAsia="Times New Roman"/>
          <w:b/>
          <w:bCs/>
          <w:color w:val="155F1A"/>
          <w:sz w:val="18"/>
          <w:szCs w:val="18"/>
          <w:lang w:val="de-DE"/>
        </w:rPr>
        <w:t xml:space="preserve"> von</w:t>
      </w:r>
      <w:r w:rsidR="29A3B63A" w:rsidRPr="00DA704A">
        <w:rPr>
          <w:rFonts w:eastAsia="Times New Roman"/>
          <w:b/>
          <w:bCs/>
          <w:color w:val="155F1A"/>
          <w:sz w:val="18"/>
          <w:szCs w:val="18"/>
          <w:lang w:val="de-DE"/>
        </w:rPr>
        <w:t xml:space="preserve"> 2016 </w:t>
      </w:r>
      <w:r w:rsidR="00AA379C" w:rsidRPr="00DA704A">
        <w:rPr>
          <w:rFonts w:eastAsia="Times New Roman"/>
          <w:b/>
          <w:bCs/>
          <w:color w:val="155F1A"/>
          <w:sz w:val="18"/>
          <w:szCs w:val="18"/>
          <w:lang w:val="de-DE"/>
        </w:rPr>
        <w:t>bis</w:t>
      </w:r>
      <w:r w:rsidR="00CC433F" w:rsidRPr="00DA704A">
        <w:rPr>
          <w:rFonts w:eastAsia="Times New Roman"/>
          <w:b/>
          <w:bCs/>
          <w:color w:val="155F1A"/>
          <w:sz w:val="18"/>
          <w:szCs w:val="18"/>
          <w:lang w:val="de-DE"/>
        </w:rPr>
        <w:t xml:space="preserve"> 2025</w:t>
      </w:r>
    </w:p>
    <w:p w14:paraId="45E72240" w14:textId="77777777" w:rsidR="00AA379C" w:rsidRPr="00DA704A" w:rsidRDefault="00AA379C" w:rsidP="00AA379C">
      <w:pPr>
        <w:pStyle w:val="ListParagraph"/>
        <w:ind w:left="0"/>
        <w:jc w:val="center"/>
        <w:rPr>
          <w:lang w:val="de-DE"/>
        </w:rPr>
      </w:pPr>
    </w:p>
    <w:p w14:paraId="3364B69B" w14:textId="6CF0084B" w:rsidR="003A7287" w:rsidRPr="00DA704A" w:rsidRDefault="000867BA" w:rsidP="004867E0">
      <w:pPr>
        <w:pStyle w:val="annexiparanumbered"/>
        <w:numPr>
          <w:ilvl w:val="0"/>
          <w:numId w:val="0"/>
        </w:numPr>
        <w:rPr>
          <w:lang w:val="de-DE"/>
        </w:rPr>
      </w:pPr>
      <w:r w:rsidRPr="00DA704A">
        <w:rPr>
          <w:noProof/>
        </w:rPr>
        <w:drawing>
          <wp:inline distT="0" distB="0" distL="0" distR="0" wp14:anchorId="2705F337" wp14:editId="3623CFEB">
            <wp:extent cx="6120765" cy="3188970"/>
            <wp:effectExtent l="0" t="0" r="0" b="0"/>
            <wp:docPr id="148354723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765" cy="3188970"/>
                    </a:xfrm>
                    <a:prstGeom prst="rect">
                      <a:avLst/>
                    </a:prstGeom>
                    <a:noFill/>
                    <a:ln>
                      <a:noFill/>
                    </a:ln>
                  </pic:spPr>
                </pic:pic>
              </a:graphicData>
            </a:graphic>
          </wp:inline>
        </w:drawing>
      </w:r>
    </w:p>
    <w:p w14:paraId="4C5CDEEE" w14:textId="18B4E92C" w:rsidR="003E3C19" w:rsidRPr="00DA704A" w:rsidRDefault="003E3C19" w:rsidP="00D61F6A">
      <w:pPr>
        <w:pStyle w:val="Heading1"/>
      </w:pPr>
      <w:bookmarkStart w:id="17" w:name="_Toc239337175"/>
      <w:r w:rsidRPr="00DA704A">
        <w:lastRenderedPageBreak/>
        <w:t>II.</w:t>
      </w:r>
      <w:r w:rsidRPr="00DA704A">
        <w:tab/>
      </w:r>
      <w:r w:rsidR="0048152A" w:rsidRPr="00DA704A">
        <w:t xml:space="preserve">ERGEBNISBEWERTUNG DES </w:t>
      </w:r>
      <w:r w:rsidRPr="00DA704A">
        <w:t>Programm</w:t>
      </w:r>
      <w:bookmarkEnd w:id="10"/>
      <w:r w:rsidR="0048152A" w:rsidRPr="00DA704A">
        <w:t>S</w:t>
      </w:r>
      <w:bookmarkEnd w:id="17"/>
    </w:p>
    <w:p w14:paraId="21E136F7" w14:textId="44527F65" w:rsidR="003E3C19" w:rsidRPr="00DA704A" w:rsidRDefault="00080EAD" w:rsidP="002E5033">
      <w:pPr>
        <w:pStyle w:val="Heading2"/>
        <w:rPr>
          <w:lang w:val="de-DE"/>
        </w:rPr>
      </w:pPr>
      <w:bookmarkStart w:id="18" w:name="_Toc239337176"/>
      <w:r w:rsidRPr="00DA704A">
        <w:rPr>
          <w:lang w:val="de-DE"/>
        </w:rPr>
        <w:t>Säule 1:</w:t>
      </w:r>
      <w:r w:rsidR="00316783" w:rsidRPr="00DA704A">
        <w:rPr>
          <w:lang w:val="de-DE"/>
        </w:rPr>
        <w:tab/>
      </w:r>
      <w:r w:rsidR="002A065A" w:rsidRPr="00DA704A">
        <w:rPr>
          <w:lang w:val="de-DE"/>
        </w:rPr>
        <w:t>Interessengruppen vereinen, um die Gestaltung des UPOV</w:t>
      </w:r>
      <w:r w:rsidR="003D229C">
        <w:rPr>
          <w:lang w:val="de-DE"/>
        </w:rPr>
        <w:noBreakHyphen/>
      </w:r>
      <w:r w:rsidR="002A065A" w:rsidRPr="00DA704A">
        <w:rPr>
          <w:lang w:val="de-DE"/>
        </w:rPr>
        <w:t>Systems zu unterstützen</w:t>
      </w:r>
      <w:bookmarkEnd w:id="18"/>
    </w:p>
    <w:p w14:paraId="03E293DF" w14:textId="3816103E" w:rsidR="003E3C19" w:rsidRPr="00DA704A" w:rsidRDefault="00CC2870" w:rsidP="00432424">
      <w:pPr>
        <w:pStyle w:val="Heading3"/>
        <w:rPr>
          <w:sz w:val="26"/>
        </w:rPr>
      </w:pPr>
      <w:bookmarkStart w:id="19" w:name="_Toc524595648"/>
      <w:r w:rsidRPr="00DA704A">
        <w:t>Planerfüll</w:t>
      </w:r>
      <w:r w:rsidR="003E3C19" w:rsidRPr="00DA704A">
        <w:t>ungsdaten</w:t>
      </w:r>
      <w:r w:rsidR="003E3C19" w:rsidRPr="00DA704A">
        <w:rPr>
          <w:sz w:val="26"/>
        </w:rPr>
        <w:t>:</w:t>
      </w:r>
      <w:bookmarkEnd w:id="19"/>
    </w:p>
    <w:tbl>
      <w:tblPr>
        <w:tblW w:w="9766" w:type="dxa"/>
        <w:tblBorders>
          <w:top w:val="single" w:sz="8" w:space="0" w:color="D9D9D9" w:themeColor="background1" w:themeShade="D9"/>
          <w:bottom w:val="single" w:sz="8" w:space="0" w:color="D9D9D9" w:themeColor="background1" w:themeShade="D9"/>
          <w:insideH w:val="single" w:sz="8" w:space="0" w:color="D9D9D9" w:themeColor="background1" w:themeShade="D9"/>
        </w:tblBorders>
        <w:tblLayout w:type="fixed"/>
        <w:tblCellMar>
          <w:top w:w="57" w:type="dxa"/>
          <w:bottom w:w="57" w:type="dxa"/>
        </w:tblCellMar>
        <w:tblLook w:val="04A0" w:firstRow="1" w:lastRow="0" w:firstColumn="1" w:lastColumn="0" w:noHBand="0" w:noVBand="1"/>
      </w:tblPr>
      <w:tblGrid>
        <w:gridCol w:w="1843"/>
        <w:gridCol w:w="2972"/>
        <w:gridCol w:w="1650"/>
        <w:gridCol w:w="1650"/>
        <w:gridCol w:w="1651"/>
      </w:tblGrid>
      <w:tr w:rsidR="00F427E4" w:rsidRPr="00DA704A" w14:paraId="0D9559D9" w14:textId="77777777" w:rsidTr="00FC60EB">
        <w:trPr>
          <w:trHeight w:val="530"/>
          <w:tblHeader/>
        </w:trPr>
        <w:tc>
          <w:tcPr>
            <w:tcW w:w="1843" w:type="dxa"/>
            <w:tcBorders>
              <w:top w:val="nil"/>
              <w:bottom w:val="nil"/>
            </w:tcBorders>
            <w:shd w:val="clear" w:color="auto" w:fill="CDE5EB" w:themeFill="accent3" w:themeFillTint="66"/>
            <w:vAlign w:val="center"/>
          </w:tcPr>
          <w:p w14:paraId="2B6785FE" w14:textId="1ADDF642" w:rsidR="00F427E4" w:rsidRPr="00DA704A" w:rsidRDefault="00F427E4" w:rsidP="00D204B1">
            <w:pPr>
              <w:jc w:val="left"/>
              <w:rPr>
                <w:rFonts w:ascii="Arial Narrow" w:eastAsia="Times New Roman" w:hAnsi="Arial Narrow"/>
                <w:b/>
                <w:bCs/>
                <w:sz w:val="18"/>
                <w:szCs w:val="18"/>
                <w:lang w:val="de-DE" w:eastAsia="en-US"/>
              </w:rPr>
            </w:pPr>
            <w:bookmarkStart w:id="20" w:name="_Toc395864975"/>
            <w:bookmarkStart w:id="21" w:name="_Toc524595671"/>
            <w:r w:rsidRPr="00DA704A">
              <w:rPr>
                <w:rFonts w:ascii="Arial Narrow" w:eastAsia="Times New Roman" w:hAnsi="Arial Narrow"/>
                <w:b/>
                <w:bCs/>
                <w:sz w:val="18"/>
                <w:szCs w:val="18"/>
                <w:lang w:val="de-DE" w:eastAsia="en-US"/>
              </w:rPr>
              <w:t>Erwartete Ergebnisse</w:t>
            </w:r>
          </w:p>
        </w:tc>
        <w:tc>
          <w:tcPr>
            <w:tcW w:w="2972" w:type="dxa"/>
            <w:tcBorders>
              <w:top w:val="nil"/>
              <w:bottom w:val="nil"/>
            </w:tcBorders>
            <w:shd w:val="clear" w:color="auto" w:fill="CDE5EB" w:themeFill="accent3" w:themeFillTint="66"/>
            <w:vAlign w:val="center"/>
          </w:tcPr>
          <w:p w14:paraId="3D8C357E" w14:textId="39D137B6" w:rsidR="00F427E4" w:rsidRPr="00DA704A" w:rsidRDefault="00B87217" w:rsidP="00D204B1">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Planerfüllungsindikatoren</w:t>
            </w:r>
          </w:p>
        </w:tc>
        <w:tc>
          <w:tcPr>
            <w:tcW w:w="1650" w:type="dxa"/>
            <w:tcBorders>
              <w:top w:val="nil"/>
              <w:bottom w:val="nil"/>
            </w:tcBorders>
            <w:shd w:val="clear" w:color="auto" w:fill="CDE5EB" w:themeFill="accent3" w:themeFillTint="66"/>
            <w:vAlign w:val="center"/>
          </w:tcPr>
          <w:p w14:paraId="4C952F32" w14:textId="3AF238A8" w:rsidR="00F427E4" w:rsidRPr="00DA704A" w:rsidRDefault="00F427E4" w:rsidP="00F427E4">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Ausgangswerte</w:t>
            </w:r>
          </w:p>
        </w:tc>
        <w:tc>
          <w:tcPr>
            <w:tcW w:w="1650" w:type="dxa"/>
            <w:tcBorders>
              <w:top w:val="nil"/>
              <w:bottom w:val="nil"/>
            </w:tcBorders>
            <w:shd w:val="clear" w:color="auto" w:fill="CDE5EB" w:themeFill="accent3" w:themeFillTint="66"/>
            <w:vAlign w:val="center"/>
          </w:tcPr>
          <w:p w14:paraId="124065E9" w14:textId="3073DC09" w:rsidR="00F427E4" w:rsidRPr="00DA704A" w:rsidRDefault="00F427E4" w:rsidP="00F427E4">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Ziele</w:t>
            </w:r>
          </w:p>
        </w:tc>
        <w:tc>
          <w:tcPr>
            <w:tcW w:w="1651" w:type="dxa"/>
            <w:tcBorders>
              <w:top w:val="nil"/>
              <w:bottom w:val="nil"/>
            </w:tcBorders>
            <w:shd w:val="clear" w:color="auto" w:fill="CDE5EB" w:themeFill="accent3" w:themeFillTint="66"/>
            <w:vAlign w:val="center"/>
          </w:tcPr>
          <w:p w14:paraId="46ED02E8" w14:textId="78EBCE68" w:rsidR="00F427E4" w:rsidRPr="00DA704A" w:rsidRDefault="002D34E9" w:rsidP="00F427E4">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Planerfüllungsdaten</w:t>
            </w:r>
            <w:r w:rsidR="00F427E4" w:rsidRPr="00DA704A">
              <w:rPr>
                <w:rFonts w:ascii="Arial Narrow" w:eastAsia="Times New Roman" w:hAnsi="Arial Narrow"/>
                <w:b/>
                <w:bCs/>
                <w:sz w:val="18"/>
                <w:szCs w:val="18"/>
                <w:lang w:val="de-DE" w:eastAsia="en-US"/>
              </w:rPr>
              <w:br/>
              <w:t>(</w:t>
            </w:r>
            <w:r w:rsidR="00D47CD6" w:rsidRPr="00DA704A">
              <w:rPr>
                <w:rFonts w:ascii="Arial Narrow" w:eastAsia="Times New Roman" w:hAnsi="Arial Narrow"/>
                <w:b/>
                <w:bCs/>
                <w:sz w:val="18"/>
                <w:szCs w:val="18"/>
                <w:lang w:val="de-DE" w:eastAsia="en-US"/>
              </w:rPr>
              <w:t>2024-2025</w:t>
            </w:r>
            <w:r w:rsidR="00F427E4" w:rsidRPr="00DA704A">
              <w:rPr>
                <w:rFonts w:ascii="Arial Narrow" w:eastAsia="Times New Roman" w:hAnsi="Arial Narrow"/>
                <w:b/>
                <w:bCs/>
                <w:sz w:val="18"/>
                <w:szCs w:val="18"/>
                <w:lang w:val="de-DE" w:eastAsia="en-US"/>
              </w:rPr>
              <w:t>)</w:t>
            </w:r>
          </w:p>
        </w:tc>
      </w:tr>
      <w:tr w:rsidR="00F946DA" w:rsidRPr="00ED37BB" w14:paraId="594F2972" w14:textId="77777777" w:rsidTr="00FC60EB">
        <w:tc>
          <w:tcPr>
            <w:tcW w:w="1843" w:type="dxa"/>
            <w:vMerge w:val="restart"/>
            <w:tcBorders>
              <w:top w:val="nil"/>
            </w:tcBorders>
            <w:tcMar>
              <w:top w:w="57" w:type="dxa"/>
              <w:bottom w:w="57" w:type="dxa"/>
            </w:tcMar>
          </w:tcPr>
          <w:p w14:paraId="3982D2F9" w14:textId="3A4DB391" w:rsidR="00F946DA" w:rsidRPr="00DA704A" w:rsidRDefault="00F946DA" w:rsidP="00F946DA">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1.1 </w:t>
            </w:r>
            <w:r w:rsidR="00981569" w:rsidRPr="00DA704A">
              <w:rPr>
                <w:rFonts w:ascii="Arial Narrow" w:eastAsia="Times New Roman" w:hAnsi="Arial Narrow"/>
                <w:sz w:val="18"/>
                <w:szCs w:val="18"/>
                <w:lang w:val="de-DE" w:eastAsia="en-US"/>
              </w:rPr>
              <w:t>Führung durch den Rat</w:t>
            </w:r>
            <w:r w:rsidR="006F2CDF" w:rsidRPr="00DA704A">
              <w:rPr>
                <w:rFonts w:ascii="Arial Narrow" w:eastAsia="Times New Roman" w:hAnsi="Arial Narrow"/>
                <w:sz w:val="18"/>
                <w:szCs w:val="18"/>
                <w:lang w:val="de-DE" w:eastAsia="en-US"/>
              </w:rPr>
              <w:t xml:space="preserve"> der UPOV</w:t>
            </w:r>
            <w:r w:rsidRPr="00DA704A">
              <w:rPr>
                <w:rFonts w:ascii="Arial Narrow" w:eastAsia="Times New Roman" w:hAnsi="Arial Narrow"/>
                <w:sz w:val="18"/>
                <w:szCs w:val="18"/>
                <w:lang w:val="de-DE" w:eastAsia="en-US"/>
              </w:rPr>
              <w:t xml:space="preserve"> und Arbeit der UPOV-Ausschüsse und </w:t>
            </w:r>
            <w:r w:rsidR="00981569" w:rsidRPr="00DA704A">
              <w:rPr>
                <w:rFonts w:ascii="Arial Narrow" w:eastAsia="Times New Roman" w:hAnsi="Arial Narrow"/>
                <w:sz w:val="18"/>
                <w:szCs w:val="18"/>
                <w:lang w:val="de-DE" w:eastAsia="en-US"/>
              </w:rPr>
              <w:t>sonstigen Organe</w:t>
            </w:r>
            <w:r w:rsidR="007B6921" w:rsidRPr="00DA704A">
              <w:rPr>
                <w:rFonts w:ascii="Arial Narrow" w:eastAsia="Times New Roman" w:hAnsi="Arial Narrow"/>
                <w:sz w:val="18"/>
                <w:szCs w:val="18"/>
                <w:lang w:val="de-DE" w:eastAsia="en-US"/>
              </w:rPr>
              <w:br/>
            </w:r>
          </w:p>
        </w:tc>
        <w:tc>
          <w:tcPr>
            <w:tcW w:w="2972" w:type="dxa"/>
            <w:tcBorders>
              <w:top w:val="nil"/>
              <w:bottom w:val="nil"/>
            </w:tcBorders>
          </w:tcPr>
          <w:p w14:paraId="702ACF9A" w14:textId="0FB40CE5" w:rsidR="00F946DA" w:rsidRPr="00DA704A" w:rsidRDefault="00E51D31" w:rsidP="00F946DA">
            <w:pPr>
              <w:jc w:val="left"/>
              <w:rPr>
                <w:rFonts w:ascii="Arial Narrow" w:eastAsia="Times New Roman" w:hAnsi="Arial Narrow"/>
                <w:sz w:val="18"/>
                <w:szCs w:val="18"/>
                <w:lang w:val="de-DE" w:eastAsia="en-US"/>
              </w:rPr>
            </w:pPr>
            <w:bookmarkStart w:id="22" w:name="_Hlk204762826"/>
            <w:r w:rsidRPr="00DA704A">
              <w:rPr>
                <w:rFonts w:ascii="Arial Narrow" w:eastAsia="Times New Roman" w:hAnsi="Arial Narrow"/>
                <w:sz w:val="18"/>
                <w:szCs w:val="18"/>
                <w:lang w:val="de-DE" w:eastAsia="en-US"/>
              </w:rPr>
              <w:t>Zunahme der Anzahl</w:t>
            </w:r>
            <w:r w:rsidR="00F946DA" w:rsidRPr="00DA704A">
              <w:rPr>
                <w:rFonts w:ascii="Arial Narrow" w:eastAsia="Times New Roman" w:hAnsi="Arial Narrow"/>
                <w:sz w:val="18"/>
                <w:szCs w:val="18"/>
                <w:lang w:val="de-DE" w:eastAsia="en-US"/>
              </w:rPr>
              <w:t xml:space="preserve"> der im Rahmen des UPOV-Systems entwickelten Sorten</w:t>
            </w:r>
            <w:bookmarkEnd w:id="22"/>
          </w:p>
          <w:p w14:paraId="6AE46B74" w14:textId="3D7D8084" w:rsidR="00930C1C" w:rsidRPr="00DA704A" w:rsidRDefault="00930C1C" w:rsidP="00F946DA">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[Statistiken für 2025 von der WIPO </w:t>
            </w:r>
            <w:r w:rsidR="0045733A" w:rsidRPr="00DA704A">
              <w:rPr>
                <w:rFonts w:ascii="Arial Narrow" w:eastAsia="Times New Roman" w:hAnsi="Arial Narrow"/>
                <w:sz w:val="18"/>
                <w:szCs w:val="18"/>
                <w:lang w:val="de-DE" w:eastAsia="en-US"/>
              </w:rPr>
              <w:t xml:space="preserve">werden </w:t>
            </w:r>
            <w:r w:rsidRPr="00DA704A">
              <w:rPr>
                <w:rFonts w:ascii="Arial Narrow" w:eastAsia="Times New Roman" w:hAnsi="Arial Narrow"/>
                <w:sz w:val="18"/>
                <w:szCs w:val="18"/>
                <w:lang w:val="de-DE" w:eastAsia="en-US"/>
              </w:rPr>
              <w:t>erst im Juni 2026 vorliegen]</w:t>
            </w:r>
          </w:p>
        </w:tc>
        <w:tc>
          <w:tcPr>
            <w:tcW w:w="1650" w:type="dxa"/>
            <w:tcBorders>
              <w:top w:val="nil"/>
              <w:bottom w:val="nil"/>
            </w:tcBorders>
          </w:tcPr>
          <w:p w14:paraId="4F449248" w14:textId="7BE40575" w:rsidR="00F946DA" w:rsidRPr="00DA704A" w:rsidRDefault="00F946DA" w:rsidP="00F946DA">
            <w:pPr>
              <w:jc w:val="right"/>
              <w:rPr>
                <w:rFonts w:ascii="Arial Narrow" w:hAnsi="Arial Narrow"/>
                <w:sz w:val="18"/>
                <w:szCs w:val="18"/>
                <w:lang w:val="de-DE"/>
              </w:rPr>
            </w:pPr>
          </w:p>
        </w:tc>
        <w:tc>
          <w:tcPr>
            <w:tcW w:w="1650" w:type="dxa"/>
            <w:tcBorders>
              <w:top w:val="nil"/>
              <w:bottom w:val="nil"/>
            </w:tcBorders>
          </w:tcPr>
          <w:p w14:paraId="14ACA7DB" w14:textId="681A6A50" w:rsidR="00F946DA" w:rsidRPr="00DA704A" w:rsidRDefault="00F946DA" w:rsidP="00F946DA">
            <w:pPr>
              <w:jc w:val="right"/>
              <w:rPr>
                <w:rFonts w:ascii="Arial Narrow" w:hAnsi="Arial Narrow"/>
                <w:sz w:val="18"/>
                <w:szCs w:val="18"/>
                <w:lang w:val="de-DE"/>
              </w:rPr>
            </w:pPr>
          </w:p>
        </w:tc>
        <w:tc>
          <w:tcPr>
            <w:tcW w:w="1651" w:type="dxa"/>
            <w:tcBorders>
              <w:top w:val="nil"/>
              <w:bottom w:val="nil"/>
            </w:tcBorders>
          </w:tcPr>
          <w:p w14:paraId="57FB288A" w14:textId="2E600D75" w:rsidR="00F946DA" w:rsidRPr="00DA704A" w:rsidRDefault="00F946DA" w:rsidP="00F946DA">
            <w:pPr>
              <w:jc w:val="right"/>
              <w:rPr>
                <w:rFonts w:ascii="Arial Narrow" w:hAnsi="Arial Narrow"/>
                <w:sz w:val="18"/>
                <w:szCs w:val="18"/>
                <w:lang w:val="de-DE"/>
              </w:rPr>
            </w:pPr>
          </w:p>
        </w:tc>
      </w:tr>
      <w:tr w:rsidR="00F946DA" w:rsidRPr="00DA704A" w14:paraId="25B8461C" w14:textId="77777777" w:rsidTr="00FC60EB">
        <w:tc>
          <w:tcPr>
            <w:tcW w:w="1843" w:type="dxa"/>
            <w:vMerge/>
            <w:tcMar>
              <w:top w:w="57" w:type="dxa"/>
              <w:bottom w:w="57" w:type="dxa"/>
            </w:tcMar>
          </w:tcPr>
          <w:p w14:paraId="4905C31B" w14:textId="77777777" w:rsidR="00F946DA" w:rsidRPr="00DA704A" w:rsidRDefault="00F946DA" w:rsidP="00F946DA">
            <w:pPr>
              <w:jc w:val="left"/>
              <w:rPr>
                <w:rFonts w:ascii="Arial Narrow" w:eastAsia="Times New Roman" w:hAnsi="Arial Narrow"/>
                <w:sz w:val="18"/>
                <w:szCs w:val="18"/>
                <w:lang w:val="de-DE" w:eastAsia="en-US"/>
              </w:rPr>
            </w:pPr>
          </w:p>
        </w:tc>
        <w:tc>
          <w:tcPr>
            <w:tcW w:w="2972" w:type="dxa"/>
            <w:tcBorders>
              <w:top w:val="nil"/>
              <w:bottom w:val="nil"/>
            </w:tcBorders>
          </w:tcPr>
          <w:p w14:paraId="7D1AB53A" w14:textId="2AA03FE9" w:rsidR="00F946DA" w:rsidRPr="00DA704A" w:rsidRDefault="00F946DA" w:rsidP="00F946DA">
            <w:pPr>
              <w:ind w:left="324"/>
              <w:jc w:val="left"/>
              <w:rPr>
                <w:rFonts w:ascii="Arial Narrow" w:eastAsia="Times New Roman" w:hAnsi="Arial Narrow"/>
                <w:sz w:val="18"/>
                <w:szCs w:val="18"/>
                <w:lang w:val="de-DE" w:eastAsia="en-US"/>
              </w:rPr>
            </w:pPr>
            <w:r w:rsidRPr="00DA704A">
              <w:rPr>
                <w:rFonts w:ascii="Arial Narrow" w:hAnsi="Arial Narrow"/>
                <w:sz w:val="18"/>
                <w:szCs w:val="18"/>
                <w:lang w:val="de-DE"/>
              </w:rPr>
              <w:t xml:space="preserve">Anzahl Anträge in </w:t>
            </w:r>
            <w:r w:rsidR="000C3064" w:rsidRPr="00DA704A">
              <w:rPr>
                <w:rFonts w:ascii="Arial Narrow" w:hAnsi="Arial Narrow"/>
                <w:sz w:val="18"/>
                <w:szCs w:val="18"/>
                <w:lang w:val="de-DE"/>
              </w:rPr>
              <w:t>UPOV-Mitgliedern</w:t>
            </w:r>
            <w:r w:rsidRPr="00DA704A">
              <w:rPr>
                <w:rFonts w:ascii="Arial Narrow" w:hAnsi="Arial Narrow"/>
                <w:sz w:val="18"/>
                <w:szCs w:val="18"/>
                <w:lang w:val="de-DE"/>
              </w:rPr>
              <w:t xml:space="preserve"> </w:t>
            </w:r>
          </w:p>
        </w:tc>
        <w:tc>
          <w:tcPr>
            <w:tcW w:w="1650" w:type="dxa"/>
            <w:tcBorders>
              <w:top w:val="nil"/>
              <w:bottom w:val="nil"/>
            </w:tcBorders>
            <w:vAlign w:val="center"/>
          </w:tcPr>
          <w:p w14:paraId="6948AB7F" w14:textId="10765872" w:rsidR="00F946DA" w:rsidRPr="00DA704A" w:rsidRDefault="009B7FAC" w:rsidP="009B7FAC">
            <w:pPr>
              <w:jc w:val="right"/>
              <w:rPr>
                <w:rFonts w:ascii="Arial Narrow" w:hAnsi="Arial Narrow"/>
                <w:sz w:val="18"/>
                <w:szCs w:val="18"/>
                <w:lang w:val="de-DE"/>
              </w:rPr>
            </w:pPr>
            <w:r w:rsidRPr="00DA704A">
              <w:rPr>
                <w:rFonts w:ascii="Arial Narrow" w:hAnsi="Arial Narrow"/>
                <w:sz w:val="18"/>
                <w:szCs w:val="18"/>
                <w:lang w:val="de-DE"/>
              </w:rPr>
              <w:t>27.</w:t>
            </w:r>
            <w:r w:rsidR="002F49B6" w:rsidRPr="00DA704A">
              <w:rPr>
                <w:rFonts w:ascii="Arial Narrow" w:hAnsi="Arial Narrow"/>
                <w:sz w:val="18"/>
                <w:szCs w:val="18"/>
                <w:lang w:val="de-DE"/>
              </w:rPr>
              <w:t xml:space="preserve">260 </w:t>
            </w:r>
            <w:r w:rsidRPr="00DA704A">
              <w:rPr>
                <w:rFonts w:ascii="Arial Narrow" w:hAnsi="Arial Narrow"/>
                <w:sz w:val="18"/>
                <w:szCs w:val="18"/>
                <w:lang w:val="de-DE"/>
              </w:rPr>
              <w:t>(2022)</w:t>
            </w:r>
          </w:p>
          <w:p w14:paraId="39B8AC3E" w14:textId="5759BC8E" w:rsidR="009B7FAC" w:rsidRPr="00DA704A" w:rsidRDefault="00A90E0A" w:rsidP="009B7FAC">
            <w:pPr>
              <w:jc w:val="right"/>
              <w:rPr>
                <w:rFonts w:ascii="Arial Narrow" w:hAnsi="Arial Narrow"/>
                <w:sz w:val="18"/>
                <w:szCs w:val="18"/>
                <w:lang w:val="de-DE"/>
              </w:rPr>
            </w:pPr>
            <w:r w:rsidRPr="00DA704A">
              <w:rPr>
                <w:rFonts w:ascii="Arial Narrow" w:hAnsi="Arial Narrow"/>
                <w:sz w:val="18"/>
                <w:szCs w:val="18"/>
                <w:lang w:val="de-DE"/>
              </w:rPr>
              <w:t>29.</w:t>
            </w:r>
            <w:r w:rsidR="002F49B6" w:rsidRPr="00DA704A">
              <w:rPr>
                <w:rFonts w:ascii="Arial Narrow" w:hAnsi="Arial Narrow"/>
                <w:sz w:val="18"/>
                <w:szCs w:val="18"/>
                <w:lang w:val="de-DE"/>
              </w:rPr>
              <w:t xml:space="preserve">070 </w:t>
            </w:r>
            <w:r w:rsidR="009B7FAC" w:rsidRPr="00DA704A">
              <w:rPr>
                <w:rFonts w:ascii="Arial Narrow" w:hAnsi="Arial Narrow"/>
                <w:sz w:val="18"/>
                <w:szCs w:val="18"/>
                <w:lang w:val="de-DE"/>
              </w:rPr>
              <w:t>(2023)</w:t>
            </w:r>
          </w:p>
        </w:tc>
        <w:tc>
          <w:tcPr>
            <w:tcW w:w="1650" w:type="dxa"/>
            <w:tcBorders>
              <w:top w:val="nil"/>
              <w:bottom w:val="nil"/>
            </w:tcBorders>
            <w:vAlign w:val="center"/>
          </w:tcPr>
          <w:p w14:paraId="7CB490A0" w14:textId="41BB3401" w:rsidR="00DF2815" w:rsidRPr="00DA704A" w:rsidRDefault="000C333B" w:rsidP="00DF2815">
            <w:pPr>
              <w:jc w:val="right"/>
              <w:rPr>
                <w:rFonts w:ascii="Arial Narrow" w:hAnsi="Arial Narrow"/>
                <w:sz w:val="18"/>
                <w:szCs w:val="18"/>
                <w:lang w:val="de-DE"/>
              </w:rPr>
            </w:pPr>
            <w:r w:rsidRPr="00DA704A">
              <w:rPr>
                <w:rFonts w:ascii="Arial Narrow" w:hAnsi="Arial Narrow"/>
                <w:sz w:val="18"/>
                <w:szCs w:val="18"/>
                <w:lang w:val="de-DE"/>
              </w:rPr>
              <w:t>27</w:t>
            </w:r>
            <w:r w:rsidR="00F946DA" w:rsidRPr="00DA704A">
              <w:rPr>
                <w:rFonts w:ascii="Arial Narrow" w:hAnsi="Arial Narrow"/>
                <w:sz w:val="18"/>
                <w:szCs w:val="18"/>
                <w:lang w:val="de-DE"/>
              </w:rPr>
              <w:t>.</w:t>
            </w:r>
            <w:r w:rsidRPr="00DA704A">
              <w:rPr>
                <w:rFonts w:ascii="Arial Narrow" w:hAnsi="Arial Narrow"/>
                <w:sz w:val="18"/>
                <w:szCs w:val="18"/>
                <w:lang w:val="de-DE"/>
              </w:rPr>
              <w:t xml:space="preserve">500 </w:t>
            </w:r>
            <w:r w:rsidR="00F946DA" w:rsidRPr="00DA704A">
              <w:rPr>
                <w:rFonts w:ascii="Arial Narrow" w:hAnsi="Arial Narrow"/>
                <w:sz w:val="18"/>
                <w:szCs w:val="18"/>
                <w:lang w:val="de-DE"/>
              </w:rPr>
              <w:t>(2024)</w:t>
            </w:r>
          </w:p>
        </w:tc>
        <w:tc>
          <w:tcPr>
            <w:tcW w:w="1651" w:type="dxa"/>
            <w:tcBorders>
              <w:top w:val="nil"/>
              <w:bottom w:val="nil"/>
            </w:tcBorders>
            <w:vAlign w:val="center"/>
          </w:tcPr>
          <w:p w14:paraId="16B69337" w14:textId="77777777" w:rsidR="00F946DA" w:rsidRPr="00DA704A" w:rsidRDefault="00F946DA"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29.</w:t>
            </w:r>
            <w:r w:rsidR="007A534C" w:rsidRPr="00DA704A">
              <w:rPr>
                <w:rFonts w:ascii="Arial Narrow" w:hAnsi="Arial Narrow"/>
                <w:b/>
                <w:bCs/>
                <w:color w:val="155F1A"/>
                <w:sz w:val="18"/>
                <w:szCs w:val="18"/>
                <w:lang w:val="de-DE"/>
              </w:rPr>
              <w:t xml:space="preserve">250 </w:t>
            </w:r>
            <w:r w:rsidR="00F34FB5" w:rsidRPr="00DA704A">
              <w:rPr>
                <w:rFonts w:ascii="Arial Narrow" w:hAnsi="Arial Narrow"/>
                <w:b/>
                <w:bCs/>
                <w:color w:val="155F1A"/>
                <w:sz w:val="18"/>
                <w:szCs w:val="18"/>
                <w:lang w:val="de-DE"/>
              </w:rPr>
              <w:t>(2024)</w:t>
            </w:r>
          </w:p>
          <w:p w14:paraId="04A76AC9" w14:textId="4A6C7C9C" w:rsidR="00F34FB5" w:rsidRPr="00DA704A" w:rsidRDefault="2965A936"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 xml:space="preserve">33.850 </w:t>
            </w:r>
            <w:r w:rsidR="00DF2815" w:rsidRPr="00DA704A">
              <w:rPr>
                <w:rFonts w:ascii="Arial Narrow" w:hAnsi="Arial Narrow"/>
                <w:b/>
                <w:bCs/>
                <w:color w:val="155F1A"/>
                <w:sz w:val="18"/>
                <w:szCs w:val="18"/>
                <w:lang w:val="de-DE"/>
              </w:rPr>
              <w:t>(2025)</w:t>
            </w:r>
          </w:p>
        </w:tc>
      </w:tr>
      <w:tr w:rsidR="00F946DA" w:rsidRPr="00DA704A" w14:paraId="379967AE" w14:textId="77777777" w:rsidTr="00FC60EB">
        <w:tc>
          <w:tcPr>
            <w:tcW w:w="1843" w:type="dxa"/>
            <w:vMerge/>
            <w:tcMar>
              <w:top w:w="57" w:type="dxa"/>
              <w:bottom w:w="57" w:type="dxa"/>
            </w:tcMar>
          </w:tcPr>
          <w:p w14:paraId="455D6719" w14:textId="77777777" w:rsidR="00F946DA" w:rsidRPr="00DA704A" w:rsidRDefault="00F946DA" w:rsidP="00F946DA">
            <w:pPr>
              <w:jc w:val="left"/>
              <w:rPr>
                <w:rFonts w:ascii="Arial Narrow" w:eastAsia="Times New Roman" w:hAnsi="Arial Narrow"/>
                <w:sz w:val="18"/>
                <w:szCs w:val="18"/>
                <w:lang w:val="de-DE" w:eastAsia="en-US"/>
              </w:rPr>
            </w:pPr>
          </w:p>
        </w:tc>
        <w:tc>
          <w:tcPr>
            <w:tcW w:w="2972" w:type="dxa"/>
            <w:tcBorders>
              <w:top w:val="nil"/>
              <w:bottom w:val="nil"/>
            </w:tcBorders>
          </w:tcPr>
          <w:p w14:paraId="2B48F89C" w14:textId="49DDB179" w:rsidR="00F946DA" w:rsidRPr="00DA704A" w:rsidRDefault="00F946DA" w:rsidP="00F946DA">
            <w:pPr>
              <w:ind w:left="324"/>
              <w:jc w:val="left"/>
              <w:rPr>
                <w:rFonts w:ascii="Arial Narrow" w:eastAsia="Times New Roman" w:hAnsi="Arial Narrow"/>
                <w:sz w:val="18"/>
                <w:szCs w:val="18"/>
                <w:lang w:val="de-DE" w:eastAsia="en-US"/>
              </w:rPr>
            </w:pPr>
            <w:r w:rsidRPr="00DA704A">
              <w:rPr>
                <w:rFonts w:ascii="Arial Narrow" w:hAnsi="Arial Narrow"/>
                <w:sz w:val="18"/>
                <w:szCs w:val="18"/>
                <w:lang w:val="de-DE"/>
              </w:rPr>
              <w:t xml:space="preserve">Anzahl </w:t>
            </w:r>
            <w:r w:rsidR="008E30A7" w:rsidRPr="00DA704A">
              <w:rPr>
                <w:rFonts w:ascii="Arial Narrow" w:hAnsi="Arial Narrow"/>
                <w:sz w:val="18"/>
                <w:szCs w:val="18"/>
                <w:lang w:val="de-DE"/>
              </w:rPr>
              <w:t>erteilte</w:t>
            </w:r>
            <w:r w:rsidR="000C0A71" w:rsidRPr="00DA704A">
              <w:rPr>
                <w:rFonts w:ascii="Arial Narrow" w:hAnsi="Arial Narrow"/>
                <w:sz w:val="18"/>
                <w:szCs w:val="18"/>
                <w:lang w:val="de-DE"/>
              </w:rPr>
              <w:t>r</w:t>
            </w:r>
            <w:r w:rsidR="008E30A7" w:rsidRPr="00DA704A">
              <w:rPr>
                <w:rFonts w:ascii="Arial Narrow" w:hAnsi="Arial Narrow"/>
                <w:sz w:val="18"/>
                <w:szCs w:val="18"/>
                <w:lang w:val="de-DE"/>
              </w:rPr>
              <w:t xml:space="preserve"> Schutztitel in UPOV</w:t>
            </w:r>
            <w:r w:rsidR="007F50FB">
              <w:rPr>
                <w:rFonts w:ascii="Arial Narrow" w:hAnsi="Arial Narrow"/>
                <w:sz w:val="18"/>
                <w:szCs w:val="18"/>
                <w:lang w:val="de-DE"/>
              </w:rPr>
              <w:noBreakHyphen/>
            </w:r>
            <w:r w:rsidR="008E30A7" w:rsidRPr="00DA704A">
              <w:rPr>
                <w:rFonts w:ascii="Arial Narrow" w:hAnsi="Arial Narrow"/>
                <w:sz w:val="18"/>
                <w:szCs w:val="18"/>
                <w:lang w:val="de-DE"/>
              </w:rPr>
              <w:t>Mitgliedern</w:t>
            </w:r>
          </w:p>
        </w:tc>
        <w:tc>
          <w:tcPr>
            <w:tcW w:w="1650" w:type="dxa"/>
            <w:tcBorders>
              <w:top w:val="nil"/>
              <w:bottom w:val="nil"/>
            </w:tcBorders>
          </w:tcPr>
          <w:p w14:paraId="1ABC8E1B" w14:textId="095850FC" w:rsidR="00F946DA" w:rsidRPr="00DA704A" w:rsidRDefault="00B34563" w:rsidP="00F946DA">
            <w:pPr>
              <w:jc w:val="right"/>
              <w:rPr>
                <w:rFonts w:ascii="Arial Narrow" w:hAnsi="Arial Narrow"/>
                <w:sz w:val="18"/>
                <w:szCs w:val="18"/>
                <w:lang w:val="de-DE"/>
              </w:rPr>
            </w:pPr>
            <w:r w:rsidRPr="00DA704A">
              <w:rPr>
                <w:rFonts w:ascii="Arial Narrow" w:hAnsi="Arial Narrow"/>
                <w:sz w:val="18"/>
                <w:szCs w:val="18"/>
                <w:lang w:val="de-DE"/>
              </w:rPr>
              <w:t>14.</w:t>
            </w:r>
            <w:r w:rsidR="00373660" w:rsidRPr="00DA704A">
              <w:rPr>
                <w:rFonts w:ascii="Arial Narrow" w:hAnsi="Arial Narrow"/>
                <w:sz w:val="18"/>
                <w:szCs w:val="18"/>
                <w:lang w:val="de-DE"/>
              </w:rPr>
              <w:t xml:space="preserve">920 </w:t>
            </w:r>
            <w:r w:rsidRPr="00DA704A">
              <w:rPr>
                <w:rFonts w:ascii="Arial Narrow" w:hAnsi="Arial Narrow"/>
                <w:sz w:val="18"/>
                <w:szCs w:val="18"/>
                <w:lang w:val="de-DE"/>
              </w:rPr>
              <w:t>(2022)</w:t>
            </w:r>
          </w:p>
          <w:p w14:paraId="3013EFDF" w14:textId="1C2785FA" w:rsidR="00B34563" w:rsidRPr="00DA704A" w:rsidRDefault="006839D7" w:rsidP="00F946DA">
            <w:pPr>
              <w:jc w:val="right"/>
              <w:rPr>
                <w:rFonts w:ascii="Arial Narrow" w:hAnsi="Arial Narrow"/>
                <w:sz w:val="18"/>
                <w:szCs w:val="18"/>
                <w:lang w:val="de-DE"/>
              </w:rPr>
            </w:pPr>
            <w:r w:rsidRPr="00DA704A">
              <w:rPr>
                <w:rFonts w:ascii="Arial Narrow" w:hAnsi="Arial Narrow"/>
                <w:sz w:val="18"/>
                <w:szCs w:val="18"/>
                <w:lang w:val="de-DE"/>
              </w:rPr>
              <w:t>21.</w:t>
            </w:r>
            <w:r w:rsidR="00373660" w:rsidRPr="00DA704A">
              <w:rPr>
                <w:rFonts w:ascii="Arial Narrow" w:hAnsi="Arial Narrow"/>
                <w:sz w:val="18"/>
                <w:szCs w:val="18"/>
                <w:lang w:val="de-DE"/>
              </w:rPr>
              <w:t xml:space="preserve">150 </w:t>
            </w:r>
            <w:r w:rsidR="00B34563" w:rsidRPr="00DA704A">
              <w:rPr>
                <w:rFonts w:ascii="Arial Narrow" w:hAnsi="Arial Narrow"/>
                <w:sz w:val="18"/>
                <w:szCs w:val="18"/>
                <w:lang w:val="de-DE"/>
              </w:rPr>
              <w:t>(2023)</w:t>
            </w:r>
            <w:r w:rsidR="00414375" w:rsidRPr="00DA704A">
              <w:rPr>
                <w:rStyle w:val="FootnoteReference"/>
                <w:rFonts w:ascii="Arial Narrow" w:hAnsi="Arial Narrow"/>
                <w:sz w:val="18"/>
                <w:szCs w:val="18"/>
                <w:lang w:val="de-DE"/>
              </w:rPr>
              <w:footnoteReference w:id="4"/>
            </w:r>
          </w:p>
        </w:tc>
        <w:tc>
          <w:tcPr>
            <w:tcW w:w="1650" w:type="dxa"/>
            <w:tcBorders>
              <w:top w:val="nil"/>
              <w:bottom w:val="nil"/>
            </w:tcBorders>
            <w:vAlign w:val="center"/>
          </w:tcPr>
          <w:p w14:paraId="07E61708" w14:textId="318D4C21" w:rsidR="00F946DA" w:rsidRPr="00DA704A" w:rsidRDefault="000C333B" w:rsidP="00F946DA">
            <w:pPr>
              <w:jc w:val="right"/>
              <w:rPr>
                <w:rFonts w:ascii="Arial Narrow" w:hAnsi="Arial Narrow"/>
                <w:b/>
                <w:bCs/>
                <w:sz w:val="18"/>
                <w:szCs w:val="18"/>
                <w:lang w:val="de-DE"/>
              </w:rPr>
            </w:pPr>
            <w:r w:rsidRPr="00DA704A">
              <w:rPr>
                <w:rFonts w:ascii="Arial Narrow" w:hAnsi="Arial Narrow"/>
                <w:sz w:val="18"/>
                <w:szCs w:val="18"/>
                <w:lang w:val="de-DE"/>
              </w:rPr>
              <w:t>16</w:t>
            </w:r>
            <w:r w:rsidR="00F946DA" w:rsidRPr="00DA704A">
              <w:rPr>
                <w:rFonts w:ascii="Arial Narrow" w:hAnsi="Arial Narrow"/>
                <w:sz w:val="18"/>
                <w:szCs w:val="18"/>
                <w:lang w:val="de-DE"/>
              </w:rPr>
              <w:t>.</w:t>
            </w:r>
            <w:r w:rsidRPr="00DA704A">
              <w:rPr>
                <w:rFonts w:ascii="Arial Narrow" w:hAnsi="Arial Narrow"/>
                <w:sz w:val="18"/>
                <w:szCs w:val="18"/>
                <w:lang w:val="de-DE"/>
              </w:rPr>
              <w:t xml:space="preserve">500 </w:t>
            </w:r>
            <w:r w:rsidR="00F946DA" w:rsidRPr="00DA704A">
              <w:rPr>
                <w:rFonts w:ascii="Arial Narrow" w:hAnsi="Arial Narrow"/>
                <w:sz w:val="18"/>
                <w:szCs w:val="18"/>
                <w:lang w:val="de-DE"/>
              </w:rPr>
              <w:t>(2024)</w:t>
            </w:r>
          </w:p>
        </w:tc>
        <w:tc>
          <w:tcPr>
            <w:tcW w:w="1651" w:type="dxa"/>
            <w:tcBorders>
              <w:top w:val="nil"/>
              <w:bottom w:val="nil"/>
            </w:tcBorders>
            <w:vAlign w:val="center"/>
          </w:tcPr>
          <w:p w14:paraId="7C1B82F4" w14:textId="77777777" w:rsidR="00F946DA" w:rsidRPr="00DA704A" w:rsidRDefault="00F946DA"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17.</w:t>
            </w:r>
            <w:r w:rsidR="007A534C" w:rsidRPr="00DA704A">
              <w:rPr>
                <w:rFonts w:ascii="Arial Narrow" w:hAnsi="Arial Narrow"/>
                <w:b/>
                <w:bCs/>
                <w:color w:val="155F1A"/>
                <w:sz w:val="18"/>
                <w:szCs w:val="18"/>
                <w:lang w:val="de-DE"/>
              </w:rPr>
              <w:t xml:space="preserve">270 </w:t>
            </w:r>
            <w:r w:rsidR="008F2DA8" w:rsidRPr="00DA704A">
              <w:rPr>
                <w:rFonts w:ascii="Arial Narrow" w:hAnsi="Arial Narrow"/>
                <w:b/>
                <w:bCs/>
                <w:color w:val="155F1A"/>
                <w:sz w:val="18"/>
                <w:szCs w:val="18"/>
                <w:lang w:val="de-DE"/>
              </w:rPr>
              <w:t>(2024)</w:t>
            </w:r>
          </w:p>
          <w:p w14:paraId="297639F0" w14:textId="42C8C45A" w:rsidR="008F2DA8" w:rsidRPr="00DA704A" w:rsidRDefault="4D207B37"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 xml:space="preserve">17.430 </w:t>
            </w:r>
            <w:r w:rsidR="008F2DA8" w:rsidRPr="00DA704A">
              <w:rPr>
                <w:rFonts w:ascii="Arial Narrow" w:hAnsi="Arial Narrow"/>
                <w:b/>
                <w:bCs/>
                <w:color w:val="155F1A"/>
                <w:sz w:val="18"/>
                <w:szCs w:val="18"/>
                <w:lang w:val="de-DE"/>
              </w:rPr>
              <w:t>(2025)</w:t>
            </w:r>
          </w:p>
        </w:tc>
      </w:tr>
      <w:tr w:rsidR="00F946DA" w:rsidRPr="00DA704A" w14:paraId="0FB929EB" w14:textId="77777777" w:rsidTr="00FC60EB">
        <w:tc>
          <w:tcPr>
            <w:tcW w:w="1843" w:type="dxa"/>
            <w:vMerge/>
            <w:tcMar>
              <w:top w:w="57" w:type="dxa"/>
              <w:bottom w:w="57" w:type="dxa"/>
            </w:tcMar>
          </w:tcPr>
          <w:p w14:paraId="493BEEE5" w14:textId="77777777" w:rsidR="00F946DA" w:rsidRPr="00DA704A" w:rsidRDefault="00F946DA" w:rsidP="00F946DA">
            <w:pPr>
              <w:jc w:val="left"/>
              <w:rPr>
                <w:rFonts w:ascii="Arial Narrow" w:eastAsia="Times New Roman" w:hAnsi="Arial Narrow"/>
                <w:sz w:val="18"/>
                <w:szCs w:val="18"/>
                <w:lang w:val="de-DE" w:eastAsia="en-US"/>
              </w:rPr>
            </w:pPr>
          </w:p>
        </w:tc>
        <w:tc>
          <w:tcPr>
            <w:tcW w:w="2972" w:type="dxa"/>
            <w:tcBorders>
              <w:top w:val="nil"/>
              <w:bottom w:val="single" w:sz="8" w:space="0" w:color="D9D9D9" w:themeColor="background1" w:themeShade="D9"/>
            </w:tcBorders>
          </w:tcPr>
          <w:p w14:paraId="1B48B304" w14:textId="5E8A787F" w:rsidR="00F946DA" w:rsidRPr="00DA704A" w:rsidRDefault="00F946DA" w:rsidP="00F946DA">
            <w:pPr>
              <w:ind w:left="324"/>
              <w:jc w:val="left"/>
              <w:rPr>
                <w:rFonts w:ascii="Arial Narrow" w:eastAsia="Times New Roman" w:hAnsi="Arial Narrow"/>
                <w:sz w:val="18"/>
                <w:szCs w:val="18"/>
                <w:lang w:val="de-DE" w:eastAsia="en-US"/>
              </w:rPr>
            </w:pPr>
            <w:r w:rsidRPr="00DA704A">
              <w:rPr>
                <w:rFonts w:ascii="Arial Narrow" w:hAnsi="Arial Narrow"/>
                <w:sz w:val="18"/>
                <w:szCs w:val="18"/>
                <w:lang w:val="de-DE"/>
              </w:rPr>
              <w:t>Anzahl in Kraft befindliche</w:t>
            </w:r>
            <w:r w:rsidR="00001E41" w:rsidRPr="00DA704A">
              <w:rPr>
                <w:rFonts w:ascii="Arial Narrow" w:hAnsi="Arial Narrow"/>
                <w:sz w:val="18"/>
                <w:szCs w:val="18"/>
                <w:lang w:val="de-DE"/>
              </w:rPr>
              <w:t>r</w:t>
            </w:r>
            <w:r w:rsidRPr="00DA704A">
              <w:rPr>
                <w:rFonts w:ascii="Arial Narrow" w:hAnsi="Arial Narrow"/>
                <w:sz w:val="18"/>
                <w:szCs w:val="18"/>
                <w:lang w:val="de-DE"/>
              </w:rPr>
              <w:t xml:space="preserve"> </w:t>
            </w:r>
            <w:r w:rsidR="00001E41" w:rsidRPr="00DA704A">
              <w:rPr>
                <w:rFonts w:ascii="Arial Narrow" w:hAnsi="Arial Narrow"/>
                <w:sz w:val="18"/>
                <w:szCs w:val="18"/>
                <w:lang w:val="de-DE"/>
              </w:rPr>
              <w:t>Schutzt</w:t>
            </w:r>
            <w:r w:rsidRPr="00DA704A">
              <w:rPr>
                <w:rFonts w:ascii="Arial Narrow" w:hAnsi="Arial Narrow"/>
                <w:sz w:val="18"/>
                <w:szCs w:val="18"/>
                <w:lang w:val="de-DE"/>
              </w:rPr>
              <w:t xml:space="preserve">itel in </w:t>
            </w:r>
            <w:r w:rsidR="000C3064" w:rsidRPr="00DA704A">
              <w:rPr>
                <w:rFonts w:ascii="Arial Narrow" w:hAnsi="Arial Narrow"/>
                <w:sz w:val="18"/>
                <w:szCs w:val="18"/>
                <w:lang w:val="de-DE"/>
              </w:rPr>
              <w:t>UPOV-Mitgliedern</w:t>
            </w:r>
            <w:r w:rsidRPr="00DA704A">
              <w:rPr>
                <w:rFonts w:ascii="Arial Narrow" w:hAnsi="Arial Narrow"/>
                <w:sz w:val="18"/>
                <w:szCs w:val="18"/>
                <w:lang w:val="de-DE"/>
              </w:rPr>
              <w:t xml:space="preserve"> </w:t>
            </w:r>
          </w:p>
        </w:tc>
        <w:tc>
          <w:tcPr>
            <w:tcW w:w="1650" w:type="dxa"/>
            <w:tcBorders>
              <w:top w:val="nil"/>
              <w:bottom w:val="single" w:sz="8" w:space="0" w:color="D9D9D9" w:themeColor="background1" w:themeShade="D9"/>
            </w:tcBorders>
          </w:tcPr>
          <w:p w14:paraId="0CF5D1C0" w14:textId="4B9E749C" w:rsidR="00F946DA" w:rsidRPr="00DA704A" w:rsidRDefault="00B34563" w:rsidP="00F946DA">
            <w:pPr>
              <w:jc w:val="right"/>
              <w:rPr>
                <w:rFonts w:ascii="Arial Narrow" w:hAnsi="Arial Narrow"/>
                <w:sz w:val="18"/>
                <w:szCs w:val="18"/>
                <w:lang w:val="de-DE"/>
              </w:rPr>
            </w:pPr>
            <w:r w:rsidRPr="00DA704A">
              <w:rPr>
                <w:rFonts w:ascii="Arial Narrow" w:hAnsi="Arial Narrow"/>
                <w:sz w:val="18"/>
                <w:szCs w:val="18"/>
                <w:lang w:val="de-DE"/>
              </w:rPr>
              <w:t>161.</w:t>
            </w:r>
            <w:r w:rsidR="00373660" w:rsidRPr="00DA704A">
              <w:rPr>
                <w:rFonts w:ascii="Arial Narrow" w:hAnsi="Arial Narrow"/>
                <w:sz w:val="18"/>
                <w:szCs w:val="18"/>
                <w:lang w:val="de-DE"/>
              </w:rPr>
              <w:t xml:space="preserve">210 </w:t>
            </w:r>
            <w:r w:rsidRPr="00DA704A">
              <w:rPr>
                <w:rFonts w:ascii="Arial Narrow" w:hAnsi="Arial Narrow"/>
                <w:sz w:val="18"/>
                <w:szCs w:val="18"/>
                <w:lang w:val="de-DE"/>
              </w:rPr>
              <w:t>(2022)</w:t>
            </w:r>
          </w:p>
          <w:p w14:paraId="42ECEBCA" w14:textId="18EC6974" w:rsidR="00B34563" w:rsidRPr="00DA704A" w:rsidRDefault="00121D3E" w:rsidP="00F946DA">
            <w:pPr>
              <w:jc w:val="right"/>
              <w:rPr>
                <w:rFonts w:ascii="Arial Narrow" w:hAnsi="Arial Narrow"/>
                <w:sz w:val="18"/>
                <w:szCs w:val="18"/>
                <w:lang w:val="de-DE"/>
              </w:rPr>
            </w:pPr>
            <w:r w:rsidRPr="00DA704A">
              <w:rPr>
                <w:rFonts w:ascii="Arial Narrow" w:hAnsi="Arial Narrow"/>
                <w:sz w:val="18"/>
                <w:szCs w:val="18"/>
                <w:lang w:val="de-DE"/>
              </w:rPr>
              <w:t>195.</w:t>
            </w:r>
            <w:r w:rsidR="00373660" w:rsidRPr="00DA704A">
              <w:rPr>
                <w:rFonts w:ascii="Arial Narrow" w:hAnsi="Arial Narrow"/>
                <w:sz w:val="18"/>
                <w:szCs w:val="18"/>
                <w:lang w:val="de-DE"/>
              </w:rPr>
              <w:t xml:space="preserve">610 </w:t>
            </w:r>
            <w:r w:rsidR="00B34563" w:rsidRPr="00DA704A">
              <w:rPr>
                <w:rFonts w:ascii="Arial Narrow" w:hAnsi="Arial Narrow"/>
                <w:sz w:val="18"/>
                <w:szCs w:val="18"/>
                <w:lang w:val="de-DE"/>
              </w:rPr>
              <w:t>(2023)</w:t>
            </w:r>
          </w:p>
        </w:tc>
        <w:tc>
          <w:tcPr>
            <w:tcW w:w="1650" w:type="dxa"/>
            <w:tcBorders>
              <w:top w:val="nil"/>
              <w:bottom w:val="single" w:sz="8" w:space="0" w:color="D9D9D9" w:themeColor="background1" w:themeShade="D9"/>
            </w:tcBorders>
            <w:vAlign w:val="center"/>
          </w:tcPr>
          <w:p w14:paraId="161E710A" w14:textId="01236D2F" w:rsidR="00F946DA" w:rsidRPr="00DA704A" w:rsidRDefault="000C333B" w:rsidP="00F946DA">
            <w:pPr>
              <w:jc w:val="right"/>
              <w:rPr>
                <w:rFonts w:ascii="Arial Narrow" w:hAnsi="Arial Narrow"/>
                <w:b/>
                <w:bCs/>
                <w:sz w:val="18"/>
                <w:szCs w:val="18"/>
                <w:lang w:val="de-DE"/>
              </w:rPr>
            </w:pPr>
            <w:r w:rsidRPr="00DA704A">
              <w:rPr>
                <w:rFonts w:ascii="Arial Narrow" w:hAnsi="Arial Narrow"/>
                <w:sz w:val="18"/>
                <w:szCs w:val="18"/>
                <w:lang w:val="de-DE"/>
              </w:rPr>
              <w:t>170</w:t>
            </w:r>
            <w:r w:rsidR="008F2DA8" w:rsidRPr="00DA704A">
              <w:rPr>
                <w:rFonts w:ascii="Arial Narrow" w:hAnsi="Arial Narrow"/>
                <w:sz w:val="18"/>
                <w:szCs w:val="18"/>
                <w:lang w:val="de-DE"/>
              </w:rPr>
              <w:t xml:space="preserve">.000 </w:t>
            </w:r>
            <w:r w:rsidR="00F946DA" w:rsidRPr="00DA704A">
              <w:rPr>
                <w:rFonts w:ascii="Arial Narrow" w:hAnsi="Arial Narrow"/>
                <w:sz w:val="18"/>
                <w:szCs w:val="18"/>
                <w:lang w:val="de-DE"/>
              </w:rPr>
              <w:t>(2024)</w:t>
            </w:r>
          </w:p>
        </w:tc>
        <w:tc>
          <w:tcPr>
            <w:tcW w:w="1651" w:type="dxa"/>
            <w:tcBorders>
              <w:top w:val="nil"/>
              <w:bottom w:val="single" w:sz="8" w:space="0" w:color="D9D9D9" w:themeColor="background1" w:themeShade="D9"/>
            </w:tcBorders>
            <w:vAlign w:val="center"/>
          </w:tcPr>
          <w:p w14:paraId="75A0E047" w14:textId="01E65547" w:rsidR="00F946DA" w:rsidRPr="00DA704A" w:rsidRDefault="007A534C"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203.760</w:t>
            </w:r>
            <w:r w:rsidR="00F946DA" w:rsidRPr="00DA704A">
              <w:rPr>
                <w:color w:val="155F1A"/>
                <w:vertAlign w:val="superscript"/>
                <w:lang w:val="de-DE"/>
              </w:rPr>
              <w:footnoteReference w:id="5"/>
            </w:r>
            <w:r w:rsidR="008F2DA8" w:rsidRPr="00DA704A">
              <w:rPr>
                <w:rFonts w:ascii="Arial Narrow" w:hAnsi="Arial Narrow"/>
                <w:b/>
                <w:bCs/>
                <w:color w:val="155F1A"/>
                <w:sz w:val="18"/>
                <w:szCs w:val="18"/>
                <w:lang w:val="de-DE"/>
              </w:rPr>
              <w:t xml:space="preserve"> (2024)</w:t>
            </w:r>
          </w:p>
          <w:p w14:paraId="4F08628A" w14:textId="4109E8E5" w:rsidR="008F2DA8" w:rsidRPr="00DA704A" w:rsidRDefault="19AECA52"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 xml:space="preserve">209.840 </w:t>
            </w:r>
            <w:r w:rsidR="008F2DA8" w:rsidRPr="00DA704A">
              <w:rPr>
                <w:rFonts w:ascii="Arial Narrow" w:hAnsi="Arial Narrow"/>
                <w:b/>
                <w:bCs/>
                <w:color w:val="155F1A"/>
                <w:sz w:val="18"/>
                <w:szCs w:val="18"/>
                <w:lang w:val="de-DE"/>
              </w:rPr>
              <w:t>(2025)</w:t>
            </w:r>
          </w:p>
        </w:tc>
      </w:tr>
      <w:tr w:rsidR="00F946DA" w:rsidRPr="00ED37BB" w14:paraId="433CCE19" w14:textId="77777777" w:rsidTr="00FC60EB">
        <w:tc>
          <w:tcPr>
            <w:tcW w:w="1843" w:type="dxa"/>
            <w:vMerge w:val="restart"/>
            <w:tcBorders>
              <w:top w:val="nil"/>
            </w:tcBorders>
            <w:tcMar>
              <w:top w:w="57" w:type="dxa"/>
              <w:bottom w:w="57" w:type="dxa"/>
            </w:tcMar>
          </w:tcPr>
          <w:p w14:paraId="7FD1B0C8" w14:textId="74F072D9" w:rsidR="00F946DA" w:rsidRPr="00DA704A" w:rsidRDefault="00F946DA" w:rsidP="00F946DA">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1.2 </w:t>
            </w:r>
            <w:r w:rsidR="00D10418" w:rsidRPr="00DA704A">
              <w:rPr>
                <w:rFonts w:ascii="Arial Narrow" w:eastAsia="Times New Roman" w:hAnsi="Arial Narrow"/>
                <w:sz w:val="18"/>
                <w:szCs w:val="18"/>
                <w:lang w:val="de-DE" w:eastAsia="en-US"/>
              </w:rPr>
              <w:t>Ausarbeitung von Rechtsvorschriften</w:t>
            </w:r>
            <w:r w:rsidRPr="00DA704A">
              <w:rPr>
                <w:rFonts w:ascii="Arial Narrow" w:eastAsia="Times New Roman" w:hAnsi="Arial Narrow"/>
                <w:sz w:val="18"/>
                <w:szCs w:val="18"/>
                <w:lang w:val="de-DE" w:eastAsia="en-US"/>
              </w:rPr>
              <w:t xml:space="preserve"> zum Sortenschutz gemäß der Akte von 1991 des UPOV</w:t>
            </w:r>
            <w:r w:rsidR="00FC60EB" w:rsidRPr="00DA704A">
              <w:rPr>
                <w:rFonts w:ascii="Arial Narrow" w:eastAsia="Times New Roman" w:hAnsi="Arial Narrow"/>
                <w:sz w:val="18"/>
                <w:szCs w:val="18"/>
                <w:lang w:val="de-DE" w:eastAsia="en-US"/>
              </w:rPr>
              <w:t>-</w:t>
            </w:r>
            <w:r w:rsidRPr="00DA704A">
              <w:rPr>
                <w:rFonts w:ascii="Arial Narrow" w:eastAsia="Times New Roman" w:hAnsi="Arial Narrow"/>
                <w:sz w:val="18"/>
                <w:szCs w:val="18"/>
                <w:lang w:val="de-DE" w:eastAsia="en-US"/>
              </w:rPr>
              <w:t>Übereinkommens</w:t>
            </w:r>
          </w:p>
        </w:tc>
        <w:tc>
          <w:tcPr>
            <w:tcW w:w="2972" w:type="dxa"/>
            <w:tcBorders>
              <w:top w:val="single" w:sz="8" w:space="0" w:color="D9D9D9" w:themeColor="background1" w:themeShade="D9"/>
              <w:bottom w:val="nil"/>
            </w:tcBorders>
          </w:tcPr>
          <w:p w14:paraId="2A77DD79" w14:textId="12B81E33" w:rsidR="00F946DA" w:rsidRPr="00DA704A" w:rsidRDefault="00F946DA" w:rsidP="00F946DA">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Anzahl Staaten/Organisationen, die </w:t>
            </w:r>
            <w:r w:rsidR="0045733A" w:rsidRPr="00DA704A">
              <w:rPr>
                <w:rFonts w:ascii="Arial Narrow" w:eastAsia="Times New Roman" w:hAnsi="Arial Narrow"/>
                <w:sz w:val="18"/>
                <w:szCs w:val="18"/>
                <w:lang w:val="de-DE" w:eastAsia="en-US"/>
              </w:rPr>
              <w:t>dem Verband beitreten</w:t>
            </w:r>
          </w:p>
        </w:tc>
        <w:tc>
          <w:tcPr>
            <w:tcW w:w="4951" w:type="dxa"/>
            <w:gridSpan w:val="3"/>
            <w:tcBorders>
              <w:top w:val="single" w:sz="8" w:space="0" w:color="D9D9D9" w:themeColor="background1" w:themeShade="D9"/>
              <w:bottom w:val="nil"/>
            </w:tcBorders>
          </w:tcPr>
          <w:p w14:paraId="53782553" w14:textId="77777777" w:rsidR="00F946DA" w:rsidRPr="00DA704A" w:rsidRDefault="00F946DA" w:rsidP="00F946DA">
            <w:pPr>
              <w:jc w:val="right"/>
              <w:rPr>
                <w:rFonts w:ascii="Arial Narrow" w:hAnsi="Arial Narrow"/>
                <w:b/>
                <w:bCs/>
                <w:color w:val="155F1A"/>
                <w:sz w:val="18"/>
                <w:szCs w:val="18"/>
                <w:lang w:val="de-DE"/>
              </w:rPr>
            </w:pPr>
          </w:p>
        </w:tc>
      </w:tr>
      <w:tr w:rsidR="00F946DA" w:rsidRPr="00DA704A" w14:paraId="698EC040" w14:textId="77777777" w:rsidTr="00FC60EB">
        <w:tc>
          <w:tcPr>
            <w:tcW w:w="1843" w:type="dxa"/>
            <w:vMerge/>
            <w:tcMar>
              <w:top w:w="57" w:type="dxa"/>
              <w:bottom w:w="57" w:type="dxa"/>
            </w:tcMar>
          </w:tcPr>
          <w:p w14:paraId="0861A4EE" w14:textId="77777777" w:rsidR="00F946DA" w:rsidRPr="00DA704A" w:rsidRDefault="00F946DA" w:rsidP="00F946DA">
            <w:pPr>
              <w:jc w:val="left"/>
              <w:rPr>
                <w:rFonts w:ascii="Arial Narrow" w:eastAsia="Times New Roman" w:hAnsi="Arial Narrow"/>
                <w:sz w:val="18"/>
                <w:szCs w:val="18"/>
                <w:lang w:val="de-DE" w:eastAsia="en-US"/>
              </w:rPr>
            </w:pPr>
          </w:p>
        </w:tc>
        <w:tc>
          <w:tcPr>
            <w:tcW w:w="2972" w:type="dxa"/>
            <w:tcBorders>
              <w:top w:val="nil"/>
            </w:tcBorders>
          </w:tcPr>
          <w:p w14:paraId="2500F8D5" w14:textId="799B1981" w:rsidR="00F946DA" w:rsidRPr="00DA704A" w:rsidRDefault="00F946DA" w:rsidP="00F946DA">
            <w:pPr>
              <w:ind w:left="324"/>
              <w:jc w:val="left"/>
              <w:rPr>
                <w:rFonts w:ascii="Arial Narrow" w:eastAsia="Times New Roman" w:hAnsi="Arial Narrow"/>
                <w:sz w:val="18"/>
                <w:szCs w:val="18"/>
                <w:lang w:val="de-DE" w:eastAsia="en-US"/>
              </w:rPr>
            </w:pPr>
            <w:r w:rsidRPr="00DA704A">
              <w:rPr>
                <w:rFonts w:ascii="Arial Narrow" w:hAnsi="Arial Narrow"/>
                <w:sz w:val="18"/>
                <w:szCs w:val="18"/>
                <w:lang w:val="de-DE"/>
              </w:rPr>
              <w:t xml:space="preserve">Staaten und Organisationen, die </w:t>
            </w:r>
            <w:r w:rsidR="0045733A" w:rsidRPr="00DA704A">
              <w:rPr>
                <w:rFonts w:ascii="Arial Narrow" w:eastAsia="Times New Roman" w:hAnsi="Arial Narrow"/>
                <w:sz w:val="18"/>
                <w:szCs w:val="18"/>
                <w:lang w:val="de-DE" w:eastAsia="en-US"/>
              </w:rPr>
              <w:t>dem Verband beitreten</w:t>
            </w:r>
          </w:p>
        </w:tc>
        <w:tc>
          <w:tcPr>
            <w:tcW w:w="1650" w:type="dxa"/>
            <w:tcBorders>
              <w:top w:val="nil"/>
            </w:tcBorders>
            <w:vAlign w:val="center"/>
          </w:tcPr>
          <w:p w14:paraId="21D5D67A" w14:textId="77777777" w:rsidR="00F946DA" w:rsidRPr="00DA704A" w:rsidRDefault="00687425" w:rsidP="00687425">
            <w:pPr>
              <w:jc w:val="right"/>
              <w:rPr>
                <w:rFonts w:ascii="Arial Narrow" w:hAnsi="Arial Narrow"/>
                <w:sz w:val="18"/>
                <w:szCs w:val="18"/>
                <w:lang w:val="de-DE"/>
              </w:rPr>
            </w:pPr>
            <w:r w:rsidRPr="00DA704A">
              <w:rPr>
                <w:rFonts w:ascii="Arial Narrow" w:hAnsi="Arial Narrow"/>
                <w:sz w:val="18"/>
                <w:szCs w:val="18"/>
                <w:lang w:val="de-DE"/>
              </w:rPr>
              <w:t>Keine (2022)</w:t>
            </w:r>
          </w:p>
          <w:p w14:paraId="73365910" w14:textId="4FEBD440" w:rsidR="00687425" w:rsidRPr="00DA704A" w:rsidRDefault="00687425" w:rsidP="00687425">
            <w:pPr>
              <w:jc w:val="right"/>
              <w:rPr>
                <w:rFonts w:ascii="Arial Narrow" w:hAnsi="Arial Narrow"/>
                <w:sz w:val="18"/>
                <w:szCs w:val="18"/>
                <w:lang w:val="de-DE"/>
              </w:rPr>
            </w:pPr>
            <w:r w:rsidRPr="00DA704A">
              <w:rPr>
                <w:rFonts w:ascii="Arial Narrow" w:hAnsi="Arial Narrow"/>
                <w:sz w:val="18"/>
                <w:szCs w:val="18"/>
                <w:lang w:val="de-DE"/>
              </w:rPr>
              <w:t>Keine (2023)</w:t>
            </w:r>
          </w:p>
        </w:tc>
        <w:tc>
          <w:tcPr>
            <w:tcW w:w="1650" w:type="dxa"/>
            <w:tcBorders>
              <w:top w:val="nil"/>
            </w:tcBorders>
            <w:vAlign w:val="center"/>
          </w:tcPr>
          <w:p w14:paraId="0703AFDB" w14:textId="706F04AA" w:rsidR="00F946DA" w:rsidRPr="00DA704A" w:rsidRDefault="00F946DA" w:rsidP="00F946DA">
            <w:pPr>
              <w:jc w:val="right"/>
              <w:rPr>
                <w:rFonts w:ascii="Arial Narrow" w:hAnsi="Arial Narrow"/>
                <w:b/>
                <w:bCs/>
                <w:sz w:val="18"/>
                <w:szCs w:val="18"/>
                <w:lang w:val="de-DE"/>
              </w:rPr>
            </w:pPr>
            <w:r w:rsidRPr="00DA704A">
              <w:rPr>
                <w:rFonts w:ascii="Arial Narrow" w:hAnsi="Arial Narrow"/>
                <w:sz w:val="18"/>
                <w:szCs w:val="18"/>
                <w:lang w:val="de-DE"/>
              </w:rPr>
              <w:t>1 pro Jahr</w:t>
            </w:r>
          </w:p>
        </w:tc>
        <w:tc>
          <w:tcPr>
            <w:tcW w:w="1651" w:type="dxa"/>
            <w:tcBorders>
              <w:top w:val="nil"/>
            </w:tcBorders>
            <w:vAlign w:val="center"/>
          </w:tcPr>
          <w:p w14:paraId="6917825E" w14:textId="77777777" w:rsidR="00F946DA" w:rsidRPr="00DA704A" w:rsidRDefault="00F946DA"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 xml:space="preserve">1 </w:t>
            </w:r>
            <w:r w:rsidR="008F2DA8" w:rsidRPr="00DA704A">
              <w:rPr>
                <w:rFonts w:ascii="Arial Narrow" w:hAnsi="Arial Narrow"/>
                <w:b/>
                <w:bCs/>
                <w:color w:val="155F1A"/>
                <w:sz w:val="18"/>
                <w:szCs w:val="18"/>
                <w:lang w:val="de-DE"/>
              </w:rPr>
              <w:t>(2024)</w:t>
            </w:r>
          </w:p>
          <w:p w14:paraId="3156C9F6" w14:textId="4DD0BA2C" w:rsidR="008F2DA8" w:rsidRPr="00DA704A" w:rsidRDefault="008F2DA8" w:rsidP="00F946DA">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1 (2025)</w:t>
            </w:r>
          </w:p>
        </w:tc>
      </w:tr>
    </w:tbl>
    <w:p w14:paraId="1F4D1131" w14:textId="2F2177D0" w:rsidR="004E09FE" w:rsidRPr="00DA704A" w:rsidRDefault="00DD6F2B" w:rsidP="00F054E1">
      <w:pPr>
        <w:spacing w:before="120"/>
        <w:rPr>
          <w:sz w:val="28"/>
          <w:lang w:val="de-DE"/>
        </w:rPr>
      </w:pPr>
      <w:r w:rsidRPr="00DA704A">
        <w:rPr>
          <w:sz w:val="16"/>
          <w:szCs w:val="10"/>
          <w:lang w:val="de-DE"/>
        </w:rPr>
        <w:t>Anmerkung</w:t>
      </w:r>
      <w:r w:rsidR="00AD0960" w:rsidRPr="00DA704A">
        <w:rPr>
          <w:sz w:val="16"/>
          <w:szCs w:val="10"/>
          <w:lang w:val="de-DE"/>
        </w:rPr>
        <w:t xml:space="preserve">: Die </w:t>
      </w:r>
      <w:r w:rsidR="00FF157E" w:rsidRPr="00DA704A">
        <w:rPr>
          <w:sz w:val="16"/>
          <w:szCs w:val="10"/>
          <w:lang w:val="de-DE"/>
        </w:rPr>
        <w:t>Ausgangs</w:t>
      </w:r>
      <w:r w:rsidR="00AD0960" w:rsidRPr="00DA704A">
        <w:rPr>
          <w:sz w:val="16"/>
          <w:szCs w:val="10"/>
          <w:lang w:val="de-DE"/>
        </w:rPr>
        <w:t>werte</w:t>
      </w:r>
      <w:r w:rsidR="009B7A02" w:rsidRPr="00DA704A">
        <w:rPr>
          <w:sz w:val="16"/>
          <w:szCs w:val="10"/>
          <w:lang w:val="de-DE"/>
        </w:rPr>
        <w:t xml:space="preserve"> für 2022/2023 </w:t>
      </w:r>
      <w:r w:rsidR="0023252E" w:rsidRPr="00DA704A">
        <w:rPr>
          <w:sz w:val="16"/>
          <w:szCs w:val="10"/>
          <w:lang w:val="de-DE"/>
        </w:rPr>
        <w:t>w</w:t>
      </w:r>
      <w:r w:rsidR="004552FA">
        <w:rPr>
          <w:sz w:val="16"/>
          <w:szCs w:val="10"/>
          <w:lang w:val="de-DE"/>
        </w:rPr>
        <w:t>u</w:t>
      </w:r>
      <w:r w:rsidR="0023252E" w:rsidRPr="00DA704A">
        <w:rPr>
          <w:sz w:val="16"/>
          <w:szCs w:val="10"/>
          <w:lang w:val="de-DE"/>
        </w:rPr>
        <w:t>rden an die Daten aus der statistischen Datenbank der UPOV angepasst</w:t>
      </w:r>
      <w:r w:rsidR="0009058F" w:rsidRPr="00DA704A">
        <w:rPr>
          <w:sz w:val="16"/>
          <w:szCs w:val="10"/>
          <w:lang w:val="de-DE"/>
        </w:rPr>
        <w:t>.</w:t>
      </w:r>
    </w:p>
    <w:p w14:paraId="1572320D" w14:textId="77777777" w:rsidR="004E09FE" w:rsidRPr="00DA704A" w:rsidRDefault="004E09FE" w:rsidP="00F05014">
      <w:pPr>
        <w:rPr>
          <w:lang w:val="de-DE"/>
        </w:rPr>
      </w:pPr>
    </w:p>
    <w:p w14:paraId="175A9B6A" w14:textId="77777777" w:rsidR="00F05014" w:rsidRPr="00DA704A" w:rsidRDefault="00F05014" w:rsidP="00F05014">
      <w:pPr>
        <w:rPr>
          <w:lang w:val="de-DE"/>
        </w:rPr>
      </w:pPr>
    </w:p>
    <w:p w14:paraId="593AB5B1" w14:textId="30C18AAF" w:rsidR="002E6C93" w:rsidRPr="00DA704A" w:rsidRDefault="00654A70" w:rsidP="00432424">
      <w:pPr>
        <w:pStyle w:val="Heading3"/>
        <w:rPr>
          <w:sz w:val="26"/>
        </w:rPr>
      </w:pPr>
      <w:r w:rsidRPr="00DA704A">
        <w:t>Haupterrungenschaften</w:t>
      </w:r>
      <w:r w:rsidR="002E6C93" w:rsidRPr="00DA704A">
        <w:rPr>
          <w:sz w:val="26"/>
        </w:rPr>
        <w:t>:</w:t>
      </w:r>
    </w:p>
    <w:p w14:paraId="44EB24BB" w14:textId="48EDD2D7" w:rsidR="00BE50B9" w:rsidRPr="00DA704A" w:rsidRDefault="00BE50B9" w:rsidP="00F463EA">
      <w:pPr>
        <w:pStyle w:val="Heading4"/>
      </w:pPr>
      <w:r w:rsidRPr="00DA704A">
        <w:t>1.1</w:t>
      </w:r>
      <w:r w:rsidR="00D9140C" w:rsidRPr="00DA704A">
        <w:tab/>
      </w:r>
      <w:r w:rsidR="00981569" w:rsidRPr="00DA704A">
        <w:t>Führung durch den Rat</w:t>
      </w:r>
      <w:r w:rsidR="006F2CDF" w:rsidRPr="00DA704A">
        <w:t xml:space="preserve"> der UPOV</w:t>
      </w:r>
      <w:r w:rsidRPr="00DA704A">
        <w:t xml:space="preserve"> und Arbeit der UPOV-Ausschüsse und </w:t>
      </w:r>
      <w:r w:rsidR="00981569" w:rsidRPr="00DA704A">
        <w:t>sonstigen Organe</w:t>
      </w:r>
    </w:p>
    <w:p w14:paraId="76B5AE73" w14:textId="01FF36F9" w:rsidR="00A9185E" w:rsidRPr="00DA704A" w:rsidRDefault="005E2752" w:rsidP="006947AC">
      <w:pPr>
        <w:spacing w:after="120"/>
        <w:rPr>
          <w:i/>
          <w:iCs/>
          <w:lang w:val="de-DE"/>
        </w:rPr>
      </w:pPr>
      <w:r w:rsidRPr="00DA704A">
        <w:rPr>
          <w:i/>
          <w:iCs/>
          <w:lang w:val="de-DE"/>
        </w:rPr>
        <w:t>Zunahme</w:t>
      </w:r>
      <w:r w:rsidR="00A9185E" w:rsidRPr="00DA704A">
        <w:rPr>
          <w:i/>
          <w:iCs/>
          <w:lang w:val="de-DE"/>
        </w:rPr>
        <w:t xml:space="preserve"> der </w:t>
      </w:r>
      <w:r w:rsidRPr="00DA704A">
        <w:rPr>
          <w:i/>
          <w:iCs/>
          <w:lang w:val="de-DE"/>
        </w:rPr>
        <w:t>Anz</w:t>
      </w:r>
      <w:r w:rsidR="00A9185E" w:rsidRPr="00DA704A">
        <w:rPr>
          <w:i/>
          <w:iCs/>
          <w:lang w:val="de-DE"/>
        </w:rPr>
        <w:t>ahl der im Rahmen des UPOV-Systems entwickelten Sorten</w:t>
      </w:r>
    </w:p>
    <w:p w14:paraId="6E6089E4" w14:textId="6809E981" w:rsidR="00DE665E" w:rsidRPr="00DA704A" w:rsidRDefault="00DE665E">
      <w:pPr>
        <w:rPr>
          <w:lang w:val="de-DE"/>
        </w:rPr>
      </w:pPr>
      <w:r w:rsidRPr="00DA704A">
        <w:rPr>
          <w:spacing w:val="-2"/>
          <w:lang w:val="de-DE"/>
        </w:rPr>
        <w:t xml:space="preserve">Im Jahr 2025 wurden weltweit rund 33.850 Sortenschutzanträge </w:t>
      </w:r>
      <w:r w:rsidR="00D42DC7" w:rsidRPr="00DA704A">
        <w:rPr>
          <w:spacing w:val="-2"/>
          <w:lang w:val="de-DE"/>
        </w:rPr>
        <w:t>eingereicht</w:t>
      </w:r>
      <w:r w:rsidRPr="00DA704A">
        <w:rPr>
          <w:spacing w:val="-2"/>
          <w:lang w:val="de-DE"/>
        </w:rPr>
        <w:t xml:space="preserve">, </w:t>
      </w:r>
      <w:r w:rsidR="009E13FC" w:rsidRPr="00DA704A">
        <w:rPr>
          <w:spacing w:val="-2"/>
          <w:lang w:val="de-DE"/>
        </w:rPr>
        <w:t xml:space="preserve">was </w:t>
      </w:r>
      <w:r w:rsidRPr="00DA704A">
        <w:rPr>
          <w:spacing w:val="-2"/>
          <w:lang w:val="de-DE"/>
        </w:rPr>
        <w:t xml:space="preserve">einem robusten </w:t>
      </w:r>
      <w:r w:rsidRPr="00DA704A">
        <w:rPr>
          <w:lang w:val="de-DE"/>
        </w:rPr>
        <w:t xml:space="preserve">Anstieg </w:t>
      </w:r>
      <w:r w:rsidRPr="00DA704A">
        <w:rPr>
          <w:spacing w:val="-2"/>
          <w:lang w:val="de-DE"/>
        </w:rPr>
        <w:t>von +15,7</w:t>
      </w:r>
      <w:r w:rsidR="001C181D">
        <w:rPr>
          <w:spacing w:val="-2"/>
          <w:lang w:val="de-DE"/>
        </w:rPr>
        <w:t> Prozent</w:t>
      </w:r>
      <w:r w:rsidR="009C13FA" w:rsidRPr="00DA704A">
        <w:rPr>
          <w:spacing w:val="-2"/>
          <w:lang w:val="de-DE"/>
        </w:rPr>
        <w:t xml:space="preserve"> </w:t>
      </w:r>
      <w:r w:rsidR="00523CAF" w:rsidRPr="00DA704A">
        <w:rPr>
          <w:lang w:val="de-DE"/>
        </w:rPr>
        <w:t>gegenüber</w:t>
      </w:r>
      <w:r w:rsidRPr="00DA704A">
        <w:rPr>
          <w:lang w:val="de-DE"/>
        </w:rPr>
        <w:t xml:space="preserve"> 2024 </w:t>
      </w:r>
      <w:r w:rsidR="009E13FC" w:rsidRPr="00DA704A">
        <w:rPr>
          <w:spacing w:val="-2"/>
          <w:lang w:val="de-DE"/>
        </w:rPr>
        <w:t xml:space="preserve">entspricht </w:t>
      </w:r>
      <w:r w:rsidR="00170CB3" w:rsidRPr="00DA704A">
        <w:rPr>
          <w:lang w:val="de-DE"/>
        </w:rPr>
        <w:t xml:space="preserve">und </w:t>
      </w:r>
      <w:r w:rsidRPr="00DA704A">
        <w:rPr>
          <w:lang w:val="de-DE"/>
        </w:rPr>
        <w:t xml:space="preserve">den seit zehn Jahren anhaltenden </w:t>
      </w:r>
      <w:r w:rsidR="00952B8C" w:rsidRPr="00DA704A">
        <w:rPr>
          <w:lang w:val="de-DE"/>
        </w:rPr>
        <w:t>Wachstumstrend</w:t>
      </w:r>
      <w:r w:rsidRPr="00DA704A">
        <w:rPr>
          <w:lang w:val="de-DE"/>
        </w:rPr>
        <w:t xml:space="preserve"> fortsetzt (</w:t>
      </w:r>
      <w:r w:rsidR="00C70D9D" w:rsidRPr="00DA704A">
        <w:rPr>
          <w:lang w:val="de-DE"/>
        </w:rPr>
        <w:t>vergleiche</w:t>
      </w:r>
      <w:r w:rsidRPr="00DA704A">
        <w:rPr>
          <w:lang w:val="de-DE"/>
        </w:rPr>
        <w:t xml:space="preserve"> </w:t>
      </w:r>
      <w:r w:rsidR="00401552" w:rsidRPr="00DA704A">
        <w:rPr>
          <w:lang w:val="de-DE"/>
        </w:rPr>
        <w:t>Abbildung</w:t>
      </w:r>
      <w:r w:rsidRPr="00DA704A">
        <w:rPr>
          <w:lang w:val="de-DE"/>
        </w:rPr>
        <w:t xml:space="preserve"> 1). Dies </w:t>
      </w:r>
      <w:r w:rsidR="00871A33" w:rsidRPr="00DA704A">
        <w:rPr>
          <w:lang w:val="de-DE"/>
        </w:rPr>
        <w:t xml:space="preserve">stellt den </w:t>
      </w:r>
      <w:r w:rsidRPr="00DA704A">
        <w:rPr>
          <w:lang w:val="de-DE"/>
        </w:rPr>
        <w:t>stärkste</w:t>
      </w:r>
      <w:r w:rsidR="00871A33" w:rsidRPr="00DA704A">
        <w:rPr>
          <w:lang w:val="de-DE"/>
        </w:rPr>
        <w:t>n</w:t>
      </w:r>
      <w:r w:rsidRPr="00DA704A">
        <w:rPr>
          <w:lang w:val="de-DE"/>
        </w:rPr>
        <w:t xml:space="preserve"> Anstieg gegenüber dem Vorjahr seit 2017 </w:t>
      </w:r>
      <w:r w:rsidR="00E20CD4" w:rsidRPr="00DA704A">
        <w:rPr>
          <w:lang w:val="de-DE"/>
        </w:rPr>
        <w:t xml:space="preserve">dar </w:t>
      </w:r>
      <w:r w:rsidRPr="00DA704A">
        <w:rPr>
          <w:lang w:val="de-DE"/>
        </w:rPr>
        <w:t xml:space="preserve">und bedeutet </w:t>
      </w:r>
      <w:r w:rsidR="009E1BEC" w:rsidRPr="00DA704A">
        <w:rPr>
          <w:lang w:val="de-DE"/>
        </w:rPr>
        <w:t xml:space="preserve">eine </w:t>
      </w:r>
      <w:r w:rsidRPr="00DA704A">
        <w:rPr>
          <w:lang w:val="de-DE"/>
        </w:rPr>
        <w:t xml:space="preserve">Beschleunigung gegenüber der nahezu stagnierenden </w:t>
      </w:r>
      <w:r w:rsidR="00594DE2" w:rsidRPr="00DA704A">
        <w:rPr>
          <w:lang w:val="de-DE"/>
        </w:rPr>
        <w:t xml:space="preserve">Wachstumsrate </w:t>
      </w:r>
      <w:r w:rsidR="009C13FA" w:rsidRPr="00DA704A">
        <w:rPr>
          <w:lang w:val="de-DE"/>
        </w:rPr>
        <w:t>von</w:t>
      </w:r>
      <w:r w:rsidR="0067646C" w:rsidRPr="00DA704A">
        <w:rPr>
          <w:lang w:val="de-DE"/>
        </w:rPr>
        <w:t xml:space="preserve"> 0,6</w:t>
      </w:r>
      <w:r w:rsidR="001C181D">
        <w:rPr>
          <w:lang w:val="de-DE"/>
        </w:rPr>
        <w:t> Prozent</w:t>
      </w:r>
      <w:r w:rsidRPr="00DA704A">
        <w:rPr>
          <w:lang w:val="de-DE"/>
        </w:rPr>
        <w:t xml:space="preserve">, die 2024 </w:t>
      </w:r>
      <w:r w:rsidR="00594DE2" w:rsidRPr="00DA704A">
        <w:rPr>
          <w:lang w:val="de-DE"/>
        </w:rPr>
        <w:t>(</w:t>
      </w:r>
      <w:r w:rsidRPr="00DA704A">
        <w:rPr>
          <w:lang w:val="de-DE"/>
        </w:rPr>
        <w:t>etwa 29.250 Anträge</w:t>
      </w:r>
      <w:r w:rsidR="00594DE2" w:rsidRPr="00DA704A">
        <w:rPr>
          <w:lang w:val="de-DE"/>
        </w:rPr>
        <w:t xml:space="preserve">) </w:t>
      </w:r>
      <w:r w:rsidR="005A5A31" w:rsidRPr="00DA704A">
        <w:rPr>
          <w:lang w:val="de-DE"/>
        </w:rPr>
        <w:t xml:space="preserve">im </w:t>
      </w:r>
      <w:r w:rsidR="00307DD6" w:rsidRPr="00DA704A">
        <w:rPr>
          <w:lang w:val="de-DE"/>
        </w:rPr>
        <w:t xml:space="preserve">Vergleich </w:t>
      </w:r>
      <w:r w:rsidR="005A5A31" w:rsidRPr="00DA704A">
        <w:rPr>
          <w:lang w:val="de-DE"/>
        </w:rPr>
        <w:t>zu</w:t>
      </w:r>
      <w:r w:rsidRPr="00DA704A">
        <w:rPr>
          <w:lang w:val="de-DE"/>
        </w:rPr>
        <w:t xml:space="preserve"> 2023 </w:t>
      </w:r>
      <w:r w:rsidR="005A5A31" w:rsidRPr="00DA704A">
        <w:rPr>
          <w:lang w:val="de-DE"/>
        </w:rPr>
        <w:t>(</w:t>
      </w:r>
      <w:r w:rsidRPr="00DA704A">
        <w:rPr>
          <w:lang w:val="de-DE"/>
        </w:rPr>
        <w:t xml:space="preserve">29.082 </w:t>
      </w:r>
      <w:r w:rsidR="00C068E4" w:rsidRPr="00DA704A">
        <w:rPr>
          <w:lang w:val="de-DE"/>
        </w:rPr>
        <w:t xml:space="preserve">Anträge) </w:t>
      </w:r>
      <w:r w:rsidRPr="00DA704A">
        <w:rPr>
          <w:lang w:val="de-DE"/>
        </w:rPr>
        <w:t>zu verzeichnen war</w:t>
      </w:r>
      <w:r w:rsidR="002772E5" w:rsidRPr="00DA704A">
        <w:rPr>
          <w:lang w:val="de-DE"/>
        </w:rPr>
        <w:t xml:space="preserve">. </w:t>
      </w:r>
    </w:p>
    <w:p w14:paraId="3A092543" w14:textId="7178435C" w:rsidR="00882DAD" w:rsidRPr="00DA704A" w:rsidRDefault="00882DAD" w:rsidP="00777828">
      <w:pPr>
        <w:rPr>
          <w:lang w:val="de-DE"/>
        </w:rPr>
      </w:pPr>
    </w:p>
    <w:p w14:paraId="5222EC32" w14:textId="51A89E55" w:rsidR="007B1980" w:rsidRPr="00DA704A" w:rsidRDefault="007B1980" w:rsidP="00AD0745">
      <w:pPr>
        <w:pStyle w:val="Caption"/>
        <w:rPr>
          <w:lang w:val="de-DE"/>
        </w:rPr>
      </w:pPr>
      <w:bookmarkStart w:id="23" w:name="_Hlk206063105"/>
      <w:r w:rsidRPr="00DA704A">
        <w:rPr>
          <w:lang w:val="de-DE"/>
        </w:rPr>
        <w:lastRenderedPageBreak/>
        <w:t>Abbildung</w:t>
      </w:r>
      <w:r w:rsidR="001B0708" w:rsidRPr="00DA704A">
        <w:rPr>
          <w:lang w:val="de-DE"/>
        </w:rPr>
        <w:t xml:space="preserve"> 1</w:t>
      </w:r>
      <w:r w:rsidRPr="00DA704A">
        <w:rPr>
          <w:lang w:val="de-DE"/>
        </w:rPr>
        <w:t>:</w:t>
      </w:r>
      <w:r w:rsidR="00676B90" w:rsidRPr="00DA704A">
        <w:rPr>
          <w:lang w:val="de-DE"/>
        </w:rPr>
        <w:t xml:space="preserve"> </w:t>
      </w:r>
      <w:r w:rsidR="00A20D5D" w:rsidRPr="00DA704A">
        <w:rPr>
          <w:lang w:val="de-DE"/>
        </w:rPr>
        <w:t>Trend</w:t>
      </w:r>
      <w:r w:rsidRPr="00DA704A">
        <w:rPr>
          <w:lang w:val="de-DE"/>
        </w:rPr>
        <w:t xml:space="preserve"> </w:t>
      </w:r>
      <w:r w:rsidR="008158F4" w:rsidRPr="00DA704A">
        <w:rPr>
          <w:lang w:val="de-DE"/>
        </w:rPr>
        <w:t>der weltweiten Sortenschutzanträge</w:t>
      </w:r>
      <w:r w:rsidRPr="00DA704A">
        <w:rPr>
          <w:lang w:val="de-DE"/>
        </w:rPr>
        <w:t>,</w:t>
      </w:r>
      <w:r w:rsidR="003302D3" w:rsidRPr="00DA704A">
        <w:rPr>
          <w:lang w:val="de-DE"/>
        </w:rPr>
        <w:t xml:space="preserve"> 2011–2025 </w:t>
      </w:r>
    </w:p>
    <w:p w14:paraId="63E62F08" w14:textId="77777777" w:rsidR="00D078FB" w:rsidRPr="00DA704A" w:rsidRDefault="00D078FB" w:rsidP="00BE27F7">
      <w:pPr>
        <w:spacing w:before="120" w:after="120"/>
        <w:jc w:val="left"/>
        <w:rPr>
          <w:rFonts w:eastAsiaTheme="minorHAnsi"/>
          <w:sz w:val="16"/>
          <w:szCs w:val="16"/>
          <w:lang w:val="de-DE"/>
        </w:rPr>
      </w:pPr>
      <w:r w:rsidRPr="00DA704A">
        <w:rPr>
          <w:noProof/>
          <w:lang w:val="de-DE"/>
        </w:rPr>
        <w:drawing>
          <wp:inline distT="0" distB="0" distL="0" distR="0" wp14:anchorId="3AC350A5" wp14:editId="63148329">
            <wp:extent cx="6120720" cy="2307878"/>
            <wp:effectExtent l="12700" t="12700" r="13970" b="16510"/>
            <wp:docPr id="154003033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30335" name="Grafik 1540030335"/>
                    <pic:cNvPicPr/>
                  </pic:nvPicPr>
                  <pic:blipFill rotWithShape="1">
                    <a:blip r:embed="rId20" cstate="print">
                      <a:extLst>
                        <a:ext uri="{28A0092B-C50C-407E-A947-70E740481C1C}">
                          <a14:useLocalDpi xmlns:a14="http://schemas.microsoft.com/office/drawing/2010/main" val="0"/>
                        </a:ext>
                      </a:extLst>
                    </a:blip>
                    <a:srcRect t="17259" b="15721"/>
                    <a:stretch>
                      <a:fillRect/>
                    </a:stretch>
                  </pic:blipFill>
                  <pic:spPr bwMode="auto">
                    <a:xfrm>
                      <a:off x="0" y="0"/>
                      <a:ext cx="6120765" cy="2307895"/>
                    </a:xfrm>
                    <a:prstGeom prst="rect">
                      <a:avLst/>
                    </a:prstGeom>
                    <a:ln w="9525" cap="flat" cmpd="sng" algn="ctr">
                      <a:solidFill>
                        <a:srgbClr val="FFFFFF">
                          <a:lumMod val="5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94BB4CC" w14:textId="10A728BD" w:rsidR="00A075B8" w:rsidRPr="00DA704A" w:rsidRDefault="007A522F" w:rsidP="00BE27F7">
      <w:pPr>
        <w:spacing w:before="120" w:after="120"/>
        <w:jc w:val="left"/>
        <w:rPr>
          <w:rFonts w:eastAsiaTheme="minorHAnsi"/>
          <w:sz w:val="16"/>
          <w:szCs w:val="16"/>
          <w:lang w:val="de-DE"/>
        </w:rPr>
      </w:pPr>
      <w:r w:rsidRPr="00DA704A">
        <w:rPr>
          <w:rFonts w:eastAsiaTheme="minorHAnsi"/>
          <w:sz w:val="16"/>
          <w:szCs w:val="16"/>
          <w:lang w:val="de-DE"/>
        </w:rPr>
        <w:t>Quelle: UPOV/WIPO</w:t>
      </w:r>
    </w:p>
    <w:bookmarkEnd w:id="23"/>
    <w:p w14:paraId="664A2D5F" w14:textId="77777777" w:rsidR="007B1980" w:rsidRPr="00DA704A" w:rsidRDefault="007B1980" w:rsidP="00B97C1E">
      <w:pPr>
        <w:rPr>
          <w:lang w:val="de-DE"/>
        </w:rPr>
      </w:pPr>
    </w:p>
    <w:p w14:paraId="5BFE823C" w14:textId="1BDD5366" w:rsidR="007055BE" w:rsidRPr="00DA704A" w:rsidRDefault="007055BE" w:rsidP="00AD4BBB">
      <w:pPr>
        <w:rPr>
          <w:rFonts w:eastAsia="Aptos"/>
          <w:kern w:val="2"/>
          <w:lang w:val="de-DE" w:eastAsia="en-US"/>
          <w14:ligatures w14:val="standardContextual"/>
        </w:rPr>
      </w:pPr>
      <w:r w:rsidRPr="00DA704A">
        <w:rPr>
          <w:rFonts w:eastAsia="Aptos"/>
          <w:kern w:val="2"/>
          <w:lang w:val="de-DE" w:eastAsia="en-US"/>
          <w14:ligatures w14:val="standardContextual"/>
        </w:rPr>
        <w:t>Im Jahr</w:t>
      </w:r>
      <w:r w:rsidR="003524C1" w:rsidRPr="00DA704A">
        <w:rPr>
          <w:rFonts w:eastAsia="Aptos"/>
          <w:kern w:val="2"/>
          <w:lang w:val="de-DE" w:eastAsia="en-US"/>
          <w14:ligatures w14:val="standardContextual"/>
        </w:rPr>
        <w:t xml:space="preserve"> 2025 festigte</w:t>
      </w:r>
      <w:r w:rsidRPr="00DA704A">
        <w:rPr>
          <w:rFonts w:eastAsia="Aptos"/>
          <w:kern w:val="2"/>
          <w:lang w:val="de-DE" w:eastAsia="en-US"/>
          <w14:ligatures w14:val="standardContextual"/>
        </w:rPr>
        <w:t xml:space="preserve"> China seine Position als </w:t>
      </w:r>
      <w:r w:rsidR="003524C1" w:rsidRPr="00DA704A">
        <w:rPr>
          <w:rFonts w:eastAsia="Aptos"/>
          <w:kern w:val="2"/>
          <w:lang w:val="de-DE" w:eastAsia="en-US"/>
          <w14:ligatures w14:val="standardContextual"/>
        </w:rPr>
        <w:t xml:space="preserve">weltweit </w:t>
      </w:r>
      <w:r w:rsidR="0045733A" w:rsidRPr="00DA704A">
        <w:rPr>
          <w:rFonts w:eastAsia="Aptos"/>
          <w:kern w:val="2"/>
          <w:lang w:val="de-DE" w:eastAsia="en-US"/>
          <w14:ligatures w14:val="standardContextual"/>
        </w:rPr>
        <w:t xml:space="preserve">führendes Zielland von </w:t>
      </w:r>
      <w:r w:rsidR="000C6B1C" w:rsidRPr="00DA704A">
        <w:rPr>
          <w:rFonts w:eastAsia="Aptos"/>
          <w:kern w:val="2"/>
          <w:lang w:val="de-DE" w:eastAsia="en-US"/>
          <w14:ligatures w14:val="standardContextual"/>
        </w:rPr>
        <w:t>Sortenschutzanträge</w:t>
      </w:r>
      <w:r w:rsidR="0045733A" w:rsidRPr="00DA704A">
        <w:rPr>
          <w:rFonts w:eastAsia="Aptos"/>
          <w:kern w:val="2"/>
          <w:lang w:val="de-DE" w:eastAsia="en-US"/>
          <w14:ligatures w14:val="standardContextual"/>
        </w:rPr>
        <w:t>n</w:t>
      </w:r>
      <w:r w:rsidRPr="00DA704A">
        <w:rPr>
          <w:rFonts w:eastAsia="Aptos"/>
          <w:kern w:val="2"/>
          <w:lang w:val="de-DE" w:eastAsia="en-US"/>
          <w14:ligatures w14:val="standardContextual"/>
        </w:rPr>
        <w:t>: Mit</w:t>
      </w:r>
      <w:r w:rsidR="003524C1" w:rsidRPr="00DA704A">
        <w:rPr>
          <w:rFonts w:eastAsia="Aptos"/>
          <w:kern w:val="2"/>
          <w:lang w:val="de-DE" w:eastAsia="en-US"/>
          <w14:ligatures w14:val="standardContextual"/>
        </w:rPr>
        <w:t xml:space="preserve"> 20.967 </w:t>
      </w:r>
      <w:r w:rsidR="007A3DFD" w:rsidRPr="00DA704A">
        <w:rPr>
          <w:rFonts w:eastAsia="Aptos"/>
          <w:kern w:val="2"/>
          <w:lang w:val="de-DE" w:eastAsia="en-US"/>
          <w14:ligatures w14:val="standardContextual"/>
        </w:rPr>
        <w:t xml:space="preserve">Einreichungen </w:t>
      </w:r>
      <w:r w:rsidRPr="00DA704A">
        <w:rPr>
          <w:rFonts w:eastAsia="Aptos"/>
          <w:kern w:val="2"/>
          <w:lang w:val="de-DE" w:eastAsia="en-US"/>
          <w14:ligatures w14:val="standardContextual"/>
        </w:rPr>
        <w:t>entfielen</w:t>
      </w:r>
      <w:r w:rsidR="003524C1" w:rsidRPr="00DA704A">
        <w:rPr>
          <w:rFonts w:eastAsia="Aptos"/>
          <w:kern w:val="2"/>
          <w:lang w:val="de-DE" w:eastAsia="en-US"/>
          <w14:ligatures w14:val="standardContextual"/>
        </w:rPr>
        <w:t xml:space="preserve"> 61,9</w:t>
      </w:r>
      <w:r w:rsidR="001C181D">
        <w:rPr>
          <w:rFonts w:eastAsia="Aptos"/>
          <w:kern w:val="2"/>
          <w:lang w:val="de-DE" w:eastAsia="en-US"/>
          <w14:ligatures w14:val="standardContextual"/>
        </w:rPr>
        <w:t> Prozent</w:t>
      </w:r>
      <w:r w:rsidR="009C13FA"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 xml:space="preserve">der weltweiten </w:t>
      </w:r>
      <w:r w:rsidR="003524C1" w:rsidRPr="00DA704A">
        <w:rPr>
          <w:rFonts w:eastAsia="Aptos"/>
          <w:kern w:val="2"/>
          <w:lang w:val="de-DE" w:eastAsia="en-US"/>
          <w14:ligatures w14:val="standardContextual"/>
        </w:rPr>
        <w:t>Gesamt</w:t>
      </w:r>
      <w:r w:rsidR="001D51B2" w:rsidRPr="00DA704A">
        <w:rPr>
          <w:rFonts w:eastAsia="Aptos"/>
          <w:kern w:val="2"/>
          <w:lang w:val="de-DE" w:eastAsia="en-US"/>
          <w14:ligatures w14:val="standardContextual"/>
        </w:rPr>
        <w:t>an</w:t>
      </w:r>
      <w:r w:rsidR="003524C1" w:rsidRPr="00DA704A">
        <w:rPr>
          <w:rFonts w:eastAsia="Aptos"/>
          <w:kern w:val="2"/>
          <w:lang w:val="de-DE" w:eastAsia="en-US"/>
          <w14:ligatures w14:val="standardContextual"/>
        </w:rPr>
        <w:t xml:space="preserve">zahl </w:t>
      </w:r>
      <w:r w:rsidRPr="00DA704A">
        <w:rPr>
          <w:rFonts w:eastAsia="Aptos"/>
          <w:kern w:val="2"/>
          <w:lang w:val="de-DE" w:eastAsia="en-US"/>
          <w14:ligatures w14:val="standardContextual"/>
        </w:rPr>
        <w:t>auf das Land</w:t>
      </w:r>
      <w:r w:rsidR="003524C1" w:rsidRPr="00DA704A">
        <w:rPr>
          <w:rFonts w:eastAsia="Aptos"/>
          <w:kern w:val="2"/>
          <w:lang w:val="de-DE" w:eastAsia="en-US"/>
          <w14:ligatures w14:val="standardContextual"/>
        </w:rPr>
        <w:t>.</w:t>
      </w:r>
      <w:r w:rsidR="001B0708"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 xml:space="preserve">Das </w:t>
      </w:r>
      <w:r w:rsidR="003524C1" w:rsidRPr="00DA704A">
        <w:rPr>
          <w:rFonts w:eastAsia="Aptos"/>
          <w:kern w:val="2"/>
          <w:lang w:val="de-DE" w:eastAsia="en-US"/>
          <w14:ligatures w14:val="standardContextual"/>
        </w:rPr>
        <w:t>Gemeinschaftliche Sortenamt (</w:t>
      </w:r>
      <w:r w:rsidRPr="00DA704A">
        <w:rPr>
          <w:rFonts w:eastAsia="Aptos"/>
          <w:kern w:val="2"/>
          <w:lang w:val="de-DE" w:eastAsia="en-US"/>
          <w14:ligatures w14:val="standardContextual"/>
        </w:rPr>
        <w:t>CPVO</w:t>
      </w:r>
      <w:r w:rsidR="003524C1" w:rsidRPr="00DA704A">
        <w:rPr>
          <w:rFonts w:eastAsia="Aptos"/>
          <w:kern w:val="2"/>
          <w:lang w:val="de-DE" w:eastAsia="en-US"/>
          <w14:ligatures w14:val="standardContextual"/>
        </w:rPr>
        <w:t xml:space="preserve">) der Europäischen Union (EU) </w:t>
      </w:r>
      <w:r w:rsidRPr="00DA704A">
        <w:rPr>
          <w:rFonts w:eastAsia="Aptos"/>
          <w:kern w:val="2"/>
          <w:lang w:val="de-DE" w:eastAsia="en-US"/>
          <w14:ligatures w14:val="standardContextual"/>
        </w:rPr>
        <w:t>belegte mit</w:t>
      </w:r>
      <w:r w:rsidR="003524C1" w:rsidRPr="00DA704A">
        <w:rPr>
          <w:rFonts w:eastAsia="Aptos"/>
          <w:kern w:val="2"/>
          <w:lang w:val="de-DE" w:eastAsia="en-US"/>
          <w14:ligatures w14:val="standardContextual"/>
        </w:rPr>
        <w:t xml:space="preserve"> 2.897 </w:t>
      </w:r>
      <w:r w:rsidR="004152D1" w:rsidRPr="00DA704A">
        <w:rPr>
          <w:rFonts w:eastAsia="Aptos"/>
          <w:kern w:val="2"/>
          <w:lang w:val="de-DE" w:eastAsia="en-US"/>
          <w14:ligatures w14:val="standardContextual"/>
        </w:rPr>
        <w:t xml:space="preserve">Anträgen </w:t>
      </w:r>
      <w:r w:rsidR="003524C1" w:rsidRPr="00DA704A">
        <w:rPr>
          <w:rFonts w:eastAsia="Aptos"/>
          <w:kern w:val="2"/>
          <w:lang w:val="de-DE" w:eastAsia="en-US"/>
          <w14:ligatures w14:val="standardContextual"/>
        </w:rPr>
        <w:t>(8</w:t>
      </w:r>
      <w:r w:rsidRPr="00DA704A">
        <w:rPr>
          <w:rFonts w:eastAsia="Aptos"/>
          <w:kern w:val="2"/>
          <w:lang w:val="de-DE" w:eastAsia="en-US"/>
          <w14:ligatures w14:val="standardContextual"/>
        </w:rPr>
        <w:t>,</w:t>
      </w:r>
      <w:r w:rsidR="003524C1" w:rsidRPr="00DA704A">
        <w:rPr>
          <w:rFonts w:eastAsia="Aptos"/>
          <w:kern w:val="2"/>
          <w:lang w:val="de-DE" w:eastAsia="en-US"/>
          <w14:ligatures w14:val="standardContextual"/>
        </w:rPr>
        <w:t>6</w:t>
      </w:r>
      <w:r w:rsidR="001C181D">
        <w:rPr>
          <w:rFonts w:eastAsia="Aptos"/>
          <w:kern w:val="2"/>
          <w:lang w:val="de-DE" w:eastAsia="en-US"/>
          <w14:ligatures w14:val="standardContextual"/>
        </w:rPr>
        <w:t> Prozent</w:t>
      </w:r>
      <w:r w:rsidR="008B2721" w:rsidRPr="00DA704A">
        <w:rPr>
          <w:lang w:val="de-DE"/>
        </w:rPr>
        <w:t xml:space="preserve"> </w:t>
      </w:r>
      <w:r w:rsidR="003524C1" w:rsidRPr="00DA704A">
        <w:rPr>
          <w:rFonts w:eastAsia="Aptos"/>
          <w:kern w:val="2"/>
          <w:lang w:val="de-DE" w:eastAsia="en-US"/>
          <w14:ligatures w14:val="standardContextual"/>
        </w:rPr>
        <w:t xml:space="preserve">des </w:t>
      </w:r>
      <w:r w:rsidRPr="00DA704A">
        <w:rPr>
          <w:rFonts w:eastAsia="Aptos"/>
          <w:kern w:val="2"/>
          <w:lang w:val="de-DE" w:eastAsia="en-US"/>
          <w14:ligatures w14:val="standardContextual"/>
        </w:rPr>
        <w:t xml:space="preserve">weltweiten </w:t>
      </w:r>
      <w:r w:rsidR="003524C1" w:rsidRPr="00DA704A">
        <w:rPr>
          <w:rFonts w:eastAsia="Aptos"/>
          <w:kern w:val="2"/>
          <w:lang w:val="de-DE" w:eastAsia="en-US"/>
          <w14:ligatures w14:val="standardContextual"/>
        </w:rPr>
        <w:t xml:space="preserve">Gesamtvolumens) </w:t>
      </w:r>
      <w:r w:rsidRPr="00DA704A">
        <w:rPr>
          <w:rFonts w:eastAsia="Aptos"/>
          <w:kern w:val="2"/>
          <w:lang w:val="de-DE" w:eastAsia="en-US"/>
          <w14:ligatures w14:val="standardContextual"/>
        </w:rPr>
        <w:t>den zweiten Platz</w:t>
      </w:r>
      <w:r w:rsidR="003524C1" w:rsidRPr="00DA704A">
        <w:rPr>
          <w:rFonts w:eastAsia="Aptos"/>
          <w:kern w:val="2"/>
          <w:lang w:val="de-DE" w:eastAsia="en-US"/>
          <w14:ligatures w14:val="standardContextual"/>
        </w:rPr>
        <w:t xml:space="preserve">, gefolgt von </w:t>
      </w:r>
      <w:r w:rsidRPr="00DA704A">
        <w:rPr>
          <w:rFonts w:eastAsia="Aptos"/>
          <w:kern w:val="2"/>
          <w:lang w:val="de-DE" w:eastAsia="en-US"/>
          <w14:ligatures w14:val="standardContextual"/>
        </w:rPr>
        <w:t xml:space="preserve">den Vereinigten Staaten von Amerika </w:t>
      </w:r>
      <w:r w:rsidR="003524C1" w:rsidRPr="00DA704A">
        <w:rPr>
          <w:rFonts w:eastAsia="Aptos"/>
          <w:kern w:val="2"/>
          <w:lang w:val="de-DE" w:eastAsia="en-US"/>
          <w14:ligatures w14:val="standardContextual"/>
        </w:rPr>
        <w:t>(</w:t>
      </w:r>
      <w:r w:rsidRPr="00DA704A">
        <w:rPr>
          <w:rFonts w:eastAsia="Aptos"/>
          <w:kern w:val="2"/>
          <w:lang w:val="de-DE" w:eastAsia="en-US"/>
          <w14:ligatures w14:val="standardContextual"/>
        </w:rPr>
        <w:t>1.</w:t>
      </w:r>
      <w:r w:rsidR="003524C1" w:rsidRPr="00DA704A">
        <w:rPr>
          <w:rFonts w:eastAsia="Aptos"/>
          <w:kern w:val="2"/>
          <w:lang w:val="de-DE" w:eastAsia="en-US"/>
          <w14:ligatures w14:val="standardContextual"/>
        </w:rPr>
        <w:t>298), der Ukraine (895</w:t>
      </w:r>
      <w:r w:rsidRPr="00DA704A">
        <w:rPr>
          <w:rFonts w:eastAsia="Aptos"/>
          <w:kern w:val="2"/>
          <w:lang w:val="de-DE" w:eastAsia="en-US"/>
          <w14:ligatures w14:val="standardContextual"/>
        </w:rPr>
        <w:t xml:space="preserve">) und dem </w:t>
      </w:r>
      <w:r w:rsidR="003524C1" w:rsidRPr="00DA704A">
        <w:rPr>
          <w:rFonts w:eastAsia="Aptos"/>
          <w:kern w:val="2"/>
          <w:lang w:val="de-DE" w:eastAsia="en-US"/>
          <w14:ligatures w14:val="standardContextual"/>
        </w:rPr>
        <w:t xml:space="preserve">Vereinigten </w:t>
      </w:r>
      <w:r w:rsidR="00505450" w:rsidRPr="00DA704A">
        <w:rPr>
          <w:rFonts w:eastAsia="Aptos"/>
          <w:kern w:val="2"/>
          <w:lang w:val="de-DE" w:eastAsia="en-US"/>
          <w14:ligatures w14:val="standardContextual"/>
        </w:rPr>
        <w:t xml:space="preserve">Königreich </w:t>
      </w:r>
      <w:r w:rsidR="003524C1" w:rsidRPr="00DA704A">
        <w:rPr>
          <w:rFonts w:eastAsia="Aptos"/>
          <w:kern w:val="2"/>
          <w:lang w:val="de-DE" w:eastAsia="en-US"/>
          <w14:ligatures w14:val="standardContextual"/>
        </w:rPr>
        <w:t>(825) (</w:t>
      </w:r>
      <w:r w:rsidR="00633396" w:rsidRPr="00DA704A">
        <w:rPr>
          <w:rFonts w:eastAsia="Aptos"/>
          <w:kern w:val="2"/>
          <w:lang w:val="de-DE" w:eastAsia="en-US"/>
          <w14:ligatures w14:val="standardContextual"/>
        </w:rPr>
        <w:t>Abbildung</w:t>
      </w:r>
      <w:r w:rsidR="001B0708" w:rsidRPr="00DA704A">
        <w:rPr>
          <w:rFonts w:eastAsia="Aptos"/>
          <w:kern w:val="2"/>
          <w:lang w:val="de-DE" w:eastAsia="en-US"/>
          <w14:ligatures w14:val="standardContextual"/>
        </w:rPr>
        <w:t xml:space="preserve"> 2</w:t>
      </w:r>
      <w:r w:rsidRPr="00DA704A">
        <w:rPr>
          <w:rFonts w:eastAsia="Aptos"/>
          <w:kern w:val="2"/>
          <w:lang w:val="de-DE" w:eastAsia="en-US"/>
          <w14:ligatures w14:val="standardContextual"/>
        </w:rPr>
        <w:t xml:space="preserve">). </w:t>
      </w:r>
      <w:r w:rsidR="003524C1" w:rsidRPr="00DA704A">
        <w:rPr>
          <w:rFonts w:eastAsia="Aptos"/>
          <w:kern w:val="2"/>
          <w:lang w:val="de-DE" w:eastAsia="en-US"/>
          <w14:ligatures w14:val="standardContextual"/>
        </w:rPr>
        <w:t xml:space="preserve">Unter den übrigen </w:t>
      </w:r>
      <w:r w:rsidR="00DA5586" w:rsidRPr="00DA704A">
        <w:rPr>
          <w:rFonts w:eastAsia="Aptos"/>
          <w:kern w:val="2"/>
          <w:lang w:val="de-DE" w:eastAsia="en-US"/>
          <w14:ligatures w14:val="standardContextual"/>
        </w:rPr>
        <w:t xml:space="preserve">führenden </w:t>
      </w:r>
      <w:r w:rsidR="00C71BA5" w:rsidRPr="00DA704A">
        <w:rPr>
          <w:rFonts w:eastAsia="Aptos"/>
          <w:kern w:val="2"/>
          <w:lang w:val="de-DE" w:eastAsia="en-US"/>
          <w14:ligatures w14:val="standardContextual"/>
        </w:rPr>
        <w:t>10</w:t>
      </w:r>
      <w:r w:rsidR="00184C01">
        <w:rPr>
          <w:rFonts w:eastAsia="Aptos"/>
          <w:kern w:val="2"/>
          <w:lang w:val="de-DE" w:eastAsia="en-US"/>
          <w14:ligatures w14:val="standardContextual"/>
        </w:rPr>
        <w:t> </w:t>
      </w:r>
      <w:r w:rsidRPr="00DA704A">
        <w:rPr>
          <w:rFonts w:eastAsia="Aptos"/>
          <w:kern w:val="2"/>
          <w:lang w:val="de-DE" w:eastAsia="en-US"/>
          <w14:ligatures w14:val="standardContextual"/>
        </w:rPr>
        <w:t xml:space="preserve">Ämtern verzeichneten </w:t>
      </w:r>
      <w:r w:rsidR="003524C1" w:rsidRPr="00DA704A">
        <w:rPr>
          <w:rFonts w:eastAsia="Aptos"/>
          <w:kern w:val="2"/>
          <w:lang w:val="de-DE" w:eastAsia="en-US"/>
          <w14:ligatures w14:val="standardContextual"/>
        </w:rPr>
        <w:t>auch die Ukraine (+21,9</w:t>
      </w:r>
      <w:r w:rsidR="001C181D">
        <w:rPr>
          <w:rFonts w:eastAsia="Aptos"/>
          <w:kern w:val="2"/>
          <w:lang w:val="de-DE" w:eastAsia="en-US"/>
          <w14:ligatures w14:val="standardContextual"/>
        </w:rPr>
        <w:t> Prozent</w:t>
      </w:r>
      <w:r w:rsidR="00633396"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 xml:space="preserve">und </w:t>
      </w:r>
      <w:r w:rsidR="003524C1" w:rsidRPr="00DA704A">
        <w:rPr>
          <w:rFonts w:eastAsia="Aptos"/>
          <w:kern w:val="2"/>
          <w:lang w:val="de-DE" w:eastAsia="en-US"/>
          <w14:ligatures w14:val="standardContextual"/>
        </w:rPr>
        <w:t>Argentinien (+26,1</w:t>
      </w:r>
      <w:r w:rsidR="001C181D">
        <w:rPr>
          <w:rFonts w:eastAsia="Aptos"/>
          <w:kern w:val="2"/>
          <w:lang w:val="de-DE" w:eastAsia="en-US"/>
          <w14:ligatures w14:val="standardContextual"/>
        </w:rPr>
        <w:t> Prozent</w:t>
      </w:r>
      <w:r w:rsidR="003524C1"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im Jahr</w:t>
      </w:r>
      <w:r w:rsidR="003524C1" w:rsidRPr="00DA704A">
        <w:rPr>
          <w:rFonts w:eastAsia="Aptos"/>
          <w:kern w:val="2"/>
          <w:lang w:val="de-DE" w:eastAsia="en-US"/>
          <w14:ligatures w14:val="standardContextual"/>
        </w:rPr>
        <w:t xml:space="preserve"> 2025</w:t>
      </w:r>
      <w:r w:rsidRPr="00DA704A">
        <w:rPr>
          <w:rFonts w:eastAsia="Aptos"/>
          <w:kern w:val="2"/>
          <w:lang w:val="de-DE" w:eastAsia="en-US"/>
          <w14:ligatures w14:val="standardContextual"/>
        </w:rPr>
        <w:t xml:space="preserve"> ein zweistelliges Wachstum</w:t>
      </w:r>
      <w:r w:rsidR="003524C1" w:rsidRPr="00DA704A">
        <w:rPr>
          <w:rFonts w:eastAsia="Aptos"/>
          <w:kern w:val="2"/>
          <w:lang w:val="de-DE" w:eastAsia="en-US"/>
          <w14:ligatures w14:val="standardContextual"/>
        </w:rPr>
        <w:t xml:space="preserve">, wobei sich beide </w:t>
      </w:r>
      <w:r w:rsidRPr="00DA704A">
        <w:rPr>
          <w:rFonts w:eastAsia="Aptos"/>
          <w:kern w:val="2"/>
          <w:lang w:val="de-DE" w:eastAsia="en-US"/>
          <w14:ligatures w14:val="standardContextual"/>
        </w:rPr>
        <w:t xml:space="preserve">Ämter nach </w:t>
      </w:r>
      <w:r w:rsidR="003524C1" w:rsidRPr="00DA704A">
        <w:rPr>
          <w:rFonts w:eastAsia="Aptos"/>
          <w:kern w:val="2"/>
          <w:lang w:val="de-DE" w:eastAsia="en-US"/>
          <w14:ligatures w14:val="standardContextual"/>
        </w:rPr>
        <w:t xml:space="preserve">Rückgängen im Jahr 2024 wieder erholten. Das </w:t>
      </w:r>
      <w:r w:rsidR="00210A33" w:rsidRPr="00DA704A">
        <w:rPr>
          <w:rFonts w:eastAsia="Aptos"/>
          <w:kern w:val="2"/>
          <w:lang w:val="de-DE" w:eastAsia="en-US"/>
          <w14:ligatures w14:val="standardContextual"/>
        </w:rPr>
        <w:t xml:space="preserve">Vereinigte Königreich </w:t>
      </w:r>
      <w:r w:rsidR="003524C1" w:rsidRPr="00DA704A">
        <w:rPr>
          <w:rFonts w:eastAsia="Aptos"/>
          <w:kern w:val="2"/>
          <w:lang w:val="de-DE" w:eastAsia="en-US"/>
          <w14:ligatures w14:val="standardContextual"/>
        </w:rPr>
        <w:t>(+3,6</w:t>
      </w:r>
      <w:r w:rsidR="001C181D">
        <w:rPr>
          <w:rFonts w:eastAsia="Aptos"/>
          <w:kern w:val="2"/>
          <w:lang w:val="de-DE" w:eastAsia="en-US"/>
          <w14:ligatures w14:val="standardContextual"/>
        </w:rPr>
        <w:t> Prozent</w:t>
      </w:r>
      <w:r w:rsidR="00633396" w:rsidRPr="00DA704A">
        <w:rPr>
          <w:rFonts w:eastAsia="Aptos"/>
          <w:kern w:val="2"/>
          <w:lang w:val="de-DE" w:eastAsia="en-US"/>
          <w14:ligatures w14:val="standardContextual"/>
        </w:rPr>
        <w:t xml:space="preserve">), </w:t>
      </w:r>
      <w:r w:rsidR="003524C1" w:rsidRPr="00DA704A">
        <w:rPr>
          <w:rFonts w:eastAsia="Aptos"/>
          <w:kern w:val="2"/>
          <w:lang w:val="de-DE" w:eastAsia="en-US"/>
          <w14:ligatures w14:val="standardContextual"/>
        </w:rPr>
        <w:t xml:space="preserve">die </w:t>
      </w:r>
      <w:r w:rsidR="00184C01" w:rsidRPr="00DA704A">
        <w:rPr>
          <w:rFonts w:eastAsia="Aptos"/>
          <w:kern w:val="2"/>
          <w:lang w:val="de-DE" w:eastAsia="en-US"/>
          <w14:ligatures w14:val="standardContextual"/>
        </w:rPr>
        <w:t>Vereinigte</w:t>
      </w:r>
      <w:r w:rsidR="00A32076">
        <w:rPr>
          <w:rFonts w:eastAsia="Aptos"/>
          <w:kern w:val="2"/>
          <w:lang w:val="de-DE" w:eastAsia="en-US"/>
          <w14:ligatures w14:val="standardContextual"/>
        </w:rPr>
        <w:t>n</w:t>
      </w:r>
      <w:r w:rsidR="00184C01" w:rsidRPr="00DA704A">
        <w:rPr>
          <w:rFonts w:eastAsia="Aptos"/>
          <w:kern w:val="2"/>
          <w:lang w:val="de-DE" w:eastAsia="en-US"/>
          <w14:ligatures w14:val="standardContextual"/>
        </w:rPr>
        <w:t xml:space="preserve"> Staaten von Amerika </w:t>
      </w:r>
      <w:r w:rsidR="003524C1" w:rsidRPr="00DA704A">
        <w:rPr>
          <w:rFonts w:eastAsia="Aptos"/>
          <w:kern w:val="2"/>
          <w:lang w:val="de-DE" w:eastAsia="en-US"/>
          <w14:ligatures w14:val="standardContextual"/>
        </w:rPr>
        <w:t>(+2,4</w:t>
      </w:r>
      <w:r w:rsidR="001C181D">
        <w:rPr>
          <w:rFonts w:eastAsia="Aptos"/>
          <w:kern w:val="2"/>
          <w:lang w:val="de-DE" w:eastAsia="en-US"/>
          <w14:ligatures w14:val="standardContextual"/>
        </w:rPr>
        <w:t> Prozent</w:t>
      </w:r>
      <w:r w:rsidR="003524C1" w:rsidRPr="00DA704A">
        <w:rPr>
          <w:rFonts w:eastAsia="Aptos"/>
          <w:kern w:val="2"/>
          <w:lang w:val="de-DE" w:eastAsia="en-US"/>
          <w14:ligatures w14:val="standardContextual"/>
        </w:rPr>
        <w:t>) und die Republik</w:t>
      </w:r>
      <w:r w:rsidR="00184C01">
        <w:rPr>
          <w:rFonts w:eastAsia="Aptos"/>
          <w:kern w:val="2"/>
          <w:lang w:val="de-DE" w:eastAsia="en-US"/>
          <w14:ligatures w14:val="standardContextual"/>
        </w:rPr>
        <w:t xml:space="preserve"> </w:t>
      </w:r>
      <w:r w:rsidR="003524C1" w:rsidRPr="00DA704A">
        <w:rPr>
          <w:rFonts w:eastAsia="Aptos"/>
          <w:kern w:val="2"/>
          <w:lang w:val="de-DE" w:eastAsia="en-US"/>
          <w14:ligatures w14:val="standardContextual"/>
        </w:rPr>
        <w:t>Korea (+1,6</w:t>
      </w:r>
      <w:r w:rsidR="001C181D">
        <w:rPr>
          <w:rFonts w:eastAsia="Aptos"/>
          <w:kern w:val="2"/>
          <w:lang w:val="de-DE" w:eastAsia="en-US"/>
          <w14:ligatures w14:val="standardContextual"/>
        </w:rPr>
        <w:t> Prozent</w:t>
      </w:r>
      <w:r w:rsidR="00633396" w:rsidRPr="00DA704A">
        <w:rPr>
          <w:rFonts w:eastAsia="Aptos"/>
          <w:kern w:val="2"/>
          <w:lang w:val="de-DE" w:eastAsia="en-US"/>
          <w14:ligatures w14:val="standardContextual"/>
        </w:rPr>
        <w:t xml:space="preserve">) </w:t>
      </w:r>
      <w:r w:rsidR="003524C1" w:rsidRPr="00DA704A">
        <w:rPr>
          <w:rFonts w:eastAsia="Aptos"/>
          <w:kern w:val="2"/>
          <w:lang w:val="de-DE" w:eastAsia="en-US"/>
          <w14:ligatures w14:val="standardContextual"/>
        </w:rPr>
        <w:t>verzeichneten moderate Zuwächse.</w:t>
      </w:r>
    </w:p>
    <w:p w14:paraId="512CB2E6" w14:textId="77777777" w:rsidR="00A027A9" w:rsidRPr="00DA704A" w:rsidRDefault="00A027A9" w:rsidP="00AD4BBB">
      <w:pPr>
        <w:rPr>
          <w:rFonts w:eastAsia="Aptos"/>
          <w:kern w:val="2"/>
          <w:lang w:val="de-DE" w:eastAsia="en-US"/>
          <w14:ligatures w14:val="standardContextual"/>
        </w:rPr>
      </w:pPr>
    </w:p>
    <w:p w14:paraId="288CFC15" w14:textId="210F9956" w:rsidR="007055BE" w:rsidRPr="00DA704A" w:rsidRDefault="00563B5A" w:rsidP="00AD4BBB">
      <w:pPr>
        <w:rPr>
          <w:rFonts w:eastAsia="Aptos"/>
          <w:kern w:val="2"/>
          <w:lang w:val="de-DE" w:eastAsia="en-US"/>
          <w14:ligatures w14:val="standardContextual"/>
        </w:rPr>
      </w:pPr>
      <w:r w:rsidRPr="00DA704A">
        <w:rPr>
          <w:rFonts w:eastAsia="Aptos"/>
          <w:kern w:val="2"/>
          <w:lang w:val="de-DE" w:eastAsia="en-US"/>
          <w14:ligatures w14:val="standardContextual"/>
        </w:rPr>
        <w:t xml:space="preserve">Vier der </w:t>
      </w:r>
      <w:r w:rsidR="002F0DEC" w:rsidRPr="00DA704A">
        <w:rPr>
          <w:rFonts w:eastAsia="Aptos"/>
          <w:kern w:val="2"/>
          <w:lang w:val="de-DE" w:eastAsia="en-US"/>
          <w14:ligatures w14:val="standardContextual"/>
        </w:rPr>
        <w:t xml:space="preserve">führenden </w:t>
      </w:r>
      <w:r w:rsidR="0045733A" w:rsidRPr="00DA704A">
        <w:rPr>
          <w:rFonts w:eastAsia="Aptos"/>
          <w:kern w:val="2"/>
          <w:lang w:val="de-DE" w:eastAsia="en-US"/>
          <w14:ligatures w14:val="standardContextual"/>
        </w:rPr>
        <w:t xml:space="preserve">10 </w:t>
      </w:r>
      <w:r w:rsidRPr="00DA704A">
        <w:rPr>
          <w:rFonts w:eastAsia="Aptos"/>
          <w:kern w:val="2"/>
          <w:lang w:val="de-DE" w:eastAsia="en-US"/>
          <w14:ligatures w14:val="standardContextual"/>
        </w:rPr>
        <w:t xml:space="preserve">Ämter verzeichneten im Jahr 2025 einen Rückgang </w:t>
      </w:r>
      <w:r w:rsidR="001D2947" w:rsidRPr="00DA704A">
        <w:rPr>
          <w:rFonts w:eastAsia="Aptos"/>
          <w:kern w:val="2"/>
          <w:lang w:val="de-DE" w:eastAsia="en-US"/>
          <w14:ligatures w14:val="standardContextual"/>
        </w:rPr>
        <w:t xml:space="preserve">an </w:t>
      </w:r>
      <w:r w:rsidR="006E673C" w:rsidRPr="00DA704A">
        <w:rPr>
          <w:rFonts w:eastAsia="Aptos"/>
          <w:kern w:val="2"/>
          <w:lang w:val="de-DE" w:eastAsia="en-US"/>
          <w14:ligatures w14:val="standardContextual"/>
        </w:rPr>
        <w:t>Anträgen</w:t>
      </w:r>
      <w:r w:rsidRPr="00DA704A">
        <w:rPr>
          <w:rFonts w:eastAsia="Aptos"/>
          <w:kern w:val="2"/>
          <w:lang w:val="de-DE" w:eastAsia="en-US"/>
          <w14:ligatures w14:val="standardContextual"/>
        </w:rPr>
        <w:t xml:space="preserve">. Den stärksten </w:t>
      </w:r>
      <w:r w:rsidR="00A532BF" w:rsidRPr="00DA704A">
        <w:rPr>
          <w:rFonts w:eastAsia="Aptos"/>
          <w:kern w:val="2"/>
          <w:lang w:val="de-DE" w:eastAsia="en-US"/>
          <w14:ligatures w14:val="standardContextual"/>
        </w:rPr>
        <w:t xml:space="preserve">Rückgang </w:t>
      </w:r>
      <w:r w:rsidR="00EF00C2" w:rsidRPr="00DA704A">
        <w:rPr>
          <w:rFonts w:eastAsia="Aptos"/>
          <w:kern w:val="2"/>
          <w:lang w:val="de-DE" w:eastAsia="en-US"/>
          <w14:ligatures w14:val="standardContextual"/>
        </w:rPr>
        <w:t xml:space="preserve">verzeichnete das Amt </w:t>
      </w:r>
      <w:r w:rsidRPr="00DA704A">
        <w:rPr>
          <w:rFonts w:eastAsia="Aptos"/>
          <w:kern w:val="2"/>
          <w:lang w:val="de-DE" w:eastAsia="en-US"/>
          <w14:ligatures w14:val="standardContextual"/>
        </w:rPr>
        <w:t>der Russischen Föderation (–42,9</w:t>
      </w:r>
      <w:r w:rsidR="001C181D">
        <w:rPr>
          <w:rFonts w:eastAsia="Aptos"/>
          <w:kern w:val="2"/>
          <w:lang w:val="de-DE" w:eastAsia="en-US"/>
          <w14:ligatures w14:val="standardContextual"/>
        </w:rPr>
        <w:t> Prozent</w:t>
      </w:r>
      <w:r w:rsidR="00633396"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 xml:space="preserve">was in erster Linie auf einen Rückgang der </w:t>
      </w:r>
      <w:r w:rsidR="007A3DFD" w:rsidRPr="00DA704A">
        <w:rPr>
          <w:rFonts w:eastAsia="Aptos"/>
          <w:kern w:val="2"/>
          <w:lang w:val="de-DE" w:eastAsia="en-US"/>
          <w14:ligatures w14:val="standardContextual"/>
        </w:rPr>
        <w:t xml:space="preserve">Einreichungen </w:t>
      </w:r>
      <w:r w:rsidRPr="00DA704A">
        <w:rPr>
          <w:rFonts w:eastAsia="Aptos"/>
          <w:kern w:val="2"/>
          <w:lang w:val="de-DE" w:eastAsia="en-US"/>
          <w14:ligatures w14:val="standardContextual"/>
        </w:rPr>
        <w:t xml:space="preserve">von Ansässigen zurückzuführen war. Das CPVO und Japan verzeichneten jeweils einen Rückgang </w:t>
      </w:r>
      <w:r w:rsidR="00EB0888" w:rsidRPr="00DA704A">
        <w:rPr>
          <w:rFonts w:eastAsia="Aptos"/>
          <w:kern w:val="2"/>
          <w:lang w:val="de-DE" w:eastAsia="en-US"/>
          <w14:ligatures w14:val="standardContextual"/>
        </w:rPr>
        <w:t xml:space="preserve">an Anträgen </w:t>
      </w:r>
      <w:r w:rsidRPr="00DA704A">
        <w:rPr>
          <w:rFonts w:eastAsia="Aptos"/>
          <w:kern w:val="2"/>
          <w:lang w:val="de-DE" w:eastAsia="en-US"/>
          <w14:ligatures w14:val="standardContextual"/>
        </w:rPr>
        <w:t>um –11,4</w:t>
      </w:r>
      <w:r w:rsidR="001C181D">
        <w:rPr>
          <w:rFonts w:eastAsia="Aptos"/>
          <w:kern w:val="2"/>
          <w:lang w:val="de-DE" w:eastAsia="en-US"/>
          <w14:ligatures w14:val="standardContextual"/>
        </w:rPr>
        <w:t> Prozent</w:t>
      </w:r>
      <w:r w:rsidR="00633396" w:rsidRPr="00DA704A">
        <w:rPr>
          <w:rFonts w:eastAsia="Aptos"/>
          <w:kern w:val="2"/>
          <w:lang w:val="de-DE" w:eastAsia="en-US"/>
          <w14:ligatures w14:val="standardContextual"/>
        </w:rPr>
        <w:t xml:space="preserve">, </w:t>
      </w:r>
      <w:r w:rsidR="0045733A" w:rsidRPr="00DA704A">
        <w:rPr>
          <w:rFonts w:eastAsia="Aptos"/>
          <w:kern w:val="2"/>
          <w:lang w:val="de-DE" w:eastAsia="en-US"/>
          <w14:ligatures w14:val="standardContextual"/>
        </w:rPr>
        <w:t xml:space="preserve">was </w:t>
      </w:r>
      <w:r w:rsidRPr="00DA704A">
        <w:rPr>
          <w:rFonts w:eastAsia="Aptos"/>
          <w:kern w:val="2"/>
          <w:lang w:val="de-DE" w:eastAsia="en-US"/>
          <w14:ligatures w14:val="standardContextual"/>
        </w:rPr>
        <w:t xml:space="preserve">ebenfalls größtenteils auf weniger </w:t>
      </w:r>
      <w:r w:rsidR="007A3DFD" w:rsidRPr="00DA704A">
        <w:rPr>
          <w:rFonts w:eastAsia="Aptos"/>
          <w:kern w:val="2"/>
          <w:lang w:val="de-DE" w:eastAsia="en-US"/>
          <w14:ligatures w14:val="standardContextual"/>
        </w:rPr>
        <w:t xml:space="preserve">Einreichungen </w:t>
      </w:r>
      <w:r w:rsidRPr="00DA704A">
        <w:rPr>
          <w:rFonts w:eastAsia="Aptos"/>
          <w:kern w:val="2"/>
          <w:lang w:val="de-DE" w:eastAsia="en-US"/>
          <w14:ligatures w14:val="standardContextual"/>
        </w:rPr>
        <w:t xml:space="preserve">von Ansässigen </w:t>
      </w:r>
      <w:r w:rsidR="00C81EB7" w:rsidRPr="00DA704A">
        <w:rPr>
          <w:rFonts w:eastAsia="Aptos"/>
          <w:kern w:val="2"/>
          <w:lang w:val="de-DE" w:eastAsia="en-US"/>
          <w14:ligatures w14:val="standardContextual"/>
        </w:rPr>
        <w:t>zurückzuführen war</w:t>
      </w:r>
      <w:r w:rsidRPr="00DA704A">
        <w:rPr>
          <w:rFonts w:eastAsia="Aptos"/>
          <w:kern w:val="2"/>
          <w:lang w:val="de-DE" w:eastAsia="en-US"/>
          <w14:ligatures w14:val="standardContextual"/>
        </w:rPr>
        <w:t>. Das Königreich der Niederlande verzeichnete einen leichten Rückgang um –0,8</w:t>
      </w:r>
      <w:r w:rsidR="001C181D">
        <w:rPr>
          <w:rFonts w:eastAsia="Aptos"/>
          <w:kern w:val="2"/>
          <w:lang w:val="de-DE" w:eastAsia="en-US"/>
          <w14:ligatures w14:val="standardContextual"/>
        </w:rPr>
        <w:t> Prozent</w:t>
      </w:r>
      <w:r w:rsidRPr="00DA704A">
        <w:rPr>
          <w:rFonts w:eastAsia="Aptos"/>
          <w:kern w:val="2"/>
          <w:lang w:val="de-DE" w:eastAsia="en-US"/>
          <w14:ligatures w14:val="standardContextual"/>
        </w:rPr>
        <w:t xml:space="preserve">, der jedoch im Gegensatz zu den anderen Ämtern auf einen Rückgang </w:t>
      </w:r>
      <w:r w:rsidR="00F3357D" w:rsidRPr="00DA704A">
        <w:rPr>
          <w:rFonts w:eastAsia="Aptos"/>
          <w:kern w:val="2"/>
          <w:lang w:val="de-DE" w:eastAsia="en-US"/>
          <w14:ligatures w14:val="standardContextual"/>
        </w:rPr>
        <w:t xml:space="preserve">an </w:t>
      </w:r>
      <w:r w:rsidR="004224AB" w:rsidRPr="00DA704A">
        <w:rPr>
          <w:rFonts w:eastAsia="Aptos"/>
          <w:kern w:val="2"/>
          <w:lang w:val="de-DE" w:eastAsia="en-US"/>
          <w14:ligatures w14:val="standardContextual"/>
        </w:rPr>
        <w:t xml:space="preserve">Einreichungen </w:t>
      </w:r>
      <w:r w:rsidRPr="00DA704A">
        <w:rPr>
          <w:rFonts w:eastAsia="Aptos"/>
          <w:kern w:val="2"/>
          <w:lang w:val="de-DE" w:eastAsia="en-US"/>
          <w14:ligatures w14:val="standardContextual"/>
        </w:rPr>
        <w:t>von Nichtansässigen zurückzuführen war.</w:t>
      </w:r>
    </w:p>
    <w:p w14:paraId="5D582F78" w14:textId="77777777" w:rsidR="0046660F" w:rsidRPr="00DA704A" w:rsidRDefault="0046660F" w:rsidP="00AD4BBB">
      <w:pPr>
        <w:rPr>
          <w:rFonts w:eastAsia="Aptos"/>
          <w:kern w:val="2"/>
          <w:lang w:val="de-DE" w:eastAsia="en-US"/>
          <w14:ligatures w14:val="standardContextual"/>
        </w:rPr>
      </w:pPr>
    </w:p>
    <w:p w14:paraId="4B73AD8E" w14:textId="71D1D380" w:rsidR="00B739D1" w:rsidRPr="00DA704A" w:rsidRDefault="002D0B51" w:rsidP="00B739D1">
      <w:pPr>
        <w:rPr>
          <w:rFonts w:eastAsia="Aptos"/>
          <w:kern w:val="2"/>
          <w:lang w:val="de-DE" w:eastAsia="en-US"/>
          <w14:ligatures w14:val="standardContextual"/>
        </w:rPr>
      </w:pPr>
      <w:r w:rsidRPr="00DA704A">
        <w:rPr>
          <w:rFonts w:eastAsia="Aptos"/>
          <w:kern w:val="2"/>
          <w:lang w:val="de-DE" w:eastAsia="en-US"/>
          <w14:ligatures w14:val="standardContextual"/>
        </w:rPr>
        <w:t xml:space="preserve">Im Jahr 2025 </w:t>
      </w:r>
      <w:r w:rsidR="002C56F3" w:rsidRPr="00DA704A">
        <w:rPr>
          <w:rFonts w:eastAsia="Aptos"/>
          <w:kern w:val="2"/>
          <w:lang w:val="de-DE" w:eastAsia="en-US"/>
          <w14:ligatures w14:val="standardContextual"/>
        </w:rPr>
        <w:t xml:space="preserve">stach das </w:t>
      </w:r>
      <w:r w:rsidR="00FE08F8" w:rsidRPr="00DA704A">
        <w:rPr>
          <w:rFonts w:eastAsia="Aptos"/>
          <w:kern w:val="2"/>
          <w:lang w:val="de-DE" w:eastAsia="en-US"/>
          <w14:ligatures w14:val="standardContextual"/>
        </w:rPr>
        <w:t xml:space="preserve">Vereinigte Königreich </w:t>
      </w:r>
      <w:r w:rsidR="007055BE" w:rsidRPr="00DA704A">
        <w:rPr>
          <w:rFonts w:eastAsia="Aptos"/>
          <w:kern w:val="2"/>
          <w:lang w:val="de-DE" w:eastAsia="en-US"/>
          <w14:ligatures w14:val="standardContextual"/>
        </w:rPr>
        <w:t xml:space="preserve">unter den Top 10 </w:t>
      </w:r>
      <w:r w:rsidR="002C56F3" w:rsidRPr="00DA704A">
        <w:rPr>
          <w:rFonts w:eastAsia="Aptos"/>
          <w:kern w:val="2"/>
          <w:lang w:val="de-DE" w:eastAsia="en-US"/>
          <w14:ligatures w14:val="standardContextual"/>
        </w:rPr>
        <w:t>hervor</w:t>
      </w:r>
      <w:r w:rsidR="007055BE" w:rsidRPr="00DA704A">
        <w:rPr>
          <w:rFonts w:eastAsia="Aptos"/>
          <w:kern w:val="2"/>
          <w:lang w:val="de-DE" w:eastAsia="en-US"/>
          <w14:ligatures w14:val="standardContextual"/>
        </w:rPr>
        <w:t>:</w:t>
      </w:r>
      <w:r w:rsidR="002C56F3" w:rsidRPr="00DA704A">
        <w:rPr>
          <w:rFonts w:eastAsia="Aptos"/>
          <w:kern w:val="2"/>
          <w:lang w:val="de-DE" w:eastAsia="en-US"/>
          <w14:ligatures w14:val="standardContextual"/>
        </w:rPr>
        <w:t xml:space="preserve"> 79,5</w:t>
      </w:r>
      <w:r w:rsidR="001C181D">
        <w:rPr>
          <w:rFonts w:eastAsia="Aptos"/>
          <w:kern w:val="2"/>
          <w:lang w:val="de-DE" w:eastAsia="en-US"/>
          <w14:ligatures w14:val="standardContextual"/>
        </w:rPr>
        <w:t> Prozent</w:t>
      </w:r>
      <w:r w:rsidR="009C13FA" w:rsidRPr="00DA704A">
        <w:rPr>
          <w:rFonts w:eastAsia="Aptos"/>
          <w:kern w:val="2"/>
          <w:lang w:val="de-DE" w:eastAsia="en-US"/>
          <w14:ligatures w14:val="standardContextual"/>
        </w:rPr>
        <w:t xml:space="preserve"> </w:t>
      </w:r>
      <w:r w:rsidR="002C56F3" w:rsidRPr="00DA704A">
        <w:rPr>
          <w:rFonts w:eastAsia="Aptos"/>
          <w:kern w:val="2"/>
          <w:lang w:val="de-DE" w:eastAsia="en-US"/>
          <w14:ligatures w14:val="standardContextual"/>
        </w:rPr>
        <w:t xml:space="preserve">der eingegangenen </w:t>
      </w:r>
      <w:r w:rsidR="00900C10" w:rsidRPr="00DA704A">
        <w:rPr>
          <w:rFonts w:eastAsia="Aptos"/>
          <w:kern w:val="2"/>
          <w:lang w:val="de-DE" w:eastAsia="en-US"/>
          <w14:ligatures w14:val="standardContextual"/>
        </w:rPr>
        <w:t xml:space="preserve">Anträge </w:t>
      </w:r>
      <w:r w:rsidR="002C56F3" w:rsidRPr="00DA704A">
        <w:rPr>
          <w:rFonts w:eastAsia="Aptos"/>
          <w:kern w:val="2"/>
          <w:lang w:val="de-DE" w:eastAsia="en-US"/>
          <w14:ligatures w14:val="standardContextual"/>
        </w:rPr>
        <w:t>stammten von</w:t>
      </w:r>
      <w:r w:rsidR="007055BE" w:rsidRPr="00DA704A">
        <w:rPr>
          <w:rFonts w:eastAsia="Aptos"/>
          <w:kern w:val="2"/>
          <w:lang w:val="de-DE" w:eastAsia="en-US"/>
          <w14:ligatures w14:val="standardContextual"/>
        </w:rPr>
        <w:t xml:space="preserve"> Nichtansässigen </w:t>
      </w:r>
      <w:r w:rsidR="00256F27" w:rsidRPr="00DA704A">
        <w:rPr>
          <w:rFonts w:eastAsia="Aptos"/>
          <w:kern w:val="2"/>
          <w:lang w:val="de-DE" w:eastAsia="en-US"/>
          <w14:ligatures w14:val="standardContextual"/>
        </w:rPr>
        <w:t xml:space="preserve">– ein </w:t>
      </w:r>
      <w:r w:rsidR="0045733A" w:rsidRPr="00DA704A">
        <w:rPr>
          <w:rFonts w:eastAsia="Aptos"/>
          <w:kern w:val="2"/>
          <w:lang w:val="de-DE" w:eastAsia="en-US"/>
          <w14:ligatures w14:val="standardContextual"/>
        </w:rPr>
        <w:t xml:space="preserve">starker </w:t>
      </w:r>
      <w:r w:rsidR="00256F27" w:rsidRPr="00DA704A">
        <w:rPr>
          <w:rFonts w:eastAsia="Aptos"/>
          <w:kern w:val="2"/>
          <w:lang w:val="de-DE" w:eastAsia="en-US"/>
          <w14:ligatures w14:val="standardContextual"/>
        </w:rPr>
        <w:t xml:space="preserve">Gegensatz </w:t>
      </w:r>
      <w:r w:rsidR="002C77D8" w:rsidRPr="00DA704A">
        <w:rPr>
          <w:rFonts w:eastAsia="Aptos"/>
          <w:kern w:val="2"/>
          <w:lang w:val="de-DE" w:eastAsia="en-US"/>
          <w14:ligatures w14:val="standardContextual"/>
        </w:rPr>
        <w:t xml:space="preserve">zu 2024, als </w:t>
      </w:r>
      <w:r w:rsidR="007A3DFD" w:rsidRPr="00DA704A">
        <w:rPr>
          <w:rFonts w:eastAsia="Aptos"/>
          <w:kern w:val="2"/>
          <w:lang w:val="de-DE" w:eastAsia="en-US"/>
          <w14:ligatures w14:val="standardContextual"/>
        </w:rPr>
        <w:t xml:space="preserve">Einreichungen </w:t>
      </w:r>
      <w:r w:rsidR="002C77D8" w:rsidRPr="00DA704A">
        <w:rPr>
          <w:rFonts w:eastAsia="Aptos"/>
          <w:kern w:val="2"/>
          <w:lang w:val="de-DE" w:eastAsia="en-US"/>
          <w14:ligatures w14:val="standardContextual"/>
        </w:rPr>
        <w:t xml:space="preserve">von Ansässigen </w:t>
      </w:r>
      <w:r w:rsidR="00350B3C" w:rsidRPr="00DA704A">
        <w:rPr>
          <w:rFonts w:eastAsia="Aptos"/>
          <w:kern w:val="2"/>
          <w:lang w:val="de-DE" w:eastAsia="en-US"/>
          <w14:ligatures w14:val="standardContextual"/>
        </w:rPr>
        <w:t>noch</w:t>
      </w:r>
      <w:r w:rsidR="00BD1878" w:rsidRPr="00DA704A">
        <w:rPr>
          <w:rFonts w:eastAsia="Aptos"/>
          <w:kern w:val="2"/>
          <w:lang w:val="de-DE" w:eastAsia="en-US"/>
          <w14:ligatures w14:val="standardContextual"/>
        </w:rPr>
        <w:t xml:space="preserve"> 94</w:t>
      </w:r>
      <w:r w:rsidR="001C181D">
        <w:rPr>
          <w:rFonts w:eastAsia="Aptos"/>
          <w:kern w:val="2"/>
          <w:lang w:val="de-DE" w:eastAsia="en-US"/>
          <w14:ligatures w14:val="standardContextual"/>
        </w:rPr>
        <w:t> Prozent</w:t>
      </w:r>
      <w:r w:rsidR="009C13FA" w:rsidRPr="00DA704A">
        <w:rPr>
          <w:rFonts w:eastAsia="Aptos"/>
          <w:kern w:val="2"/>
          <w:lang w:val="de-DE" w:eastAsia="en-US"/>
          <w14:ligatures w14:val="standardContextual"/>
        </w:rPr>
        <w:t xml:space="preserve"> </w:t>
      </w:r>
      <w:r w:rsidR="00350B3C" w:rsidRPr="00DA704A">
        <w:rPr>
          <w:rFonts w:eastAsia="Aptos"/>
          <w:kern w:val="2"/>
          <w:lang w:val="de-DE" w:eastAsia="en-US"/>
          <w14:ligatures w14:val="standardContextual"/>
        </w:rPr>
        <w:t>ausmachten</w:t>
      </w:r>
      <w:r w:rsidR="00B739D1" w:rsidRPr="00DA704A">
        <w:rPr>
          <w:rFonts w:eastAsia="Aptos"/>
          <w:kern w:val="2"/>
          <w:lang w:val="de-DE" w:eastAsia="en-US"/>
          <w14:ligatures w14:val="standardContextual"/>
        </w:rPr>
        <w:t>.</w:t>
      </w:r>
    </w:p>
    <w:p w14:paraId="3CF03F23" w14:textId="77777777" w:rsidR="00D4511C" w:rsidRPr="00DA704A" w:rsidRDefault="00D4511C" w:rsidP="00B739D1">
      <w:pPr>
        <w:rPr>
          <w:rFonts w:eastAsia="Aptos"/>
          <w:kern w:val="2"/>
          <w:lang w:val="de-DE" w:eastAsia="en-US"/>
          <w14:ligatures w14:val="standardContextual"/>
        </w:rPr>
      </w:pPr>
    </w:p>
    <w:p w14:paraId="57BFAFE3" w14:textId="77777777" w:rsidR="00D4511C" w:rsidRPr="00DA704A" w:rsidRDefault="00D4511C" w:rsidP="00B739D1">
      <w:pPr>
        <w:rPr>
          <w:rFonts w:eastAsia="Aptos"/>
          <w:kern w:val="2"/>
          <w:lang w:val="de-DE" w:eastAsia="en-US"/>
          <w14:ligatures w14:val="standardContextual"/>
        </w:rPr>
      </w:pPr>
    </w:p>
    <w:p w14:paraId="56D89655" w14:textId="3ADBFADD" w:rsidR="002035AD" w:rsidRPr="00DA704A" w:rsidRDefault="001F5134" w:rsidP="001F5134">
      <w:pPr>
        <w:pStyle w:val="Caption"/>
        <w:rPr>
          <w:lang w:val="de-DE" w:eastAsia="en-US"/>
        </w:rPr>
      </w:pPr>
      <w:bookmarkStart w:id="24" w:name="_Hlk206063241"/>
      <w:bookmarkStart w:id="25" w:name="_Hlk206062659"/>
      <w:r w:rsidRPr="00DA704A">
        <w:rPr>
          <w:lang w:val="de-DE" w:eastAsia="en-US"/>
        </w:rPr>
        <w:t>Abbildung</w:t>
      </w:r>
      <w:r w:rsidR="001B0708" w:rsidRPr="00DA704A">
        <w:rPr>
          <w:lang w:val="de-DE" w:eastAsia="en-US"/>
        </w:rPr>
        <w:t xml:space="preserve"> 2</w:t>
      </w:r>
      <w:r w:rsidRPr="00DA704A">
        <w:rPr>
          <w:lang w:val="de-DE" w:eastAsia="en-US"/>
        </w:rPr>
        <w:t>.</w:t>
      </w:r>
      <w:r w:rsidR="00676B90" w:rsidRPr="00DA704A">
        <w:rPr>
          <w:lang w:val="de-DE" w:eastAsia="en-US"/>
        </w:rPr>
        <w:t xml:space="preserve"> </w:t>
      </w:r>
      <w:r w:rsidR="00D41811" w:rsidRPr="00DA704A">
        <w:rPr>
          <w:lang w:val="de-DE" w:eastAsia="en-US"/>
        </w:rPr>
        <w:t>Sortenschutzanträge der 10 wichtigsten Sortenschutzämter</w:t>
      </w:r>
      <w:r w:rsidR="002035AD" w:rsidRPr="00DA704A">
        <w:rPr>
          <w:lang w:val="de-DE" w:eastAsia="en-US"/>
        </w:rPr>
        <w:t>,</w:t>
      </w:r>
      <w:r w:rsidR="00FA0B89" w:rsidRPr="00DA704A">
        <w:rPr>
          <w:lang w:val="de-DE" w:eastAsia="en-US"/>
        </w:rPr>
        <w:t xml:space="preserve"> 2025 </w:t>
      </w:r>
    </w:p>
    <w:bookmarkEnd w:id="24"/>
    <w:p w14:paraId="3C647BDC" w14:textId="1635DA74" w:rsidR="007055BE" w:rsidRPr="00DA704A" w:rsidRDefault="00D078FB" w:rsidP="008C3786">
      <w:pPr>
        <w:spacing w:before="120" w:after="120"/>
        <w:rPr>
          <w:rFonts w:eastAsia="Aptos"/>
          <w:kern w:val="2"/>
          <w:sz w:val="16"/>
          <w:szCs w:val="16"/>
          <w:lang w:val="de-DE" w:eastAsia="en-US"/>
          <w14:ligatures w14:val="standardContextual"/>
        </w:rPr>
      </w:pPr>
      <w:r w:rsidRPr="00DA704A">
        <w:rPr>
          <w:rFonts w:eastAsia="Aptos"/>
          <w:noProof/>
          <w:kern w:val="2"/>
          <w:sz w:val="16"/>
          <w:szCs w:val="16"/>
          <w:lang w:val="de-DE" w:eastAsia="en-US"/>
        </w:rPr>
        <w:drawing>
          <wp:inline distT="0" distB="0" distL="0" distR="0" wp14:anchorId="1A4227BA" wp14:editId="1A87B416">
            <wp:extent cx="6120445" cy="2300194"/>
            <wp:effectExtent l="12700" t="12700" r="13970" b="11430"/>
            <wp:docPr id="64626004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60042" name="Grafik 646260042"/>
                    <pic:cNvPicPr/>
                  </pic:nvPicPr>
                  <pic:blipFill rotWithShape="1">
                    <a:blip r:embed="rId21" cstate="print">
                      <a:extLst>
                        <a:ext uri="{28A0092B-C50C-407E-A947-70E740481C1C}">
                          <a14:useLocalDpi xmlns:a14="http://schemas.microsoft.com/office/drawing/2010/main" val="0"/>
                        </a:ext>
                      </a:extLst>
                    </a:blip>
                    <a:srcRect t="16813" b="16387"/>
                    <a:stretch>
                      <a:fillRect/>
                    </a:stretch>
                  </pic:blipFill>
                  <pic:spPr bwMode="auto">
                    <a:xfrm>
                      <a:off x="0" y="0"/>
                      <a:ext cx="6120765" cy="2300314"/>
                    </a:xfrm>
                    <a:prstGeom prst="rect">
                      <a:avLst/>
                    </a:prstGeom>
                    <a:ln w="9525" cap="flat" cmpd="sng" algn="ctr">
                      <a:solidFill>
                        <a:srgbClr val="FFFFFF">
                          <a:lumMod val="5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bookmarkEnd w:id="25"/>
    <w:p w14:paraId="7E0C628D" w14:textId="2B0A5627" w:rsidR="000C428E" w:rsidRPr="00DA704A" w:rsidRDefault="00D078FB" w:rsidP="000C428E">
      <w:pPr>
        <w:rPr>
          <w:lang w:val="de-DE"/>
        </w:rPr>
      </w:pPr>
      <w:r w:rsidRPr="00DA704A">
        <w:rPr>
          <w:rFonts w:eastAsia="Aptos"/>
          <w:kern w:val="2"/>
          <w:sz w:val="16"/>
          <w:szCs w:val="16"/>
          <w:lang w:val="de-DE" w:eastAsia="en-US"/>
          <w14:ligatures w14:val="standardContextual"/>
        </w:rPr>
        <w:t>Quelle: UPOV/WIPO</w:t>
      </w:r>
    </w:p>
    <w:p w14:paraId="2F5A1732" w14:textId="608CAA06" w:rsidR="00B360F8" w:rsidRPr="00DA704A" w:rsidRDefault="002035AD" w:rsidP="001B4A85">
      <w:pPr>
        <w:keepLines/>
        <w:rPr>
          <w:rFonts w:eastAsia="Aptos"/>
          <w:kern w:val="2"/>
          <w:lang w:val="de-DE" w:eastAsia="en-US"/>
          <w14:ligatures w14:val="standardContextual"/>
        </w:rPr>
      </w:pPr>
      <w:r w:rsidRPr="00DA704A">
        <w:rPr>
          <w:rFonts w:eastAsia="Aptos"/>
          <w:kern w:val="2"/>
          <w:lang w:val="de-DE" w:eastAsia="en-US"/>
          <w14:ligatures w14:val="standardContextual"/>
        </w:rPr>
        <w:lastRenderedPageBreak/>
        <w:t xml:space="preserve">Asien </w:t>
      </w:r>
      <w:r w:rsidR="007E2578" w:rsidRPr="00DA704A">
        <w:rPr>
          <w:rFonts w:eastAsia="Aptos"/>
          <w:kern w:val="2"/>
          <w:lang w:val="de-DE" w:eastAsia="en-US"/>
          <w14:ligatures w14:val="standardContextual"/>
        </w:rPr>
        <w:t>baute</w:t>
      </w:r>
      <w:r w:rsidR="007E2578" w:rsidRPr="00DA704A">
        <w:rPr>
          <w:rFonts w:eastAsia="Aptos"/>
          <w:lang w:val="de-DE" w:eastAsia="en-US"/>
        </w:rPr>
        <w:t xml:space="preserve"> 2025 </w:t>
      </w:r>
      <w:r w:rsidR="007E2578" w:rsidRPr="00DA704A">
        <w:rPr>
          <w:rFonts w:eastAsia="Aptos"/>
          <w:kern w:val="2"/>
          <w:lang w:val="de-DE" w:eastAsia="en-US"/>
          <w14:ligatures w14:val="standardContextual"/>
        </w:rPr>
        <w:t xml:space="preserve">seine Dominanz </w:t>
      </w:r>
      <w:r w:rsidR="007E2578" w:rsidRPr="00DA704A">
        <w:rPr>
          <w:rFonts w:eastAsia="Aptos"/>
          <w:lang w:val="de-DE" w:eastAsia="en-US"/>
        </w:rPr>
        <w:t xml:space="preserve">als führende </w:t>
      </w:r>
      <w:r w:rsidRPr="00DA704A">
        <w:rPr>
          <w:rFonts w:eastAsia="Aptos"/>
          <w:lang w:val="de-DE" w:eastAsia="en-US"/>
        </w:rPr>
        <w:t xml:space="preserve">Region </w:t>
      </w:r>
      <w:r w:rsidR="007E2578" w:rsidRPr="00DA704A">
        <w:rPr>
          <w:rFonts w:eastAsia="Aptos"/>
          <w:lang w:val="de-DE" w:eastAsia="en-US"/>
        </w:rPr>
        <w:t xml:space="preserve">bei </w:t>
      </w:r>
      <w:r w:rsidRPr="00DA704A">
        <w:rPr>
          <w:rFonts w:eastAsia="Aptos"/>
          <w:lang w:val="de-DE" w:eastAsia="en-US"/>
        </w:rPr>
        <w:t>der Einreichung von Sortenschut</w:t>
      </w:r>
      <w:r w:rsidR="004552FA">
        <w:rPr>
          <w:rFonts w:eastAsia="Aptos"/>
          <w:lang w:val="de-DE" w:eastAsia="en-US"/>
        </w:rPr>
        <w:t>zeinreichungen</w:t>
      </w:r>
      <w:r w:rsidRPr="00DA704A">
        <w:rPr>
          <w:rFonts w:eastAsia="Aptos"/>
          <w:lang w:val="de-DE" w:eastAsia="en-US"/>
        </w:rPr>
        <w:t xml:space="preserve"> aus und machte</w:t>
      </w:r>
      <w:r w:rsidR="007E2578" w:rsidRPr="00DA704A">
        <w:rPr>
          <w:rFonts w:eastAsia="Aptos"/>
          <w:lang w:val="de-DE" w:eastAsia="en-US"/>
        </w:rPr>
        <w:t xml:space="preserve"> 67,3</w:t>
      </w:r>
      <w:r w:rsidR="001C181D">
        <w:rPr>
          <w:rFonts w:eastAsia="Aptos"/>
          <w:lang w:val="de-DE" w:eastAsia="en-US"/>
        </w:rPr>
        <w:t> Prozent</w:t>
      </w:r>
      <w:r w:rsidR="009C13FA" w:rsidRPr="00DA704A">
        <w:rPr>
          <w:rFonts w:eastAsia="Aptos"/>
          <w:lang w:val="de-DE" w:eastAsia="en-US"/>
        </w:rPr>
        <w:t xml:space="preserve"> </w:t>
      </w:r>
      <w:r w:rsidRPr="00DA704A">
        <w:rPr>
          <w:rFonts w:eastAsia="Aptos"/>
          <w:lang w:val="de-DE" w:eastAsia="en-US"/>
        </w:rPr>
        <w:t xml:space="preserve">aller </w:t>
      </w:r>
      <w:r w:rsidR="007E2578" w:rsidRPr="00DA704A">
        <w:rPr>
          <w:rFonts w:eastAsia="Aptos"/>
          <w:lang w:val="de-DE" w:eastAsia="en-US"/>
        </w:rPr>
        <w:t xml:space="preserve">weltweiten </w:t>
      </w:r>
      <w:r w:rsidRPr="00DA704A">
        <w:rPr>
          <w:rFonts w:eastAsia="Aptos"/>
          <w:lang w:val="de-DE" w:eastAsia="en-US"/>
        </w:rPr>
        <w:t>Anträge aus</w:t>
      </w:r>
      <w:r w:rsidR="0002290D" w:rsidRPr="00DA704A">
        <w:rPr>
          <w:rFonts w:eastAsia="Aptos"/>
          <w:lang w:val="de-DE" w:eastAsia="en-US"/>
        </w:rPr>
        <w:t xml:space="preserve">, </w:t>
      </w:r>
      <w:r w:rsidR="00805810" w:rsidRPr="00DA704A">
        <w:rPr>
          <w:rFonts w:eastAsia="Aptos"/>
          <w:lang w:val="de-DE" w:eastAsia="en-US"/>
        </w:rPr>
        <w:t>gegenüber 61,7</w:t>
      </w:r>
      <w:r w:rsidR="001C181D">
        <w:rPr>
          <w:rFonts w:eastAsia="Aptos"/>
          <w:lang w:val="de-DE" w:eastAsia="en-US"/>
        </w:rPr>
        <w:t> Prozent</w:t>
      </w:r>
      <w:r w:rsidR="009C13FA" w:rsidRPr="00DA704A">
        <w:rPr>
          <w:rFonts w:eastAsia="Aptos"/>
          <w:lang w:val="de-DE" w:eastAsia="en-US"/>
        </w:rPr>
        <w:t xml:space="preserve"> </w:t>
      </w:r>
      <w:r w:rsidR="00805810" w:rsidRPr="00DA704A">
        <w:rPr>
          <w:rFonts w:eastAsia="Aptos"/>
          <w:lang w:val="de-DE" w:eastAsia="en-US"/>
        </w:rPr>
        <w:t>im Jahr 2024</w:t>
      </w:r>
      <w:r w:rsidR="007E2578" w:rsidRPr="00DA704A">
        <w:rPr>
          <w:rFonts w:eastAsia="Aptos"/>
          <w:lang w:val="de-DE" w:eastAsia="en-US"/>
        </w:rPr>
        <w:t>. Angetrieben von einer durchschnittlichen jährlichen Wachstumsrate von 17,5</w:t>
      </w:r>
      <w:r w:rsidR="001C181D">
        <w:rPr>
          <w:rFonts w:eastAsia="Aptos"/>
          <w:lang w:val="de-DE" w:eastAsia="en-US"/>
        </w:rPr>
        <w:t> Prozent</w:t>
      </w:r>
      <w:r w:rsidR="00FE08F8" w:rsidRPr="00DA704A">
        <w:rPr>
          <w:lang w:val="de-DE"/>
        </w:rPr>
        <w:t xml:space="preserve"> </w:t>
      </w:r>
      <w:r w:rsidR="007E2578" w:rsidRPr="00DA704A">
        <w:rPr>
          <w:rFonts w:eastAsia="Aptos"/>
          <w:lang w:val="de-DE" w:eastAsia="en-US"/>
        </w:rPr>
        <w:t>in den letzten zehn Jahren hat sich der weltweite Anteil Asiens gegenüber 29,6</w:t>
      </w:r>
      <w:r w:rsidR="001C181D">
        <w:rPr>
          <w:rFonts w:eastAsia="Aptos"/>
          <w:lang w:val="de-DE" w:eastAsia="en-US"/>
        </w:rPr>
        <w:t> Prozent</w:t>
      </w:r>
      <w:r w:rsidR="009C13FA" w:rsidRPr="00DA704A">
        <w:rPr>
          <w:rFonts w:eastAsia="Aptos"/>
          <w:lang w:val="de-DE" w:eastAsia="en-US"/>
        </w:rPr>
        <w:t xml:space="preserve"> </w:t>
      </w:r>
      <w:r w:rsidR="007E2578" w:rsidRPr="00DA704A">
        <w:rPr>
          <w:rFonts w:eastAsia="Aptos"/>
          <w:lang w:val="de-DE" w:eastAsia="en-US"/>
        </w:rPr>
        <w:t>im Jahr 2015 mehr als verdoppelt (</w:t>
      </w:r>
      <w:r w:rsidR="00401552" w:rsidRPr="00DA704A">
        <w:rPr>
          <w:rFonts w:eastAsia="Aptos"/>
          <w:lang w:val="de-DE" w:eastAsia="en-US"/>
        </w:rPr>
        <w:t>Abbildung</w:t>
      </w:r>
      <w:r w:rsidR="007E2578" w:rsidRPr="00DA704A">
        <w:rPr>
          <w:rFonts w:eastAsia="Aptos"/>
          <w:lang w:val="de-DE" w:eastAsia="en-US"/>
        </w:rPr>
        <w:t xml:space="preserve"> 3). Europa blieb die zweitgrößte Region, </w:t>
      </w:r>
      <w:r w:rsidR="008136D7" w:rsidRPr="00DA704A">
        <w:rPr>
          <w:rFonts w:eastAsia="Aptos"/>
          <w:lang w:val="de-DE" w:eastAsia="en-US"/>
        </w:rPr>
        <w:t xml:space="preserve">auch wenn </w:t>
      </w:r>
      <w:r w:rsidR="007E2578" w:rsidRPr="00DA704A">
        <w:rPr>
          <w:rFonts w:eastAsia="Aptos"/>
          <w:lang w:val="de-DE" w:eastAsia="en-US"/>
        </w:rPr>
        <w:t>sein Anteil weiter zurückging und von 42,8</w:t>
      </w:r>
      <w:r w:rsidR="001C181D">
        <w:rPr>
          <w:rFonts w:eastAsia="Aptos"/>
          <w:lang w:val="de-DE" w:eastAsia="en-US"/>
        </w:rPr>
        <w:t> Prozent</w:t>
      </w:r>
      <w:r w:rsidR="009C13FA" w:rsidRPr="00DA704A">
        <w:rPr>
          <w:rFonts w:eastAsia="Aptos"/>
          <w:lang w:val="de-DE" w:eastAsia="en-US"/>
        </w:rPr>
        <w:t xml:space="preserve"> </w:t>
      </w:r>
      <w:r w:rsidR="007E2578" w:rsidRPr="00DA704A">
        <w:rPr>
          <w:rFonts w:eastAsia="Aptos"/>
          <w:lang w:val="de-DE" w:eastAsia="en-US"/>
        </w:rPr>
        <w:t>im Jahr 2015 auf 20,0</w:t>
      </w:r>
      <w:r w:rsidR="001C181D">
        <w:rPr>
          <w:rFonts w:eastAsia="Aptos"/>
          <w:lang w:val="de-DE" w:eastAsia="en-US"/>
        </w:rPr>
        <w:t> Prozent</w:t>
      </w:r>
      <w:r w:rsidR="009C13FA" w:rsidRPr="00DA704A">
        <w:rPr>
          <w:rFonts w:eastAsia="Aptos"/>
          <w:lang w:val="de-DE" w:eastAsia="en-US"/>
        </w:rPr>
        <w:t xml:space="preserve"> </w:t>
      </w:r>
      <w:r w:rsidR="007E2578" w:rsidRPr="00DA704A">
        <w:rPr>
          <w:rFonts w:eastAsia="Aptos"/>
          <w:lang w:val="de-DE" w:eastAsia="en-US"/>
        </w:rPr>
        <w:t xml:space="preserve">im Jahr 2025 sank. Neben </w:t>
      </w:r>
      <w:r w:rsidRPr="00DA704A">
        <w:rPr>
          <w:rFonts w:eastAsia="Aptos"/>
          <w:lang w:val="de-DE" w:eastAsia="en-US"/>
        </w:rPr>
        <w:t xml:space="preserve">Asien </w:t>
      </w:r>
      <w:r w:rsidR="007E2578" w:rsidRPr="00DA704A">
        <w:rPr>
          <w:rFonts w:eastAsia="Aptos"/>
          <w:lang w:val="de-DE" w:eastAsia="en-US"/>
        </w:rPr>
        <w:t xml:space="preserve">verzeichneten auch </w:t>
      </w:r>
      <w:r w:rsidRPr="00DA704A">
        <w:rPr>
          <w:rFonts w:eastAsia="Aptos"/>
          <w:lang w:val="de-DE" w:eastAsia="en-US"/>
        </w:rPr>
        <w:t>Lateinamerika und die Karibik (</w:t>
      </w:r>
      <w:r w:rsidR="007E2578" w:rsidRPr="00DA704A">
        <w:rPr>
          <w:rFonts w:eastAsia="Aptos"/>
          <w:lang w:val="de-DE" w:eastAsia="en-US"/>
        </w:rPr>
        <w:t>+2,4</w:t>
      </w:r>
      <w:r w:rsidR="001C181D">
        <w:rPr>
          <w:rFonts w:eastAsia="Aptos"/>
          <w:lang w:val="de-DE" w:eastAsia="en-US"/>
        </w:rPr>
        <w:t> Prozent</w:t>
      </w:r>
      <w:r w:rsidR="00FE08F8" w:rsidRPr="00DA704A">
        <w:rPr>
          <w:rFonts w:eastAsia="Aptos"/>
          <w:lang w:val="de-DE" w:eastAsia="en-US"/>
        </w:rPr>
        <w:t xml:space="preserve">), </w:t>
      </w:r>
      <w:r w:rsidR="007E2578" w:rsidRPr="00DA704A">
        <w:rPr>
          <w:rFonts w:eastAsia="Aptos"/>
          <w:lang w:val="de-DE" w:eastAsia="en-US"/>
        </w:rPr>
        <w:t>Afrika (+1</w:t>
      </w:r>
      <w:r w:rsidR="009C13FA" w:rsidRPr="00DA704A">
        <w:rPr>
          <w:rFonts w:eastAsia="Aptos"/>
          <w:lang w:val="de-DE" w:eastAsia="en-US"/>
        </w:rPr>
        <w:t>,</w:t>
      </w:r>
      <w:r w:rsidR="007E2578" w:rsidRPr="00DA704A">
        <w:rPr>
          <w:rFonts w:eastAsia="Aptos"/>
          <w:lang w:val="de-DE" w:eastAsia="en-US"/>
        </w:rPr>
        <w:t>3</w:t>
      </w:r>
      <w:r w:rsidR="001C181D">
        <w:rPr>
          <w:rFonts w:eastAsia="Aptos"/>
          <w:lang w:val="de-DE" w:eastAsia="en-US"/>
        </w:rPr>
        <w:t> Prozent</w:t>
      </w:r>
      <w:r w:rsidR="00FE08F8" w:rsidRPr="00DA704A">
        <w:rPr>
          <w:rFonts w:eastAsia="Aptos"/>
          <w:lang w:val="de-DE" w:eastAsia="en-US"/>
        </w:rPr>
        <w:t xml:space="preserve">) </w:t>
      </w:r>
      <w:r w:rsidRPr="00DA704A">
        <w:rPr>
          <w:rFonts w:eastAsia="Aptos"/>
          <w:lang w:val="de-DE" w:eastAsia="en-US"/>
        </w:rPr>
        <w:t xml:space="preserve">und Europa </w:t>
      </w:r>
      <w:r w:rsidR="007E2578" w:rsidRPr="00DA704A">
        <w:rPr>
          <w:rFonts w:eastAsia="Aptos"/>
          <w:lang w:val="de-DE" w:eastAsia="en-US"/>
        </w:rPr>
        <w:t>(+0,3</w:t>
      </w:r>
      <w:r w:rsidR="001C181D">
        <w:rPr>
          <w:rFonts w:eastAsia="Aptos"/>
          <w:lang w:val="de-DE" w:eastAsia="en-US"/>
        </w:rPr>
        <w:t> Prozent</w:t>
      </w:r>
      <w:r w:rsidR="00FE08F8" w:rsidRPr="00DA704A">
        <w:rPr>
          <w:rFonts w:eastAsia="Aptos"/>
          <w:lang w:val="de-DE" w:eastAsia="en-US"/>
        </w:rPr>
        <w:t xml:space="preserve">) </w:t>
      </w:r>
      <w:r w:rsidR="007E2578" w:rsidRPr="00DA704A">
        <w:rPr>
          <w:rFonts w:eastAsia="Aptos"/>
          <w:lang w:val="de-DE" w:eastAsia="en-US"/>
        </w:rPr>
        <w:t xml:space="preserve">im Laufe des Jahrzehnts </w:t>
      </w:r>
      <w:r w:rsidRPr="00DA704A">
        <w:rPr>
          <w:rFonts w:eastAsia="Aptos"/>
          <w:lang w:val="de-DE" w:eastAsia="en-US"/>
        </w:rPr>
        <w:t>ein positives durchschnittliches jährliches Wachstum</w:t>
      </w:r>
      <w:r w:rsidR="007E2578" w:rsidRPr="00DA704A">
        <w:rPr>
          <w:rFonts w:eastAsia="Aptos"/>
          <w:lang w:val="de-DE" w:eastAsia="en-US"/>
        </w:rPr>
        <w:t>.</w:t>
      </w:r>
      <w:r w:rsidRPr="00DA704A">
        <w:rPr>
          <w:rFonts w:eastAsia="Aptos"/>
          <w:lang w:val="de-DE" w:eastAsia="en-US"/>
        </w:rPr>
        <w:t xml:space="preserve"> In Nordamerika (</w:t>
      </w:r>
      <w:r w:rsidR="00227567" w:rsidRPr="00DA704A">
        <w:rPr>
          <w:rFonts w:eastAsia="Aptos"/>
          <w:lang w:val="de-DE" w:eastAsia="en-US"/>
        </w:rPr>
        <w:t>–1,3</w:t>
      </w:r>
      <w:r w:rsidR="001C181D">
        <w:rPr>
          <w:rFonts w:eastAsia="Aptos"/>
          <w:lang w:val="de-DE" w:eastAsia="en-US"/>
        </w:rPr>
        <w:t> Prozent</w:t>
      </w:r>
      <w:r w:rsidRPr="00DA704A">
        <w:rPr>
          <w:rFonts w:eastAsia="Aptos"/>
          <w:lang w:val="de-DE" w:eastAsia="en-US"/>
        </w:rPr>
        <w:t>) und Ozeanien (</w:t>
      </w:r>
      <w:r w:rsidR="00227567" w:rsidRPr="00DA704A">
        <w:rPr>
          <w:rFonts w:eastAsia="Aptos"/>
          <w:lang w:val="de-DE" w:eastAsia="en-US"/>
        </w:rPr>
        <w:t>–2</w:t>
      </w:r>
      <w:r w:rsidR="007E2578" w:rsidRPr="00DA704A">
        <w:rPr>
          <w:rFonts w:eastAsia="Aptos"/>
          <w:lang w:val="de-DE" w:eastAsia="en-US"/>
        </w:rPr>
        <w:t>,</w:t>
      </w:r>
      <w:r w:rsidR="00227567" w:rsidRPr="00DA704A">
        <w:rPr>
          <w:rFonts w:eastAsia="Aptos"/>
          <w:lang w:val="de-DE" w:eastAsia="en-US"/>
        </w:rPr>
        <w:t>2</w:t>
      </w:r>
      <w:r w:rsidR="001C181D">
        <w:rPr>
          <w:rFonts w:eastAsia="Aptos"/>
          <w:lang w:val="de-DE" w:eastAsia="en-US"/>
        </w:rPr>
        <w:t> Prozent</w:t>
      </w:r>
      <w:r w:rsidR="007E2578" w:rsidRPr="00DA704A">
        <w:rPr>
          <w:rFonts w:eastAsia="Aptos"/>
          <w:lang w:val="de-DE" w:eastAsia="en-US"/>
        </w:rPr>
        <w:t xml:space="preserve">) ging das </w:t>
      </w:r>
      <w:r w:rsidR="001836F4" w:rsidRPr="00DA704A">
        <w:rPr>
          <w:rFonts w:eastAsia="Aptos"/>
          <w:lang w:val="de-DE" w:eastAsia="en-US"/>
        </w:rPr>
        <w:t>V</w:t>
      </w:r>
      <w:r w:rsidR="007E2578" w:rsidRPr="00DA704A">
        <w:rPr>
          <w:rFonts w:eastAsia="Aptos"/>
          <w:lang w:val="de-DE" w:eastAsia="en-US"/>
        </w:rPr>
        <w:t>olumen</w:t>
      </w:r>
      <w:r w:rsidR="001836F4" w:rsidRPr="00DA704A">
        <w:rPr>
          <w:rFonts w:eastAsia="Aptos"/>
          <w:lang w:val="de-DE" w:eastAsia="en-US"/>
        </w:rPr>
        <w:t xml:space="preserve"> an </w:t>
      </w:r>
      <w:r w:rsidR="00DE382D" w:rsidRPr="00DA704A">
        <w:rPr>
          <w:rFonts w:eastAsia="Aptos"/>
          <w:kern w:val="2"/>
          <w:lang w:val="de-DE" w:eastAsia="en-US"/>
          <w14:ligatures w14:val="standardContextual"/>
        </w:rPr>
        <w:t xml:space="preserve">Einreichungen </w:t>
      </w:r>
      <w:r w:rsidRPr="00DA704A">
        <w:rPr>
          <w:rFonts w:eastAsia="Aptos"/>
          <w:lang w:val="de-DE" w:eastAsia="en-US"/>
        </w:rPr>
        <w:t xml:space="preserve">im </w:t>
      </w:r>
      <w:r w:rsidR="007E2578" w:rsidRPr="00DA704A">
        <w:rPr>
          <w:rFonts w:eastAsia="Aptos"/>
          <w:lang w:val="de-DE" w:eastAsia="en-US"/>
        </w:rPr>
        <w:t xml:space="preserve">gleichen </w:t>
      </w:r>
      <w:r w:rsidRPr="00DA704A">
        <w:rPr>
          <w:rFonts w:eastAsia="Aptos"/>
          <w:lang w:val="de-DE" w:eastAsia="en-US"/>
        </w:rPr>
        <w:t xml:space="preserve">Zeitraum </w:t>
      </w:r>
      <w:r w:rsidR="007E2578" w:rsidRPr="00DA704A">
        <w:rPr>
          <w:rFonts w:eastAsia="Aptos"/>
          <w:lang w:val="de-DE" w:eastAsia="en-US"/>
        </w:rPr>
        <w:t xml:space="preserve">hingegen </w:t>
      </w:r>
      <w:r w:rsidR="007F7077" w:rsidRPr="00DA704A">
        <w:rPr>
          <w:rFonts w:eastAsia="Aptos"/>
          <w:lang w:val="de-DE" w:eastAsia="en-US"/>
        </w:rPr>
        <w:t>zurück</w:t>
      </w:r>
      <w:r w:rsidR="00003449" w:rsidRPr="00DA704A">
        <w:rPr>
          <w:rFonts w:eastAsia="Aptos"/>
          <w:lang w:val="de-DE" w:eastAsia="en-US"/>
        </w:rPr>
        <w:t>.</w:t>
      </w:r>
    </w:p>
    <w:p w14:paraId="0A449EF4" w14:textId="77777777" w:rsidR="009A37C4" w:rsidRPr="00DA704A" w:rsidRDefault="009A37C4" w:rsidP="002035AD">
      <w:pPr>
        <w:rPr>
          <w:rFonts w:eastAsia="Aptos"/>
          <w:kern w:val="2"/>
          <w:lang w:val="de-DE" w:eastAsia="en-US"/>
          <w14:ligatures w14:val="standardContextual"/>
        </w:rPr>
      </w:pPr>
    </w:p>
    <w:p w14:paraId="0583EFC7" w14:textId="77777777" w:rsidR="00E03992" w:rsidRPr="00DA704A" w:rsidRDefault="00E03992" w:rsidP="007055BE">
      <w:pPr>
        <w:jc w:val="left"/>
        <w:rPr>
          <w:rFonts w:eastAsia="Aptos"/>
          <w:kern w:val="2"/>
          <w:lang w:val="de-DE" w:eastAsia="en-US"/>
          <w14:ligatures w14:val="standardContextual"/>
        </w:rPr>
      </w:pPr>
    </w:p>
    <w:p w14:paraId="0D0E7C47" w14:textId="6F76DAF8" w:rsidR="000C428E" w:rsidRPr="00DA704A" w:rsidRDefault="000C428E" w:rsidP="000C428E">
      <w:pPr>
        <w:pStyle w:val="Caption"/>
        <w:rPr>
          <w:lang w:val="de-DE" w:eastAsia="en-US"/>
        </w:rPr>
      </w:pPr>
      <w:bookmarkStart w:id="26" w:name="_Hlk206063323"/>
      <w:bookmarkStart w:id="27" w:name="_Hlk206062685"/>
      <w:r w:rsidRPr="00DA704A">
        <w:rPr>
          <w:lang w:val="de-DE" w:eastAsia="en-US"/>
        </w:rPr>
        <w:t>Abbildung 3.</w:t>
      </w:r>
      <w:r w:rsidR="00676B90" w:rsidRPr="00DA704A">
        <w:rPr>
          <w:lang w:val="de-DE" w:eastAsia="en-US"/>
        </w:rPr>
        <w:t xml:space="preserve"> </w:t>
      </w:r>
      <w:r w:rsidR="001A5214" w:rsidRPr="00DA704A">
        <w:rPr>
          <w:lang w:val="de-DE" w:eastAsia="en-US"/>
        </w:rPr>
        <w:t>Sortenschutzanträge</w:t>
      </w:r>
      <w:r w:rsidRPr="00DA704A">
        <w:rPr>
          <w:lang w:val="de-DE" w:eastAsia="en-US"/>
        </w:rPr>
        <w:t xml:space="preserve"> nach Region,</w:t>
      </w:r>
      <w:r w:rsidR="000B0960" w:rsidRPr="00DA704A">
        <w:rPr>
          <w:lang w:val="de-DE" w:eastAsia="en-US"/>
        </w:rPr>
        <w:t xml:space="preserve"> 2015 </w:t>
      </w:r>
      <w:r w:rsidRPr="00DA704A">
        <w:rPr>
          <w:lang w:val="de-DE" w:eastAsia="en-US"/>
        </w:rPr>
        <w:t>und</w:t>
      </w:r>
      <w:r w:rsidR="000B0960" w:rsidRPr="00DA704A">
        <w:rPr>
          <w:lang w:val="de-DE" w:eastAsia="en-US"/>
        </w:rPr>
        <w:t xml:space="preserve"> 2025 </w:t>
      </w:r>
    </w:p>
    <w:tbl>
      <w:tblPr>
        <w:tblW w:w="9498" w:type="dxa"/>
        <w:tblLook w:val="04A0" w:firstRow="1" w:lastRow="0" w:firstColumn="1" w:lastColumn="0" w:noHBand="0" w:noVBand="1"/>
      </w:tblPr>
      <w:tblGrid>
        <w:gridCol w:w="2694"/>
        <w:gridCol w:w="1275"/>
        <w:gridCol w:w="1276"/>
        <w:gridCol w:w="1134"/>
        <w:gridCol w:w="1134"/>
        <w:gridCol w:w="1985"/>
      </w:tblGrid>
      <w:tr w:rsidR="00640C0E" w:rsidRPr="00DA704A" w14:paraId="4CEFF106" w14:textId="77777777" w:rsidTr="00577171">
        <w:trPr>
          <w:trHeight w:val="360"/>
        </w:trPr>
        <w:tc>
          <w:tcPr>
            <w:tcW w:w="2694" w:type="dxa"/>
            <w:vMerge w:val="restart"/>
            <w:tcBorders>
              <w:top w:val="single" w:sz="12" w:space="0" w:color="B8B4A4" w:themeColor="background2"/>
              <w:left w:val="nil"/>
              <w:bottom w:val="nil"/>
              <w:right w:val="nil"/>
            </w:tcBorders>
            <w:shd w:val="clear" w:color="auto" w:fill="DADE14" w:themeFill="accent2"/>
            <w:vAlign w:val="center"/>
            <w:hideMark/>
          </w:tcPr>
          <w:bookmarkEnd w:id="26"/>
          <w:bookmarkEnd w:id="27"/>
          <w:p w14:paraId="2DF7F723" w14:textId="77777777" w:rsidR="00640C0E" w:rsidRPr="00DA704A" w:rsidRDefault="00640C0E" w:rsidP="00640C0E">
            <w:pPr>
              <w:jc w:val="lef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Region</w:t>
            </w:r>
          </w:p>
        </w:tc>
        <w:tc>
          <w:tcPr>
            <w:tcW w:w="2551" w:type="dxa"/>
            <w:gridSpan w:val="2"/>
            <w:tcBorders>
              <w:top w:val="single" w:sz="12" w:space="0" w:color="B8B4A4" w:themeColor="background2"/>
              <w:left w:val="nil"/>
              <w:bottom w:val="nil"/>
              <w:right w:val="nil"/>
            </w:tcBorders>
            <w:shd w:val="clear" w:color="auto" w:fill="DADE14" w:themeFill="accent2"/>
            <w:vAlign w:val="center"/>
            <w:hideMark/>
          </w:tcPr>
          <w:p w14:paraId="1CD0D4E8" w14:textId="5417D789" w:rsidR="00640C0E" w:rsidRPr="00DA704A" w:rsidRDefault="00640C0E" w:rsidP="006720F0">
            <w:pPr>
              <w:jc w:val="center"/>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 xml:space="preserve">Anzahl </w:t>
            </w:r>
            <w:r w:rsidR="0045733A" w:rsidRPr="00DA704A">
              <w:rPr>
                <w:rFonts w:ascii="Arial Narrow" w:eastAsia="Times New Roman" w:hAnsi="Arial Narrow" w:cstheme="minorHAnsi"/>
                <w:b/>
                <w:bCs/>
                <w:sz w:val="18"/>
                <w:szCs w:val="18"/>
                <w:lang w:val="de-DE" w:eastAsia="en-US"/>
              </w:rPr>
              <w:t>Anträge</w:t>
            </w:r>
          </w:p>
        </w:tc>
        <w:tc>
          <w:tcPr>
            <w:tcW w:w="2268" w:type="dxa"/>
            <w:gridSpan w:val="2"/>
            <w:tcBorders>
              <w:top w:val="single" w:sz="12" w:space="0" w:color="B8B4A4" w:themeColor="background2"/>
              <w:left w:val="nil"/>
              <w:bottom w:val="nil"/>
              <w:right w:val="nil"/>
            </w:tcBorders>
            <w:shd w:val="clear" w:color="auto" w:fill="DADE14" w:themeFill="accent2"/>
            <w:vAlign w:val="center"/>
            <w:hideMark/>
          </w:tcPr>
          <w:p w14:paraId="12847DEF" w14:textId="77777777" w:rsidR="00640C0E" w:rsidRPr="00DA704A" w:rsidRDefault="00640C0E" w:rsidP="006720F0">
            <w:pPr>
              <w:jc w:val="center"/>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Anteil am weltweiten Gesamtvolumen (%)</w:t>
            </w:r>
          </w:p>
        </w:tc>
        <w:tc>
          <w:tcPr>
            <w:tcW w:w="1985" w:type="dxa"/>
            <w:tcBorders>
              <w:top w:val="single" w:sz="12" w:space="0" w:color="B8B4A4" w:themeColor="background2"/>
              <w:left w:val="nil"/>
              <w:bottom w:val="nil"/>
              <w:right w:val="nil"/>
            </w:tcBorders>
            <w:shd w:val="clear" w:color="auto" w:fill="DADE14" w:themeFill="accent2"/>
            <w:vAlign w:val="center"/>
            <w:hideMark/>
          </w:tcPr>
          <w:p w14:paraId="7FDFEF65"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Durchschnittliches Wachstum (%)</w:t>
            </w:r>
          </w:p>
        </w:tc>
      </w:tr>
      <w:tr w:rsidR="00640C0E" w:rsidRPr="00DA704A" w14:paraId="3D327C5F" w14:textId="77777777" w:rsidTr="00577171">
        <w:trPr>
          <w:trHeight w:val="315"/>
        </w:trPr>
        <w:tc>
          <w:tcPr>
            <w:tcW w:w="2694" w:type="dxa"/>
            <w:vMerge/>
            <w:tcBorders>
              <w:top w:val="single" w:sz="8" w:space="0" w:color="2A94F0"/>
              <w:left w:val="nil"/>
              <w:bottom w:val="single" w:sz="12" w:space="0" w:color="B8B4A4" w:themeColor="background2"/>
              <w:right w:val="nil"/>
            </w:tcBorders>
            <w:shd w:val="clear" w:color="auto" w:fill="DADE14" w:themeFill="accent2"/>
            <w:vAlign w:val="center"/>
            <w:hideMark/>
          </w:tcPr>
          <w:p w14:paraId="2BFE4C6C" w14:textId="77777777" w:rsidR="00640C0E" w:rsidRPr="00DA704A" w:rsidRDefault="00640C0E" w:rsidP="00640C0E">
            <w:pPr>
              <w:jc w:val="left"/>
              <w:rPr>
                <w:rFonts w:ascii="Arial Narrow" w:eastAsia="Times New Roman" w:hAnsi="Arial Narrow" w:cstheme="minorHAnsi"/>
                <w:b/>
                <w:bCs/>
                <w:sz w:val="18"/>
                <w:szCs w:val="18"/>
                <w:lang w:val="de-DE" w:eastAsia="en-US"/>
              </w:rPr>
            </w:pPr>
          </w:p>
        </w:tc>
        <w:tc>
          <w:tcPr>
            <w:tcW w:w="1275" w:type="dxa"/>
            <w:tcBorders>
              <w:top w:val="nil"/>
              <w:left w:val="nil"/>
              <w:bottom w:val="single" w:sz="12" w:space="0" w:color="B8B4A4" w:themeColor="background2"/>
              <w:right w:val="nil"/>
            </w:tcBorders>
            <w:shd w:val="clear" w:color="auto" w:fill="DADE14" w:themeFill="accent2"/>
            <w:noWrap/>
            <w:vAlign w:val="center"/>
            <w:hideMark/>
          </w:tcPr>
          <w:p w14:paraId="55C68B86"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2015</w:t>
            </w:r>
          </w:p>
        </w:tc>
        <w:tc>
          <w:tcPr>
            <w:tcW w:w="1276" w:type="dxa"/>
            <w:tcBorders>
              <w:top w:val="nil"/>
              <w:left w:val="nil"/>
              <w:bottom w:val="single" w:sz="12" w:space="0" w:color="B8B4A4" w:themeColor="background2"/>
              <w:right w:val="nil"/>
            </w:tcBorders>
            <w:shd w:val="clear" w:color="auto" w:fill="DADE14" w:themeFill="accent2"/>
            <w:noWrap/>
            <w:vAlign w:val="center"/>
            <w:hideMark/>
          </w:tcPr>
          <w:p w14:paraId="3CE367AD"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2025</w:t>
            </w:r>
          </w:p>
        </w:tc>
        <w:tc>
          <w:tcPr>
            <w:tcW w:w="1134" w:type="dxa"/>
            <w:tcBorders>
              <w:top w:val="nil"/>
              <w:left w:val="nil"/>
              <w:bottom w:val="single" w:sz="12" w:space="0" w:color="B8B4A4" w:themeColor="background2"/>
              <w:right w:val="nil"/>
            </w:tcBorders>
            <w:shd w:val="clear" w:color="auto" w:fill="DADE14" w:themeFill="accent2"/>
            <w:noWrap/>
            <w:vAlign w:val="center"/>
            <w:hideMark/>
          </w:tcPr>
          <w:p w14:paraId="7B0D2313"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2015</w:t>
            </w:r>
          </w:p>
        </w:tc>
        <w:tc>
          <w:tcPr>
            <w:tcW w:w="1134" w:type="dxa"/>
            <w:tcBorders>
              <w:top w:val="nil"/>
              <w:left w:val="nil"/>
              <w:bottom w:val="single" w:sz="12" w:space="0" w:color="B8B4A4" w:themeColor="background2"/>
              <w:right w:val="nil"/>
            </w:tcBorders>
            <w:shd w:val="clear" w:color="auto" w:fill="DADE14" w:themeFill="accent2"/>
            <w:noWrap/>
            <w:vAlign w:val="center"/>
            <w:hideMark/>
          </w:tcPr>
          <w:p w14:paraId="420777D4"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2025</w:t>
            </w:r>
          </w:p>
        </w:tc>
        <w:tc>
          <w:tcPr>
            <w:tcW w:w="1985" w:type="dxa"/>
            <w:tcBorders>
              <w:top w:val="nil"/>
              <w:left w:val="nil"/>
              <w:bottom w:val="single" w:sz="12" w:space="0" w:color="B8B4A4" w:themeColor="background2"/>
              <w:right w:val="nil"/>
            </w:tcBorders>
            <w:shd w:val="clear" w:color="auto" w:fill="DADE14" w:themeFill="accent2"/>
            <w:noWrap/>
            <w:vAlign w:val="center"/>
            <w:hideMark/>
          </w:tcPr>
          <w:p w14:paraId="338CD775"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2015–2025</w:t>
            </w:r>
          </w:p>
        </w:tc>
      </w:tr>
      <w:tr w:rsidR="00640C0E" w:rsidRPr="00DA704A" w14:paraId="67F6D59F" w14:textId="77777777" w:rsidTr="00577171">
        <w:trPr>
          <w:trHeight w:val="330"/>
        </w:trPr>
        <w:tc>
          <w:tcPr>
            <w:tcW w:w="2694"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54DA0C52" w14:textId="77777777" w:rsidR="00640C0E" w:rsidRPr="00DA704A" w:rsidRDefault="00640C0E" w:rsidP="00640C0E">
            <w:pPr>
              <w:jc w:val="lef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Afrika</w:t>
            </w:r>
          </w:p>
        </w:tc>
        <w:tc>
          <w:tcPr>
            <w:tcW w:w="1275"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4C178E63"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506</w:t>
            </w:r>
          </w:p>
        </w:tc>
        <w:tc>
          <w:tcPr>
            <w:tcW w:w="1276"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3EBE5BAF"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575</w:t>
            </w:r>
          </w:p>
        </w:tc>
        <w:tc>
          <w:tcPr>
            <w:tcW w:w="1134"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27D01BBF" w14:textId="43B44C3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3,</w:t>
            </w:r>
            <w:r w:rsidR="00C6078E" w:rsidRPr="00DA704A">
              <w:rPr>
                <w:rFonts w:ascii="Arial Narrow" w:eastAsia="Times New Roman" w:hAnsi="Arial Narrow" w:cstheme="minorHAnsi"/>
                <w:sz w:val="18"/>
                <w:szCs w:val="18"/>
                <w:lang w:val="de-DE" w:eastAsia="en-US"/>
              </w:rPr>
              <w:t>30</w:t>
            </w:r>
          </w:p>
        </w:tc>
        <w:tc>
          <w:tcPr>
            <w:tcW w:w="1134"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75C539B0" w14:textId="2755CF76"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w:t>
            </w:r>
            <w:r w:rsidR="00C6078E" w:rsidRPr="00DA704A">
              <w:rPr>
                <w:rFonts w:ascii="Arial Narrow" w:eastAsia="Times New Roman" w:hAnsi="Arial Narrow" w:cstheme="minorHAnsi"/>
                <w:sz w:val="18"/>
                <w:szCs w:val="18"/>
                <w:lang w:val="de-DE" w:eastAsia="en-US"/>
              </w:rPr>
              <w:t>70</w:t>
            </w:r>
          </w:p>
        </w:tc>
        <w:tc>
          <w:tcPr>
            <w:tcW w:w="1985" w:type="dxa"/>
            <w:tcBorders>
              <w:top w:val="single" w:sz="12" w:space="0" w:color="B8B4A4" w:themeColor="background2"/>
              <w:left w:val="nil"/>
              <w:bottom w:val="single" w:sz="8" w:space="0" w:color="BFBFBF" w:themeColor="background1" w:themeShade="BF"/>
              <w:right w:val="nil"/>
            </w:tcBorders>
            <w:shd w:val="clear" w:color="000000" w:fill="FFFFFF"/>
            <w:noWrap/>
            <w:vAlign w:val="center"/>
            <w:hideMark/>
          </w:tcPr>
          <w:p w14:paraId="2A4303D5"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1,3</w:t>
            </w:r>
          </w:p>
        </w:tc>
      </w:tr>
      <w:tr w:rsidR="00640C0E" w:rsidRPr="00DA704A" w14:paraId="55C7D482" w14:textId="77777777" w:rsidTr="00463C3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036E2D66" w14:textId="77777777" w:rsidR="00640C0E" w:rsidRPr="00DA704A" w:rsidRDefault="00640C0E" w:rsidP="00640C0E">
            <w:pPr>
              <w:jc w:val="lef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Asien</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4D06677"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4.527</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9F7B6DA"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22.787</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F2E97F1" w14:textId="76DCAAFA"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29,</w:t>
            </w:r>
            <w:r w:rsidR="00C6078E" w:rsidRPr="00DA704A">
              <w:rPr>
                <w:rFonts w:ascii="Arial Narrow" w:eastAsia="Times New Roman" w:hAnsi="Arial Narrow" w:cstheme="minorHAnsi"/>
                <w:sz w:val="18"/>
                <w:szCs w:val="18"/>
                <w:lang w:val="de-DE" w:eastAsia="en-US"/>
              </w:rPr>
              <w:t>60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987F514" w14:textId="522B5C4D"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67,</w:t>
            </w:r>
            <w:r w:rsidR="00ED4045" w:rsidRPr="00DA704A">
              <w:rPr>
                <w:rFonts w:ascii="Arial Narrow" w:eastAsia="Times New Roman" w:hAnsi="Arial Narrow" w:cstheme="minorHAnsi"/>
                <w:sz w:val="18"/>
                <w:szCs w:val="18"/>
                <w:lang w:val="de-DE" w:eastAsia="en-US"/>
              </w:rPr>
              <w:t>32</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1FD1FC46"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17,5</w:t>
            </w:r>
          </w:p>
        </w:tc>
      </w:tr>
      <w:tr w:rsidR="00640C0E" w:rsidRPr="00DA704A" w14:paraId="7EEAEB15" w14:textId="77777777" w:rsidTr="00463C3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E305937" w14:textId="77777777" w:rsidR="00640C0E" w:rsidRPr="00DA704A" w:rsidRDefault="00640C0E" w:rsidP="00640C0E">
            <w:pPr>
              <w:jc w:val="lef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Europa</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FDB7297"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6.550</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0C7DC01"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6.764</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7E4FE156" w14:textId="0A98203A"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42,</w:t>
            </w:r>
            <w:r w:rsidR="00C6078E" w:rsidRPr="00DA704A">
              <w:rPr>
                <w:rFonts w:ascii="Arial Narrow" w:eastAsia="Times New Roman" w:hAnsi="Arial Narrow" w:cstheme="minorHAnsi"/>
                <w:sz w:val="18"/>
                <w:szCs w:val="18"/>
                <w:lang w:val="de-DE" w:eastAsia="en-US"/>
              </w:rPr>
              <w:t>80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59848B50" w14:textId="6DACEFF0" w:rsidR="00640C0E" w:rsidRPr="00DA704A" w:rsidRDefault="00ED4045"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19,98</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CE16BA1"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0,3</w:t>
            </w:r>
          </w:p>
        </w:tc>
      </w:tr>
      <w:tr w:rsidR="00640C0E" w:rsidRPr="00DA704A" w14:paraId="202E5272" w14:textId="77777777" w:rsidTr="00463C31">
        <w:trPr>
          <w:trHeight w:val="34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vAlign w:val="center"/>
            <w:hideMark/>
          </w:tcPr>
          <w:p w14:paraId="15497E8A" w14:textId="77777777" w:rsidR="00640C0E" w:rsidRPr="00DA704A" w:rsidRDefault="00640C0E" w:rsidP="00640C0E">
            <w:pPr>
              <w:jc w:val="lef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Lateinamerika und die Karibik</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F883BFD"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1.318</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8723A2A"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1.670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012E549F" w14:textId="0918F7A9"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8,</w:t>
            </w:r>
            <w:r w:rsidR="00C6078E" w:rsidRPr="00DA704A">
              <w:rPr>
                <w:rFonts w:ascii="Arial Narrow" w:eastAsia="Times New Roman" w:hAnsi="Arial Narrow" w:cstheme="minorHAnsi"/>
                <w:sz w:val="18"/>
                <w:szCs w:val="18"/>
                <w:lang w:val="de-DE" w:eastAsia="en-US"/>
              </w:rPr>
              <w:t>60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97118CC" w14:textId="1E7DC18D"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4,</w:t>
            </w:r>
            <w:r w:rsidR="00ED4045" w:rsidRPr="00DA704A">
              <w:rPr>
                <w:rFonts w:ascii="Arial Narrow" w:eastAsia="Times New Roman" w:hAnsi="Arial Narrow" w:cstheme="minorHAnsi"/>
                <w:sz w:val="18"/>
                <w:szCs w:val="18"/>
                <w:lang w:val="de-DE" w:eastAsia="en-US"/>
              </w:rPr>
              <w:t>93</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2D13D6D"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2,4</w:t>
            </w:r>
          </w:p>
        </w:tc>
      </w:tr>
      <w:tr w:rsidR="00640C0E" w:rsidRPr="00DA704A" w14:paraId="7E21F4BE" w14:textId="77777777" w:rsidTr="00463C3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2C1D9CB5" w14:textId="77777777" w:rsidR="00640C0E" w:rsidRPr="00DA704A" w:rsidRDefault="00640C0E" w:rsidP="00640C0E">
            <w:pPr>
              <w:jc w:val="lef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Nordamerika</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07119590"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1.907</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8A36591"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1.669</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F7C449E" w14:textId="1DE1D6C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12,</w:t>
            </w:r>
            <w:r w:rsidR="00C6078E" w:rsidRPr="00DA704A">
              <w:rPr>
                <w:rFonts w:ascii="Arial Narrow" w:eastAsia="Times New Roman" w:hAnsi="Arial Narrow" w:cstheme="minorHAnsi"/>
                <w:sz w:val="18"/>
                <w:szCs w:val="18"/>
                <w:lang w:val="de-DE" w:eastAsia="en-US"/>
              </w:rPr>
              <w:t>50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1D612C2E" w14:textId="5976FF56"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4,</w:t>
            </w:r>
            <w:r w:rsidR="00ED4045" w:rsidRPr="00DA704A">
              <w:rPr>
                <w:rFonts w:ascii="Arial Narrow" w:eastAsia="Times New Roman" w:hAnsi="Arial Narrow" w:cstheme="minorHAnsi"/>
                <w:sz w:val="18"/>
                <w:szCs w:val="18"/>
                <w:lang w:val="de-DE" w:eastAsia="en-US"/>
              </w:rPr>
              <w:t>93</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3E89ED4"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–1,3</w:t>
            </w:r>
          </w:p>
        </w:tc>
      </w:tr>
      <w:tr w:rsidR="00640C0E" w:rsidRPr="00DA704A" w14:paraId="7797082D" w14:textId="77777777" w:rsidTr="00577171">
        <w:trPr>
          <w:trHeight w:val="315"/>
        </w:trPr>
        <w:tc>
          <w:tcPr>
            <w:tcW w:w="269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77B71308" w14:textId="77777777" w:rsidR="00640C0E" w:rsidRPr="00DA704A" w:rsidRDefault="00640C0E" w:rsidP="00640C0E">
            <w:pPr>
              <w:jc w:val="lef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Ozeanien</w:t>
            </w:r>
          </w:p>
        </w:tc>
        <w:tc>
          <w:tcPr>
            <w:tcW w:w="127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45621D68"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482</w:t>
            </w:r>
          </w:p>
        </w:tc>
        <w:tc>
          <w:tcPr>
            <w:tcW w:w="1276"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600EF03A"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385</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3822CBEB" w14:textId="7BF95599"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3,</w:t>
            </w:r>
            <w:r w:rsidR="00C6078E" w:rsidRPr="00DA704A">
              <w:rPr>
                <w:rFonts w:ascii="Arial Narrow" w:eastAsia="Times New Roman" w:hAnsi="Arial Narrow" w:cstheme="minorHAnsi"/>
                <w:sz w:val="18"/>
                <w:szCs w:val="18"/>
                <w:lang w:val="de-DE" w:eastAsia="en-US"/>
              </w:rPr>
              <w:t>20</w:t>
            </w:r>
          </w:p>
        </w:tc>
        <w:tc>
          <w:tcPr>
            <w:tcW w:w="1134"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29F5D0F6" w14:textId="452E5A29"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1,</w:t>
            </w:r>
            <w:r w:rsidR="00ED4045" w:rsidRPr="00DA704A">
              <w:rPr>
                <w:rFonts w:ascii="Arial Narrow" w:eastAsia="Times New Roman" w:hAnsi="Arial Narrow" w:cstheme="minorHAnsi"/>
                <w:sz w:val="18"/>
                <w:szCs w:val="18"/>
                <w:lang w:val="de-DE" w:eastAsia="en-US"/>
              </w:rPr>
              <w:t>14</w:t>
            </w:r>
          </w:p>
        </w:tc>
        <w:tc>
          <w:tcPr>
            <w:tcW w:w="1985" w:type="dxa"/>
            <w:tcBorders>
              <w:top w:val="single" w:sz="8" w:space="0" w:color="BFBFBF" w:themeColor="background1" w:themeShade="BF"/>
              <w:left w:val="nil"/>
              <w:bottom w:val="single" w:sz="8" w:space="0" w:color="BFBFBF" w:themeColor="background1" w:themeShade="BF"/>
              <w:right w:val="nil"/>
            </w:tcBorders>
            <w:shd w:val="clear" w:color="000000" w:fill="FFFFFF"/>
            <w:noWrap/>
            <w:vAlign w:val="center"/>
            <w:hideMark/>
          </w:tcPr>
          <w:p w14:paraId="565E37FF" w14:textId="77777777" w:rsidR="00640C0E" w:rsidRPr="00DA704A" w:rsidRDefault="00640C0E" w:rsidP="00640C0E">
            <w:pPr>
              <w:jc w:val="right"/>
              <w:rPr>
                <w:rFonts w:ascii="Arial Narrow" w:eastAsia="Times New Roman" w:hAnsi="Arial Narrow" w:cstheme="minorHAnsi"/>
                <w:sz w:val="18"/>
                <w:szCs w:val="18"/>
                <w:lang w:val="de-DE" w:eastAsia="en-US"/>
              </w:rPr>
            </w:pPr>
            <w:r w:rsidRPr="00DA704A">
              <w:rPr>
                <w:rFonts w:ascii="Arial Narrow" w:eastAsia="Times New Roman" w:hAnsi="Arial Narrow" w:cstheme="minorHAnsi"/>
                <w:sz w:val="18"/>
                <w:szCs w:val="18"/>
                <w:lang w:val="de-DE" w:eastAsia="en-US"/>
              </w:rPr>
              <w:t>–2,2</w:t>
            </w:r>
          </w:p>
        </w:tc>
      </w:tr>
      <w:tr w:rsidR="00640C0E" w:rsidRPr="00DA704A" w14:paraId="3D9A68FB" w14:textId="77777777" w:rsidTr="00577171">
        <w:trPr>
          <w:trHeight w:val="315"/>
        </w:trPr>
        <w:tc>
          <w:tcPr>
            <w:tcW w:w="2694"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78219EAE" w14:textId="77777777" w:rsidR="00640C0E" w:rsidRPr="00DA704A" w:rsidRDefault="00640C0E" w:rsidP="00640C0E">
            <w:pPr>
              <w:jc w:val="lef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Welt</w:t>
            </w:r>
          </w:p>
        </w:tc>
        <w:tc>
          <w:tcPr>
            <w:tcW w:w="1275"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3CD16EA0"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15.290</w:t>
            </w:r>
          </w:p>
        </w:tc>
        <w:tc>
          <w:tcPr>
            <w:tcW w:w="1276"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498DBBE1"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33.850</w:t>
            </w:r>
          </w:p>
        </w:tc>
        <w:tc>
          <w:tcPr>
            <w:tcW w:w="1134"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5D6D72B7"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100</w:t>
            </w:r>
          </w:p>
        </w:tc>
        <w:tc>
          <w:tcPr>
            <w:tcW w:w="1134"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4AD6B75D"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100</w:t>
            </w:r>
          </w:p>
        </w:tc>
        <w:tc>
          <w:tcPr>
            <w:tcW w:w="1985" w:type="dxa"/>
            <w:tcBorders>
              <w:top w:val="single" w:sz="8" w:space="0" w:color="BFBFBF" w:themeColor="background1" w:themeShade="BF"/>
              <w:left w:val="nil"/>
              <w:bottom w:val="single" w:sz="12" w:space="0" w:color="BFBFBF" w:themeColor="background1" w:themeShade="BF"/>
              <w:right w:val="nil"/>
            </w:tcBorders>
            <w:shd w:val="clear" w:color="auto" w:fill="DADE14" w:themeFill="accent2"/>
            <w:noWrap/>
            <w:vAlign w:val="center"/>
            <w:hideMark/>
          </w:tcPr>
          <w:p w14:paraId="2A453F4E" w14:textId="77777777" w:rsidR="00640C0E" w:rsidRPr="00DA704A" w:rsidRDefault="00640C0E" w:rsidP="00640C0E">
            <w:pPr>
              <w:jc w:val="right"/>
              <w:rPr>
                <w:rFonts w:ascii="Arial Narrow" w:eastAsia="Times New Roman" w:hAnsi="Arial Narrow" w:cstheme="minorHAnsi"/>
                <w:b/>
                <w:bCs/>
                <w:sz w:val="18"/>
                <w:szCs w:val="18"/>
                <w:lang w:val="de-DE" w:eastAsia="en-US"/>
              </w:rPr>
            </w:pPr>
            <w:r w:rsidRPr="00DA704A">
              <w:rPr>
                <w:rFonts w:ascii="Arial Narrow" w:eastAsia="Times New Roman" w:hAnsi="Arial Narrow" w:cstheme="minorHAnsi"/>
                <w:b/>
                <w:bCs/>
                <w:sz w:val="18"/>
                <w:szCs w:val="18"/>
                <w:lang w:val="de-DE" w:eastAsia="en-US"/>
              </w:rPr>
              <w:t>21,5</w:t>
            </w:r>
          </w:p>
        </w:tc>
      </w:tr>
    </w:tbl>
    <w:p w14:paraId="4EC453A0" w14:textId="77777777" w:rsidR="00497E9A" w:rsidRPr="00DA704A" w:rsidRDefault="00497E9A" w:rsidP="005E4E7A">
      <w:pPr>
        <w:spacing w:before="120"/>
        <w:jc w:val="left"/>
        <w:rPr>
          <w:rFonts w:eastAsiaTheme="minorHAnsi"/>
          <w:sz w:val="16"/>
          <w:szCs w:val="16"/>
          <w:lang w:val="de-DE"/>
        </w:rPr>
      </w:pPr>
      <w:r w:rsidRPr="00DA704A">
        <w:rPr>
          <w:rFonts w:eastAsiaTheme="minorHAnsi"/>
          <w:sz w:val="16"/>
          <w:szCs w:val="16"/>
          <w:lang w:val="de-DE"/>
        </w:rPr>
        <w:t>Quelle: UPOV/WIPO</w:t>
      </w:r>
    </w:p>
    <w:p w14:paraId="1FEB7BE5" w14:textId="77777777" w:rsidR="000C428E" w:rsidRPr="00DA704A" w:rsidRDefault="000C428E" w:rsidP="000C428E">
      <w:pPr>
        <w:rPr>
          <w:lang w:val="de-DE"/>
        </w:rPr>
      </w:pPr>
    </w:p>
    <w:p w14:paraId="27FCD636" w14:textId="77777777" w:rsidR="000C428E" w:rsidRPr="00DA704A" w:rsidRDefault="000C428E" w:rsidP="000C428E">
      <w:pPr>
        <w:rPr>
          <w:lang w:val="de-DE"/>
        </w:rPr>
      </w:pPr>
    </w:p>
    <w:p w14:paraId="3470228C" w14:textId="36C78029" w:rsidR="005142FE" w:rsidRPr="00DA704A" w:rsidRDefault="00D365BA" w:rsidP="005142FE">
      <w:pPr>
        <w:rPr>
          <w:lang w:val="de-DE"/>
        </w:rPr>
      </w:pPr>
      <w:r w:rsidRPr="00DA704A">
        <w:rPr>
          <w:lang w:val="de-DE"/>
        </w:rPr>
        <w:t>Anträge</w:t>
      </w:r>
      <w:r w:rsidR="005142FE" w:rsidRPr="00DA704A">
        <w:rPr>
          <w:lang w:val="de-DE"/>
        </w:rPr>
        <w:t xml:space="preserve">, die bei den Ämtern von ansässigen und nicht ansässigen </w:t>
      </w:r>
      <w:r w:rsidR="00732E76" w:rsidRPr="00DA704A">
        <w:rPr>
          <w:lang w:val="de-DE"/>
        </w:rPr>
        <w:t xml:space="preserve">Antragstellern </w:t>
      </w:r>
      <w:r w:rsidR="005142FE" w:rsidRPr="00DA704A">
        <w:rPr>
          <w:lang w:val="de-DE"/>
        </w:rPr>
        <w:t xml:space="preserve">eingehen, werden als Amtsdaten bezeichnet, während </w:t>
      </w:r>
      <w:r w:rsidR="00D21DDB" w:rsidRPr="00DA704A">
        <w:rPr>
          <w:lang w:val="de-DE"/>
        </w:rPr>
        <w:t>Anträge</w:t>
      </w:r>
      <w:r w:rsidR="005142FE" w:rsidRPr="00DA704A">
        <w:rPr>
          <w:lang w:val="de-DE"/>
        </w:rPr>
        <w:t xml:space="preserve">, die von </w:t>
      </w:r>
      <w:r w:rsidR="00402C8D" w:rsidRPr="00DA704A">
        <w:rPr>
          <w:lang w:val="de-DE"/>
        </w:rPr>
        <w:t xml:space="preserve">Antragstellern </w:t>
      </w:r>
      <w:r w:rsidR="005142FE" w:rsidRPr="00DA704A">
        <w:rPr>
          <w:lang w:val="de-DE"/>
        </w:rPr>
        <w:t xml:space="preserve">bei einem nationalen oder regionalen Amt (ansässige </w:t>
      </w:r>
      <w:r w:rsidR="008A0150" w:rsidRPr="00DA704A">
        <w:rPr>
          <w:lang w:val="de-DE"/>
        </w:rPr>
        <w:t>Anträge</w:t>
      </w:r>
      <w:r w:rsidR="005142FE" w:rsidRPr="00DA704A">
        <w:rPr>
          <w:lang w:val="de-DE"/>
        </w:rPr>
        <w:t>) oder bei einem ausländischen Amt (</w:t>
      </w:r>
      <w:r w:rsidR="007B3D8A" w:rsidRPr="00DA704A">
        <w:rPr>
          <w:lang w:val="de-DE"/>
        </w:rPr>
        <w:t xml:space="preserve">Anträge </w:t>
      </w:r>
      <w:r w:rsidR="005142FE" w:rsidRPr="00DA704A">
        <w:rPr>
          <w:lang w:val="de-DE"/>
        </w:rPr>
        <w:t xml:space="preserve">im Ausland) </w:t>
      </w:r>
      <w:r w:rsidR="00D42DC7" w:rsidRPr="00DA704A">
        <w:rPr>
          <w:lang w:val="de-DE"/>
        </w:rPr>
        <w:t>eingereicht</w:t>
      </w:r>
      <w:r w:rsidR="005142FE" w:rsidRPr="00DA704A">
        <w:rPr>
          <w:lang w:val="de-DE"/>
        </w:rPr>
        <w:t xml:space="preserve"> werden, als Herkunftsdaten bezeichnet werden. Hier werden Statistiken zu Pflanzensorten auf der Grundlage des Wohnsitzes ausgewiesen, um das globale Bild zu vervollständigen. </w:t>
      </w:r>
      <w:r w:rsidR="00E47E81" w:rsidRPr="00DA704A">
        <w:rPr>
          <w:lang w:val="de-DE"/>
        </w:rPr>
        <w:t>Es sei angemerkt</w:t>
      </w:r>
      <w:r w:rsidR="005142FE" w:rsidRPr="00DA704A">
        <w:rPr>
          <w:lang w:val="de-DE"/>
        </w:rPr>
        <w:t>, dass bei Antragstellern mit Wohnsitz in EU-Mitgliedstaaten eine Einreichung beim regionalen CPVO-Amt im Rahmen der Amtsdaten als Einreichung</w:t>
      </w:r>
      <w:r w:rsidR="003B5635" w:rsidRPr="00DA704A">
        <w:rPr>
          <w:lang w:val="de-DE"/>
        </w:rPr>
        <w:t xml:space="preserve"> von Ansässigen</w:t>
      </w:r>
      <w:r w:rsidR="005142FE" w:rsidRPr="00DA704A">
        <w:rPr>
          <w:lang w:val="de-DE"/>
        </w:rPr>
        <w:t xml:space="preserve"> betrachtet wird, während solche Einreichungen im Rahmen der Herkunftsdaten als regionale Einreichungen gelten.</w:t>
      </w:r>
    </w:p>
    <w:p w14:paraId="4CEA11C7" w14:textId="77777777" w:rsidR="005142FE" w:rsidRPr="00DA704A" w:rsidRDefault="005142FE" w:rsidP="005142FE">
      <w:pPr>
        <w:rPr>
          <w:lang w:val="de-DE"/>
        </w:rPr>
      </w:pPr>
    </w:p>
    <w:p w14:paraId="71B0CF52" w14:textId="28CE465B" w:rsidR="00FF5C60" w:rsidRPr="00DA704A" w:rsidRDefault="0083433B" w:rsidP="005142FE">
      <w:pPr>
        <w:rPr>
          <w:lang w:val="de-DE"/>
        </w:rPr>
      </w:pPr>
      <w:r w:rsidRPr="00DA704A">
        <w:rPr>
          <w:lang w:val="de-DE"/>
        </w:rPr>
        <w:t>Antragsteller</w:t>
      </w:r>
      <w:r w:rsidR="005142FE" w:rsidRPr="00DA704A">
        <w:rPr>
          <w:lang w:val="de-DE"/>
        </w:rPr>
        <w:t xml:space="preserve"> mit Sitz in China waren im Jahr 2025 mit 20.472 </w:t>
      </w:r>
      <w:r w:rsidR="00A2687E" w:rsidRPr="00DA704A">
        <w:rPr>
          <w:lang w:val="de-DE"/>
        </w:rPr>
        <w:t>Sortenschutzanträge</w:t>
      </w:r>
      <w:r w:rsidR="0045733A" w:rsidRPr="00DA704A">
        <w:rPr>
          <w:lang w:val="de-DE"/>
        </w:rPr>
        <w:t>n</w:t>
      </w:r>
      <w:r w:rsidR="005142FE" w:rsidRPr="00DA704A">
        <w:rPr>
          <w:lang w:val="de-DE"/>
        </w:rPr>
        <w:t xml:space="preserve"> am aktivsten</w:t>
      </w:r>
      <w:r w:rsidR="00104340" w:rsidRPr="00DA704A">
        <w:rPr>
          <w:lang w:val="de-DE"/>
        </w:rPr>
        <w:t xml:space="preserve">. Dies </w:t>
      </w:r>
      <w:r w:rsidR="00516080" w:rsidRPr="00DA704A">
        <w:rPr>
          <w:lang w:val="de-DE"/>
        </w:rPr>
        <w:t xml:space="preserve">entspricht </w:t>
      </w:r>
      <w:r w:rsidR="005142FE" w:rsidRPr="00DA704A">
        <w:rPr>
          <w:lang w:val="de-DE"/>
        </w:rPr>
        <w:t xml:space="preserve">einem Anstieg </w:t>
      </w:r>
      <w:r w:rsidR="00ED4243" w:rsidRPr="00DA704A">
        <w:rPr>
          <w:lang w:val="de-DE"/>
        </w:rPr>
        <w:t>um</w:t>
      </w:r>
      <w:r w:rsidR="005142FE" w:rsidRPr="00DA704A">
        <w:rPr>
          <w:lang w:val="de-DE"/>
        </w:rPr>
        <w:t xml:space="preserve"> 29,5</w:t>
      </w:r>
      <w:r w:rsidR="001C181D">
        <w:rPr>
          <w:lang w:val="de-DE"/>
        </w:rPr>
        <w:t> Prozent</w:t>
      </w:r>
      <w:r w:rsidR="009C13FA" w:rsidRPr="00DA704A">
        <w:rPr>
          <w:lang w:val="de-DE"/>
        </w:rPr>
        <w:t xml:space="preserve"> </w:t>
      </w:r>
      <w:r w:rsidR="00ED4243" w:rsidRPr="00DA704A">
        <w:rPr>
          <w:lang w:val="de-DE"/>
        </w:rPr>
        <w:t xml:space="preserve">gegenüber </w:t>
      </w:r>
      <w:r w:rsidR="00AE4C74" w:rsidRPr="00DA704A">
        <w:rPr>
          <w:lang w:val="de-DE"/>
        </w:rPr>
        <w:t xml:space="preserve">den 15.806 </w:t>
      </w:r>
      <w:r w:rsidR="00637B48" w:rsidRPr="00DA704A">
        <w:rPr>
          <w:lang w:val="de-DE"/>
        </w:rPr>
        <w:t xml:space="preserve">Anträgen </w:t>
      </w:r>
      <w:r w:rsidR="00AE4C74" w:rsidRPr="00DA704A">
        <w:rPr>
          <w:lang w:val="de-DE"/>
        </w:rPr>
        <w:t>im Jahr</w:t>
      </w:r>
      <w:r w:rsidR="005142FE" w:rsidRPr="00DA704A">
        <w:rPr>
          <w:lang w:val="de-DE"/>
        </w:rPr>
        <w:t xml:space="preserve"> 2024</w:t>
      </w:r>
      <w:r w:rsidR="00EC5D3E" w:rsidRPr="00DA704A">
        <w:rPr>
          <w:lang w:val="de-DE"/>
        </w:rPr>
        <w:t xml:space="preserve">. </w:t>
      </w:r>
      <w:r w:rsidRPr="00DA704A">
        <w:rPr>
          <w:lang w:val="de-DE"/>
        </w:rPr>
        <w:t>Antragsteller</w:t>
      </w:r>
      <w:r w:rsidR="005142FE" w:rsidRPr="00DA704A">
        <w:rPr>
          <w:lang w:val="de-DE"/>
        </w:rPr>
        <w:t xml:space="preserve"> aus dem Königreich der Niederlande belegten </w:t>
      </w:r>
      <w:r w:rsidR="008E5BCA" w:rsidRPr="00DA704A">
        <w:rPr>
          <w:lang w:val="de-DE"/>
        </w:rPr>
        <w:t xml:space="preserve">im Jahr 2025 </w:t>
      </w:r>
      <w:r w:rsidR="005142FE" w:rsidRPr="00DA704A">
        <w:rPr>
          <w:lang w:val="de-DE"/>
        </w:rPr>
        <w:t xml:space="preserve">mit 3.082 </w:t>
      </w:r>
      <w:r w:rsidR="000C6B7B" w:rsidRPr="00DA704A">
        <w:rPr>
          <w:lang w:val="de-DE"/>
        </w:rPr>
        <w:t xml:space="preserve">Einreichungen </w:t>
      </w:r>
      <w:r w:rsidR="005142FE" w:rsidRPr="00DA704A">
        <w:rPr>
          <w:lang w:val="de-DE"/>
        </w:rPr>
        <w:t>den zweiten Platz, was einem Anstieg von 11,3</w:t>
      </w:r>
      <w:r w:rsidR="001C181D">
        <w:rPr>
          <w:lang w:val="de-DE"/>
        </w:rPr>
        <w:t> Prozent</w:t>
      </w:r>
      <w:r w:rsidR="009C13FA" w:rsidRPr="00DA704A">
        <w:rPr>
          <w:lang w:val="de-DE"/>
        </w:rPr>
        <w:t xml:space="preserve"> </w:t>
      </w:r>
      <w:r w:rsidR="35A0810C" w:rsidRPr="00DA704A">
        <w:rPr>
          <w:lang w:val="de-DE"/>
        </w:rPr>
        <w:t>gegenüber</w:t>
      </w:r>
      <w:r w:rsidR="00745918" w:rsidRPr="00DA704A">
        <w:rPr>
          <w:lang w:val="de-DE"/>
        </w:rPr>
        <w:t xml:space="preserve"> 2024 </w:t>
      </w:r>
      <w:r w:rsidR="00EC7B81" w:rsidRPr="00DA704A">
        <w:rPr>
          <w:lang w:val="de-DE"/>
        </w:rPr>
        <w:t>(</w:t>
      </w:r>
      <w:r w:rsidR="00745918" w:rsidRPr="00DA704A">
        <w:rPr>
          <w:lang w:val="de-DE"/>
        </w:rPr>
        <w:t xml:space="preserve">2.770 </w:t>
      </w:r>
      <w:r w:rsidR="00977535" w:rsidRPr="00DA704A">
        <w:rPr>
          <w:lang w:val="de-DE"/>
        </w:rPr>
        <w:t>Anmeldungen</w:t>
      </w:r>
      <w:r w:rsidR="00EC7B81" w:rsidRPr="00DA704A">
        <w:rPr>
          <w:lang w:val="de-DE"/>
        </w:rPr>
        <w:t xml:space="preserve">) </w:t>
      </w:r>
      <w:r w:rsidR="00F32BCD" w:rsidRPr="00DA704A">
        <w:rPr>
          <w:lang w:val="de-DE"/>
        </w:rPr>
        <w:t>entspricht</w:t>
      </w:r>
      <w:r w:rsidR="005142FE" w:rsidRPr="00DA704A">
        <w:rPr>
          <w:lang w:val="de-DE"/>
        </w:rPr>
        <w:t xml:space="preserve">. </w:t>
      </w:r>
      <w:r w:rsidR="00A9185E" w:rsidRPr="00DA704A">
        <w:rPr>
          <w:lang w:val="de-DE"/>
        </w:rPr>
        <w:t xml:space="preserve">Die nächstgrößten Herkunftsländer waren die </w:t>
      </w:r>
      <w:r w:rsidR="00C45F05">
        <w:rPr>
          <w:lang w:val="de-DE"/>
        </w:rPr>
        <w:t>Vereinigten Staaten von Amerika</w:t>
      </w:r>
      <w:r w:rsidR="005142FE" w:rsidRPr="00DA704A">
        <w:rPr>
          <w:lang w:val="de-DE"/>
        </w:rPr>
        <w:t xml:space="preserve"> (1.854 </w:t>
      </w:r>
      <w:r w:rsidR="00977535" w:rsidRPr="00DA704A">
        <w:rPr>
          <w:lang w:val="de-DE"/>
        </w:rPr>
        <w:t>im Jahr 2025 und 1.779 im Jahr 2024</w:t>
      </w:r>
      <w:r w:rsidR="00A9185E" w:rsidRPr="00DA704A">
        <w:rPr>
          <w:lang w:val="de-DE"/>
        </w:rPr>
        <w:t>), Frankreich (1.</w:t>
      </w:r>
      <w:r w:rsidR="005142FE" w:rsidRPr="00DA704A">
        <w:rPr>
          <w:lang w:val="de-DE"/>
        </w:rPr>
        <w:t xml:space="preserve">053 </w:t>
      </w:r>
      <w:r w:rsidR="00977535" w:rsidRPr="00DA704A">
        <w:rPr>
          <w:lang w:val="de-DE"/>
        </w:rPr>
        <w:t>im Jahr 2025 und 1.027 im Jahr 2024</w:t>
      </w:r>
      <w:r w:rsidR="005142FE" w:rsidRPr="00DA704A">
        <w:rPr>
          <w:lang w:val="de-DE"/>
        </w:rPr>
        <w:t xml:space="preserve">) </w:t>
      </w:r>
      <w:r w:rsidR="00911A71" w:rsidRPr="00DA704A">
        <w:rPr>
          <w:lang w:val="de-DE"/>
        </w:rPr>
        <w:t xml:space="preserve">und </w:t>
      </w:r>
      <w:r w:rsidR="005142FE" w:rsidRPr="00DA704A">
        <w:rPr>
          <w:lang w:val="de-DE"/>
        </w:rPr>
        <w:t xml:space="preserve">Deutschland (815 </w:t>
      </w:r>
      <w:r w:rsidR="006B7AEB" w:rsidRPr="00DA704A">
        <w:rPr>
          <w:lang w:val="de-DE"/>
        </w:rPr>
        <w:t>im Jahr 2025</w:t>
      </w:r>
      <w:r w:rsidR="005142FE" w:rsidRPr="00DA704A">
        <w:rPr>
          <w:lang w:val="de-DE"/>
        </w:rPr>
        <w:t xml:space="preserve">). </w:t>
      </w:r>
    </w:p>
    <w:p w14:paraId="6F2EECDA" w14:textId="77777777" w:rsidR="00FF5C60" w:rsidRPr="00DA704A" w:rsidRDefault="00FF5C60" w:rsidP="005142FE">
      <w:pPr>
        <w:rPr>
          <w:lang w:val="de-DE"/>
        </w:rPr>
      </w:pPr>
    </w:p>
    <w:p w14:paraId="328EFCE1" w14:textId="1A3253F2" w:rsidR="00BE078B" w:rsidRPr="00DA704A" w:rsidRDefault="005142FE" w:rsidP="005142FE">
      <w:pPr>
        <w:rPr>
          <w:lang w:val="de-DE"/>
        </w:rPr>
      </w:pPr>
      <w:r w:rsidRPr="00DA704A">
        <w:rPr>
          <w:lang w:val="de-DE"/>
        </w:rPr>
        <w:t xml:space="preserve">Insgesamt </w:t>
      </w:r>
      <w:r w:rsidR="00A9185E" w:rsidRPr="00DA704A">
        <w:rPr>
          <w:lang w:val="de-DE"/>
        </w:rPr>
        <w:t xml:space="preserve">entfielen im </w:t>
      </w:r>
      <w:r w:rsidRPr="00DA704A">
        <w:rPr>
          <w:lang w:val="de-DE"/>
        </w:rPr>
        <w:t>Jahr 2025 80,6</w:t>
      </w:r>
      <w:r w:rsidR="001C181D">
        <w:rPr>
          <w:lang w:val="de-DE"/>
        </w:rPr>
        <w:t> Prozent</w:t>
      </w:r>
      <w:r w:rsidR="009C13FA" w:rsidRPr="00DA704A">
        <w:rPr>
          <w:lang w:val="de-DE"/>
        </w:rPr>
        <w:t xml:space="preserve"> </w:t>
      </w:r>
      <w:r w:rsidRPr="00DA704A">
        <w:rPr>
          <w:lang w:val="de-DE"/>
        </w:rPr>
        <w:t xml:space="preserve">aller </w:t>
      </w:r>
      <w:r w:rsidR="00A9185E" w:rsidRPr="00DA704A">
        <w:rPr>
          <w:lang w:val="de-DE"/>
        </w:rPr>
        <w:t xml:space="preserve">weltweiten </w:t>
      </w:r>
      <w:r w:rsidR="001A5214" w:rsidRPr="00DA704A">
        <w:rPr>
          <w:lang w:val="de-DE"/>
        </w:rPr>
        <w:t>Sortenschutz</w:t>
      </w:r>
      <w:r w:rsidR="000C6B7B" w:rsidRPr="00DA704A">
        <w:rPr>
          <w:lang w:val="de-DE"/>
        </w:rPr>
        <w:t>einreichungen</w:t>
      </w:r>
      <w:r w:rsidR="00A9185E" w:rsidRPr="00DA704A">
        <w:rPr>
          <w:lang w:val="de-DE"/>
        </w:rPr>
        <w:t xml:space="preserve"> auf die </w:t>
      </w:r>
      <w:r w:rsidR="00BD32ED" w:rsidRPr="00DA704A">
        <w:rPr>
          <w:lang w:val="de-DE"/>
        </w:rPr>
        <w:t xml:space="preserve">führenden </w:t>
      </w:r>
      <w:r w:rsidR="00A9185E" w:rsidRPr="00DA704A">
        <w:rPr>
          <w:lang w:val="de-DE"/>
        </w:rPr>
        <w:t>fünf Herkunftsländer</w:t>
      </w:r>
      <w:r w:rsidRPr="00DA704A">
        <w:rPr>
          <w:lang w:val="de-DE"/>
        </w:rPr>
        <w:t>, wobei China (</w:t>
      </w:r>
      <w:r w:rsidR="009C13FA" w:rsidRPr="00DA704A">
        <w:rPr>
          <w:lang w:val="de-DE"/>
        </w:rPr>
        <w:t>60,</w:t>
      </w:r>
      <w:r w:rsidRPr="00DA704A">
        <w:rPr>
          <w:lang w:val="de-DE"/>
        </w:rPr>
        <w:t>5</w:t>
      </w:r>
      <w:r w:rsidR="001C181D">
        <w:rPr>
          <w:lang w:val="de-DE"/>
        </w:rPr>
        <w:t> Prozent</w:t>
      </w:r>
      <w:r w:rsidR="009C13FA" w:rsidRPr="00DA704A">
        <w:rPr>
          <w:lang w:val="de-DE"/>
        </w:rPr>
        <w:t xml:space="preserve"> </w:t>
      </w:r>
      <w:r w:rsidRPr="00DA704A">
        <w:rPr>
          <w:lang w:val="de-DE"/>
        </w:rPr>
        <w:t xml:space="preserve">des Gesamtvolumens) und das Königreich </w:t>
      </w:r>
      <w:r w:rsidR="00A9185E" w:rsidRPr="00DA704A">
        <w:rPr>
          <w:lang w:val="de-DE"/>
        </w:rPr>
        <w:t xml:space="preserve">der Niederlande </w:t>
      </w:r>
      <w:r w:rsidR="0055282D" w:rsidRPr="00DA704A">
        <w:rPr>
          <w:lang w:val="de-DE"/>
        </w:rPr>
        <w:t>(</w:t>
      </w:r>
      <w:r w:rsidRPr="00DA704A">
        <w:rPr>
          <w:lang w:val="de-DE"/>
        </w:rPr>
        <w:t>9</w:t>
      </w:r>
      <w:r w:rsidR="00A9185E" w:rsidRPr="00DA704A">
        <w:rPr>
          <w:lang w:val="de-DE"/>
        </w:rPr>
        <w:t>,</w:t>
      </w:r>
      <w:r w:rsidRPr="00DA704A">
        <w:rPr>
          <w:lang w:val="de-DE"/>
        </w:rPr>
        <w:t>1</w:t>
      </w:r>
      <w:r w:rsidR="001C181D">
        <w:rPr>
          <w:lang w:val="de-DE"/>
        </w:rPr>
        <w:t> Prozent</w:t>
      </w:r>
      <w:r w:rsidR="006615CC" w:rsidRPr="00DA704A">
        <w:rPr>
          <w:lang w:val="de-DE"/>
        </w:rPr>
        <w:t xml:space="preserve">) </w:t>
      </w:r>
      <w:r w:rsidR="00A9185E" w:rsidRPr="00DA704A">
        <w:rPr>
          <w:lang w:val="de-DE"/>
        </w:rPr>
        <w:t xml:space="preserve">die größten Anteile ausmachten </w:t>
      </w:r>
      <w:r w:rsidR="00A1427B" w:rsidRPr="00DA704A">
        <w:rPr>
          <w:lang w:val="de-DE"/>
        </w:rPr>
        <w:t>(</w:t>
      </w:r>
      <w:r w:rsidR="006615CC" w:rsidRPr="00DA704A">
        <w:rPr>
          <w:lang w:val="de-DE"/>
        </w:rPr>
        <w:t>Abbildung</w:t>
      </w:r>
      <w:r w:rsidR="00A1427B" w:rsidRPr="00DA704A">
        <w:rPr>
          <w:lang w:val="de-DE"/>
        </w:rPr>
        <w:t xml:space="preserve"> 4).</w:t>
      </w:r>
      <w:r w:rsidR="00381736" w:rsidRPr="00DA704A">
        <w:rPr>
          <w:lang w:val="de-DE"/>
        </w:rPr>
        <w:t xml:space="preserve"> </w:t>
      </w:r>
      <w:r w:rsidR="00E40D22" w:rsidRPr="00DA704A">
        <w:rPr>
          <w:lang w:val="de-DE"/>
        </w:rPr>
        <w:t xml:space="preserve">Dies </w:t>
      </w:r>
      <w:r w:rsidR="000262EE" w:rsidRPr="00DA704A">
        <w:rPr>
          <w:lang w:val="de-DE"/>
        </w:rPr>
        <w:t xml:space="preserve">entspricht </w:t>
      </w:r>
      <w:r w:rsidR="00E40D22" w:rsidRPr="00DA704A">
        <w:rPr>
          <w:lang w:val="de-DE"/>
        </w:rPr>
        <w:t xml:space="preserve">einem Anstieg </w:t>
      </w:r>
      <w:r w:rsidR="000262EE" w:rsidRPr="00DA704A">
        <w:rPr>
          <w:lang w:val="de-DE"/>
        </w:rPr>
        <w:t xml:space="preserve">gegenüber </w:t>
      </w:r>
      <w:r w:rsidR="00E40D22" w:rsidRPr="00DA704A">
        <w:rPr>
          <w:lang w:val="de-DE"/>
        </w:rPr>
        <w:t>dem Jahr 2024</w:t>
      </w:r>
      <w:r w:rsidR="00BE078B" w:rsidRPr="00DA704A">
        <w:rPr>
          <w:lang w:val="de-DE"/>
        </w:rPr>
        <w:t xml:space="preserve">, </w:t>
      </w:r>
      <w:r w:rsidR="00E40D22" w:rsidRPr="00DA704A">
        <w:rPr>
          <w:lang w:val="de-DE"/>
        </w:rPr>
        <w:t xml:space="preserve">als </w:t>
      </w:r>
      <w:r w:rsidR="00BE078B" w:rsidRPr="00DA704A">
        <w:rPr>
          <w:lang w:val="de-DE"/>
        </w:rPr>
        <w:t xml:space="preserve">die führenden </w:t>
      </w:r>
      <w:r w:rsidR="00D50B56" w:rsidRPr="00DA704A">
        <w:rPr>
          <w:lang w:val="de-DE"/>
        </w:rPr>
        <w:t xml:space="preserve">fünf </w:t>
      </w:r>
      <w:r w:rsidR="00BE078B" w:rsidRPr="00DA704A">
        <w:rPr>
          <w:lang w:val="de-DE"/>
        </w:rPr>
        <w:t>Herkunftsländer 76,4</w:t>
      </w:r>
      <w:r w:rsidR="001C181D">
        <w:rPr>
          <w:lang w:val="de-DE"/>
        </w:rPr>
        <w:t> Prozent</w:t>
      </w:r>
      <w:r w:rsidR="009C13FA" w:rsidRPr="00DA704A">
        <w:rPr>
          <w:lang w:val="de-DE"/>
        </w:rPr>
        <w:t xml:space="preserve"> </w:t>
      </w:r>
      <w:r w:rsidR="00BE078B" w:rsidRPr="00DA704A">
        <w:rPr>
          <w:lang w:val="de-DE"/>
        </w:rPr>
        <w:t xml:space="preserve">aller </w:t>
      </w:r>
      <w:r w:rsidR="005177D3" w:rsidRPr="00DA704A">
        <w:rPr>
          <w:lang w:val="de-DE"/>
        </w:rPr>
        <w:t xml:space="preserve">Einreichungen </w:t>
      </w:r>
      <w:r w:rsidR="00BE078B" w:rsidRPr="00DA704A">
        <w:rPr>
          <w:lang w:val="de-DE"/>
        </w:rPr>
        <w:t>ausmachten</w:t>
      </w:r>
      <w:r w:rsidR="004671ED" w:rsidRPr="00DA704A">
        <w:rPr>
          <w:lang w:val="de-DE"/>
        </w:rPr>
        <w:t>.</w:t>
      </w:r>
    </w:p>
    <w:p w14:paraId="2E8EB49F" w14:textId="77777777" w:rsidR="005142FE" w:rsidRPr="00DA704A" w:rsidRDefault="005142FE" w:rsidP="005142FE">
      <w:pPr>
        <w:rPr>
          <w:lang w:val="de-DE"/>
        </w:rPr>
      </w:pPr>
    </w:p>
    <w:p w14:paraId="33B40ED4" w14:textId="54C85D06" w:rsidR="005142FE" w:rsidRPr="00DA704A" w:rsidRDefault="005142FE" w:rsidP="005142FE">
      <w:pPr>
        <w:rPr>
          <w:lang w:val="de-DE"/>
        </w:rPr>
      </w:pPr>
      <w:r w:rsidRPr="00DA704A">
        <w:rPr>
          <w:lang w:val="de-DE"/>
        </w:rPr>
        <w:t xml:space="preserve">Sieben der </w:t>
      </w:r>
      <w:r w:rsidR="003319CC" w:rsidRPr="00DA704A">
        <w:rPr>
          <w:lang w:val="de-DE"/>
        </w:rPr>
        <w:t xml:space="preserve">führenden 10 </w:t>
      </w:r>
      <w:r w:rsidRPr="00DA704A">
        <w:rPr>
          <w:lang w:val="de-DE"/>
        </w:rPr>
        <w:t xml:space="preserve">Herkunftsländer verzeichneten im Jahr 2025 ein Wachstum. An der Spitze stand die Ukraine mit einem Anstieg </w:t>
      </w:r>
      <w:r w:rsidR="009C13FA" w:rsidRPr="00DA704A">
        <w:rPr>
          <w:lang w:val="de-DE"/>
        </w:rPr>
        <w:t>von</w:t>
      </w:r>
      <w:r w:rsidRPr="00DA704A">
        <w:rPr>
          <w:lang w:val="de-DE"/>
        </w:rPr>
        <w:t xml:space="preserve"> 41,4</w:t>
      </w:r>
      <w:r w:rsidR="001C181D">
        <w:rPr>
          <w:lang w:val="de-DE"/>
        </w:rPr>
        <w:t> Prozent</w:t>
      </w:r>
      <w:r w:rsidRPr="00DA704A">
        <w:rPr>
          <w:lang w:val="de-DE"/>
        </w:rPr>
        <w:t xml:space="preserve">, der ausschließlich auf </w:t>
      </w:r>
      <w:r w:rsidR="00A73B2C" w:rsidRPr="00DA704A">
        <w:rPr>
          <w:lang w:val="de-DE"/>
        </w:rPr>
        <w:t xml:space="preserve">eine Zunahme </w:t>
      </w:r>
      <w:r w:rsidR="000768FA" w:rsidRPr="00DA704A">
        <w:rPr>
          <w:lang w:val="de-DE"/>
        </w:rPr>
        <w:t xml:space="preserve">an Einreichungen </w:t>
      </w:r>
      <w:r w:rsidRPr="00DA704A">
        <w:rPr>
          <w:lang w:val="de-DE"/>
        </w:rPr>
        <w:t xml:space="preserve">von </w:t>
      </w:r>
      <w:r w:rsidR="000768FA" w:rsidRPr="00DA704A">
        <w:rPr>
          <w:lang w:val="de-DE"/>
        </w:rPr>
        <w:t xml:space="preserve">Ansässigen </w:t>
      </w:r>
      <w:r w:rsidRPr="00DA704A">
        <w:rPr>
          <w:lang w:val="de-DE"/>
        </w:rPr>
        <w:t>zurückzuführen war. Auch China (+29,5</w:t>
      </w:r>
      <w:r w:rsidR="001C181D">
        <w:rPr>
          <w:lang w:val="de-DE"/>
        </w:rPr>
        <w:t> Prozent</w:t>
      </w:r>
      <w:r w:rsidR="006615CC" w:rsidRPr="00DA704A">
        <w:rPr>
          <w:lang w:val="de-DE"/>
        </w:rPr>
        <w:t xml:space="preserve">), </w:t>
      </w:r>
      <w:r w:rsidRPr="00DA704A">
        <w:rPr>
          <w:lang w:val="de-DE"/>
        </w:rPr>
        <w:t>das Königreich der Niederlande (+11,3</w:t>
      </w:r>
      <w:r w:rsidR="001C181D">
        <w:rPr>
          <w:lang w:val="de-DE"/>
        </w:rPr>
        <w:t> Prozent</w:t>
      </w:r>
      <w:r w:rsidR="006615CC" w:rsidRPr="00DA704A">
        <w:rPr>
          <w:lang w:val="de-DE"/>
        </w:rPr>
        <w:t xml:space="preserve">) </w:t>
      </w:r>
      <w:r w:rsidRPr="00DA704A">
        <w:rPr>
          <w:lang w:val="de-DE"/>
        </w:rPr>
        <w:t>und Deutschland (+7,4</w:t>
      </w:r>
      <w:r w:rsidR="001C181D">
        <w:rPr>
          <w:lang w:val="de-DE"/>
        </w:rPr>
        <w:t> Prozent</w:t>
      </w:r>
      <w:r w:rsidR="006615CC" w:rsidRPr="00DA704A">
        <w:rPr>
          <w:lang w:val="de-DE"/>
        </w:rPr>
        <w:t xml:space="preserve">) </w:t>
      </w:r>
      <w:r w:rsidRPr="00DA704A">
        <w:rPr>
          <w:lang w:val="de-DE"/>
        </w:rPr>
        <w:t xml:space="preserve">verzeichneten starke Zuwächse. Umgekehrt </w:t>
      </w:r>
      <w:r w:rsidR="00676B90" w:rsidRPr="00DA704A">
        <w:rPr>
          <w:lang w:val="de-DE"/>
        </w:rPr>
        <w:t>verzeichneten</w:t>
      </w:r>
      <w:r w:rsidRPr="00DA704A">
        <w:rPr>
          <w:lang w:val="de-DE"/>
        </w:rPr>
        <w:t xml:space="preserve"> die Russische Föderation (–35,6</w:t>
      </w:r>
      <w:r w:rsidR="001C181D">
        <w:rPr>
          <w:lang w:val="de-DE"/>
        </w:rPr>
        <w:t> Prozent</w:t>
      </w:r>
      <w:r w:rsidR="006615CC" w:rsidRPr="00DA704A">
        <w:rPr>
          <w:lang w:val="de-DE"/>
        </w:rPr>
        <w:t xml:space="preserve">) </w:t>
      </w:r>
      <w:r w:rsidRPr="00DA704A">
        <w:rPr>
          <w:lang w:val="de-DE"/>
        </w:rPr>
        <w:t>und die Schweiz (–26,2</w:t>
      </w:r>
      <w:r w:rsidR="001C181D">
        <w:rPr>
          <w:lang w:val="de-DE"/>
        </w:rPr>
        <w:t> Prozent</w:t>
      </w:r>
      <w:r w:rsidR="006615CC" w:rsidRPr="00DA704A">
        <w:rPr>
          <w:lang w:val="de-DE"/>
        </w:rPr>
        <w:t xml:space="preserve">) </w:t>
      </w:r>
      <w:r w:rsidRPr="00DA704A">
        <w:rPr>
          <w:lang w:val="de-DE"/>
        </w:rPr>
        <w:t xml:space="preserve">zweistellige Rückgänge. </w:t>
      </w:r>
    </w:p>
    <w:p w14:paraId="1DA9B768" w14:textId="77777777" w:rsidR="005142FE" w:rsidRPr="00DA704A" w:rsidRDefault="005142FE" w:rsidP="005142FE">
      <w:pPr>
        <w:rPr>
          <w:lang w:val="de-DE"/>
        </w:rPr>
      </w:pPr>
    </w:p>
    <w:p w14:paraId="12EDC2D6" w14:textId="1E8C7153" w:rsidR="005142FE" w:rsidRPr="00DA704A" w:rsidRDefault="0083433B" w:rsidP="005142FE">
      <w:pPr>
        <w:rPr>
          <w:lang w:val="de-DE"/>
        </w:rPr>
      </w:pPr>
      <w:r w:rsidRPr="00DA704A">
        <w:rPr>
          <w:lang w:val="de-DE"/>
        </w:rPr>
        <w:t>Antragsteller</w:t>
      </w:r>
      <w:r w:rsidR="005142FE" w:rsidRPr="00DA704A">
        <w:rPr>
          <w:lang w:val="de-DE"/>
        </w:rPr>
        <w:t xml:space="preserve"> aus fünf der </w:t>
      </w:r>
      <w:r w:rsidR="003A2617" w:rsidRPr="00DA704A">
        <w:rPr>
          <w:lang w:val="de-DE"/>
        </w:rPr>
        <w:t xml:space="preserve">führenden </w:t>
      </w:r>
      <w:r w:rsidR="0045733A" w:rsidRPr="00DA704A">
        <w:rPr>
          <w:lang w:val="de-DE"/>
        </w:rPr>
        <w:t xml:space="preserve">10 </w:t>
      </w:r>
      <w:r w:rsidR="005142FE" w:rsidRPr="00DA704A">
        <w:rPr>
          <w:lang w:val="de-DE"/>
        </w:rPr>
        <w:t xml:space="preserve">Herkunftsländer reichten ihre </w:t>
      </w:r>
      <w:r w:rsidR="00362923" w:rsidRPr="00DA704A">
        <w:rPr>
          <w:lang w:val="de-DE"/>
        </w:rPr>
        <w:t xml:space="preserve">Anträge </w:t>
      </w:r>
      <w:r w:rsidR="005142FE" w:rsidRPr="00DA704A">
        <w:rPr>
          <w:lang w:val="de-DE"/>
        </w:rPr>
        <w:t xml:space="preserve">hauptsächlich im Ausland oder bei </w:t>
      </w:r>
      <w:r w:rsidR="003152A4" w:rsidRPr="00DA704A">
        <w:rPr>
          <w:lang w:val="de-DE"/>
        </w:rPr>
        <w:t xml:space="preserve">einem regionalen Amt </w:t>
      </w:r>
      <w:r w:rsidR="005142FE" w:rsidRPr="00DA704A">
        <w:rPr>
          <w:lang w:val="de-DE"/>
        </w:rPr>
        <w:t xml:space="preserve">ein, während diejenigen aus China, der Ukraine, der Republik Korea und der Russischen Föderation ihre </w:t>
      </w:r>
      <w:r w:rsidR="00CC300D" w:rsidRPr="00DA704A">
        <w:rPr>
          <w:lang w:val="de-DE"/>
        </w:rPr>
        <w:t xml:space="preserve">Anträge </w:t>
      </w:r>
      <w:r w:rsidR="005142FE" w:rsidRPr="00DA704A">
        <w:rPr>
          <w:lang w:val="de-DE"/>
        </w:rPr>
        <w:t xml:space="preserve">fast ausschließlich im Inland </w:t>
      </w:r>
      <w:r w:rsidR="0020279D" w:rsidRPr="00DA704A">
        <w:rPr>
          <w:lang w:val="de-DE"/>
        </w:rPr>
        <w:t>einreich</w:t>
      </w:r>
      <w:r w:rsidR="005142FE" w:rsidRPr="00DA704A">
        <w:rPr>
          <w:lang w:val="de-DE"/>
        </w:rPr>
        <w:t>ten.</w:t>
      </w:r>
    </w:p>
    <w:p w14:paraId="54F9C03C" w14:textId="77777777" w:rsidR="00A83E99" w:rsidRPr="00DA704A" w:rsidRDefault="00A83E99" w:rsidP="0030247D">
      <w:pPr>
        <w:rPr>
          <w:lang w:val="de-DE"/>
        </w:rPr>
      </w:pPr>
    </w:p>
    <w:p w14:paraId="1B8EB89B" w14:textId="77777777" w:rsidR="007055BE" w:rsidRPr="00DA704A" w:rsidRDefault="007055BE" w:rsidP="00771709">
      <w:pPr>
        <w:rPr>
          <w:lang w:val="de-DE"/>
        </w:rPr>
      </w:pPr>
    </w:p>
    <w:p w14:paraId="07B04840" w14:textId="5C328BBB" w:rsidR="00306A9A" w:rsidRPr="00DA704A" w:rsidRDefault="00306A9A" w:rsidP="00306A9A">
      <w:pPr>
        <w:pStyle w:val="Caption"/>
        <w:rPr>
          <w:lang w:val="de-DE" w:eastAsia="en-US"/>
        </w:rPr>
      </w:pPr>
      <w:bookmarkStart w:id="28" w:name="_Hlk206063338"/>
      <w:r w:rsidRPr="00DA704A">
        <w:rPr>
          <w:lang w:val="de-DE" w:eastAsia="en-US"/>
        </w:rPr>
        <w:lastRenderedPageBreak/>
        <w:t>Abbildung 4.</w:t>
      </w:r>
      <w:r w:rsidR="00676B90" w:rsidRPr="00DA704A">
        <w:rPr>
          <w:lang w:val="de-DE" w:eastAsia="en-US"/>
        </w:rPr>
        <w:t xml:space="preserve"> </w:t>
      </w:r>
      <w:r w:rsidR="0017199B" w:rsidRPr="00DA704A">
        <w:rPr>
          <w:lang w:val="de-DE" w:eastAsia="en-US"/>
        </w:rPr>
        <w:t xml:space="preserve">Sortenschutzanträge der 10 wichtigsten Herkunftsländer der </w:t>
      </w:r>
      <w:r w:rsidR="0083433B" w:rsidRPr="00DA704A">
        <w:rPr>
          <w:lang w:val="de-DE" w:eastAsia="en-US"/>
        </w:rPr>
        <w:t>Antragsteller</w:t>
      </w:r>
      <w:r w:rsidRPr="00DA704A">
        <w:rPr>
          <w:lang w:val="de-DE" w:eastAsia="en-US"/>
        </w:rPr>
        <w:t>,</w:t>
      </w:r>
      <w:r w:rsidR="005142FE" w:rsidRPr="00DA704A">
        <w:rPr>
          <w:lang w:val="de-DE" w:eastAsia="en-US"/>
        </w:rPr>
        <w:t xml:space="preserve"> 2025 </w:t>
      </w:r>
    </w:p>
    <w:bookmarkEnd w:id="28"/>
    <w:p w14:paraId="2C8780D4" w14:textId="2D3302E9" w:rsidR="00306A9A" w:rsidRPr="00DA704A" w:rsidRDefault="00546424" w:rsidP="00BA59F6">
      <w:pPr>
        <w:spacing w:before="120" w:after="120"/>
        <w:rPr>
          <w:lang w:val="de-DE"/>
        </w:rPr>
      </w:pPr>
      <w:r w:rsidRPr="00DA704A">
        <w:rPr>
          <w:noProof/>
          <w:lang w:val="de-DE"/>
        </w:rPr>
        <w:drawing>
          <wp:inline distT="0" distB="0" distL="0" distR="0" wp14:anchorId="5009CBBC" wp14:editId="260E0861">
            <wp:extent cx="6118307" cy="2560955"/>
            <wp:effectExtent l="12700" t="12700" r="15875" b="17145"/>
            <wp:docPr id="2423682"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682" name="Grafik 2423682"/>
                    <pic:cNvPicPr/>
                  </pic:nvPicPr>
                  <pic:blipFill rotWithShape="1">
                    <a:blip r:embed="rId22" cstate="print">
                      <a:extLst>
                        <a:ext uri="{28A0092B-C50C-407E-A947-70E740481C1C}">
                          <a14:useLocalDpi xmlns:a14="http://schemas.microsoft.com/office/drawing/2010/main" val="0"/>
                        </a:ext>
                      </a:extLst>
                    </a:blip>
                    <a:srcRect t="15251" b="10350"/>
                    <a:stretch>
                      <a:fillRect/>
                    </a:stretch>
                  </pic:blipFill>
                  <pic:spPr bwMode="auto">
                    <a:xfrm>
                      <a:off x="0" y="0"/>
                      <a:ext cx="6120765" cy="2561984"/>
                    </a:xfrm>
                    <a:prstGeom prst="rect">
                      <a:avLst/>
                    </a:prstGeom>
                    <a:ln w="9525" cap="flat" cmpd="sng" algn="ctr">
                      <a:solidFill>
                        <a:srgbClr val="FFFFFF">
                          <a:lumMod val="5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5661231" w14:textId="19036C6E" w:rsidR="00306A9A" w:rsidRPr="00DA704A" w:rsidRDefault="00546424" w:rsidP="00306A9A">
      <w:pPr>
        <w:rPr>
          <w:lang w:val="de-DE"/>
        </w:rPr>
      </w:pPr>
      <w:r w:rsidRPr="00DA704A">
        <w:rPr>
          <w:rFonts w:eastAsiaTheme="minorHAnsi"/>
          <w:sz w:val="16"/>
          <w:szCs w:val="16"/>
          <w:lang w:val="de-DE"/>
        </w:rPr>
        <w:t>Quelle: UPOV/WIPO</w:t>
      </w:r>
    </w:p>
    <w:p w14:paraId="082EB896" w14:textId="77777777" w:rsidR="00546424" w:rsidRPr="00DA704A" w:rsidRDefault="00546424" w:rsidP="00E10F7C">
      <w:pPr>
        <w:rPr>
          <w:rFonts w:eastAsia="Aptos"/>
          <w:lang w:val="de-DE" w:eastAsia="en-US"/>
        </w:rPr>
      </w:pPr>
    </w:p>
    <w:p w14:paraId="1A850664" w14:textId="5C5AE168" w:rsidR="00E10F7C" w:rsidRPr="00DA704A" w:rsidRDefault="00A67FE1" w:rsidP="00E10F7C">
      <w:pPr>
        <w:rPr>
          <w:rFonts w:eastAsia="Aptos"/>
          <w:kern w:val="2"/>
          <w:lang w:val="de-DE" w:eastAsia="en-US"/>
          <w14:ligatures w14:val="standardContextual"/>
        </w:rPr>
      </w:pPr>
      <w:r w:rsidRPr="00DA704A">
        <w:rPr>
          <w:rFonts w:eastAsia="Aptos"/>
          <w:lang w:val="de-DE" w:eastAsia="en-US"/>
        </w:rPr>
        <w:t xml:space="preserve">Die </w:t>
      </w:r>
      <w:r w:rsidR="00E10F7C" w:rsidRPr="00DA704A">
        <w:rPr>
          <w:rFonts w:eastAsia="Aptos"/>
          <w:lang w:val="de-DE" w:eastAsia="en-US"/>
        </w:rPr>
        <w:t>Gesamt</w:t>
      </w:r>
      <w:r w:rsidR="001A7627" w:rsidRPr="00DA704A">
        <w:rPr>
          <w:rFonts w:eastAsia="Aptos"/>
          <w:lang w:val="de-DE" w:eastAsia="en-US"/>
        </w:rPr>
        <w:t>anzahl an</w:t>
      </w:r>
      <w:r w:rsidR="00F744D0" w:rsidRPr="00DA704A">
        <w:rPr>
          <w:rFonts w:eastAsia="Aptos"/>
          <w:lang w:val="de-DE" w:eastAsia="en-US"/>
        </w:rPr>
        <w:t xml:space="preserve"> </w:t>
      </w:r>
      <w:r w:rsidR="00E10F7C" w:rsidRPr="00DA704A">
        <w:rPr>
          <w:rFonts w:eastAsia="Aptos"/>
          <w:lang w:val="de-DE" w:eastAsia="en-US"/>
        </w:rPr>
        <w:t xml:space="preserve">erteilten </w:t>
      </w:r>
      <w:r w:rsidR="0045733A" w:rsidRPr="00DA704A">
        <w:rPr>
          <w:rFonts w:eastAsia="Aptos"/>
          <w:lang w:val="de-DE" w:eastAsia="en-US"/>
        </w:rPr>
        <w:t xml:space="preserve">Sortenschutztiteln </w:t>
      </w:r>
      <w:r w:rsidR="00EE0801" w:rsidRPr="00DA704A">
        <w:rPr>
          <w:rFonts w:eastAsia="Aptos"/>
          <w:lang w:val="de-DE" w:eastAsia="en-US"/>
        </w:rPr>
        <w:t xml:space="preserve">stieg </w:t>
      </w:r>
      <w:r w:rsidRPr="00DA704A">
        <w:rPr>
          <w:rFonts w:eastAsia="Aptos"/>
          <w:lang w:val="de-DE" w:eastAsia="en-US"/>
        </w:rPr>
        <w:t xml:space="preserve">im Jahr 2025 </w:t>
      </w:r>
      <w:r w:rsidR="00E10F7C" w:rsidRPr="00DA704A">
        <w:rPr>
          <w:rFonts w:eastAsia="Aptos"/>
          <w:lang w:val="de-DE" w:eastAsia="en-US"/>
        </w:rPr>
        <w:t xml:space="preserve">um </w:t>
      </w:r>
      <w:r w:rsidR="00151FA9" w:rsidRPr="00DA704A">
        <w:rPr>
          <w:rFonts w:eastAsia="Aptos"/>
          <w:lang w:val="de-DE" w:eastAsia="en-US"/>
        </w:rPr>
        <w:t xml:space="preserve">moderate </w:t>
      </w:r>
      <w:r w:rsidRPr="00DA704A">
        <w:rPr>
          <w:rFonts w:eastAsia="Aptos"/>
          <w:lang w:val="de-DE" w:eastAsia="en-US"/>
        </w:rPr>
        <w:t>0,9</w:t>
      </w:r>
      <w:r w:rsidR="001C181D">
        <w:rPr>
          <w:rFonts w:eastAsia="Aptos"/>
          <w:lang w:val="de-DE" w:eastAsia="en-US"/>
        </w:rPr>
        <w:t> Prozent</w:t>
      </w:r>
      <w:r w:rsidRPr="00DA704A">
        <w:rPr>
          <w:rFonts w:eastAsia="Aptos"/>
          <w:lang w:val="de-DE" w:eastAsia="en-US"/>
        </w:rPr>
        <w:t xml:space="preserve">, nachdem </w:t>
      </w:r>
      <w:r w:rsidR="00E10F7C" w:rsidRPr="00DA704A">
        <w:rPr>
          <w:rFonts w:eastAsia="Aptos"/>
          <w:lang w:val="de-DE" w:eastAsia="en-US"/>
        </w:rPr>
        <w:t xml:space="preserve">im Jahr 2024 </w:t>
      </w:r>
      <w:r w:rsidRPr="00DA704A">
        <w:rPr>
          <w:rFonts w:eastAsia="Aptos"/>
          <w:lang w:val="de-DE" w:eastAsia="en-US"/>
        </w:rPr>
        <w:t xml:space="preserve">ein erheblicher Rückgang zu verzeichnen war </w:t>
      </w:r>
      <w:r w:rsidR="00E10F7C" w:rsidRPr="00DA704A">
        <w:rPr>
          <w:rFonts w:eastAsia="Aptos"/>
          <w:lang w:val="de-DE" w:eastAsia="en-US"/>
        </w:rPr>
        <w:t>(</w:t>
      </w:r>
      <w:r w:rsidR="00142DA5" w:rsidRPr="00DA704A">
        <w:rPr>
          <w:rFonts w:eastAsia="Aptos"/>
          <w:lang w:val="de-DE" w:eastAsia="en-US"/>
        </w:rPr>
        <w:t>Abbildung</w:t>
      </w:r>
      <w:r w:rsidR="000751BE" w:rsidRPr="00DA704A">
        <w:rPr>
          <w:rFonts w:eastAsia="Aptos"/>
          <w:lang w:val="de-DE" w:eastAsia="en-US"/>
        </w:rPr>
        <w:t xml:space="preserve"> 5</w:t>
      </w:r>
      <w:r w:rsidR="006347A1" w:rsidRPr="00DA704A">
        <w:rPr>
          <w:rFonts w:eastAsia="Aptos"/>
          <w:lang w:val="de-DE" w:eastAsia="en-US"/>
        </w:rPr>
        <w:t>)</w:t>
      </w:r>
      <w:r w:rsidR="00E10F7C" w:rsidRPr="00DA704A">
        <w:rPr>
          <w:rFonts w:eastAsia="Aptos"/>
          <w:lang w:val="de-DE" w:eastAsia="en-US"/>
        </w:rPr>
        <w:t>.</w:t>
      </w:r>
      <w:r w:rsidR="00676B90" w:rsidRPr="00DA704A">
        <w:rPr>
          <w:rFonts w:eastAsia="Aptos"/>
          <w:lang w:val="de-DE" w:eastAsia="en-US"/>
        </w:rPr>
        <w:t xml:space="preserve"> </w:t>
      </w:r>
      <w:r w:rsidRPr="00DA704A">
        <w:rPr>
          <w:rFonts w:eastAsia="Aptos"/>
          <w:lang w:val="de-DE" w:eastAsia="en-US"/>
        </w:rPr>
        <w:t>Das im Jahr 2025 verzeichnete moderate Wachstum steht im Einklang mit dem langfristigen Aufwärtstrend.</w:t>
      </w:r>
    </w:p>
    <w:p w14:paraId="48D72FF8" w14:textId="77777777" w:rsidR="006F54EB" w:rsidRPr="00DA704A" w:rsidRDefault="006F54EB" w:rsidP="00E10F7C">
      <w:pPr>
        <w:rPr>
          <w:rFonts w:eastAsia="Aptos"/>
          <w:kern w:val="2"/>
          <w:lang w:val="de-DE" w:eastAsia="en-US"/>
          <w14:ligatures w14:val="standardContextual"/>
        </w:rPr>
      </w:pPr>
    </w:p>
    <w:p w14:paraId="6AE3A725" w14:textId="69458AF9" w:rsidR="006F54EB" w:rsidRPr="00DA704A" w:rsidRDefault="006F54EB" w:rsidP="006F54EB">
      <w:pPr>
        <w:rPr>
          <w:rFonts w:eastAsia="Aptos"/>
          <w:kern w:val="2"/>
          <w:lang w:val="de-DE" w:eastAsia="en-US"/>
          <w14:ligatures w14:val="standardContextual"/>
        </w:rPr>
      </w:pPr>
      <w:r w:rsidRPr="00DA704A">
        <w:rPr>
          <w:rFonts w:eastAsia="Aptos"/>
          <w:kern w:val="2"/>
          <w:lang w:val="de-DE" w:eastAsia="en-US"/>
          <w14:ligatures w14:val="standardContextual"/>
        </w:rPr>
        <w:t xml:space="preserve">China lag 2025 mit 6.986 erteilten </w:t>
      </w:r>
      <w:r w:rsidR="0045733A" w:rsidRPr="00DA704A">
        <w:rPr>
          <w:rFonts w:eastAsia="Aptos"/>
          <w:lang w:val="de-DE" w:eastAsia="en-US"/>
        </w:rPr>
        <w:t xml:space="preserve">Sortenschutztiteln </w:t>
      </w:r>
      <w:r w:rsidRPr="00DA704A">
        <w:rPr>
          <w:rFonts w:eastAsia="Aptos"/>
          <w:kern w:val="2"/>
          <w:lang w:val="de-DE" w:eastAsia="en-US"/>
          <w14:ligatures w14:val="standardContextual"/>
        </w:rPr>
        <w:t xml:space="preserve">an der Spitze, was einem Anstieg </w:t>
      </w:r>
      <w:r w:rsidR="00363B59" w:rsidRPr="00DA704A">
        <w:rPr>
          <w:rFonts w:eastAsia="Aptos"/>
          <w:kern w:val="2"/>
          <w:lang w:val="de-DE" w:eastAsia="en-US"/>
          <w14:ligatures w14:val="standardContextual"/>
        </w:rPr>
        <w:t>von</w:t>
      </w:r>
      <w:r w:rsidRPr="00DA704A">
        <w:rPr>
          <w:rFonts w:eastAsia="Aptos"/>
          <w:kern w:val="2"/>
          <w:lang w:val="de-DE" w:eastAsia="en-US"/>
          <w14:ligatures w14:val="standardContextual"/>
        </w:rPr>
        <w:t xml:space="preserve"> 4,7</w:t>
      </w:r>
      <w:r w:rsidR="001C181D">
        <w:rPr>
          <w:rFonts w:eastAsia="Aptos"/>
          <w:kern w:val="2"/>
          <w:lang w:val="de-DE" w:eastAsia="en-US"/>
          <w14:ligatures w14:val="standardContextual"/>
        </w:rPr>
        <w:t> Prozent</w:t>
      </w:r>
      <w:r w:rsidR="009C13FA" w:rsidRPr="00DA704A">
        <w:rPr>
          <w:rFonts w:eastAsia="Aptos"/>
          <w:kern w:val="2"/>
          <w:lang w:val="de-DE" w:eastAsia="en-US"/>
          <w14:ligatures w14:val="standardContextual"/>
        </w:rPr>
        <w:t xml:space="preserve"> </w:t>
      </w:r>
      <w:r w:rsidR="00363B59" w:rsidRPr="00DA704A">
        <w:rPr>
          <w:rFonts w:eastAsia="Aptos"/>
          <w:kern w:val="2"/>
          <w:lang w:val="de-DE" w:eastAsia="en-US"/>
          <w14:ligatures w14:val="standardContextual"/>
        </w:rPr>
        <w:t xml:space="preserve">gegenüber </w:t>
      </w:r>
      <w:r w:rsidRPr="00DA704A">
        <w:rPr>
          <w:rFonts w:eastAsia="Aptos"/>
          <w:kern w:val="2"/>
          <w:lang w:val="de-DE" w:eastAsia="en-US"/>
          <w14:ligatures w14:val="standardContextual"/>
        </w:rPr>
        <w:t xml:space="preserve">dem Vorjahr </w:t>
      </w:r>
      <w:r w:rsidR="00363B59" w:rsidRPr="00DA704A">
        <w:rPr>
          <w:rFonts w:eastAsia="Aptos"/>
          <w:kern w:val="2"/>
          <w:lang w:val="de-DE" w:eastAsia="en-US"/>
          <w14:ligatures w14:val="standardContextual"/>
        </w:rPr>
        <w:t>entspricht</w:t>
      </w:r>
      <w:r w:rsidRPr="00DA704A">
        <w:rPr>
          <w:rFonts w:eastAsia="Aptos"/>
          <w:kern w:val="2"/>
          <w:lang w:val="de-DE" w:eastAsia="en-US"/>
          <w14:ligatures w14:val="standardContextual"/>
        </w:rPr>
        <w:t xml:space="preserve">. Die nächstgrößten Erteiler waren das CPVO (2.762 </w:t>
      </w:r>
      <w:r w:rsidR="0045733A" w:rsidRPr="00DA704A">
        <w:rPr>
          <w:rFonts w:eastAsia="Aptos"/>
          <w:lang w:val="de-DE" w:eastAsia="en-US"/>
        </w:rPr>
        <w:t>Sortenschutztitel</w:t>
      </w:r>
      <w:r w:rsidRPr="00DA704A">
        <w:rPr>
          <w:rFonts w:eastAsia="Aptos"/>
          <w:kern w:val="2"/>
          <w:lang w:val="de-DE" w:eastAsia="en-US"/>
          <w14:ligatures w14:val="standardContextual"/>
        </w:rPr>
        <w:t xml:space="preserve">), die </w:t>
      </w:r>
      <w:r w:rsidR="001E262E">
        <w:rPr>
          <w:rFonts w:eastAsia="Aptos"/>
          <w:kern w:val="2"/>
          <w:lang w:val="de-DE" w:eastAsia="en-US"/>
          <w14:ligatures w14:val="standardContextual"/>
        </w:rPr>
        <w:t>Vereinigten Staaten von Amerika</w:t>
      </w:r>
      <w:r w:rsidRPr="00DA704A">
        <w:rPr>
          <w:rFonts w:eastAsia="Aptos"/>
          <w:kern w:val="2"/>
          <w:lang w:val="de-DE" w:eastAsia="en-US"/>
          <w14:ligatures w14:val="standardContextual"/>
        </w:rPr>
        <w:t xml:space="preserve"> (1.323), Japan (769) und die Ukraine (657). Das CPVO (+6,0</w:t>
      </w:r>
      <w:r w:rsidR="001C181D">
        <w:rPr>
          <w:rFonts w:eastAsia="Aptos"/>
          <w:kern w:val="2"/>
          <w:lang w:val="de-DE" w:eastAsia="en-US"/>
          <w14:ligatures w14:val="standardContextual"/>
        </w:rPr>
        <w:t> Prozent</w:t>
      </w:r>
      <w:r w:rsidR="006615CC"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 xml:space="preserve">die </w:t>
      </w:r>
      <w:r w:rsidR="00DB29E4">
        <w:rPr>
          <w:rFonts w:eastAsia="Aptos"/>
          <w:kern w:val="2"/>
          <w:lang w:val="de-DE" w:eastAsia="en-US"/>
          <w14:ligatures w14:val="standardContextual"/>
        </w:rPr>
        <w:t>Vereinigten Staaten von Amerika</w:t>
      </w:r>
      <w:r w:rsidR="00DB29E4"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(+6,5</w:t>
      </w:r>
      <w:r w:rsidR="001C181D">
        <w:rPr>
          <w:rFonts w:eastAsia="Aptos"/>
          <w:kern w:val="2"/>
          <w:lang w:val="de-DE" w:eastAsia="en-US"/>
          <w14:ligatures w14:val="standardContextual"/>
        </w:rPr>
        <w:t> Prozent</w:t>
      </w:r>
      <w:r w:rsidR="006615CC"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und Japan (+9,4</w:t>
      </w:r>
      <w:r w:rsidR="001C181D">
        <w:rPr>
          <w:rFonts w:eastAsia="Aptos"/>
          <w:kern w:val="2"/>
          <w:lang w:val="de-DE" w:eastAsia="en-US"/>
          <w14:ligatures w14:val="standardContextual"/>
        </w:rPr>
        <w:t> Prozent</w:t>
      </w:r>
      <w:r w:rsidR="006615CC" w:rsidRPr="00DA704A">
        <w:rPr>
          <w:rFonts w:eastAsia="Aptos"/>
          <w:kern w:val="2"/>
          <w:lang w:val="de-DE" w:eastAsia="en-US"/>
          <w14:ligatures w14:val="standardContextual"/>
        </w:rPr>
        <w:t xml:space="preserve">) </w:t>
      </w:r>
      <w:r w:rsidR="00B52668" w:rsidRPr="00DA704A">
        <w:rPr>
          <w:rFonts w:eastAsia="Aptos"/>
          <w:kern w:val="2"/>
          <w:lang w:val="de-DE" w:eastAsia="en-US"/>
          <w14:ligatures w14:val="standardContextual"/>
        </w:rPr>
        <w:t>verzeichneten</w:t>
      </w:r>
      <w:r w:rsidRPr="00DA704A">
        <w:rPr>
          <w:rFonts w:eastAsia="Aptos"/>
          <w:kern w:val="2"/>
          <w:lang w:val="de-DE" w:eastAsia="en-US"/>
          <w14:ligatures w14:val="standardContextual"/>
        </w:rPr>
        <w:t xml:space="preserve"> allesamt einen Aufwärtstrend. Die Ukraine hingegen verzeichnete </w:t>
      </w:r>
      <w:r w:rsidR="00766A9D" w:rsidRPr="00DA704A">
        <w:rPr>
          <w:rFonts w:eastAsia="Aptos"/>
          <w:kern w:val="2"/>
          <w:lang w:val="de-DE" w:eastAsia="en-US"/>
          <w14:ligatures w14:val="standardContextual"/>
        </w:rPr>
        <w:t xml:space="preserve">im Jahr 2025 </w:t>
      </w:r>
      <w:r w:rsidRPr="00DA704A">
        <w:rPr>
          <w:rFonts w:eastAsia="Aptos"/>
          <w:kern w:val="2"/>
          <w:lang w:val="de-DE" w:eastAsia="en-US"/>
          <w14:ligatures w14:val="standardContextual"/>
        </w:rPr>
        <w:t xml:space="preserve">im Vergleich zu 2024 einen starken Rückgang </w:t>
      </w:r>
      <w:r w:rsidR="00277555" w:rsidRPr="00DA704A">
        <w:rPr>
          <w:rFonts w:eastAsia="Aptos"/>
          <w:kern w:val="2"/>
          <w:lang w:val="de-DE" w:eastAsia="en-US"/>
          <w14:ligatures w14:val="standardContextual"/>
        </w:rPr>
        <w:t xml:space="preserve">an </w:t>
      </w:r>
      <w:r w:rsidRPr="00DA704A">
        <w:rPr>
          <w:rFonts w:eastAsia="Aptos"/>
          <w:kern w:val="2"/>
          <w:lang w:val="de-DE" w:eastAsia="en-US"/>
          <w14:ligatures w14:val="standardContextual"/>
        </w:rPr>
        <w:t>erteilten Titel</w:t>
      </w:r>
      <w:r w:rsidR="00277555" w:rsidRPr="00DA704A">
        <w:rPr>
          <w:rFonts w:eastAsia="Aptos"/>
          <w:kern w:val="2"/>
          <w:lang w:val="de-DE" w:eastAsia="en-US"/>
          <w14:ligatures w14:val="standardContextual"/>
        </w:rPr>
        <w:t>n</w:t>
      </w:r>
      <w:r w:rsidRPr="00DA704A">
        <w:rPr>
          <w:rFonts w:eastAsia="Aptos"/>
          <w:kern w:val="2"/>
          <w:lang w:val="de-DE" w:eastAsia="en-US"/>
          <w14:ligatures w14:val="standardContextual"/>
        </w:rPr>
        <w:t xml:space="preserve"> um 25,2</w:t>
      </w:r>
      <w:r w:rsidR="001C181D">
        <w:rPr>
          <w:rFonts w:eastAsia="Aptos"/>
          <w:kern w:val="2"/>
          <w:lang w:val="de-DE" w:eastAsia="en-US"/>
          <w14:ligatures w14:val="standardContextual"/>
        </w:rPr>
        <w:t> Prozent</w:t>
      </w:r>
      <w:r w:rsidRPr="00DA704A">
        <w:rPr>
          <w:rFonts w:eastAsia="Aptos"/>
          <w:kern w:val="2"/>
          <w:lang w:val="de-DE" w:eastAsia="en-US"/>
          <w14:ligatures w14:val="standardContextual"/>
        </w:rPr>
        <w:t>.</w:t>
      </w:r>
    </w:p>
    <w:p w14:paraId="3A903765" w14:textId="77777777" w:rsidR="006F54EB" w:rsidRPr="00DA704A" w:rsidRDefault="006F54EB" w:rsidP="006F54EB">
      <w:pPr>
        <w:rPr>
          <w:rFonts w:eastAsia="Aptos"/>
          <w:kern w:val="2"/>
          <w:lang w:val="de-DE" w:eastAsia="en-US"/>
          <w14:ligatures w14:val="standardContextual"/>
        </w:rPr>
      </w:pPr>
    </w:p>
    <w:p w14:paraId="49A9E865" w14:textId="00F82701" w:rsidR="006F54EB" w:rsidRPr="00DA704A" w:rsidRDefault="006F54EB" w:rsidP="006F54EB">
      <w:pPr>
        <w:rPr>
          <w:rFonts w:eastAsia="Aptos"/>
          <w:kern w:val="2"/>
          <w:lang w:val="de-DE" w:eastAsia="en-US"/>
          <w14:ligatures w14:val="standardContextual"/>
        </w:rPr>
      </w:pPr>
      <w:r w:rsidRPr="00DA704A">
        <w:rPr>
          <w:rFonts w:eastAsia="Aptos"/>
          <w:kern w:val="2"/>
          <w:lang w:val="de-DE" w:eastAsia="en-US"/>
          <w14:ligatures w14:val="standardContextual"/>
        </w:rPr>
        <w:t xml:space="preserve">Neben den führenden </w:t>
      </w:r>
      <w:r w:rsidR="00CA54C2" w:rsidRPr="00DA704A">
        <w:rPr>
          <w:rFonts w:eastAsia="Aptos"/>
          <w:kern w:val="2"/>
          <w:lang w:val="de-DE" w:eastAsia="en-US"/>
          <w14:ligatures w14:val="standardContextual"/>
        </w:rPr>
        <w:t xml:space="preserve">fünf </w:t>
      </w:r>
      <w:r w:rsidRPr="00DA704A">
        <w:rPr>
          <w:rFonts w:eastAsia="Aptos"/>
          <w:kern w:val="2"/>
          <w:lang w:val="de-DE" w:eastAsia="en-US"/>
          <w14:ligatures w14:val="standardContextual"/>
        </w:rPr>
        <w:t>Ämtern verzeichneten auch mehrere andere Länder ein bemerkenswertes Wachstum. Australien (+36,3</w:t>
      </w:r>
      <w:r w:rsidR="001C181D">
        <w:rPr>
          <w:rFonts w:eastAsia="Aptos"/>
          <w:kern w:val="2"/>
          <w:lang w:val="de-DE" w:eastAsia="en-US"/>
          <w14:ligatures w14:val="standardContextual"/>
        </w:rPr>
        <w:t> Prozent</w:t>
      </w:r>
      <w:r w:rsidR="006615CC"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Mexiko (+30,6</w:t>
      </w:r>
      <w:r w:rsidR="001C181D">
        <w:rPr>
          <w:rFonts w:eastAsia="Aptos"/>
          <w:kern w:val="2"/>
          <w:lang w:val="de-DE" w:eastAsia="en-US"/>
          <w14:ligatures w14:val="standardContextual"/>
        </w:rPr>
        <w:t> Prozent</w:t>
      </w:r>
      <w:r w:rsidR="006615CC"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und Brasilien (+10,9</w:t>
      </w:r>
      <w:r w:rsidR="001C181D">
        <w:rPr>
          <w:rFonts w:eastAsia="Aptos"/>
          <w:kern w:val="2"/>
          <w:lang w:val="de-DE" w:eastAsia="en-US"/>
          <w14:ligatures w14:val="standardContextual"/>
        </w:rPr>
        <w:t> Prozent</w:t>
      </w:r>
      <w:r w:rsidR="006615CC"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 xml:space="preserve">verzeichneten allesamt zweistellige Zuwächse, während Polen, ausgehend von einer geringeren Basis, einen außergewöhnlichen Anstieg </w:t>
      </w:r>
      <w:r w:rsidR="009C13FA" w:rsidRPr="00DA704A">
        <w:rPr>
          <w:rFonts w:eastAsia="Aptos"/>
          <w:kern w:val="2"/>
          <w:lang w:val="de-DE" w:eastAsia="en-US"/>
          <w14:ligatures w14:val="standardContextual"/>
        </w:rPr>
        <w:t>von</w:t>
      </w:r>
      <w:r w:rsidRPr="00DA704A">
        <w:rPr>
          <w:rFonts w:eastAsia="Aptos"/>
          <w:kern w:val="2"/>
          <w:lang w:val="de-DE" w:eastAsia="en-US"/>
          <w14:ligatures w14:val="standardContextual"/>
        </w:rPr>
        <w:t xml:space="preserve"> 57,7</w:t>
      </w:r>
      <w:r w:rsidR="001C181D">
        <w:rPr>
          <w:rFonts w:eastAsia="Aptos"/>
          <w:kern w:val="2"/>
          <w:lang w:val="de-DE" w:eastAsia="en-US"/>
          <w14:ligatures w14:val="standardContextual"/>
        </w:rPr>
        <w:t> Prozent</w:t>
      </w:r>
      <w:r w:rsidR="009C13FA" w:rsidRPr="00DA704A">
        <w:rPr>
          <w:rFonts w:eastAsia="Aptos"/>
          <w:kern w:val="2"/>
          <w:lang w:val="de-DE" w:eastAsia="en-US"/>
          <w14:ligatures w14:val="standardContextual"/>
        </w:rPr>
        <w:t xml:space="preserve"> </w:t>
      </w:r>
      <w:r w:rsidRPr="00DA704A">
        <w:rPr>
          <w:rFonts w:eastAsia="Aptos"/>
          <w:kern w:val="2"/>
          <w:lang w:val="de-DE" w:eastAsia="en-US"/>
          <w14:ligatures w14:val="standardContextual"/>
        </w:rPr>
        <w:t>verzeichnete.</w:t>
      </w:r>
    </w:p>
    <w:p w14:paraId="16454834" w14:textId="77777777" w:rsidR="006F54EB" w:rsidRPr="00DA704A" w:rsidRDefault="006F54EB" w:rsidP="006F54EB">
      <w:pPr>
        <w:rPr>
          <w:rFonts w:eastAsia="Aptos"/>
          <w:kern w:val="2"/>
          <w:lang w:val="de-DE" w:eastAsia="en-US"/>
          <w14:ligatures w14:val="standardContextual"/>
        </w:rPr>
      </w:pPr>
    </w:p>
    <w:p w14:paraId="0A7A0939" w14:textId="349CAD98" w:rsidR="006F54EB" w:rsidRPr="00DA704A" w:rsidRDefault="00E47E81" w:rsidP="006F54EB">
      <w:pPr>
        <w:rPr>
          <w:rFonts w:eastAsia="Aptos"/>
          <w:kern w:val="2"/>
          <w:lang w:val="de-DE" w:eastAsia="en-US"/>
          <w14:ligatures w14:val="standardContextual"/>
        </w:rPr>
      </w:pPr>
      <w:r w:rsidRPr="00DA704A">
        <w:rPr>
          <w:rFonts w:eastAsia="Aptos"/>
          <w:kern w:val="2"/>
          <w:lang w:val="de-DE" w:eastAsia="en-US"/>
          <w14:ligatures w14:val="standardContextual"/>
        </w:rPr>
        <w:t>Es sei angemerkt</w:t>
      </w:r>
      <w:r w:rsidR="006F54EB" w:rsidRPr="00DA704A">
        <w:rPr>
          <w:rFonts w:eastAsia="Aptos"/>
          <w:kern w:val="2"/>
          <w:lang w:val="de-DE" w:eastAsia="en-US"/>
          <w14:ligatures w14:val="standardContextual"/>
        </w:rPr>
        <w:t xml:space="preserve">, dass das Erteilungsverfahren </w:t>
      </w:r>
      <w:r w:rsidR="0045733A" w:rsidRPr="00DA704A">
        <w:rPr>
          <w:rFonts w:eastAsia="Aptos"/>
          <w:kern w:val="2"/>
          <w:lang w:val="de-DE" w:eastAsia="en-US"/>
          <w14:ligatures w14:val="standardContextual"/>
        </w:rPr>
        <w:t>dauert</w:t>
      </w:r>
      <w:r w:rsidR="006F54EB" w:rsidRPr="00DA704A">
        <w:rPr>
          <w:rFonts w:eastAsia="Aptos"/>
          <w:kern w:val="2"/>
          <w:lang w:val="de-DE" w:eastAsia="en-US"/>
          <w14:ligatures w14:val="standardContextual"/>
        </w:rPr>
        <w:t xml:space="preserve">; daher können Schwankungen im Umfang der erteilten </w:t>
      </w:r>
      <w:r w:rsidR="0045733A" w:rsidRPr="00DA704A">
        <w:rPr>
          <w:rFonts w:eastAsia="Aptos"/>
          <w:lang w:val="de-DE" w:eastAsia="en-US"/>
        </w:rPr>
        <w:t xml:space="preserve">Sortenschutztitel </w:t>
      </w:r>
      <w:r w:rsidR="006F54EB" w:rsidRPr="00DA704A">
        <w:rPr>
          <w:rFonts w:eastAsia="Aptos"/>
          <w:kern w:val="2"/>
          <w:lang w:val="de-DE" w:eastAsia="en-US"/>
          <w14:ligatures w14:val="standardContextual"/>
        </w:rPr>
        <w:t>eine Folge von Veränderungen der Bearbeitungskapazität</w:t>
      </w:r>
      <w:r w:rsidR="0045733A" w:rsidRPr="00DA704A">
        <w:rPr>
          <w:rFonts w:eastAsia="Aptos"/>
          <w:kern w:val="2"/>
          <w:lang w:val="de-DE" w:eastAsia="en-US"/>
          <w14:ligatures w14:val="standardContextual"/>
        </w:rPr>
        <w:t>en</w:t>
      </w:r>
      <w:r w:rsidR="006F54EB" w:rsidRPr="00DA704A">
        <w:rPr>
          <w:rFonts w:eastAsia="Aptos"/>
          <w:kern w:val="2"/>
          <w:lang w:val="de-DE" w:eastAsia="en-US"/>
          <w14:ligatures w14:val="standardContextual"/>
        </w:rPr>
        <w:t xml:space="preserve"> oder von Verfahrensverzögerungen sein.</w:t>
      </w:r>
    </w:p>
    <w:p w14:paraId="4A9F9308" w14:textId="41BFA9EF" w:rsidR="005D305C" w:rsidRPr="00DA704A" w:rsidRDefault="005D305C" w:rsidP="006F54EB">
      <w:pPr>
        <w:rPr>
          <w:rFonts w:eastAsia="Aptos"/>
          <w:kern w:val="2"/>
          <w:lang w:val="de-DE" w:eastAsia="en-US"/>
          <w14:ligatures w14:val="standardContextual"/>
        </w:rPr>
      </w:pPr>
    </w:p>
    <w:p w14:paraId="7DA69B28" w14:textId="77777777" w:rsidR="00E10F7C" w:rsidRPr="00DA704A" w:rsidRDefault="00E10F7C" w:rsidP="00E10F7C">
      <w:pPr>
        <w:rPr>
          <w:rFonts w:eastAsia="Aptos"/>
          <w:kern w:val="2"/>
          <w:lang w:val="de-DE" w:eastAsia="en-US"/>
          <w14:ligatures w14:val="standardContextual"/>
        </w:rPr>
      </w:pPr>
    </w:p>
    <w:p w14:paraId="7038CC8D" w14:textId="14BBD117" w:rsidR="00E10F7C" w:rsidRPr="00DA704A" w:rsidRDefault="00E10F7C" w:rsidP="00E10F7C">
      <w:pPr>
        <w:pStyle w:val="Caption"/>
        <w:rPr>
          <w:lang w:val="de-DE"/>
        </w:rPr>
      </w:pPr>
      <w:bookmarkStart w:id="29" w:name="_Hlk206063427"/>
      <w:r w:rsidRPr="00DA704A">
        <w:rPr>
          <w:lang w:val="de-DE"/>
        </w:rPr>
        <w:t>Abbildung</w:t>
      </w:r>
      <w:r w:rsidR="00C861C6" w:rsidRPr="00DA704A">
        <w:rPr>
          <w:lang w:val="de-DE"/>
        </w:rPr>
        <w:t xml:space="preserve"> 5</w:t>
      </w:r>
      <w:r w:rsidR="00306A9A" w:rsidRPr="00DA704A">
        <w:rPr>
          <w:lang w:val="de-DE"/>
        </w:rPr>
        <w:t>.</w:t>
      </w:r>
      <w:r w:rsidR="00676B90" w:rsidRPr="00DA704A">
        <w:rPr>
          <w:lang w:val="de-DE"/>
        </w:rPr>
        <w:t xml:space="preserve"> </w:t>
      </w:r>
      <w:r w:rsidR="00A61441" w:rsidRPr="00DA704A">
        <w:rPr>
          <w:lang w:val="de-DE"/>
        </w:rPr>
        <w:t>Trend der weltweit erteilten Sortenschutztitel</w:t>
      </w:r>
      <w:r w:rsidRPr="00DA704A">
        <w:rPr>
          <w:lang w:val="de-DE"/>
        </w:rPr>
        <w:t>,</w:t>
      </w:r>
      <w:r w:rsidR="00850548" w:rsidRPr="00DA704A">
        <w:rPr>
          <w:lang w:val="de-DE"/>
        </w:rPr>
        <w:t xml:space="preserve"> 2011–2025 </w:t>
      </w:r>
    </w:p>
    <w:p w14:paraId="4D37A1BB" w14:textId="2134B89E" w:rsidR="00542176" w:rsidRPr="00DA704A" w:rsidRDefault="0081707A" w:rsidP="00E86931">
      <w:pPr>
        <w:spacing w:before="120" w:after="120"/>
        <w:jc w:val="left"/>
        <w:rPr>
          <w:lang w:val="de-DE"/>
        </w:rPr>
      </w:pPr>
      <w:r>
        <w:rPr>
          <w:noProof/>
          <w:lang w:val="de-DE"/>
        </w:rPr>
        <w:drawing>
          <wp:inline distT="0" distB="0" distL="0" distR="0" wp14:anchorId="01CEBA61" wp14:editId="3BA5E05B">
            <wp:extent cx="6128700" cy="2466864"/>
            <wp:effectExtent l="19050" t="19050" r="24765" b="10160"/>
            <wp:docPr id="11620717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71128" cy="2483942"/>
                    </a:xfrm>
                    <a:prstGeom prst="rect">
                      <a:avLst/>
                    </a:prstGeom>
                    <a:noFill/>
                    <a:ln>
                      <a:solidFill>
                        <a:schemeClr val="bg2">
                          <a:lumMod val="75000"/>
                        </a:schemeClr>
                      </a:solidFill>
                    </a:ln>
                  </pic:spPr>
                </pic:pic>
              </a:graphicData>
            </a:graphic>
          </wp:inline>
        </w:drawing>
      </w:r>
      <w:r w:rsidR="00586AF6" w:rsidRPr="00DA704A">
        <w:rPr>
          <w:lang w:val="de-DE"/>
        </w:rPr>
        <w:t xml:space="preserve"> </w:t>
      </w:r>
      <w:bookmarkEnd w:id="29"/>
    </w:p>
    <w:p w14:paraId="57AFD907" w14:textId="6C712F7C" w:rsidR="00782272" w:rsidRPr="00DA704A" w:rsidRDefault="00782272" w:rsidP="00E86931">
      <w:pPr>
        <w:spacing w:before="120" w:after="120"/>
        <w:jc w:val="left"/>
        <w:rPr>
          <w:rFonts w:eastAsia="Aptos"/>
          <w:kern w:val="2"/>
          <w:sz w:val="16"/>
          <w:szCs w:val="16"/>
          <w:lang w:val="de-DE" w:eastAsia="en-US"/>
          <w14:ligatures w14:val="standardContextual"/>
        </w:rPr>
      </w:pPr>
      <w:r w:rsidRPr="00DA704A">
        <w:rPr>
          <w:rFonts w:eastAsia="Aptos"/>
          <w:kern w:val="2"/>
          <w:sz w:val="16"/>
          <w:szCs w:val="16"/>
          <w:lang w:val="de-DE" w:eastAsia="en-US"/>
          <w14:ligatures w14:val="standardContextual"/>
        </w:rPr>
        <w:t>Quelle: UPOV/WIPO</w:t>
      </w:r>
    </w:p>
    <w:p w14:paraId="05C93B53" w14:textId="329B69E0" w:rsidR="00F71DB6" w:rsidRPr="00DA704A" w:rsidRDefault="00E10F7C" w:rsidP="00F71DB6">
      <w:pPr>
        <w:rPr>
          <w:rFonts w:eastAsia="Aptos"/>
          <w:kern w:val="2"/>
          <w:lang w:val="de-DE" w:eastAsia="en-US"/>
          <w14:ligatures w14:val="standardContextual"/>
        </w:rPr>
      </w:pPr>
      <w:r w:rsidRPr="00DA704A">
        <w:rPr>
          <w:rFonts w:eastAsia="Aptos"/>
          <w:kern w:val="2"/>
          <w:lang w:val="de-DE" w:eastAsia="en-US"/>
          <w14:ligatures w14:val="standardContextual"/>
        </w:rPr>
        <w:lastRenderedPageBreak/>
        <w:t>Ende</w:t>
      </w:r>
      <w:r w:rsidR="00850548" w:rsidRPr="00DA704A">
        <w:rPr>
          <w:rFonts w:eastAsia="Aptos"/>
          <w:kern w:val="2"/>
          <w:lang w:val="de-DE" w:eastAsia="en-US"/>
          <w14:ligatures w14:val="standardContextual"/>
        </w:rPr>
        <w:t xml:space="preserve"> 2025</w:t>
      </w:r>
      <w:r w:rsidRPr="00DA704A">
        <w:rPr>
          <w:rFonts w:eastAsia="Aptos"/>
          <w:kern w:val="2"/>
          <w:lang w:val="de-DE" w:eastAsia="en-US"/>
          <w14:ligatures w14:val="standardContextual"/>
        </w:rPr>
        <w:t xml:space="preserve"> waren rund</w:t>
      </w:r>
      <w:r w:rsidR="00850548" w:rsidRPr="00DA704A">
        <w:rPr>
          <w:rFonts w:eastAsia="Aptos"/>
          <w:kern w:val="2"/>
          <w:lang w:val="de-DE" w:eastAsia="en-US"/>
          <w14:ligatures w14:val="standardContextual"/>
        </w:rPr>
        <w:t xml:space="preserve"> 209.840 </w:t>
      </w:r>
      <w:r w:rsidR="0045733A" w:rsidRPr="00DA704A">
        <w:rPr>
          <w:rFonts w:eastAsia="Aptos"/>
          <w:lang w:val="de-DE" w:eastAsia="en-US"/>
        </w:rPr>
        <w:t xml:space="preserve">Sortenschutztitel </w:t>
      </w:r>
      <w:r w:rsidRPr="00DA704A">
        <w:rPr>
          <w:rFonts w:eastAsia="Aptos"/>
          <w:kern w:val="2"/>
          <w:lang w:val="de-DE" w:eastAsia="en-US"/>
          <w14:ligatures w14:val="standardContextual"/>
        </w:rPr>
        <w:t>in Kraft</w:t>
      </w:r>
      <w:r w:rsidR="00850548" w:rsidRPr="00DA704A">
        <w:rPr>
          <w:rFonts w:eastAsia="Aptos"/>
          <w:kern w:val="2"/>
          <w:lang w:val="de-DE" w:eastAsia="en-US"/>
          <w14:ligatures w14:val="standardContextual"/>
        </w:rPr>
        <w:t>, was einem Anstieg von +3,0</w:t>
      </w:r>
      <w:r w:rsidR="001C181D">
        <w:rPr>
          <w:rFonts w:eastAsia="Aptos"/>
          <w:kern w:val="2"/>
          <w:lang w:val="de-DE" w:eastAsia="en-US"/>
          <w14:ligatures w14:val="standardContextual"/>
        </w:rPr>
        <w:t> Prozent</w:t>
      </w:r>
      <w:r w:rsidR="009C13FA" w:rsidRPr="00DA704A">
        <w:rPr>
          <w:rFonts w:eastAsia="Aptos"/>
          <w:kern w:val="2"/>
          <w:lang w:val="de-DE" w:eastAsia="en-US"/>
          <w14:ligatures w14:val="standardContextual"/>
        </w:rPr>
        <w:t xml:space="preserve"> </w:t>
      </w:r>
      <w:r w:rsidR="005C73A6" w:rsidRPr="00DA704A">
        <w:rPr>
          <w:rFonts w:eastAsia="Aptos"/>
          <w:lang w:val="de-DE" w:eastAsia="en-US"/>
        </w:rPr>
        <w:t>gegenüber</w:t>
      </w:r>
      <w:r w:rsidRPr="00DA704A">
        <w:rPr>
          <w:rFonts w:eastAsia="Aptos"/>
          <w:kern w:val="2"/>
          <w:lang w:val="de-DE" w:eastAsia="en-US"/>
          <w14:ligatures w14:val="standardContextual"/>
        </w:rPr>
        <w:t xml:space="preserve"> 2024 entspricht</w:t>
      </w:r>
      <w:r w:rsidR="00F71DB6" w:rsidRPr="00DA704A">
        <w:rPr>
          <w:rFonts w:eastAsia="Aptos"/>
          <w:kern w:val="2"/>
          <w:lang w:val="de-DE" w:eastAsia="en-US"/>
          <w14:ligatures w14:val="standardContextual"/>
        </w:rPr>
        <w:t>, als rund 203.760</w:t>
      </w:r>
      <w:r w:rsidR="00F71DB6" w:rsidRPr="00DA704A">
        <w:rPr>
          <w:rStyle w:val="FootnoteReference"/>
          <w:rFonts w:eastAsia="Aptos"/>
          <w:kern w:val="2"/>
          <w:lang w:val="de-DE" w:eastAsia="en-US"/>
          <w14:ligatures w14:val="standardContextual"/>
        </w:rPr>
        <w:footnoteReference w:id="6"/>
      </w:r>
      <w:r w:rsidR="00BE7253" w:rsidRPr="00DA704A">
        <w:rPr>
          <w:rFonts w:eastAsia="Aptos"/>
          <w:kern w:val="2"/>
          <w:lang w:val="de-DE" w:eastAsia="en-US"/>
          <w14:ligatures w14:val="standardContextual"/>
        </w:rPr>
        <w:t xml:space="preserve"> </w:t>
      </w:r>
      <w:r w:rsidR="0045733A" w:rsidRPr="00DA704A">
        <w:rPr>
          <w:rFonts w:eastAsia="Aptos"/>
          <w:lang w:val="de-DE" w:eastAsia="en-US"/>
        </w:rPr>
        <w:t xml:space="preserve">Sortenschutztitel </w:t>
      </w:r>
      <w:r w:rsidR="00F71DB6" w:rsidRPr="00DA704A">
        <w:rPr>
          <w:rFonts w:eastAsia="Aptos"/>
          <w:kern w:val="2"/>
          <w:lang w:val="de-DE" w:eastAsia="en-US"/>
          <w14:ligatures w14:val="standardContextual"/>
        </w:rPr>
        <w:t xml:space="preserve">in Kraft waren – </w:t>
      </w:r>
      <w:r w:rsidR="00E669CF" w:rsidRPr="00DA704A">
        <w:rPr>
          <w:rFonts w:eastAsia="Aptos"/>
          <w:kern w:val="2"/>
          <w:lang w:val="de-DE" w:eastAsia="en-US"/>
          <w14:ligatures w14:val="standardContextual"/>
        </w:rPr>
        <w:t xml:space="preserve">ein Anstieg </w:t>
      </w:r>
      <w:r w:rsidR="009C13FA" w:rsidRPr="00DA704A">
        <w:rPr>
          <w:rFonts w:eastAsia="Aptos"/>
          <w:kern w:val="2"/>
          <w:lang w:val="de-DE" w:eastAsia="en-US"/>
          <w14:ligatures w14:val="standardContextual"/>
        </w:rPr>
        <w:t>von</w:t>
      </w:r>
      <w:r w:rsidR="00F71DB6" w:rsidRPr="00DA704A">
        <w:rPr>
          <w:rFonts w:eastAsia="Aptos"/>
          <w:kern w:val="2"/>
          <w:lang w:val="de-DE" w:eastAsia="en-US"/>
          <w14:ligatures w14:val="standardContextual"/>
        </w:rPr>
        <w:t xml:space="preserve"> 4,2</w:t>
      </w:r>
      <w:r w:rsidR="001C181D">
        <w:rPr>
          <w:rFonts w:eastAsia="Aptos"/>
          <w:kern w:val="2"/>
          <w:lang w:val="de-DE" w:eastAsia="en-US"/>
          <w14:ligatures w14:val="standardContextual"/>
        </w:rPr>
        <w:t> Prozent</w:t>
      </w:r>
      <w:r w:rsidR="009C13FA" w:rsidRPr="00DA704A">
        <w:rPr>
          <w:rFonts w:eastAsia="Aptos"/>
          <w:kern w:val="2"/>
          <w:lang w:val="de-DE" w:eastAsia="en-US"/>
          <w14:ligatures w14:val="standardContextual"/>
        </w:rPr>
        <w:t xml:space="preserve"> </w:t>
      </w:r>
      <w:r w:rsidR="000461C7" w:rsidRPr="00DA704A">
        <w:rPr>
          <w:rFonts w:eastAsia="Aptos"/>
          <w:lang w:val="de-DE" w:eastAsia="en-US"/>
        </w:rPr>
        <w:t>gegenüber</w:t>
      </w:r>
      <w:r w:rsidR="00F71DB6" w:rsidRPr="00DA704A">
        <w:rPr>
          <w:rFonts w:eastAsia="Aptos"/>
          <w:kern w:val="2"/>
          <w:lang w:val="de-DE" w:eastAsia="en-US"/>
          <w14:ligatures w14:val="standardContextual"/>
        </w:rPr>
        <w:t xml:space="preserve"> 2023. </w:t>
      </w:r>
    </w:p>
    <w:p w14:paraId="22B2191B" w14:textId="77777777" w:rsidR="00F71DB6" w:rsidRPr="00DA704A" w:rsidRDefault="00F71DB6" w:rsidP="00850548">
      <w:pPr>
        <w:rPr>
          <w:rFonts w:eastAsia="Aptos"/>
          <w:kern w:val="2"/>
          <w:lang w:val="de-DE" w:eastAsia="en-US"/>
          <w14:ligatures w14:val="standardContextual"/>
        </w:rPr>
      </w:pPr>
    </w:p>
    <w:p w14:paraId="1735830D" w14:textId="505E65CA" w:rsidR="00AD789E" w:rsidRPr="00DA704A" w:rsidRDefault="00220911" w:rsidP="00850548">
      <w:pPr>
        <w:rPr>
          <w:rFonts w:eastAsia="Aptos"/>
          <w:kern w:val="2"/>
          <w:lang w:val="de-DE" w:eastAsia="en-US"/>
          <w14:ligatures w14:val="standardContextual"/>
        </w:rPr>
      </w:pPr>
      <w:r w:rsidRPr="00DA704A">
        <w:rPr>
          <w:rFonts w:eastAsia="Aptos"/>
          <w:kern w:val="2"/>
          <w:lang w:val="de-DE" w:eastAsia="en-US"/>
          <w14:ligatures w14:val="standardContextual"/>
        </w:rPr>
        <w:t xml:space="preserve">Ende 2025 </w:t>
      </w:r>
      <w:r w:rsidR="00E10F7C" w:rsidRPr="00DA704A">
        <w:rPr>
          <w:rFonts w:eastAsia="Aptos"/>
          <w:kern w:val="2"/>
          <w:lang w:val="de-DE" w:eastAsia="en-US"/>
          <w14:ligatures w14:val="standardContextual"/>
        </w:rPr>
        <w:t>wiesen China (</w:t>
      </w:r>
      <w:r w:rsidR="00850548" w:rsidRPr="00DA704A">
        <w:rPr>
          <w:rFonts w:eastAsia="Aptos"/>
          <w:kern w:val="2"/>
          <w:lang w:val="de-DE" w:eastAsia="en-US"/>
          <w14:ligatures w14:val="standardContextual"/>
        </w:rPr>
        <w:t>45.519</w:t>
      </w:r>
      <w:r w:rsidR="00E10F7C" w:rsidRPr="00DA704A">
        <w:rPr>
          <w:rFonts w:eastAsia="Aptos"/>
          <w:kern w:val="2"/>
          <w:lang w:val="de-DE" w:eastAsia="en-US"/>
          <w14:ligatures w14:val="standardContextual"/>
        </w:rPr>
        <w:t>), das CPVO (31.</w:t>
      </w:r>
      <w:r w:rsidR="00850548" w:rsidRPr="00DA704A">
        <w:rPr>
          <w:rFonts w:eastAsia="Aptos"/>
          <w:kern w:val="2"/>
          <w:lang w:val="de-DE" w:eastAsia="en-US"/>
          <w14:ligatures w14:val="standardContextual"/>
        </w:rPr>
        <w:t>798</w:t>
      </w:r>
      <w:r w:rsidR="00E10F7C" w:rsidRPr="00DA704A">
        <w:rPr>
          <w:rFonts w:eastAsia="Aptos"/>
          <w:kern w:val="2"/>
          <w:lang w:val="de-DE" w:eastAsia="en-US"/>
          <w14:ligatures w14:val="standardContextual"/>
        </w:rPr>
        <w:t xml:space="preserve">), die </w:t>
      </w:r>
      <w:r w:rsidR="00850548" w:rsidRPr="00DA704A">
        <w:rPr>
          <w:rFonts w:eastAsia="Aptos"/>
          <w:kern w:val="2"/>
          <w:lang w:val="de-DE" w:eastAsia="en-US"/>
          <w14:ligatures w14:val="standardContextual"/>
        </w:rPr>
        <w:t xml:space="preserve">USA (27.947), das </w:t>
      </w:r>
      <w:r w:rsidR="006B51AF" w:rsidRPr="00DA704A">
        <w:rPr>
          <w:rFonts w:eastAsia="Aptos"/>
          <w:kern w:val="2"/>
          <w:lang w:val="de-DE" w:eastAsia="en-US"/>
          <w14:ligatures w14:val="standardContextual"/>
        </w:rPr>
        <w:t xml:space="preserve">Vereinigte Königreich </w:t>
      </w:r>
      <w:r w:rsidR="00850548" w:rsidRPr="00DA704A">
        <w:rPr>
          <w:rFonts w:eastAsia="Aptos"/>
          <w:kern w:val="2"/>
          <w:lang w:val="de-DE" w:eastAsia="en-US"/>
          <w14:ligatures w14:val="standardContextual"/>
        </w:rPr>
        <w:t xml:space="preserve">(20.211) und </w:t>
      </w:r>
      <w:r w:rsidR="00E10F7C" w:rsidRPr="00DA704A">
        <w:rPr>
          <w:rFonts w:eastAsia="Aptos"/>
          <w:kern w:val="2"/>
          <w:lang w:val="de-DE" w:eastAsia="en-US"/>
          <w14:ligatures w14:val="standardContextual"/>
        </w:rPr>
        <w:t>die Ukraine (</w:t>
      </w:r>
      <w:r w:rsidR="00850548" w:rsidRPr="00DA704A">
        <w:rPr>
          <w:rFonts w:eastAsia="Aptos"/>
          <w:kern w:val="2"/>
          <w:lang w:val="de-DE" w:eastAsia="en-US"/>
          <w14:ligatures w14:val="standardContextual"/>
        </w:rPr>
        <w:t>14.460</w:t>
      </w:r>
      <w:r w:rsidR="00E10F7C" w:rsidRPr="00DA704A">
        <w:rPr>
          <w:rFonts w:eastAsia="Aptos"/>
          <w:kern w:val="2"/>
          <w:lang w:val="de-DE" w:eastAsia="en-US"/>
          <w14:ligatures w14:val="standardContextual"/>
        </w:rPr>
        <w:t xml:space="preserve">) die höchste </w:t>
      </w:r>
      <w:r w:rsidR="00E23306" w:rsidRPr="00DA704A">
        <w:rPr>
          <w:rFonts w:eastAsia="Aptos"/>
          <w:kern w:val="2"/>
          <w:lang w:val="de-DE" w:eastAsia="en-US"/>
          <w14:ligatures w14:val="standardContextual"/>
        </w:rPr>
        <w:t>Anzahl von</w:t>
      </w:r>
      <w:r w:rsidR="00490B68" w:rsidRPr="00DA704A">
        <w:rPr>
          <w:rFonts w:eastAsia="Aptos"/>
          <w:kern w:val="2"/>
          <w:lang w:val="de-DE" w:eastAsia="en-US"/>
          <w14:ligatures w14:val="standardContextual"/>
        </w:rPr>
        <w:t xml:space="preserve"> aktiven </w:t>
      </w:r>
      <w:r w:rsidR="00EE63E0" w:rsidRPr="00DA704A">
        <w:rPr>
          <w:rFonts w:eastAsia="Aptos"/>
          <w:lang w:val="de-DE" w:eastAsia="en-US"/>
        </w:rPr>
        <w:t>Sortenschutztiteln</w:t>
      </w:r>
      <w:r w:rsidR="00E10F7C" w:rsidRPr="00DA704A">
        <w:rPr>
          <w:rFonts w:eastAsia="Aptos"/>
          <w:kern w:val="2"/>
          <w:lang w:val="de-DE" w:eastAsia="en-US"/>
          <w14:ligatures w14:val="standardContextual"/>
        </w:rPr>
        <w:t xml:space="preserve"> auf</w:t>
      </w:r>
      <w:r w:rsidR="00850548" w:rsidRPr="00DA704A">
        <w:rPr>
          <w:rFonts w:eastAsia="Aptos"/>
          <w:kern w:val="2"/>
          <w:lang w:val="de-DE" w:eastAsia="en-US"/>
          <w14:ligatures w14:val="standardContextual"/>
        </w:rPr>
        <w:t>.</w:t>
      </w:r>
      <w:r w:rsidR="008E5B2C" w:rsidRPr="00DA704A">
        <w:rPr>
          <w:rFonts w:eastAsia="Aptos"/>
          <w:kern w:val="2"/>
          <w:lang w:val="de-DE" w:eastAsia="en-US"/>
          <w14:ligatures w14:val="standardContextual"/>
        </w:rPr>
        <w:t xml:space="preserve"> </w:t>
      </w:r>
      <w:r w:rsidR="00E10F7C" w:rsidRPr="00DA704A">
        <w:rPr>
          <w:rFonts w:eastAsia="Aptos"/>
          <w:kern w:val="2"/>
          <w:lang w:val="de-DE" w:eastAsia="en-US"/>
          <w14:ligatures w14:val="standardContextual"/>
        </w:rPr>
        <w:t xml:space="preserve">Zu den weiteren Ämtern mit mindestens 5.000 aktiven </w:t>
      </w:r>
      <w:r w:rsidR="0045733A" w:rsidRPr="00DA704A">
        <w:rPr>
          <w:rFonts w:eastAsia="Aptos"/>
          <w:lang w:val="de-DE" w:eastAsia="en-US"/>
        </w:rPr>
        <w:t xml:space="preserve">Sortenschutztiteln </w:t>
      </w:r>
      <w:r w:rsidR="00E10F7C" w:rsidRPr="00DA704A">
        <w:rPr>
          <w:rFonts w:eastAsia="Aptos"/>
          <w:kern w:val="2"/>
          <w:lang w:val="de-DE" w:eastAsia="en-US"/>
          <w14:ligatures w14:val="standardContextual"/>
        </w:rPr>
        <w:t xml:space="preserve">gehörten </w:t>
      </w:r>
      <w:r w:rsidR="00850548" w:rsidRPr="00DA704A">
        <w:rPr>
          <w:rFonts w:eastAsia="Aptos"/>
          <w:kern w:val="2"/>
          <w:lang w:val="de-DE" w:eastAsia="en-US"/>
          <w14:ligatures w14:val="standardContextual"/>
        </w:rPr>
        <w:t>das Königreich der Niederlande (10.144</w:t>
      </w:r>
      <w:r w:rsidR="00E10F7C" w:rsidRPr="00DA704A">
        <w:rPr>
          <w:rFonts w:eastAsia="Aptos"/>
          <w:kern w:val="2"/>
          <w:lang w:val="de-DE" w:eastAsia="en-US"/>
          <w14:ligatures w14:val="standardContextual"/>
        </w:rPr>
        <w:t>)</w:t>
      </w:r>
      <w:r w:rsidR="008E5B2C" w:rsidRPr="00DA704A">
        <w:rPr>
          <w:rFonts w:eastAsia="Aptos"/>
          <w:kern w:val="2"/>
          <w:lang w:val="de-DE" w:eastAsia="en-US"/>
          <w14:ligatures w14:val="standardContextual"/>
        </w:rPr>
        <w:t xml:space="preserve">, </w:t>
      </w:r>
      <w:r w:rsidR="00E10F7C" w:rsidRPr="00DA704A">
        <w:rPr>
          <w:rFonts w:eastAsia="Aptos"/>
          <w:kern w:val="2"/>
          <w:lang w:val="de-DE" w:eastAsia="en-US"/>
          <w14:ligatures w14:val="standardContextual"/>
        </w:rPr>
        <w:t>die Russische Föderation (</w:t>
      </w:r>
      <w:r w:rsidR="00850548" w:rsidRPr="00DA704A">
        <w:rPr>
          <w:rFonts w:eastAsia="Aptos"/>
          <w:kern w:val="2"/>
          <w:lang w:val="de-DE" w:eastAsia="en-US"/>
          <w14:ligatures w14:val="standardContextual"/>
        </w:rPr>
        <w:t>7.980), Japan (7.623</w:t>
      </w:r>
      <w:r w:rsidR="00E10F7C" w:rsidRPr="00DA704A">
        <w:rPr>
          <w:rFonts w:eastAsia="Aptos"/>
          <w:kern w:val="2"/>
          <w:lang w:val="de-DE" w:eastAsia="en-US"/>
          <w14:ligatures w14:val="standardContextual"/>
        </w:rPr>
        <w:t>) und die Republik Korea (6.</w:t>
      </w:r>
      <w:r w:rsidR="00850548" w:rsidRPr="00DA704A">
        <w:rPr>
          <w:rFonts w:eastAsia="Aptos"/>
          <w:kern w:val="2"/>
          <w:lang w:val="de-DE" w:eastAsia="en-US"/>
          <w14:ligatures w14:val="standardContextual"/>
        </w:rPr>
        <w:t>862).</w:t>
      </w:r>
    </w:p>
    <w:p w14:paraId="7A12CDB1" w14:textId="77777777" w:rsidR="00AD789E" w:rsidRPr="00DA704A" w:rsidRDefault="00AD789E" w:rsidP="00AD789E">
      <w:pPr>
        <w:rPr>
          <w:lang w:val="de-DE"/>
        </w:rPr>
      </w:pPr>
    </w:p>
    <w:p w14:paraId="3A39388D" w14:textId="77777777" w:rsidR="001D47BE" w:rsidRPr="00DA704A" w:rsidRDefault="001D47BE" w:rsidP="00AD789E">
      <w:pPr>
        <w:rPr>
          <w:lang w:val="de-DE"/>
        </w:rPr>
      </w:pPr>
    </w:p>
    <w:p w14:paraId="534A2CC0" w14:textId="667598D0" w:rsidR="00BE50B9" w:rsidRPr="00DA704A" w:rsidRDefault="00BE50B9" w:rsidP="00F463EA">
      <w:pPr>
        <w:pStyle w:val="Heading4"/>
      </w:pPr>
      <w:r w:rsidRPr="00DA704A">
        <w:t>1.2</w:t>
      </w:r>
      <w:r w:rsidR="00D9140C" w:rsidRPr="00DA704A">
        <w:tab/>
      </w:r>
      <w:r w:rsidR="005B337A" w:rsidRPr="00DA704A">
        <w:t xml:space="preserve">Ausarbeitung </w:t>
      </w:r>
      <w:r w:rsidR="002A25F4" w:rsidRPr="00DA704A">
        <w:t>von</w:t>
      </w:r>
      <w:r w:rsidR="005B337A" w:rsidRPr="00DA704A">
        <w:t xml:space="preserve"> Rechtsvorschriften</w:t>
      </w:r>
      <w:r w:rsidRPr="00DA704A">
        <w:t xml:space="preserve"> zum Sortenschutz gemäß der Akte von 1991 des UPOV</w:t>
      </w:r>
      <w:r w:rsidR="004505EF">
        <w:noBreakHyphen/>
      </w:r>
      <w:r w:rsidRPr="00DA704A">
        <w:t>Übereinkommens</w:t>
      </w:r>
    </w:p>
    <w:p w14:paraId="13373B74" w14:textId="27139C9B" w:rsidR="00AD24FD" w:rsidRPr="00DA704A" w:rsidRDefault="00127AF1" w:rsidP="00AD24FD">
      <w:pPr>
        <w:rPr>
          <w:lang w:val="de-DE"/>
        </w:rPr>
      </w:pPr>
      <w:r w:rsidRPr="00DA704A">
        <w:rPr>
          <w:lang w:val="de-DE"/>
        </w:rPr>
        <w:t xml:space="preserve">Die Zahl der UPOV-Mitglieder stieg im Laufe </w:t>
      </w:r>
      <w:r w:rsidR="00FA157C" w:rsidRPr="00DA704A">
        <w:rPr>
          <w:lang w:val="de-DE"/>
        </w:rPr>
        <w:t>der</w:t>
      </w:r>
      <w:r w:rsidRPr="00DA704A">
        <w:rPr>
          <w:lang w:val="de-DE"/>
        </w:rPr>
        <w:t xml:space="preserve"> </w:t>
      </w:r>
      <w:r w:rsidR="00FA157C" w:rsidRPr="00DA704A">
        <w:rPr>
          <w:lang w:val="de-DE"/>
        </w:rPr>
        <w:t>R</w:t>
      </w:r>
      <w:r w:rsidR="002F394D" w:rsidRPr="00DA704A">
        <w:rPr>
          <w:lang w:val="de-DE"/>
        </w:rPr>
        <w:t>e</w:t>
      </w:r>
      <w:r w:rsidR="00FA157C" w:rsidRPr="00DA704A">
        <w:rPr>
          <w:lang w:val="de-DE"/>
        </w:rPr>
        <w:t>chnungsperiode</w:t>
      </w:r>
      <w:r w:rsidR="00AD24FD" w:rsidRPr="00DA704A">
        <w:rPr>
          <w:lang w:val="de-DE"/>
        </w:rPr>
        <w:t xml:space="preserve">. Armenien wurde am 2. März 2024 das 79. Mitglied der UPOV, und Nigeria wurde am 27. März 2025 das 80. Mitglied, wodurch sich die </w:t>
      </w:r>
      <w:r w:rsidR="00493FAA" w:rsidRPr="00DA704A">
        <w:rPr>
          <w:lang w:val="de-DE"/>
        </w:rPr>
        <w:t xml:space="preserve">Reichweite des </w:t>
      </w:r>
      <w:r w:rsidR="00AD24FD" w:rsidRPr="00DA704A">
        <w:rPr>
          <w:lang w:val="de-DE"/>
        </w:rPr>
        <w:t xml:space="preserve">UPOV-Sortenschutzsystems auf 99 Staaten erhöhte. </w:t>
      </w:r>
    </w:p>
    <w:p w14:paraId="520B833F" w14:textId="77777777" w:rsidR="001C7FCD" w:rsidRPr="00DA704A" w:rsidRDefault="001C7FCD" w:rsidP="00AD24FD">
      <w:pPr>
        <w:rPr>
          <w:lang w:val="de-DE"/>
        </w:rPr>
      </w:pPr>
    </w:p>
    <w:p w14:paraId="70A967E3" w14:textId="77777777" w:rsidR="00872594" w:rsidRPr="00DA704A" w:rsidRDefault="00872594" w:rsidP="004E27E4">
      <w:pPr>
        <w:rPr>
          <w:lang w:val="de-DE"/>
        </w:rPr>
      </w:pPr>
    </w:p>
    <w:tbl>
      <w:tblPr>
        <w:tblW w:w="9923" w:type="dxa"/>
        <w:tblLayout w:type="fixed"/>
        <w:tblCellMar>
          <w:left w:w="70" w:type="dxa"/>
          <w:right w:w="70" w:type="dxa"/>
        </w:tblCellMar>
        <w:tblLook w:val="0000" w:firstRow="0" w:lastRow="0" w:firstColumn="0" w:lastColumn="0" w:noHBand="0" w:noVBand="0"/>
      </w:tblPr>
      <w:tblGrid>
        <w:gridCol w:w="4961"/>
        <w:gridCol w:w="4962"/>
      </w:tblGrid>
      <w:tr w:rsidR="00872594" w:rsidRPr="00DA704A" w14:paraId="278B6860" w14:textId="77777777" w:rsidTr="001D1395">
        <w:tc>
          <w:tcPr>
            <w:tcW w:w="4961" w:type="dxa"/>
          </w:tcPr>
          <w:p w14:paraId="150DD1A9" w14:textId="3E1D2307" w:rsidR="00872594" w:rsidRPr="00DA704A" w:rsidRDefault="00872594">
            <w:pPr>
              <w:pStyle w:val="Caption"/>
              <w:rPr>
                <w:lang w:val="de-DE" w:eastAsia="en-US"/>
              </w:rPr>
            </w:pPr>
            <w:r w:rsidRPr="00DA704A">
              <w:rPr>
                <w:lang w:val="de-DE"/>
              </w:rPr>
              <w:t>Abbildung</w:t>
            </w:r>
            <w:r w:rsidR="00782272" w:rsidRPr="00DA704A">
              <w:rPr>
                <w:lang w:val="de-DE"/>
              </w:rPr>
              <w:t xml:space="preserve"> 6</w:t>
            </w:r>
            <w:r w:rsidRPr="00DA704A">
              <w:rPr>
                <w:lang w:val="de-DE"/>
              </w:rPr>
              <w:t>.</w:t>
            </w:r>
            <w:r w:rsidR="00676B90" w:rsidRPr="00DA704A">
              <w:rPr>
                <w:lang w:val="de-DE"/>
              </w:rPr>
              <w:t xml:space="preserve"> </w:t>
            </w:r>
            <w:r w:rsidRPr="00DA704A">
              <w:rPr>
                <w:lang w:val="de-DE"/>
              </w:rPr>
              <w:t xml:space="preserve">Beitritt zur/Ratifizierung der Akte von 1991 </w:t>
            </w:r>
          </w:p>
          <w:p w14:paraId="4E30F465" w14:textId="7CDA9E21" w:rsidR="00872594" w:rsidRPr="00DA704A" w:rsidRDefault="00B3469E">
            <w:pPr>
              <w:jc w:val="center"/>
              <w:rPr>
                <w:lang w:val="de-DE" w:eastAsia="en-US"/>
              </w:rPr>
            </w:pPr>
            <w:r w:rsidRPr="00DA704A">
              <w:rPr>
                <w:noProof/>
                <w:lang w:val="de-DE" w:eastAsia="en-US"/>
              </w:rPr>
              <w:drawing>
                <wp:inline distT="0" distB="0" distL="0" distR="0" wp14:anchorId="69F16035" wp14:editId="34B9ABFE">
                  <wp:extent cx="3061335" cy="2258695"/>
                  <wp:effectExtent l="0" t="0" r="0" b="1905"/>
                  <wp:docPr id="91491107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11077" name="Grafik 91491107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67265" cy="2263070"/>
                          </a:xfrm>
                          <a:prstGeom prst="rect">
                            <a:avLst/>
                          </a:prstGeom>
                        </pic:spPr>
                      </pic:pic>
                    </a:graphicData>
                  </a:graphic>
                </wp:inline>
              </w:drawing>
            </w:r>
          </w:p>
        </w:tc>
        <w:tc>
          <w:tcPr>
            <w:tcW w:w="4962" w:type="dxa"/>
          </w:tcPr>
          <w:p w14:paraId="471CA2C7" w14:textId="64C7017A" w:rsidR="00872594" w:rsidRPr="00DA704A" w:rsidRDefault="00872594">
            <w:pPr>
              <w:pStyle w:val="Caption"/>
              <w:rPr>
                <w:lang w:val="de-DE" w:eastAsia="en-US"/>
              </w:rPr>
            </w:pPr>
            <w:r w:rsidRPr="00DA704A">
              <w:rPr>
                <w:lang w:val="de-DE"/>
              </w:rPr>
              <w:t>Abbildung</w:t>
            </w:r>
            <w:r w:rsidR="00782272" w:rsidRPr="00DA704A">
              <w:rPr>
                <w:lang w:val="de-DE"/>
              </w:rPr>
              <w:t xml:space="preserve"> 7</w:t>
            </w:r>
            <w:r w:rsidRPr="00DA704A">
              <w:rPr>
                <w:lang w:val="de-DE"/>
              </w:rPr>
              <w:t>.</w:t>
            </w:r>
            <w:r w:rsidR="00676B90" w:rsidRPr="00DA704A">
              <w:rPr>
                <w:lang w:val="de-DE"/>
              </w:rPr>
              <w:t xml:space="preserve"> </w:t>
            </w:r>
            <w:r w:rsidRPr="00DA704A">
              <w:rPr>
                <w:lang w:val="de-DE"/>
              </w:rPr>
              <w:t xml:space="preserve">Neue </w:t>
            </w:r>
            <w:r w:rsidR="00B44523" w:rsidRPr="00DA704A">
              <w:rPr>
                <w:lang w:val="de-DE"/>
              </w:rPr>
              <w:t>Verbandsmitglieder</w:t>
            </w:r>
            <w:r w:rsidRPr="00DA704A">
              <w:rPr>
                <w:lang w:val="de-DE"/>
              </w:rPr>
              <w:t xml:space="preserve"> </w:t>
            </w:r>
          </w:p>
          <w:p w14:paraId="309D8F33" w14:textId="58E7265B" w:rsidR="00872594" w:rsidRPr="00DA704A" w:rsidRDefault="00BB7791">
            <w:pPr>
              <w:jc w:val="center"/>
              <w:rPr>
                <w:lang w:val="de-DE" w:eastAsia="en-US"/>
              </w:rPr>
            </w:pPr>
            <w:r w:rsidRPr="00DA704A">
              <w:rPr>
                <w:noProof/>
                <w:lang w:val="de-DE" w:eastAsia="en-US"/>
              </w:rPr>
              <w:drawing>
                <wp:inline distT="0" distB="0" distL="0" distR="0" wp14:anchorId="36B74727" wp14:editId="78564905">
                  <wp:extent cx="3061970" cy="2258695"/>
                  <wp:effectExtent l="0" t="0" r="0" b="1905"/>
                  <wp:docPr id="122485950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59505" name="Grafik 122485950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66821" cy="2262273"/>
                          </a:xfrm>
                          <a:prstGeom prst="rect">
                            <a:avLst/>
                          </a:prstGeom>
                        </pic:spPr>
                      </pic:pic>
                    </a:graphicData>
                  </a:graphic>
                </wp:inline>
              </w:drawing>
            </w:r>
          </w:p>
        </w:tc>
      </w:tr>
    </w:tbl>
    <w:p w14:paraId="08D6475E" w14:textId="77777777" w:rsidR="00C22C6D" w:rsidRPr="00DA704A" w:rsidRDefault="00C22C6D" w:rsidP="004E27E4">
      <w:pPr>
        <w:rPr>
          <w:lang w:val="de-DE"/>
        </w:rPr>
      </w:pPr>
    </w:p>
    <w:p w14:paraId="1F0FEACB" w14:textId="42F5121D" w:rsidR="00785B7D" w:rsidRPr="00DA704A" w:rsidRDefault="00785B7D" w:rsidP="001E4C25">
      <w:pPr>
        <w:rPr>
          <w:lang w:val="de-DE"/>
        </w:rPr>
      </w:pPr>
      <w:r w:rsidRPr="00DA704A">
        <w:rPr>
          <w:lang w:val="de-DE"/>
        </w:rPr>
        <w:t>Im Jahr</w:t>
      </w:r>
      <w:r w:rsidR="00F711C4" w:rsidRPr="00DA704A">
        <w:rPr>
          <w:lang w:val="de-DE"/>
        </w:rPr>
        <w:t xml:space="preserve"> 2025 </w:t>
      </w:r>
      <w:r w:rsidR="005462B9" w:rsidRPr="00DA704A">
        <w:rPr>
          <w:lang w:val="de-DE"/>
        </w:rPr>
        <w:t>wurden</w:t>
      </w:r>
      <w:r w:rsidR="003348B9" w:rsidRPr="00DA704A">
        <w:rPr>
          <w:lang w:val="de-DE"/>
        </w:rPr>
        <w:t xml:space="preserve"> 13 </w:t>
      </w:r>
      <w:r w:rsidRPr="00DA704A">
        <w:rPr>
          <w:lang w:val="de-DE"/>
        </w:rPr>
        <w:t xml:space="preserve">Staaten </w:t>
      </w:r>
      <w:r w:rsidR="00BC4C07" w:rsidRPr="00DA704A">
        <w:rPr>
          <w:lang w:val="de-DE"/>
        </w:rPr>
        <w:t xml:space="preserve">(genauso viele wie </w:t>
      </w:r>
      <w:r w:rsidR="00F7678B" w:rsidRPr="00DA704A">
        <w:rPr>
          <w:lang w:val="de-DE"/>
        </w:rPr>
        <w:t xml:space="preserve">im Jahr </w:t>
      </w:r>
      <w:r w:rsidR="00BC4C07" w:rsidRPr="00DA704A">
        <w:rPr>
          <w:lang w:val="de-DE"/>
        </w:rPr>
        <w:t xml:space="preserve">2024) </w:t>
      </w:r>
      <w:r w:rsidR="005462B9" w:rsidRPr="00DA704A">
        <w:rPr>
          <w:lang w:val="de-DE"/>
        </w:rPr>
        <w:t>Stellungnahmen zu Gesetzen übermittelt</w:t>
      </w:r>
      <w:r w:rsidRPr="00DA704A">
        <w:rPr>
          <w:lang w:val="de-DE"/>
        </w:rPr>
        <w:t xml:space="preserve">, darunter </w:t>
      </w:r>
      <w:r w:rsidR="000C28B0" w:rsidRPr="00DA704A">
        <w:rPr>
          <w:lang w:val="de-DE"/>
        </w:rPr>
        <w:t xml:space="preserve">zwei UPOV-Mitglieder </w:t>
      </w:r>
      <w:r w:rsidR="001E4C25" w:rsidRPr="00DA704A">
        <w:rPr>
          <w:lang w:val="de-DE"/>
        </w:rPr>
        <w:t xml:space="preserve">(Georgien </w:t>
      </w:r>
      <w:r w:rsidR="00811D17" w:rsidRPr="00DA704A">
        <w:rPr>
          <w:lang w:val="de-DE"/>
        </w:rPr>
        <w:t>und Uruguay</w:t>
      </w:r>
      <w:r w:rsidR="000C4A39" w:rsidRPr="00DA704A">
        <w:rPr>
          <w:lang w:val="de-DE"/>
        </w:rPr>
        <w:t xml:space="preserve">) </w:t>
      </w:r>
      <w:r w:rsidR="00A25160" w:rsidRPr="00DA704A">
        <w:rPr>
          <w:lang w:val="de-DE"/>
        </w:rPr>
        <w:t xml:space="preserve">und </w:t>
      </w:r>
      <w:r w:rsidR="003348B9" w:rsidRPr="00DA704A">
        <w:rPr>
          <w:lang w:val="de-DE"/>
        </w:rPr>
        <w:t xml:space="preserve">11 </w:t>
      </w:r>
      <w:r w:rsidR="001E4C25" w:rsidRPr="00DA704A">
        <w:rPr>
          <w:lang w:val="de-DE"/>
        </w:rPr>
        <w:t xml:space="preserve">Nichtmitglieder: Bahrain, </w:t>
      </w:r>
      <w:r w:rsidR="00EF3C59" w:rsidRPr="00DA704A">
        <w:rPr>
          <w:lang w:val="de-DE"/>
        </w:rPr>
        <w:t>Gambia, Guatemala</w:t>
      </w:r>
      <w:r w:rsidR="001E4C25" w:rsidRPr="00DA704A">
        <w:rPr>
          <w:lang w:val="de-DE"/>
        </w:rPr>
        <w:t xml:space="preserve">, </w:t>
      </w:r>
      <w:r w:rsidR="001E4C25" w:rsidRPr="000F3A26">
        <w:rPr>
          <w:spacing w:val="-2"/>
          <w:lang w:val="de-DE"/>
        </w:rPr>
        <w:t xml:space="preserve">Jamaika, </w:t>
      </w:r>
      <w:r w:rsidR="00210AA3" w:rsidRPr="000F3A26">
        <w:rPr>
          <w:spacing w:val="-2"/>
          <w:lang w:val="de-DE"/>
        </w:rPr>
        <w:t xml:space="preserve">Kambodscha, </w:t>
      </w:r>
      <w:r w:rsidR="001E4C25" w:rsidRPr="000F3A26">
        <w:rPr>
          <w:spacing w:val="-2"/>
          <w:lang w:val="de-DE"/>
        </w:rPr>
        <w:t xml:space="preserve">Kasachstan, </w:t>
      </w:r>
      <w:r w:rsidR="00573A11" w:rsidRPr="000F3A26">
        <w:rPr>
          <w:spacing w:val="-2"/>
          <w:lang w:val="de-DE"/>
        </w:rPr>
        <w:t>Malaysia</w:t>
      </w:r>
      <w:r w:rsidR="00375558" w:rsidRPr="000F3A26">
        <w:rPr>
          <w:spacing w:val="-2"/>
          <w:lang w:val="de-DE"/>
        </w:rPr>
        <w:t xml:space="preserve">, </w:t>
      </w:r>
      <w:r w:rsidR="001E4C25" w:rsidRPr="000F3A26">
        <w:rPr>
          <w:spacing w:val="-2"/>
          <w:lang w:val="de-DE"/>
        </w:rPr>
        <w:t xml:space="preserve">Seychellen, </w:t>
      </w:r>
      <w:r w:rsidR="00582E95" w:rsidRPr="000F3A26">
        <w:rPr>
          <w:spacing w:val="-2"/>
          <w:lang w:val="de-DE"/>
        </w:rPr>
        <w:t>Suriname</w:t>
      </w:r>
      <w:r w:rsidR="001E4C25" w:rsidRPr="000F3A26">
        <w:rPr>
          <w:spacing w:val="-2"/>
          <w:lang w:val="de-DE"/>
        </w:rPr>
        <w:t xml:space="preserve">, </w:t>
      </w:r>
      <w:r w:rsidR="00375558" w:rsidRPr="000F3A26">
        <w:rPr>
          <w:spacing w:val="-2"/>
          <w:lang w:val="de-DE"/>
        </w:rPr>
        <w:t xml:space="preserve">Thailand und </w:t>
      </w:r>
      <w:r w:rsidR="001E4C25" w:rsidRPr="000F3A26">
        <w:rPr>
          <w:spacing w:val="-2"/>
          <w:lang w:val="de-DE"/>
        </w:rPr>
        <w:t>die Vereinigten Arabischen Emirate.</w:t>
      </w:r>
      <w:r w:rsidR="00676B90" w:rsidRPr="00DA704A">
        <w:rPr>
          <w:lang w:val="de-DE"/>
        </w:rPr>
        <w:t xml:space="preserve"> </w:t>
      </w:r>
    </w:p>
    <w:p w14:paraId="56FD7032" w14:textId="77777777" w:rsidR="001C7FCD" w:rsidRPr="00DA704A" w:rsidRDefault="001C7FCD" w:rsidP="001E4C25">
      <w:pPr>
        <w:rPr>
          <w:lang w:val="de-DE"/>
        </w:rPr>
      </w:pPr>
    </w:p>
    <w:p w14:paraId="11C8E9C9" w14:textId="78AF475C" w:rsidR="001C7FCD" w:rsidRPr="00DA704A" w:rsidRDefault="001C7FCD" w:rsidP="001C7FCD">
      <w:pPr>
        <w:rPr>
          <w:lang w:val="de-DE"/>
        </w:rPr>
      </w:pPr>
      <w:r w:rsidRPr="00DA704A">
        <w:rPr>
          <w:lang w:val="de-DE"/>
        </w:rPr>
        <w:t xml:space="preserve">Der Rat </w:t>
      </w:r>
      <w:r w:rsidR="00A46A8C" w:rsidRPr="00DA704A">
        <w:rPr>
          <w:lang w:val="de-DE"/>
        </w:rPr>
        <w:t xml:space="preserve">gab </w:t>
      </w:r>
      <w:r w:rsidR="00663D22" w:rsidRPr="00DA704A">
        <w:rPr>
          <w:lang w:val="de-DE"/>
        </w:rPr>
        <w:t xml:space="preserve">zudem </w:t>
      </w:r>
      <w:r w:rsidRPr="00DA704A">
        <w:rPr>
          <w:lang w:val="de-DE"/>
        </w:rPr>
        <w:t xml:space="preserve">im Jahr 2024 eine positive Stellungnahme zu den Rechtsvorschriften der Vereinigten Arabischen Emirate </w:t>
      </w:r>
      <w:r w:rsidR="00375308" w:rsidRPr="00DA704A">
        <w:rPr>
          <w:lang w:val="de-DE"/>
        </w:rPr>
        <w:t xml:space="preserve">und </w:t>
      </w:r>
      <w:r w:rsidRPr="00DA704A">
        <w:rPr>
          <w:lang w:val="de-DE"/>
        </w:rPr>
        <w:t xml:space="preserve">der Demokratischen Volksrepublik Laos </w:t>
      </w:r>
      <w:r w:rsidR="00663D22" w:rsidRPr="00DA704A">
        <w:rPr>
          <w:lang w:val="de-DE"/>
        </w:rPr>
        <w:t xml:space="preserve">und </w:t>
      </w:r>
      <w:r w:rsidRPr="00DA704A">
        <w:rPr>
          <w:lang w:val="de-DE"/>
        </w:rPr>
        <w:t>im Jahr 2025 zu denen Malaysias</w:t>
      </w:r>
      <w:r w:rsidR="00A174C6" w:rsidRPr="00DA704A">
        <w:rPr>
          <w:lang w:val="de-DE"/>
        </w:rPr>
        <w:t xml:space="preserve"> ab</w:t>
      </w:r>
      <w:r w:rsidRPr="00DA704A">
        <w:rPr>
          <w:lang w:val="de-DE"/>
        </w:rPr>
        <w:t xml:space="preserve">, wodurch deren potenzielle Mitgliedschaft und der Beitritt zum Übereinkommen von 1991 der UPOV ermöglicht wurden. </w:t>
      </w:r>
    </w:p>
    <w:p w14:paraId="40AF20FF" w14:textId="77777777" w:rsidR="00785B7D" w:rsidRPr="00DA704A" w:rsidRDefault="00785B7D" w:rsidP="00785B7D">
      <w:pPr>
        <w:rPr>
          <w:lang w:val="de-DE"/>
        </w:rPr>
      </w:pPr>
    </w:p>
    <w:p w14:paraId="6B2B312F" w14:textId="77777777" w:rsidR="00BE4FB7" w:rsidRPr="00DA704A" w:rsidRDefault="00BE4FB7" w:rsidP="00BE4FB7">
      <w:pPr>
        <w:rPr>
          <w:lang w:val="de-DE"/>
        </w:rPr>
      </w:pPr>
    </w:p>
    <w:tbl>
      <w:tblPr>
        <w:tblW w:w="9923" w:type="dxa"/>
        <w:tblLayout w:type="fixed"/>
        <w:tblCellMar>
          <w:left w:w="70" w:type="dxa"/>
          <w:right w:w="70" w:type="dxa"/>
        </w:tblCellMar>
        <w:tblLook w:val="0000" w:firstRow="0" w:lastRow="0" w:firstColumn="0" w:lastColumn="0" w:noHBand="0" w:noVBand="0"/>
      </w:tblPr>
      <w:tblGrid>
        <w:gridCol w:w="4961"/>
        <w:gridCol w:w="4962"/>
      </w:tblGrid>
      <w:tr w:rsidR="00BE4FB7" w:rsidRPr="00DA704A" w14:paraId="69C6D990" w14:textId="77777777" w:rsidTr="001D1395">
        <w:trPr>
          <w:cantSplit/>
        </w:trPr>
        <w:tc>
          <w:tcPr>
            <w:tcW w:w="4961" w:type="dxa"/>
          </w:tcPr>
          <w:p w14:paraId="730AD294" w14:textId="451106C6" w:rsidR="00BE4FB7" w:rsidRPr="00DA704A" w:rsidRDefault="00BE4FB7">
            <w:pPr>
              <w:pStyle w:val="Caption"/>
              <w:keepNext w:val="0"/>
              <w:rPr>
                <w:lang w:val="de-DE"/>
              </w:rPr>
            </w:pPr>
            <w:r w:rsidRPr="00DA704A">
              <w:rPr>
                <w:lang w:val="de-DE"/>
              </w:rPr>
              <w:lastRenderedPageBreak/>
              <w:t>Abbildung</w:t>
            </w:r>
            <w:r w:rsidR="005A576E" w:rsidRPr="00DA704A">
              <w:rPr>
                <w:lang w:val="de-DE"/>
              </w:rPr>
              <w:t xml:space="preserve"> 8</w:t>
            </w:r>
            <w:r w:rsidRPr="00DA704A">
              <w:rPr>
                <w:lang w:val="de-DE"/>
              </w:rPr>
              <w:t>.</w:t>
            </w:r>
            <w:r w:rsidR="00676B90" w:rsidRPr="00DA704A">
              <w:rPr>
                <w:lang w:val="de-DE"/>
              </w:rPr>
              <w:t xml:space="preserve"> </w:t>
            </w:r>
            <w:r w:rsidR="00124807" w:rsidRPr="00DA704A">
              <w:rPr>
                <w:lang w:val="de-DE"/>
              </w:rPr>
              <w:t>Staaten/Organisationen, die Kommentare</w:t>
            </w:r>
            <w:r w:rsidR="00124807" w:rsidRPr="00DA704A">
              <w:rPr>
                <w:lang w:val="de-DE"/>
              </w:rPr>
              <w:br/>
              <w:t>zu Rechtsvorschriften erhalten haben</w:t>
            </w:r>
            <w:r w:rsidR="00412C8D" w:rsidRPr="00DA704A">
              <w:rPr>
                <w:lang w:val="de-DE"/>
              </w:rPr>
              <w:t xml:space="preserve"> </w:t>
            </w:r>
          </w:p>
          <w:p w14:paraId="013D775F" w14:textId="441CF8DE" w:rsidR="00BE4FB7" w:rsidRPr="00DA704A" w:rsidRDefault="00A478CD">
            <w:pPr>
              <w:jc w:val="center"/>
              <w:rPr>
                <w:lang w:val="de-DE"/>
              </w:rPr>
            </w:pPr>
            <w:r w:rsidRPr="00DA704A">
              <w:rPr>
                <w:noProof/>
              </w:rPr>
              <w:drawing>
                <wp:inline distT="0" distB="0" distL="0" distR="0" wp14:anchorId="32D3CC00" wp14:editId="7FF829B8">
                  <wp:extent cx="3061335" cy="2054860"/>
                  <wp:effectExtent l="0" t="0" r="5715" b="2540"/>
                  <wp:docPr id="1477659919"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61335" cy="2054860"/>
                          </a:xfrm>
                          <a:prstGeom prst="rect">
                            <a:avLst/>
                          </a:prstGeom>
                          <a:noFill/>
                          <a:ln>
                            <a:noFill/>
                          </a:ln>
                        </pic:spPr>
                      </pic:pic>
                    </a:graphicData>
                  </a:graphic>
                </wp:inline>
              </w:drawing>
            </w:r>
          </w:p>
          <w:p w14:paraId="2E1937E0" w14:textId="77777777" w:rsidR="00BE4FB7" w:rsidRPr="00DA704A" w:rsidRDefault="00BE4FB7">
            <w:pPr>
              <w:jc w:val="center"/>
              <w:rPr>
                <w:lang w:val="de-DE"/>
              </w:rPr>
            </w:pPr>
          </w:p>
        </w:tc>
        <w:tc>
          <w:tcPr>
            <w:tcW w:w="4962" w:type="dxa"/>
          </w:tcPr>
          <w:p w14:paraId="18816758" w14:textId="10FDC908" w:rsidR="00BE4FB7" w:rsidRPr="00DA704A" w:rsidRDefault="00BE4FB7">
            <w:pPr>
              <w:pStyle w:val="Caption"/>
              <w:keepNext w:val="0"/>
              <w:rPr>
                <w:snapToGrid w:val="0"/>
                <w:lang w:val="de-DE"/>
              </w:rPr>
            </w:pPr>
            <w:r w:rsidRPr="00DA704A">
              <w:rPr>
                <w:lang w:val="de-DE"/>
              </w:rPr>
              <w:t>Abbildung</w:t>
            </w:r>
            <w:r w:rsidR="005A576E" w:rsidRPr="00DA704A">
              <w:rPr>
                <w:lang w:val="de-DE"/>
              </w:rPr>
              <w:t xml:space="preserve"> 9</w:t>
            </w:r>
            <w:r w:rsidRPr="00DA704A">
              <w:rPr>
                <w:lang w:val="de-DE"/>
              </w:rPr>
              <w:t>.</w:t>
            </w:r>
            <w:r w:rsidR="00676B90" w:rsidRPr="00DA704A">
              <w:rPr>
                <w:lang w:val="de-DE"/>
              </w:rPr>
              <w:t xml:space="preserve"> </w:t>
            </w:r>
            <w:r w:rsidR="00F90886" w:rsidRPr="00DA704A">
              <w:rPr>
                <w:lang w:val="de-DE"/>
              </w:rPr>
              <w:t>Staaten/Organisationen, die eine positive</w:t>
            </w:r>
            <w:r w:rsidR="00F90886" w:rsidRPr="00DA704A">
              <w:rPr>
                <w:lang w:val="de-DE"/>
              </w:rPr>
              <w:br/>
              <w:t>Stellungnahme des Rates erwirkt haben</w:t>
            </w:r>
            <w:r w:rsidR="00412C8D" w:rsidRPr="00DA704A">
              <w:rPr>
                <w:lang w:val="de-DE"/>
              </w:rPr>
              <w:t xml:space="preserve"> </w:t>
            </w:r>
          </w:p>
          <w:p w14:paraId="37664737" w14:textId="05140CEB" w:rsidR="00BE4FB7" w:rsidRPr="00DA704A" w:rsidRDefault="008424EF">
            <w:pPr>
              <w:pStyle w:val="Caption"/>
              <w:keepNext w:val="0"/>
              <w:rPr>
                <w:color w:val="auto"/>
                <w:lang w:val="de-DE" w:eastAsia="en-US"/>
              </w:rPr>
            </w:pPr>
            <w:r w:rsidRPr="00DA704A">
              <w:rPr>
                <w:noProof/>
              </w:rPr>
              <w:drawing>
                <wp:inline distT="0" distB="0" distL="0" distR="0" wp14:anchorId="23C46A28" wp14:editId="01AB678D">
                  <wp:extent cx="3145162" cy="2068945"/>
                  <wp:effectExtent l="0" t="0" r="0" b="7620"/>
                  <wp:docPr id="853708508"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48762" cy="2071313"/>
                          </a:xfrm>
                          <a:prstGeom prst="rect">
                            <a:avLst/>
                          </a:prstGeom>
                          <a:noFill/>
                          <a:ln>
                            <a:noFill/>
                          </a:ln>
                        </pic:spPr>
                      </pic:pic>
                    </a:graphicData>
                  </a:graphic>
                </wp:inline>
              </w:drawing>
            </w:r>
          </w:p>
        </w:tc>
      </w:tr>
    </w:tbl>
    <w:p w14:paraId="6143DC75" w14:textId="77777777" w:rsidR="00CD438C" w:rsidRDefault="00CD438C" w:rsidP="000F3A26">
      <w:pPr>
        <w:rPr>
          <w:lang w:val="de-DE"/>
        </w:rPr>
      </w:pPr>
    </w:p>
    <w:p w14:paraId="4B593B37" w14:textId="202C5EF7" w:rsidR="004C0856" w:rsidRPr="00DA704A" w:rsidRDefault="00A9534A" w:rsidP="00F00373">
      <w:pPr>
        <w:keepLines/>
        <w:rPr>
          <w:lang w:val="de-DE"/>
        </w:rPr>
      </w:pPr>
      <w:r w:rsidRPr="00DA704A">
        <w:rPr>
          <w:lang w:val="de-DE"/>
        </w:rPr>
        <w:t xml:space="preserve">Im Jahr 2025 </w:t>
      </w:r>
      <w:r w:rsidR="002F7547" w:rsidRPr="00DA704A">
        <w:rPr>
          <w:lang w:val="de-DE"/>
        </w:rPr>
        <w:t xml:space="preserve">führte </w:t>
      </w:r>
      <w:r w:rsidRPr="00DA704A">
        <w:rPr>
          <w:lang w:val="de-DE"/>
        </w:rPr>
        <w:t xml:space="preserve">das </w:t>
      </w:r>
      <w:r w:rsidR="002341C0" w:rsidRPr="00DA704A">
        <w:rPr>
          <w:lang w:val="de-DE"/>
        </w:rPr>
        <w:t>Verbandsbüro</w:t>
      </w:r>
      <w:r w:rsidR="002F7547" w:rsidRPr="00DA704A">
        <w:rPr>
          <w:lang w:val="de-DE"/>
        </w:rPr>
        <w:t xml:space="preserve"> (virtuelle oder persönliche) Treffen mit Regierungsvertretern </w:t>
      </w:r>
      <w:r w:rsidRPr="00DA704A">
        <w:rPr>
          <w:lang w:val="de-DE"/>
        </w:rPr>
        <w:t xml:space="preserve">der </w:t>
      </w:r>
      <w:r w:rsidR="00E36ECE" w:rsidRPr="00DA704A">
        <w:rPr>
          <w:lang w:val="de-DE"/>
        </w:rPr>
        <w:t xml:space="preserve">folgenden Staaten </w:t>
      </w:r>
      <w:r w:rsidR="002F7547" w:rsidRPr="00DA704A">
        <w:rPr>
          <w:lang w:val="de-DE"/>
        </w:rPr>
        <w:t>durch</w:t>
      </w:r>
      <w:r w:rsidRPr="00DA704A">
        <w:rPr>
          <w:lang w:val="de-DE"/>
        </w:rPr>
        <w:t xml:space="preserve">, </w:t>
      </w:r>
      <w:r w:rsidR="00E36ECE" w:rsidRPr="00DA704A">
        <w:rPr>
          <w:lang w:val="de-DE"/>
        </w:rPr>
        <w:t xml:space="preserve">um die Unterstützung bei der </w:t>
      </w:r>
      <w:r w:rsidR="00853B87" w:rsidRPr="00DA704A">
        <w:rPr>
          <w:lang w:val="de-DE"/>
        </w:rPr>
        <w:t xml:space="preserve">Ausarbeitung von Rechtsvorschriften zum Sortenschutz </w:t>
      </w:r>
      <w:r w:rsidR="00E36ECE" w:rsidRPr="00DA704A">
        <w:rPr>
          <w:lang w:val="de-DE"/>
        </w:rPr>
        <w:t xml:space="preserve">zu erörtern: Gambia, Georgien, </w:t>
      </w:r>
      <w:r w:rsidR="00233C70" w:rsidRPr="00DA704A">
        <w:rPr>
          <w:lang w:val="de-DE"/>
        </w:rPr>
        <w:t xml:space="preserve">Guatemala, </w:t>
      </w:r>
      <w:r w:rsidR="00E36ECE" w:rsidRPr="00DA704A">
        <w:rPr>
          <w:lang w:val="de-DE"/>
        </w:rPr>
        <w:t xml:space="preserve">Jamaika, </w:t>
      </w:r>
      <w:r w:rsidR="00732049" w:rsidRPr="00DA704A">
        <w:rPr>
          <w:lang w:val="de-DE"/>
        </w:rPr>
        <w:t xml:space="preserve">Kambodscha, </w:t>
      </w:r>
      <w:r w:rsidR="00E36ECE" w:rsidRPr="00DA704A">
        <w:rPr>
          <w:lang w:val="de-DE"/>
        </w:rPr>
        <w:t xml:space="preserve">Malawi, Malaysia, Mauritius, Ruanda, </w:t>
      </w:r>
      <w:r w:rsidR="00732049" w:rsidRPr="00DA704A">
        <w:rPr>
          <w:lang w:val="de-DE"/>
        </w:rPr>
        <w:t xml:space="preserve">Sambia, </w:t>
      </w:r>
      <w:r w:rsidR="00E36ECE" w:rsidRPr="00DA704A">
        <w:rPr>
          <w:lang w:val="de-DE"/>
        </w:rPr>
        <w:t xml:space="preserve">Saudi-Arabien, Seychellen, </w:t>
      </w:r>
      <w:r w:rsidR="00732049" w:rsidRPr="00DA704A">
        <w:rPr>
          <w:lang w:val="de-DE"/>
        </w:rPr>
        <w:t xml:space="preserve">Simbabwe, </w:t>
      </w:r>
      <w:r w:rsidR="00582E95">
        <w:rPr>
          <w:lang w:val="de-DE"/>
        </w:rPr>
        <w:t>Suriname</w:t>
      </w:r>
      <w:r w:rsidR="00E36ECE" w:rsidRPr="00DA704A">
        <w:rPr>
          <w:lang w:val="de-DE"/>
        </w:rPr>
        <w:t xml:space="preserve"> </w:t>
      </w:r>
      <w:r w:rsidR="00732049" w:rsidRPr="00DA704A">
        <w:rPr>
          <w:lang w:val="de-DE"/>
        </w:rPr>
        <w:t>und Thailand</w:t>
      </w:r>
      <w:r w:rsidR="00E36ECE" w:rsidRPr="00DA704A">
        <w:rPr>
          <w:lang w:val="de-DE"/>
        </w:rPr>
        <w:t xml:space="preserve">. </w:t>
      </w:r>
    </w:p>
    <w:p w14:paraId="5E5745E9" w14:textId="77777777" w:rsidR="00F935FF" w:rsidRPr="00DA704A" w:rsidRDefault="00F935FF" w:rsidP="004C0856">
      <w:pPr>
        <w:rPr>
          <w:lang w:val="de-DE"/>
        </w:rPr>
      </w:pPr>
    </w:p>
    <w:p w14:paraId="09DA2A3D" w14:textId="7D5E9BB9" w:rsidR="00C22C6D" w:rsidRPr="00DA704A" w:rsidRDefault="004C0856" w:rsidP="004C0856">
      <w:pPr>
        <w:rPr>
          <w:lang w:val="de-DE"/>
        </w:rPr>
      </w:pPr>
      <w:r w:rsidRPr="00DA704A">
        <w:rPr>
          <w:lang w:val="de-DE"/>
        </w:rPr>
        <w:t xml:space="preserve">Das Engagement, </w:t>
      </w:r>
      <w:r w:rsidR="000517F2" w:rsidRPr="00DA704A">
        <w:rPr>
          <w:lang w:val="de-DE"/>
        </w:rPr>
        <w:t xml:space="preserve">das darauf abzielt, </w:t>
      </w:r>
      <w:r w:rsidRPr="00DA704A">
        <w:rPr>
          <w:lang w:val="de-DE"/>
        </w:rPr>
        <w:t xml:space="preserve">ein </w:t>
      </w:r>
      <w:r w:rsidR="008A56C1" w:rsidRPr="00DA704A">
        <w:rPr>
          <w:lang w:val="de-DE"/>
        </w:rPr>
        <w:t xml:space="preserve">günstiges </w:t>
      </w:r>
      <w:r w:rsidRPr="00DA704A">
        <w:rPr>
          <w:lang w:val="de-DE"/>
        </w:rPr>
        <w:t xml:space="preserve">rechtliches Umfeld für den Sortenschutz </w:t>
      </w:r>
      <w:r w:rsidR="00D25D3A" w:rsidRPr="00DA704A">
        <w:rPr>
          <w:lang w:val="de-DE"/>
        </w:rPr>
        <w:t xml:space="preserve">und </w:t>
      </w:r>
      <w:r w:rsidR="0036648F" w:rsidRPr="00DA704A">
        <w:rPr>
          <w:lang w:val="de-DE"/>
        </w:rPr>
        <w:t>den Beitritt</w:t>
      </w:r>
      <w:r w:rsidR="00FA4300" w:rsidRPr="00DA704A">
        <w:rPr>
          <w:lang w:val="de-DE"/>
        </w:rPr>
        <w:t xml:space="preserve"> zur </w:t>
      </w:r>
      <w:r w:rsidRPr="00DA704A">
        <w:rPr>
          <w:lang w:val="de-DE"/>
        </w:rPr>
        <w:t xml:space="preserve">UPOV zu </w:t>
      </w:r>
      <w:r w:rsidR="00FA4300" w:rsidRPr="00DA704A">
        <w:rPr>
          <w:lang w:val="de-DE"/>
        </w:rPr>
        <w:t>schaffen</w:t>
      </w:r>
      <w:r w:rsidRPr="00DA704A">
        <w:rPr>
          <w:lang w:val="de-DE"/>
        </w:rPr>
        <w:t xml:space="preserve">, wird </w:t>
      </w:r>
      <w:r w:rsidR="0049028B" w:rsidRPr="00DA704A">
        <w:rPr>
          <w:lang w:val="de-DE"/>
        </w:rPr>
        <w:t xml:space="preserve">durch </w:t>
      </w:r>
      <w:r w:rsidR="00BE63AF" w:rsidRPr="00DA704A">
        <w:rPr>
          <w:lang w:val="de-DE"/>
        </w:rPr>
        <w:t xml:space="preserve">nationale oder regionale Entwicklungsziele </w:t>
      </w:r>
      <w:r w:rsidR="004F3C7A" w:rsidRPr="00DA704A">
        <w:rPr>
          <w:lang w:val="de-DE"/>
        </w:rPr>
        <w:t>b</w:t>
      </w:r>
      <w:r w:rsidR="0049028B" w:rsidRPr="00DA704A">
        <w:rPr>
          <w:lang w:val="de-DE"/>
        </w:rPr>
        <w:t>estimmt</w:t>
      </w:r>
      <w:r w:rsidR="00BE63AF" w:rsidRPr="00DA704A">
        <w:rPr>
          <w:lang w:val="de-DE"/>
        </w:rPr>
        <w:t>.</w:t>
      </w:r>
      <w:r w:rsidR="00FB2C61" w:rsidRPr="00DA704A">
        <w:rPr>
          <w:lang w:val="de-DE"/>
        </w:rPr>
        <w:t xml:space="preserve"> </w:t>
      </w:r>
      <w:r w:rsidR="00EC0E6B" w:rsidRPr="00DA704A">
        <w:rPr>
          <w:lang w:val="de-DE"/>
        </w:rPr>
        <w:t xml:space="preserve">Begrenzte Ressourcen </w:t>
      </w:r>
      <w:r w:rsidR="00E95D6D" w:rsidRPr="00DA704A">
        <w:rPr>
          <w:lang w:val="de-DE"/>
        </w:rPr>
        <w:t xml:space="preserve">behinderten </w:t>
      </w:r>
      <w:r w:rsidR="00EC0E6B" w:rsidRPr="00DA704A">
        <w:rPr>
          <w:lang w:val="de-DE"/>
        </w:rPr>
        <w:t xml:space="preserve">die </w:t>
      </w:r>
      <w:r w:rsidR="00E95D6D" w:rsidRPr="00DA704A">
        <w:rPr>
          <w:lang w:val="de-DE"/>
        </w:rPr>
        <w:t xml:space="preserve">Fähigkeit </w:t>
      </w:r>
      <w:r w:rsidR="00EC0E6B" w:rsidRPr="00DA704A">
        <w:rPr>
          <w:lang w:val="de-DE"/>
        </w:rPr>
        <w:t>des Büros, Basisbewertungen, Erkundungsmissionen</w:t>
      </w:r>
      <w:r w:rsidR="00F07DBD" w:rsidRPr="00DA704A">
        <w:rPr>
          <w:lang w:val="de-DE"/>
        </w:rPr>
        <w:t xml:space="preserve">, </w:t>
      </w:r>
      <w:r w:rsidR="00EC0E6B" w:rsidRPr="00DA704A">
        <w:rPr>
          <w:lang w:val="de-DE"/>
        </w:rPr>
        <w:t xml:space="preserve">Diagnosen der institutionellen Kapazitäten, eine </w:t>
      </w:r>
      <w:r w:rsidR="0005659F" w:rsidRPr="00DA704A">
        <w:rPr>
          <w:lang w:val="de-DE"/>
        </w:rPr>
        <w:t xml:space="preserve">Erfassung </w:t>
      </w:r>
      <w:r w:rsidR="000E14EF" w:rsidRPr="00DA704A">
        <w:rPr>
          <w:lang w:val="de-DE"/>
        </w:rPr>
        <w:t xml:space="preserve">von </w:t>
      </w:r>
      <w:r w:rsidR="00EC0E6B" w:rsidRPr="00DA704A">
        <w:rPr>
          <w:lang w:val="de-DE"/>
        </w:rPr>
        <w:t xml:space="preserve">Interessengruppen </w:t>
      </w:r>
      <w:r w:rsidR="00F07DBD" w:rsidRPr="00DA704A">
        <w:rPr>
          <w:lang w:val="de-DE"/>
        </w:rPr>
        <w:t xml:space="preserve">oder </w:t>
      </w:r>
      <w:r w:rsidR="00EC0E6B" w:rsidRPr="00DA704A">
        <w:rPr>
          <w:lang w:val="de-DE"/>
        </w:rPr>
        <w:t>die Ermittlung strategisch</w:t>
      </w:r>
      <w:r w:rsidR="00693762" w:rsidRPr="00DA704A">
        <w:rPr>
          <w:lang w:val="de-DE"/>
        </w:rPr>
        <w:t>er</w:t>
      </w:r>
      <w:r w:rsidR="00EC0E6B" w:rsidRPr="00DA704A">
        <w:rPr>
          <w:lang w:val="de-DE"/>
        </w:rPr>
        <w:t xml:space="preserve"> </w:t>
      </w:r>
      <w:r w:rsidR="00693762" w:rsidRPr="00DA704A">
        <w:rPr>
          <w:lang w:val="de-DE"/>
        </w:rPr>
        <w:t>P</w:t>
      </w:r>
      <w:r w:rsidR="00EC0E6B" w:rsidRPr="00DA704A">
        <w:rPr>
          <w:lang w:val="de-DE"/>
        </w:rPr>
        <w:t xml:space="preserve">flanzen und Einflussfaktoren durchzuführen, die die Rolle neuer Sorten und des Sortenschutzes für die wirtschaftliche und landwirtschaftliche Entwicklung verdeutlichen. </w:t>
      </w:r>
      <w:r w:rsidRPr="00DA704A">
        <w:rPr>
          <w:lang w:val="de-DE"/>
        </w:rPr>
        <w:t xml:space="preserve">Dieser </w:t>
      </w:r>
      <w:r w:rsidR="00CC355C" w:rsidRPr="00DA704A">
        <w:rPr>
          <w:lang w:val="de-DE"/>
        </w:rPr>
        <w:t xml:space="preserve">Mangel an Informationen </w:t>
      </w:r>
      <w:r w:rsidRPr="00DA704A">
        <w:rPr>
          <w:lang w:val="de-DE"/>
        </w:rPr>
        <w:t xml:space="preserve">schränkte </w:t>
      </w:r>
      <w:r w:rsidR="004401C6" w:rsidRPr="00DA704A">
        <w:rPr>
          <w:lang w:val="de-DE"/>
        </w:rPr>
        <w:t xml:space="preserve">die </w:t>
      </w:r>
      <w:r w:rsidRPr="00DA704A">
        <w:rPr>
          <w:lang w:val="de-DE"/>
        </w:rPr>
        <w:t xml:space="preserve">Fähigkeit </w:t>
      </w:r>
      <w:r w:rsidR="004401C6" w:rsidRPr="00DA704A">
        <w:rPr>
          <w:lang w:val="de-DE"/>
        </w:rPr>
        <w:t xml:space="preserve">des Büros </w:t>
      </w:r>
      <w:r w:rsidRPr="00DA704A">
        <w:rPr>
          <w:lang w:val="de-DE"/>
        </w:rPr>
        <w:t xml:space="preserve">ein, </w:t>
      </w:r>
      <w:r w:rsidR="00BE63AF" w:rsidRPr="00DA704A">
        <w:rPr>
          <w:lang w:val="de-DE"/>
        </w:rPr>
        <w:t xml:space="preserve">maßgeschneiderte </w:t>
      </w:r>
      <w:r w:rsidRPr="00DA704A">
        <w:rPr>
          <w:lang w:val="de-DE"/>
        </w:rPr>
        <w:t xml:space="preserve">Unterstützung zu leisten und </w:t>
      </w:r>
      <w:r w:rsidR="00316357" w:rsidRPr="00DA704A">
        <w:rPr>
          <w:lang w:val="de-DE"/>
        </w:rPr>
        <w:t xml:space="preserve">entsprechende </w:t>
      </w:r>
      <w:r w:rsidR="0045733A" w:rsidRPr="00DA704A">
        <w:rPr>
          <w:lang w:val="de-DE"/>
        </w:rPr>
        <w:t xml:space="preserve">Erörterungen </w:t>
      </w:r>
      <w:r w:rsidRPr="00DA704A">
        <w:rPr>
          <w:lang w:val="de-DE"/>
        </w:rPr>
        <w:t xml:space="preserve">mit </w:t>
      </w:r>
      <w:r w:rsidR="00D575CD" w:rsidRPr="00DA704A">
        <w:rPr>
          <w:lang w:val="de-DE"/>
        </w:rPr>
        <w:t>maßgeblich</w:t>
      </w:r>
      <w:r w:rsidR="008B14CC" w:rsidRPr="00DA704A">
        <w:rPr>
          <w:lang w:val="de-DE"/>
        </w:rPr>
        <w:t>en</w:t>
      </w:r>
      <w:r w:rsidRPr="00DA704A">
        <w:rPr>
          <w:lang w:val="de-DE"/>
        </w:rPr>
        <w:t xml:space="preserve"> Beamten und Interessengruppen zu führen</w:t>
      </w:r>
      <w:r w:rsidR="0041088A" w:rsidRPr="00DA704A">
        <w:rPr>
          <w:lang w:val="de-DE"/>
        </w:rPr>
        <w:t>.</w:t>
      </w:r>
    </w:p>
    <w:p w14:paraId="1CEA456A" w14:textId="5FB7B8F9" w:rsidR="0076562C" w:rsidRPr="00DA704A" w:rsidRDefault="0076562C" w:rsidP="00790F7E">
      <w:pPr>
        <w:tabs>
          <w:tab w:val="left" w:pos="1650"/>
        </w:tabs>
        <w:rPr>
          <w:lang w:val="de-DE"/>
        </w:rPr>
      </w:pPr>
    </w:p>
    <w:p w14:paraId="5710312E" w14:textId="77777777" w:rsidR="00F05014" w:rsidRPr="00DA704A" w:rsidRDefault="00F05014" w:rsidP="00E36ECE">
      <w:pPr>
        <w:rPr>
          <w:lang w:val="de-DE"/>
        </w:rPr>
      </w:pPr>
    </w:p>
    <w:p w14:paraId="7A352B85" w14:textId="05E24B08" w:rsidR="003E3C19" w:rsidRPr="00DA704A" w:rsidRDefault="00602BE2" w:rsidP="002E5033">
      <w:pPr>
        <w:pStyle w:val="Heading2"/>
        <w:rPr>
          <w:lang w:val="de-DE"/>
        </w:rPr>
      </w:pPr>
      <w:bookmarkStart w:id="30" w:name="_Toc239337177"/>
      <w:r w:rsidRPr="00DA704A">
        <w:rPr>
          <w:lang w:val="de-DE"/>
        </w:rPr>
        <w:t>Säule 2:</w:t>
      </w:r>
      <w:r w:rsidR="00316783" w:rsidRPr="00DA704A">
        <w:rPr>
          <w:lang w:val="de-DE"/>
        </w:rPr>
        <w:tab/>
      </w:r>
      <w:r w:rsidRPr="00DA704A">
        <w:rPr>
          <w:lang w:val="de-DE"/>
        </w:rPr>
        <w:t xml:space="preserve">Bereitstellung von </w:t>
      </w:r>
      <w:r w:rsidR="0087299D" w:rsidRPr="00DA704A">
        <w:rPr>
          <w:lang w:val="de-DE"/>
        </w:rPr>
        <w:t>Anleitung und Unterstützung</w:t>
      </w:r>
      <w:r w:rsidRPr="00DA704A">
        <w:rPr>
          <w:lang w:val="de-DE"/>
        </w:rPr>
        <w:t xml:space="preserve"> </w:t>
      </w:r>
      <w:r w:rsidR="004045F4" w:rsidRPr="00DA704A">
        <w:rPr>
          <w:lang w:val="de-DE"/>
        </w:rPr>
        <w:t>und</w:t>
      </w:r>
      <w:r w:rsidRPr="00DA704A">
        <w:rPr>
          <w:lang w:val="de-DE"/>
        </w:rPr>
        <w:t xml:space="preserve"> </w:t>
      </w:r>
      <w:r w:rsidR="00075F53" w:rsidRPr="00DA704A">
        <w:rPr>
          <w:lang w:val="de-DE"/>
        </w:rPr>
        <w:t>Erleichterung</w:t>
      </w:r>
      <w:r w:rsidRPr="00DA704A">
        <w:rPr>
          <w:lang w:val="de-DE"/>
        </w:rPr>
        <w:t xml:space="preserve"> der Zusammenarbeit </w:t>
      </w:r>
      <w:r w:rsidR="005C1B67" w:rsidRPr="00DA704A">
        <w:rPr>
          <w:lang w:val="de-DE"/>
        </w:rPr>
        <w:t>für die</w:t>
      </w:r>
      <w:r w:rsidRPr="00DA704A">
        <w:rPr>
          <w:lang w:val="de-DE"/>
        </w:rPr>
        <w:t xml:space="preserve"> Umsetzung des </w:t>
      </w:r>
      <w:r w:rsidR="00316783" w:rsidRPr="00DA704A">
        <w:rPr>
          <w:lang w:val="de-DE"/>
        </w:rPr>
        <w:t>UPOV-Systems</w:t>
      </w:r>
      <w:bookmarkEnd w:id="30"/>
    </w:p>
    <w:p w14:paraId="4ABDCAE7" w14:textId="2D1607B4" w:rsidR="003E3C19" w:rsidRPr="00DA704A" w:rsidRDefault="002D34E9" w:rsidP="00432424">
      <w:pPr>
        <w:pStyle w:val="Heading3"/>
      </w:pPr>
      <w:r w:rsidRPr="00DA704A">
        <w:t>Planerfüllungsdaten</w:t>
      </w:r>
      <w:r w:rsidR="003E3C19" w:rsidRPr="00DA704A">
        <w:t>:</w:t>
      </w:r>
      <w:r w:rsidR="00676B90" w:rsidRPr="00DA704A">
        <w:t xml:space="preserve"> </w:t>
      </w:r>
    </w:p>
    <w:tbl>
      <w:tblPr>
        <w:tblW w:w="9781" w:type="dxa"/>
        <w:tblBorders>
          <w:top w:val="single" w:sz="8" w:space="0" w:color="D9D9D9" w:themeColor="background1" w:themeShade="D9"/>
        </w:tblBorders>
        <w:tblLayout w:type="fixed"/>
        <w:tblCellMar>
          <w:top w:w="28" w:type="dxa"/>
          <w:bottom w:w="28" w:type="dxa"/>
        </w:tblCellMar>
        <w:tblLook w:val="04A0" w:firstRow="1" w:lastRow="0" w:firstColumn="1" w:lastColumn="0" w:noHBand="0" w:noVBand="1"/>
      </w:tblPr>
      <w:tblGrid>
        <w:gridCol w:w="1836"/>
        <w:gridCol w:w="2700"/>
        <w:gridCol w:w="1985"/>
        <w:gridCol w:w="1559"/>
        <w:gridCol w:w="1701"/>
      </w:tblGrid>
      <w:tr w:rsidR="003D2C73" w:rsidRPr="00DA704A" w14:paraId="605944C2" w14:textId="77777777" w:rsidTr="00487628">
        <w:trPr>
          <w:trHeight w:val="530"/>
          <w:tblHeader/>
        </w:trPr>
        <w:tc>
          <w:tcPr>
            <w:tcW w:w="1836" w:type="dxa"/>
            <w:shd w:val="clear" w:color="auto" w:fill="CDE5EB" w:themeFill="accent3" w:themeFillTint="66"/>
            <w:vAlign w:val="center"/>
          </w:tcPr>
          <w:p w14:paraId="272CCC9B" w14:textId="0F77EDB8" w:rsidR="003D2C73" w:rsidRPr="00DA704A" w:rsidRDefault="003D2C73" w:rsidP="003D2C73">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Erwartete Ergebnisse</w:t>
            </w:r>
          </w:p>
        </w:tc>
        <w:tc>
          <w:tcPr>
            <w:tcW w:w="2700" w:type="dxa"/>
            <w:shd w:val="clear" w:color="auto" w:fill="CDE5EB" w:themeFill="accent3" w:themeFillTint="66"/>
            <w:vAlign w:val="center"/>
          </w:tcPr>
          <w:p w14:paraId="7CB22115" w14:textId="4FE50A32" w:rsidR="003D2C73" w:rsidRPr="00DA704A" w:rsidRDefault="00B87217" w:rsidP="003D2C73">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Planerfüllungsindikatoren</w:t>
            </w:r>
          </w:p>
        </w:tc>
        <w:tc>
          <w:tcPr>
            <w:tcW w:w="1985" w:type="dxa"/>
            <w:shd w:val="clear" w:color="auto" w:fill="CDE5EB" w:themeFill="accent3" w:themeFillTint="66"/>
            <w:vAlign w:val="center"/>
          </w:tcPr>
          <w:p w14:paraId="69DCE1D8" w14:textId="2341E971" w:rsidR="003D2C73" w:rsidRPr="00DA704A" w:rsidRDefault="003D2C73" w:rsidP="003D2C73">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Ausgangswerte</w:t>
            </w:r>
          </w:p>
        </w:tc>
        <w:tc>
          <w:tcPr>
            <w:tcW w:w="1559" w:type="dxa"/>
            <w:shd w:val="clear" w:color="auto" w:fill="CDE5EB" w:themeFill="accent3" w:themeFillTint="66"/>
            <w:vAlign w:val="center"/>
          </w:tcPr>
          <w:p w14:paraId="59D10BEF" w14:textId="32A5626D" w:rsidR="003D2C73" w:rsidRPr="00DA704A" w:rsidRDefault="003D2C73" w:rsidP="003D2C73">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Ziele</w:t>
            </w:r>
          </w:p>
        </w:tc>
        <w:tc>
          <w:tcPr>
            <w:tcW w:w="1701" w:type="dxa"/>
            <w:shd w:val="clear" w:color="auto" w:fill="CDE5EB" w:themeFill="accent3" w:themeFillTint="66"/>
            <w:vAlign w:val="center"/>
          </w:tcPr>
          <w:p w14:paraId="58AC2D78" w14:textId="340374FF" w:rsidR="003D2C73" w:rsidRPr="00DA704A" w:rsidRDefault="002D34E9" w:rsidP="003D2C73">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Planerfüllungsdaten</w:t>
            </w:r>
            <w:r w:rsidR="003D2C73" w:rsidRPr="00DA704A">
              <w:rPr>
                <w:rFonts w:ascii="Arial Narrow" w:eastAsia="Times New Roman" w:hAnsi="Arial Narrow"/>
                <w:b/>
                <w:bCs/>
                <w:sz w:val="18"/>
                <w:szCs w:val="18"/>
                <w:lang w:val="de-DE" w:eastAsia="en-US"/>
              </w:rPr>
              <w:br/>
              <w:t>(</w:t>
            </w:r>
            <w:r w:rsidR="00D47CD6" w:rsidRPr="00DA704A">
              <w:rPr>
                <w:rFonts w:ascii="Arial Narrow" w:eastAsia="Times New Roman" w:hAnsi="Arial Narrow"/>
                <w:b/>
                <w:bCs/>
                <w:sz w:val="18"/>
                <w:szCs w:val="18"/>
                <w:lang w:val="de-DE" w:eastAsia="en-US"/>
              </w:rPr>
              <w:t>2024-2025</w:t>
            </w:r>
            <w:r w:rsidR="003D2C73" w:rsidRPr="00DA704A">
              <w:rPr>
                <w:rFonts w:ascii="Arial Narrow" w:eastAsia="Times New Roman" w:hAnsi="Arial Narrow"/>
                <w:b/>
                <w:bCs/>
                <w:sz w:val="18"/>
                <w:szCs w:val="18"/>
                <w:lang w:val="de-DE" w:eastAsia="en-US"/>
              </w:rPr>
              <w:t>)</w:t>
            </w:r>
          </w:p>
        </w:tc>
      </w:tr>
      <w:tr w:rsidR="003D2C73" w:rsidRPr="00DA704A" w14:paraId="7A9CD2E9" w14:textId="77777777" w:rsidTr="00487628">
        <w:tc>
          <w:tcPr>
            <w:tcW w:w="1836" w:type="dxa"/>
            <w:vMerge w:val="restart"/>
          </w:tcPr>
          <w:p w14:paraId="3AB06397" w14:textId="719CE00C" w:rsidR="003D2C73" w:rsidRPr="00DA704A" w:rsidRDefault="003D2C73" w:rsidP="003D2C73">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2.1 </w:t>
            </w:r>
            <w:r w:rsidR="00C81D14" w:rsidRPr="00DA704A">
              <w:rPr>
                <w:rFonts w:ascii="Arial Narrow" w:eastAsia="Times New Roman" w:hAnsi="Arial Narrow"/>
                <w:sz w:val="18"/>
                <w:szCs w:val="18"/>
                <w:lang w:val="de-DE" w:eastAsia="en-US"/>
              </w:rPr>
              <w:t>Stärkeres Bewusstsein</w:t>
            </w:r>
            <w:r w:rsidRPr="00DA704A">
              <w:rPr>
                <w:rFonts w:ascii="Arial Narrow" w:eastAsia="Times New Roman" w:hAnsi="Arial Narrow"/>
                <w:sz w:val="18"/>
                <w:szCs w:val="18"/>
                <w:lang w:val="de-DE" w:eastAsia="en-US"/>
              </w:rPr>
              <w:t xml:space="preserve"> für die Rolle des UPOV-Systems</w:t>
            </w:r>
          </w:p>
        </w:tc>
        <w:tc>
          <w:tcPr>
            <w:tcW w:w="2700" w:type="dxa"/>
          </w:tcPr>
          <w:p w14:paraId="1BE96F73" w14:textId="2CF75910" w:rsidR="003D2C73" w:rsidRPr="00DA704A" w:rsidRDefault="003D2C73" w:rsidP="003D2C73">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Aufrufe von UPOV-Informationen</w:t>
            </w:r>
          </w:p>
        </w:tc>
        <w:tc>
          <w:tcPr>
            <w:tcW w:w="1985" w:type="dxa"/>
          </w:tcPr>
          <w:p w14:paraId="7013C1A7" w14:textId="62AF1AA4" w:rsidR="003D2C73" w:rsidRPr="00DA704A" w:rsidRDefault="003D2C73" w:rsidP="003D2C73">
            <w:pPr>
              <w:jc w:val="right"/>
              <w:rPr>
                <w:rFonts w:ascii="Arial Narrow" w:eastAsia="Times New Roman" w:hAnsi="Arial Narrow"/>
                <w:sz w:val="18"/>
                <w:szCs w:val="18"/>
                <w:lang w:val="de-DE" w:eastAsia="en-US"/>
              </w:rPr>
            </w:pPr>
          </w:p>
        </w:tc>
        <w:tc>
          <w:tcPr>
            <w:tcW w:w="1559" w:type="dxa"/>
          </w:tcPr>
          <w:p w14:paraId="40F92452" w14:textId="463E64D5" w:rsidR="003D2C73" w:rsidRPr="00DA704A" w:rsidRDefault="003D2C73" w:rsidP="003D2C73">
            <w:pPr>
              <w:jc w:val="right"/>
              <w:rPr>
                <w:rFonts w:ascii="Arial Narrow" w:eastAsia="Times New Roman" w:hAnsi="Arial Narrow"/>
                <w:sz w:val="18"/>
                <w:szCs w:val="18"/>
                <w:lang w:val="de-DE" w:eastAsia="en-US"/>
              </w:rPr>
            </w:pPr>
          </w:p>
        </w:tc>
        <w:tc>
          <w:tcPr>
            <w:tcW w:w="1701" w:type="dxa"/>
          </w:tcPr>
          <w:p w14:paraId="65654F37" w14:textId="339DC294" w:rsidR="003D2C73" w:rsidRPr="00DA704A" w:rsidRDefault="003D2C73" w:rsidP="003D2C73">
            <w:pPr>
              <w:jc w:val="right"/>
              <w:rPr>
                <w:rFonts w:ascii="Arial Narrow" w:eastAsia="Times New Roman" w:hAnsi="Arial Narrow"/>
                <w:sz w:val="18"/>
                <w:szCs w:val="18"/>
                <w:lang w:val="de-DE" w:eastAsia="en-US"/>
              </w:rPr>
            </w:pPr>
          </w:p>
        </w:tc>
      </w:tr>
      <w:tr w:rsidR="002D14A7" w:rsidRPr="00DA704A" w14:paraId="59CC97B1" w14:textId="77777777" w:rsidTr="00487628">
        <w:trPr>
          <w:trHeight w:val="530"/>
        </w:trPr>
        <w:tc>
          <w:tcPr>
            <w:tcW w:w="1836" w:type="dxa"/>
            <w:vMerge/>
          </w:tcPr>
          <w:p w14:paraId="4F313226"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Pr>
          <w:p w14:paraId="2D5DC12F" w14:textId="4D51DB4F" w:rsidR="003D2C73" w:rsidRPr="00DA704A" w:rsidRDefault="003D2C73" w:rsidP="003D2C73">
            <w:pPr>
              <w:ind w:left="324"/>
              <w:jc w:val="left"/>
              <w:rPr>
                <w:rFonts w:ascii="Arial Narrow" w:hAnsi="Arial Narrow"/>
                <w:sz w:val="18"/>
                <w:szCs w:val="18"/>
                <w:lang w:val="de-DE" w:eastAsia="en-US"/>
              </w:rPr>
            </w:pPr>
            <w:r w:rsidRPr="00DA704A">
              <w:rPr>
                <w:rFonts w:ascii="Arial Narrow" w:hAnsi="Arial Narrow"/>
                <w:sz w:val="18"/>
                <w:szCs w:val="18"/>
                <w:lang w:val="de-DE"/>
              </w:rPr>
              <w:t xml:space="preserve">Besuche auf der UPOV-Website </w:t>
            </w:r>
          </w:p>
        </w:tc>
        <w:tc>
          <w:tcPr>
            <w:tcW w:w="1985" w:type="dxa"/>
            <w:vAlign w:val="center"/>
          </w:tcPr>
          <w:p w14:paraId="08199FCB" w14:textId="6F658433"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876.805 Besuche </w:t>
            </w:r>
            <w:r w:rsidRPr="00DA704A">
              <w:rPr>
                <w:rFonts w:ascii="Arial Narrow" w:hAnsi="Arial Narrow"/>
                <w:sz w:val="18"/>
                <w:szCs w:val="18"/>
                <w:lang w:val="de-DE"/>
              </w:rPr>
              <w:br/>
              <w:t xml:space="preserve">(2022 – </w:t>
            </w:r>
            <w:r w:rsidR="00BA538E" w:rsidRPr="00DA704A">
              <w:rPr>
                <w:rFonts w:ascii="Arial Narrow" w:hAnsi="Arial Narrow"/>
                <w:sz w:val="18"/>
                <w:szCs w:val="18"/>
                <w:lang w:val="de-DE"/>
              </w:rPr>
              <w:t xml:space="preserve">Google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Pr="00DA704A">
              <w:rPr>
                <w:rFonts w:ascii="Arial Narrow" w:hAnsi="Arial Narrow"/>
                <w:sz w:val="18"/>
                <w:szCs w:val="18"/>
                <w:lang w:val="de-DE"/>
              </w:rPr>
              <w:t>)</w:t>
            </w:r>
          </w:p>
          <w:p w14:paraId="00C8F8B4" w14:textId="4DE08634"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494.227 Seitenaufrufe </w:t>
            </w:r>
            <w:r w:rsidRPr="00DA704A">
              <w:rPr>
                <w:rFonts w:ascii="Arial Narrow" w:hAnsi="Arial Narrow"/>
                <w:sz w:val="18"/>
                <w:szCs w:val="18"/>
                <w:lang w:val="de-DE"/>
              </w:rPr>
              <w:br/>
              <w:t xml:space="preserve">(2023 – </w:t>
            </w:r>
            <w:r w:rsidR="00BA538E" w:rsidRPr="00DA704A">
              <w:rPr>
                <w:rFonts w:ascii="Arial Narrow" w:hAnsi="Arial Narrow"/>
                <w:sz w:val="18"/>
                <w:szCs w:val="18"/>
                <w:lang w:val="de-DE"/>
              </w:rPr>
              <w:t xml:space="preserve">Matomo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Pr="00DA704A">
              <w:rPr>
                <w:rFonts w:ascii="Arial Narrow" w:hAnsi="Arial Narrow"/>
                <w:sz w:val="18"/>
                <w:szCs w:val="18"/>
                <w:lang w:val="de-DE"/>
              </w:rPr>
              <w:t xml:space="preserve">) </w:t>
            </w:r>
          </w:p>
        </w:tc>
        <w:tc>
          <w:tcPr>
            <w:tcW w:w="1559" w:type="dxa"/>
            <w:vAlign w:val="center"/>
          </w:tcPr>
          <w:p w14:paraId="38F9AF96" w14:textId="4AB9D174" w:rsidR="003D2C73" w:rsidRPr="00DA704A" w:rsidRDefault="00FE1A07" w:rsidP="003D2C73">
            <w:pPr>
              <w:jc w:val="right"/>
              <w:rPr>
                <w:rFonts w:ascii="Arial Narrow" w:hAnsi="Arial Narrow"/>
                <w:b/>
                <w:bCs/>
                <w:sz w:val="18"/>
                <w:szCs w:val="18"/>
                <w:lang w:val="de-DE"/>
              </w:rPr>
            </w:pPr>
            <w:r w:rsidRPr="00DA704A">
              <w:rPr>
                <w:rFonts w:ascii="Arial Narrow" w:hAnsi="Arial Narrow"/>
                <w:sz w:val="18"/>
                <w:szCs w:val="18"/>
                <w:lang w:val="de-DE"/>
              </w:rPr>
              <w:t>1.250.000 (2025)</w:t>
            </w:r>
          </w:p>
        </w:tc>
        <w:tc>
          <w:tcPr>
            <w:tcW w:w="1701" w:type="dxa"/>
            <w:vAlign w:val="center"/>
          </w:tcPr>
          <w:p w14:paraId="68FCCF8C" w14:textId="116AD7CF"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1.130.631 </w:t>
            </w:r>
            <w:r w:rsidR="00C35688" w:rsidRPr="00DA704A">
              <w:rPr>
                <w:rFonts w:ascii="Arial Narrow" w:hAnsi="Arial Narrow"/>
                <w:sz w:val="18"/>
                <w:szCs w:val="18"/>
                <w:lang w:val="de-DE"/>
              </w:rPr>
              <w:t xml:space="preserve">(2024 </w:t>
            </w:r>
            <w:r w:rsidR="4ED2B5C7" w:rsidRPr="00DA704A">
              <w:rPr>
                <w:rFonts w:ascii="Arial Narrow" w:hAnsi="Arial Narrow"/>
                <w:sz w:val="18"/>
                <w:szCs w:val="18"/>
                <w:lang w:val="de-DE"/>
              </w:rPr>
              <w:t xml:space="preserve">– </w:t>
            </w:r>
            <w:r w:rsidR="00BA538E" w:rsidRPr="00DA704A">
              <w:rPr>
                <w:rFonts w:ascii="Arial Narrow" w:hAnsi="Arial Narrow"/>
                <w:sz w:val="18"/>
                <w:szCs w:val="18"/>
                <w:lang w:val="de-DE"/>
              </w:rPr>
              <w:t xml:space="preserve">Matomo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00C35688" w:rsidRPr="00DA704A">
              <w:rPr>
                <w:rFonts w:ascii="Arial Narrow" w:hAnsi="Arial Narrow"/>
                <w:sz w:val="18"/>
                <w:szCs w:val="18"/>
                <w:lang w:val="de-DE"/>
              </w:rPr>
              <w:t>)</w:t>
            </w:r>
          </w:p>
          <w:p w14:paraId="10D62B68" w14:textId="6FA5921E" w:rsidR="00F23BF6" w:rsidRPr="00DA704A" w:rsidRDefault="00F23BF6" w:rsidP="00F23BF6">
            <w:pPr>
              <w:jc w:val="right"/>
              <w:rPr>
                <w:rFonts w:ascii="Arial Narrow" w:hAnsi="Arial Narrow"/>
                <w:sz w:val="18"/>
                <w:szCs w:val="18"/>
                <w:lang w:val="de-DE"/>
              </w:rPr>
            </w:pPr>
            <w:r w:rsidRPr="00DA704A">
              <w:rPr>
                <w:rFonts w:ascii="Arial Narrow" w:hAnsi="Arial Narrow"/>
                <w:sz w:val="18"/>
                <w:szCs w:val="18"/>
                <w:lang w:val="de-DE"/>
              </w:rPr>
              <w:t xml:space="preserve">1.048.574 (2025 – </w:t>
            </w:r>
            <w:r w:rsidR="00BA538E" w:rsidRPr="00DA704A">
              <w:rPr>
                <w:rFonts w:ascii="Arial Narrow" w:hAnsi="Arial Narrow"/>
                <w:sz w:val="18"/>
                <w:szCs w:val="18"/>
                <w:lang w:val="de-DE"/>
              </w:rPr>
              <w:t xml:space="preserve">Matomo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Pr="00DA704A">
              <w:rPr>
                <w:rFonts w:ascii="Arial Narrow" w:hAnsi="Arial Narrow"/>
                <w:sz w:val="18"/>
                <w:szCs w:val="18"/>
                <w:lang w:val="de-DE"/>
              </w:rPr>
              <w:t>)</w:t>
            </w:r>
          </w:p>
          <w:p w14:paraId="5DD1EF0C" w14:textId="065ED710" w:rsidR="00C35688" w:rsidRPr="00DA704A" w:rsidRDefault="00C35688" w:rsidP="003D2C73">
            <w:pPr>
              <w:jc w:val="right"/>
              <w:rPr>
                <w:rFonts w:ascii="Arial Narrow" w:hAnsi="Arial Narrow"/>
                <w:sz w:val="18"/>
                <w:szCs w:val="18"/>
                <w:lang w:val="de-DE"/>
              </w:rPr>
            </w:pPr>
          </w:p>
        </w:tc>
      </w:tr>
      <w:tr w:rsidR="002D14A7" w:rsidRPr="00DA704A" w14:paraId="03E6B998" w14:textId="77777777" w:rsidTr="00487628">
        <w:trPr>
          <w:trHeight w:val="530"/>
        </w:trPr>
        <w:tc>
          <w:tcPr>
            <w:tcW w:w="1836" w:type="dxa"/>
            <w:vMerge/>
          </w:tcPr>
          <w:p w14:paraId="5F3BA4D7"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Pr>
          <w:p w14:paraId="0E2FA69F" w14:textId="1B3D710F" w:rsidR="003D2C73" w:rsidRPr="00DA704A" w:rsidRDefault="003D2C73" w:rsidP="003D2C73">
            <w:pPr>
              <w:ind w:left="324"/>
              <w:jc w:val="left"/>
              <w:rPr>
                <w:rFonts w:ascii="Arial Narrow" w:hAnsi="Arial Narrow"/>
                <w:sz w:val="18"/>
                <w:szCs w:val="18"/>
                <w:lang w:val="de-DE" w:eastAsia="en-US"/>
              </w:rPr>
            </w:pPr>
            <w:r w:rsidRPr="00DA704A">
              <w:rPr>
                <w:rFonts w:ascii="Arial Narrow" w:eastAsia="Times New Roman" w:hAnsi="Arial Narrow"/>
                <w:sz w:val="18"/>
                <w:szCs w:val="18"/>
                <w:lang w:val="de-DE" w:eastAsia="en-US"/>
              </w:rPr>
              <w:t>Besucher der UPOV-Website</w:t>
            </w:r>
          </w:p>
        </w:tc>
        <w:tc>
          <w:tcPr>
            <w:tcW w:w="1985" w:type="dxa"/>
            <w:vAlign w:val="center"/>
          </w:tcPr>
          <w:p w14:paraId="1402B113" w14:textId="651267BC"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118.316 </w:t>
            </w:r>
            <w:r w:rsidR="00614D9F" w:rsidRPr="00DA704A">
              <w:rPr>
                <w:rFonts w:ascii="Arial Narrow" w:hAnsi="Arial Narrow"/>
                <w:sz w:val="18"/>
                <w:szCs w:val="18"/>
                <w:lang w:val="de-DE"/>
              </w:rPr>
              <w:t>Einzelnutzer</w:t>
            </w:r>
            <w:r w:rsidRPr="00DA704A">
              <w:rPr>
                <w:rFonts w:ascii="Arial Narrow" w:hAnsi="Arial Narrow"/>
                <w:sz w:val="18"/>
                <w:szCs w:val="18"/>
                <w:lang w:val="de-DE"/>
              </w:rPr>
              <w:t xml:space="preserve"> (2022 – </w:t>
            </w:r>
            <w:r w:rsidR="00BA538E" w:rsidRPr="00DA704A">
              <w:rPr>
                <w:rFonts w:ascii="Arial Narrow" w:hAnsi="Arial Narrow"/>
                <w:sz w:val="18"/>
                <w:szCs w:val="18"/>
                <w:lang w:val="de-DE"/>
              </w:rPr>
              <w:t xml:space="preserve">Google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Pr="00DA704A">
              <w:rPr>
                <w:rFonts w:ascii="Arial Narrow" w:hAnsi="Arial Narrow"/>
                <w:sz w:val="18"/>
                <w:szCs w:val="18"/>
                <w:lang w:val="de-DE"/>
              </w:rPr>
              <w:t>)</w:t>
            </w:r>
          </w:p>
          <w:p w14:paraId="5517E56C" w14:textId="63E45C5B"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106.656 </w:t>
            </w:r>
            <w:r w:rsidR="00FE5C1F" w:rsidRPr="00DA704A">
              <w:rPr>
                <w:rFonts w:ascii="Arial Narrow" w:hAnsi="Arial Narrow"/>
                <w:sz w:val="18"/>
                <w:szCs w:val="18"/>
                <w:lang w:val="de-DE"/>
              </w:rPr>
              <w:t>Einzelbesucher</w:t>
            </w:r>
            <w:r w:rsidRPr="00DA704A">
              <w:rPr>
                <w:rFonts w:ascii="Arial Narrow" w:hAnsi="Arial Narrow"/>
                <w:sz w:val="18"/>
                <w:szCs w:val="18"/>
                <w:lang w:val="de-DE"/>
              </w:rPr>
              <w:t xml:space="preserve"> (2023 – </w:t>
            </w:r>
            <w:r w:rsidR="00BA538E" w:rsidRPr="00DA704A">
              <w:rPr>
                <w:rFonts w:ascii="Arial Narrow" w:hAnsi="Arial Narrow"/>
                <w:sz w:val="18"/>
                <w:szCs w:val="18"/>
                <w:lang w:val="de-DE"/>
              </w:rPr>
              <w:t xml:space="preserve">Matomo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Pr="00DA704A">
              <w:rPr>
                <w:rFonts w:ascii="Arial Narrow" w:hAnsi="Arial Narrow"/>
                <w:sz w:val="18"/>
                <w:szCs w:val="18"/>
                <w:lang w:val="de-DE"/>
              </w:rPr>
              <w:t>)</w:t>
            </w:r>
          </w:p>
        </w:tc>
        <w:tc>
          <w:tcPr>
            <w:tcW w:w="1559" w:type="dxa"/>
            <w:vAlign w:val="center"/>
          </w:tcPr>
          <w:p w14:paraId="10C93AE7" w14:textId="57448E8A" w:rsidR="003D2C73" w:rsidRPr="00DA704A" w:rsidRDefault="003D2C73" w:rsidP="003D2C73">
            <w:pPr>
              <w:jc w:val="right"/>
              <w:rPr>
                <w:rFonts w:ascii="Arial Narrow" w:hAnsi="Arial Narrow"/>
                <w:b/>
                <w:bCs/>
                <w:sz w:val="18"/>
                <w:szCs w:val="18"/>
                <w:lang w:val="de-DE"/>
              </w:rPr>
            </w:pPr>
            <w:r w:rsidRPr="00DA704A">
              <w:rPr>
                <w:rFonts w:ascii="Arial Narrow" w:hAnsi="Arial Narrow"/>
                <w:sz w:val="18"/>
                <w:szCs w:val="18"/>
                <w:lang w:val="de-DE"/>
              </w:rPr>
              <w:t>175.000 (2025)</w:t>
            </w:r>
          </w:p>
        </w:tc>
        <w:tc>
          <w:tcPr>
            <w:tcW w:w="1701" w:type="dxa"/>
            <w:vAlign w:val="center"/>
          </w:tcPr>
          <w:p w14:paraId="52BA305C" w14:textId="5C578478"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147.244 </w:t>
            </w:r>
            <w:r w:rsidR="00F83E1B" w:rsidRPr="00DA704A">
              <w:rPr>
                <w:rFonts w:ascii="Arial Narrow" w:hAnsi="Arial Narrow"/>
                <w:sz w:val="18"/>
                <w:szCs w:val="18"/>
                <w:lang w:val="de-DE"/>
              </w:rPr>
              <w:t xml:space="preserve">(2024 </w:t>
            </w:r>
            <w:r w:rsidR="42515D6C" w:rsidRPr="00DA704A">
              <w:rPr>
                <w:rFonts w:ascii="Arial Narrow" w:hAnsi="Arial Narrow"/>
                <w:sz w:val="18"/>
                <w:szCs w:val="18"/>
                <w:lang w:val="de-DE"/>
              </w:rPr>
              <w:t xml:space="preserve">– </w:t>
            </w:r>
            <w:r w:rsidR="00BA538E" w:rsidRPr="00DA704A">
              <w:rPr>
                <w:rFonts w:ascii="Arial Narrow" w:hAnsi="Arial Narrow"/>
                <w:sz w:val="18"/>
                <w:szCs w:val="18"/>
                <w:lang w:val="de-DE"/>
              </w:rPr>
              <w:t xml:space="preserve">Matomo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00F83E1B" w:rsidRPr="00DA704A">
              <w:rPr>
                <w:rFonts w:ascii="Arial Narrow" w:hAnsi="Arial Narrow"/>
                <w:sz w:val="18"/>
                <w:szCs w:val="18"/>
                <w:lang w:val="de-DE"/>
              </w:rPr>
              <w:t>)</w:t>
            </w:r>
          </w:p>
          <w:p w14:paraId="12E55B28" w14:textId="225B9606" w:rsidR="009E119D" w:rsidRPr="00DA704A" w:rsidRDefault="1127D35C" w:rsidP="006B20E4">
            <w:pPr>
              <w:jc w:val="right"/>
              <w:rPr>
                <w:rFonts w:ascii="Arial Narrow" w:hAnsi="Arial Narrow"/>
                <w:sz w:val="18"/>
                <w:szCs w:val="18"/>
                <w:lang w:val="de-DE"/>
              </w:rPr>
            </w:pPr>
            <w:r w:rsidRPr="00DA704A">
              <w:rPr>
                <w:rFonts w:ascii="Arial Narrow" w:hAnsi="Arial Narrow"/>
                <w:b/>
                <w:color w:val="155F1A"/>
                <w:sz w:val="18"/>
                <w:szCs w:val="18"/>
                <w:lang w:val="de-DE"/>
              </w:rPr>
              <w:t xml:space="preserve">208.828 </w:t>
            </w:r>
            <w:r w:rsidR="009E119D" w:rsidRPr="00DA704A">
              <w:rPr>
                <w:rFonts w:ascii="Arial Narrow" w:hAnsi="Arial Narrow"/>
                <w:sz w:val="18"/>
                <w:szCs w:val="18"/>
                <w:lang w:val="de-DE"/>
              </w:rPr>
              <w:t xml:space="preserve">(2025 </w:t>
            </w:r>
            <w:r w:rsidR="001D3888" w:rsidRPr="00DA704A">
              <w:rPr>
                <w:rFonts w:ascii="Arial Narrow" w:hAnsi="Arial Narrow"/>
                <w:sz w:val="18"/>
                <w:szCs w:val="18"/>
                <w:lang w:val="de-DE"/>
              </w:rPr>
              <w:t xml:space="preserve">– </w:t>
            </w:r>
            <w:r w:rsidR="00BA538E" w:rsidRPr="00DA704A">
              <w:rPr>
                <w:rFonts w:ascii="Arial Narrow" w:hAnsi="Arial Narrow"/>
                <w:sz w:val="18"/>
                <w:szCs w:val="18"/>
                <w:lang w:val="de-DE"/>
              </w:rPr>
              <w:t xml:space="preserve">Matomo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009E119D" w:rsidRPr="00DA704A">
              <w:rPr>
                <w:rFonts w:ascii="Arial Narrow" w:hAnsi="Arial Narrow"/>
                <w:sz w:val="18"/>
                <w:szCs w:val="18"/>
                <w:lang w:val="de-DE"/>
              </w:rPr>
              <w:t>)</w:t>
            </w:r>
          </w:p>
        </w:tc>
      </w:tr>
      <w:tr w:rsidR="002D14A7" w:rsidRPr="00DA704A" w14:paraId="21BDC95C" w14:textId="77777777" w:rsidTr="00487628">
        <w:trPr>
          <w:trHeight w:val="530"/>
        </w:trPr>
        <w:tc>
          <w:tcPr>
            <w:tcW w:w="1836" w:type="dxa"/>
            <w:vMerge/>
          </w:tcPr>
          <w:p w14:paraId="7EC28E59"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Pr>
          <w:p w14:paraId="08DBDB74" w14:textId="6DF88BFB" w:rsidR="003D2C73" w:rsidRPr="00DA704A" w:rsidRDefault="00B54E84" w:rsidP="003D2C73">
            <w:pPr>
              <w:ind w:left="324"/>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Anzahl von</w:t>
            </w:r>
            <w:r w:rsidR="003D2C73" w:rsidRPr="00DA704A">
              <w:rPr>
                <w:rFonts w:ascii="Arial Narrow" w:eastAsia="Times New Roman" w:hAnsi="Arial Narrow"/>
                <w:sz w:val="18"/>
                <w:szCs w:val="18"/>
                <w:lang w:val="de-DE" w:eastAsia="en-US"/>
              </w:rPr>
              <w:t xml:space="preserve"> Follower</w:t>
            </w:r>
            <w:r w:rsidR="00C81D14" w:rsidRPr="00DA704A">
              <w:rPr>
                <w:rFonts w:ascii="Arial Narrow" w:eastAsia="Times New Roman" w:hAnsi="Arial Narrow"/>
                <w:sz w:val="18"/>
                <w:szCs w:val="18"/>
                <w:lang w:val="de-DE" w:eastAsia="en-US"/>
              </w:rPr>
              <w:t>n</w:t>
            </w:r>
            <w:r w:rsidR="003D2C73" w:rsidRPr="00DA704A">
              <w:rPr>
                <w:rFonts w:ascii="Arial Narrow" w:eastAsia="Times New Roman" w:hAnsi="Arial Narrow"/>
                <w:sz w:val="18"/>
                <w:szCs w:val="18"/>
                <w:lang w:val="de-DE" w:eastAsia="en-US"/>
              </w:rPr>
              <w:t xml:space="preserve"> in sozialen Medien</w:t>
            </w:r>
          </w:p>
        </w:tc>
        <w:tc>
          <w:tcPr>
            <w:tcW w:w="1985" w:type="dxa"/>
          </w:tcPr>
          <w:p w14:paraId="59716A0C" w14:textId="14E2EF49" w:rsidR="003D2C73" w:rsidRPr="00DA704A" w:rsidRDefault="003F1251" w:rsidP="003D2C73">
            <w:pPr>
              <w:jc w:val="right"/>
              <w:rPr>
                <w:rFonts w:ascii="Arial Narrow" w:hAnsi="Arial Narrow"/>
                <w:sz w:val="18"/>
                <w:szCs w:val="18"/>
                <w:lang w:val="de-DE"/>
              </w:rPr>
            </w:pPr>
            <w:r w:rsidRPr="00DA704A">
              <w:rPr>
                <w:rFonts w:ascii="Arial Narrow" w:hAnsi="Arial Narrow"/>
                <w:sz w:val="18"/>
                <w:szCs w:val="18"/>
                <w:lang w:val="de-DE"/>
              </w:rPr>
              <w:t>X</w:t>
            </w:r>
            <w:r w:rsidR="003D2C73" w:rsidRPr="00DA704A">
              <w:rPr>
                <w:rFonts w:ascii="Arial Narrow" w:hAnsi="Arial Narrow"/>
                <w:sz w:val="18"/>
                <w:szCs w:val="18"/>
                <w:lang w:val="de-DE"/>
              </w:rPr>
              <w:t>: 2.255 (Ende 2022)</w:t>
            </w:r>
          </w:p>
          <w:p w14:paraId="5EDEAEF6" w14:textId="2B06A1CF" w:rsidR="003D2C73" w:rsidRPr="00DA704A" w:rsidRDefault="003F1251" w:rsidP="003D2C73">
            <w:pPr>
              <w:jc w:val="right"/>
              <w:rPr>
                <w:rFonts w:ascii="Arial Narrow" w:hAnsi="Arial Narrow"/>
                <w:sz w:val="18"/>
                <w:szCs w:val="18"/>
                <w:lang w:val="de-DE"/>
              </w:rPr>
            </w:pPr>
            <w:r w:rsidRPr="00DA704A">
              <w:rPr>
                <w:rFonts w:ascii="Arial Narrow" w:hAnsi="Arial Narrow"/>
                <w:sz w:val="18"/>
                <w:szCs w:val="18"/>
                <w:lang w:val="de-DE"/>
              </w:rPr>
              <w:t>X</w:t>
            </w:r>
            <w:r w:rsidR="003D2C73" w:rsidRPr="00DA704A">
              <w:rPr>
                <w:rFonts w:ascii="Arial Narrow" w:hAnsi="Arial Narrow"/>
                <w:sz w:val="18"/>
                <w:szCs w:val="18"/>
                <w:lang w:val="de-DE"/>
              </w:rPr>
              <w:t>: 2.544 (Ende 2023</w:t>
            </w:r>
            <w:r w:rsidR="005638F7" w:rsidRPr="00DA704A">
              <w:rPr>
                <w:rFonts w:ascii="Arial Narrow" w:hAnsi="Arial Narrow"/>
                <w:sz w:val="18"/>
                <w:szCs w:val="18"/>
                <w:lang w:val="de-DE"/>
              </w:rPr>
              <w:t>)</w:t>
            </w:r>
          </w:p>
          <w:p w14:paraId="27745C1C" w14:textId="77777777" w:rsidR="00BC11C8" w:rsidRPr="00DA704A" w:rsidRDefault="00BC11C8" w:rsidP="003D2C73">
            <w:pPr>
              <w:jc w:val="right"/>
              <w:rPr>
                <w:rFonts w:ascii="Arial Narrow" w:hAnsi="Arial Narrow"/>
                <w:sz w:val="18"/>
                <w:szCs w:val="18"/>
                <w:lang w:val="de-DE"/>
              </w:rPr>
            </w:pPr>
          </w:p>
          <w:p w14:paraId="16EC8181" w14:textId="77777777" w:rsidR="00BC11C8" w:rsidRPr="00DA704A" w:rsidRDefault="00BC11C8" w:rsidP="003D2C73">
            <w:pPr>
              <w:jc w:val="right"/>
              <w:rPr>
                <w:rFonts w:ascii="Arial Narrow" w:hAnsi="Arial Narrow"/>
                <w:sz w:val="18"/>
                <w:szCs w:val="18"/>
                <w:lang w:val="de-DE"/>
              </w:rPr>
            </w:pPr>
          </w:p>
          <w:p w14:paraId="03AD6128" w14:textId="77777777"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LinkedIn: 3.912 (Ende 2022)</w:t>
            </w:r>
          </w:p>
          <w:p w14:paraId="757EB300" w14:textId="11647434"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LinkedIn: 5.467 (Ende 2023)</w:t>
            </w:r>
          </w:p>
        </w:tc>
        <w:tc>
          <w:tcPr>
            <w:tcW w:w="1559" w:type="dxa"/>
          </w:tcPr>
          <w:p w14:paraId="34FB637A" w14:textId="77777777" w:rsidR="00702A8D" w:rsidRPr="00DA704A" w:rsidRDefault="003F1251" w:rsidP="003D2C73">
            <w:pPr>
              <w:jc w:val="right"/>
              <w:rPr>
                <w:rFonts w:ascii="Arial Narrow" w:hAnsi="Arial Narrow"/>
                <w:sz w:val="18"/>
                <w:szCs w:val="18"/>
                <w:lang w:val="de-DE"/>
              </w:rPr>
            </w:pPr>
            <w:r w:rsidRPr="00DA704A">
              <w:rPr>
                <w:rFonts w:ascii="Arial Narrow" w:hAnsi="Arial Narrow"/>
                <w:sz w:val="18"/>
                <w:szCs w:val="18"/>
                <w:lang w:val="de-DE"/>
              </w:rPr>
              <w:t>X</w:t>
            </w:r>
            <w:r w:rsidR="003D2C73" w:rsidRPr="00DA704A">
              <w:rPr>
                <w:rFonts w:ascii="Arial Narrow" w:hAnsi="Arial Narrow"/>
                <w:sz w:val="18"/>
                <w:szCs w:val="18"/>
                <w:lang w:val="de-DE"/>
              </w:rPr>
              <w:t xml:space="preserve">: 4.000 </w:t>
            </w:r>
            <w:r w:rsidR="003D2C73" w:rsidRPr="00DA704A">
              <w:rPr>
                <w:rFonts w:ascii="Arial Narrow" w:hAnsi="Arial Narrow"/>
                <w:sz w:val="18"/>
                <w:szCs w:val="18"/>
                <w:lang w:val="de-DE"/>
              </w:rPr>
              <w:br/>
              <w:t>(Ende 2025);</w:t>
            </w:r>
          </w:p>
          <w:p w14:paraId="6E94CD47" w14:textId="77777777" w:rsidR="00702A8D" w:rsidRPr="00DA704A" w:rsidRDefault="00702A8D" w:rsidP="003D2C73">
            <w:pPr>
              <w:jc w:val="right"/>
              <w:rPr>
                <w:rFonts w:ascii="Arial Narrow" w:hAnsi="Arial Narrow"/>
                <w:sz w:val="18"/>
                <w:szCs w:val="18"/>
                <w:lang w:val="de-DE"/>
              </w:rPr>
            </w:pPr>
          </w:p>
          <w:p w14:paraId="7CDC0D71" w14:textId="77777777" w:rsidR="00BC11C8" w:rsidRPr="00DA704A" w:rsidRDefault="00BC11C8" w:rsidP="003D2C73">
            <w:pPr>
              <w:jc w:val="right"/>
              <w:rPr>
                <w:rFonts w:ascii="Arial Narrow" w:hAnsi="Arial Narrow"/>
                <w:sz w:val="18"/>
                <w:szCs w:val="18"/>
                <w:lang w:val="de-DE"/>
              </w:rPr>
            </w:pPr>
          </w:p>
          <w:p w14:paraId="18A5FA3E" w14:textId="21705C62" w:rsidR="003D2C73" w:rsidRPr="00DA704A" w:rsidRDefault="003D2C73" w:rsidP="003D2C73">
            <w:pPr>
              <w:jc w:val="right"/>
              <w:rPr>
                <w:rFonts w:ascii="Arial Narrow" w:hAnsi="Arial Narrow"/>
                <w:b/>
                <w:bCs/>
                <w:sz w:val="18"/>
                <w:szCs w:val="18"/>
                <w:lang w:val="de-DE"/>
              </w:rPr>
            </w:pPr>
            <w:r w:rsidRPr="00DA704A">
              <w:rPr>
                <w:rFonts w:ascii="Arial Narrow" w:hAnsi="Arial Narrow"/>
                <w:sz w:val="18"/>
                <w:szCs w:val="18"/>
                <w:lang w:val="de-DE"/>
              </w:rPr>
              <w:t>LinkedIn: 7.500</w:t>
            </w:r>
            <w:r w:rsidRPr="00DA704A">
              <w:rPr>
                <w:rFonts w:ascii="Arial Narrow" w:hAnsi="Arial Narrow"/>
                <w:sz w:val="18"/>
                <w:szCs w:val="18"/>
                <w:lang w:val="de-DE"/>
              </w:rPr>
              <w:br/>
              <w:t>(Ende 2025)</w:t>
            </w:r>
          </w:p>
        </w:tc>
        <w:tc>
          <w:tcPr>
            <w:tcW w:w="1701" w:type="dxa"/>
          </w:tcPr>
          <w:p w14:paraId="7957F556" w14:textId="794F31F2" w:rsidR="00F83E1B" w:rsidRPr="00DA704A" w:rsidRDefault="003F1251" w:rsidP="003D2C73">
            <w:pPr>
              <w:jc w:val="right"/>
              <w:rPr>
                <w:rFonts w:ascii="Arial Narrow" w:hAnsi="Arial Narrow"/>
                <w:bCs/>
                <w:sz w:val="18"/>
                <w:szCs w:val="18"/>
                <w:lang w:val="de-DE"/>
              </w:rPr>
            </w:pPr>
            <w:r w:rsidRPr="00DA704A">
              <w:rPr>
                <w:rFonts w:ascii="Arial Narrow" w:hAnsi="Arial Narrow"/>
                <w:bCs/>
                <w:sz w:val="18"/>
                <w:szCs w:val="18"/>
                <w:lang w:val="de-DE"/>
              </w:rPr>
              <w:t>X</w:t>
            </w:r>
            <w:r w:rsidR="003D2C73" w:rsidRPr="00DA704A">
              <w:rPr>
                <w:rFonts w:ascii="Arial Narrow" w:hAnsi="Arial Narrow"/>
                <w:bCs/>
                <w:sz w:val="18"/>
                <w:szCs w:val="18"/>
                <w:lang w:val="de-DE"/>
              </w:rPr>
              <w:t>:</w:t>
            </w:r>
            <w:r w:rsidR="00BE08C8" w:rsidRPr="00DA704A">
              <w:rPr>
                <w:rFonts w:ascii="Arial Narrow" w:hAnsi="Arial Narrow"/>
                <w:bCs/>
                <w:sz w:val="18"/>
                <w:szCs w:val="18"/>
                <w:lang w:val="de-DE"/>
              </w:rPr>
              <w:t xml:space="preserve"> </w:t>
            </w:r>
            <w:r w:rsidR="009E119D" w:rsidRPr="00DA704A">
              <w:rPr>
                <w:rFonts w:ascii="Arial Narrow" w:hAnsi="Arial Narrow"/>
                <w:bCs/>
                <w:sz w:val="18"/>
                <w:szCs w:val="18"/>
                <w:lang w:val="de-DE"/>
              </w:rPr>
              <w:br/>
            </w:r>
            <w:r w:rsidR="00E57BCE" w:rsidRPr="00DA704A">
              <w:rPr>
                <w:rFonts w:ascii="Arial Narrow" w:hAnsi="Arial Narrow"/>
                <w:b/>
                <w:bCs/>
                <w:color w:val="155F1A"/>
                <w:sz w:val="18"/>
                <w:szCs w:val="18"/>
                <w:lang w:val="de-DE"/>
              </w:rPr>
              <w:t>2</w:t>
            </w:r>
            <w:r w:rsidR="003D2C73" w:rsidRPr="00DA704A">
              <w:rPr>
                <w:rFonts w:ascii="Arial Narrow" w:hAnsi="Arial Narrow"/>
                <w:b/>
                <w:bCs/>
                <w:color w:val="155F1A"/>
                <w:sz w:val="18"/>
                <w:szCs w:val="18"/>
                <w:lang w:val="de-DE"/>
              </w:rPr>
              <w:t xml:space="preserve">.668 </w:t>
            </w:r>
            <w:r w:rsidR="00F83E1B" w:rsidRPr="00DA704A">
              <w:rPr>
                <w:rFonts w:ascii="Arial Narrow" w:hAnsi="Arial Narrow"/>
                <w:b/>
                <w:bCs/>
                <w:color w:val="155F1A"/>
                <w:sz w:val="18"/>
                <w:szCs w:val="18"/>
                <w:lang w:val="de-DE"/>
              </w:rPr>
              <w:t>(2024)</w:t>
            </w:r>
          </w:p>
          <w:p w14:paraId="0BA67021" w14:textId="724CE89B" w:rsidR="00A30BEC" w:rsidRPr="00DA704A" w:rsidRDefault="2B308BC0" w:rsidP="00A30BEC">
            <w:pPr>
              <w:spacing w:after="120"/>
              <w:jc w:val="right"/>
              <w:rPr>
                <w:rFonts w:ascii="Arial Narrow" w:hAnsi="Arial Narrow"/>
                <w:bCs/>
                <w:sz w:val="18"/>
                <w:szCs w:val="18"/>
                <w:lang w:val="de-DE"/>
              </w:rPr>
            </w:pPr>
            <w:r w:rsidRPr="00DA704A">
              <w:rPr>
                <w:rFonts w:ascii="Arial Narrow" w:hAnsi="Arial Narrow"/>
                <w:sz w:val="18"/>
                <w:szCs w:val="18"/>
                <w:lang w:val="de-DE"/>
              </w:rPr>
              <w:t>2</w:t>
            </w:r>
            <w:r w:rsidR="009A4918" w:rsidRPr="00DA704A">
              <w:rPr>
                <w:rFonts w:ascii="Arial Narrow" w:hAnsi="Arial Narrow"/>
                <w:sz w:val="18"/>
                <w:szCs w:val="18"/>
                <w:lang w:val="de-DE"/>
              </w:rPr>
              <w:t>.</w:t>
            </w:r>
            <w:r w:rsidRPr="00DA704A">
              <w:rPr>
                <w:rFonts w:ascii="Arial Narrow" w:hAnsi="Arial Narrow"/>
                <w:sz w:val="18"/>
                <w:szCs w:val="18"/>
                <w:lang w:val="de-DE"/>
              </w:rPr>
              <w:t xml:space="preserve">702 </w:t>
            </w:r>
            <w:r w:rsidR="00F83E1B" w:rsidRPr="00DA704A">
              <w:rPr>
                <w:rFonts w:ascii="Arial Narrow" w:hAnsi="Arial Narrow"/>
                <w:bCs/>
                <w:sz w:val="18"/>
                <w:szCs w:val="18"/>
                <w:lang w:val="de-DE"/>
              </w:rPr>
              <w:t>(2025)</w:t>
            </w:r>
            <w:r w:rsidR="003D2C73" w:rsidRPr="00DA704A">
              <w:rPr>
                <w:rFonts w:ascii="Arial Narrow" w:hAnsi="Arial Narrow"/>
                <w:bCs/>
                <w:sz w:val="18"/>
                <w:szCs w:val="18"/>
                <w:lang w:val="de-DE"/>
              </w:rPr>
              <w:t>;</w:t>
            </w:r>
          </w:p>
          <w:p w14:paraId="34200B52" w14:textId="5773AC50" w:rsidR="003D2C73" w:rsidRPr="00DA704A" w:rsidRDefault="003D2C73" w:rsidP="003D2C73">
            <w:pPr>
              <w:jc w:val="right"/>
              <w:rPr>
                <w:rFonts w:ascii="Arial Narrow" w:hAnsi="Arial Narrow"/>
                <w:bCs/>
                <w:color w:val="155F1A"/>
                <w:sz w:val="18"/>
                <w:szCs w:val="18"/>
                <w:lang w:val="de-DE"/>
              </w:rPr>
            </w:pPr>
            <w:r w:rsidRPr="00DA704A">
              <w:rPr>
                <w:rFonts w:ascii="Arial Narrow" w:hAnsi="Arial Narrow"/>
                <w:bCs/>
                <w:sz w:val="18"/>
                <w:szCs w:val="18"/>
                <w:lang w:val="de-DE"/>
              </w:rPr>
              <w:t xml:space="preserve">LinkedIn: </w:t>
            </w:r>
            <w:r w:rsidR="009E119D" w:rsidRPr="00DA704A">
              <w:rPr>
                <w:rFonts w:ascii="Arial Narrow" w:hAnsi="Arial Narrow"/>
                <w:bCs/>
                <w:sz w:val="18"/>
                <w:szCs w:val="18"/>
                <w:lang w:val="de-DE"/>
              </w:rPr>
              <w:br/>
            </w:r>
            <w:r w:rsidRPr="00DA704A">
              <w:rPr>
                <w:rFonts w:ascii="Arial Narrow" w:hAnsi="Arial Narrow"/>
                <w:b/>
                <w:bCs/>
                <w:color w:val="155F1A"/>
                <w:sz w:val="18"/>
                <w:szCs w:val="18"/>
                <w:lang w:val="de-DE"/>
              </w:rPr>
              <w:t xml:space="preserve">6.831 </w:t>
            </w:r>
            <w:r w:rsidR="00F83E1B" w:rsidRPr="00DA704A">
              <w:rPr>
                <w:rFonts w:ascii="Arial Narrow" w:hAnsi="Arial Narrow"/>
                <w:b/>
                <w:bCs/>
                <w:color w:val="155F1A"/>
                <w:sz w:val="18"/>
                <w:szCs w:val="18"/>
                <w:lang w:val="de-DE"/>
              </w:rPr>
              <w:t>(2024)</w:t>
            </w:r>
          </w:p>
          <w:p w14:paraId="327DDE16" w14:textId="38559719" w:rsidR="009E119D" w:rsidRPr="00DA704A" w:rsidRDefault="0DFD2150" w:rsidP="003D2C73">
            <w:pPr>
              <w:jc w:val="right"/>
              <w:rPr>
                <w:rFonts w:ascii="Arial Narrow" w:hAnsi="Arial Narrow"/>
                <w:b/>
                <w:sz w:val="18"/>
                <w:szCs w:val="18"/>
                <w:lang w:val="de-DE"/>
              </w:rPr>
            </w:pPr>
            <w:r w:rsidRPr="00DA704A">
              <w:rPr>
                <w:rFonts w:ascii="Arial Narrow" w:hAnsi="Arial Narrow"/>
                <w:b/>
                <w:bCs/>
                <w:color w:val="155F1A"/>
                <w:sz w:val="18"/>
                <w:szCs w:val="18"/>
                <w:lang w:val="de-DE"/>
              </w:rPr>
              <w:t>8</w:t>
            </w:r>
            <w:r w:rsidR="00B43259" w:rsidRPr="00DA704A">
              <w:rPr>
                <w:rFonts w:ascii="Arial Narrow" w:hAnsi="Arial Narrow"/>
                <w:b/>
                <w:bCs/>
                <w:color w:val="155F1A"/>
                <w:sz w:val="18"/>
                <w:szCs w:val="18"/>
                <w:lang w:val="de-DE"/>
              </w:rPr>
              <w:t>.</w:t>
            </w:r>
            <w:r w:rsidRPr="00DA704A">
              <w:rPr>
                <w:rFonts w:ascii="Arial Narrow" w:hAnsi="Arial Narrow"/>
                <w:b/>
                <w:bCs/>
                <w:color w:val="155F1A"/>
                <w:sz w:val="18"/>
                <w:szCs w:val="18"/>
                <w:lang w:val="de-DE"/>
              </w:rPr>
              <w:t xml:space="preserve">403 </w:t>
            </w:r>
            <w:r w:rsidR="009E119D" w:rsidRPr="00DA704A">
              <w:rPr>
                <w:rFonts w:ascii="Arial Narrow" w:hAnsi="Arial Narrow"/>
                <w:b/>
                <w:bCs/>
                <w:color w:val="155F1A"/>
                <w:sz w:val="18"/>
                <w:szCs w:val="18"/>
                <w:lang w:val="de-DE"/>
              </w:rPr>
              <w:t>(2025)</w:t>
            </w:r>
          </w:p>
        </w:tc>
      </w:tr>
      <w:tr w:rsidR="003D2C73" w:rsidRPr="00DA704A" w14:paraId="0E598C69" w14:textId="77777777" w:rsidTr="00487628">
        <w:trPr>
          <w:trHeight w:val="530"/>
        </w:trPr>
        <w:tc>
          <w:tcPr>
            <w:tcW w:w="1836" w:type="dxa"/>
            <w:vMerge/>
          </w:tcPr>
          <w:p w14:paraId="0B5739CD"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Borders>
              <w:bottom w:val="single" w:sz="8" w:space="0" w:color="D9D9D9" w:themeColor="background1" w:themeShade="D9"/>
            </w:tcBorders>
          </w:tcPr>
          <w:p w14:paraId="2C5121A0" w14:textId="5E649600" w:rsidR="003D2C73" w:rsidRPr="00DA704A" w:rsidRDefault="003D2C73" w:rsidP="003D2C73">
            <w:pPr>
              <w:ind w:left="324"/>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Anzahl Aufrufe von Videos auf der </w:t>
            </w:r>
            <w:r w:rsidR="001439AC" w:rsidRPr="00DA704A">
              <w:rPr>
                <w:rFonts w:ascii="Arial Narrow" w:eastAsia="Times New Roman" w:hAnsi="Arial Narrow"/>
                <w:sz w:val="18"/>
                <w:szCs w:val="18"/>
                <w:lang w:val="de-DE" w:eastAsia="en-US"/>
              </w:rPr>
              <w:t>S</w:t>
            </w:r>
            <w:r w:rsidRPr="00DA704A">
              <w:rPr>
                <w:rFonts w:ascii="Arial Narrow" w:eastAsia="Times New Roman" w:hAnsi="Arial Narrow"/>
                <w:sz w:val="18"/>
                <w:szCs w:val="18"/>
                <w:lang w:val="de-DE" w:eastAsia="en-US"/>
              </w:rPr>
              <w:t>eite „Vorteile</w:t>
            </w:r>
            <w:r w:rsidR="001439AC" w:rsidRPr="00DA704A">
              <w:rPr>
                <w:rFonts w:ascii="Arial Narrow" w:eastAsia="Times New Roman" w:hAnsi="Arial Narrow"/>
                <w:sz w:val="18"/>
                <w:szCs w:val="18"/>
                <w:lang w:val="de-DE" w:eastAsia="en-US"/>
              </w:rPr>
              <w:t>“</w:t>
            </w:r>
            <w:r w:rsidRPr="00DA704A">
              <w:rPr>
                <w:rFonts w:ascii="Arial Narrow" w:eastAsia="Times New Roman" w:hAnsi="Arial Narrow"/>
                <w:sz w:val="18"/>
                <w:szCs w:val="18"/>
                <w:lang w:val="de-DE" w:eastAsia="en-US"/>
              </w:rPr>
              <w:t xml:space="preserve"> </w:t>
            </w:r>
            <w:r w:rsidR="00AD1C96" w:rsidRPr="00DA704A">
              <w:rPr>
                <w:rFonts w:ascii="Arial Narrow" w:eastAsia="Times New Roman" w:hAnsi="Arial Narrow"/>
                <w:sz w:val="18"/>
                <w:szCs w:val="18"/>
                <w:lang w:val="de-DE" w:eastAsia="en-US"/>
              </w:rPr>
              <w:t>de</w:t>
            </w:r>
            <w:r w:rsidR="008778A2" w:rsidRPr="00DA704A">
              <w:rPr>
                <w:rFonts w:ascii="Arial Narrow" w:eastAsia="Times New Roman" w:hAnsi="Arial Narrow"/>
                <w:sz w:val="18"/>
                <w:szCs w:val="18"/>
                <w:lang w:val="de-DE" w:eastAsia="en-US"/>
              </w:rPr>
              <w:t>r</w:t>
            </w:r>
            <w:r w:rsidRPr="00DA704A">
              <w:rPr>
                <w:rFonts w:ascii="Arial Narrow" w:eastAsia="Times New Roman" w:hAnsi="Arial Narrow"/>
                <w:sz w:val="18"/>
                <w:szCs w:val="18"/>
                <w:lang w:val="de-DE" w:eastAsia="en-US"/>
              </w:rPr>
              <w:t xml:space="preserve"> </w:t>
            </w:r>
            <w:r w:rsidR="008778A2" w:rsidRPr="00DA704A">
              <w:rPr>
                <w:rFonts w:ascii="Arial Narrow" w:eastAsia="Times New Roman" w:hAnsi="Arial Narrow"/>
                <w:sz w:val="18"/>
                <w:szCs w:val="18"/>
                <w:lang w:val="de-DE" w:eastAsia="en-US"/>
              </w:rPr>
              <w:t>UPOV-Webseite</w:t>
            </w:r>
          </w:p>
        </w:tc>
        <w:tc>
          <w:tcPr>
            <w:tcW w:w="1985" w:type="dxa"/>
            <w:tcBorders>
              <w:bottom w:val="single" w:sz="8" w:space="0" w:color="D9D9D9" w:themeColor="background1" w:themeShade="D9"/>
            </w:tcBorders>
            <w:vAlign w:val="center"/>
          </w:tcPr>
          <w:p w14:paraId="16857AF1" w14:textId="5B38736D"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4.412 Besuche </w:t>
            </w:r>
            <w:r w:rsidRPr="00DA704A">
              <w:rPr>
                <w:rFonts w:ascii="Arial Narrow" w:hAnsi="Arial Narrow"/>
                <w:sz w:val="18"/>
                <w:szCs w:val="18"/>
                <w:lang w:val="de-DE"/>
              </w:rPr>
              <w:br/>
              <w:t xml:space="preserve">(2022 – </w:t>
            </w:r>
            <w:r w:rsidR="00BA538E" w:rsidRPr="00DA704A">
              <w:rPr>
                <w:rFonts w:ascii="Arial Narrow" w:hAnsi="Arial Narrow"/>
                <w:sz w:val="18"/>
                <w:szCs w:val="18"/>
                <w:lang w:val="de-DE"/>
              </w:rPr>
              <w:t xml:space="preserve">Google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Pr="00DA704A">
              <w:rPr>
                <w:rFonts w:ascii="Arial Narrow" w:hAnsi="Arial Narrow"/>
                <w:sz w:val="18"/>
                <w:szCs w:val="18"/>
                <w:lang w:val="de-DE"/>
              </w:rPr>
              <w:t>)</w:t>
            </w:r>
          </w:p>
          <w:p w14:paraId="3F83BAC9" w14:textId="6709E8E5"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lastRenderedPageBreak/>
              <w:t xml:space="preserve">2.454 Seitenaufrufe </w:t>
            </w:r>
            <w:r w:rsidRPr="00DA704A">
              <w:rPr>
                <w:rFonts w:ascii="Arial Narrow" w:hAnsi="Arial Narrow"/>
                <w:sz w:val="18"/>
                <w:szCs w:val="18"/>
                <w:lang w:val="de-DE"/>
              </w:rPr>
              <w:br/>
              <w:t xml:space="preserve">(2023 – </w:t>
            </w:r>
            <w:r w:rsidR="00BA538E" w:rsidRPr="00DA704A">
              <w:rPr>
                <w:rFonts w:ascii="Arial Narrow" w:hAnsi="Arial Narrow"/>
                <w:sz w:val="18"/>
                <w:szCs w:val="18"/>
                <w:lang w:val="de-DE"/>
              </w:rPr>
              <w:t xml:space="preserve">Matomo </w:t>
            </w:r>
            <w:r w:rsidR="009461E9" w:rsidRPr="00DA704A">
              <w:rPr>
                <w:rFonts w:ascii="Arial Narrow" w:hAnsi="Arial Narrow"/>
                <w:sz w:val="18"/>
                <w:szCs w:val="18"/>
                <w:lang w:val="de-DE"/>
              </w:rPr>
              <w:t>A</w:t>
            </w:r>
            <w:r w:rsidR="00BA538E" w:rsidRPr="00DA704A">
              <w:rPr>
                <w:rFonts w:ascii="Arial Narrow" w:hAnsi="Arial Narrow"/>
                <w:sz w:val="18"/>
                <w:szCs w:val="18"/>
                <w:lang w:val="de-DE"/>
              </w:rPr>
              <w:t>nalytics</w:t>
            </w:r>
            <w:r w:rsidRPr="00DA704A">
              <w:rPr>
                <w:rFonts w:ascii="Arial Narrow" w:hAnsi="Arial Narrow"/>
                <w:sz w:val="18"/>
                <w:szCs w:val="18"/>
                <w:lang w:val="de-DE"/>
              </w:rPr>
              <w:t>)</w:t>
            </w:r>
          </w:p>
        </w:tc>
        <w:tc>
          <w:tcPr>
            <w:tcW w:w="1559" w:type="dxa"/>
            <w:tcBorders>
              <w:bottom w:val="single" w:sz="8" w:space="0" w:color="D9D9D9" w:themeColor="background1" w:themeShade="D9"/>
            </w:tcBorders>
            <w:vAlign w:val="center"/>
          </w:tcPr>
          <w:p w14:paraId="3BA18BAF" w14:textId="0633BE2A" w:rsidR="003D2C73" w:rsidRPr="00DA704A" w:rsidRDefault="003D2C73" w:rsidP="003D2C73">
            <w:pPr>
              <w:jc w:val="right"/>
              <w:rPr>
                <w:rFonts w:ascii="Arial Narrow" w:hAnsi="Arial Narrow"/>
                <w:b/>
                <w:bCs/>
                <w:sz w:val="18"/>
                <w:szCs w:val="18"/>
                <w:lang w:val="de-DE"/>
              </w:rPr>
            </w:pPr>
            <w:r w:rsidRPr="00DA704A">
              <w:rPr>
                <w:rFonts w:ascii="Arial Narrow" w:hAnsi="Arial Narrow"/>
                <w:sz w:val="18"/>
                <w:szCs w:val="18"/>
                <w:lang w:val="de-DE"/>
              </w:rPr>
              <w:lastRenderedPageBreak/>
              <w:t>7.500 (2025)</w:t>
            </w:r>
          </w:p>
        </w:tc>
        <w:tc>
          <w:tcPr>
            <w:tcW w:w="1701" w:type="dxa"/>
            <w:tcBorders>
              <w:bottom w:val="single" w:sz="8" w:space="0" w:color="D9D9D9" w:themeColor="background1" w:themeShade="D9"/>
            </w:tcBorders>
            <w:vAlign w:val="center"/>
          </w:tcPr>
          <w:p w14:paraId="5A1B3851" w14:textId="77777777" w:rsidR="003D2C73" w:rsidRPr="00DA704A" w:rsidRDefault="003D2C73" w:rsidP="003D2C73">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 xml:space="preserve">3.921 </w:t>
            </w:r>
            <w:r w:rsidR="00702A8D" w:rsidRPr="00DA704A">
              <w:rPr>
                <w:rFonts w:ascii="Arial Narrow" w:hAnsi="Arial Narrow"/>
                <w:b/>
                <w:bCs/>
                <w:color w:val="155F1A"/>
                <w:sz w:val="18"/>
                <w:szCs w:val="18"/>
                <w:lang w:val="de-DE"/>
              </w:rPr>
              <w:t>(2024)</w:t>
            </w:r>
          </w:p>
          <w:p w14:paraId="3F788A2C" w14:textId="3F0E1C1F" w:rsidR="00A30BEC" w:rsidRPr="00DA704A" w:rsidRDefault="0FBF1609" w:rsidP="003D2C73">
            <w:pPr>
              <w:jc w:val="right"/>
              <w:rPr>
                <w:rFonts w:ascii="Arial Narrow" w:hAnsi="Arial Narrow"/>
                <w:sz w:val="18"/>
                <w:szCs w:val="18"/>
                <w:lang w:val="de-DE"/>
              </w:rPr>
            </w:pPr>
            <w:r w:rsidRPr="00DA704A">
              <w:rPr>
                <w:rFonts w:ascii="Arial Narrow" w:hAnsi="Arial Narrow"/>
                <w:sz w:val="18"/>
                <w:szCs w:val="18"/>
                <w:lang w:val="de-DE"/>
              </w:rPr>
              <w:t xml:space="preserve">3.762 </w:t>
            </w:r>
            <w:r w:rsidR="00A30BEC" w:rsidRPr="00DA704A">
              <w:rPr>
                <w:rFonts w:ascii="Arial Narrow" w:hAnsi="Arial Narrow"/>
                <w:sz w:val="18"/>
                <w:szCs w:val="18"/>
                <w:lang w:val="de-DE"/>
              </w:rPr>
              <w:t>(2025)</w:t>
            </w:r>
          </w:p>
        </w:tc>
      </w:tr>
      <w:tr w:rsidR="003D2C73" w:rsidRPr="00ED37BB" w14:paraId="7973D3FC" w14:textId="77777777" w:rsidTr="00487628">
        <w:trPr>
          <w:trHeight w:val="530"/>
        </w:trPr>
        <w:tc>
          <w:tcPr>
            <w:tcW w:w="1836" w:type="dxa"/>
            <w:vMerge w:val="restart"/>
            <w:tcBorders>
              <w:top w:val="single" w:sz="8" w:space="0" w:color="D9D9D9" w:themeColor="background1" w:themeShade="D9"/>
            </w:tcBorders>
          </w:tcPr>
          <w:p w14:paraId="24936096" w14:textId="4E5998CE" w:rsidR="003D2C73" w:rsidRPr="00DA704A" w:rsidRDefault="003D2C73" w:rsidP="003D2C73">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2.2 </w:t>
            </w:r>
            <w:r w:rsidR="0087299D" w:rsidRPr="00DA704A">
              <w:rPr>
                <w:rFonts w:ascii="Arial Narrow" w:eastAsia="Times New Roman" w:hAnsi="Arial Narrow"/>
                <w:sz w:val="18"/>
                <w:szCs w:val="18"/>
                <w:lang w:val="de-DE" w:eastAsia="en-US"/>
              </w:rPr>
              <w:t>Anleitung und Unterstützung</w:t>
            </w:r>
            <w:r w:rsidRPr="00DA704A">
              <w:rPr>
                <w:rFonts w:ascii="Arial Narrow" w:eastAsia="Times New Roman" w:hAnsi="Arial Narrow"/>
                <w:sz w:val="18"/>
                <w:szCs w:val="18"/>
                <w:lang w:val="de-DE" w:eastAsia="en-US"/>
              </w:rPr>
              <w:t xml:space="preserve"> zum UPOV-Übereinkommen </w:t>
            </w:r>
            <w:r w:rsidR="00A71A31" w:rsidRPr="00DA704A">
              <w:rPr>
                <w:rFonts w:ascii="Arial Narrow" w:eastAsia="Times New Roman" w:hAnsi="Arial Narrow"/>
                <w:sz w:val="18"/>
                <w:szCs w:val="18"/>
                <w:lang w:val="de-DE" w:eastAsia="en-US"/>
              </w:rPr>
              <w:t>und seiner Umsetzung</w:t>
            </w:r>
          </w:p>
        </w:tc>
        <w:tc>
          <w:tcPr>
            <w:tcW w:w="2700" w:type="dxa"/>
            <w:tcBorders>
              <w:top w:val="single" w:sz="8" w:space="0" w:color="D9D9D9" w:themeColor="background1" w:themeShade="D9"/>
            </w:tcBorders>
          </w:tcPr>
          <w:p w14:paraId="44ED15D6" w14:textId="3188F527" w:rsidR="003D2C73" w:rsidRPr="00DA704A" w:rsidRDefault="003D2C73" w:rsidP="003D2C73">
            <w:pPr>
              <w:jc w:val="left"/>
              <w:rPr>
                <w:rFonts w:ascii="Arial Narrow" w:hAnsi="Arial Narrow"/>
                <w:sz w:val="18"/>
                <w:szCs w:val="18"/>
                <w:lang w:val="de-DE"/>
              </w:rPr>
            </w:pPr>
            <w:r w:rsidRPr="00DA704A">
              <w:rPr>
                <w:rFonts w:ascii="Arial Narrow" w:hAnsi="Arial Narrow"/>
                <w:sz w:val="18"/>
                <w:szCs w:val="18"/>
                <w:lang w:val="de-DE"/>
              </w:rPr>
              <w:t xml:space="preserve">Anzahl </w:t>
            </w:r>
            <w:r w:rsidR="00F925DF" w:rsidRPr="00DA704A">
              <w:rPr>
                <w:rFonts w:ascii="Arial Narrow" w:hAnsi="Arial Narrow"/>
                <w:sz w:val="18"/>
                <w:szCs w:val="18"/>
                <w:lang w:val="de-DE"/>
              </w:rPr>
              <w:t xml:space="preserve">teilnehmender </w:t>
            </w:r>
            <w:r w:rsidRPr="00DA704A">
              <w:rPr>
                <w:rFonts w:ascii="Arial Narrow" w:hAnsi="Arial Narrow"/>
                <w:sz w:val="18"/>
                <w:szCs w:val="18"/>
                <w:lang w:val="de-DE"/>
              </w:rPr>
              <w:t>Staaten und Organisationen</w:t>
            </w:r>
            <w:r w:rsidR="00F925DF" w:rsidRPr="00DA704A">
              <w:rPr>
                <w:rFonts w:ascii="Arial Narrow" w:hAnsi="Arial Narrow"/>
                <w:sz w:val="18"/>
                <w:szCs w:val="18"/>
                <w:lang w:val="de-DE"/>
              </w:rPr>
              <w:t xml:space="preserve"> </w:t>
            </w:r>
            <w:r w:rsidRPr="00DA704A">
              <w:rPr>
                <w:rFonts w:ascii="Arial Narrow" w:hAnsi="Arial Narrow"/>
                <w:sz w:val="18"/>
                <w:szCs w:val="18"/>
                <w:lang w:val="de-DE"/>
              </w:rPr>
              <w:t xml:space="preserve">an UPOV-Schulungs- </w:t>
            </w:r>
            <w:r w:rsidR="00F925DF" w:rsidRPr="00DA704A">
              <w:rPr>
                <w:rFonts w:ascii="Arial Narrow" w:hAnsi="Arial Narrow"/>
                <w:sz w:val="18"/>
                <w:szCs w:val="18"/>
                <w:lang w:val="de-DE"/>
              </w:rPr>
              <w:t>/</w:t>
            </w:r>
            <w:r w:rsidR="0045733A" w:rsidRPr="00DA704A">
              <w:rPr>
                <w:rFonts w:ascii="Arial Narrow" w:hAnsi="Arial Narrow"/>
                <w:sz w:val="18"/>
                <w:szCs w:val="18"/>
                <w:lang w:val="de-DE"/>
              </w:rPr>
              <w:t>Unterstützungstätigkeiten</w:t>
            </w:r>
            <w:r w:rsidR="00A83CAE" w:rsidRPr="00DA704A">
              <w:rPr>
                <w:rStyle w:val="FootnoteReference"/>
                <w:rFonts w:ascii="Arial Narrow" w:hAnsi="Arial Narrow"/>
                <w:sz w:val="18"/>
                <w:szCs w:val="18"/>
                <w:lang w:val="de-DE"/>
              </w:rPr>
              <w:footnoteReference w:id="7"/>
            </w:r>
            <w:r w:rsidR="0019437F" w:rsidRPr="00DA704A">
              <w:rPr>
                <w:rFonts w:ascii="Arial Narrow" w:hAnsi="Arial Narrow"/>
                <w:sz w:val="18"/>
                <w:szCs w:val="18"/>
                <w:lang w:val="de-DE"/>
              </w:rPr>
              <w:t xml:space="preserve"> </w:t>
            </w:r>
          </w:p>
        </w:tc>
        <w:tc>
          <w:tcPr>
            <w:tcW w:w="1985" w:type="dxa"/>
            <w:tcBorders>
              <w:top w:val="single" w:sz="8" w:space="0" w:color="D9D9D9" w:themeColor="background1" w:themeShade="D9"/>
            </w:tcBorders>
            <w:vAlign w:val="center"/>
          </w:tcPr>
          <w:p w14:paraId="5BEB8A4F" w14:textId="1BB8B96F" w:rsidR="003D2C73" w:rsidRPr="00DA704A" w:rsidRDefault="006D5C18" w:rsidP="003D2C73">
            <w:pPr>
              <w:jc w:val="right"/>
              <w:rPr>
                <w:rFonts w:ascii="Arial Narrow" w:hAnsi="Arial Narrow"/>
                <w:sz w:val="18"/>
                <w:szCs w:val="18"/>
                <w:lang w:val="de-DE"/>
              </w:rPr>
            </w:pPr>
            <w:r w:rsidRPr="00DA704A">
              <w:rPr>
                <w:rFonts w:ascii="Arial Narrow" w:hAnsi="Arial Narrow"/>
                <w:sz w:val="18"/>
                <w:szCs w:val="18"/>
                <w:lang w:val="de-DE"/>
              </w:rPr>
              <w:t xml:space="preserve">118 </w:t>
            </w:r>
            <w:r w:rsidR="00D57E89" w:rsidRPr="00DA704A">
              <w:rPr>
                <w:rFonts w:ascii="Arial Narrow" w:hAnsi="Arial Narrow"/>
                <w:sz w:val="18"/>
                <w:szCs w:val="18"/>
                <w:lang w:val="de-DE"/>
              </w:rPr>
              <w:t>Staaten und</w:t>
            </w:r>
            <w:r w:rsidRPr="00DA704A">
              <w:rPr>
                <w:rFonts w:ascii="Arial Narrow" w:hAnsi="Arial Narrow"/>
                <w:sz w:val="18"/>
                <w:szCs w:val="18"/>
                <w:lang w:val="de-DE"/>
              </w:rPr>
              <w:t xml:space="preserve"> 28 </w:t>
            </w:r>
            <w:r w:rsidR="00D57E89" w:rsidRPr="00DA704A">
              <w:rPr>
                <w:rFonts w:ascii="Arial Narrow" w:hAnsi="Arial Narrow"/>
                <w:sz w:val="18"/>
                <w:szCs w:val="18"/>
                <w:lang w:val="de-DE"/>
              </w:rPr>
              <w:t>Organisationen (2022)</w:t>
            </w:r>
          </w:p>
          <w:p w14:paraId="0686BB76" w14:textId="77777777" w:rsidR="0071095A" w:rsidRPr="00DA704A" w:rsidRDefault="00BD7BDE" w:rsidP="003D2C73">
            <w:pPr>
              <w:jc w:val="right"/>
              <w:rPr>
                <w:rFonts w:ascii="Arial Narrow" w:hAnsi="Arial Narrow"/>
                <w:sz w:val="18"/>
                <w:szCs w:val="18"/>
                <w:lang w:val="de-DE"/>
              </w:rPr>
            </w:pPr>
            <w:r w:rsidRPr="00DA704A">
              <w:rPr>
                <w:rFonts w:ascii="Arial Narrow" w:hAnsi="Arial Narrow"/>
                <w:sz w:val="18"/>
                <w:szCs w:val="18"/>
                <w:lang w:val="de-DE"/>
              </w:rPr>
              <w:t xml:space="preserve">155 </w:t>
            </w:r>
            <w:r w:rsidR="00B75296" w:rsidRPr="00DA704A">
              <w:rPr>
                <w:rFonts w:ascii="Arial Narrow" w:hAnsi="Arial Narrow"/>
                <w:sz w:val="18"/>
                <w:szCs w:val="18"/>
                <w:lang w:val="de-DE"/>
              </w:rPr>
              <w:t>Staaten und</w:t>
            </w:r>
            <w:r w:rsidRPr="00DA704A">
              <w:rPr>
                <w:rFonts w:ascii="Arial Narrow" w:hAnsi="Arial Narrow"/>
                <w:sz w:val="18"/>
                <w:szCs w:val="18"/>
                <w:lang w:val="de-DE"/>
              </w:rPr>
              <w:t xml:space="preserve"> </w:t>
            </w:r>
          </w:p>
          <w:p w14:paraId="566B872F" w14:textId="2A4725ED" w:rsidR="000A19F0" w:rsidRPr="00DA704A" w:rsidRDefault="00BD7BDE" w:rsidP="003D2C73">
            <w:pPr>
              <w:jc w:val="right"/>
              <w:rPr>
                <w:rFonts w:ascii="Arial Narrow" w:hAnsi="Arial Narrow"/>
                <w:sz w:val="18"/>
                <w:szCs w:val="18"/>
                <w:lang w:val="de-DE"/>
              </w:rPr>
            </w:pPr>
            <w:r w:rsidRPr="00DA704A">
              <w:rPr>
                <w:rFonts w:ascii="Arial Narrow" w:hAnsi="Arial Narrow"/>
                <w:sz w:val="18"/>
                <w:szCs w:val="18"/>
                <w:lang w:val="de-DE"/>
              </w:rPr>
              <w:t xml:space="preserve">31 </w:t>
            </w:r>
            <w:r w:rsidR="009237F6" w:rsidRPr="00DA704A">
              <w:rPr>
                <w:rFonts w:ascii="Arial Narrow" w:hAnsi="Arial Narrow"/>
                <w:sz w:val="18"/>
                <w:szCs w:val="18"/>
                <w:lang w:val="de-DE"/>
              </w:rPr>
              <w:t xml:space="preserve">Organisationen </w:t>
            </w:r>
            <w:r w:rsidR="00B75296" w:rsidRPr="00DA704A">
              <w:rPr>
                <w:rFonts w:ascii="Arial Narrow" w:hAnsi="Arial Narrow"/>
                <w:sz w:val="18"/>
                <w:szCs w:val="18"/>
                <w:lang w:val="de-DE"/>
              </w:rPr>
              <w:t>(2023)</w:t>
            </w:r>
          </w:p>
        </w:tc>
        <w:tc>
          <w:tcPr>
            <w:tcW w:w="1559" w:type="dxa"/>
            <w:tcBorders>
              <w:top w:val="single" w:sz="8" w:space="0" w:color="D9D9D9" w:themeColor="background1" w:themeShade="D9"/>
            </w:tcBorders>
            <w:vAlign w:val="center"/>
          </w:tcPr>
          <w:p w14:paraId="762E0B1C" w14:textId="60ABC247"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70 Staaten </w:t>
            </w:r>
            <w:r w:rsidR="00AA4F22" w:rsidRPr="00DA704A">
              <w:rPr>
                <w:rFonts w:ascii="Arial Narrow" w:hAnsi="Arial Narrow"/>
                <w:sz w:val="18"/>
                <w:szCs w:val="18"/>
                <w:lang w:val="de-DE"/>
              </w:rPr>
              <w:t xml:space="preserve">und </w:t>
            </w:r>
            <w:r w:rsidRPr="00DA704A">
              <w:rPr>
                <w:rFonts w:ascii="Arial Narrow" w:hAnsi="Arial Narrow"/>
                <w:sz w:val="18"/>
                <w:szCs w:val="18"/>
                <w:lang w:val="de-DE"/>
              </w:rPr>
              <w:br/>
              <w:t>12</w:t>
            </w:r>
            <w:r w:rsidR="006C4F3C" w:rsidRPr="00DA704A">
              <w:rPr>
                <w:rFonts w:ascii="Arial Narrow" w:hAnsi="Arial Narrow"/>
                <w:sz w:val="18"/>
                <w:szCs w:val="18"/>
                <w:lang w:val="de-DE"/>
              </w:rPr>
              <w:t xml:space="preserve"> </w:t>
            </w:r>
            <w:r w:rsidRPr="00DA704A">
              <w:rPr>
                <w:rFonts w:ascii="Arial Narrow" w:hAnsi="Arial Narrow"/>
                <w:sz w:val="18"/>
                <w:szCs w:val="18"/>
                <w:lang w:val="de-DE"/>
              </w:rPr>
              <w:t>Organisationen (2025)</w:t>
            </w:r>
          </w:p>
        </w:tc>
        <w:tc>
          <w:tcPr>
            <w:tcW w:w="1701" w:type="dxa"/>
            <w:tcBorders>
              <w:top w:val="single" w:sz="8" w:space="0" w:color="D9D9D9" w:themeColor="background1" w:themeShade="D9"/>
            </w:tcBorders>
            <w:vAlign w:val="center"/>
          </w:tcPr>
          <w:p w14:paraId="12679334" w14:textId="23742F3B" w:rsidR="003D2C73" w:rsidRPr="00DA704A" w:rsidRDefault="00E83B97" w:rsidP="003D2C73">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128 </w:t>
            </w:r>
            <w:r w:rsidR="003D2C73" w:rsidRPr="00DA704A">
              <w:rPr>
                <w:rFonts w:ascii="Arial Narrow" w:hAnsi="Arial Narrow"/>
                <w:b/>
                <w:color w:val="155F1A"/>
                <w:sz w:val="18"/>
                <w:szCs w:val="18"/>
                <w:lang w:val="de-DE"/>
              </w:rPr>
              <w:t xml:space="preserve">Staaten </w:t>
            </w:r>
            <w:r w:rsidR="00AA4F22" w:rsidRPr="00DA704A">
              <w:rPr>
                <w:rFonts w:ascii="Arial Narrow" w:hAnsi="Arial Narrow"/>
                <w:b/>
                <w:color w:val="155F1A"/>
                <w:sz w:val="18"/>
                <w:szCs w:val="18"/>
                <w:lang w:val="de-DE"/>
              </w:rPr>
              <w:t>und</w:t>
            </w:r>
          </w:p>
          <w:p w14:paraId="52F7AE1A" w14:textId="77777777" w:rsidR="002C6BEA" w:rsidRPr="00DA704A" w:rsidRDefault="001F301B" w:rsidP="003D2C73">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31 </w:t>
            </w:r>
            <w:r w:rsidR="003D2C73" w:rsidRPr="00DA704A">
              <w:rPr>
                <w:rFonts w:ascii="Arial Narrow" w:hAnsi="Arial Narrow"/>
                <w:b/>
                <w:color w:val="155F1A"/>
                <w:sz w:val="18"/>
                <w:szCs w:val="18"/>
                <w:lang w:val="de-DE"/>
              </w:rPr>
              <w:t xml:space="preserve">Organisationen </w:t>
            </w:r>
            <w:r w:rsidR="002C6BEA" w:rsidRPr="00DA704A">
              <w:rPr>
                <w:rFonts w:ascii="Arial Narrow" w:hAnsi="Arial Narrow"/>
                <w:b/>
                <w:color w:val="155F1A"/>
                <w:sz w:val="18"/>
                <w:szCs w:val="18"/>
                <w:lang w:val="de-DE"/>
              </w:rPr>
              <w:t>(2024)</w:t>
            </w:r>
          </w:p>
          <w:p w14:paraId="798CB140" w14:textId="2EC0D469" w:rsidR="003D2C73" w:rsidRPr="00DA704A" w:rsidRDefault="00571FAB" w:rsidP="04F271C4">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83 </w:t>
            </w:r>
            <w:r w:rsidR="3722B6F7" w:rsidRPr="00DA704A">
              <w:rPr>
                <w:rFonts w:ascii="Arial Narrow" w:hAnsi="Arial Narrow"/>
                <w:b/>
                <w:color w:val="155F1A"/>
                <w:sz w:val="18"/>
                <w:szCs w:val="18"/>
                <w:lang w:val="de-DE"/>
              </w:rPr>
              <w:t>Staaten und</w:t>
            </w:r>
          </w:p>
          <w:p w14:paraId="5F6D26BC" w14:textId="2EDFB182" w:rsidR="002C6BEA" w:rsidRPr="00DA704A" w:rsidRDefault="31C62582" w:rsidP="003D2C73">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35 </w:t>
            </w:r>
            <w:r w:rsidR="3722B6F7" w:rsidRPr="00DA704A">
              <w:rPr>
                <w:rFonts w:ascii="Arial Narrow" w:hAnsi="Arial Narrow"/>
                <w:b/>
                <w:color w:val="155F1A"/>
                <w:sz w:val="18"/>
                <w:szCs w:val="18"/>
                <w:lang w:val="de-DE"/>
              </w:rPr>
              <w:t>Organisationen (2025)</w:t>
            </w:r>
          </w:p>
        </w:tc>
      </w:tr>
      <w:tr w:rsidR="003D2C73" w:rsidRPr="00ED37BB" w14:paraId="20F1B389" w14:textId="77777777" w:rsidTr="00487628">
        <w:trPr>
          <w:trHeight w:val="530"/>
        </w:trPr>
        <w:tc>
          <w:tcPr>
            <w:tcW w:w="1836" w:type="dxa"/>
            <w:vMerge/>
          </w:tcPr>
          <w:p w14:paraId="53140FDD"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Pr>
          <w:p w14:paraId="43B160B6" w14:textId="37A61F09" w:rsidR="003D2C73" w:rsidRPr="00DA704A" w:rsidRDefault="003D2C73" w:rsidP="003D2C73">
            <w:pPr>
              <w:jc w:val="left"/>
              <w:rPr>
                <w:rFonts w:ascii="Arial Narrow" w:hAnsi="Arial Narrow"/>
                <w:sz w:val="18"/>
                <w:szCs w:val="18"/>
                <w:lang w:val="de-DE"/>
              </w:rPr>
            </w:pPr>
            <w:r w:rsidRPr="00DA704A">
              <w:rPr>
                <w:rFonts w:ascii="Arial Narrow" w:hAnsi="Arial Narrow"/>
                <w:sz w:val="18"/>
                <w:szCs w:val="18"/>
                <w:lang w:val="de-DE"/>
              </w:rPr>
              <w:t xml:space="preserve">Anzahl Teilnehmer, die UPOV-Fernlehrgänge erfolgreich abgeschlossen haben </w:t>
            </w:r>
          </w:p>
        </w:tc>
        <w:tc>
          <w:tcPr>
            <w:tcW w:w="1985" w:type="dxa"/>
            <w:vAlign w:val="center"/>
          </w:tcPr>
          <w:p w14:paraId="79B37143" w14:textId="3E70FD66" w:rsidR="003D2C73" w:rsidRPr="00DA704A" w:rsidRDefault="00BE3E48" w:rsidP="003D2C73">
            <w:pPr>
              <w:jc w:val="right"/>
              <w:rPr>
                <w:rFonts w:ascii="Arial Narrow" w:hAnsi="Arial Narrow"/>
                <w:sz w:val="18"/>
                <w:szCs w:val="18"/>
                <w:lang w:val="de-DE"/>
              </w:rPr>
            </w:pPr>
            <w:r w:rsidRPr="00DA704A">
              <w:rPr>
                <w:rFonts w:ascii="Arial Narrow" w:hAnsi="Arial Narrow"/>
                <w:sz w:val="18"/>
                <w:szCs w:val="18"/>
                <w:lang w:val="de-DE"/>
              </w:rPr>
              <w:t xml:space="preserve">595 </w:t>
            </w:r>
            <w:r w:rsidR="004504F9" w:rsidRPr="00DA704A">
              <w:rPr>
                <w:rFonts w:ascii="Arial Narrow" w:hAnsi="Arial Narrow"/>
                <w:sz w:val="18"/>
                <w:szCs w:val="18"/>
                <w:lang w:val="de-DE"/>
              </w:rPr>
              <w:t>(2022)</w:t>
            </w:r>
          </w:p>
          <w:p w14:paraId="06D7EE47" w14:textId="00465E2A" w:rsidR="004504F9" w:rsidRPr="00DA704A" w:rsidRDefault="00BE3E48" w:rsidP="003D2C73">
            <w:pPr>
              <w:jc w:val="right"/>
              <w:rPr>
                <w:rFonts w:ascii="Arial Narrow" w:hAnsi="Arial Narrow"/>
                <w:sz w:val="18"/>
                <w:szCs w:val="18"/>
                <w:lang w:val="de-DE"/>
              </w:rPr>
            </w:pPr>
            <w:r w:rsidRPr="00DA704A">
              <w:rPr>
                <w:rFonts w:ascii="Arial Narrow" w:hAnsi="Arial Narrow"/>
                <w:sz w:val="18"/>
                <w:szCs w:val="18"/>
                <w:lang w:val="de-DE"/>
              </w:rPr>
              <w:t xml:space="preserve">740 </w:t>
            </w:r>
            <w:r w:rsidR="004504F9" w:rsidRPr="00DA704A">
              <w:rPr>
                <w:rFonts w:ascii="Arial Narrow" w:hAnsi="Arial Narrow"/>
                <w:sz w:val="18"/>
                <w:szCs w:val="18"/>
                <w:lang w:val="de-DE"/>
              </w:rPr>
              <w:t>(2023</w:t>
            </w:r>
            <w:r w:rsidRPr="00DA704A">
              <w:rPr>
                <w:rFonts w:ascii="Arial Narrow" w:hAnsi="Arial Narrow"/>
                <w:sz w:val="18"/>
                <w:szCs w:val="18"/>
                <w:lang w:val="de-DE"/>
              </w:rPr>
              <w:t xml:space="preserve">, einschließlich </w:t>
            </w:r>
            <w:r w:rsidRPr="00DA704A">
              <w:rPr>
                <w:rFonts w:ascii="Arial Narrow" w:hAnsi="Arial Narrow"/>
                <w:sz w:val="18"/>
                <w:szCs w:val="18"/>
                <w:lang w:val="de-DE"/>
              </w:rPr>
              <w:br/>
              <w:t xml:space="preserve">DL-205 </w:t>
            </w:r>
            <w:r w:rsidR="0095175E" w:rsidRPr="00DA704A">
              <w:rPr>
                <w:rFonts w:ascii="Arial Narrow" w:hAnsi="Arial Narrow"/>
                <w:sz w:val="18"/>
                <w:szCs w:val="18"/>
                <w:lang w:val="de-DE"/>
              </w:rPr>
              <w:t xml:space="preserve">Lehrgang </w:t>
            </w:r>
            <w:r w:rsidRPr="00DA704A">
              <w:rPr>
                <w:rFonts w:ascii="Arial Narrow" w:hAnsi="Arial Narrow"/>
                <w:sz w:val="18"/>
                <w:szCs w:val="18"/>
                <w:lang w:val="de-DE"/>
              </w:rPr>
              <w:t>auf Chinesisch)</w:t>
            </w:r>
          </w:p>
        </w:tc>
        <w:tc>
          <w:tcPr>
            <w:tcW w:w="1559" w:type="dxa"/>
            <w:vAlign w:val="center"/>
          </w:tcPr>
          <w:p w14:paraId="24DCCA33" w14:textId="606F62A6"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750 (2025)</w:t>
            </w:r>
          </w:p>
        </w:tc>
        <w:tc>
          <w:tcPr>
            <w:tcW w:w="1701" w:type="dxa"/>
            <w:vAlign w:val="center"/>
          </w:tcPr>
          <w:p w14:paraId="3813C4F2" w14:textId="698252BE" w:rsidR="00FA009B" w:rsidRPr="00DA704A" w:rsidRDefault="003D2C73" w:rsidP="00FA009B">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 xml:space="preserve">1027 </w:t>
            </w:r>
            <w:r w:rsidR="00FA009B" w:rsidRPr="00DA704A">
              <w:rPr>
                <w:rFonts w:ascii="Arial Narrow" w:hAnsi="Arial Narrow"/>
                <w:b/>
                <w:bCs/>
                <w:color w:val="155F1A"/>
                <w:sz w:val="18"/>
                <w:szCs w:val="18"/>
                <w:lang w:val="de-DE"/>
              </w:rPr>
              <w:t>(2024)</w:t>
            </w:r>
          </w:p>
          <w:p w14:paraId="52C97CC3" w14:textId="62B2D52F" w:rsidR="00FA009B" w:rsidRPr="00DA704A" w:rsidRDefault="45070E09" w:rsidP="18DFD872">
            <w:pPr>
              <w:jc w:val="right"/>
              <w:rPr>
                <w:rFonts w:ascii="Arial Narrow" w:hAnsi="Arial Narrow"/>
                <w:b/>
                <w:bCs/>
                <w:color w:val="155F1A"/>
                <w:sz w:val="18"/>
                <w:szCs w:val="18"/>
                <w:lang w:val="de-DE"/>
              </w:rPr>
            </w:pPr>
            <w:r w:rsidRPr="00DA704A">
              <w:rPr>
                <w:rFonts w:ascii="Arial Narrow" w:hAnsi="Arial Narrow"/>
                <w:b/>
                <w:bCs/>
                <w:color w:val="155F1A"/>
                <w:sz w:val="18"/>
                <w:szCs w:val="18"/>
                <w:lang w:val="de-DE"/>
              </w:rPr>
              <w:t xml:space="preserve">841 </w:t>
            </w:r>
            <w:r w:rsidR="00FA009B" w:rsidRPr="00DA704A">
              <w:rPr>
                <w:rFonts w:ascii="Arial Narrow" w:hAnsi="Arial Narrow"/>
                <w:b/>
                <w:bCs/>
                <w:color w:val="155F1A"/>
                <w:sz w:val="18"/>
                <w:szCs w:val="18"/>
                <w:lang w:val="de-DE"/>
              </w:rPr>
              <w:t>(2025)</w:t>
            </w:r>
          </w:p>
          <w:p w14:paraId="4545C70A" w14:textId="7F3B6AC0" w:rsidR="00FA009B" w:rsidRPr="00DA704A" w:rsidRDefault="003D2C73" w:rsidP="00FA009B">
            <w:pPr>
              <w:jc w:val="right"/>
              <w:rPr>
                <w:rFonts w:ascii="Arial Narrow" w:hAnsi="Arial Narrow"/>
                <w:sz w:val="18"/>
                <w:szCs w:val="18"/>
                <w:lang w:val="de-DE"/>
              </w:rPr>
            </w:pPr>
            <w:r w:rsidRPr="00DA704A">
              <w:rPr>
                <w:rFonts w:ascii="Arial Narrow" w:hAnsi="Arial Narrow"/>
                <w:sz w:val="18"/>
                <w:szCs w:val="18"/>
                <w:lang w:val="de-DE"/>
              </w:rPr>
              <w:t>(einschließlich DL-205</w:t>
            </w:r>
            <w:r w:rsidR="00A50968" w:rsidRPr="00DA704A">
              <w:rPr>
                <w:rFonts w:ascii="Arial Narrow" w:hAnsi="Arial Narrow"/>
                <w:sz w:val="18"/>
                <w:szCs w:val="18"/>
                <w:lang w:val="de-DE"/>
              </w:rPr>
              <w:t xml:space="preserve"> Lehrgang</w:t>
            </w:r>
            <w:r w:rsidRPr="00DA704A">
              <w:rPr>
                <w:rFonts w:ascii="Arial Narrow" w:hAnsi="Arial Narrow"/>
                <w:sz w:val="18"/>
                <w:szCs w:val="18"/>
                <w:lang w:val="de-DE"/>
              </w:rPr>
              <w:t xml:space="preserve"> auf Chinesisch)</w:t>
            </w:r>
            <w:r w:rsidR="00FA009B" w:rsidRPr="00DA704A">
              <w:rPr>
                <w:rStyle w:val="FootnoteReference"/>
                <w:rFonts w:ascii="Arial Narrow" w:hAnsi="Arial Narrow"/>
                <w:b/>
                <w:bCs/>
                <w:sz w:val="18"/>
                <w:szCs w:val="18"/>
                <w:lang w:val="de-DE"/>
              </w:rPr>
              <w:footnoteReference w:id="8"/>
            </w:r>
          </w:p>
        </w:tc>
      </w:tr>
      <w:tr w:rsidR="003D2C73" w:rsidRPr="00DA704A" w14:paraId="31A145B1" w14:textId="77777777" w:rsidTr="00487628">
        <w:trPr>
          <w:cantSplit/>
          <w:trHeight w:val="530"/>
        </w:trPr>
        <w:tc>
          <w:tcPr>
            <w:tcW w:w="1836" w:type="dxa"/>
            <w:vMerge/>
          </w:tcPr>
          <w:p w14:paraId="037011BA"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Pr>
          <w:p w14:paraId="7D64B793" w14:textId="6E31B70D" w:rsidR="003D2C73" w:rsidRPr="00DA704A" w:rsidRDefault="003D2C73" w:rsidP="003D2C73">
            <w:pPr>
              <w:jc w:val="left"/>
              <w:rPr>
                <w:rFonts w:ascii="Arial Narrow" w:hAnsi="Arial Narrow"/>
                <w:sz w:val="18"/>
                <w:szCs w:val="18"/>
                <w:lang w:val="de-DE"/>
              </w:rPr>
            </w:pPr>
            <w:r w:rsidRPr="00DA704A">
              <w:rPr>
                <w:rFonts w:ascii="Arial Narrow" w:hAnsi="Arial Narrow"/>
                <w:sz w:val="18"/>
                <w:szCs w:val="18"/>
                <w:lang w:val="de-DE"/>
              </w:rPr>
              <w:t xml:space="preserve">Anzahl akademische Einrichtungen, die </w:t>
            </w:r>
            <w:r w:rsidR="00394511" w:rsidRPr="00DA704A">
              <w:rPr>
                <w:rFonts w:ascii="Arial Narrow" w:hAnsi="Arial Narrow"/>
                <w:sz w:val="18"/>
                <w:szCs w:val="18"/>
                <w:lang w:val="de-DE"/>
              </w:rPr>
              <w:t>Informationen über das UPOV-System</w:t>
            </w:r>
            <w:r w:rsidRPr="00DA704A">
              <w:rPr>
                <w:rFonts w:ascii="Arial Narrow" w:hAnsi="Arial Narrow"/>
                <w:sz w:val="18"/>
                <w:szCs w:val="18"/>
                <w:lang w:val="de-DE"/>
              </w:rPr>
              <w:t xml:space="preserve"> in ihre </w:t>
            </w:r>
            <w:r w:rsidR="00394511" w:rsidRPr="00DA704A">
              <w:rPr>
                <w:rFonts w:ascii="Arial Narrow" w:hAnsi="Arial Narrow"/>
                <w:sz w:val="18"/>
                <w:szCs w:val="18"/>
                <w:lang w:val="de-DE"/>
              </w:rPr>
              <w:t>Lehrgänge</w:t>
            </w:r>
            <w:r w:rsidRPr="00DA704A">
              <w:rPr>
                <w:rFonts w:ascii="Arial Narrow" w:hAnsi="Arial Narrow"/>
                <w:sz w:val="18"/>
                <w:szCs w:val="18"/>
                <w:lang w:val="de-DE"/>
              </w:rPr>
              <w:t xml:space="preserve"> aufnehmen</w:t>
            </w:r>
            <w:r w:rsidR="00A74DB6" w:rsidRPr="00DA704A">
              <w:rPr>
                <w:rStyle w:val="FootnoteReference"/>
                <w:rFonts w:ascii="Arial Narrow" w:hAnsi="Arial Narrow"/>
                <w:sz w:val="18"/>
                <w:szCs w:val="18"/>
                <w:lang w:val="de-DE"/>
              </w:rPr>
              <w:footnoteReference w:id="9"/>
            </w:r>
            <w:r w:rsidR="0019437F" w:rsidRPr="00DA704A">
              <w:rPr>
                <w:rFonts w:ascii="Arial Narrow" w:hAnsi="Arial Narrow"/>
                <w:sz w:val="18"/>
                <w:szCs w:val="18"/>
                <w:lang w:val="de-DE"/>
              </w:rPr>
              <w:t xml:space="preserve"> </w:t>
            </w:r>
          </w:p>
        </w:tc>
        <w:tc>
          <w:tcPr>
            <w:tcW w:w="1985" w:type="dxa"/>
            <w:vAlign w:val="center"/>
          </w:tcPr>
          <w:p w14:paraId="1BE38CA6" w14:textId="485400F5" w:rsidR="003D2C73" w:rsidRPr="00DA704A" w:rsidRDefault="00553397" w:rsidP="003D2C73">
            <w:pPr>
              <w:jc w:val="right"/>
              <w:rPr>
                <w:rFonts w:ascii="Arial Narrow" w:hAnsi="Arial Narrow"/>
                <w:sz w:val="18"/>
                <w:szCs w:val="18"/>
                <w:lang w:val="de-DE"/>
              </w:rPr>
            </w:pPr>
            <w:r w:rsidRPr="00DA704A">
              <w:rPr>
                <w:rFonts w:ascii="Arial Narrow" w:hAnsi="Arial Narrow"/>
                <w:sz w:val="18"/>
                <w:szCs w:val="18"/>
                <w:lang w:val="de-DE"/>
              </w:rPr>
              <w:t xml:space="preserve">Afrika: 1; </w:t>
            </w:r>
            <w:r w:rsidRPr="00DA704A">
              <w:rPr>
                <w:rFonts w:ascii="Arial Narrow" w:hAnsi="Arial Narrow"/>
                <w:sz w:val="18"/>
                <w:szCs w:val="18"/>
                <w:lang w:val="de-DE"/>
              </w:rPr>
              <w:br/>
              <w:t>Amerika</w:t>
            </w:r>
            <w:r w:rsidR="005962A8" w:rsidRPr="00DA704A">
              <w:rPr>
                <w:rFonts w:ascii="Arial Narrow" w:hAnsi="Arial Narrow"/>
                <w:sz w:val="18"/>
                <w:szCs w:val="18"/>
                <w:lang w:val="de-DE"/>
              </w:rPr>
              <w:t>s</w:t>
            </w:r>
            <w:r w:rsidRPr="00DA704A">
              <w:rPr>
                <w:rFonts w:ascii="Arial Narrow" w:hAnsi="Arial Narrow"/>
                <w:sz w:val="18"/>
                <w:szCs w:val="18"/>
                <w:lang w:val="de-DE"/>
              </w:rPr>
              <w:t>: 0</w:t>
            </w:r>
            <w:r w:rsidR="009C0562" w:rsidRPr="00DA704A">
              <w:rPr>
                <w:rFonts w:ascii="Arial Narrow" w:hAnsi="Arial Narrow"/>
                <w:sz w:val="18"/>
                <w:szCs w:val="18"/>
                <w:lang w:val="de-DE"/>
              </w:rPr>
              <w:t>;</w:t>
            </w:r>
            <w:r w:rsidRPr="00DA704A">
              <w:rPr>
                <w:rFonts w:ascii="Arial Narrow" w:hAnsi="Arial Narrow"/>
                <w:sz w:val="18"/>
                <w:szCs w:val="18"/>
                <w:lang w:val="de-DE"/>
              </w:rPr>
              <w:t xml:space="preserve"> </w:t>
            </w:r>
            <w:r w:rsidRPr="00DA704A">
              <w:rPr>
                <w:rFonts w:ascii="Arial Narrow" w:hAnsi="Arial Narrow"/>
                <w:sz w:val="18"/>
                <w:szCs w:val="18"/>
                <w:lang w:val="de-DE"/>
              </w:rPr>
              <w:br/>
              <w:t xml:space="preserve">Asien/Pazifik: 2; </w:t>
            </w:r>
            <w:r w:rsidRPr="00DA704A">
              <w:rPr>
                <w:rFonts w:ascii="Arial Narrow" w:hAnsi="Arial Narrow"/>
                <w:sz w:val="18"/>
                <w:szCs w:val="18"/>
                <w:lang w:val="de-DE"/>
              </w:rPr>
              <w:br/>
              <w:t>Europa:</w:t>
            </w:r>
            <w:r w:rsidR="00E82185" w:rsidRPr="00DA704A">
              <w:rPr>
                <w:rFonts w:ascii="Arial Narrow" w:hAnsi="Arial Narrow"/>
                <w:sz w:val="18"/>
                <w:szCs w:val="18"/>
                <w:lang w:val="de-DE"/>
              </w:rPr>
              <w:t xml:space="preserve"> 6</w:t>
            </w:r>
            <w:r w:rsidRPr="00DA704A">
              <w:rPr>
                <w:rFonts w:ascii="Arial Narrow" w:hAnsi="Arial Narrow"/>
                <w:sz w:val="18"/>
                <w:szCs w:val="18"/>
                <w:lang w:val="de-DE"/>
              </w:rPr>
              <w:br/>
            </w:r>
            <w:r w:rsidRPr="00DA704A" w:rsidDel="00734F36">
              <w:rPr>
                <w:rFonts w:ascii="Arial Narrow" w:hAnsi="Arial Narrow"/>
                <w:sz w:val="18"/>
                <w:szCs w:val="18"/>
                <w:lang w:val="de-DE"/>
              </w:rPr>
              <w:t>(</w:t>
            </w:r>
            <w:r w:rsidRPr="00DA704A">
              <w:rPr>
                <w:rFonts w:ascii="Arial Narrow" w:hAnsi="Arial Narrow"/>
                <w:sz w:val="18"/>
                <w:szCs w:val="18"/>
                <w:lang w:val="de-DE"/>
              </w:rPr>
              <w:t>2023</w:t>
            </w:r>
            <w:r w:rsidRPr="00DA704A" w:rsidDel="00734F36">
              <w:rPr>
                <w:rFonts w:ascii="Arial Narrow" w:hAnsi="Arial Narrow"/>
                <w:sz w:val="18"/>
                <w:szCs w:val="18"/>
                <w:lang w:val="de-DE"/>
              </w:rPr>
              <w:t>)</w:t>
            </w:r>
          </w:p>
        </w:tc>
        <w:tc>
          <w:tcPr>
            <w:tcW w:w="1559" w:type="dxa"/>
            <w:vAlign w:val="center"/>
          </w:tcPr>
          <w:p w14:paraId="039774BB" w14:textId="266595ED"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Afrika: 3; </w:t>
            </w:r>
            <w:r w:rsidRPr="00DA704A">
              <w:rPr>
                <w:rFonts w:ascii="Arial Narrow" w:hAnsi="Arial Narrow"/>
                <w:sz w:val="18"/>
                <w:szCs w:val="18"/>
                <w:lang w:val="de-DE"/>
              </w:rPr>
              <w:br/>
              <w:t>Amerika</w:t>
            </w:r>
            <w:r w:rsidR="0044782D" w:rsidRPr="00DA704A">
              <w:rPr>
                <w:rFonts w:ascii="Arial Narrow" w:hAnsi="Arial Narrow"/>
                <w:sz w:val="18"/>
                <w:szCs w:val="18"/>
                <w:lang w:val="de-DE"/>
              </w:rPr>
              <w:t>s</w:t>
            </w:r>
            <w:r w:rsidRPr="00DA704A">
              <w:rPr>
                <w:rFonts w:ascii="Arial Narrow" w:hAnsi="Arial Narrow"/>
                <w:sz w:val="18"/>
                <w:szCs w:val="18"/>
                <w:lang w:val="de-DE"/>
              </w:rPr>
              <w:t>: 2</w:t>
            </w:r>
            <w:r w:rsidR="009C0562" w:rsidRPr="00DA704A">
              <w:rPr>
                <w:rFonts w:ascii="Arial Narrow" w:hAnsi="Arial Narrow"/>
                <w:sz w:val="18"/>
                <w:szCs w:val="18"/>
                <w:lang w:val="de-DE"/>
              </w:rPr>
              <w:t>;</w:t>
            </w:r>
            <w:r w:rsidRPr="00DA704A">
              <w:rPr>
                <w:rFonts w:ascii="Arial Narrow" w:hAnsi="Arial Narrow"/>
                <w:sz w:val="18"/>
                <w:szCs w:val="18"/>
                <w:lang w:val="de-DE"/>
              </w:rPr>
              <w:t xml:space="preserve"> </w:t>
            </w:r>
            <w:r w:rsidRPr="00DA704A">
              <w:rPr>
                <w:rFonts w:ascii="Arial Narrow" w:hAnsi="Arial Narrow"/>
                <w:sz w:val="18"/>
                <w:szCs w:val="18"/>
                <w:lang w:val="de-DE"/>
              </w:rPr>
              <w:br/>
              <w:t xml:space="preserve">Asien/Pazifik: 4; </w:t>
            </w:r>
            <w:r w:rsidRPr="00DA704A">
              <w:rPr>
                <w:rFonts w:ascii="Arial Narrow" w:hAnsi="Arial Narrow"/>
                <w:sz w:val="18"/>
                <w:szCs w:val="18"/>
                <w:lang w:val="de-DE"/>
              </w:rPr>
              <w:br/>
              <w:t>Europa: 7</w:t>
            </w:r>
            <w:r w:rsidRPr="00DA704A">
              <w:rPr>
                <w:rFonts w:ascii="Arial Narrow" w:hAnsi="Arial Narrow"/>
                <w:sz w:val="18"/>
                <w:szCs w:val="18"/>
                <w:lang w:val="de-DE"/>
              </w:rPr>
              <w:br/>
            </w:r>
            <w:r w:rsidRPr="00DA704A" w:rsidDel="00734F36">
              <w:rPr>
                <w:rFonts w:ascii="Arial Narrow" w:hAnsi="Arial Narrow"/>
                <w:sz w:val="18"/>
                <w:szCs w:val="18"/>
                <w:lang w:val="de-DE"/>
              </w:rPr>
              <w:t>(2025)</w:t>
            </w:r>
          </w:p>
        </w:tc>
        <w:tc>
          <w:tcPr>
            <w:tcW w:w="1701" w:type="dxa"/>
            <w:vAlign w:val="center"/>
          </w:tcPr>
          <w:p w14:paraId="37B92BE7" w14:textId="490CAFDD" w:rsidR="003D2C73" w:rsidRPr="00DA704A" w:rsidRDefault="003D2C73" w:rsidP="003D2C73">
            <w:pPr>
              <w:jc w:val="right"/>
              <w:rPr>
                <w:rFonts w:ascii="Arial Narrow" w:hAnsi="Arial Narrow"/>
                <w:bCs/>
                <w:sz w:val="18"/>
                <w:szCs w:val="18"/>
                <w:lang w:val="de-DE"/>
              </w:rPr>
            </w:pPr>
            <w:r w:rsidRPr="00DA704A">
              <w:rPr>
                <w:rFonts w:ascii="Arial Narrow" w:hAnsi="Arial Narrow"/>
                <w:bCs/>
                <w:sz w:val="18"/>
                <w:szCs w:val="18"/>
                <w:lang w:val="de-DE"/>
              </w:rPr>
              <w:t xml:space="preserve">Afrika: 1; </w:t>
            </w:r>
            <w:r w:rsidRPr="00DA704A">
              <w:rPr>
                <w:rFonts w:ascii="Arial Narrow" w:hAnsi="Arial Narrow"/>
                <w:bCs/>
                <w:sz w:val="18"/>
                <w:szCs w:val="18"/>
                <w:lang w:val="de-DE"/>
              </w:rPr>
              <w:br/>
              <w:t>Amerika</w:t>
            </w:r>
            <w:r w:rsidR="00342FB1" w:rsidRPr="00DA704A">
              <w:rPr>
                <w:rFonts w:ascii="Arial Narrow" w:hAnsi="Arial Narrow"/>
                <w:bCs/>
                <w:sz w:val="18"/>
                <w:szCs w:val="18"/>
                <w:lang w:val="de-DE"/>
              </w:rPr>
              <w:t>s</w:t>
            </w:r>
            <w:r w:rsidRPr="00DA704A">
              <w:rPr>
                <w:rFonts w:ascii="Arial Narrow" w:hAnsi="Arial Narrow"/>
                <w:bCs/>
                <w:sz w:val="18"/>
                <w:szCs w:val="18"/>
                <w:lang w:val="de-DE"/>
              </w:rPr>
              <w:t xml:space="preserve">: 0; </w:t>
            </w:r>
            <w:r w:rsidRPr="00DA704A">
              <w:rPr>
                <w:rFonts w:ascii="Arial Narrow" w:hAnsi="Arial Narrow"/>
                <w:bCs/>
                <w:sz w:val="18"/>
                <w:szCs w:val="18"/>
                <w:lang w:val="de-DE"/>
              </w:rPr>
              <w:br/>
              <w:t xml:space="preserve">Asien/Pazifik: 2; </w:t>
            </w:r>
            <w:r w:rsidRPr="00DA704A">
              <w:rPr>
                <w:rFonts w:ascii="Arial Narrow" w:hAnsi="Arial Narrow"/>
                <w:bCs/>
                <w:sz w:val="18"/>
                <w:szCs w:val="18"/>
                <w:lang w:val="de-DE"/>
              </w:rPr>
              <w:br/>
              <w:t>Europa:</w:t>
            </w:r>
            <w:r w:rsidR="00E82185" w:rsidRPr="00DA704A">
              <w:rPr>
                <w:rFonts w:ascii="Arial Narrow" w:hAnsi="Arial Narrow"/>
                <w:bCs/>
                <w:sz w:val="18"/>
                <w:szCs w:val="18"/>
                <w:lang w:val="de-DE"/>
              </w:rPr>
              <w:t xml:space="preserve"> 6</w:t>
            </w:r>
          </w:p>
          <w:p w14:paraId="1FC84716" w14:textId="77777777" w:rsidR="003D2C73" w:rsidRPr="00DA704A" w:rsidRDefault="00D836E0" w:rsidP="00A30BEC">
            <w:pPr>
              <w:spacing w:after="120"/>
              <w:jc w:val="right"/>
              <w:rPr>
                <w:rFonts w:ascii="Arial Narrow" w:hAnsi="Arial Narrow"/>
                <w:bCs/>
                <w:sz w:val="18"/>
                <w:szCs w:val="18"/>
                <w:lang w:val="de-DE"/>
              </w:rPr>
            </w:pPr>
            <w:r w:rsidRPr="00DA704A">
              <w:rPr>
                <w:rFonts w:ascii="Arial Narrow" w:hAnsi="Arial Narrow"/>
                <w:bCs/>
                <w:sz w:val="18"/>
                <w:szCs w:val="18"/>
                <w:lang w:val="de-DE"/>
              </w:rPr>
              <w:t>(2024)</w:t>
            </w:r>
          </w:p>
          <w:p w14:paraId="38B2B159" w14:textId="4A11CE40" w:rsidR="00D836E0" w:rsidRPr="00DA704A" w:rsidRDefault="00D836E0" w:rsidP="18DFD872">
            <w:pPr>
              <w:spacing w:line="259" w:lineRule="auto"/>
              <w:jc w:val="right"/>
              <w:rPr>
                <w:rFonts w:ascii="Arial Narrow" w:hAnsi="Arial Narrow"/>
                <w:sz w:val="18"/>
                <w:szCs w:val="18"/>
                <w:lang w:val="de-DE"/>
              </w:rPr>
            </w:pPr>
            <w:r w:rsidRPr="00DA704A">
              <w:rPr>
                <w:rFonts w:ascii="Arial Narrow" w:hAnsi="Arial Narrow"/>
                <w:sz w:val="18"/>
                <w:szCs w:val="18"/>
                <w:lang w:val="de-DE"/>
              </w:rPr>
              <w:t>Afrika:</w:t>
            </w:r>
            <w:r w:rsidR="7528BB50" w:rsidRPr="00DA704A">
              <w:rPr>
                <w:rFonts w:ascii="Arial Narrow" w:hAnsi="Arial Narrow"/>
                <w:sz w:val="18"/>
                <w:szCs w:val="18"/>
                <w:lang w:val="de-DE"/>
              </w:rPr>
              <w:t xml:space="preserve"> 2</w:t>
            </w:r>
            <w:r w:rsidRPr="00DA704A">
              <w:rPr>
                <w:rFonts w:ascii="Arial Narrow" w:hAnsi="Arial Narrow"/>
                <w:sz w:val="18"/>
                <w:szCs w:val="18"/>
                <w:lang w:val="de-DE"/>
              </w:rPr>
              <w:t xml:space="preserve">; </w:t>
            </w:r>
            <w:r w:rsidRPr="00DA704A">
              <w:rPr>
                <w:lang w:val="de-DE"/>
              </w:rPr>
              <w:br/>
            </w:r>
            <w:r w:rsidRPr="00DA704A">
              <w:rPr>
                <w:rFonts w:ascii="Arial Narrow" w:hAnsi="Arial Narrow"/>
                <w:sz w:val="18"/>
                <w:szCs w:val="18"/>
                <w:lang w:val="de-DE"/>
              </w:rPr>
              <w:t>Amerika</w:t>
            </w:r>
            <w:r w:rsidR="00BD30E4" w:rsidRPr="00DA704A">
              <w:rPr>
                <w:rFonts w:ascii="Arial Narrow" w:hAnsi="Arial Narrow"/>
                <w:sz w:val="18"/>
                <w:szCs w:val="18"/>
                <w:lang w:val="de-DE"/>
              </w:rPr>
              <w:t>s</w:t>
            </w:r>
            <w:r w:rsidRPr="00DA704A">
              <w:rPr>
                <w:rFonts w:ascii="Arial Narrow" w:hAnsi="Arial Narrow"/>
                <w:sz w:val="18"/>
                <w:szCs w:val="18"/>
                <w:lang w:val="de-DE"/>
              </w:rPr>
              <w:t>:</w:t>
            </w:r>
            <w:r w:rsidR="2D88812F" w:rsidRPr="00DA704A">
              <w:rPr>
                <w:rFonts w:ascii="Arial Narrow" w:hAnsi="Arial Narrow"/>
                <w:sz w:val="18"/>
                <w:szCs w:val="18"/>
                <w:lang w:val="de-DE"/>
              </w:rPr>
              <w:t xml:space="preserve"> 0</w:t>
            </w:r>
            <w:r w:rsidRPr="00DA704A">
              <w:rPr>
                <w:rFonts w:ascii="Arial Narrow" w:hAnsi="Arial Narrow"/>
                <w:sz w:val="18"/>
                <w:szCs w:val="18"/>
                <w:lang w:val="de-DE"/>
              </w:rPr>
              <w:t xml:space="preserve">; </w:t>
            </w:r>
            <w:r w:rsidRPr="00DA704A">
              <w:rPr>
                <w:lang w:val="de-DE"/>
              </w:rPr>
              <w:br/>
            </w:r>
            <w:r w:rsidRPr="00DA704A">
              <w:rPr>
                <w:rFonts w:ascii="Arial Narrow" w:hAnsi="Arial Narrow"/>
                <w:sz w:val="18"/>
                <w:szCs w:val="18"/>
                <w:lang w:val="de-DE"/>
              </w:rPr>
              <w:t>Asien/Pazifik:</w:t>
            </w:r>
            <w:r w:rsidR="449E164A" w:rsidRPr="00DA704A">
              <w:rPr>
                <w:rFonts w:ascii="Arial Narrow" w:hAnsi="Arial Narrow"/>
                <w:sz w:val="18"/>
                <w:szCs w:val="18"/>
                <w:lang w:val="de-DE"/>
              </w:rPr>
              <w:t xml:space="preserve"> 2</w:t>
            </w:r>
            <w:r w:rsidRPr="00DA704A">
              <w:rPr>
                <w:rFonts w:ascii="Arial Narrow" w:hAnsi="Arial Narrow"/>
                <w:sz w:val="18"/>
                <w:szCs w:val="18"/>
                <w:lang w:val="de-DE"/>
              </w:rPr>
              <w:t xml:space="preserve">; </w:t>
            </w:r>
            <w:r w:rsidRPr="00DA704A">
              <w:rPr>
                <w:lang w:val="de-DE"/>
              </w:rPr>
              <w:br/>
            </w:r>
            <w:r w:rsidRPr="00DA704A">
              <w:rPr>
                <w:rFonts w:ascii="Arial Narrow" w:hAnsi="Arial Narrow"/>
                <w:sz w:val="18"/>
                <w:szCs w:val="18"/>
                <w:lang w:val="de-DE"/>
              </w:rPr>
              <w:t>Europa:</w:t>
            </w:r>
            <w:r w:rsidR="00F709FF" w:rsidRPr="00DA704A">
              <w:rPr>
                <w:rFonts w:ascii="Arial Narrow" w:hAnsi="Arial Narrow"/>
                <w:sz w:val="18"/>
                <w:szCs w:val="18"/>
                <w:lang w:val="de-DE"/>
              </w:rPr>
              <w:t xml:space="preserve"> 6</w:t>
            </w:r>
          </w:p>
          <w:p w14:paraId="6465D4CA" w14:textId="673F32AD" w:rsidR="00D836E0" w:rsidRPr="00DA704A" w:rsidRDefault="00D836E0" w:rsidP="00D836E0">
            <w:pPr>
              <w:jc w:val="right"/>
              <w:rPr>
                <w:rFonts w:ascii="Arial Narrow" w:hAnsi="Arial Narrow"/>
                <w:sz w:val="18"/>
                <w:szCs w:val="18"/>
                <w:lang w:val="de-DE"/>
              </w:rPr>
            </w:pPr>
            <w:r w:rsidRPr="00DA704A">
              <w:rPr>
                <w:rFonts w:ascii="Arial Narrow" w:hAnsi="Arial Narrow"/>
                <w:bCs/>
                <w:sz w:val="18"/>
                <w:szCs w:val="18"/>
                <w:lang w:val="de-DE"/>
              </w:rPr>
              <w:t>(2025)</w:t>
            </w:r>
          </w:p>
        </w:tc>
      </w:tr>
      <w:tr w:rsidR="00C31851" w:rsidRPr="00DA704A" w14:paraId="591FD28A" w14:textId="77777777" w:rsidTr="00487628">
        <w:trPr>
          <w:cantSplit/>
          <w:trHeight w:val="530"/>
        </w:trPr>
        <w:tc>
          <w:tcPr>
            <w:tcW w:w="1836" w:type="dxa"/>
            <w:vMerge/>
          </w:tcPr>
          <w:p w14:paraId="1E683D5D"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Pr>
          <w:p w14:paraId="2006DEC5" w14:textId="67E4723C" w:rsidR="003D2C73" w:rsidRPr="00DA704A" w:rsidRDefault="003D2C73" w:rsidP="003D2C73">
            <w:pPr>
              <w:jc w:val="left"/>
              <w:rPr>
                <w:rFonts w:ascii="Arial Narrow" w:hAnsi="Arial Narrow"/>
                <w:sz w:val="18"/>
                <w:szCs w:val="18"/>
                <w:lang w:val="de-DE"/>
              </w:rPr>
            </w:pPr>
            <w:r w:rsidRPr="00DA704A">
              <w:rPr>
                <w:rFonts w:ascii="Arial Narrow" w:hAnsi="Arial Narrow"/>
                <w:sz w:val="18"/>
                <w:szCs w:val="18"/>
                <w:lang w:val="de-DE"/>
              </w:rPr>
              <w:t xml:space="preserve">Anzahl Personen mit </w:t>
            </w:r>
            <w:r w:rsidR="007D5DE5" w:rsidRPr="00DA704A">
              <w:rPr>
                <w:rFonts w:ascii="Arial Narrow" w:hAnsi="Arial Narrow"/>
                <w:sz w:val="18"/>
                <w:szCs w:val="18"/>
                <w:lang w:val="de-DE"/>
              </w:rPr>
              <w:t>einem</w:t>
            </w:r>
            <w:r w:rsidRPr="00DA704A">
              <w:rPr>
                <w:rFonts w:ascii="Arial Narrow" w:hAnsi="Arial Narrow"/>
                <w:sz w:val="18"/>
                <w:szCs w:val="18"/>
                <w:lang w:val="de-DE"/>
              </w:rPr>
              <w:t xml:space="preserve"> internationalen UPOV-</w:t>
            </w:r>
            <w:r w:rsidR="00BA3B7A" w:rsidRPr="00DA704A">
              <w:rPr>
                <w:rFonts w:ascii="Arial Narrow" w:hAnsi="Arial Narrow"/>
                <w:sz w:val="18"/>
                <w:szCs w:val="18"/>
                <w:lang w:val="de-DE"/>
              </w:rPr>
              <w:t>Sortenschutzzertifikat</w:t>
            </w:r>
            <w:r w:rsidRPr="00DA704A">
              <w:rPr>
                <w:rFonts w:ascii="Arial Narrow" w:hAnsi="Arial Narrow"/>
                <w:sz w:val="18"/>
                <w:szCs w:val="18"/>
                <w:lang w:val="de-DE"/>
              </w:rPr>
              <w:t xml:space="preserve"> </w:t>
            </w:r>
          </w:p>
        </w:tc>
        <w:tc>
          <w:tcPr>
            <w:tcW w:w="1985" w:type="dxa"/>
            <w:vAlign w:val="center"/>
          </w:tcPr>
          <w:p w14:paraId="429CF812" w14:textId="676EB4F1" w:rsidR="00611468" w:rsidRPr="00DA704A" w:rsidRDefault="0007542B" w:rsidP="003D2C73">
            <w:pPr>
              <w:jc w:val="right"/>
              <w:rPr>
                <w:rFonts w:ascii="Arial Narrow" w:hAnsi="Arial Narrow"/>
                <w:sz w:val="18"/>
                <w:szCs w:val="18"/>
                <w:lang w:val="de-DE"/>
              </w:rPr>
            </w:pPr>
            <w:r w:rsidRPr="00DA704A">
              <w:rPr>
                <w:rFonts w:ascii="Arial Narrow" w:hAnsi="Arial Narrow"/>
                <w:sz w:val="18"/>
                <w:szCs w:val="18"/>
                <w:lang w:val="de-DE"/>
              </w:rPr>
              <w:t>Nicht anwendbar</w:t>
            </w:r>
            <w:r w:rsidR="00611468" w:rsidRPr="00DA704A">
              <w:rPr>
                <w:rFonts w:ascii="Arial Narrow" w:hAnsi="Arial Narrow"/>
                <w:sz w:val="18"/>
                <w:szCs w:val="18"/>
                <w:lang w:val="de-DE"/>
              </w:rPr>
              <w:t xml:space="preserve"> </w:t>
            </w:r>
            <w:r w:rsidR="00A64056" w:rsidRPr="00DA704A">
              <w:rPr>
                <w:rFonts w:ascii="Arial Narrow" w:hAnsi="Arial Narrow"/>
                <w:sz w:val="18"/>
                <w:szCs w:val="18"/>
                <w:lang w:val="de-DE"/>
              </w:rPr>
              <w:t>(2023)</w:t>
            </w:r>
          </w:p>
        </w:tc>
        <w:tc>
          <w:tcPr>
            <w:tcW w:w="1559" w:type="dxa"/>
            <w:vAlign w:val="center"/>
          </w:tcPr>
          <w:p w14:paraId="1AE58F7A" w14:textId="495BDC57" w:rsidR="003D2C73" w:rsidRPr="00DA704A" w:rsidRDefault="00282238" w:rsidP="003D2C73">
            <w:pPr>
              <w:jc w:val="right"/>
              <w:rPr>
                <w:rFonts w:ascii="Arial Narrow" w:hAnsi="Arial Narrow"/>
                <w:sz w:val="18"/>
                <w:szCs w:val="18"/>
                <w:lang w:val="de-DE"/>
              </w:rPr>
            </w:pPr>
            <w:r w:rsidRPr="00DA704A">
              <w:rPr>
                <w:rFonts w:ascii="Arial Narrow" w:hAnsi="Arial Narrow"/>
                <w:sz w:val="18"/>
                <w:szCs w:val="18"/>
                <w:lang w:val="de-DE"/>
              </w:rPr>
              <w:t>Kumulativ</w:t>
            </w:r>
            <w:r w:rsidR="003D2C73" w:rsidRPr="00DA704A">
              <w:rPr>
                <w:rFonts w:ascii="Arial Narrow" w:hAnsi="Arial Narrow"/>
                <w:sz w:val="18"/>
                <w:szCs w:val="18"/>
                <w:lang w:val="de-DE"/>
              </w:rPr>
              <w:t xml:space="preserve"> 100 (2025)</w:t>
            </w:r>
          </w:p>
        </w:tc>
        <w:tc>
          <w:tcPr>
            <w:tcW w:w="1701" w:type="dxa"/>
            <w:vAlign w:val="center"/>
          </w:tcPr>
          <w:p w14:paraId="625F5189" w14:textId="356EF636" w:rsidR="003D2C73" w:rsidRPr="00DA704A" w:rsidRDefault="009272AB" w:rsidP="003D2C73">
            <w:pPr>
              <w:jc w:val="right"/>
              <w:rPr>
                <w:rFonts w:ascii="Arial Narrow" w:hAnsi="Arial Narrow"/>
                <w:b/>
                <w:sz w:val="18"/>
                <w:szCs w:val="18"/>
                <w:lang w:val="de-DE"/>
              </w:rPr>
            </w:pPr>
            <w:r w:rsidRPr="00DA704A">
              <w:rPr>
                <w:rFonts w:ascii="Arial Narrow" w:hAnsi="Arial Narrow"/>
                <w:bCs/>
                <w:sz w:val="18"/>
                <w:szCs w:val="18"/>
                <w:lang w:val="de-DE"/>
              </w:rPr>
              <w:t>Kumulativ</w:t>
            </w:r>
            <w:r w:rsidR="003D2C73" w:rsidRPr="00DA704A">
              <w:rPr>
                <w:rFonts w:ascii="Arial Narrow" w:hAnsi="Arial Narrow"/>
                <w:b/>
                <w:sz w:val="18"/>
                <w:szCs w:val="18"/>
                <w:lang w:val="de-DE"/>
              </w:rPr>
              <w:t xml:space="preserve"> </w:t>
            </w:r>
            <w:r w:rsidR="003D2C73" w:rsidRPr="00DA704A">
              <w:rPr>
                <w:rFonts w:ascii="Arial Narrow" w:hAnsi="Arial Narrow"/>
                <w:b/>
                <w:color w:val="155F1A"/>
                <w:sz w:val="18"/>
                <w:szCs w:val="18"/>
                <w:lang w:val="de-DE"/>
              </w:rPr>
              <w:t xml:space="preserve">50 </w:t>
            </w:r>
            <w:r w:rsidR="00453CC4" w:rsidRPr="00DA704A">
              <w:rPr>
                <w:rFonts w:ascii="Arial Narrow" w:hAnsi="Arial Narrow"/>
                <w:b/>
                <w:color w:val="155F1A"/>
                <w:sz w:val="18"/>
                <w:szCs w:val="18"/>
                <w:lang w:val="de-DE"/>
              </w:rPr>
              <w:t>(2024)</w:t>
            </w:r>
          </w:p>
          <w:p w14:paraId="73BDF2FD" w14:textId="3FD7B1BD" w:rsidR="00453CC4" w:rsidRPr="00DA704A" w:rsidRDefault="009272AB" w:rsidP="003D2C73">
            <w:pPr>
              <w:jc w:val="right"/>
              <w:rPr>
                <w:rFonts w:ascii="Arial Narrow" w:hAnsi="Arial Narrow"/>
                <w:b/>
                <w:bCs/>
                <w:sz w:val="18"/>
                <w:szCs w:val="18"/>
                <w:lang w:val="de-DE"/>
              </w:rPr>
            </w:pPr>
            <w:r w:rsidRPr="00DA704A">
              <w:rPr>
                <w:rFonts w:ascii="Arial Narrow" w:hAnsi="Arial Narrow"/>
                <w:sz w:val="18"/>
                <w:szCs w:val="18"/>
                <w:lang w:val="de-DE"/>
              </w:rPr>
              <w:t>Kumulativ</w:t>
            </w:r>
            <w:r w:rsidR="00CD2CED" w:rsidRPr="00DA704A">
              <w:rPr>
                <w:rFonts w:ascii="Arial Narrow" w:hAnsi="Arial Narrow"/>
                <w:b/>
                <w:bCs/>
                <w:sz w:val="18"/>
                <w:szCs w:val="18"/>
                <w:lang w:val="de-DE"/>
              </w:rPr>
              <w:t xml:space="preserve"> </w:t>
            </w:r>
            <w:r w:rsidR="00CD2CED" w:rsidRPr="00DA704A">
              <w:rPr>
                <w:rFonts w:ascii="Arial Narrow" w:hAnsi="Arial Narrow"/>
                <w:b/>
                <w:bCs/>
                <w:color w:val="155F1A"/>
                <w:sz w:val="18"/>
                <w:szCs w:val="18"/>
                <w:lang w:val="de-DE"/>
              </w:rPr>
              <w:t xml:space="preserve">78 </w:t>
            </w:r>
            <w:r w:rsidR="00453CC4" w:rsidRPr="00DA704A">
              <w:rPr>
                <w:rFonts w:ascii="Arial Narrow" w:hAnsi="Arial Narrow"/>
                <w:b/>
                <w:bCs/>
                <w:color w:val="155F1A"/>
                <w:sz w:val="18"/>
                <w:szCs w:val="18"/>
                <w:lang w:val="de-DE"/>
              </w:rPr>
              <w:t>(2025)</w:t>
            </w:r>
          </w:p>
        </w:tc>
      </w:tr>
      <w:tr w:rsidR="003D2C73" w:rsidRPr="00DA704A" w14:paraId="37FA2489" w14:textId="77777777" w:rsidTr="00487628">
        <w:trPr>
          <w:trHeight w:val="530"/>
        </w:trPr>
        <w:tc>
          <w:tcPr>
            <w:tcW w:w="1836" w:type="dxa"/>
            <w:vMerge/>
          </w:tcPr>
          <w:p w14:paraId="70832FF0"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Borders>
              <w:bottom w:val="single" w:sz="8" w:space="0" w:color="D9D9D9" w:themeColor="background1" w:themeShade="D9"/>
            </w:tcBorders>
          </w:tcPr>
          <w:p w14:paraId="73D306F1" w14:textId="128053DE" w:rsidR="003D2C73" w:rsidRPr="00DA704A" w:rsidRDefault="003D2C73" w:rsidP="003D2C73">
            <w:pPr>
              <w:jc w:val="left"/>
              <w:rPr>
                <w:rFonts w:ascii="Arial Narrow" w:hAnsi="Arial Narrow"/>
                <w:sz w:val="18"/>
                <w:szCs w:val="18"/>
                <w:lang w:val="de-DE"/>
              </w:rPr>
            </w:pPr>
            <w:r w:rsidRPr="00DA704A">
              <w:rPr>
                <w:rFonts w:ascii="Arial Narrow" w:hAnsi="Arial Narrow"/>
                <w:sz w:val="18"/>
                <w:szCs w:val="18"/>
                <w:lang w:val="de-DE"/>
              </w:rPr>
              <w:t xml:space="preserve">Anzahl Absolventen des </w:t>
            </w:r>
            <w:r w:rsidRPr="00DA704A">
              <w:rPr>
                <w:rFonts w:ascii="Arial Narrow" w:hAnsi="Arial Narrow"/>
                <w:sz w:val="18"/>
                <w:szCs w:val="18"/>
                <w:lang w:val="de-DE"/>
              </w:rPr>
              <w:br/>
              <w:t>UPOV-</w:t>
            </w:r>
            <w:r w:rsidR="003A7CD5" w:rsidRPr="00DA704A">
              <w:rPr>
                <w:rFonts w:ascii="Arial Narrow" w:hAnsi="Arial Narrow"/>
                <w:sz w:val="18"/>
                <w:szCs w:val="18"/>
                <w:lang w:val="de-DE"/>
              </w:rPr>
              <w:t>Lehrgangs zur Ausbildung von Ausbildern</w:t>
            </w:r>
            <w:r w:rsidRPr="00DA704A">
              <w:rPr>
                <w:rFonts w:ascii="Arial Narrow" w:hAnsi="Arial Narrow"/>
                <w:sz w:val="18"/>
                <w:szCs w:val="18"/>
                <w:lang w:val="de-DE"/>
              </w:rPr>
              <w:t xml:space="preserve"> (</w:t>
            </w:r>
            <w:r w:rsidR="006D63C1" w:rsidRPr="00DA704A">
              <w:rPr>
                <w:rFonts w:ascii="Arial Narrow" w:hAnsi="Arial Narrow"/>
                <w:sz w:val="18"/>
                <w:szCs w:val="18"/>
                <w:lang w:val="de-DE"/>
              </w:rPr>
              <w:t>zurzeit</w:t>
            </w:r>
            <w:r w:rsidRPr="00DA704A">
              <w:rPr>
                <w:rFonts w:ascii="Arial Narrow" w:hAnsi="Arial Narrow"/>
                <w:sz w:val="18"/>
                <w:szCs w:val="18"/>
                <w:lang w:val="de-DE"/>
              </w:rPr>
              <w:t xml:space="preserve"> internationale und regionale Executive-Programme)</w:t>
            </w:r>
            <w:r w:rsidR="00165EFF" w:rsidRPr="00DA704A">
              <w:rPr>
                <w:rFonts w:ascii="Arial Narrow" w:hAnsi="Arial Narrow"/>
                <w:sz w:val="18"/>
                <w:szCs w:val="18"/>
                <w:lang w:val="de-DE"/>
              </w:rPr>
              <w:t xml:space="preserve"> </w:t>
            </w:r>
          </w:p>
        </w:tc>
        <w:tc>
          <w:tcPr>
            <w:tcW w:w="1985" w:type="dxa"/>
            <w:tcBorders>
              <w:bottom w:val="single" w:sz="8" w:space="0" w:color="D9D9D9" w:themeColor="background1" w:themeShade="D9"/>
            </w:tcBorders>
            <w:vAlign w:val="center"/>
          </w:tcPr>
          <w:p w14:paraId="18CDB431" w14:textId="77777777" w:rsidR="003D2C73" w:rsidRPr="00DA704A" w:rsidRDefault="00D13612" w:rsidP="003D2C73">
            <w:pPr>
              <w:jc w:val="right"/>
              <w:rPr>
                <w:rFonts w:ascii="Arial Narrow" w:hAnsi="Arial Narrow"/>
                <w:sz w:val="18"/>
                <w:szCs w:val="18"/>
                <w:lang w:val="de-DE"/>
              </w:rPr>
            </w:pPr>
            <w:r w:rsidRPr="00DA704A">
              <w:rPr>
                <w:rFonts w:ascii="Arial Narrow" w:hAnsi="Arial Narrow"/>
                <w:sz w:val="18"/>
                <w:szCs w:val="18"/>
                <w:lang w:val="de-DE"/>
              </w:rPr>
              <w:t>21 (2022)</w:t>
            </w:r>
          </w:p>
          <w:p w14:paraId="01BE3607" w14:textId="6748DD11" w:rsidR="00D13612" w:rsidRPr="00DA704A" w:rsidRDefault="00D13612" w:rsidP="003D2C73">
            <w:pPr>
              <w:jc w:val="right"/>
              <w:rPr>
                <w:rFonts w:ascii="Arial Narrow" w:hAnsi="Arial Narrow"/>
                <w:sz w:val="18"/>
                <w:szCs w:val="18"/>
                <w:lang w:val="de-DE"/>
              </w:rPr>
            </w:pPr>
            <w:r w:rsidRPr="00DA704A">
              <w:rPr>
                <w:rFonts w:ascii="Arial Narrow" w:hAnsi="Arial Narrow"/>
                <w:sz w:val="18"/>
                <w:szCs w:val="18"/>
                <w:lang w:val="de-DE"/>
              </w:rPr>
              <w:t>22 (2023)</w:t>
            </w:r>
          </w:p>
        </w:tc>
        <w:tc>
          <w:tcPr>
            <w:tcW w:w="1559" w:type="dxa"/>
            <w:tcBorders>
              <w:bottom w:val="single" w:sz="8" w:space="0" w:color="D9D9D9" w:themeColor="background1" w:themeShade="D9"/>
            </w:tcBorders>
            <w:vAlign w:val="center"/>
          </w:tcPr>
          <w:p w14:paraId="792B625D" w14:textId="60BFB94C"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45 (2025)</w:t>
            </w:r>
          </w:p>
        </w:tc>
        <w:tc>
          <w:tcPr>
            <w:tcW w:w="1701" w:type="dxa"/>
            <w:tcBorders>
              <w:bottom w:val="single" w:sz="8" w:space="0" w:color="D9D9D9" w:themeColor="background1" w:themeShade="D9"/>
            </w:tcBorders>
            <w:vAlign w:val="center"/>
          </w:tcPr>
          <w:p w14:paraId="10696FFE" w14:textId="2A2A9CEB" w:rsidR="00453CC4" w:rsidRPr="00DA704A" w:rsidRDefault="003D2C73" w:rsidP="00F34841">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75 </w:t>
            </w:r>
            <w:r w:rsidR="00453CC4" w:rsidRPr="00DA704A">
              <w:rPr>
                <w:rFonts w:ascii="Arial Narrow" w:hAnsi="Arial Narrow"/>
                <w:b/>
                <w:color w:val="155F1A"/>
                <w:sz w:val="18"/>
                <w:szCs w:val="18"/>
                <w:lang w:val="de-DE"/>
              </w:rPr>
              <w:t xml:space="preserve">(2024 </w:t>
            </w:r>
            <w:r w:rsidR="00066AFB" w:rsidRPr="00DA704A">
              <w:rPr>
                <w:rFonts w:ascii="Arial Narrow" w:hAnsi="Arial Narrow"/>
                <w:b/>
                <w:color w:val="155F1A"/>
                <w:sz w:val="18"/>
                <w:szCs w:val="18"/>
                <w:lang w:val="de-DE"/>
              </w:rPr>
              <w:t>und</w:t>
            </w:r>
            <w:r w:rsidR="00B03E62" w:rsidRPr="00DA704A">
              <w:rPr>
                <w:rFonts w:ascii="Arial Narrow" w:hAnsi="Arial Narrow"/>
                <w:b/>
                <w:color w:val="155F1A"/>
                <w:sz w:val="18"/>
                <w:szCs w:val="18"/>
                <w:lang w:val="de-DE"/>
              </w:rPr>
              <w:t xml:space="preserve"> 2025</w:t>
            </w:r>
            <w:r w:rsidR="00453CC4" w:rsidRPr="00DA704A">
              <w:rPr>
                <w:rFonts w:ascii="Arial Narrow" w:hAnsi="Arial Narrow"/>
                <w:b/>
                <w:color w:val="155F1A"/>
                <w:sz w:val="18"/>
                <w:szCs w:val="18"/>
                <w:lang w:val="de-DE"/>
              </w:rPr>
              <w:t>)</w:t>
            </w:r>
            <w:r w:rsidR="006D4184" w:rsidRPr="00DA704A">
              <w:rPr>
                <w:rStyle w:val="FootnoteReference"/>
                <w:rFonts w:ascii="Arial Narrow" w:hAnsi="Arial Narrow"/>
                <w:color w:val="155F1A"/>
                <w:sz w:val="18"/>
                <w:szCs w:val="18"/>
                <w:lang w:val="de-DE"/>
              </w:rPr>
              <w:t xml:space="preserve"> </w:t>
            </w:r>
            <w:r w:rsidR="006D4184" w:rsidRPr="00DA704A">
              <w:rPr>
                <w:rStyle w:val="FootnoteReference"/>
                <w:rFonts w:ascii="Arial Narrow" w:hAnsi="Arial Narrow"/>
                <w:color w:val="155F1A"/>
                <w:sz w:val="18"/>
                <w:szCs w:val="18"/>
                <w:lang w:val="de-DE"/>
              </w:rPr>
              <w:footnoteReference w:id="10"/>
            </w:r>
          </w:p>
        </w:tc>
      </w:tr>
      <w:tr w:rsidR="003D2C73" w:rsidRPr="00ED37BB" w14:paraId="395B9AB1" w14:textId="77777777" w:rsidTr="00487628">
        <w:tc>
          <w:tcPr>
            <w:tcW w:w="1836" w:type="dxa"/>
            <w:vMerge w:val="restart"/>
            <w:tcBorders>
              <w:top w:val="single" w:sz="8" w:space="0" w:color="D9D9D9" w:themeColor="background1" w:themeShade="D9"/>
              <w:bottom w:val="nil"/>
            </w:tcBorders>
          </w:tcPr>
          <w:p w14:paraId="7A27985A" w14:textId="59C11F94" w:rsidR="003D2C73" w:rsidRPr="00DA704A" w:rsidRDefault="003D2C73" w:rsidP="00E5202E">
            <w:pPr>
              <w:keepNext/>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2.3 Verstärkte Harmonisierung und </w:t>
            </w:r>
            <w:r w:rsidR="00DE0C48" w:rsidRPr="00DA704A">
              <w:rPr>
                <w:rFonts w:ascii="Arial Narrow" w:eastAsia="Times New Roman" w:hAnsi="Arial Narrow"/>
                <w:sz w:val="18"/>
                <w:szCs w:val="18"/>
                <w:lang w:val="de-DE" w:eastAsia="en-US"/>
              </w:rPr>
              <w:t>Zusammenarbeit bei Prüfungen</w:t>
            </w:r>
          </w:p>
        </w:tc>
        <w:tc>
          <w:tcPr>
            <w:tcW w:w="2700" w:type="dxa"/>
            <w:tcBorders>
              <w:top w:val="single" w:sz="8" w:space="0" w:color="D9D9D9" w:themeColor="background1" w:themeShade="D9"/>
              <w:bottom w:val="nil"/>
            </w:tcBorders>
          </w:tcPr>
          <w:p w14:paraId="5C0C9FC4" w14:textId="198F0E7F" w:rsidR="003D2C73" w:rsidRPr="00DA704A" w:rsidRDefault="00495508" w:rsidP="00E5202E">
            <w:pPr>
              <w:keepNext/>
              <w:jc w:val="left"/>
              <w:rPr>
                <w:rFonts w:ascii="Arial Narrow" w:hAnsi="Arial Narrow"/>
                <w:sz w:val="18"/>
                <w:szCs w:val="18"/>
                <w:lang w:val="de-DE"/>
              </w:rPr>
            </w:pPr>
            <w:r w:rsidRPr="00DA704A">
              <w:rPr>
                <w:rFonts w:ascii="Arial Narrow" w:eastAsia="Times New Roman" w:hAnsi="Arial Narrow"/>
                <w:sz w:val="18"/>
                <w:szCs w:val="18"/>
                <w:lang w:val="de-DE" w:eastAsia="en-US"/>
              </w:rPr>
              <w:t>Ver</w:t>
            </w:r>
            <w:r w:rsidR="003D2C73" w:rsidRPr="00DA704A">
              <w:rPr>
                <w:rFonts w:ascii="Arial Narrow" w:eastAsia="Times New Roman" w:hAnsi="Arial Narrow"/>
                <w:sz w:val="18"/>
                <w:szCs w:val="18"/>
                <w:lang w:val="de-DE" w:eastAsia="en-US"/>
              </w:rPr>
              <w:t xml:space="preserve">wendung </w:t>
            </w:r>
            <w:r w:rsidRPr="00DA704A">
              <w:rPr>
                <w:rFonts w:ascii="Arial Narrow" w:eastAsia="Times New Roman" w:hAnsi="Arial Narrow"/>
                <w:sz w:val="18"/>
                <w:szCs w:val="18"/>
                <w:lang w:val="de-DE" w:eastAsia="en-US"/>
              </w:rPr>
              <w:t>von</w:t>
            </w:r>
            <w:r w:rsidR="003D2C73" w:rsidRPr="00DA704A">
              <w:rPr>
                <w:rFonts w:ascii="Arial Narrow" w:eastAsia="Times New Roman" w:hAnsi="Arial Narrow"/>
                <w:sz w:val="18"/>
                <w:szCs w:val="18"/>
                <w:lang w:val="de-DE" w:eastAsia="en-US"/>
              </w:rPr>
              <w:t xml:space="preserve"> UPOV-Prüfungsrichtlinien und technischen Fragebögen</w:t>
            </w:r>
          </w:p>
        </w:tc>
        <w:tc>
          <w:tcPr>
            <w:tcW w:w="1985" w:type="dxa"/>
            <w:tcBorders>
              <w:top w:val="single" w:sz="8" w:space="0" w:color="D9D9D9" w:themeColor="background1" w:themeShade="D9"/>
              <w:bottom w:val="nil"/>
            </w:tcBorders>
            <w:vAlign w:val="center"/>
          </w:tcPr>
          <w:p w14:paraId="6B5A11C5" w14:textId="77777777" w:rsidR="003D2C73" w:rsidRPr="00DA704A" w:rsidRDefault="003D2C73" w:rsidP="00E5202E">
            <w:pPr>
              <w:keepNext/>
              <w:jc w:val="right"/>
              <w:rPr>
                <w:rFonts w:ascii="Arial Narrow" w:hAnsi="Arial Narrow"/>
                <w:sz w:val="18"/>
                <w:szCs w:val="18"/>
                <w:lang w:val="de-DE"/>
              </w:rPr>
            </w:pPr>
          </w:p>
        </w:tc>
        <w:tc>
          <w:tcPr>
            <w:tcW w:w="1559" w:type="dxa"/>
            <w:tcBorders>
              <w:top w:val="single" w:sz="8" w:space="0" w:color="D9D9D9" w:themeColor="background1" w:themeShade="D9"/>
              <w:bottom w:val="nil"/>
            </w:tcBorders>
            <w:vAlign w:val="center"/>
          </w:tcPr>
          <w:p w14:paraId="79689E29" w14:textId="77777777" w:rsidR="003D2C73" w:rsidRPr="00DA704A" w:rsidRDefault="003D2C73" w:rsidP="00E5202E">
            <w:pPr>
              <w:keepNext/>
              <w:jc w:val="right"/>
              <w:rPr>
                <w:rFonts w:ascii="Arial Narrow" w:hAnsi="Arial Narrow"/>
                <w:sz w:val="18"/>
                <w:szCs w:val="18"/>
                <w:lang w:val="de-DE"/>
              </w:rPr>
            </w:pPr>
          </w:p>
        </w:tc>
        <w:tc>
          <w:tcPr>
            <w:tcW w:w="1701" w:type="dxa"/>
            <w:tcBorders>
              <w:top w:val="single" w:sz="8" w:space="0" w:color="D9D9D9" w:themeColor="background1" w:themeShade="D9"/>
              <w:bottom w:val="nil"/>
            </w:tcBorders>
            <w:vAlign w:val="center"/>
          </w:tcPr>
          <w:p w14:paraId="3D8884CE" w14:textId="77777777" w:rsidR="003D2C73" w:rsidRPr="00DA704A" w:rsidRDefault="003D2C73" w:rsidP="00E5202E">
            <w:pPr>
              <w:keepNext/>
              <w:jc w:val="right"/>
              <w:rPr>
                <w:rFonts w:ascii="Arial Narrow" w:hAnsi="Arial Narrow"/>
                <w:b/>
                <w:bCs/>
                <w:sz w:val="18"/>
                <w:szCs w:val="18"/>
                <w:lang w:val="de-DE"/>
              </w:rPr>
            </w:pPr>
          </w:p>
        </w:tc>
      </w:tr>
      <w:tr w:rsidR="003D2C73" w:rsidRPr="00DA704A" w14:paraId="7D80390C" w14:textId="77777777" w:rsidTr="00487628">
        <w:trPr>
          <w:trHeight w:val="530"/>
        </w:trPr>
        <w:tc>
          <w:tcPr>
            <w:tcW w:w="1836" w:type="dxa"/>
            <w:vMerge/>
          </w:tcPr>
          <w:p w14:paraId="73C8057E" w14:textId="77777777" w:rsidR="003D2C73" w:rsidRPr="00DA704A" w:rsidRDefault="003D2C73" w:rsidP="00E5202E">
            <w:pPr>
              <w:keepNext/>
              <w:jc w:val="left"/>
              <w:rPr>
                <w:rFonts w:ascii="Arial Narrow" w:eastAsia="Times New Roman" w:hAnsi="Arial Narrow"/>
                <w:sz w:val="18"/>
                <w:szCs w:val="18"/>
                <w:lang w:val="de-DE" w:eastAsia="en-US"/>
              </w:rPr>
            </w:pPr>
          </w:p>
        </w:tc>
        <w:tc>
          <w:tcPr>
            <w:tcW w:w="2700" w:type="dxa"/>
            <w:tcBorders>
              <w:top w:val="nil"/>
            </w:tcBorders>
          </w:tcPr>
          <w:p w14:paraId="5B87B67F" w14:textId="1962CB18" w:rsidR="003D2C73" w:rsidRPr="00DA704A" w:rsidRDefault="003D2C73" w:rsidP="00E5202E">
            <w:pPr>
              <w:keepNext/>
              <w:ind w:left="324"/>
              <w:jc w:val="left"/>
              <w:rPr>
                <w:rFonts w:ascii="Arial Narrow" w:hAnsi="Arial Narrow"/>
                <w:sz w:val="18"/>
                <w:szCs w:val="18"/>
                <w:lang w:val="de-DE"/>
              </w:rPr>
            </w:pPr>
            <w:r w:rsidRPr="00DA704A">
              <w:rPr>
                <w:rFonts w:ascii="Arial Narrow" w:hAnsi="Arial Narrow"/>
                <w:sz w:val="18"/>
                <w:szCs w:val="18"/>
                <w:lang w:val="de-DE"/>
              </w:rPr>
              <w:t xml:space="preserve">Anzahl UPOV-Mitglieder, die technische Fragebögen der UPOV </w:t>
            </w:r>
            <w:r w:rsidR="00C63D5E" w:rsidRPr="00DA704A">
              <w:rPr>
                <w:rFonts w:ascii="Arial Narrow" w:hAnsi="Arial Narrow"/>
                <w:sz w:val="18"/>
                <w:szCs w:val="18"/>
                <w:lang w:val="de-DE"/>
              </w:rPr>
              <w:t xml:space="preserve">unverändert </w:t>
            </w:r>
            <w:r w:rsidRPr="00DA704A">
              <w:rPr>
                <w:rFonts w:ascii="Arial Narrow" w:hAnsi="Arial Narrow"/>
                <w:sz w:val="18"/>
                <w:szCs w:val="18"/>
                <w:lang w:val="de-DE"/>
              </w:rPr>
              <w:t xml:space="preserve">in </w:t>
            </w:r>
            <w:r w:rsidR="009134FC">
              <w:rPr>
                <w:rFonts w:ascii="Arial Narrow" w:hAnsi="Arial Narrow"/>
                <w:sz w:val="18"/>
                <w:szCs w:val="18"/>
                <w:lang w:val="de-DE"/>
              </w:rPr>
              <w:t>UPOV PRISMA</w:t>
            </w:r>
            <w:r w:rsidR="009C13FA" w:rsidRPr="00DA704A">
              <w:rPr>
                <w:rFonts w:ascii="Arial Narrow" w:hAnsi="Arial Narrow"/>
                <w:sz w:val="18"/>
                <w:szCs w:val="18"/>
                <w:lang w:val="de-DE"/>
              </w:rPr>
              <w:t xml:space="preserve"> </w:t>
            </w:r>
            <w:r w:rsidR="00C63D5E" w:rsidRPr="00DA704A">
              <w:rPr>
                <w:rFonts w:ascii="Arial Narrow" w:hAnsi="Arial Narrow"/>
                <w:sz w:val="18"/>
                <w:szCs w:val="18"/>
                <w:lang w:val="de-DE"/>
              </w:rPr>
              <w:t>verwenden</w:t>
            </w:r>
          </w:p>
        </w:tc>
        <w:tc>
          <w:tcPr>
            <w:tcW w:w="1985" w:type="dxa"/>
            <w:tcBorders>
              <w:top w:val="nil"/>
            </w:tcBorders>
            <w:vAlign w:val="center"/>
          </w:tcPr>
          <w:p w14:paraId="00710C91" w14:textId="4249F22F" w:rsidR="003D2C73" w:rsidRPr="00DA704A" w:rsidRDefault="009237F6" w:rsidP="00E5202E">
            <w:pPr>
              <w:keepNext/>
              <w:jc w:val="right"/>
              <w:rPr>
                <w:rFonts w:ascii="Arial Narrow" w:hAnsi="Arial Narrow"/>
                <w:sz w:val="18"/>
                <w:szCs w:val="18"/>
                <w:lang w:val="de-DE"/>
              </w:rPr>
            </w:pPr>
            <w:r w:rsidRPr="00DA704A">
              <w:rPr>
                <w:rFonts w:ascii="Arial Narrow" w:hAnsi="Arial Narrow"/>
                <w:sz w:val="18"/>
                <w:szCs w:val="18"/>
                <w:lang w:val="de-DE"/>
              </w:rPr>
              <w:t>24 (2023)</w:t>
            </w:r>
          </w:p>
        </w:tc>
        <w:tc>
          <w:tcPr>
            <w:tcW w:w="1559" w:type="dxa"/>
            <w:tcBorders>
              <w:top w:val="nil"/>
            </w:tcBorders>
            <w:vAlign w:val="center"/>
          </w:tcPr>
          <w:p w14:paraId="0BFBD5C5" w14:textId="5755E1CF" w:rsidR="003D2C73" w:rsidRPr="00DA704A" w:rsidRDefault="003D2C73" w:rsidP="00E5202E">
            <w:pPr>
              <w:keepNext/>
              <w:jc w:val="right"/>
              <w:rPr>
                <w:rFonts w:ascii="Arial Narrow" w:hAnsi="Arial Narrow"/>
                <w:sz w:val="18"/>
                <w:szCs w:val="18"/>
                <w:lang w:val="de-DE"/>
              </w:rPr>
            </w:pPr>
            <w:r w:rsidRPr="00DA704A">
              <w:rPr>
                <w:rFonts w:ascii="Arial Narrow" w:hAnsi="Arial Narrow"/>
                <w:sz w:val="18"/>
                <w:szCs w:val="18"/>
                <w:lang w:val="de-DE"/>
              </w:rPr>
              <w:t>30 (2025)</w:t>
            </w:r>
          </w:p>
        </w:tc>
        <w:tc>
          <w:tcPr>
            <w:tcW w:w="1701" w:type="dxa"/>
            <w:tcBorders>
              <w:top w:val="nil"/>
            </w:tcBorders>
            <w:vAlign w:val="center"/>
          </w:tcPr>
          <w:p w14:paraId="2CCAB2D0" w14:textId="77777777" w:rsidR="003D2C73" w:rsidRPr="00DA704A" w:rsidRDefault="003D2C73" w:rsidP="00E5202E">
            <w:pPr>
              <w:keepNext/>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25 </w:t>
            </w:r>
            <w:r w:rsidR="00453CC4" w:rsidRPr="00DA704A">
              <w:rPr>
                <w:rFonts w:ascii="Arial Narrow" w:hAnsi="Arial Narrow"/>
                <w:b/>
                <w:color w:val="155F1A"/>
                <w:sz w:val="18"/>
                <w:szCs w:val="18"/>
                <w:lang w:val="de-DE"/>
              </w:rPr>
              <w:t>(2024)</w:t>
            </w:r>
          </w:p>
          <w:p w14:paraId="574497CB" w14:textId="2D247FEF" w:rsidR="00453CC4" w:rsidRPr="00DA704A" w:rsidRDefault="661EFC1A" w:rsidP="00E5202E">
            <w:pPr>
              <w:keepNext/>
              <w:jc w:val="right"/>
              <w:rPr>
                <w:rFonts w:ascii="Arial Narrow" w:hAnsi="Arial Narrow"/>
                <w:b/>
                <w:sz w:val="18"/>
                <w:szCs w:val="18"/>
                <w:lang w:val="de-DE"/>
              </w:rPr>
            </w:pPr>
            <w:r w:rsidRPr="00DA704A">
              <w:rPr>
                <w:rFonts w:ascii="Arial Narrow" w:hAnsi="Arial Narrow"/>
                <w:sz w:val="18"/>
                <w:szCs w:val="18"/>
                <w:lang w:val="de-DE"/>
              </w:rPr>
              <w:t xml:space="preserve">27 </w:t>
            </w:r>
            <w:r w:rsidR="00453CC4" w:rsidRPr="00DA704A">
              <w:rPr>
                <w:rFonts w:ascii="Arial Narrow" w:hAnsi="Arial Narrow"/>
                <w:sz w:val="18"/>
                <w:szCs w:val="18"/>
                <w:lang w:val="de-DE"/>
              </w:rPr>
              <w:t>(2025)</w:t>
            </w:r>
          </w:p>
        </w:tc>
      </w:tr>
      <w:tr w:rsidR="003D2C73" w:rsidRPr="00DA704A" w14:paraId="01C0C1C3" w14:textId="77777777" w:rsidTr="00487628">
        <w:trPr>
          <w:trHeight w:val="530"/>
        </w:trPr>
        <w:tc>
          <w:tcPr>
            <w:tcW w:w="1836" w:type="dxa"/>
            <w:vMerge/>
          </w:tcPr>
          <w:p w14:paraId="434C7E68"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Pr>
          <w:p w14:paraId="689A371E" w14:textId="3130B263" w:rsidR="003D2C73" w:rsidRPr="00DA704A" w:rsidRDefault="003D2C73" w:rsidP="003D2C73">
            <w:pPr>
              <w:ind w:left="324"/>
              <w:jc w:val="left"/>
              <w:rPr>
                <w:rFonts w:ascii="Arial Narrow" w:hAnsi="Arial Narrow"/>
                <w:sz w:val="18"/>
                <w:szCs w:val="18"/>
                <w:lang w:val="de-DE"/>
              </w:rPr>
            </w:pPr>
            <w:r w:rsidRPr="00DA704A">
              <w:rPr>
                <w:rFonts w:ascii="Arial Narrow" w:hAnsi="Arial Narrow"/>
                <w:sz w:val="18"/>
                <w:szCs w:val="18"/>
                <w:lang w:val="de-DE"/>
              </w:rPr>
              <w:t xml:space="preserve">Anzahl UPOV-Mitglieder, die Merkmale der </w:t>
            </w:r>
            <w:r w:rsidR="001620D0" w:rsidRPr="00DA704A">
              <w:rPr>
                <w:rFonts w:ascii="Arial Narrow" w:hAnsi="Arial Narrow"/>
                <w:sz w:val="18"/>
                <w:szCs w:val="18"/>
                <w:lang w:val="de-DE"/>
              </w:rPr>
              <w:t xml:space="preserve">technischen </w:t>
            </w:r>
            <w:r w:rsidR="00E6333A" w:rsidRPr="00DA704A">
              <w:rPr>
                <w:rFonts w:ascii="Arial Narrow" w:hAnsi="Arial Narrow"/>
                <w:sz w:val="18"/>
                <w:szCs w:val="18"/>
                <w:lang w:val="de-DE"/>
              </w:rPr>
              <w:t>F</w:t>
            </w:r>
            <w:r w:rsidR="001620D0" w:rsidRPr="00DA704A">
              <w:rPr>
                <w:rFonts w:ascii="Arial Narrow" w:hAnsi="Arial Narrow"/>
                <w:sz w:val="18"/>
                <w:szCs w:val="18"/>
                <w:lang w:val="de-DE"/>
              </w:rPr>
              <w:t>ragebögen der UPOV</w:t>
            </w:r>
            <w:r w:rsidRPr="00DA704A">
              <w:rPr>
                <w:rFonts w:ascii="Arial Narrow" w:hAnsi="Arial Narrow"/>
                <w:sz w:val="18"/>
                <w:szCs w:val="18"/>
                <w:lang w:val="de-DE"/>
              </w:rPr>
              <w:t xml:space="preserve"> </w:t>
            </w:r>
            <w:r w:rsidR="0032789A" w:rsidRPr="00DA704A">
              <w:rPr>
                <w:rFonts w:ascii="Arial Narrow" w:hAnsi="Arial Narrow"/>
                <w:sz w:val="18"/>
                <w:szCs w:val="18"/>
                <w:lang w:val="de-DE"/>
              </w:rPr>
              <w:t>unverändert</w:t>
            </w:r>
            <w:r w:rsidRPr="00DA704A">
              <w:rPr>
                <w:rFonts w:ascii="Arial Narrow" w:hAnsi="Arial Narrow"/>
                <w:sz w:val="18"/>
                <w:szCs w:val="18"/>
                <w:lang w:val="de-DE"/>
              </w:rPr>
              <w:t xml:space="preserve"> in </w:t>
            </w:r>
            <w:r w:rsidR="009134FC">
              <w:rPr>
                <w:rFonts w:ascii="Arial Narrow" w:hAnsi="Arial Narrow"/>
                <w:sz w:val="18"/>
                <w:szCs w:val="18"/>
                <w:lang w:val="de-DE"/>
              </w:rPr>
              <w:t>UPOV PRISMA</w:t>
            </w:r>
            <w:r w:rsidR="009C13FA" w:rsidRPr="00DA704A">
              <w:rPr>
                <w:rFonts w:ascii="Arial Narrow" w:hAnsi="Arial Narrow"/>
                <w:sz w:val="18"/>
                <w:szCs w:val="18"/>
                <w:lang w:val="de-DE"/>
              </w:rPr>
              <w:t xml:space="preserve"> </w:t>
            </w:r>
            <w:r w:rsidR="0032789A" w:rsidRPr="00DA704A">
              <w:rPr>
                <w:rFonts w:ascii="Arial Narrow" w:hAnsi="Arial Narrow"/>
                <w:sz w:val="18"/>
                <w:szCs w:val="18"/>
                <w:lang w:val="de-DE"/>
              </w:rPr>
              <w:t>verwenden</w:t>
            </w:r>
          </w:p>
        </w:tc>
        <w:tc>
          <w:tcPr>
            <w:tcW w:w="1985" w:type="dxa"/>
            <w:vAlign w:val="center"/>
          </w:tcPr>
          <w:p w14:paraId="7F4163D8" w14:textId="1F48CCAC" w:rsidR="003D2C73" w:rsidRPr="00DA704A" w:rsidRDefault="009237F6" w:rsidP="003D2C73">
            <w:pPr>
              <w:jc w:val="right"/>
              <w:rPr>
                <w:rFonts w:ascii="Arial Narrow" w:hAnsi="Arial Narrow"/>
                <w:sz w:val="18"/>
                <w:szCs w:val="18"/>
                <w:lang w:val="de-DE"/>
              </w:rPr>
            </w:pPr>
            <w:r w:rsidRPr="00DA704A">
              <w:rPr>
                <w:rFonts w:ascii="Arial Narrow" w:hAnsi="Arial Narrow"/>
                <w:sz w:val="18"/>
                <w:szCs w:val="18"/>
                <w:lang w:val="de-DE"/>
              </w:rPr>
              <w:t>6 (2023)</w:t>
            </w:r>
          </w:p>
        </w:tc>
        <w:tc>
          <w:tcPr>
            <w:tcW w:w="1559" w:type="dxa"/>
            <w:vAlign w:val="center"/>
          </w:tcPr>
          <w:p w14:paraId="0AA04F88" w14:textId="7E6D6525"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8 (2025)</w:t>
            </w:r>
          </w:p>
        </w:tc>
        <w:tc>
          <w:tcPr>
            <w:tcW w:w="1701" w:type="dxa"/>
            <w:vAlign w:val="center"/>
          </w:tcPr>
          <w:p w14:paraId="79F5BFAC" w14:textId="77777777" w:rsidR="003D2C73" w:rsidRPr="00DA704A" w:rsidRDefault="003D2C73" w:rsidP="003D2C73">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8 </w:t>
            </w:r>
            <w:r w:rsidR="00453CC4" w:rsidRPr="00DA704A">
              <w:rPr>
                <w:rFonts w:ascii="Arial Narrow" w:hAnsi="Arial Narrow"/>
                <w:b/>
                <w:color w:val="155F1A"/>
                <w:sz w:val="18"/>
                <w:szCs w:val="18"/>
                <w:lang w:val="de-DE"/>
              </w:rPr>
              <w:t>(2024)</w:t>
            </w:r>
          </w:p>
          <w:p w14:paraId="4317C3D6" w14:textId="6C4CD0CF" w:rsidR="00453CC4" w:rsidRPr="00DA704A" w:rsidRDefault="50842D20" w:rsidP="003D2C73">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8 </w:t>
            </w:r>
            <w:r w:rsidR="00453CC4" w:rsidRPr="00DA704A">
              <w:rPr>
                <w:rFonts w:ascii="Arial Narrow" w:hAnsi="Arial Narrow"/>
                <w:b/>
                <w:color w:val="155F1A"/>
                <w:sz w:val="18"/>
                <w:szCs w:val="18"/>
                <w:lang w:val="de-DE"/>
              </w:rPr>
              <w:t>(2025)</w:t>
            </w:r>
          </w:p>
        </w:tc>
      </w:tr>
      <w:tr w:rsidR="003D2C73" w:rsidRPr="00DA704A" w14:paraId="429C4CBD" w14:textId="77777777" w:rsidTr="00487628">
        <w:tc>
          <w:tcPr>
            <w:tcW w:w="1836" w:type="dxa"/>
            <w:vMerge/>
          </w:tcPr>
          <w:p w14:paraId="4C343CE1"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Borders>
              <w:bottom w:val="nil"/>
            </w:tcBorders>
          </w:tcPr>
          <w:p w14:paraId="0B105E08" w14:textId="3C9D2868" w:rsidR="003D2C73" w:rsidRPr="00DA704A" w:rsidRDefault="006C1DD6" w:rsidP="003D2C73">
            <w:pPr>
              <w:ind w:left="324"/>
              <w:jc w:val="left"/>
              <w:rPr>
                <w:rFonts w:ascii="Arial Narrow" w:hAnsi="Arial Narrow"/>
                <w:sz w:val="18"/>
                <w:szCs w:val="18"/>
                <w:lang w:val="de-DE"/>
              </w:rPr>
            </w:pPr>
            <w:r w:rsidRPr="00DA704A">
              <w:rPr>
                <w:rFonts w:ascii="Arial Narrow" w:hAnsi="Arial Narrow"/>
                <w:sz w:val="18"/>
                <w:szCs w:val="18"/>
                <w:lang w:val="de-DE"/>
              </w:rPr>
              <w:t>Prozentsatz</w:t>
            </w:r>
            <w:r w:rsidR="003D2C73" w:rsidRPr="00DA704A">
              <w:rPr>
                <w:rFonts w:ascii="Arial Narrow" w:hAnsi="Arial Narrow"/>
                <w:sz w:val="18"/>
                <w:szCs w:val="18"/>
                <w:lang w:val="de-DE"/>
              </w:rPr>
              <w:t xml:space="preserve"> aller </w:t>
            </w:r>
            <w:r w:rsidR="000C6B1C" w:rsidRPr="00DA704A">
              <w:rPr>
                <w:rFonts w:ascii="Arial Narrow" w:hAnsi="Arial Narrow"/>
                <w:sz w:val="18"/>
                <w:szCs w:val="18"/>
                <w:lang w:val="de-DE"/>
              </w:rPr>
              <w:t>Sortenschutzanträge</w:t>
            </w:r>
            <w:r w:rsidR="003D2C73" w:rsidRPr="00DA704A">
              <w:rPr>
                <w:rFonts w:ascii="Arial Narrow" w:hAnsi="Arial Narrow"/>
                <w:sz w:val="18"/>
                <w:szCs w:val="18"/>
                <w:lang w:val="de-DE"/>
              </w:rPr>
              <w:t xml:space="preserve"> </w:t>
            </w:r>
            <w:r w:rsidR="00FC1CEE" w:rsidRPr="00DA704A">
              <w:rPr>
                <w:rFonts w:ascii="Arial Narrow" w:hAnsi="Arial Narrow"/>
                <w:sz w:val="18"/>
                <w:szCs w:val="18"/>
                <w:lang w:val="de-DE"/>
              </w:rPr>
              <w:t>von</w:t>
            </w:r>
            <w:r w:rsidR="003D2C73" w:rsidRPr="00DA704A">
              <w:rPr>
                <w:rFonts w:ascii="Arial Narrow" w:hAnsi="Arial Narrow"/>
                <w:sz w:val="18"/>
                <w:szCs w:val="18"/>
                <w:lang w:val="de-DE"/>
              </w:rPr>
              <w:t xml:space="preserve"> </w:t>
            </w:r>
            <w:r w:rsidR="000C3064" w:rsidRPr="00DA704A">
              <w:rPr>
                <w:rFonts w:ascii="Arial Narrow" w:hAnsi="Arial Narrow"/>
                <w:sz w:val="18"/>
                <w:szCs w:val="18"/>
                <w:lang w:val="de-DE"/>
              </w:rPr>
              <w:t>UPOV-Mitgliedern</w:t>
            </w:r>
            <w:r w:rsidR="003D2C73" w:rsidRPr="00DA704A">
              <w:rPr>
                <w:rFonts w:ascii="Arial Narrow" w:hAnsi="Arial Narrow"/>
                <w:sz w:val="18"/>
                <w:szCs w:val="18"/>
                <w:lang w:val="de-DE"/>
              </w:rPr>
              <w:t xml:space="preserve">, </w:t>
            </w:r>
            <w:r w:rsidR="00DA74CB" w:rsidRPr="00DA704A">
              <w:rPr>
                <w:rFonts w:ascii="Arial Narrow" w:hAnsi="Arial Narrow"/>
                <w:sz w:val="18"/>
                <w:szCs w:val="18"/>
                <w:lang w:val="de-DE"/>
              </w:rPr>
              <w:t>die durch UPOV-Prüfungsrichtlinien abgedeckt sind</w:t>
            </w:r>
            <w:r w:rsidR="003D2C73" w:rsidRPr="00DA704A">
              <w:rPr>
                <w:rFonts w:ascii="Arial Narrow" w:hAnsi="Arial Narrow"/>
                <w:sz w:val="18"/>
                <w:szCs w:val="18"/>
                <w:lang w:val="de-DE"/>
              </w:rPr>
              <w:t xml:space="preserve"> </w:t>
            </w:r>
          </w:p>
        </w:tc>
        <w:tc>
          <w:tcPr>
            <w:tcW w:w="1985" w:type="dxa"/>
            <w:tcBorders>
              <w:bottom w:val="nil"/>
            </w:tcBorders>
            <w:vAlign w:val="center"/>
          </w:tcPr>
          <w:p w14:paraId="0DF407AA" w14:textId="35FE4A2B" w:rsidR="003D2C73" w:rsidRPr="00DA704A" w:rsidRDefault="00DD2B61" w:rsidP="003D2C73">
            <w:pPr>
              <w:jc w:val="right"/>
              <w:rPr>
                <w:rFonts w:ascii="Arial Narrow" w:hAnsi="Arial Narrow"/>
                <w:sz w:val="18"/>
                <w:szCs w:val="18"/>
                <w:lang w:val="de-DE"/>
              </w:rPr>
            </w:pPr>
            <w:r w:rsidRPr="00DA704A">
              <w:rPr>
                <w:rFonts w:ascii="Arial Narrow" w:hAnsi="Arial Narrow"/>
                <w:sz w:val="18"/>
                <w:szCs w:val="18"/>
                <w:lang w:val="de-DE"/>
              </w:rPr>
              <w:t>94 % (2023)</w:t>
            </w:r>
          </w:p>
        </w:tc>
        <w:tc>
          <w:tcPr>
            <w:tcW w:w="1559" w:type="dxa"/>
            <w:tcBorders>
              <w:bottom w:val="nil"/>
            </w:tcBorders>
            <w:vAlign w:val="center"/>
          </w:tcPr>
          <w:p w14:paraId="65D6C56B" w14:textId="39806FEF"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94 %</w:t>
            </w:r>
          </w:p>
        </w:tc>
        <w:tc>
          <w:tcPr>
            <w:tcW w:w="1701" w:type="dxa"/>
            <w:tcBorders>
              <w:bottom w:val="nil"/>
            </w:tcBorders>
            <w:vAlign w:val="center"/>
          </w:tcPr>
          <w:p w14:paraId="6AE63257" w14:textId="77777777" w:rsidR="003D2C73" w:rsidRPr="00DA704A" w:rsidRDefault="003D2C73" w:rsidP="003D2C73">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95 % </w:t>
            </w:r>
            <w:r w:rsidR="00453CC4" w:rsidRPr="00DA704A">
              <w:rPr>
                <w:rFonts w:ascii="Arial Narrow" w:hAnsi="Arial Narrow"/>
                <w:b/>
                <w:color w:val="155F1A"/>
                <w:sz w:val="18"/>
                <w:szCs w:val="18"/>
                <w:lang w:val="de-DE"/>
              </w:rPr>
              <w:t>(2024)</w:t>
            </w:r>
          </w:p>
          <w:p w14:paraId="7B6090B4" w14:textId="69C7A2BF" w:rsidR="00453CC4" w:rsidRPr="00DA704A" w:rsidRDefault="4E61D264" w:rsidP="010134BC">
            <w:pPr>
              <w:spacing w:line="259" w:lineRule="auto"/>
              <w:jc w:val="right"/>
              <w:rPr>
                <w:rFonts w:ascii="Arial Narrow" w:hAnsi="Arial Narrow"/>
                <w:b/>
                <w:bCs/>
                <w:sz w:val="18"/>
                <w:szCs w:val="18"/>
                <w:lang w:val="de-DE"/>
              </w:rPr>
            </w:pPr>
            <w:r w:rsidRPr="00DA704A">
              <w:rPr>
                <w:rFonts w:ascii="Arial Narrow" w:hAnsi="Arial Narrow"/>
                <w:sz w:val="18"/>
                <w:szCs w:val="18"/>
                <w:lang w:val="de-DE"/>
              </w:rPr>
              <w:t xml:space="preserve">93 % </w:t>
            </w:r>
            <w:r w:rsidR="00453CC4" w:rsidRPr="00DA704A">
              <w:rPr>
                <w:rFonts w:ascii="Arial Narrow" w:hAnsi="Arial Narrow"/>
                <w:sz w:val="18"/>
                <w:szCs w:val="18"/>
                <w:lang w:val="de-DE"/>
              </w:rPr>
              <w:t>(2025)</w:t>
            </w:r>
          </w:p>
        </w:tc>
      </w:tr>
      <w:tr w:rsidR="003D2C73" w:rsidRPr="00DA704A" w14:paraId="52571790" w14:textId="77777777" w:rsidTr="00487628">
        <w:trPr>
          <w:trHeight w:val="530"/>
        </w:trPr>
        <w:tc>
          <w:tcPr>
            <w:tcW w:w="1836" w:type="dxa"/>
            <w:vMerge/>
          </w:tcPr>
          <w:p w14:paraId="48BFAE8A" w14:textId="77777777" w:rsidR="003D2C73" w:rsidRPr="00DA704A" w:rsidRDefault="003D2C73" w:rsidP="003D2C73">
            <w:pPr>
              <w:jc w:val="left"/>
              <w:rPr>
                <w:rFonts w:ascii="Arial Narrow" w:eastAsia="Times New Roman" w:hAnsi="Arial Narrow"/>
                <w:sz w:val="18"/>
                <w:szCs w:val="18"/>
                <w:lang w:val="de-DE" w:eastAsia="en-US"/>
              </w:rPr>
            </w:pPr>
          </w:p>
        </w:tc>
        <w:tc>
          <w:tcPr>
            <w:tcW w:w="2700" w:type="dxa"/>
            <w:tcBorders>
              <w:top w:val="nil"/>
              <w:bottom w:val="single" w:sz="8" w:space="0" w:color="D9D9D9" w:themeColor="background1" w:themeShade="D9"/>
            </w:tcBorders>
          </w:tcPr>
          <w:p w14:paraId="7C97B0B5" w14:textId="731F0B39" w:rsidR="003D2C73" w:rsidRPr="00DA704A" w:rsidRDefault="00B54E84" w:rsidP="003D2C73">
            <w:pPr>
              <w:ind w:left="324"/>
              <w:jc w:val="left"/>
              <w:rPr>
                <w:rFonts w:ascii="Arial Narrow" w:hAnsi="Arial Narrow"/>
                <w:sz w:val="18"/>
                <w:szCs w:val="18"/>
                <w:lang w:val="de-DE"/>
              </w:rPr>
            </w:pPr>
            <w:r w:rsidRPr="00DA704A">
              <w:rPr>
                <w:rFonts w:ascii="Arial Narrow" w:hAnsi="Arial Narrow"/>
                <w:sz w:val="18"/>
                <w:szCs w:val="18"/>
                <w:lang w:val="de-DE"/>
              </w:rPr>
              <w:t>Anzahl von</w:t>
            </w:r>
            <w:r w:rsidR="003D2C73" w:rsidRPr="00DA704A">
              <w:rPr>
                <w:rFonts w:ascii="Arial Narrow" w:hAnsi="Arial Narrow"/>
                <w:sz w:val="18"/>
                <w:szCs w:val="18"/>
                <w:lang w:val="de-DE"/>
              </w:rPr>
              <w:t xml:space="preserve"> </w:t>
            </w:r>
            <w:r w:rsidR="0002718E" w:rsidRPr="00DA704A">
              <w:rPr>
                <w:rFonts w:ascii="Arial Narrow" w:hAnsi="Arial Narrow" w:cs="Times New Roman"/>
                <w:sz w:val="18"/>
                <w:szCs w:val="24"/>
                <w:lang w:val="de-DE"/>
              </w:rPr>
              <w:t>DUS-Berichten, die vom</w:t>
            </w:r>
            <w:r w:rsidR="0002718E" w:rsidRPr="00DA704A">
              <w:rPr>
                <w:rFonts w:ascii="Arial Narrow" w:hAnsi="Arial Narrow"/>
                <w:sz w:val="18"/>
                <w:szCs w:val="18"/>
                <w:lang w:val="de-DE"/>
              </w:rPr>
              <w:t xml:space="preserve"> </w:t>
            </w:r>
            <w:r w:rsidR="003D2C73" w:rsidRPr="00DA704A">
              <w:rPr>
                <w:rFonts w:ascii="Arial Narrow" w:hAnsi="Arial Narrow"/>
                <w:sz w:val="18"/>
                <w:szCs w:val="18"/>
                <w:lang w:val="de-DE"/>
              </w:rPr>
              <w:t>UPOV</w:t>
            </w:r>
            <w:r w:rsidR="0002718E" w:rsidRPr="00DA704A">
              <w:rPr>
                <w:rFonts w:ascii="Arial Narrow" w:hAnsi="Arial Narrow"/>
                <w:sz w:val="18"/>
                <w:szCs w:val="18"/>
                <w:lang w:val="de-DE"/>
              </w:rPr>
              <w:t xml:space="preserve"> </w:t>
            </w:r>
            <w:r w:rsidR="7AC25A10" w:rsidRPr="00DA704A">
              <w:rPr>
                <w:rFonts w:ascii="Arial Narrow" w:hAnsi="Arial Narrow"/>
                <w:sz w:val="18"/>
                <w:szCs w:val="18"/>
                <w:lang w:val="de-DE"/>
              </w:rPr>
              <w:t>ePVP</w:t>
            </w:r>
            <w:r w:rsidR="003D2C73" w:rsidRPr="00DA704A">
              <w:rPr>
                <w:rFonts w:ascii="Arial Narrow" w:hAnsi="Arial Narrow"/>
                <w:sz w:val="18"/>
                <w:szCs w:val="18"/>
                <w:lang w:val="de-DE"/>
              </w:rPr>
              <w:t xml:space="preserve">-Modul </w:t>
            </w:r>
            <w:r w:rsidR="0002718E" w:rsidRPr="00DA704A">
              <w:rPr>
                <w:rFonts w:ascii="Arial Narrow" w:hAnsi="Arial Narrow"/>
                <w:sz w:val="18"/>
                <w:szCs w:val="18"/>
                <w:lang w:val="de-DE"/>
              </w:rPr>
              <w:t xml:space="preserve">zum Austausch von </w:t>
            </w:r>
            <w:r w:rsidR="004079F5" w:rsidRPr="00DA704A">
              <w:rPr>
                <w:rFonts w:ascii="Arial Narrow" w:hAnsi="Arial Narrow"/>
                <w:sz w:val="18"/>
                <w:szCs w:val="18"/>
                <w:lang w:val="de-DE"/>
              </w:rPr>
              <w:t>DUS-Berichten</w:t>
            </w:r>
            <w:r w:rsidR="003D2C73" w:rsidRPr="00DA704A">
              <w:rPr>
                <w:rFonts w:ascii="Arial Narrow" w:hAnsi="Arial Narrow"/>
                <w:sz w:val="18"/>
                <w:szCs w:val="18"/>
                <w:lang w:val="de-DE"/>
              </w:rPr>
              <w:t xml:space="preserve"> heruntergeladen</w:t>
            </w:r>
            <w:r w:rsidR="004079F5" w:rsidRPr="00DA704A">
              <w:rPr>
                <w:rFonts w:ascii="Arial Narrow" w:hAnsi="Arial Narrow"/>
                <w:sz w:val="18"/>
                <w:szCs w:val="18"/>
                <w:lang w:val="de-DE"/>
              </w:rPr>
              <w:t xml:space="preserve"> wurd</w:t>
            </w:r>
            <w:r w:rsidR="003D2C73" w:rsidRPr="00DA704A">
              <w:rPr>
                <w:rFonts w:ascii="Arial Narrow" w:hAnsi="Arial Narrow"/>
                <w:sz w:val="18"/>
                <w:szCs w:val="18"/>
                <w:lang w:val="de-DE"/>
              </w:rPr>
              <w:t xml:space="preserve">en </w:t>
            </w:r>
          </w:p>
        </w:tc>
        <w:tc>
          <w:tcPr>
            <w:tcW w:w="1985" w:type="dxa"/>
            <w:tcBorders>
              <w:top w:val="nil"/>
              <w:bottom w:val="single" w:sz="8" w:space="0" w:color="D9D9D9" w:themeColor="background1" w:themeShade="D9"/>
            </w:tcBorders>
            <w:vAlign w:val="center"/>
          </w:tcPr>
          <w:p w14:paraId="76A0E27E" w14:textId="005B7A9A" w:rsidR="003D2C73" w:rsidRPr="00DA704A" w:rsidRDefault="0007542B" w:rsidP="003D2C73">
            <w:pPr>
              <w:jc w:val="right"/>
              <w:rPr>
                <w:rFonts w:ascii="Arial Narrow" w:hAnsi="Arial Narrow"/>
                <w:sz w:val="18"/>
                <w:szCs w:val="18"/>
                <w:lang w:val="de-DE"/>
              </w:rPr>
            </w:pPr>
            <w:r w:rsidRPr="00DA704A">
              <w:rPr>
                <w:rFonts w:ascii="Arial Narrow" w:hAnsi="Arial Narrow"/>
                <w:sz w:val="18"/>
                <w:szCs w:val="18"/>
                <w:lang w:val="de-DE"/>
              </w:rPr>
              <w:t>Nicht anwendbar</w:t>
            </w:r>
            <w:r w:rsidR="0098124F" w:rsidRPr="00DA704A">
              <w:rPr>
                <w:rFonts w:ascii="Arial Narrow" w:hAnsi="Arial Narrow"/>
                <w:sz w:val="18"/>
                <w:szCs w:val="18"/>
                <w:lang w:val="de-DE"/>
              </w:rPr>
              <w:t xml:space="preserve"> (2022)</w:t>
            </w:r>
          </w:p>
          <w:p w14:paraId="62630205" w14:textId="6A7BCBD4" w:rsidR="0098124F" w:rsidRPr="00DA704A" w:rsidRDefault="0098124F" w:rsidP="003D2C73">
            <w:pPr>
              <w:jc w:val="right"/>
              <w:rPr>
                <w:rFonts w:ascii="Arial Narrow" w:hAnsi="Arial Narrow"/>
                <w:sz w:val="18"/>
                <w:szCs w:val="18"/>
                <w:lang w:val="de-DE"/>
              </w:rPr>
            </w:pPr>
            <w:r w:rsidRPr="00DA704A">
              <w:rPr>
                <w:rFonts w:ascii="Arial Narrow" w:hAnsi="Arial Narrow"/>
                <w:sz w:val="18"/>
                <w:szCs w:val="18"/>
                <w:lang w:val="de-DE"/>
              </w:rPr>
              <w:t>Keine (2023)</w:t>
            </w:r>
          </w:p>
        </w:tc>
        <w:tc>
          <w:tcPr>
            <w:tcW w:w="1559" w:type="dxa"/>
            <w:tcBorders>
              <w:top w:val="nil"/>
              <w:bottom w:val="single" w:sz="8" w:space="0" w:color="D9D9D9" w:themeColor="background1" w:themeShade="D9"/>
            </w:tcBorders>
            <w:vAlign w:val="center"/>
          </w:tcPr>
          <w:p w14:paraId="0B5153CF" w14:textId="3B7F9579"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400</w:t>
            </w:r>
          </w:p>
        </w:tc>
        <w:tc>
          <w:tcPr>
            <w:tcW w:w="1701" w:type="dxa"/>
            <w:tcBorders>
              <w:top w:val="nil"/>
              <w:bottom w:val="single" w:sz="8" w:space="0" w:color="D9D9D9" w:themeColor="background1" w:themeShade="D9"/>
            </w:tcBorders>
            <w:vAlign w:val="center"/>
          </w:tcPr>
          <w:p w14:paraId="68556893" w14:textId="77777777" w:rsidR="003D2C73" w:rsidRPr="00DA704A" w:rsidRDefault="003D2C73" w:rsidP="003D2C73">
            <w:pPr>
              <w:jc w:val="right"/>
              <w:rPr>
                <w:rFonts w:ascii="Arial Narrow" w:hAnsi="Arial Narrow"/>
                <w:sz w:val="18"/>
                <w:szCs w:val="18"/>
                <w:lang w:val="de-DE"/>
              </w:rPr>
            </w:pPr>
            <w:r w:rsidRPr="00DA704A">
              <w:rPr>
                <w:rFonts w:ascii="Arial Narrow" w:hAnsi="Arial Narrow"/>
                <w:sz w:val="18"/>
                <w:szCs w:val="18"/>
                <w:lang w:val="de-DE"/>
              </w:rPr>
              <w:t xml:space="preserve">7 </w:t>
            </w:r>
            <w:r w:rsidR="00453CC4" w:rsidRPr="00DA704A">
              <w:rPr>
                <w:rFonts w:ascii="Arial Narrow" w:hAnsi="Arial Narrow"/>
                <w:sz w:val="18"/>
                <w:szCs w:val="18"/>
                <w:lang w:val="de-DE"/>
              </w:rPr>
              <w:t>(2024)</w:t>
            </w:r>
          </w:p>
          <w:p w14:paraId="4A08E572" w14:textId="026AF223" w:rsidR="00453CC4" w:rsidRPr="00DA704A" w:rsidRDefault="58A190FD" w:rsidP="003D2C73">
            <w:pPr>
              <w:jc w:val="right"/>
              <w:rPr>
                <w:rFonts w:ascii="Arial Narrow" w:hAnsi="Arial Narrow"/>
                <w:sz w:val="18"/>
                <w:szCs w:val="18"/>
                <w:lang w:val="de-DE"/>
              </w:rPr>
            </w:pPr>
            <w:r w:rsidRPr="00DA704A">
              <w:rPr>
                <w:rFonts w:ascii="Arial Narrow" w:hAnsi="Arial Narrow"/>
                <w:sz w:val="18"/>
                <w:szCs w:val="18"/>
                <w:lang w:val="de-DE"/>
              </w:rPr>
              <w:t xml:space="preserve">116 </w:t>
            </w:r>
            <w:r w:rsidR="00453CC4" w:rsidRPr="00DA704A">
              <w:rPr>
                <w:rFonts w:ascii="Arial Narrow" w:hAnsi="Arial Narrow"/>
                <w:sz w:val="18"/>
                <w:szCs w:val="18"/>
                <w:lang w:val="de-DE"/>
              </w:rPr>
              <w:t>(2025)</w:t>
            </w:r>
          </w:p>
        </w:tc>
      </w:tr>
    </w:tbl>
    <w:p w14:paraId="53D872F8" w14:textId="77777777" w:rsidR="00BC5A02" w:rsidRPr="00DA704A" w:rsidRDefault="00BC5A02" w:rsidP="00BC5A02">
      <w:pPr>
        <w:jc w:val="left"/>
        <w:rPr>
          <w:rFonts w:ascii="Arial Narrow" w:eastAsia="Times New Roman" w:hAnsi="Arial Narrow"/>
          <w:sz w:val="18"/>
          <w:szCs w:val="18"/>
          <w:lang w:val="de-DE" w:eastAsia="en-US"/>
        </w:rPr>
      </w:pPr>
    </w:p>
    <w:p w14:paraId="151C6F0C" w14:textId="77777777" w:rsidR="005D2079" w:rsidRPr="00DA704A" w:rsidRDefault="005D2079" w:rsidP="00BC5A02">
      <w:pPr>
        <w:jc w:val="left"/>
        <w:rPr>
          <w:rFonts w:ascii="Arial Narrow" w:eastAsia="Times New Roman" w:hAnsi="Arial Narrow"/>
          <w:sz w:val="18"/>
          <w:szCs w:val="18"/>
          <w:lang w:val="de-DE" w:eastAsia="en-US"/>
        </w:rPr>
      </w:pPr>
    </w:p>
    <w:p w14:paraId="6F094521" w14:textId="70521E5B" w:rsidR="00D9140C" w:rsidRPr="00DA704A" w:rsidRDefault="007E43F4" w:rsidP="00432424">
      <w:pPr>
        <w:pStyle w:val="Heading3"/>
        <w:rPr>
          <w:sz w:val="26"/>
        </w:rPr>
      </w:pPr>
      <w:r w:rsidRPr="00DA704A">
        <w:lastRenderedPageBreak/>
        <w:t>Haupterrungenschaften</w:t>
      </w:r>
      <w:r w:rsidR="00D9140C" w:rsidRPr="00DA704A">
        <w:rPr>
          <w:sz w:val="26"/>
        </w:rPr>
        <w:t>:</w:t>
      </w:r>
    </w:p>
    <w:p w14:paraId="51ADF0D5" w14:textId="59CF470F" w:rsidR="00D9140C" w:rsidRPr="00DA704A" w:rsidRDefault="00D9140C" w:rsidP="00F463EA">
      <w:pPr>
        <w:pStyle w:val="Heading4"/>
      </w:pPr>
      <w:r w:rsidRPr="00DA704A">
        <w:t>2.1</w:t>
      </w:r>
      <w:r w:rsidRPr="00DA704A">
        <w:tab/>
      </w:r>
      <w:r w:rsidR="00902388">
        <w:t>Stärkeres Bewusstsein</w:t>
      </w:r>
      <w:r w:rsidRPr="00DA704A">
        <w:t xml:space="preserve"> für die Rolle des UPOV-Systems</w:t>
      </w:r>
    </w:p>
    <w:p w14:paraId="45AA6BDC" w14:textId="30AFF930" w:rsidR="00316BD3" w:rsidRPr="00DA704A" w:rsidRDefault="00A63EEC" w:rsidP="00316BD3">
      <w:pPr>
        <w:rPr>
          <w:rFonts w:asciiTheme="minorHAnsi" w:eastAsiaTheme="minorEastAsia" w:hAnsiTheme="minorHAnsi" w:cstheme="minorBidi"/>
          <w:lang w:val="de-DE"/>
        </w:rPr>
      </w:pPr>
      <w:bookmarkStart w:id="31" w:name="_Toc80365153"/>
      <w:bookmarkStart w:id="32" w:name="_Toc460229932"/>
      <w:bookmarkStart w:id="33" w:name="_Toc522808864"/>
      <w:bookmarkEnd w:id="20"/>
      <w:bookmarkEnd w:id="21"/>
      <w:r w:rsidRPr="00DA704A">
        <w:rPr>
          <w:rFonts w:asciiTheme="minorHAnsi" w:eastAsiaTheme="minorEastAsia" w:hAnsiTheme="minorHAnsi" w:cstheme="minorBidi"/>
          <w:lang w:val="de-DE"/>
        </w:rPr>
        <w:t>In der Rechnungsperiode</w:t>
      </w:r>
      <w:r w:rsidR="0045476B" w:rsidRPr="00DA704A">
        <w:rPr>
          <w:rFonts w:asciiTheme="minorHAnsi" w:eastAsiaTheme="minorEastAsia" w:hAnsiTheme="minorHAnsi" w:cstheme="minorBidi"/>
          <w:lang w:val="de-DE"/>
        </w:rPr>
        <w:t xml:space="preserve"> 2024/2025 </w:t>
      </w:r>
      <w:r w:rsidR="00F00936" w:rsidRPr="00DA704A">
        <w:rPr>
          <w:szCs w:val="24"/>
          <w:lang w:val="de-DE"/>
        </w:rPr>
        <w:t xml:space="preserve">entwickelte die UPOV eine einheitliche visuelle Identität und </w:t>
      </w:r>
      <w:r w:rsidR="008E68CE">
        <w:rPr>
          <w:szCs w:val="24"/>
          <w:lang w:val="de-DE"/>
        </w:rPr>
        <w:br/>
      </w:r>
      <w:r w:rsidR="00F00936" w:rsidRPr="00DA704A">
        <w:rPr>
          <w:szCs w:val="24"/>
          <w:lang w:val="de-DE"/>
        </w:rPr>
        <w:t>einen einheitlichen Tonfall für Kommunikationsmaterialien in allen Kommunikationskanälen. Der Kommunikationsansatz wurde durch eine Mischung aus verschiedenen Formaten verbessert, wie Dokumente, Videos und Echtzeit-Nachrichten, die über die UPOV-Website, Rundschreiben per E-Mail und soziale Medienplattformen verbreitet wurden</w:t>
      </w:r>
      <w:r w:rsidR="006D3B82" w:rsidRPr="00DA704A">
        <w:rPr>
          <w:rFonts w:asciiTheme="minorHAnsi" w:eastAsiaTheme="minorEastAsia" w:hAnsiTheme="minorHAnsi" w:cstheme="minorBidi"/>
          <w:lang w:val="de-DE"/>
        </w:rPr>
        <w:t>.</w:t>
      </w:r>
      <w:r w:rsidR="00F00936" w:rsidRPr="00DA704A">
        <w:rPr>
          <w:rFonts w:asciiTheme="minorHAnsi" w:eastAsiaTheme="minorEastAsia" w:hAnsiTheme="minorHAnsi" w:cstheme="minorBidi"/>
          <w:lang w:val="de-DE"/>
        </w:rPr>
        <w:t xml:space="preserve"> </w:t>
      </w:r>
      <w:r w:rsidR="00066062" w:rsidRPr="00DA704A">
        <w:rPr>
          <w:rFonts w:eastAsia="Times New Roman" w:cs="Times New Roman"/>
          <w:lang w:val="de-DE" w:eastAsia="en-US"/>
        </w:rPr>
        <w:t xml:space="preserve">Gemeinsam mit UPOV-Mitgliedern </w:t>
      </w:r>
      <w:r w:rsidR="00007E4B" w:rsidRPr="00DA704A">
        <w:rPr>
          <w:rFonts w:eastAsia="Times New Roman" w:cs="Times New Roman"/>
          <w:lang w:val="de-DE" w:eastAsia="en-US"/>
        </w:rPr>
        <w:t xml:space="preserve">wurden </w:t>
      </w:r>
      <w:r w:rsidR="00C154B6" w:rsidRPr="00DA704A">
        <w:rPr>
          <w:rFonts w:eastAsia="Times New Roman" w:cs="Times New Roman"/>
          <w:lang w:val="de-DE" w:eastAsia="en-US"/>
        </w:rPr>
        <w:t xml:space="preserve">neue Kommunikationsmaterialien </w:t>
      </w:r>
      <w:r w:rsidR="00C74BC0" w:rsidRPr="00DA704A">
        <w:rPr>
          <w:rFonts w:eastAsia="Times New Roman" w:cs="Times New Roman"/>
          <w:lang w:val="de-DE" w:eastAsia="en-US"/>
        </w:rPr>
        <w:t xml:space="preserve">über </w:t>
      </w:r>
      <w:r w:rsidR="00C154B6" w:rsidRPr="00DA704A">
        <w:rPr>
          <w:rFonts w:eastAsia="Times New Roman" w:cs="Times New Roman"/>
          <w:lang w:val="de-DE" w:eastAsia="en-US"/>
        </w:rPr>
        <w:t xml:space="preserve">lokale Geschichten </w:t>
      </w:r>
      <w:r w:rsidR="004E3125" w:rsidRPr="00DA704A">
        <w:rPr>
          <w:rFonts w:eastAsia="Times New Roman" w:cs="Times New Roman"/>
          <w:lang w:val="de-DE" w:eastAsia="en-US"/>
        </w:rPr>
        <w:t xml:space="preserve">und </w:t>
      </w:r>
      <w:r w:rsidR="00526309" w:rsidRPr="00DA704A">
        <w:rPr>
          <w:rFonts w:eastAsia="Times New Roman" w:cs="Times New Roman"/>
          <w:lang w:val="de-DE" w:eastAsia="en-US"/>
        </w:rPr>
        <w:t xml:space="preserve">erfolgreich </w:t>
      </w:r>
      <w:r w:rsidR="00C154B6" w:rsidRPr="00DA704A">
        <w:rPr>
          <w:rFonts w:eastAsia="Times New Roman" w:cs="Times New Roman"/>
          <w:lang w:val="de-DE" w:eastAsia="en-US"/>
        </w:rPr>
        <w:t xml:space="preserve">geschützten Sorten </w:t>
      </w:r>
      <w:r w:rsidR="00066062" w:rsidRPr="00DA704A">
        <w:rPr>
          <w:rFonts w:eastAsia="Times New Roman" w:cs="Times New Roman"/>
          <w:lang w:val="de-DE" w:eastAsia="en-US"/>
        </w:rPr>
        <w:t>entwickelt</w:t>
      </w:r>
      <w:r w:rsidR="00092B8F" w:rsidRPr="00DA704A">
        <w:rPr>
          <w:rFonts w:eastAsia="Times New Roman" w:cs="Times New Roman"/>
          <w:lang w:val="de-DE" w:eastAsia="en-US"/>
        </w:rPr>
        <w:t xml:space="preserve">, </w:t>
      </w:r>
      <w:r w:rsidR="006640FB" w:rsidRPr="00DA704A">
        <w:rPr>
          <w:rFonts w:eastAsia="Times New Roman" w:cs="Times New Roman"/>
          <w:lang w:val="de-DE" w:eastAsia="en-US"/>
        </w:rPr>
        <w:t xml:space="preserve">beginnend im Jahr 2024 mit </w:t>
      </w:r>
      <w:r w:rsidR="00092B8F" w:rsidRPr="00DA704A">
        <w:rPr>
          <w:rFonts w:eastAsia="Times New Roman" w:cs="Times New Roman"/>
          <w:lang w:val="de-DE" w:eastAsia="en-US"/>
        </w:rPr>
        <w:t xml:space="preserve">einem </w:t>
      </w:r>
      <w:r w:rsidR="00C66CBC" w:rsidRPr="00DA704A">
        <w:rPr>
          <w:rFonts w:asciiTheme="minorHAnsi" w:eastAsiaTheme="minorEastAsia" w:hAnsiTheme="minorHAnsi" w:cstheme="minorBidi"/>
          <w:lang w:val="de-DE"/>
        </w:rPr>
        <w:t>Beitrag über Dr. Mary Mgonja</w:t>
      </w:r>
      <w:r w:rsidR="004D7822" w:rsidRPr="00DA704A">
        <w:rPr>
          <w:rFonts w:asciiTheme="minorHAnsi" w:eastAsiaTheme="minorEastAsia" w:hAnsiTheme="minorHAnsi" w:cstheme="minorBidi"/>
          <w:lang w:val="de-DE"/>
        </w:rPr>
        <w:t>,</w:t>
      </w:r>
      <w:r w:rsidR="00C66CBC" w:rsidRPr="00DA704A">
        <w:rPr>
          <w:rFonts w:asciiTheme="minorHAnsi" w:eastAsiaTheme="minorEastAsia" w:hAnsiTheme="minorHAnsi" w:cstheme="minorBidi"/>
          <w:lang w:val="de-DE"/>
        </w:rPr>
        <w:t xml:space="preserve"> eine tansanische Pflanzenzüchterin und Landwirtin</w:t>
      </w:r>
      <w:r w:rsidR="00D75A40" w:rsidRPr="00DA704A">
        <w:rPr>
          <w:rFonts w:asciiTheme="minorHAnsi" w:eastAsiaTheme="minorEastAsia" w:hAnsiTheme="minorHAnsi" w:cstheme="minorBidi"/>
          <w:lang w:val="de-DE"/>
        </w:rPr>
        <w:t>,</w:t>
      </w:r>
      <w:r w:rsidR="00C66CBC" w:rsidRPr="00DA704A">
        <w:rPr>
          <w:rFonts w:asciiTheme="minorHAnsi" w:eastAsiaTheme="minorEastAsia" w:hAnsiTheme="minorHAnsi" w:cstheme="minorBidi"/>
          <w:lang w:val="de-DE"/>
        </w:rPr>
        <w:t xml:space="preserve"> der in Zusammenarbeit mit der </w:t>
      </w:r>
      <w:r w:rsidR="006546E0" w:rsidRPr="00DA704A">
        <w:rPr>
          <w:rFonts w:asciiTheme="minorHAnsi" w:eastAsiaTheme="minorEastAsia" w:hAnsiTheme="minorHAnsi" w:cstheme="minorBidi"/>
          <w:lang w:val="de-DE"/>
        </w:rPr>
        <w:t xml:space="preserve">Vereinigten </w:t>
      </w:r>
      <w:r w:rsidR="00C66CBC" w:rsidRPr="00DA704A">
        <w:rPr>
          <w:rFonts w:asciiTheme="minorHAnsi" w:eastAsiaTheme="minorEastAsia" w:hAnsiTheme="minorHAnsi" w:cstheme="minorBidi"/>
          <w:lang w:val="de-DE"/>
        </w:rPr>
        <w:t xml:space="preserve">Republik Tansania </w:t>
      </w:r>
      <w:r w:rsidR="0045733A" w:rsidRPr="00DA704A">
        <w:rPr>
          <w:rFonts w:asciiTheme="minorHAnsi" w:eastAsiaTheme="minorEastAsia" w:hAnsiTheme="minorHAnsi" w:cstheme="minorBidi"/>
          <w:lang w:val="de-DE"/>
        </w:rPr>
        <w:t>erstellt wurde</w:t>
      </w:r>
      <w:r w:rsidR="00C66CBC" w:rsidRPr="00DA704A">
        <w:rPr>
          <w:rFonts w:asciiTheme="minorHAnsi" w:eastAsiaTheme="minorEastAsia" w:hAnsiTheme="minorHAnsi" w:cstheme="minorBidi"/>
          <w:lang w:val="de-DE"/>
        </w:rPr>
        <w:t xml:space="preserve">. </w:t>
      </w:r>
      <w:r w:rsidR="00316BD3" w:rsidRPr="00DA704A">
        <w:rPr>
          <w:rFonts w:asciiTheme="minorHAnsi" w:eastAsiaTheme="minorEastAsia" w:hAnsiTheme="minorHAnsi" w:cstheme="minorBidi"/>
          <w:lang w:val="de-DE"/>
        </w:rPr>
        <w:t>Die</w:t>
      </w:r>
      <w:r w:rsidR="008E68CE">
        <w:rPr>
          <w:rFonts w:asciiTheme="minorHAnsi" w:eastAsiaTheme="minorEastAsia" w:hAnsiTheme="minorHAnsi" w:cstheme="minorBidi"/>
          <w:lang w:val="de-DE"/>
        </w:rPr>
        <w:t> </w:t>
      </w:r>
      <w:r w:rsidR="00316BD3" w:rsidRPr="00DA704A">
        <w:rPr>
          <w:rFonts w:asciiTheme="minorHAnsi" w:eastAsiaTheme="minorEastAsia" w:hAnsiTheme="minorHAnsi" w:cstheme="minorBidi"/>
          <w:lang w:val="de-DE"/>
        </w:rPr>
        <w:t xml:space="preserve">Inhaltsentwicklung im Jahr 2025 umfasste 14 Original-Nachrichtenartikel und drei Erfahrungsberichte von Begünstigten aus Afrika und Lateinamerika, die die praktischen Auswirkungen des Sortenschutzes für die neue Seite mit Fallstudien veranschaulichten. </w:t>
      </w:r>
    </w:p>
    <w:p w14:paraId="79B2A924" w14:textId="77777777" w:rsidR="00680EC6" w:rsidRPr="00DA704A" w:rsidRDefault="00680EC6" w:rsidP="00680EC6">
      <w:pPr>
        <w:rPr>
          <w:rFonts w:asciiTheme="minorHAnsi" w:eastAsiaTheme="minorEastAsia" w:hAnsiTheme="minorHAnsi" w:cstheme="minorBidi"/>
          <w:lang w:val="de-DE"/>
        </w:rPr>
      </w:pPr>
    </w:p>
    <w:p w14:paraId="560FD418" w14:textId="71B6E060" w:rsidR="00680EC6" w:rsidRPr="00DA704A" w:rsidRDefault="00680EC6" w:rsidP="00680EC6">
      <w:pPr>
        <w:rPr>
          <w:rFonts w:asciiTheme="minorHAnsi" w:eastAsiaTheme="minorEastAsia" w:hAnsiTheme="minorHAnsi" w:cstheme="minorBidi"/>
          <w:lang w:val="de-DE"/>
        </w:rPr>
      </w:pPr>
      <w:r w:rsidRPr="00DA704A">
        <w:rPr>
          <w:rFonts w:asciiTheme="minorHAnsi" w:eastAsiaTheme="minorEastAsia" w:hAnsiTheme="minorHAnsi" w:cstheme="minorBidi"/>
          <w:lang w:val="de-DE"/>
        </w:rPr>
        <w:t xml:space="preserve">Auf LinkedIn wurde ein neuer Newsletter-Kanal eingerichtet, der durch zwei im Juni und Oktober 2025 versandte Ausgaben über 3.000 neue Abonnenten erreichte. Die Initiative schuf einen direkten Kommunikationskanal für </w:t>
      </w:r>
      <w:r w:rsidR="00570FFC" w:rsidRPr="00DA704A">
        <w:rPr>
          <w:rFonts w:asciiTheme="minorHAnsi" w:eastAsiaTheme="minorEastAsia" w:hAnsiTheme="minorHAnsi" w:cstheme="minorBidi"/>
          <w:lang w:val="de-DE"/>
        </w:rPr>
        <w:t xml:space="preserve">UPOV-Mitglieder und </w:t>
      </w:r>
      <w:r w:rsidRPr="00DA704A">
        <w:rPr>
          <w:rFonts w:asciiTheme="minorHAnsi" w:eastAsiaTheme="minorEastAsia" w:hAnsiTheme="minorHAnsi" w:cstheme="minorBidi"/>
          <w:lang w:val="de-DE"/>
        </w:rPr>
        <w:t>Interessengruppen und trug so zur Sichtbarkeit der Organisation über den bestehenden digitalen Fußabdruck der UPOV hinaus bei.</w:t>
      </w:r>
    </w:p>
    <w:p w14:paraId="39DED49C" w14:textId="6750ABE9" w:rsidR="387A339E" w:rsidRPr="00DA704A" w:rsidRDefault="387A339E" w:rsidP="387A339E">
      <w:pPr>
        <w:rPr>
          <w:rFonts w:asciiTheme="minorHAnsi" w:eastAsiaTheme="minorEastAsia" w:hAnsiTheme="minorHAnsi" w:cstheme="minorBidi"/>
          <w:lang w:val="de-DE"/>
        </w:rPr>
      </w:pPr>
    </w:p>
    <w:p w14:paraId="50BEC7AB" w14:textId="097AAF3B" w:rsidR="4BE4DCF1" w:rsidRPr="00DA704A" w:rsidRDefault="5EF7D2BD" w:rsidP="18F975C6">
      <w:pPr>
        <w:rPr>
          <w:rFonts w:asciiTheme="minorHAnsi" w:eastAsiaTheme="minorEastAsia" w:hAnsiTheme="minorHAnsi" w:cstheme="minorBidi"/>
          <w:lang w:val="de-DE"/>
        </w:rPr>
      </w:pPr>
      <w:r w:rsidRPr="00DA704A">
        <w:rPr>
          <w:rFonts w:asciiTheme="minorHAnsi" w:eastAsiaTheme="minorEastAsia" w:hAnsiTheme="minorHAnsi" w:cstheme="minorBidi"/>
          <w:lang w:val="de-DE"/>
        </w:rPr>
        <w:t>Die Kommunikationsmaßnahmen führten zu einem messbaren Wachstum der digitalen Präsenz der UPOV und der Einbindung von Interessengruppen. Die Followerzahl auf LinkedIn stieg um über</w:t>
      </w:r>
      <w:r w:rsidR="00273042" w:rsidRPr="00DA704A">
        <w:rPr>
          <w:rFonts w:asciiTheme="minorHAnsi" w:eastAsiaTheme="minorEastAsia" w:hAnsiTheme="minorHAnsi" w:cstheme="minorBidi"/>
          <w:lang w:val="de-DE"/>
        </w:rPr>
        <w:t xml:space="preserve"> 53</w:t>
      </w:r>
      <w:r w:rsidRPr="00DA704A">
        <w:rPr>
          <w:rFonts w:asciiTheme="minorHAnsi" w:eastAsiaTheme="minorEastAsia" w:hAnsiTheme="minorHAnsi" w:cstheme="minorBidi"/>
          <w:lang w:val="de-DE"/>
        </w:rPr>
        <w:t>,</w:t>
      </w:r>
      <w:r w:rsidR="00273042" w:rsidRPr="00DA704A">
        <w:rPr>
          <w:rFonts w:asciiTheme="minorHAnsi" w:eastAsiaTheme="minorEastAsia" w:hAnsiTheme="minorHAnsi" w:cstheme="minorBidi"/>
          <w:lang w:val="de-DE"/>
        </w:rPr>
        <w:t>7</w:t>
      </w:r>
      <w:r w:rsidR="001C181D">
        <w:rPr>
          <w:rFonts w:asciiTheme="minorHAnsi" w:eastAsiaTheme="minorEastAsia" w:hAnsiTheme="minorHAnsi" w:cstheme="minorBidi"/>
          <w:lang w:val="de-DE"/>
        </w:rPr>
        <w:t> Prozent</w:t>
      </w:r>
      <w:r w:rsidR="009C13FA" w:rsidRPr="00DA704A">
        <w:rPr>
          <w:rFonts w:asciiTheme="minorHAnsi" w:eastAsiaTheme="minorEastAsia" w:hAnsiTheme="minorHAnsi" w:cstheme="minorBidi"/>
          <w:lang w:val="de-DE"/>
        </w:rPr>
        <w:t xml:space="preserve"> </w:t>
      </w:r>
      <w:r w:rsidRPr="00DA704A">
        <w:rPr>
          <w:rFonts w:asciiTheme="minorHAnsi" w:eastAsiaTheme="minorEastAsia" w:hAnsiTheme="minorHAnsi" w:cstheme="minorBidi"/>
          <w:lang w:val="de-DE"/>
        </w:rPr>
        <w:t>– von</w:t>
      </w:r>
      <w:r w:rsidR="00220293" w:rsidRPr="00DA704A">
        <w:rPr>
          <w:rFonts w:asciiTheme="minorHAnsi" w:eastAsiaTheme="minorEastAsia" w:hAnsiTheme="minorHAnsi" w:cstheme="minorBidi"/>
          <w:lang w:val="de-DE"/>
        </w:rPr>
        <w:t xml:space="preserve"> 5</w:t>
      </w:r>
      <w:r w:rsidRPr="00DA704A">
        <w:rPr>
          <w:rFonts w:asciiTheme="minorHAnsi" w:eastAsiaTheme="minorEastAsia" w:hAnsiTheme="minorHAnsi" w:cstheme="minorBidi"/>
          <w:lang w:val="de-DE"/>
        </w:rPr>
        <w:t>.</w:t>
      </w:r>
      <w:r w:rsidR="00220293" w:rsidRPr="00DA704A">
        <w:rPr>
          <w:rFonts w:asciiTheme="minorHAnsi" w:eastAsiaTheme="minorEastAsia" w:hAnsiTheme="minorHAnsi" w:cstheme="minorBidi"/>
          <w:lang w:val="de-DE"/>
        </w:rPr>
        <w:t xml:space="preserve">467 </w:t>
      </w:r>
      <w:r w:rsidRPr="00DA704A">
        <w:rPr>
          <w:rFonts w:asciiTheme="minorHAnsi" w:eastAsiaTheme="minorEastAsia" w:hAnsiTheme="minorHAnsi" w:cstheme="minorBidi"/>
          <w:lang w:val="de-DE"/>
        </w:rPr>
        <w:t>Followern im Dezember</w:t>
      </w:r>
      <w:r w:rsidR="007316C7" w:rsidRPr="00DA704A">
        <w:rPr>
          <w:rFonts w:asciiTheme="minorHAnsi" w:eastAsiaTheme="minorEastAsia" w:hAnsiTheme="minorHAnsi" w:cstheme="minorBidi"/>
          <w:lang w:val="de-DE"/>
        </w:rPr>
        <w:t xml:space="preserve"> 2023 </w:t>
      </w:r>
      <w:r w:rsidRPr="00DA704A">
        <w:rPr>
          <w:rFonts w:asciiTheme="minorHAnsi" w:eastAsiaTheme="minorEastAsia" w:hAnsiTheme="minorHAnsi" w:cstheme="minorBidi"/>
          <w:lang w:val="de-DE"/>
        </w:rPr>
        <w:t>auf 8.403 bis zum Jahresende</w:t>
      </w:r>
      <w:r w:rsidR="00D94254" w:rsidRPr="00DA704A">
        <w:rPr>
          <w:rFonts w:asciiTheme="minorHAnsi" w:eastAsiaTheme="minorEastAsia" w:hAnsiTheme="minorHAnsi" w:cstheme="minorBidi"/>
          <w:lang w:val="de-DE"/>
        </w:rPr>
        <w:t xml:space="preserve"> 2025 </w:t>
      </w:r>
      <w:r w:rsidRPr="00DA704A">
        <w:rPr>
          <w:rFonts w:asciiTheme="minorHAnsi" w:eastAsiaTheme="minorEastAsia" w:hAnsiTheme="minorHAnsi" w:cstheme="minorBidi"/>
          <w:lang w:val="de-DE"/>
        </w:rPr>
        <w:t xml:space="preserve">–, was </w:t>
      </w:r>
      <w:r w:rsidR="00902388">
        <w:rPr>
          <w:rFonts w:asciiTheme="minorHAnsi" w:eastAsiaTheme="minorEastAsia" w:hAnsiTheme="minorHAnsi" w:cstheme="minorBidi"/>
          <w:lang w:val="de-DE"/>
        </w:rPr>
        <w:t>im</w:t>
      </w:r>
      <w:r w:rsidR="0045733A" w:rsidRPr="00DA704A">
        <w:rPr>
          <w:rFonts w:asciiTheme="minorHAnsi" w:eastAsiaTheme="minorEastAsia" w:hAnsiTheme="minorHAnsi" w:cstheme="minorBidi"/>
          <w:lang w:val="de-DE"/>
        </w:rPr>
        <w:t xml:space="preserve"> Jahr </w:t>
      </w:r>
      <w:r w:rsidRPr="00DA704A">
        <w:rPr>
          <w:rFonts w:asciiTheme="minorHAnsi" w:eastAsiaTheme="minorEastAsia" w:hAnsiTheme="minorHAnsi" w:cstheme="minorBidi"/>
          <w:lang w:val="de-DE"/>
        </w:rPr>
        <w:t xml:space="preserve">227.542 Aufrufe der Beiträge generierte und die Reichweite der Organisation </w:t>
      </w:r>
      <w:r w:rsidR="00234382" w:rsidRPr="00DA704A">
        <w:rPr>
          <w:rFonts w:asciiTheme="minorHAnsi" w:eastAsiaTheme="minorEastAsia" w:hAnsiTheme="minorHAnsi" w:cstheme="minorBidi"/>
          <w:lang w:val="de-DE"/>
        </w:rPr>
        <w:t xml:space="preserve">bei </w:t>
      </w:r>
      <w:r w:rsidR="00DA2A02" w:rsidRPr="00DA704A">
        <w:rPr>
          <w:rFonts w:asciiTheme="minorHAnsi" w:eastAsiaTheme="minorEastAsia" w:hAnsiTheme="minorHAnsi" w:cstheme="minorBidi"/>
          <w:lang w:val="de-DE"/>
        </w:rPr>
        <w:t>einem</w:t>
      </w:r>
      <w:r w:rsidRPr="00DA704A">
        <w:rPr>
          <w:rFonts w:asciiTheme="minorHAnsi" w:eastAsiaTheme="minorEastAsia" w:hAnsiTheme="minorHAnsi" w:cstheme="minorBidi"/>
          <w:lang w:val="de-DE"/>
        </w:rPr>
        <w:t xml:space="preserve"> globalen </w:t>
      </w:r>
      <w:r w:rsidR="00DA2A02" w:rsidRPr="00DA704A">
        <w:rPr>
          <w:rFonts w:asciiTheme="minorHAnsi" w:eastAsiaTheme="minorEastAsia" w:hAnsiTheme="minorHAnsi" w:cstheme="minorBidi"/>
          <w:lang w:val="de-DE"/>
        </w:rPr>
        <w:t xml:space="preserve">Fachpublikum </w:t>
      </w:r>
      <w:r w:rsidRPr="00DA704A">
        <w:rPr>
          <w:rFonts w:asciiTheme="minorHAnsi" w:eastAsiaTheme="minorEastAsia" w:hAnsiTheme="minorHAnsi" w:cstheme="minorBidi"/>
          <w:lang w:val="de-DE"/>
        </w:rPr>
        <w:t>erheblich vergrößerte</w:t>
      </w:r>
      <w:r w:rsidR="00DA2A02" w:rsidRPr="00DA704A">
        <w:rPr>
          <w:rFonts w:asciiTheme="minorHAnsi" w:eastAsiaTheme="minorEastAsia" w:hAnsiTheme="minorHAnsi" w:cstheme="minorBidi"/>
          <w:lang w:val="de-DE"/>
        </w:rPr>
        <w:t>.</w:t>
      </w:r>
      <w:r w:rsidR="00676B90" w:rsidRPr="00DA704A">
        <w:rPr>
          <w:rFonts w:asciiTheme="minorHAnsi" w:eastAsiaTheme="minorEastAsia" w:hAnsiTheme="minorHAnsi" w:cstheme="minorBidi"/>
          <w:lang w:val="de-DE"/>
        </w:rPr>
        <w:t xml:space="preserve"> </w:t>
      </w:r>
      <w:r w:rsidRPr="00DA704A">
        <w:rPr>
          <w:rFonts w:asciiTheme="minorHAnsi" w:eastAsiaTheme="minorEastAsia" w:hAnsiTheme="minorHAnsi" w:cstheme="minorBidi"/>
          <w:lang w:val="de-DE"/>
        </w:rPr>
        <w:t>Dieses Wachstum wurde durch die konsequente Veröffentlichung von Originalinhalten gestützt, darunter mehr als 30 Social-Media-Inhalte – Info</w:t>
      </w:r>
      <w:r w:rsidR="00FE1BC8" w:rsidRPr="00DA704A">
        <w:rPr>
          <w:rFonts w:asciiTheme="minorHAnsi" w:eastAsiaTheme="minorEastAsia" w:hAnsiTheme="minorHAnsi" w:cstheme="minorBidi"/>
          <w:lang w:val="de-DE"/>
        </w:rPr>
        <w:t>graphik</w:t>
      </w:r>
      <w:r w:rsidRPr="00DA704A">
        <w:rPr>
          <w:rFonts w:asciiTheme="minorHAnsi" w:eastAsiaTheme="minorEastAsia" w:hAnsiTheme="minorHAnsi" w:cstheme="minorBidi"/>
          <w:lang w:val="de-DE"/>
        </w:rPr>
        <w:t xml:space="preserve">en, Karten und Bilder –, die entwickelt wurden, um das Engagement auf </w:t>
      </w:r>
      <w:r w:rsidR="0045733A" w:rsidRPr="00DA704A">
        <w:rPr>
          <w:rFonts w:asciiTheme="minorHAnsi" w:eastAsiaTheme="minorEastAsia" w:hAnsiTheme="minorHAnsi" w:cstheme="minorBidi"/>
          <w:lang w:val="de-DE"/>
        </w:rPr>
        <w:t xml:space="preserve">der </w:t>
      </w:r>
      <w:r w:rsidRPr="00DA704A">
        <w:rPr>
          <w:rFonts w:asciiTheme="minorHAnsi" w:eastAsiaTheme="minorEastAsia" w:hAnsiTheme="minorHAnsi" w:cstheme="minorBidi"/>
          <w:lang w:val="de-DE"/>
        </w:rPr>
        <w:t>Plattform das ganze Jahr über zu fördern.</w:t>
      </w:r>
      <w:r w:rsidR="00676B90" w:rsidRPr="00DA704A">
        <w:rPr>
          <w:rFonts w:asciiTheme="minorHAnsi" w:eastAsiaTheme="minorEastAsia" w:hAnsiTheme="minorHAnsi" w:cstheme="minorBidi"/>
          <w:lang w:val="de-DE"/>
        </w:rPr>
        <w:t xml:space="preserve"> </w:t>
      </w:r>
    </w:p>
    <w:p w14:paraId="5A7D6E44" w14:textId="0C75CFFB" w:rsidR="3C3197B9" w:rsidRPr="00DA704A" w:rsidRDefault="3C3197B9" w:rsidP="3C3197B9">
      <w:pPr>
        <w:rPr>
          <w:rFonts w:asciiTheme="minorHAnsi" w:eastAsiaTheme="minorEastAsia" w:hAnsiTheme="minorHAnsi" w:cstheme="minorBidi"/>
          <w:lang w:val="de-DE"/>
        </w:rPr>
      </w:pPr>
    </w:p>
    <w:p w14:paraId="3621DB78" w14:textId="4663257C" w:rsidR="39C6C371" w:rsidRPr="00DA704A" w:rsidRDefault="39C6C371" w:rsidP="242B14AB">
      <w:pPr>
        <w:rPr>
          <w:rFonts w:asciiTheme="minorHAnsi" w:eastAsiaTheme="minorEastAsia" w:hAnsiTheme="minorHAnsi" w:cstheme="minorBidi"/>
          <w:lang w:val="de-DE"/>
        </w:rPr>
      </w:pPr>
      <w:r w:rsidRPr="00DA704A">
        <w:rPr>
          <w:rFonts w:asciiTheme="minorHAnsi" w:eastAsiaTheme="minorEastAsia" w:hAnsiTheme="minorHAnsi" w:cstheme="minorBidi"/>
          <w:lang w:val="de-DE"/>
        </w:rPr>
        <w:t xml:space="preserve">Unter den Inhalten mit der besten </w:t>
      </w:r>
      <w:r w:rsidR="0045733A" w:rsidRPr="00DA704A">
        <w:rPr>
          <w:rFonts w:asciiTheme="minorHAnsi" w:eastAsiaTheme="minorEastAsia" w:hAnsiTheme="minorHAnsi" w:cstheme="minorBidi"/>
          <w:lang w:val="de-DE"/>
        </w:rPr>
        <w:t xml:space="preserve">inhaltlichen </w:t>
      </w:r>
      <w:r w:rsidRPr="00DA704A">
        <w:rPr>
          <w:rFonts w:asciiTheme="minorHAnsi" w:eastAsiaTheme="minorEastAsia" w:hAnsiTheme="minorHAnsi" w:cstheme="minorBidi"/>
          <w:lang w:val="de-DE"/>
        </w:rPr>
        <w:t xml:space="preserve">Performance des Jahres belegten die Karussellkarten zum Welt-IP-Tag – auf denen neue Pflanzensorten unter dem Gesichtspunkt des Themas </w:t>
      </w:r>
      <w:r w:rsidR="0045733A" w:rsidRPr="00DA704A">
        <w:rPr>
          <w:rFonts w:asciiTheme="minorHAnsi" w:eastAsiaTheme="minorEastAsia" w:hAnsiTheme="minorHAnsi" w:cstheme="minorBidi"/>
          <w:lang w:val="de-DE"/>
        </w:rPr>
        <w:t xml:space="preserve">für 2025 </w:t>
      </w:r>
      <w:r w:rsidRPr="00DA704A">
        <w:rPr>
          <w:rFonts w:asciiTheme="minorHAnsi" w:eastAsiaTheme="minorEastAsia" w:hAnsiTheme="minorHAnsi" w:cstheme="minorBidi"/>
          <w:lang w:val="de-DE"/>
        </w:rPr>
        <w:t xml:space="preserve">„Musik“ dargestellt wurden – den ersten Platz, während die Karten zur Vorstellung der neuen </w:t>
      </w:r>
      <w:r w:rsidR="00241156" w:rsidRPr="00DA704A">
        <w:rPr>
          <w:rFonts w:asciiTheme="minorHAnsi" w:eastAsiaTheme="minorEastAsia" w:hAnsiTheme="minorHAnsi" w:cstheme="minorBidi"/>
          <w:lang w:val="de-DE"/>
        </w:rPr>
        <w:t>Vorsitzenden de</w:t>
      </w:r>
      <w:r w:rsidR="004A2A8E">
        <w:rPr>
          <w:rFonts w:asciiTheme="minorHAnsi" w:eastAsiaTheme="minorEastAsia" w:hAnsiTheme="minorHAnsi" w:cstheme="minorBidi"/>
          <w:lang w:val="de-DE"/>
        </w:rPr>
        <w:t>r</w:t>
      </w:r>
      <w:r w:rsidR="00241156" w:rsidRPr="00DA704A">
        <w:rPr>
          <w:rFonts w:asciiTheme="minorHAnsi" w:eastAsiaTheme="minorEastAsia" w:hAnsiTheme="minorHAnsi" w:cstheme="minorBidi"/>
          <w:lang w:val="de-DE"/>
        </w:rPr>
        <w:t xml:space="preserve"> </w:t>
      </w:r>
      <w:r w:rsidRPr="00DA704A">
        <w:rPr>
          <w:rFonts w:asciiTheme="minorHAnsi" w:eastAsiaTheme="minorEastAsia" w:hAnsiTheme="minorHAnsi" w:cstheme="minorBidi"/>
          <w:lang w:val="de-DE"/>
        </w:rPr>
        <w:t>UPOV-</w:t>
      </w:r>
      <w:r w:rsidR="004A2A8E" w:rsidRPr="004A2A8E">
        <w:t xml:space="preserve"> </w:t>
      </w:r>
      <w:r w:rsidR="004A2A8E" w:rsidRPr="004A2A8E">
        <w:rPr>
          <w:rFonts w:asciiTheme="minorHAnsi" w:eastAsiaTheme="minorEastAsia" w:hAnsiTheme="minorHAnsi" w:cstheme="minorBidi"/>
          <w:lang w:val="de-DE"/>
        </w:rPr>
        <w:t xml:space="preserve">Ausschüsse </w:t>
      </w:r>
      <w:r w:rsidR="5B3034D7" w:rsidRPr="00DA704A">
        <w:rPr>
          <w:rFonts w:asciiTheme="minorHAnsi" w:eastAsiaTheme="minorEastAsia" w:hAnsiTheme="minorHAnsi" w:cstheme="minorBidi"/>
          <w:lang w:val="de-DE"/>
        </w:rPr>
        <w:t>mit über</w:t>
      </w:r>
      <w:r w:rsidR="3E750058" w:rsidRPr="00DA704A">
        <w:rPr>
          <w:rFonts w:asciiTheme="minorHAnsi" w:eastAsiaTheme="minorEastAsia" w:hAnsiTheme="minorHAnsi" w:cstheme="minorBidi"/>
          <w:lang w:val="de-DE"/>
        </w:rPr>
        <w:t xml:space="preserve"> 10.</w:t>
      </w:r>
      <w:r w:rsidR="5B3034D7" w:rsidRPr="00DA704A">
        <w:rPr>
          <w:rFonts w:asciiTheme="minorHAnsi" w:eastAsiaTheme="minorEastAsia" w:hAnsiTheme="minorHAnsi" w:cstheme="minorBidi"/>
          <w:lang w:val="de-DE"/>
        </w:rPr>
        <w:t xml:space="preserve">000 </w:t>
      </w:r>
      <w:r w:rsidR="6822A14E" w:rsidRPr="00DA704A">
        <w:rPr>
          <w:rFonts w:asciiTheme="minorHAnsi" w:eastAsiaTheme="minorEastAsia" w:hAnsiTheme="minorHAnsi" w:cstheme="minorBidi"/>
          <w:lang w:val="de-DE"/>
        </w:rPr>
        <w:t xml:space="preserve">Impressionen </w:t>
      </w:r>
      <w:r w:rsidRPr="00DA704A">
        <w:rPr>
          <w:rFonts w:asciiTheme="minorHAnsi" w:eastAsiaTheme="minorEastAsia" w:hAnsiTheme="minorHAnsi" w:cstheme="minorBidi"/>
          <w:lang w:val="de-DE"/>
        </w:rPr>
        <w:t>den zweiten Platz belegten</w:t>
      </w:r>
      <w:r w:rsidR="6822A14E" w:rsidRPr="00DA704A">
        <w:rPr>
          <w:rFonts w:asciiTheme="minorHAnsi" w:eastAsiaTheme="minorEastAsia" w:hAnsiTheme="minorHAnsi" w:cstheme="minorBidi"/>
          <w:lang w:val="de-DE"/>
        </w:rPr>
        <w:t xml:space="preserve">. </w:t>
      </w:r>
    </w:p>
    <w:p w14:paraId="697D9008" w14:textId="063F4BA4" w:rsidR="14A4591A" w:rsidRPr="00DA704A" w:rsidRDefault="14A4591A" w:rsidP="1A2FAADF">
      <w:pPr>
        <w:rPr>
          <w:rFonts w:asciiTheme="minorHAnsi" w:eastAsiaTheme="minorEastAsia" w:hAnsiTheme="minorHAnsi" w:cstheme="minorBidi"/>
          <w:lang w:val="de-DE"/>
        </w:rPr>
      </w:pPr>
    </w:p>
    <w:p w14:paraId="37EDFF26" w14:textId="3B3037DE" w:rsidR="03901A61" w:rsidRPr="00DA704A" w:rsidRDefault="03901A61" w:rsidP="1A2FAADF">
      <w:pPr>
        <w:rPr>
          <w:rFonts w:asciiTheme="minorHAnsi" w:eastAsiaTheme="minorEastAsia" w:hAnsiTheme="minorHAnsi" w:cstheme="minorBidi"/>
          <w:lang w:val="de-DE"/>
        </w:rPr>
      </w:pPr>
      <w:r w:rsidRPr="00DA704A">
        <w:rPr>
          <w:rFonts w:asciiTheme="minorHAnsi" w:eastAsiaTheme="minorEastAsia" w:hAnsiTheme="minorHAnsi" w:cstheme="minorBidi"/>
          <w:lang w:val="de-DE"/>
        </w:rPr>
        <w:t xml:space="preserve">Auf X (ehemals Twitter) stieg die </w:t>
      </w:r>
      <w:r w:rsidR="00B54E84" w:rsidRPr="00DA704A">
        <w:rPr>
          <w:rFonts w:asciiTheme="minorHAnsi" w:eastAsiaTheme="minorEastAsia" w:hAnsiTheme="minorHAnsi" w:cstheme="minorBidi"/>
          <w:lang w:val="de-DE"/>
        </w:rPr>
        <w:t>Anzahl von</w:t>
      </w:r>
      <w:r w:rsidR="001A7627" w:rsidRPr="00DA704A">
        <w:rPr>
          <w:rFonts w:asciiTheme="minorHAnsi" w:eastAsiaTheme="minorEastAsia" w:hAnsiTheme="minorHAnsi" w:cstheme="minorBidi"/>
          <w:lang w:val="de-DE"/>
        </w:rPr>
        <w:t xml:space="preserve"> </w:t>
      </w:r>
      <w:r w:rsidRPr="00DA704A">
        <w:rPr>
          <w:rFonts w:asciiTheme="minorHAnsi" w:eastAsiaTheme="minorEastAsia" w:hAnsiTheme="minorHAnsi" w:cstheme="minorBidi"/>
          <w:lang w:val="de-DE"/>
        </w:rPr>
        <w:t>Follower</w:t>
      </w:r>
      <w:r w:rsidR="001A7627" w:rsidRPr="00DA704A">
        <w:rPr>
          <w:rFonts w:asciiTheme="minorHAnsi" w:eastAsiaTheme="minorEastAsia" w:hAnsiTheme="minorHAnsi" w:cstheme="minorBidi"/>
          <w:lang w:val="de-DE"/>
        </w:rPr>
        <w:t>n</w:t>
      </w:r>
      <w:r w:rsidRPr="00DA704A">
        <w:rPr>
          <w:rFonts w:asciiTheme="minorHAnsi" w:eastAsiaTheme="minorEastAsia" w:hAnsiTheme="minorHAnsi" w:cstheme="minorBidi"/>
          <w:lang w:val="de-DE"/>
        </w:rPr>
        <w:t xml:space="preserve"> </w:t>
      </w:r>
      <w:r w:rsidR="00A63EEC" w:rsidRPr="00DA704A">
        <w:rPr>
          <w:rFonts w:asciiTheme="minorHAnsi" w:eastAsiaTheme="minorEastAsia" w:hAnsiTheme="minorHAnsi" w:cstheme="minorBidi"/>
          <w:lang w:val="de-DE"/>
        </w:rPr>
        <w:t>in der Rechnungsperiode</w:t>
      </w:r>
      <w:r w:rsidRPr="00DA704A">
        <w:rPr>
          <w:rFonts w:asciiTheme="minorHAnsi" w:eastAsiaTheme="minorEastAsia" w:hAnsiTheme="minorHAnsi" w:cstheme="minorBidi"/>
          <w:lang w:val="de-DE"/>
        </w:rPr>
        <w:t xml:space="preserve"> um</w:t>
      </w:r>
      <w:r w:rsidR="00066708" w:rsidRPr="00DA704A">
        <w:rPr>
          <w:rFonts w:asciiTheme="minorHAnsi" w:eastAsiaTheme="minorEastAsia" w:hAnsiTheme="minorHAnsi" w:cstheme="minorBidi"/>
          <w:lang w:val="de-DE"/>
        </w:rPr>
        <w:t xml:space="preserve"> 6,2</w:t>
      </w:r>
      <w:r w:rsidR="001C181D">
        <w:rPr>
          <w:rFonts w:asciiTheme="minorHAnsi" w:eastAsiaTheme="minorEastAsia" w:hAnsiTheme="minorHAnsi" w:cstheme="minorBidi"/>
          <w:lang w:val="de-DE"/>
        </w:rPr>
        <w:t> Prozent</w:t>
      </w:r>
      <w:r w:rsidRPr="00DA704A">
        <w:rPr>
          <w:rFonts w:asciiTheme="minorHAnsi" w:eastAsiaTheme="minorEastAsia" w:hAnsiTheme="minorHAnsi" w:cstheme="minorBidi"/>
          <w:lang w:val="de-DE"/>
        </w:rPr>
        <w:t>, von 2.</w:t>
      </w:r>
      <w:r w:rsidR="00983AD1" w:rsidRPr="00DA704A">
        <w:rPr>
          <w:rFonts w:asciiTheme="minorHAnsi" w:eastAsiaTheme="minorEastAsia" w:hAnsiTheme="minorHAnsi" w:cstheme="minorBidi"/>
          <w:lang w:val="de-DE"/>
        </w:rPr>
        <w:t xml:space="preserve">544 </w:t>
      </w:r>
      <w:r w:rsidR="19DE42C4" w:rsidRPr="00DA704A">
        <w:rPr>
          <w:rFonts w:asciiTheme="minorHAnsi" w:eastAsiaTheme="minorEastAsia" w:hAnsiTheme="minorHAnsi" w:cstheme="minorBidi"/>
          <w:lang w:val="de-DE"/>
        </w:rPr>
        <w:t>im Jahr</w:t>
      </w:r>
      <w:r w:rsidR="005638F7" w:rsidRPr="00DA704A">
        <w:rPr>
          <w:rFonts w:asciiTheme="minorHAnsi" w:eastAsiaTheme="minorEastAsia" w:hAnsiTheme="minorHAnsi" w:cstheme="minorBidi"/>
          <w:lang w:val="de-DE"/>
        </w:rPr>
        <w:t xml:space="preserve"> 2023 </w:t>
      </w:r>
      <w:r w:rsidRPr="00DA704A">
        <w:rPr>
          <w:rFonts w:asciiTheme="minorHAnsi" w:eastAsiaTheme="minorEastAsia" w:hAnsiTheme="minorHAnsi" w:cstheme="minorBidi"/>
          <w:lang w:val="de-DE"/>
        </w:rPr>
        <w:t>auf 2.</w:t>
      </w:r>
      <w:r w:rsidR="005638F7" w:rsidRPr="00DA704A">
        <w:rPr>
          <w:rFonts w:asciiTheme="minorHAnsi" w:eastAsiaTheme="minorEastAsia" w:hAnsiTheme="minorHAnsi" w:cstheme="minorBidi"/>
          <w:lang w:val="de-DE"/>
        </w:rPr>
        <w:t xml:space="preserve">702 </w:t>
      </w:r>
      <w:r w:rsidRPr="00DA704A">
        <w:rPr>
          <w:rFonts w:asciiTheme="minorHAnsi" w:eastAsiaTheme="minorEastAsia" w:hAnsiTheme="minorHAnsi" w:cstheme="minorBidi"/>
          <w:lang w:val="de-DE"/>
        </w:rPr>
        <w:t xml:space="preserve">Follower </w:t>
      </w:r>
      <w:r w:rsidR="4674A909" w:rsidRPr="00DA704A">
        <w:rPr>
          <w:rFonts w:asciiTheme="minorHAnsi" w:eastAsiaTheme="minorEastAsia" w:hAnsiTheme="minorHAnsi" w:cstheme="minorBidi"/>
          <w:lang w:val="de-DE"/>
        </w:rPr>
        <w:t>zum Jahresende</w:t>
      </w:r>
      <w:r w:rsidR="005638F7" w:rsidRPr="00DA704A">
        <w:rPr>
          <w:rFonts w:asciiTheme="minorHAnsi" w:eastAsiaTheme="minorEastAsia" w:hAnsiTheme="minorHAnsi" w:cstheme="minorBidi"/>
          <w:lang w:val="de-DE"/>
        </w:rPr>
        <w:t xml:space="preserve"> 2025. </w:t>
      </w:r>
      <w:r w:rsidR="00842A7E" w:rsidRPr="00DA704A">
        <w:rPr>
          <w:rFonts w:asciiTheme="minorHAnsi" w:eastAsiaTheme="minorEastAsia" w:hAnsiTheme="minorHAnsi" w:cstheme="minorBidi"/>
          <w:lang w:val="de-DE"/>
        </w:rPr>
        <w:t xml:space="preserve">Dieser </w:t>
      </w:r>
      <w:r w:rsidRPr="00DA704A">
        <w:rPr>
          <w:rFonts w:asciiTheme="minorHAnsi" w:eastAsiaTheme="minorEastAsia" w:hAnsiTheme="minorHAnsi" w:cstheme="minorBidi"/>
          <w:lang w:val="de-DE"/>
        </w:rPr>
        <w:t xml:space="preserve">Trend </w:t>
      </w:r>
      <w:r w:rsidR="00842A7E" w:rsidRPr="00DA704A">
        <w:rPr>
          <w:rFonts w:asciiTheme="minorHAnsi" w:eastAsiaTheme="minorEastAsia" w:hAnsiTheme="minorHAnsi" w:cstheme="minorBidi"/>
          <w:lang w:val="de-DE"/>
        </w:rPr>
        <w:t xml:space="preserve">steht </w:t>
      </w:r>
      <w:r w:rsidRPr="00DA704A">
        <w:rPr>
          <w:rFonts w:asciiTheme="minorHAnsi" w:eastAsiaTheme="minorEastAsia" w:hAnsiTheme="minorHAnsi" w:cstheme="minorBidi"/>
          <w:lang w:val="de-DE"/>
        </w:rPr>
        <w:t>im Einklang mit der weltweit nachlassenden Beliebtheit der Plattform bei zwischenstaatlichen und fachlichen Organisationen. Die fortgesetzte Präsenz sichert der UPOV dennoch einen Platz in den laufenden Branchendiskussionen und gewährleistet die Auffindbarkeit für Zielgruppen, die dort weiterhin aktiv sind.</w:t>
      </w:r>
    </w:p>
    <w:p w14:paraId="515110AE" w14:textId="09134B09" w:rsidR="3C3197B9" w:rsidRPr="00DA704A" w:rsidRDefault="3C3197B9" w:rsidP="3C3197B9">
      <w:pPr>
        <w:rPr>
          <w:rFonts w:asciiTheme="minorHAnsi" w:eastAsiaTheme="minorEastAsia" w:hAnsiTheme="minorHAnsi" w:cstheme="minorBidi"/>
          <w:lang w:val="de-DE"/>
        </w:rPr>
      </w:pPr>
    </w:p>
    <w:p w14:paraId="112BB8C1" w14:textId="259168CD" w:rsidR="4BE4DCF1" w:rsidRPr="00DA704A" w:rsidRDefault="1B9DEF51" w:rsidP="65203D30">
      <w:pPr>
        <w:rPr>
          <w:rFonts w:asciiTheme="minorHAnsi" w:eastAsiaTheme="minorEastAsia" w:hAnsiTheme="minorHAnsi" w:cstheme="minorBidi"/>
          <w:lang w:val="de-DE"/>
        </w:rPr>
      </w:pPr>
      <w:r w:rsidRPr="00DA704A">
        <w:rPr>
          <w:rFonts w:asciiTheme="minorHAnsi" w:eastAsiaTheme="minorEastAsia" w:hAnsiTheme="minorHAnsi" w:cstheme="minorBidi"/>
          <w:lang w:val="de-DE"/>
        </w:rPr>
        <w:t xml:space="preserve">Während </w:t>
      </w:r>
      <w:r w:rsidR="002E662D" w:rsidRPr="00DA704A">
        <w:rPr>
          <w:rFonts w:asciiTheme="minorHAnsi" w:eastAsiaTheme="minorEastAsia" w:hAnsiTheme="minorHAnsi" w:cstheme="minorBidi"/>
          <w:lang w:val="de-DE"/>
        </w:rPr>
        <w:t xml:space="preserve">der </w:t>
      </w:r>
      <w:r w:rsidRPr="00DA704A">
        <w:rPr>
          <w:rFonts w:asciiTheme="minorHAnsi" w:eastAsiaTheme="minorEastAsia" w:hAnsiTheme="minorHAnsi" w:cstheme="minorBidi"/>
          <w:lang w:val="de-DE"/>
        </w:rPr>
        <w:t xml:space="preserve">gesamten </w:t>
      </w:r>
      <w:r w:rsidR="00AC07CD" w:rsidRPr="00DA704A">
        <w:rPr>
          <w:rFonts w:asciiTheme="minorHAnsi" w:eastAsiaTheme="minorEastAsia" w:hAnsiTheme="minorHAnsi" w:cstheme="minorBidi"/>
          <w:lang w:val="de-DE"/>
        </w:rPr>
        <w:t>Rechnungsperiode</w:t>
      </w:r>
      <w:r w:rsidRPr="00DA704A">
        <w:rPr>
          <w:rFonts w:asciiTheme="minorHAnsi" w:eastAsiaTheme="minorEastAsia" w:hAnsiTheme="minorHAnsi" w:cstheme="minorBidi"/>
          <w:lang w:val="de-DE"/>
        </w:rPr>
        <w:t xml:space="preserve"> wurden </w:t>
      </w:r>
      <w:r w:rsidR="00BF5F00" w:rsidRPr="00DA704A">
        <w:rPr>
          <w:rFonts w:asciiTheme="minorHAnsi" w:eastAsiaTheme="minorEastAsia" w:hAnsiTheme="minorHAnsi" w:cstheme="minorBidi"/>
          <w:lang w:val="de-DE"/>
        </w:rPr>
        <w:t>Kommunikationsarbeit und Unterstützung bei der Öffentlichkeitsarbeit</w:t>
      </w:r>
      <w:r w:rsidR="00BF5F00" w:rsidRPr="00DA704A" w:rsidDel="00BF5F00">
        <w:rPr>
          <w:rFonts w:asciiTheme="minorHAnsi" w:eastAsiaTheme="minorEastAsia" w:hAnsiTheme="minorHAnsi" w:cstheme="minorBidi"/>
          <w:lang w:val="de-DE"/>
        </w:rPr>
        <w:t xml:space="preserve"> </w:t>
      </w:r>
      <w:r w:rsidRPr="00DA704A">
        <w:rPr>
          <w:rFonts w:asciiTheme="minorHAnsi" w:eastAsiaTheme="minorEastAsia" w:hAnsiTheme="minorHAnsi" w:cstheme="minorBidi"/>
          <w:lang w:val="de-DE"/>
        </w:rPr>
        <w:t xml:space="preserve">für alle UPOV-Veranstaltungen bereitgestellt, </w:t>
      </w:r>
      <w:r w:rsidR="00645E84" w:rsidRPr="00DA704A">
        <w:rPr>
          <w:rFonts w:asciiTheme="minorHAnsi" w:eastAsiaTheme="minorEastAsia" w:hAnsiTheme="minorHAnsi" w:cstheme="minorBidi"/>
          <w:lang w:val="de-DE"/>
        </w:rPr>
        <w:t xml:space="preserve">ebenso wie auf Anfrage von UPOV-Mitgliedern </w:t>
      </w:r>
      <w:r w:rsidR="00950E83" w:rsidRPr="00DA704A">
        <w:rPr>
          <w:rFonts w:asciiTheme="minorHAnsi" w:eastAsiaTheme="minorEastAsia" w:hAnsiTheme="minorHAnsi" w:cstheme="minorBidi"/>
          <w:lang w:val="de-DE"/>
        </w:rPr>
        <w:t xml:space="preserve">und Interessengruppen </w:t>
      </w:r>
      <w:r w:rsidR="00645E84" w:rsidRPr="00DA704A">
        <w:rPr>
          <w:rFonts w:asciiTheme="minorHAnsi" w:eastAsiaTheme="minorEastAsia" w:hAnsiTheme="minorHAnsi" w:cstheme="minorBidi"/>
          <w:lang w:val="de-DE"/>
        </w:rPr>
        <w:t>zur Förderung des Sortenschutzes</w:t>
      </w:r>
      <w:r w:rsidR="00680EC6" w:rsidRPr="00DA704A">
        <w:rPr>
          <w:rFonts w:asciiTheme="minorHAnsi" w:eastAsiaTheme="minorEastAsia" w:hAnsiTheme="minorHAnsi" w:cstheme="minorBidi"/>
          <w:lang w:val="de-DE"/>
        </w:rPr>
        <w:t xml:space="preserve">, </w:t>
      </w:r>
      <w:r w:rsidRPr="00DA704A">
        <w:rPr>
          <w:rFonts w:asciiTheme="minorHAnsi" w:eastAsiaTheme="minorEastAsia" w:hAnsiTheme="minorHAnsi" w:cstheme="minorBidi"/>
          <w:lang w:val="de-DE"/>
        </w:rPr>
        <w:t xml:space="preserve">wodurch eine einheitliche Darstellung der Arbeit </w:t>
      </w:r>
      <w:r w:rsidR="00680EC6" w:rsidRPr="00DA704A">
        <w:rPr>
          <w:rFonts w:asciiTheme="minorHAnsi" w:eastAsiaTheme="minorEastAsia" w:hAnsiTheme="minorHAnsi" w:cstheme="minorBidi"/>
          <w:lang w:val="de-DE"/>
        </w:rPr>
        <w:t xml:space="preserve">der UPOV </w:t>
      </w:r>
      <w:r w:rsidRPr="00DA704A">
        <w:rPr>
          <w:rFonts w:asciiTheme="minorHAnsi" w:eastAsiaTheme="minorEastAsia" w:hAnsiTheme="minorHAnsi" w:cstheme="minorBidi"/>
          <w:lang w:val="de-DE"/>
        </w:rPr>
        <w:t>bei jedem öffentlichen Auftritt gewährleistet wurde.</w:t>
      </w:r>
    </w:p>
    <w:p w14:paraId="520EE352" w14:textId="77777777" w:rsidR="00444BE0" w:rsidRPr="00DA704A" w:rsidRDefault="00444BE0" w:rsidP="00444BE0">
      <w:pPr>
        <w:rPr>
          <w:lang w:val="de-DE"/>
        </w:rPr>
      </w:pPr>
    </w:p>
    <w:p w14:paraId="2033959C" w14:textId="6CBC6E3C" w:rsidR="00444BE0" w:rsidRPr="00DA704A" w:rsidRDefault="00A63EEC" w:rsidP="00444BE0">
      <w:pPr>
        <w:rPr>
          <w:lang w:val="de-DE"/>
        </w:rPr>
      </w:pPr>
      <w:r w:rsidRPr="00DA704A">
        <w:rPr>
          <w:lang w:val="de-DE"/>
        </w:rPr>
        <w:t>In der Rechnungsperiode</w:t>
      </w:r>
      <w:r w:rsidR="00444BE0" w:rsidRPr="00DA704A">
        <w:rPr>
          <w:lang w:val="de-DE"/>
        </w:rPr>
        <w:t xml:space="preserve"> 2024/2025 </w:t>
      </w:r>
      <w:r w:rsidR="00667558" w:rsidRPr="00DA704A">
        <w:rPr>
          <w:lang w:val="de-DE"/>
        </w:rPr>
        <w:t xml:space="preserve">verzeichnete die UPOV-Website einen Anstieg </w:t>
      </w:r>
      <w:r w:rsidR="00444BE0" w:rsidRPr="00DA704A">
        <w:rPr>
          <w:lang w:val="de-DE"/>
        </w:rPr>
        <w:t xml:space="preserve">der Besucherzahlen </w:t>
      </w:r>
      <w:r w:rsidR="005D74E3" w:rsidRPr="00DA704A">
        <w:rPr>
          <w:lang w:val="de-DE"/>
        </w:rPr>
        <w:t>(</w:t>
      </w:r>
      <w:r w:rsidR="00444BE0" w:rsidRPr="00DA704A">
        <w:rPr>
          <w:lang w:val="de-DE"/>
        </w:rPr>
        <w:t>von 106.656 im Jahr 2023 auf 208.828 im Jahr 2025</w:t>
      </w:r>
      <w:r w:rsidR="005D74E3" w:rsidRPr="00DA704A">
        <w:rPr>
          <w:lang w:val="de-DE"/>
        </w:rPr>
        <w:t xml:space="preserve">), </w:t>
      </w:r>
      <w:r w:rsidR="00D41315" w:rsidRPr="00DA704A">
        <w:rPr>
          <w:lang w:val="de-DE"/>
        </w:rPr>
        <w:t xml:space="preserve">was einer Steigerung </w:t>
      </w:r>
      <w:r w:rsidR="006D58F9" w:rsidRPr="00DA704A">
        <w:rPr>
          <w:lang w:val="de-DE"/>
        </w:rPr>
        <w:t>der Reichweite um</w:t>
      </w:r>
      <w:r w:rsidR="00D41315" w:rsidRPr="00DA704A">
        <w:rPr>
          <w:lang w:val="de-DE"/>
        </w:rPr>
        <w:t xml:space="preserve"> 95,8</w:t>
      </w:r>
      <w:r w:rsidR="001C181D">
        <w:rPr>
          <w:lang w:val="de-DE"/>
        </w:rPr>
        <w:t> Prozent</w:t>
      </w:r>
      <w:r w:rsidR="009C13FA" w:rsidRPr="00DA704A">
        <w:rPr>
          <w:lang w:val="de-DE"/>
        </w:rPr>
        <w:t xml:space="preserve"> </w:t>
      </w:r>
      <w:r w:rsidR="00D41315" w:rsidRPr="00DA704A">
        <w:rPr>
          <w:lang w:val="de-DE"/>
        </w:rPr>
        <w:t>entspricht</w:t>
      </w:r>
      <w:r w:rsidR="008B2655" w:rsidRPr="00DA704A">
        <w:rPr>
          <w:lang w:val="de-DE"/>
        </w:rPr>
        <w:t>.</w:t>
      </w:r>
      <w:r w:rsidR="00676B90" w:rsidRPr="00DA704A">
        <w:rPr>
          <w:lang w:val="de-DE"/>
        </w:rPr>
        <w:t xml:space="preserve"> </w:t>
      </w:r>
      <w:r w:rsidR="00444BE0" w:rsidRPr="00DA704A">
        <w:rPr>
          <w:lang w:val="de-DE"/>
        </w:rPr>
        <w:t xml:space="preserve">Zu den meistbesuchten </w:t>
      </w:r>
      <w:r w:rsidR="005D74E3" w:rsidRPr="00DA704A">
        <w:rPr>
          <w:lang w:val="de-DE"/>
        </w:rPr>
        <w:t xml:space="preserve">Seiten </w:t>
      </w:r>
      <w:r w:rsidR="00444BE0" w:rsidRPr="00DA704A">
        <w:rPr>
          <w:lang w:val="de-DE"/>
        </w:rPr>
        <w:t>zählen neben der Startseite auch „Sitzungen“ und „Prüfungsrichtlinien“.</w:t>
      </w:r>
      <w:r w:rsidR="00676B90" w:rsidRPr="00DA704A">
        <w:rPr>
          <w:lang w:val="de-DE"/>
        </w:rPr>
        <w:t xml:space="preserve"> </w:t>
      </w:r>
    </w:p>
    <w:p w14:paraId="58FCDF3F" w14:textId="77777777" w:rsidR="006C183F" w:rsidRPr="00DA704A" w:rsidRDefault="006C183F" w:rsidP="006C183F">
      <w:pPr>
        <w:rPr>
          <w:lang w:val="de-DE"/>
        </w:rPr>
      </w:pPr>
    </w:p>
    <w:p w14:paraId="6471FBE9" w14:textId="5E89ABC8" w:rsidR="00984138" w:rsidRPr="00DA704A" w:rsidRDefault="00EA260B" w:rsidP="00984138">
      <w:pPr>
        <w:rPr>
          <w:lang w:val="de-DE"/>
        </w:rPr>
      </w:pPr>
      <w:r w:rsidRPr="00DA704A">
        <w:rPr>
          <w:lang w:val="de-DE"/>
        </w:rPr>
        <w:t>Am</w:t>
      </w:r>
      <w:r w:rsidR="00A13C26" w:rsidRPr="00DA704A">
        <w:rPr>
          <w:lang w:val="de-DE"/>
        </w:rPr>
        <w:t xml:space="preserve"> 10</w:t>
      </w:r>
      <w:r w:rsidR="00176DF1" w:rsidRPr="00DA704A">
        <w:rPr>
          <w:lang w:val="de-DE"/>
        </w:rPr>
        <w:t xml:space="preserve">. </w:t>
      </w:r>
      <w:r w:rsidRPr="00DA704A">
        <w:rPr>
          <w:lang w:val="de-DE"/>
        </w:rPr>
        <w:t>Oktober</w:t>
      </w:r>
      <w:r w:rsidR="00176DF1" w:rsidRPr="00DA704A">
        <w:rPr>
          <w:lang w:val="de-DE"/>
        </w:rPr>
        <w:t xml:space="preserve"> 2025 </w:t>
      </w:r>
      <w:r w:rsidR="00AE5E31" w:rsidRPr="00DA704A">
        <w:rPr>
          <w:lang w:val="de-DE"/>
        </w:rPr>
        <w:t xml:space="preserve">wurde </w:t>
      </w:r>
      <w:r w:rsidR="007C3A9C" w:rsidRPr="00DA704A">
        <w:rPr>
          <w:lang w:val="de-DE"/>
        </w:rPr>
        <w:t xml:space="preserve">eine </w:t>
      </w:r>
      <w:r w:rsidR="00AE5E31" w:rsidRPr="00DA704A">
        <w:rPr>
          <w:lang w:val="de-DE"/>
        </w:rPr>
        <w:t xml:space="preserve">neue UPOV-Website </w:t>
      </w:r>
      <w:r w:rsidR="00430003" w:rsidRPr="00DA704A">
        <w:rPr>
          <w:lang w:val="de-DE"/>
        </w:rPr>
        <w:t xml:space="preserve">mit einer verbesserten Informationsarchitektur </w:t>
      </w:r>
      <w:r w:rsidR="00516BA3" w:rsidRPr="00DA704A">
        <w:rPr>
          <w:lang w:val="de-DE"/>
        </w:rPr>
        <w:t xml:space="preserve">und </w:t>
      </w:r>
      <w:r w:rsidR="00430003" w:rsidRPr="00DA704A">
        <w:rPr>
          <w:lang w:val="de-DE"/>
        </w:rPr>
        <w:t xml:space="preserve">themenbezogenen Clustern für eine intuitive Navigation </w:t>
      </w:r>
      <w:r w:rsidR="00B014EE" w:rsidRPr="00DA704A">
        <w:rPr>
          <w:lang w:val="de-DE"/>
        </w:rPr>
        <w:t xml:space="preserve">und optimierte Suchfunktionen </w:t>
      </w:r>
      <w:r w:rsidR="007E0BA0" w:rsidRPr="00DA704A">
        <w:rPr>
          <w:lang w:val="de-DE"/>
        </w:rPr>
        <w:t>lanciert</w:t>
      </w:r>
      <w:r w:rsidR="00516BA3" w:rsidRPr="00DA704A">
        <w:rPr>
          <w:lang w:val="de-DE"/>
        </w:rPr>
        <w:t xml:space="preserve">. Die neue Website ist für die Nutzung auf Mobilgeräten und Tablets optimiert </w:t>
      </w:r>
      <w:r w:rsidR="0067763E" w:rsidRPr="00DA704A">
        <w:rPr>
          <w:lang w:val="de-DE"/>
        </w:rPr>
        <w:t xml:space="preserve">und </w:t>
      </w:r>
      <w:r w:rsidR="0001178C" w:rsidRPr="00DA704A">
        <w:rPr>
          <w:lang w:val="de-DE"/>
        </w:rPr>
        <w:t xml:space="preserve">verfügt über </w:t>
      </w:r>
      <w:r w:rsidR="009E3C53" w:rsidRPr="00DA704A">
        <w:rPr>
          <w:lang w:val="de-DE"/>
        </w:rPr>
        <w:t xml:space="preserve">ein </w:t>
      </w:r>
      <w:r w:rsidR="0067763E" w:rsidRPr="00DA704A">
        <w:rPr>
          <w:lang w:val="de-DE"/>
        </w:rPr>
        <w:t xml:space="preserve">KI-Übersetzungs-Widget für </w:t>
      </w:r>
      <w:r w:rsidR="009E3C53" w:rsidRPr="00DA704A">
        <w:rPr>
          <w:lang w:val="de-DE"/>
        </w:rPr>
        <w:t xml:space="preserve">Seiten mit </w:t>
      </w:r>
      <w:r w:rsidR="0067763E" w:rsidRPr="00DA704A">
        <w:rPr>
          <w:lang w:val="de-DE"/>
        </w:rPr>
        <w:t xml:space="preserve">strukturierten Inhalten </w:t>
      </w:r>
      <w:r w:rsidR="000825DF" w:rsidRPr="00DA704A">
        <w:rPr>
          <w:lang w:val="de-DE"/>
        </w:rPr>
        <w:t>(z. B. Fallstudien)</w:t>
      </w:r>
      <w:r w:rsidR="009E3C53" w:rsidRPr="00DA704A">
        <w:rPr>
          <w:lang w:val="de-DE"/>
        </w:rPr>
        <w:t xml:space="preserve">. </w:t>
      </w:r>
      <w:r w:rsidR="009F2008" w:rsidRPr="00DA704A">
        <w:rPr>
          <w:lang w:val="de-DE"/>
        </w:rPr>
        <w:t xml:space="preserve">Diese </w:t>
      </w:r>
      <w:r w:rsidR="00984138" w:rsidRPr="00DA704A">
        <w:rPr>
          <w:lang w:val="de-DE"/>
        </w:rPr>
        <w:t xml:space="preserve">Funktionen </w:t>
      </w:r>
      <w:r w:rsidR="0045733A" w:rsidRPr="00DA704A">
        <w:rPr>
          <w:lang w:val="de-DE"/>
        </w:rPr>
        <w:t xml:space="preserve">sollten </w:t>
      </w:r>
      <w:r w:rsidR="00984138" w:rsidRPr="00DA704A">
        <w:rPr>
          <w:lang w:val="de-DE"/>
        </w:rPr>
        <w:t xml:space="preserve">die Reichweite </w:t>
      </w:r>
      <w:r w:rsidR="00A63EEC" w:rsidRPr="00DA704A">
        <w:rPr>
          <w:lang w:val="de-DE"/>
        </w:rPr>
        <w:t>in der Rechnungsperiode</w:t>
      </w:r>
      <w:r w:rsidR="00984138" w:rsidRPr="00DA704A">
        <w:rPr>
          <w:lang w:val="de-DE"/>
        </w:rPr>
        <w:t xml:space="preserve"> 2026/2027 erhöhen.</w:t>
      </w:r>
    </w:p>
    <w:p w14:paraId="45E66ECF" w14:textId="77777777" w:rsidR="005D2079" w:rsidRPr="00DA704A" w:rsidRDefault="005D2079" w:rsidP="005D2079">
      <w:pPr>
        <w:rPr>
          <w:rFonts w:asciiTheme="minorHAnsi" w:eastAsiaTheme="minorEastAsia" w:hAnsiTheme="minorHAnsi" w:cstheme="minorHAnsi"/>
          <w:lang w:val="de-DE"/>
        </w:rPr>
      </w:pPr>
    </w:p>
    <w:p w14:paraId="1DF320F1" w14:textId="1CD8200D" w:rsidR="00ED10CB" w:rsidRPr="00DA704A" w:rsidRDefault="00A63EEC" w:rsidP="005D2079">
      <w:pPr>
        <w:rPr>
          <w:rFonts w:asciiTheme="minorHAnsi" w:eastAsiaTheme="minorEastAsia" w:hAnsiTheme="minorHAnsi" w:cstheme="minorHAnsi"/>
          <w:i/>
          <w:lang w:val="de-DE"/>
        </w:rPr>
      </w:pPr>
      <w:r w:rsidRPr="00DA704A">
        <w:rPr>
          <w:lang w:val="de-DE"/>
        </w:rPr>
        <w:t>In der Rechnungsperiode</w:t>
      </w:r>
      <w:r w:rsidR="005F2A21" w:rsidRPr="00DA704A">
        <w:rPr>
          <w:lang w:val="de-DE"/>
        </w:rPr>
        <w:t xml:space="preserve"> 2024/2025 </w:t>
      </w:r>
      <w:r w:rsidR="00763BF7" w:rsidRPr="00DA704A">
        <w:rPr>
          <w:rFonts w:asciiTheme="minorHAnsi" w:eastAsiaTheme="minorEastAsia" w:hAnsiTheme="minorHAnsi" w:cstheme="minorHAnsi"/>
          <w:lang w:val="de-DE"/>
        </w:rPr>
        <w:t xml:space="preserve">wurden </w:t>
      </w:r>
      <w:r w:rsidR="00386AB4" w:rsidRPr="00DA704A">
        <w:rPr>
          <w:lang w:val="de-DE"/>
        </w:rPr>
        <w:t xml:space="preserve">aufgrund </w:t>
      </w:r>
      <w:r w:rsidR="00DC790E" w:rsidRPr="00DA704A">
        <w:rPr>
          <w:lang w:val="de-DE"/>
        </w:rPr>
        <w:t>begrenzter</w:t>
      </w:r>
      <w:r w:rsidR="00386AB4" w:rsidRPr="00DA704A">
        <w:rPr>
          <w:lang w:val="de-DE"/>
        </w:rPr>
        <w:t xml:space="preserve"> Ressourcen </w:t>
      </w:r>
      <w:r w:rsidR="00766B9B" w:rsidRPr="00DA704A">
        <w:rPr>
          <w:lang w:val="de-DE"/>
        </w:rPr>
        <w:t xml:space="preserve">keine </w:t>
      </w:r>
      <w:r w:rsidR="00763BF7" w:rsidRPr="00DA704A">
        <w:rPr>
          <w:rFonts w:asciiTheme="minorHAnsi" w:eastAsiaTheme="minorEastAsia" w:hAnsiTheme="minorHAnsi" w:cstheme="minorHAnsi"/>
          <w:lang w:val="de-DE"/>
        </w:rPr>
        <w:t xml:space="preserve">neuen Videos </w:t>
      </w:r>
      <w:r w:rsidR="00155A11" w:rsidRPr="00DA704A">
        <w:rPr>
          <w:rFonts w:asciiTheme="minorHAnsi" w:eastAsiaTheme="minorEastAsia" w:hAnsiTheme="minorHAnsi" w:cstheme="minorHAnsi"/>
          <w:lang w:val="de-DE"/>
        </w:rPr>
        <w:t xml:space="preserve">auf der </w:t>
      </w:r>
      <w:r w:rsidR="00E40B6D" w:rsidRPr="00DA704A">
        <w:rPr>
          <w:rFonts w:asciiTheme="minorHAnsi" w:eastAsiaTheme="minorEastAsia" w:hAnsiTheme="minorHAnsi" w:cstheme="minorHAnsi"/>
          <w:lang w:val="de-DE"/>
        </w:rPr>
        <w:t xml:space="preserve">Seite „Vorteile“ der </w:t>
      </w:r>
      <w:r w:rsidR="00155A11" w:rsidRPr="00DA704A">
        <w:rPr>
          <w:rFonts w:asciiTheme="minorHAnsi" w:eastAsiaTheme="minorEastAsia" w:hAnsiTheme="minorHAnsi" w:cstheme="minorHAnsi"/>
          <w:lang w:val="de-DE"/>
        </w:rPr>
        <w:t>UPOV-Website bereitgestellt</w:t>
      </w:r>
      <w:r w:rsidR="003E191D" w:rsidRPr="00DA704A">
        <w:rPr>
          <w:rFonts w:asciiTheme="minorHAnsi" w:eastAsiaTheme="minorEastAsia" w:hAnsiTheme="minorHAnsi" w:cstheme="minorHAnsi"/>
          <w:lang w:val="de-DE"/>
        </w:rPr>
        <w:t>.</w:t>
      </w:r>
      <w:r w:rsidR="00676B90" w:rsidRPr="00DA704A">
        <w:rPr>
          <w:rFonts w:asciiTheme="minorHAnsi" w:eastAsiaTheme="minorEastAsia" w:hAnsiTheme="minorHAnsi" w:cstheme="minorHAnsi"/>
          <w:lang w:val="de-DE"/>
        </w:rPr>
        <w:t xml:space="preserve"> </w:t>
      </w:r>
      <w:r w:rsidR="00454653" w:rsidRPr="00DA704A">
        <w:rPr>
          <w:rFonts w:asciiTheme="minorHAnsi" w:eastAsiaTheme="minorEastAsia" w:hAnsiTheme="minorHAnsi" w:cstheme="minorHAnsi"/>
          <w:lang w:val="de-DE"/>
        </w:rPr>
        <w:t xml:space="preserve">Das </w:t>
      </w:r>
      <w:r w:rsidR="00805D04" w:rsidRPr="00DA704A">
        <w:rPr>
          <w:rFonts w:asciiTheme="minorHAnsi" w:eastAsiaTheme="minorEastAsia" w:hAnsiTheme="minorHAnsi" w:cstheme="minorHAnsi"/>
          <w:lang w:val="de-DE"/>
        </w:rPr>
        <w:t xml:space="preserve">geringere </w:t>
      </w:r>
      <w:r w:rsidR="00BC0FEE" w:rsidRPr="00DA704A">
        <w:rPr>
          <w:rFonts w:asciiTheme="minorHAnsi" w:eastAsiaTheme="minorEastAsia" w:hAnsiTheme="minorHAnsi" w:cstheme="minorHAnsi"/>
          <w:lang w:val="de-DE"/>
        </w:rPr>
        <w:t xml:space="preserve">Angebot an neuen Inhalten könnte </w:t>
      </w:r>
      <w:r w:rsidR="00A01B6C" w:rsidRPr="00DA704A">
        <w:rPr>
          <w:rFonts w:asciiTheme="minorHAnsi" w:eastAsiaTheme="minorEastAsia" w:hAnsiTheme="minorHAnsi" w:cstheme="minorHAnsi"/>
          <w:lang w:val="de-DE"/>
        </w:rPr>
        <w:t xml:space="preserve">teilweise den Rückgang der Aufrufzahlen der Videos auf der </w:t>
      </w:r>
      <w:r w:rsidR="00411F3D" w:rsidRPr="00DA704A">
        <w:rPr>
          <w:rFonts w:asciiTheme="minorHAnsi" w:eastAsiaTheme="minorEastAsia" w:hAnsiTheme="minorHAnsi" w:cstheme="minorHAnsi"/>
          <w:lang w:val="de-DE"/>
        </w:rPr>
        <w:t xml:space="preserve">UPOV-Website </w:t>
      </w:r>
      <w:r w:rsidR="00D0153D" w:rsidRPr="00DA704A">
        <w:rPr>
          <w:rFonts w:asciiTheme="minorHAnsi" w:eastAsiaTheme="minorEastAsia" w:hAnsiTheme="minorHAnsi" w:cstheme="minorHAnsi"/>
          <w:lang w:val="de-DE"/>
        </w:rPr>
        <w:t>(</w:t>
      </w:r>
      <w:r w:rsidR="00C306FC" w:rsidRPr="00DA704A">
        <w:rPr>
          <w:rFonts w:asciiTheme="minorHAnsi" w:eastAsiaTheme="minorEastAsia" w:hAnsiTheme="minorHAnsi" w:cstheme="minorHAnsi"/>
          <w:lang w:val="de-DE"/>
        </w:rPr>
        <w:t>3</w:t>
      </w:r>
      <w:r w:rsidR="00CA63EE" w:rsidRPr="00DA704A">
        <w:rPr>
          <w:rFonts w:asciiTheme="minorHAnsi" w:eastAsiaTheme="minorEastAsia" w:hAnsiTheme="minorHAnsi" w:cstheme="minorHAnsi"/>
          <w:lang w:val="de-DE"/>
        </w:rPr>
        <w:t>.</w:t>
      </w:r>
      <w:r w:rsidR="007C3479" w:rsidRPr="00DA704A">
        <w:rPr>
          <w:rFonts w:asciiTheme="minorHAnsi" w:eastAsiaTheme="minorEastAsia" w:hAnsiTheme="minorHAnsi" w:cstheme="minorHAnsi"/>
          <w:lang w:val="de-DE"/>
        </w:rPr>
        <w:t>762</w:t>
      </w:r>
      <w:r w:rsidR="00D0153D" w:rsidRPr="00DA704A">
        <w:rPr>
          <w:rFonts w:asciiTheme="minorHAnsi" w:eastAsiaTheme="minorEastAsia" w:hAnsiTheme="minorHAnsi" w:cstheme="minorHAnsi"/>
          <w:lang w:val="de-DE"/>
        </w:rPr>
        <w:t xml:space="preserve">) </w:t>
      </w:r>
      <w:r w:rsidR="0061640E" w:rsidRPr="00DA704A">
        <w:rPr>
          <w:rFonts w:asciiTheme="minorHAnsi" w:eastAsiaTheme="minorEastAsia" w:hAnsiTheme="minorHAnsi" w:cstheme="minorHAnsi"/>
          <w:lang w:val="de-DE"/>
        </w:rPr>
        <w:t>im Vergleich zu</w:t>
      </w:r>
      <w:r w:rsidR="00786F99" w:rsidRPr="00DA704A">
        <w:rPr>
          <w:rFonts w:asciiTheme="minorHAnsi" w:eastAsiaTheme="minorEastAsia" w:hAnsiTheme="minorHAnsi" w:cstheme="minorHAnsi"/>
          <w:lang w:val="de-DE"/>
        </w:rPr>
        <w:t xml:space="preserve"> de</w:t>
      </w:r>
      <w:r w:rsidR="0061640E" w:rsidRPr="00DA704A">
        <w:rPr>
          <w:rFonts w:asciiTheme="minorHAnsi" w:eastAsiaTheme="minorEastAsia" w:hAnsiTheme="minorHAnsi" w:cstheme="minorHAnsi"/>
          <w:lang w:val="de-DE"/>
        </w:rPr>
        <w:t xml:space="preserve">m </w:t>
      </w:r>
      <w:r w:rsidR="00772E8B" w:rsidRPr="00DA704A">
        <w:rPr>
          <w:rFonts w:asciiTheme="minorHAnsi" w:eastAsiaTheme="minorEastAsia" w:hAnsiTheme="minorHAnsi" w:cstheme="minorHAnsi"/>
          <w:lang w:val="de-DE"/>
        </w:rPr>
        <w:t>Zielwert (7</w:t>
      </w:r>
      <w:r w:rsidR="00CA63EE" w:rsidRPr="00DA704A">
        <w:rPr>
          <w:rFonts w:asciiTheme="minorHAnsi" w:eastAsiaTheme="minorEastAsia" w:hAnsiTheme="minorHAnsi" w:cstheme="minorHAnsi"/>
          <w:lang w:val="de-DE"/>
        </w:rPr>
        <w:t>.</w:t>
      </w:r>
      <w:r w:rsidR="00772E8B" w:rsidRPr="00DA704A">
        <w:rPr>
          <w:rFonts w:asciiTheme="minorHAnsi" w:eastAsiaTheme="minorEastAsia" w:hAnsiTheme="minorHAnsi" w:cstheme="minorHAnsi"/>
          <w:lang w:val="de-DE"/>
        </w:rPr>
        <w:t xml:space="preserve">500) </w:t>
      </w:r>
      <w:r w:rsidR="00A01B6C" w:rsidRPr="00DA704A">
        <w:rPr>
          <w:rFonts w:asciiTheme="minorHAnsi" w:eastAsiaTheme="minorEastAsia" w:hAnsiTheme="minorHAnsi" w:cstheme="minorHAnsi"/>
          <w:lang w:val="de-DE"/>
        </w:rPr>
        <w:t>erklären</w:t>
      </w:r>
      <w:r w:rsidR="00411F3D" w:rsidRPr="00DA704A">
        <w:rPr>
          <w:rFonts w:asciiTheme="minorHAnsi" w:eastAsiaTheme="minorEastAsia" w:hAnsiTheme="minorHAnsi" w:cstheme="minorHAnsi"/>
          <w:lang w:val="de-DE"/>
        </w:rPr>
        <w:t xml:space="preserve">. </w:t>
      </w:r>
    </w:p>
    <w:p w14:paraId="104631CA" w14:textId="77777777" w:rsidR="005D2079" w:rsidRPr="00DA704A" w:rsidRDefault="005D2079" w:rsidP="005D2079">
      <w:pPr>
        <w:rPr>
          <w:rFonts w:asciiTheme="minorHAnsi" w:eastAsiaTheme="minorEastAsia" w:hAnsiTheme="minorHAnsi" w:cstheme="minorHAnsi"/>
          <w:i/>
          <w:lang w:val="de-DE"/>
        </w:rPr>
      </w:pPr>
    </w:p>
    <w:p w14:paraId="7F711290" w14:textId="77777777" w:rsidR="006B7F7E" w:rsidRPr="00DA704A" w:rsidRDefault="006B7F7E" w:rsidP="005D2079">
      <w:pPr>
        <w:rPr>
          <w:rFonts w:asciiTheme="minorHAnsi" w:eastAsiaTheme="minorEastAsia" w:hAnsiTheme="minorHAnsi" w:cstheme="minorHAnsi"/>
          <w:i/>
          <w:lang w:val="de-DE"/>
        </w:rPr>
      </w:pPr>
    </w:p>
    <w:p w14:paraId="53AFE6BF" w14:textId="476471FD" w:rsidR="009E0AE8" w:rsidRPr="00DA704A" w:rsidRDefault="009E0AE8" w:rsidP="009E0AE8">
      <w:pPr>
        <w:pStyle w:val="Caption"/>
        <w:rPr>
          <w:lang w:val="de-DE"/>
        </w:rPr>
      </w:pPr>
      <w:r w:rsidRPr="00DA704A">
        <w:rPr>
          <w:lang w:val="de-DE"/>
        </w:rPr>
        <w:lastRenderedPageBreak/>
        <w:t>Abbildung</w:t>
      </w:r>
      <w:r w:rsidR="00BE6473" w:rsidRPr="00DA704A">
        <w:rPr>
          <w:lang w:val="de-DE"/>
        </w:rPr>
        <w:t xml:space="preserve"> 1</w:t>
      </w:r>
      <w:r w:rsidR="0047078E">
        <w:rPr>
          <w:lang w:val="de-DE"/>
        </w:rPr>
        <w:t>0</w:t>
      </w:r>
      <w:r w:rsidRPr="00DA704A">
        <w:rPr>
          <w:lang w:val="de-DE"/>
        </w:rPr>
        <w:t>.</w:t>
      </w:r>
      <w:r w:rsidR="00676B90" w:rsidRPr="00DA704A">
        <w:rPr>
          <w:lang w:val="de-DE"/>
        </w:rPr>
        <w:t xml:space="preserve"> </w:t>
      </w:r>
      <w:r w:rsidR="004D772E" w:rsidRPr="00DA704A">
        <w:rPr>
          <w:lang w:val="de-DE"/>
        </w:rPr>
        <w:t>Besuche auf der UPOV-Website – Anzahl Besucher</w:t>
      </w:r>
    </w:p>
    <w:p w14:paraId="5FF7CE9F" w14:textId="33D29C50" w:rsidR="00CF08D4" w:rsidRPr="00DA704A" w:rsidRDefault="003B2153" w:rsidP="00E5677A">
      <w:pPr>
        <w:jc w:val="center"/>
        <w:rPr>
          <w:lang w:val="de-DE"/>
        </w:rPr>
      </w:pPr>
      <w:r w:rsidRPr="003B2153">
        <w:rPr>
          <w:noProof/>
        </w:rPr>
        <w:drawing>
          <wp:inline distT="0" distB="0" distL="0" distR="0" wp14:anchorId="251FA5B1" wp14:editId="12F749B0">
            <wp:extent cx="4770755" cy="4039235"/>
            <wp:effectExtent l="0" t="0" r="0" b="0"/>
            <wp:docPr id="13903377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70755" cy="4039235"/>
                    </a:xfrm>
                    <a:prstGeom prst="rect">
                      <a:avLst/>
                    </a:prstGeom>
                    <a:noFill/>
                    <a:ln>
                      <a:noFill/>
                    </a:ln>
                  </pic:spPr>
                </pic:pic>
              </a:graphicData>
            </a:graphic>
          </wp:inline>
        </w:drawing>
      </w:r>
    </w:p>
    <w:p w14:paraId="417B8AA6" w14:textId="0CB6D8D3" w:rsidR="0013436D" w:rsidRPr="00DA704A" w:rsidRDefault="0013436D" w:rsidP="00E5677A">
      <w:pPr>
        <w:jc w:val="center"/>
        <w:rPr>
          <w:lang w:val="de-DE"/>
        </w:rPr>
      </w:pPr>
    </w:p>
    <w:p w14:paraId="5B9BCDC0" w14:textId="77777777" w:rsidR="00420E7C" w:rsidRPr="00DA704A" w:rsidRDefault="00420E7C" w:rsidP="003E3C19">
      <w:pPr>
        <w:jc w:val="left"/>
        <w:rPr>
          <w:lang w:val="de-DE"/>
        </w:rPr>
      </w:pPr>
    </w:p>
    <w:p w14:paraId="0D9D49A0" w14:textId="19B1DEA0" w:rsidR="00420E7C" w:rsidRPr="00DA704A" w:rsidRDefault="00420E7C" w:rsidP="003E3C19">
      <w:pPr>
        <w:jc w:val="left"/>
        <w:rPr>
          <w:lang w:val="de-DE"/>
        </w:rPr>
      </w:pPr>
    </w:p>
    <w:p w14:paraId="376670A2" w14:textId="0ABC1D14" w:rsidR="00A7149C" w:rsidRPr="00DA704A" w:rsidRDefault="00A7149C" w:rsidP="00A7149C">
      <w:pPr>
        <w:pStyle w:val="Caption"/>
        <w:rPr>
          <w:lang w:val="de-DE"/>
        </w:rPr>
      </w:pPr>
      <w:r w:rsidRPr="00DA704A">
        <w:rPr>
          <w:lang w:val="de-DE"/>
        </w:rPr>
        <w:t>Abbildung</w:t>
      </w:r>
      <w:r w:rsidR="00BE6473" w:rsidRPr="00DA704A">
        <w:rPr>
          <w:lang w:val="de-DE"/>
        </w:rPr>
        <w:t xml:space="preserve"> 1</w:t>
      </w:r>
      <w:r w:rsidR="0047078E">
        <w:rPr>
          <w:lang w:val="de-DE"/>
        </w:rPr>
        <w:t>1</w:t>
      </w:r>
      <w:r w:rsidRPr="00DA704A">
        <w:rPr>
          <w:lang w:val="de-DE"/>
        </w:rPr>
        <w:t>.</w:t>
      </w:r>
      <w:r w:rsidR="00676B90" w:rsidRPr="00DA704A">
        <w:rPr>
          <w:lang w:val="de-DE"/>
        </w:rPr>
        <w:t xml:space="preserve"> </w:t>
      </w:r>
      <w:r w:rsidR="00163299" w:rsidRPr="00DA704A">
        <w:rPr>
          <w:lang w:val="de-DE"/>
        </w:rPr>
        <w:t xml:space="preserve">Website - Überblick für </w:t>
      </w:r>
      <w:r w:rsidR="00CD2FAB" w:rsidRPr="00DA704A">
        <w:rPr>
          <w:lang w:val="de-DE"/>
        </w:rPr>
        <w:t xml:space="preserve">2024 </w:t>
      </w:r>
      <w:r w:rsidR="2DCD1018" w:rsidRPr="00DA704A">
        <w:rPr>
          <w:lang w:val="de-DE"/>
        </w:rPr>
        <w:t xml:space="preserve">(innerer Ring) </w:t>
      </w:r>
      <w:r w:rsidRPr="00DA704A">
        <w:rPr>
          <w:lang w:val="de-DE"/>
        </w:rPr>
        <w:t>und</w:t>
      </w:r>
      <w:r w:rsidR="00CD2FAB" w:rsidRPr="00DA704A">
        <w:rPr>
          <w:lang w:val="de-DE"/>
        </w:rPr>
        <w:t xml:space="preserve"> 2025 </w:t>
      </w:r>
      <w:r w:rsidR="2F03371E" w:rsidRPr="00DA704A">
        <w:rPr>
          <w:lang w:val="de-DE"/>
        </w:rPr>
        <w:t>(äußerer Ring)</w:t>
      </w:r>
      <w:r w:rsidR="5988EEB7" w:rsidRPr="00DA704A">
        <w:rPr>
          <w:lang w:val="de-DE"/>
        </w:rPr>
        <w:t xml:space="preserve">: </w:t>
      </w:r>
      <w:r w:rsidRPr="00DA704A">
        <w:rPr>
          <w:lang w:val="de-DE"/>
        </w:rPr>
        <w:t xml:space="preserve">Wohin </w:t>
      </w:r>
      <w:r w:rsidR="00EF13BA" w:rsidRPr="00DA704A">
        <w:rPr>
          <w:lang w:val="de-DE"/>
        </w:rPr>
        <w:t>gehen</w:t>
      </w:r>
      <w:r w:rsidRPr="00DA704A">
        <w:rPr>
          <w:lang w:val="de-DE"/>
        </w:rPr>
        <w:t xml:space="preserve"> die Nutzer? </w:t>
      </w: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9923"/>
      </w:tblGrid>
      <w:tr w:rsidR="004B510E" w:rsidRPr="00DA704A" w14:paraId="1680E29A" w14:textId="77777777" w:rsidTr="004B6910">
        <w:trPr>
          <w:trHeight w:val="466"/>
        </w:trPr>
        <w:tc>
          <w:tcPr>
            <w:tcW w:w="9923" w:type="dxa"/>
          </w:tcPr>
          <w:p w14:paraId="0A7A7255" w14:textId="2F1BB40F" w:rsidR="004B510E" w:rsidRPr="00DA704A" w:rsidRDefault="006E6A9E" w:rsidP="004B510E">
            <w:pPr>
              <w:pStyle w:val="Caption"/>
              <w:spacing w:after="60"/>
              <w:rPr>
                <w:color w:val="auto"/>
                <w:lang w:val="de-DE" w:eastAsia="en-US"/>
              </w:rPr>
            </w:pPr>
            <w:r w:rsidRPr="006E6A9E">
              <w:rPr>
                <w:noProof/>
                <w:color w:val="auto"/>
                <w:lang w:val="de-DE" w:eastAsia="en-US"/>
              </w:rPr>
              <w:drawing>
                <wp:inline distT="0" distB="0" distL="0" distR="0" wp14:anchorId="4480B9AC" wp14:editId="2DCCDDC7">
                  <wp:extent cx="5252400" cy="2696400"/>
                  <wp:effectExtent l="0" t="0" r="5715" b="8890"/>
                  <wp:docPr id="2971773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52400" cy="2696400"/>
                          </a:xfrm>
                          <a:prstGeom prst="rect">
                            <a:avLst/>
                          </a:prstGeom>
                          <a:noFill/>
                          <a:ln>
                            <a:noFill/>
                          </a:ln>
                        </pic:spPr>
                      </pic:pic>
                    </a:graphicData>
                  </a:graphic>
                </wp:inline>
              </w:drawing>
            </w:r>
          </w:p>
        </w:tc>
      </w:tr>
    </w:tbl>
    <w:p w14:paraId="4CFA7258" w14:textId="77777777" w:rsidR="00ED1FD3" w:rsidRPr="00DA704A" w:rsidRDefault="00ED1FD3">
      <w:pPr>
        <w:rPr>
          <w:lang w:val="de-DE"/>
        </w:rPr>
      </w:pPr>
    </w:p>
    <w:p w14:paraId="4D7021E8" w14:textId="77777777" w:rsidR="00911600" w:rsidRPr="00DA704A" w:rsidRDefault="00911600">
      <w:pPr>
        <w:rPr>
          <w:lang w:val="de-DE"/>
        </w:rPr>
      </w:pP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820"/>
        <w:gridCol w:w="5103"/>
      </w:tblGrid>
      <w:tr w:rsidR="00533354" w:rsidRPr="00DA704A" w14:paraId="2C8B6FB2" w14:textId="77777777" w:rsidTr="00CA6F5B">
        <w:trPr>
          <w:trHeight w:val="466"/>
        </w:trPr>
        <w:tc>
          <w:tcPr>
            <w:tcW w:w="4820" w:type="dxa"/>
          </w:tcPr>
          <w:p w14:paraId="4B825273" w14:textId="38AF1F50" w:rsidR="00533354" w:rsidRPr="00DA704A" w:rsidRDefault="22D96160">
            <w:pPr>
              <w:pStyle w:val="Caption"/>
              <w:rPr>
                <w:lang w:val="de-DE"/>
              </w:rPr>
            </w:pPr>
            <w:r w:rsidRPr="00DA704A">
              <w:rPr>
                <w:lang w:val="de-DE" w:eastAsia="en-US"/>
              </w:rPr>
              <w:lastRenderedPageBreak/>
              <w:t>Abbildung</w:t>
            </w:r>
            <w:r w:rsidR="002D2A1B" w:rsidRPr="00DA704A">
              <w:rPr>
                <w:lang w:val="de-DE"/>
              </w:rPr>
              <w:t xml:space="preserve"> 1</w:t>
            </w:r>
            <w:r w:rsidR="0047078E">
              <w:rPr>
                <w:lang w:val="de-DE"/>
              </w:rPr>
              <w:t>2</w:t>
            </w:r>
            <w:r w:rsidRPr="00DA704A">
              <w:rPr>
                <w:lang w:val="de-DE"/>
              </w:rPr>
              <w:t xml:space="preserve">. </w:t>
            </w:r>
            <w:r w:rsidR="00070234" w:rsidRPr="00DA704A">
              <w:rPr>
                <w:lang w:val="de-DE"/>
              </w:rPr>
              <w:t>Follower</w:t>
            </w:r>
            <w:r w:rsidRPr="00DA704A">
              <w:rPr>
                <w:lang w:val="de-DE"/>
              </w:rPr>
              <w:t xml:space="preserve"> @UPOVint und UPOV LinkedIn</w:t>
            </w:r>
          </w:p>
          <w:p w14:paraId="508437D7" w14:textId="50BE57CE" w:rsidR="00533354" w:rsidRPr="00DA704A" w:rsidRDefault="00B01A93" w:rsidP="008A4A65">
            <w:pPr>
              <w:jc w:val="center"/>
              <w:rPr>
                <w:lang w:val="de-DE"/>
              </w:rPr>
            </w:pPr>
            <w:r w:rsidRPr="00DA704A">
              <w:rPr>
                <w:noProof/>
              </w:rPr>
              <w:drawing>
                <wp:inline distT="0" distB="0" distL="0" distR="0" wp14:anchorId="17948DB6" wp14:editId="0175C672">
                  <wp:extent cx="3026877" cy="1874982"/>
                  <wp:effectExtent l="0" t="0" r="2540" b="0"/>
                  <wp:docPr id="254091460"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27810" cy="1875560"/>
                          </a:xfrm>
                          <a:prstGeom prst="rect">
                            <a:avLst/>
                          </a:prstGeom>
                          <a:noFill/>
                          <a:ln>
                            <a:noFill/>
                          </a:ln>
                        </pic:spPr>
                      </pic:pic>
                    </a:graphicData>
                  </a:graphic>
                </wp:inline>
              </w:drawing>
            </w:r>
          </w:p>
        </w:tc>
        <w:tc>
          <w:tcPr>
            <w:tcW w:w="5103" w:type="dxa"/>
          </w:tcPr>
          <w:p w14:paraId="37549B8D" w14:textId="0FCE7F6C" w:rsidR="002D0FB2" w:rsidRPr="00DA704A" w:rsidRDefault="002D0FB2" w:rsidP="002D0FB2">
            <w:pPr>
              <w:pStyle w:val="Caption"/>
              <w:rPr>
                <w:lang w:val="de-DE"/>
              </w:rPr>
            </w:pPr>
            <w:r w:rsidRPr="00DA704A">
              <w:rPr>
                <w:lang w:val="de-DE" w:eastAsia="en-US"/>
              </w:rPr>
              <w:t>Abbildung</w:t>
            </w:r>
            <w:r w:rsidR="002D2A1B" w:rsidRPr="00DA704A">
              <w:rPr>
                <w:lang w:val="de-DE"/>
              </w:rPr>
              <w:t xml:space="preserve"> 1</w:t>
            </w:r>
            <w:r w:rsidR="0047078E">
              <w:rPr>
                <w:lang w:val="de-DE"/>
              </w:rPr>
              <w:t>3</w:t>
            </w:r>
            <w:r w:rsidRPr="00DA704A">
              <w:rPr>
                <w:lang w:val="de-DE"/>
              </w:rPr>
              <w:t>.</w:t>
            </w:r>
            <w:r w:rsidR="00676B90" w:rsidRPr="00DA704A">
              <w:rPr>
                <w:lang w:val="de-DE"/>
              </w:rPr>
              <w:t xml:space="preserve"> </w:t>
            </w:r>
            <w:r w:rsidRPr="00DA704A">
              <w:rPr>
                <w:lang w:val="de-DE"/>
              </w:rPr>
              <w:t xml:space="preserve">Follower </w:t>
            </w:r>
            <w:r w:rsidR="00065080" w:rsidRPr="00DA704A">
              <w:rPr>
                <w:lang w:val="de-DE"/>
              </w:rPr>
              <w:t xml:space="preserve">UPOV </w:t>
            </w:r>
            <w:r w:rsidRPr="00DA704A">
              <w:rPr>
                <w:lang w:val="de-DE"/>
              </w:rPr>
              <w:t xml:space="preserve">LinkedIn </w:t>
            </w:r>
            <w:r w:rsidR="00BA7768" w:rsidRPr="00DA704A">
              <w:rPr>
                <w:lang w:val="de-DE"/>
              </w:rPr>
              <w:t>(nach Ländern)</w:t>
            </w:r>
          </w:p>
          <w:p w14:paraId="2438A689" w14:textId="5CECF775" w:rsidR="00533354" w:rsidRPr="00DA704A" w:rsidRDefault="00A60BE0" w:rsidP="00BB41E3">
            <w:pPr>
              <w:spacing w:before="120"/>
              <w:jc w:val="center"/>
              <w:rPr>
                <w:lang w:val="de-DE"/>
              </w:rPr>
            </w:pPr>
            <w:r w:rsidRPr="00DA704A">
              <w:rPr>
                <w:noProof/>
              </w:rPr>
              <w:drawing>
                <wp:inline distT="0" distB="0" distL="0" distR="0" wp14:anchorId="54F71014" wp14:editId="09DE254A">
                  <wp:extent cx="3151505" cy="2319020"/>
                  <wp:effectExtent l="0" t="0" r="0" b="5080"/>
                  <wp:docPr id="1781214844"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51505" cy="2319020"/>
                          </a:xfrm>
                          <a:prstGeom prst="rect">
                            <a:avLst/>
                          </a:prstGeom>
                          <a:noFill/>
                          <a:ln>
                            <a:noFill/>
                          </a:ln>
                        </pic:spPr>
                      </pic:pic>
                    </a:graphicData>
                  </a:graphic>
                </wp:inline>
              </w:drawing>
            </w:r>
          </w:p>
        </w:tc>
      </w:tr>
    </w:tbl>
    <w:p w14:paraId="2E776E63" w14:textId="34190D83" w:rsidR="00F2639A" w:rsidRPr="00DA704A" w:rsidRDefault="00F2639A" w:rsidP="00F2639A">
      <w:pPr>
        <w:rPr>
          <w:lang w:val="de-DE"/>
        </w:rPr>
      </w:pPr>
    </w:p>
    <w:p w14:paraId="6E5B0CDF" w14:textId="77777777" w:rsidR="00F2639A" w:rsidRPr="00DA704A" w:rsidRDefault="00F2639A" w:rsidP="00F23EA2">
      <w:pPr>
        <w:rPr>
          <w:lang w:val="de-DE"/>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6A0" w:firstRow="1" w:lastRow="0" w:firstColumn="1" w:lastColumn="0" w:noHBand="1" w:noVBand="1"/>
      </w:tblPr>
      <w:tblGrid>
        <w:gridCol w:w="4875"/>
        <w:gridCol w:w="4901"/>
      </w:tblGrid>
      <w:tr w:rsidR="17D1C048" w:rsidRPr="00DA704A" w14:paraId="7D40BDAC" w14:textId="77777777" w:rsidTr="004C5EE4">
        <w:trPr>
          <w:trHeight w:val="4544"/>
        </w:trPr>
        <w:tc>
          <w:tcPr>
            <w:tcW w:w="4875" w:type="dxa"/>
          </w:tcPr>
          <w:p w14:paraId="3FB39470" w14:textId="5A50BD39" w:rsidR="004F35BA" w:rsidRPr="00DA704A" w:rsidRDefault="004F35BA" w:rsidP="004C5EE4">
            <w:pPr>
              <w:pStyle w:val="Caption"/>
              <w:spacing w:line="259" w:lineRule="auto"/>
              <w:rPr>
                <w:lang w:val="de-DE"/>
              </w:rPr>
            </w:pPr>
            <w:r w:rsidRPr="00DA704A">
              <w:rPr>
                <w:lang w:val="de-DE"/>
              </w:rPr>
              <w:t>Abbildung</w:t>
            </w:r>
            <w:r w:rsidR="002D2A1B" w:rsidRPr="00DA704A">
              <w:rPr>
                <w:lang w:val="de-DE"/>
              </w:rPr>
              <w:t xml:space="preserve"> 1</w:t>
            </w:r>
            <w:r w:rsidR="0047078E">
              <w:rPr>
                <w:lang w:val="de-DE"/>
              </w:rPr>
              <w:t>4</w:t>
            </w:r>
            <w:r w:rsidRPr="00DA704A">
              <w:rPr>
                <w:lang w:val="de-DE"/>
              </w:rPr>
              <w:t>.</w:t>
            </w:r>
            <w:r w:rsidR="00676B90" w:rsidRPr="00DA704A">
              <w:rPr>
                <w:lang w:val="de-DE"/>
              </w:rPr>
              <w:t xml:space="preserve"> </w:t>
            </w:r>
            <w:r w:rsidR="41917FA5" w:rsidRPr="00DA704A">
              <w:rPr>
                <w:lang w:val="de-DE"/>
              </w:rPr>
              <w:t>UPOV-LinkedIn</w:t>
            </w:r>
            <w:r w:rsidR="001248DB" w:rsidRPr="00DA704A">
              <w:rPr>
                <w:lang w:val="de-DE"/>
              </w:rPr>
              <w:t>-Info</w:t>
            </w:r>
            <w:r w:rsidR="00FE1BC8" w:rsidRPr="00DA704A">
              <w:rPr>
                <w:lang w:val="de-DE"/>
              </w:rPr>
              <w:t>graphik</w:t>
            </w:r>
          </w:p>
          <w:p w14:paraId="2D4579B5" w14:textId="43559363" w:rsidR="0569F75E" w:rsidRPr="00DA704A" w:rsidRDefault="0569F75E" w:rsidP="004C5EE4">
            <w:pPr>
              <w:jc w:val="center"/>
              <w:rPr>
                <w:lang w:val="de-DE"/>
              </w:rPr>
            </w:pPr>
          </w:p>
          <w:p w14:paraId="4DD6CD73" w14:textId="5CEB94CF" w:rsidR="0569F75E" w:rsidRPr="00DA704A" w:rsidRDefault="00B70EEA" w:rsidP="004C5EE4">
            <w:pPr>
              <w:jc w:val="center"/>
              <w:rPr>
                <w:lang w:val="de-DE"/>
              </w:rPr>
            </w:pPr>
            <w:r w:rsidRPr="00DA704A">
              <w:rPr>
                <w:noProof/>
              </w:rPr>
              <w:drawing>
                <wp:inline distT="0" distB="0" distL="0" distR="0" wp14:anchorId="4A7E9F57" wp14:editId="54B8BDDD">
                  <wp:extent cx="3006725" cy="2160270"/>
                  <wp:effectExtent l="0" t="0" r="3175" b="0"/>
                  <wp:docPr id="100383910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06725" cy="2160270"/>
                          </a:xfrm>
                          <a:prstGeom prst="rect">
                            <a:avLst/>
                          </a:prstGeom>
                          <a:noFill/>
                          <a:ln>
                            <a:noFill/>
                          </a:ln>
                        </pic:spPr>
                      </pic:pic>
                    </a:graphicData>
                  </a:graphic>
                </wp:inline>
              </w:drawing>
            </w:r>
          </w:p>
        </w:tc>
        <w:tc>
          <w:tcPr>
            <w:tcW w:w="4901" w:type="dxa"/>
          </w:tcPr>
          <w:p w14:paraId="33E064EC" w14:textId="7DD3F3B2" w:rsidR="004F35BA" w:rsidRPr="00DA704A" w:rsidRDefault="004F35BA" w:rsidP="004C5EE4">
            <w:pPr>
              <w:pStyle w:val="Caption"/>
              <w:spacing w:line="259" w:lineRule="auto"/>
              <w:rPr>
                <w:lang w:val="de-DE"/>
              </w:rPr>
            </w:pPr>
            <w:r w:rsidRPr="00DA704A">
              <w:rPr>
                <w:lang w:val="de-DE"/>
              </w:rPr>
              <w:t>Abbildung</w:t>
            </w:r>
            <w:r w:rsidR="002D2A1B" w:rsidRPr="00DA704A">
              <w:rPr>
                <w:lang w:val="de-DE"/>
              </w:rPr>
              <w:t xml:space="preserve"> 1</w:t>
            </w:r>
            <w:r w:rsidR="0047078E">
              <w:rPr>
                <w:lang w:val="de-DE"/>
              </w:rPr>
              <w:t>5</w:t>
            </w:r>
            <w:r w:rsidRPr="00DA704A">
              <w:rPr>
                <w:lang w:val="de-DE"/>
              </w:rPr>
              <w:t>.</w:t>
            </w:r>
            <w:r w:rsidR="00676B90" w:rsidRPr="00DA704A">
              <w:rPr>
                <w:lang w:val="de-DE"/>
              </w:rPr>
              <w:t xml:space="preserve"> </w:t>
            </w:r>
            <w:r w:rsidR="5E638118" w:rsidRPr="00DA704A">
              <w:rPr>
                <w:lang w:val="de-DE"/>
              </w:rPr>
              <w:t xml:space="preserve">Einer der erfolgreichsten </w:t>
            </w:r>
            <w:r w:rsidR="5FE7CD83" w:rsidRPr="00DA704A">
              <w:rPr>
                <w:lang w:val="de-DE"/>
              </w:rPr>
              <w:t>Social-Media</w:t>
            </w:r>
            <w:r w:rsidR="6A65E4C1" w:rsidRPr="00DA704A">
              <w:rPr>
                <w:lang w:val="de-DE"/>
              </w:rPr>
              <w:t>-Beiträge</w:t>
            </w:r>
          </w:p>
          <w:p w14:paraId="3EF0D5C1" w14:textId="64ADEEE9" w:rsidR="7217C304" w:rsidRPr="00DA704A" w:rsidRDefault="4151FC30" w:rsidP="004C5EE4">
            <w:pPr>
              <w:jc w:val="center"/>
              <w:rPr>
                <w:lang w:val="de-DE"/>
              </w:rPr>
            </w:pPr>
            <w:r w:rsidRPr="00DA704A">
              <w:rPr>
                <w:noProof/>
                <w:lang w:val="de-DE"/>
              </w:rPr>
              <w:drawing>
                <wp:inline distT="0" distB="0" distL="0" distR="0" wp14:anchorId="4F21F3ED" wp14:editId="35E6491E">
                  <wp:extent cx="2219325" cy="2632811"/>
                  <wp:effectExtent l="0" t="0" r="0" b="0"/>
                  <wp:docPr id="908138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38374" name="Picture 908138374"/>
                          <pic:cNvPicPr/>
                        </pic:nvPicPr>
                        <pic:blipFill>
                          <a:blip r:embed="rId33">
                            <a:extLst>
                              <a:ext uri="{28A0092B-C50C-407E-A947-70E740481C1C}">
                                <a14:useLocalDpi xmlns:a14="http://schemas.microsoft.com/office/drawing/2010/main"/>
                              </a:ext>
                            </a:extLst>
                          </a:blip>
                          <a:stretch>
                            <a:fillRect/>
                          </a:stretch>
                        </pic:blipFill>
                        <pic:spPr>
                          <a:xfrm>
                            <a:off x="0" y="0"/>
                            <a:ext cx="2219325" cy="2632811"/>
                          </a:xfrm>
                          <a:prstGeom prst="rect">
                            <a:avLst/>
                          </a:prstGeom>
                        </pic:spPr>
                      </pic:pic>
                    </a:graphicData>
                  </a:graphic>
                </wp:inline>
              </w:drawing>
            </w:r>
          </w:p>
        </w:tc>
      </w:tr>
    </w:tbl>
    <w:p w14:paraId="0AEF32E2" w14:textId="77777777" w:rsidR="006C1FEC" w:rsidRDefault="006C1FEC" w:rsidP="17D1C048">
      <w:pPr>
        <w:jc w:val="left"/>
        <w:rPr>
          <w:rFonts w:asciiTheme="minorHAnsi" w:eastAsiaTheme="minorEastAsia" w:hAnsiTheme="minorHAnsi" w:cstheme="minorBidi"/>
          <w:lang w:val="de-DE"/>
        </w:rPr>
      </w:pPr>
    </w:p>
    <w:p w14:paraId="2FD7E3CA" w14:textId="77777777" w:rsidR="004C5EE4" w:rsidRPr="00DA704A" w:rsidRDefault="004C5EE4" w:rsidP="17D1C048">
      <w:pPr>
        <w:jc w:val="left"/>
        <w:rPr>
          <w:rFonts w:asciiTheme="minorHAnsi" w:eastAsiaTheme="minorEastAsia" w:hAnsiTheme="minorHAnsi" w:cstheme="minorBidi"/>
          <w:lang w:val="de-DE"/>
        </w:rPr>
      </w:pPr>
    </w:p>
    <w:p w14:paraId="7D1E6C98" w14:textId="0BDA0CA4" w:rsidR="006C1FEC" w:rsidRPr="00DA704A" w:rsidRDefault="006C1FEC" w:rsidP="00F463EA">
      <w:pPr>
        <w:pStyle w:val="Heading4"/>
      </w:pPr>
      <w:r w:rsidRPr="00DA704A">
        <w:t>2.2</w:t>
      </w:r>
      <w:r w:rsidRPr="00DA704A">
        <w:tab/>
      </w:r>
      <w:r w:rsidR="0087299D" w:rsidRPr="00DA704A">
        <w:t>Anleitung und Unterstützung</w:t>
      </w:r>
      <w:r w:rsidRPr="00DA704A">
        <w:t xml:space="preserve"> zum UPOV-Übereinkommen </w:t>
      </w:r>
      <w:r w:rsidR="00A71A31" w:rsidRPr="00DA704A">
        <w:t>und seiner Umsetzung</w:t>
      </w:r>
    </w:p>
    <w:p w14:paraId="711D2A64" w14:textId="47A081C4" w:rsidR="00FE5A05" w:rsidRPr="00DA704A" w:rsidRDefault="00AC07CD" w:rsidP="00FE5A05">
      <w:pPr>
        <w:rPr>
          <w:rFonts w:eastAsia="Times New Roman" w:cs="Times New Roman"/>
          <w:bCs/>
          <w:lang w:val="de-DE" w:eastAsia="en-US"/>
        </w:rPr>
      </w:pPr>
      <w:r w:rsidRPr="00DA704A">
        <w:rPr>
          <w:lang w:val="de-DE"/>
        </w:rPr>
        <w:t>In der</w:t>
      </w:r>
      <w:r w:rsidR="00FE5A05" w:rsidRPr="00DA704A">
        <w:rPr>
          <w:lang w:val="de-DE"/>
        </w:rPr>
        <w:t xml:space="preserve"> </w:t>
      </w:r>
      <w:r w:rsidRPr="00DA704A">
        <w:rPr>
          <w:lang w:val="de-DE"/>
        </w:rPr>
        <w:t>Rechnungsperiode</w:t>
      </w:r>
      <w:r w:rsidR="00386C66" w:rsidRPr="00DA704A">
        <w:rPr>
          <w:lang w:val="de-DE"/>
        </w:rPr>
        <w:t xml:space="preserve"> 2024/2025 </w:t>
      </w:r>
      <w:r w:rsidR="00651614" w:rsidRPr="00DA704A">
        <w:rPr>
          <w:rFonts w:eastAsia="Times New Roman" w:cs="Times New Roman"/>
          <w:bCs/>
          <w:lang w:val="de-DE" w:eastAsia="en-US"/>
        </w:rPr>
        <w:t xml:space="preserve">wurden UPOV-Schulungs- und </w:t>
      </w:r>
      <w:r w:rsidR="0045733A" w:rsidRPr="00DA704A">
        <w:rPr>
          <w:rFonts w:eastAsia="Times New Roman" w:cs="Times New Roman"/>
          <w:bCs/>
          <w:lang w:val="de-DE" w:eastAsia="en-US"/>
        </w:rPr>
        <w:t>Unterstützungstätigkeiten</w:t>
      </w:r>
      <w:r w:rsidR="00651614" w:rsidRPr="00DA704A">
        <w:rPr>
          <w:rFonts w:eastAsia="Times New Roman" w:cs="Times New Roman"/>
          <w:bCs/>
          <w:lang w:val="de-DE" w:eastAsia="en-US"/>
        </w:rPr>
        <w:t xml:space="preserve"> für Teilnehmer aus</w:t>
      </w:r>
      <w:r w:rsidR="00F476D7" w:rsidRPr="00DA704A">
        <w:rPr>
          <w:rFonts w:eastAsia="Times New Roman" w:cs="Times New Roman"/>
          <w:lang w:val="de-DE" w:eastAsia="en-US"/>
        </w:rPr>
        <w:t xml:space="preserve"> 83 </w:t>
      </w:r>
      <w:r w:rsidR="00FE5A05" w:rsidRPr="00DA704A">
        <w:rPr>
          <w:rFonts w:eastAsia="Times New Roman" w:cs="Times New Roman"/>
          <w:lang w:val="de-DE" w:eastAsia="en-US"/>
        </w:rPr>
        <w:t>Staaten und</w:t>
      </w:r>
      <w:r w:rsidR="00756EBC" w:rsidRPr="00DA704A">
        <w:rPr>
          <w:rFonts w:eastAsia="Times New Roman" w:cs="Times New Roman"/>
          <w:lang w:val="de-DE" w:eastAsia="en-US"/>
        </w:rPr>
        <w:t xml:space="preserve"> 35 </w:t>
      </w:r>
      <w:r w:rsidR="00FE5A05" w:rsidRPr="00DA704A">
        <w:rPr>
          <w:rFonts w:eastAsia="Times New Roman" w:cs="Times New Roman"/>
          <w:lang w:val="de-DE" w:eastAsia="en-US"/>
        </w:rPr>
        <w:t>Organisationen</w:t>
      </w:r>
      <w:r w:rsidR="007140EA" w:rsidRPr="00DA704A">
        <w:rPr>
          <w:szCs w:val="24"/>
          <w:lang w:val="de-DE"/>
        </w:rPr>
        <w:t xml:space="preserve"> durchgeführt</w:t>
      </w:r>
      <w:r w:rsidR="00FE5A05" w:rsidRPr="00DA704A">
        <w:rPr>
          <w:rFonts w:eastAsia="Times New Roman" w:cs="Times New Roman"/>
          <w:bCs/>
          <w:lang w:val="de-DE" w:eastAsia="en-US"/>
        </w:rPr>
        <w:t xml:space="preserve">. </w:t>
      </w:r>
      <w:r w:rsidR="00FE5A05" w:rsidRPr="00DA704A">
        <w:rPr>
          <w:lang w:val="de-DE"/>
        </w:rPr>
        <w:t xml:space="preserve">Das Verbandsbüro </w:t>
      </w:r>
      <w:r w:rsidR="6BE7BF03" w:rsidRPr="00DA704A">
        <w:rPr>
          <w:lang w:val="de-DE"/>
        </w:rPr>
        <w:t xml:space="preserve">beteiligte sich in erster Linie auf </w:t>
      </w:r>
      <w:r w:rsidR="00FE5A05" w:rsidRPr="00DA704A">
        <w:rPr>
          <w:rFonts w:eastAsia="Times New Roman" w:cs="Times New Roman"/>
          <w:lang w:val="de-DE" w:eastAsia="en-US"/>
        </w:rPr>
        <w:t xml:space="preserve">virtuellem </w:t>
      </w:r>
      <w:r w:rsidR="0045093B" w:rsidRPr="00DA704A">
        <w:rPr>
          <w:rFonts w:eastAsia="Times New Roman" w:cs="Times New Roman"/>
          <w:lang w:val="de-DE" w:eastAsia="en-US"/>
        </w:rPr>
        <w:t xml:space="preserve">Wege </w:t>
      </w:r>
      <w:r w:rsidR="34349CDB" w:rsidRPr="00DA704A">
        <w:rPr>
          <w:rFonts w:eastAsia="Times New Roman" w:cs="Times New Roman"/>
          <w:lang w:val="de-DE" w:eastAsia="en-US"/>
        </w:rPr>
        <w:t xml:space="preserve">und in anderen Fällen nur </w:t>
      </w:r>
      <w:r w:rsidR="001767E6" w:rsidRPr="00DA704A">
        <w:rPr>
          <w:rFonts w:eastAsia="Times New Roman" w:cs="Times New Roman"/>
          <w:lang w:val="de-DE" w:eastAsia="en-US"/>
        </w:rPr>
        <w:t>dann</w:t>
      </w:r>
      <w:r w:rsidR="34349CDB" w:rsidRPr="00DA704A">
        <w:rPr>
          <w:rFonts w:eastAsia="Times New Roman" w:cs="Times New Roman"/>
          <w:lang w:val="de-DE" w:eastAsia="en-US"/>
        </w:rPr>
        <w:t xml:space="preserve">, </w:t>
      </w:r>
      <w:r w:rsidR="001767E6" w:rsidRPr="00DA704A">
        <w:rPr>
          <w:rFonts w:eastAsia="Times New Roman" w:cs="Times New Roman"/>
          <w:lang w:val="de-DE" w:eastAsia="en-US"/>
        </w:rPr>
        <w:t xml:space="preserve">wenn Unterstützung seitens </w:t>
      </w:r>
      <w:r w:rsidR="175DFF2E" w:rsidRPr="00DA704A">
        <w:rPr>
          <w:lang w:val="de-DE"/>
        </w:rPr>
        <w:t xml:space="preserve">der UPOV-Mitglieder </w:t>
      </w:r>
      <w:r w:rsidR="001767E6" w:rsidRPr="00DA704A">
        <w:rPr>
          <w:rFonts w:eastAsia="Times New Roman" w:cs="Times New Roman"/>
          <w:lang w:val="de-DE" w:eastAsia="en-US"/>
        </w:rPr>
        <w:t>vorlag</w:t>
      </w:r>
      <w:r w:rsidR="00FE5A05" w:rsidRPr="00DA704A">
        <w:rPr>
          <w:lang w:val="de-DE"/>
        </w:rPr>
        <w:t xml:space="preserve">. </w:t>
      </w:r>
      <w:r w:rsidR="00386C35" w:rsidRPr="00DA704A">
        <w:rPr>
          <w:lang w:val="de-DE"/>
        </w:rPr>
        <w:t xml:space="preserve">Begrenzte Ressourcen schränkten jedoch die Möglichkeiten des Verbandsbüros ein, einen engeren Austausch mit </w:t>
      </w:r>
      <w:r w:rsidR="006A2528" w:rsidRPr="00DA704A">
        <w:rPr>
          <w:lang w:val="de-DE"/>
        </w:rPr>
        <w:t xml:space="preserve">den UPOV-Mitgliedern und Interessengruppen </w:t>
      </w:r>
      <w:r w:rsidR="00386C35" w:rsidRPr="00DA704A">
        <w:rPr>
          <w:lang w:val="de-DE"/>
        </w:rPr>
        <w:t xml:space="preserve">aufrechtzuerhalten und </w:t>
      </w:r>
      <w:r w:rsidR="0045733A" w:rsidRPr="00DA704A">
        <w:rPr>
          <w:lang w:val="de-DE"/>
        </w:rPr>
        <w:t xml:space="preserve">gezieltere </w:t>
      </w:r>
      <w:r w:rsidR="00386C35" w:rsidRPr="00DA704A">
        <w:rPr>
          <w:lang w:val="de-DE"/>
        </w:rPr>
        <w:t>Unterstützung für die Umsetzung des Sortenschutzes, den Kapazitätsaufbau und die Zusammenarbeit zu leisten</w:t>
      </w:r>
      <w:r w:rsidR="006A2528" w:rsidRPr="00DA704A">
        <w:rPr>
          <w:lang w:val="de-DE"/>
        </w:rPr>
        <w:t>.</w:t>
      </w:r>
    </w:p>
    <w:p w14:paraId="27A07C6B" w14:textId="55D3BAD2" w:rsidR="00FE5A05" w:rsidRPr="00DA704A" w:rsidRDefault="00DE11F9" w:rsidP="00FE5A05">
      <w:pPr>
        <w:rPr>
          <w:lang w:val="de-DE"/>
        </w:rPr>
      </w:pPr>
      <w:r w:rsidRPr="00DA704A">
        <w:rPr>
          <w:noProof/>
          <w:sz w:val="22"/>
          <w:szCs w:val="22"/>
          <w:lang w:val="de-DE"/>
        </w:rPr>
        <w:drawing>
          <wp:anchor distT="0" distB="0" distL="114300" distR="114300" simplePos="0" relativeHeight="251658241" behindDoc="0" locked="0" layoutInCell="1" allowOverlap="1" wp14:anchorId="50B85675" wp14:editId="2EDEC685">
            <wp:simplePos x="0" y="0"/>
            <wp:positionH relativeFrom="column">
              <wp:posOffset>3175</wp:posOffset>
            </wp:positionH>
            <wp:positionV relativeFrom="paragraph">
              <wp:posOffset>145415</wp:posOffset>
            </wp:positionV>
            <wp:extent cx="1948815" cy="1257300"/>
            <wp:effectExtent l="0" t="0" r="0" b="0"/>
            <wp:wrapSquare wrapText="right"/>
            <wp:docPr id="1402699473" name="Picture 29"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99473" name="Picture 29" descr="A group of people in a room&#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48815"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EE04EF" w14:textId="37F562FD" w:rsidR="00FE5A05" w:rsidRPr="00DA704A" w:rsidRDefault="00C7054C" w:rsidP="00FE5A05">
      <w:pPr>
        <w:rPr>
          <w:lang w:val="de-DE"/>
        </w:rPr>
      </w:pPr>
      <w:r w:rsidRPr="00DA704A">
        <w:rPr>
          <w:lang w:val="de-DE"/>
        </w:rPr>
        <w:t xml:space="preserve">Das Executive-Programm zum Sortenschutz für die Entwicklung der Landwirtschaft wurde von der UPOV in Zusammenarbeit mit dem USPTO und mit Unterstützung des Ministeriums für Landwirtschaft, Forstwirtschaft und Fischerei Japans organisiert und fand vom 3. bis 6. Dezember 2024 in Genf statt. Am Executive-Programm nahmen siebenundzwanzig hochrangige Teilnehmer aus zwanzig Ländern </w:t>
      </w:r>
      <w:r w:rsidRPr="00DA704A">
        <w:rPr>
          <w:lang w:val="de-DE"/>
        </w:rPr>
        <w:br/>
        <w:t xml:space="preserve">und fünf internationalen Organisationen teil. Die Methodik umfasste gemeinsame Arbeitssitzungen und Podiumsdiskussionen, die einen direkten Austausch zwischen den Teilnehmern und Landwirten, Pflanzern, Pflanzenzüchtern und politischen Entscheidungsträgern aus verschiedenen Kontinenten ermöglichten. Gemeinsam bewerteten sie die Möglichkeiten im lokalen Kontext aus unterschiedlichen Perspektiven und entwickelten ihre eigenen Ansätze für eine nachhaltige landwirtschaftliche Entwicklung unter </w:t>
      </w:r>
      <w:r w:rsidR="0045733A" w:rsidRPr="00DA704A">
        <w:rPr>
          <w:lang w:val="de-DE"/>
        </w:rPr>
        <w:t xml:space="preserve">Nutzung </w:t>
      </w:r>
      <w:r w:rsidRPr="00DA704A">
        <w:rPr>
          <w:lang w:val="de-DE"/>
        </w:rPr>
        <w:t>des UPOV-Systems</w:t>
      </w:r>
      <w:r w:rsidR="00FE5A05" w:rsidRPr="00DA704A">
        <w:rPr>
          <w:lang w:val="de-DE"/>
        </w:rPr>
        <w:t xml:space="preserve">. </w:t>
      </w:r>
      <w:r w:rsidR="0032183F" w:rsidRPr="00DA704A">
        <w:rPr>
          <w:lang w:val="de-DE"/>
        </w:rPr>
        <w:t>Das Executive-Programm konnte im Jahr 2025 nicht abgehalten werden, da der freiwillige Beitrag</w:t>
      </w:r>
      <w:r w:rsidR="007C4C93" w:rsidRPr="00DA704A">
        <w:rPr>
          <w:lang w:val="de-DE"/>
        </w:rPr>
        <w:t xml:space="preserve"> für seine Finanzierung</w:t>
      </w:r>
      <w:r w:rsidR="0032183F" w:rsidRPr="00DA704A">
        <w:rPr>
          <w:lang w:val="de-DE"/>
        </w:rPr>
        <w:t xml:space="preserve"> </w:t>
      </w:r>
      <w:r w:rsidR="007C4C93" w:rsidRPr="00DA704A">
        <w:rPr>
          <w:lang w:val="de-DE"/>
        </w:rPr>
        <w:t>ausblieb</w:t>
      </w:r>
      <w:r w:rsidR="0059581F" w:rsidRPr="00DA704A">
        <w:rPr>
          <w:lang w:val="de-DE"/>
        </w:rPr>
        <w:t>.</w:t>
      </w:r>
    </w:p>
    <w:p w14:paraId="60806318" w14:textId="60E1D6EF" w:rsidR="001B7741" w:rsidRPr="00DA704A" w:rsidRDefault="00F861E3" w:rsidP="006A3042">
      <w:pPr>
        <w:rPr>
          <w:lang w:val="de-DE"/>
        </w:rPr>
      </w:pPr>
      <w:r w:rsidRPr="00DA704A">
        <w:rPr>
          <w:b/>
          <w:bCs/>
          <w:noProof/>
          <w:sz w:val="22"/>
          <w:szCs w:val="22"/>
          <w:lang w:val="de-DE"/>
        </w:rPr>
        <w:lastRenderedPageBreak/>
        <w:drawing>
          <wp:anchor distT="0" distB="0" distL="114300" distR="114300" simplePos="0" relativeHeight="251658242" behindDoc="0" locked="0" layoutInCell="1" allowOverlap="1" wp14:anchorId="1196102C" wp14:editId="716A1013">
            <wp:simplePos x="0" y="0"/>
            <wp:positionH relativeFrom="column">
              <wp:posOffset>50800</wp:posOffset>
            </wp:positionH>
            <wp:positionV relativeFrom="paragraph">
              <wp:posOffset>7924</wp:posOffset>
            </wp:positionV>
            <wp:extent cx="1900555" cy="1424305"/>
            <wp:effectExtent l="0" t="0" r="4445" b="4445"/>
            <wp:wrapSquare wrapText="right"/>
            <wp:docPr id="1949332842" name="Picture 27"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32842" name="Picture 27" descr="A group of people in a room&#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00555" cy="1424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4E53" w:rsidRPr="00DA704A">
        <w:rPr>
          <w:lang w:val="de-DE"/>
        </w:rPr>
        <w:t>Im Juni 2024 organisierte die UPOV gemeinsam mit dem Patent- und Markenamt der Vereinigten Staaten (USPTO) und der Afrikanischen Regionalorganisation für geistiges Eigentum (ARIPO) eine regionale Arbeitstagung zum Sortenschutz für die ARIPO-Mitgliedstaaten. Für diese Veranstaltung wurden die gleiche Methodik und der gleiche inhaltliche Ansatz wie für das Executive-Programm der UPOV angewendet. Die Arbeitstagung mit dem Titel „Sortenschutz für nachhaltige landwirtschaftliche Entwicklung und Ernährungssicherheit im Kontext des Klimawandels“ fand in Accra (Ghana) statt und wurde mit Unterstützung des Departements des obersten Registerführers des ghanaischen Justizministeriums organisiert. Die Arbeitstagung lieferte eine Fülle nützlicher Informationen über die Auswirkungen des Sortenschutzes auf die Ernährungssicherheit, die Klimafolgen und die Schaffung von Handelsmöglichkeiten und zeigte die Vorteile auf, die die ARIPO-Mitgliedstaaten durch den Beitritt zum Arusha-Protokoll und die Mitgliedschaft in der UPOV erzielen können</w:t>
      </w:r>
      <w:r w:rsidR="001B7741" w:rsidRPr="00DA704A">
        <w:rPr>
          <w:lang w:val="de-DE"/>
        </w:rPr>
        <w:t>.</w:t>
      </w:r>
    </w:p>
    <w:p w14:paraId="78356207" w14:textId="7B0DF26A" w:rsidR="001B7741" w:rsidRPr="00DA704A" w:rsidRDefault="001B7741" w:rsidP="00FE5A05">
      <w:pPr>
        <w:pStyle w:val="ListParagraph"/>
        <w:ind w:left="0"/>
        <w:rPr>
          <w:lang w:val="de-DE"/>
        </w:rPr>
      </w:pPr>
    </w:p>
    <w:p w14:paraId="252291DF" w14:textId="386A3998" w:rsidR="00334362" w:rsidRPr="00DA704A" w:rsidRDefault="00A40507" w:rsidP="00A40507">
      <w:pPr>
        <w:rPr>
          <w:lang w:val="de-DE"/>
        </w:rPr>
      </w:pPr>
      <w:r w:rsidRPr="00DA704A">
        <w:rPr>
          <w:lang w:val="de-DE"/>
        </w:rPr>
        <w:t xml:space="preserve">Die 18. Jahrestagung des </w:t>
      </w:r>
      <w:r w:rsidR="00CA025C" w:rsidRPr="00DA704A">
        <w:rPr>
          <w:szCs w:val="24"/>
          <w:lang w:val="de-DE"/>
        </w:rPr>
        <w:t>Ostasienforums</w:t>
      </w:r>
      <w:r w:rsidR="00CA025C" w:rsidRPr="00DA704A">
        <w:rPr>
          <w:lang w:val="de-DE"/>
        </w:rPr>
        <w:t xml:space="preserve"> </w:t>
      </w:r>
      <w:r w:rsidRPr="00DA704A">
        <w:rPr>
          <w:lang w:val="de-DE"/>
        </w:rPr>
        <w:t>für Sortenschutz fand am</w:t>
      </w:r>
      <w:r w:rsidR="1384613D" w:rsidRPr="00DA704A">
        <w:rPr>
          <w:lang w:val="de-DE"/>
        </w:rPr>
        <w:t xml:space="preserve"> 4.</w:t>
      </w:r>
      <w:r w:rsidRPr="00DA704A">
        <w:rPr>
          <w:lang w:val="de-DE"/>
        </w:rPr>
        <w:t xml:space="preserve"> August</w:t>
      </w:r>
      <w:r w:rsidR="4AE4BA66" w:rsidRPr="00DA704A">
        <w:rPr>
          <w:lang w:val="de-DE"/>
        </w:rPr>
        <w:t xml:space="preserve"> 2025 </w:t>
      </w:r>
      <w:r w:rsidRPr="00DA704A">
        <w:rPr>
          <w:lang w:val="de-DE"/>
        </w:rPr>
        <w:t xml:space="preserve">in </w:t>
      </w:r>
      <w:r w:rsidR="297CC9D7" w:rsidRPr="00DA704A">
        <w:rPr>
          <w:lang w:val="de-DE"/>
        </w:rPr>
        <w:t>Singapur</w:t>
      </w:r>
      <w:r w:rsidRPr="00DA704A">
        <w:rPr>
          <w:lang w:val="de-DE"/>
        </w:rPr>
        <w:t xml:space="preserve"> statt.</w:t>
      </w:r>
      <w:r w:rsidR="00676B90" w:rsidRPr="00DA704A">
        <w:rPr>
          <w:lang w:val="de-DE"/>
        </w:rPr>
        <w:t xml:space="preserve"> </w:t>
      </w:r>
      <w:r w:rsidR="008C1E76" w:rsidRPr="00DA704A">
        <w:rPr>
          <w:lang w:val="de-DE"/>
        </w:rPr>
        <w:t>Das Ziel des Zehnjahres-Strategieplans des Forums ist die „Einrichtung wirksamer Sortenschutzsysteme im Einklang mit dem UPOV-Übereinkommen unter den Mitgliedern des Forums, um die Mitgliedschaft aller Mitglieder des Forums in der UPOV zu erreichen, als Grundlage für die weitere Harmonisierung und Zusammenarbeit im Bereich des Sortenschutzes in der Region, um zur Entwicklung einer nachhaltigen Landwirtschaft und zur Erreichung der Ernährungssicherheit beizutragen“</w:t>
      </w:r>
      <w:r w:rsidRPr="00DA704A">
        <w:rPr>
          <w:lang w:val="de-DE"/>
        </w:rPr>
        <w:t xml:space="preserve">. </w:t>
      </w:r>
      <w:r w:rsidR="0045733A" w:rsidRPr="00DA704A">
        <w:rPr>
          <w:rFonts w:eastAsia="MS PGothic"/>
          <w:lang w:val="de-DE" w:eastAsia="ja-JP"/>
        </w:rPr>
        <w:t xml:space="preserve">In Verbindung mit </w:t>
      </w:r>
      <w:r w:rsidR="003A0EDF" w:rsidRPr="00DA704A">
        <w:rPr>
          <w:rFonts w:eastAsia="MS PGothic"/>
          <w:lang w:val="de-DE" w:eastAsia="ja-JP"/>
        </w:rPr>
        <w:t>dem</w:t>
      </w:r>
      <w:r w:rsidR="00420D7C" w:rsidRPr="00DA704A">
        <w:rPr>
          <w:rFonts w:eastAsia="MS PGothic"/>
          <w:lang w:val="de-DE" w:eastAsia="ja-JP"/>
        </w:rPr>
        <w:t xml:space="preserve"> </w:t>
      </w:r>
      <w:r w:rsidR="00014EAA" w:rsidRPr="00DA704A">
        <w:rPr>
          <w:rFonts w:eastAsia="MS PGothic"/>
          <w:lang w:val="de-DE" w:eastAsia="ja-JP"/>
        </w:rPr>
        <w:t xml:space="preserve">Forum </w:t>
      </w:r>
      <w:r w:rsidR="006F0A31" w:rsidRPr="00DA704A">
        <w:rPr>
          <w:rFonts w:eastAsia="MS PGothic"/>
          <w:lang w:val="de-DE" w:eastAsia="ja-JP"/>
        </w:rPr>
        <w:t>fand am</w:t>
      </w:r>
      <w:r w:rsidR="7C349588" w:rsidRPr="00DA704A">
        <w:rPr>
          <w:rFonts w:eastAsia="MS PGothic"/>
          <w:lang w:val="de-DE" w:eastAsia="ja-JP"/>
        </w:rPr>
        <w:t xml:space="preserve"> 5</w:t>
      </w:r>
      <w:r w:rsidR="00347336" w:rsidRPr="00DA704A">
        <w:rPr>
          <w:rFonts w:eastAsia="MS PGothic"/>
          <w:lang w:val="de-DE" w:eastAsia="ja-JP"/>
        </w:rPr>
        <w:t xml:space="preserve">. </w:t>
      </w:r>
      <w:r w:rsidR="006F0A31" w:rsidRPr="00DA704A">
        <w:rPr>
          <w:rFonts w:eastAsia="MS PGothic"/>
          <w:lang w:val="de-DE" w:eastAsia="ja-JP"/>
        </w:rPr>
        <w:t>August</w:t>
      </w:r>
      <w:r w:rsidR="4B650A52" w:rsidRPr="00DA704A">
        <w:rPr>
          <w:rFonts w:eastAsia="MS PGothic"/>
          <w:lang w:val="de-DE" w:eastAsia="ja-JP"/>
        </w:rPr>
        <w:t xml:space="preserve"> 2025 </w:t>
      </w:r>
      <w:r w:rsidR="0081098C" w:rsidRPr="00DA704A">
        <w:rPr>
          <w:rFonts w:eastAsia="MS PGothic"/>
          <w:lang w:val="de-DE" w:eastAsia="ja-JP"/>
        </w:rPr>
        <w:t xml:space="preserve">ein internationales Seminar statt, um ein stärkeres Bewusstsein für die Rolle des Sortenschutzes bei der Entwicklung der Landwirtschaft zu schaffen. An der Veranstaltung nahmen </w:t>
      </w:r>
      <w:r w:rsidR="008E08D0" w:rsidRPr="00DA704A">
        <w:rPr>
          <w:rFonts w:eastAsia="MS PGothic"/>
          <w:lang w:val="de-DE" w:eastAsia="ja-JP"/>
        </w:rPr>
        <w:t>vierundvierzig</w:t>
      </w:r>
      <w:r w:rsidR="4ED9B171" w:rsidRPr="00DA704A">
        <w:rPr>
          <w:rFonts w:eastAsia="MS PGothic"/>
          <w:lang w:val="de-DE" w:eastAsia="ja-JP"/>
        </w:rPr>
        <w:t xml:space="preserve"> </w:t>
      </w:r>
      <w:r w:rsidR="00B051D1" w:rsidRPr="00DA704A">
        <w:rPr>
          <w:lang w:val="de-DE"/>
        </w:rPr>
        <w:t>Teilnehmer aus</w:t>
      </w:r>
      <w:r w:rsidR="00CD45D1" w:rsidRPr="00DA704A">
        <w:rPr>
          <w:rFonts w:eastAsia="MS PGothic"/>
          <w:lang w:val="de-DE" w:eastAsia="ja-JP"/>
        </w:rPr>
        <w:t xml:space="preserve"> </w:t>
      </w:r>
      <w:r w:rsidR="008E08D0" w:rsidRPr="00DA704A">
        <w:rPr>
          <w:rFonts w:eastAsia="MS PGothic"/>
          <w:lang w:val="de-DE" w:eastAsia="ja-JP"/>
        </w:rPr>
        <w:t>fünfzehn</w:t>
      </w:r>
      <w:r w:rsidR="00CD45D1" w:rsidRPr="00DA704A">
        <w:rPr>
          <w:rFonts w:eastAsia="MS PGothic"/>
          <w:lang w:val="de-DE" w:eastAsia="ja-JP"/>
        </w:rPr>
        <w:t xml:space="preserve"> </w:t>
      </w:r>
      <w:r w:rsidR="00B051D1" w:rsidRPr="00DA704A">
        <w:rPr>
          <w:lang w:val="de-DE"/>
        </w:rPr>
        <w:t xml:space="preserve">Ländern und </w:t>
      </w:r>
      <w:r w:rsidR="1C14AFE0" w:rsidRPr="00DA704A">
        <w:rPr>
          <w:rFonts w:eastAsia="MS PGothic"/>
          <w:lang w:val="de-DE" w:eastAsia="ja-JP"/>
        </w:rPr>
        <w:t xml:space="preserve">zwei </w:t>
      </w:r>
      <w:r w:rsidR="00B051D1" w:rsidRPr="00DA704A">
        <w:rPr>
          <w:lang w:val="de-DE"/>
        </w:rPr>
        <w:t>internationalen Organisationen teil.</w:t>
      </w:r>
    </w:p>
    <w:p w14:paraId="2654AE81" w14:textId="77777777" w:rsidR="00480969" w:rsidRPr="00DA704A" w:rsidRDefault="00480969" w:rsidP="00A40507">
      <w:pPr>
        <w:rPr>
          <w:lang w:val="de-DE"/>
        </w:rPr>
      </w:pPr>
    </w:p>
    <w:p w14:paraId="5F049122" w14:textId="77777777" w:rsidR="00CA79BF" w:rsidRPr="00A70264" w:rsidRDefault="00CA79BF" w:rsidP="00CA79BF">
      <w:pPr>
        <w:rPr>
          <w:rFonts w:eastAsia="MS PGothic"/>
          <w:lang w:eastAsia="ja-JP"/>
        </w:rPr>
      </w:pPr>
      <w:r>
        <w:rPr>
          <w:noProof/>
        </w:rPr>
        <w:drawing>
          <wp:inline distT="0" distB="0" distL="0" distR="0" wp14:anchorId="4D40C029" wp14:editId="4818B392">
            <wp:extent cx="2319499" cy="1296063"/>
            <wp:effectExtent l="0" t="0" r="5080" b="0"/>
            <wp:docPr id="1995668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04437" name=""/>
                    <pic:cNvPicPr/>
                  </pic:nvPicPr>
                  <pic:blipFill rotWithShape="1">
                    <a:blip r:embed="rId36"/>
                    <a:srcRect l="1169"/>
                    <a:stretch>
                      <a:fillRect/>
                    </a:stretch>
                  </pic:blipFill>
                  <pic:spPr bwMode="auto">
                    <a:xfrm>
                      <a:off x="0" y="0"/>
                      <a:ext cx="2340424" cy="1307755"/>
                    </a:xfrm>
                    <a:prstGeom prst="rect">
                      <a:avLst/>
                    </a:prstGeom>
                    <a:ln>
                      <a:noFill/>
                    </a:ln>
                    <a:extLst>
                      <a:ext uri="{53640926-AAD7-44D8-BBD7-CCE9431645EC}">
                        <a14:shadowObscured xmlns:a14="http://schemas.microsoft.com/office/drawing/2010/main"/>
                      </a:ext>
                    </a:extLst>
                  </pic:spPr>
                </pic:pic>
              </a:graphicData>
            </a:graphic>
          </wp:inline>
        </w:drawing>
      </w:r>
      <w:r w:rsidRPr="00480969">
        <w:rPr>
          <w:noProof/>
        </w:rPr>
        <w:t xml:space="preserve"> </w:t>
      </w:r>
      <w:r>
        <w:rPr>
          <w:noProof/>
        </w:rPr>
        <w:t xml:space="preserve">                                              </w:t>
      </w:r>
      <w:r>
        <w:rPr>
          <w:noProof/>
        </w:rPr>
        <w:drawing>
          <wp:inline distT="0" distB="0" distL="0" distR="0" wp14:anchorId="76ADB73C" wp14:editId="015B78C7">
            <wp:extent cx="1885369" cy="1324003"/>
            <wp:effectExtent l="0" t="0" r="635" b="0"/>
            <wp:docPr id="1395800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61041" name=""/>
                    <pic:cNvPicPr/>
                  </pic:nvPicPr>
                  <pic:blipFill>
                    <a:blip r:embed="rId37"/>
                    <a:stretch>
                      <a:fillRect/>
                    </a:stretch>
                  </pic:blipFill>
                  <pic:spPr>
                    <a:xfrm>
                      <a:off x="0" y="0"/>
                      <a:ext cx="1894073" cy="1330116"/>
                    </a:xfrm>
                    <a:prstGeom prst="rect">
                      <a:avLst/>
                    </a:prstGeom>
                  </pic:spPr>
                </pic:pic>
              </a:graphicData>
            </a:graphic>
          </wp:inline>
        </w:drawing>
      </w:r>
    </w:p>
    <w:p w14:paraId="5339FFBF" w14:textId="77777777" w:rsidR="00A40507" w:rsidRPr="00DA704A" w:rsidRDefault="00A40507" w:rsidP="002E1055">
      <w:pPr>
        <w:rPr>
          <w:lang w:val="de-DE"/>
        </w:rPr>
      </w:pPr>
    </w:p>
    <w:p w14:paraId="3B566A81" w14:textId="7143A6C7" w:rsidR="00D048B6" w:rsidRPr="00DA704A" w:rsidRDefault="000F36E4" w:rsidP="00D048B6">
      <w:pPr>
        <w:rPr>
          <w:lang w:val="de-DE"/>
        </w:rPr>
      </w:pPr>
      <w:r w:rsidRPr="00DA704A">
        <w:rPr>
          <w:lang w:val="de-DE"/>
        </w:rPr>
        <w:t xml:space="preserve">Informationen zu </w:t>
      </w:r>
      <w:r w:rsidR="00C47939" w:rsidRPr="00DA704A">
        <w:rPr>
          <w:lang w:val="de-DE"/>
        </w:rPr>
        <w:t>Tagungen</w:t>
      </w:r>
      <w:r w:rsidRPr="00DA704A">
        <w:rPr>
          <w:lang w:val="de-DE"/>
        </w:rPr>
        <w:t xml:space="preserve">, </w:t>
      </w:r>
      <w:r w:rsidR="00FE5A05" w:rsidRPr="00DA704A">
        <w:rPr>
          <w:lang w:val="de-DE"/>
        </w:rPr>
        <w:t xml:space="preserve">Schulungs- </w:t>
      </w:r>
      <w:r w:rsidR="002E1055" w:rsidRPr="00DA704A">
        <w:rPr>
          <w:lang w:val="de-DE"/>
        </w:rPr>
        <w:t xml:space="preserve">und </w:t>
      </w:r>
      <w:r w:rsidR="0045733A" w:rsidRPr="00DA704A">
        <w:rPr>
          <w:lang w:val="de-DE"/>
        </w:rPr>
        <w:t>Unterstützungstätigkeiten</w:t>
      </w:r>
      <w:r w:rsidR="00FE5A05" w:rsidRPr="00DA704A">
        <w:rPr>
          <w:lang w:val="de-DE"/>
        </w:rPr>
        <w:t xml:space="preserve">, </w:t>
      </w:r>
      <w:r w:rsidR="004C18C0" w:rsidRPr="00DA704A">
        <w:rPr>
          <w:lang w:val="de-DE"/>
        </w:rPr>
        <w:t xml:space="preserve">die zusammen mit oder von anderen Staaten und Organisationen mit Unterstützung oder unter Mitwirkung des Verbandsbüros organisiert wurden, sind in der Liste der Tätigkeiten in Anlage V </w:t>
      </w:r>
      <w:r w:rsidR="0045733A" w:rsidRPr="00DA704A">
        <w:rPr>
          <w:lang w:val="de-DE"/>
        </w:rPr>
        <w:t>aufgeführt</w:t>
      </w:r>
      <w:r w:rsidR="00A40507" w:rsidRPr="00DA704A">
        <w:rPr>
          <w:lang w:val="de-DE"/>
        </w:rPr>
        <w:t xml:space="preserve">. </w:t>
      </w:r>
      <w:r w:rsidR="00FE3AAE" w:rsidRPr="00DA704A">
        <w:rPr>
          <w:lang w:val="de-DE"/>
        </w:rPr>
        <w:t>Da ein Ansatz für die Planung und Berichterstattung der UPOV auf die Erzielung von Ergebnissen ausgerichtet wurde</w:t>
      </w:r>
      <w:r w:rsidR="00BD48E7" w:rsidRPr="00DA704A">
        <w:rPr>
          <w:lang w:val="de-DE"/>
        </w:rPr>
        <w:t xml:space="preserve">, </w:t>
      </w:r>
      <w:r w:rsidR="00C150CB" w:rsidRPr="00DA704A">
        <w:rPr>
          <w:lang w:val="de-DE"/>
        </w:rPr>
        <w:t xml:space="preserve">enthalten </w:t>
      </w:r>
      <w:r w:rsidR="0018360E" w:rsidRPr="00DA704A">
        <w:rPr>
          <w:lang w:val="de-DE"/>
        </w:rPr>
        <w:t>die UPOV-</w:t>
      </w:r>
      <w:r w:rsidR="00504C72" w:rsidRPr="00DA704A">
        <w:rPr>
          <w:lang w:val="de-DE"/>
        </w:rPr>
        <w:t>Ergebnisbewertungsbericht</w:t>
      </w:r>
      <w:r w:rsidR="0018360E" w:rsidRPr="00DA704A">
        <w:rPr>
          <w:lang w:val="de-DE"/>
        </w:rPr>
        <w:t xml:space="preserve">e </w:t>
      </w:r>
      <w:r w:rsidR="00666952" w:rsidRPr="00DA704A">
        <w:rPr>
          <w:lang w:val="de-DE"/>
        </w:rPr>
        <w:t xml:space="preserve">nun </w:t>
      </w:r>
      <w:r w:rsidR="00A775B1" w:rsidRPr="00DA704A">
        <w:rPr>
          <w:lang w:val="de-DE"/>
        </w:rPr>
        <w:t>optimierte und ergebnisorientierte Informationen über Schulungs- und Unterstützungs</w:t>
      </w:r>
      <w:r w:rsidR="00E818E2" w:rsidRPr="00DA704A">
        <w:rPr>
          <w:lang w:val="de-DE"/>
        </w:rPr>
        <w:t>tätigkeiten</w:t>
      </w:r>
      <w:r w:rsidR="008E050B" w:rsidRPr="00DA704A">
        <w:rPr>
          <w:lang w:val="de-DE"/>
        </w:rPr>
        <w:t>.</w:t>
      </w:r>
    </w:p>
    <w:p w14:paraId="0FF12BC8" w14:textId="77777777" w:rsidR="00A80DB2" w:rsidRPr="00DA704A" w:rsidRDefault="00A80DB2" w:rsidP="00A37D6E">
      <w:pPr>
        <w:rPr>
          <w:rFonts w:asciiTheme="minorHAnsi" w:eastAsiaTheme="minorEastAsia" w:hAnsiTheme="minorHAnsi" w:cstheme="minorBidi"/>
          <w:lang w:val="de-DE"/>
        </w:rPr>
      </w:pPr>
    </w:p>
    <w:p w14:paraId="6EDC2280" w14:textId="349C5F9B" w:rsidR="00A37D6E" w:rsidRPr="00DA704A" w:rsidRDefault="00A80DB2" w:rsidP="00A37D6E">
      <w:pPr>
        <w:rPr>
          <w:sz w:val="18"/>
          <w:szCs w:val="18"/>
          <w:lang w:val="de-DE"/>
        </w:rPr>
      </w:pPr>
      <w:r w:rsidRPr="00DA704A">
        <w:rPr>
          <w:rFonts w:asciiTheme="minorHAnsi" w:eastAsiaTheme="minorEastAsia" w:hAnsiTheme="minorHAnsi" w:cstheme="minorBidi"/>
          <w:lang w:val="de-DE"/>
        </w:rPr>
        <w:t xml:space="preserve">In der Rechnungsperiode 2024/2025 trugen die </w:t>
      </w:r>
      <w:r w:rsidR="00364405" w:rsidRPr="00DA704A">
        <w:rPr>
          <w:rFonts w:asciiTheme="minorHAnsi" w:eastAsiaTheme="minorEastAsia" w:hAnsiTheme="minorHAnsi" w:cstheme="minorBidi"/>
          <w:lang w:val="de-DE"/>
        </w:rPr>
        <w:t xml:space="preserve">Fernlehrgänge </w:t>
      </w:r>
      <w:r w:rsidR="00BF0B97" w:rsidRPr="00DA704A">
        <w:rPr>
          <w:rFonts w:asciiTheme="minorHAnsi" w:eastAsiaTheme="minorEastAsia" w:hAnsiTheme="minorHAnsi" w:cstheme="minorBidi"/>
          <w:lang w:val="de-DE"/>
        </w:rPr>
        <w:t xml:space="preserve">(DL) </w:t>
      </w:r>
      <w:r w:rsidR="00364405" w:rsidRPr="00DA704A">
        <w:rPr>
          <w:rFonts w:asciiTheme="minorHAnsi" w:eastAsiaTheme="minorEastAsia" w:hAnsiTheme="minorHAnsi" w:cstheme="minorBidi"/>
          <w:lang w:val="de-DE"/>
        </w:rPr>
        <w:t>der UPOV</w:t>
      </w:r>
      <w:r w:rsidR="00BF0B97" w:rsidRPr="00DA704A">
        <w:rPr>
          <w:rFonts w:asciiTheme="minorHAnsi" w:eastAsiaTheme="minorEastAsia" w:hAnsiTheme="minorHAnsi" w:cstheme="minorBidi"/>
          <w:lang w:val="de-DE"/>
        </w:rPr>
        <w:t xml:space="preserve"> </w:t>
      </w:r>
      <w:r w:rsidRPr="00DA704A">
        <w:rPr>
          <w:rFonts w:asciiTheme="minorHAnsi" w:eastAsiaTheme="minorEastAsia" w:hAnsiTheme="minorHAnsi" w:cstheme="minorBidi"/>
          <w:lang w:val="de-DE"/>
        </w:rPr>
        <w:t xml:space="preserve">dazu bei, </w:t>
      </w:r>
      <w:r w:rsidR="000C5855" w:rsidRPr="00DA704A">
        <w:rPr>
          <w:rFonts w:asciiTheme="minorHAnsi" w:eastAsiaTheme="minorEastAsia" w:hAnsiTheme="minorHAnsi" w:cstheme="minorBidi"/>
          <w:lang w:val="de-DE"/>
        </w:rPr>
        <w:t>die zunehmende Nachfrage nach</w:t>
      </w:r>
      <w:r w:rsidRPr="00DA704A">
        <w:rPr>
          <w:rFonts w:asciiTheme="minorHAnsi" w:eastAsiaTheme="minorEastAsia" w:hAnsiTheme="minorHAnsi" w:cstheme="minorBidi"/>
          <w:lang w:val="de-DE"/>
        </w:rPr>
        <w:t xml:space="preserve"> Unterstützung bei der Einführung und Umsetzung des UPOV-Systems zu decken</w:t>
      </w:r>
    </w:p>
    <w:p w14:paraId="67535A14" w14:textId="77777777" w:rsidR="00490275" w:rsidRPr="00DA704A" w:rsidRDefault="00490275" w:rsidP="00A37D6E">
      <w:pPr>
        <w:rPr>
          <w:lang w:val="de-DE"/>
        </w:rPr>
      </w:pPr>
    </w:p>
    <w:p w14:paraId="0E247C45" w14:textId="4564F00E" w:rsidR="00A37D6E" w:rsidRPr="00DA704A" w:rsidRDefault="0089625D" w:rsidP="00A37D6E">
      <w:pPr>
        <w:rPr>
          <w:lang w:val="de-DE"/>
        </w:rPr>
      </w:pPr>
      <w:r w:rsidRPr="00DA704A">
        <w:rPr>
          <w:lang w:val="de-DE"/>
        </w:rPr>
        <w:t xml:space="preserve">Die </w:t>
      </w:r>
      <w:r w:rsidR="0005609C" w:rsidRPr="00DA704A">
        <w:rPr>
          <w:lang w:val="de-DE"/>
        </w:rPr>
        <w:t>folgende Graphik</w:t>
      </w:r>
      <w:r w:rsidRPr="00DA704A">
        <w:rPr>
          <w:lang w:val="de-DE"/>
        </w:rPr>
        <w:t xml:space="preserve"> gibt einen Überblick über die Gesamtanzahl </w:t>
      </w:r>
      <w:r w:rsidR="0045733A" w:rsidRPr="00DA704A">
        <w:rPr>
          <w:lang w:val="de-DE"/>
        </w:rPr>
        <w:t xml:space="preserve">der </w:t>
      </w:r>
      <w:r w:rsidRPr="00DA704A">
        <w:rPr>
          <w:lang w:val="de-DE"/>
        </w:rPr>
        <w:t>Teilnehmer an Fernlehrgängen nach Sprachen</w:t>
      </w:r>
      <w:r w:rsidR="00A37D6E" w:rsidRPr="00DA704A">
        <w:rPr>
          <w:lang w:val="de-DE"/>
        </w:rPr>
        <w:t xml:space="preserve">. Im Jahr 2025 meldeten sich insgesamt 1.053 Teilnehmer </w:t>
      </w:r>
      <w:r w:rsidR="00CA1D06" w:rsidRPr="00DA704A">
        <w:rPr>
          <w:lang w:val="de-DE"/>
        </w:rPr>
        <w:t xml:space="preserve">für </w:t>
      </w:r>
      <w:r w:rsidR="00A37D6E" w:rsidRPr="00DA704A">
        <w:rPr>
          <w:lang w:val="de-DE"/>
        </w:rPr>
        <w:t xml:space="preserve">Fernlehrgänge an. Davon schlossen 841 die </w:t>
      </w:r>
      <w:r w:rsidR="00320405" w:rsidRPr="00DA704A">
        <w:rPr>
          <w:lang w:val="de-DE"/>
        </w:rPr>
        <w:t>Lehrgänge</w:t>
      </w:r>
      <w:r w:rsidR="00A37D6E" w:rsidRPr="00DA704A">
        <w:rPr>
          <w:lang w:val="de-DE"/>
        </w:rPr>
        <w:t xml:space="preserve"> mit einer Note von 70</w:t>
      </w:r>
      <w:r w:rsidR="001C181D">
        <w:rPr>
          <w:lang w:val="de-DE"/>
        </w:rPr>
        <w:t> Prozent</w:t>
      </w:r>
      <w:r w:rsidR="009C13FA" w:rsidRPr="00DA704A">
        <w:rPr>
          <w:lang w:val="de-DE"/>
        </w:rPr>
        <w:t xml:space="preserve"> </w:t>
      </w:r>
      <w:r w:rsidR="00A37D6E" w:rsidRPr="00DA704A">
        <w:rPr>
          <w:lang w:val="de-DE"/>
        </w:rPr>
        <w:t xml:space="preserve">oder mehr in der Abschlussprüfung ab („erfolgreicher Abschluss“). </w:t>
      </w:r>
    </w:p>
    <w:p w14:paraId="28C0089B" w14:textId="77777777" w:rsidR="00A37D6E" w:rsidRPr="00DA704A" w:rsidRDefault="00A37D6E" w:rsidP="00A37D6E">
      <w:pPr>
        <w:rPr>
          <w:lang w:val="de-DE"/>
        </w:rPr>
      </w:pPr>
    </w:p>
    <w:p w14:paraId="14D6B0A9" w14:textId="77777777" w:rsidR="006E1067" w:rsidRPr="00DA704A" w:rsidRDefault="006E1067">
      <w:pPr>
        <w:jc w:val="left"/>
        <w:rPr>
          <w:rFonts w:ascii="Arial Narrow" w:hAnsi="Arial Narrow"/>
          <w:bCs/>
          <w:sz w:val="18"/>
          <w:lang w:val="de-DE"/>
        </w:rPr>
      </w:pPr>
      <w:bookmarkStart w:id="34" w:name="_Toc48142772"/>
      <w:r w:rsidRPr="00DA704A">
        <w:rPr>
          <w:lang w:val="de-DE"/>
        </w:rPr>
        <w:br w:type="page"/>
      </w:r>
    </w:p>
    <w:p w14:paraId="6A16FC38" w14:textId="19889B48" w:rsidR="00A37D6E" w:rsidRPr="00DA704A" w:rsidRDefault="00A37D6E" w:rsidP="00A37D6E">
      <w:pPr>
        <w:pStyle w:val="Caption"/>
        <w:rPr>
          <w:lang w:val="de-DE"/>
        </w:rPr>
      </w:pPr>
      <w:r w:rsidRPr="00DA704A">
        <w:rPr>
          <w:lang w:val="de-DE"/>
        </w:rPr>
        <w:lastRenderedPageBreak/>
        <w:t>Abbildung</w:t>
      </w:r>
      <w:r w:rsidR="00077215" w:rsidRPr="00DA704A">
        <w:rPr>
          <w:lang w:val="de-DE"/>
        </w:rPr>
        <w:t xml:space="preserve"> 1</w:t>
      </w:r>
      <w:r w:rsidR="0047078E">
        <w:rPr>
          <w:lang w:val="de-DE"/>
        </w:rPr>
        <w:t>6</w:t>
      </w:r>
      <w:r w:rsidRPr="00DA704A">
        <w:rPr>
          <w:lang w:val="de-DE"/>
        </w:rPr>
        <w:t>:</w:t>
      </w:r>
      <w:r w:rsidR="00676B90" w:rsidRPr="00DA704A">
        <w:rPr>
          <w:lang w:val="de-DE"/>
        </w:rPr>
        <w:t xml:space="preserve"> </w:t>
      </w:r>
      <w:r w:rsidRPr="00DA704A">
        <w:rPr>
          <w:lang w:val="de-DE"/>
        </w:rPr>
        <w:t xml:space="preserve">Anmeldungen zu </w:t>
      </w:r>
      <w:r w:rsidR="006152C5" w:rsidRPr="00DA704A">
        <w:rPr>
          <w:lang w:val="de-DE"/>
        </w:rPr>
        <w:t>UPOV-Fernlehrgängen</w:t>
      </w:r>
      <w:r w:rsidRPr="00DA704A">
        <w:rPr>
          <w:lang w:val="de-DE"/>
        </w:rPr>
        <w:t xml:space="preserve"> nach Sprach</w:t>
      </w:r>
      <w:bookmarkEnd w:id="34"/>
      <w:r w:rsidR="003A67F2" w:rsidRPr="00DA704A">
        <w:rPr>
          <w:lang w:val="de-DE"/>
        </w:rPr>
        <w:t>e</w:t>
      </w:r>
      <w:r w:rsidRPr="00DA704A">
        <w:rPr>
          <w:lang w:val="de-DE"/>
        </w:rPr>
        <w:t xml:space="preserve"> </w:t>
      </w:r>
    </w:p>
    <w:p w14:paraId="0ED6EF5A" w14:textId="081A3E65" w:rsidR="00A37D6E" w:rsidRPr="00DA704A" w:rsidRDefault="006E1067" w:rsidP="00A37D6E">
      <w:pPr>
        <w:jc w:val="center"/>
        <w:rPr>
          <w:lang w:val="de-DE"/>
        </w:rPr>
      </w:pPr>
      <w:r w:rsidRPr="00DA704A">
        <w:rPr>
          <w:noProof/>
        </w:rPr>
        <w:drawing>
          <wp:inline distT="0" distB="0" distL="0" distR="0" wp14:anchorId="71D8617C" wp14:editId="63355A62">
            <wp:extent cx="4551738" cy="3343974"/>
            <wp:effectExtent l="0" t="0" r="1270" b="8890"/>
            <wp:docPr id="53771128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66261" cy="3428110"/>
                    </a:xfrm>
                    <a:prstGeom prst="rect">
                      <a:avLst/>
                    </a:prstGeom>
                    <a:noFill/>
                    <a:ln>
                      <a:noFill/>
                    </a:ln>
                  </pic:spPr>
                </pic:pic>
              </a:graphicData>
            </a:graphic>
          </wp:inline>
        </w:drawing>
      </w:r>
    </w:p>
    <w:p w14:paraId="14B13341" w14:textId="77777777" w:rsidR="009C2067" w:rsidRPr="00DA704A" w:rsidRDefault="009C2067" w:rsidP="006C1376">
      <w:pPr>
        <w:rPr>
          <w:rFonts w:asciiTheme="minorHAnsi" w:eastAsiaTheme="minorEastAsia" w:hAnsiTheme="minorHAnsi" w:cstheme="minorBidi"/>
          <w:lang w:val="de-DE"/>
        </w:rPr>
      </w:pPr>
    </w:p>
    <w:p w14:paraId="596E182A" w14:textId="4725EAE5" w:rsidR="006C1376" w:rsidRPr="00DA704A" w:rsidRDefault="006C1376" w:rsidP="006C1376">
      <w:pPr>
        <w:rPr>
          <w:rFonts w:asciiTheme="minorHAnsi" w:eastAsiaTheme="minorEastAsia" w:hAnsiTheme="minorHAnsi" w:cstheme="minorBidi"/>
          <w:lang w:val="de-DE"/>
        </w:rPr>
      </w:pPr>
      <w:r w:rsidRPr="00DA704A">
        <w:rPr>
          <w:rFonts w:asciiTheme="minorHAnsi" w:eastAsiaTheme="minorEastAsia" w:hAnsiTheme="minorHAnsi" w:cstheme="minorBidi"/>
          <w:lang w:val="de-DE"/>
        </w:rPr>
        <w:t xml:space="preserve">Im Jahr 2024 gab es 10 gebührenpflichtige </w:t>
      </w:r>
      <w:r w:rsidR="0045733A" w:rsidRPr="00DA704A">
        <w:rPr>
          <w:rFonts w:asciiTheme="minorHAnsi" w:eastAsiaTheme="minorEastAsia" w:hAnsiTheme="minorHAnsi" w:cstheme="minorBidi"/>
          <w:lang w:val="de-DE"/>
        </w:rPr>
        <w:t xml:space="preserve">Teilnehmer </w:t>
      </w:r>
      <w:r w:rsidRPr="00DA704A">
        <w:rPr>
          <w:rFonts w:asciiTheme="minorHAnsi" w:eastAsiaTheme="minorEastAsia" w:hAnsiTheme="minorHAnsi" w:cstheme="minorBidi"/>
          <w:lang w:val="de-DE"/>
        </w:rPr>
        <w:t xml:space="preserve">und im Jahr 2025 17, verglichen mit 12 im Jahr 2023. </w:t>
      </w:r>
      <w:r w:rsidR="0045733A" w:rsidRPr="00DA704A">
        <w:rPr>
          <w:rFonts w:asciiTheme="minorHAnsi" w:eastAsiaTheme="minorEastAsia" w:hAnsiTheme="minorHAnsi" w:cstheme="minorBidi"/>
          <w:lang w:val="de-DE"/>
        </w:rPr>
        <w:t>Die Pläne für eine Anpassung der UPOV-Fernlehrgänge an die jüngsten Entwicklungen, Inhalte zu den Vorteilen des Sortenschutzes und Design-Aspekte wurden aufgrund von beschränken personellen und finanziellen Ressourcen verzögert</w:t>
      </w:r>
      <w:r w:rsidRPr="00DA704A">
        <w:rPr>
          <w:rFonts w:asciiTheme="minorHAnsi" w:eastAsiaTheme="minorEastAsia" w:hAnsiTheme="minorHAnsi" w:cstheme="minorBidi"/>
          <w:lang w:val="de-DE"/>
        </w:rPr>
        <w:t>.</w:t>
      </w:r>
    </w:p>
    <w:p w14:paraId="6FA1E03E" w14:textId="77777777" w:rsidR="008D4760" w:rsidRPr="00DA704A" w:rsidRDefault="008D4760" w:rsidP="00E01029">
      <w:pPr>
        <w:rPr>
          <w:lang w:val="de-DE"/>
        </w:rPr>
      </w:pPr>
    </w:p>
    <w:p w14:paraId="5C76DBED" w14:textId="72437A3D" w:rsidR="002A439D" w:rsidRPr="00DA704A" w:rsidRDefault="002A439D" w:rsidP="00E01029">
      <w:pPr>
        <w:pStyle w:val="Caption"/>
        <w:rPr>
          <w:lang w:val="de-DE"/>
        </w:rPr>
      </w:pPr>
      <w:r w:rsidRPr="00DA704A">
        <w:rPr>
          <w:lang w:val="de-DE"/>
        </w:rPr>
        <w:t xml:space="preserve">Anzahl Teilnehmer an </w:t>
      </w:r>
      <w:r w:rsidR="006152C5" w:rsidRPr="00DA704A">
        <w:rPr>
          <w:lang w:val="de-DE"/>
        </w:rPr>
        <w:t>UPOV-Fernlehrgängen</w:t>
      </w:r>
      <w:r w:rsidRPr="00DA704A">
        <w:rPr>
          <w:lang w:val="de-DE"/>
        </w:rPr>
        <w:t xml:space="preserve"> im Jahr 2024 nach </w:t>
      </w:r>
      <w:r w:rsidR="00F13ADC" w:rsidRPr="00DA704A">
        <w:rPr>
          <w:lang w:val="de-DE"/>
        </w:rPr>
        <w:t>Kategorie</w:t>
      </w:r>
      <w:r w:rsidRPr="00DA704A">
        <w:rPr>
          <w:lang w:val="de-DE"/>
        </w:rPr>
        <w:t xml:space="preserve"> </w:t>
      </w:r>
      <w:r w:rsidR="00940916" w:rsidRPr="00DA704A">
        <w:rPr>
          <w:lang w:val="de-DE"/>
        </w:rPr>
        <w:t>(Englisch, Französisch, Deutsch und Spanisch)</w:t>
      </w:r>
    </w:p>
    <w:tbl>
      <w:tblPr>
        <w:tblW w:w="9776" w:type="dxa"/>
        <w:tblInd w:w="-5" w:type="dxa"/>
        <w:tblBorders>
          <w:bottom w:val="single" w:sz="8" w:space="0" w:color="D9D9D9" w:themeColor="background1" w:themeShade="D9"/>
          <w:insideH w:val="single" w:sz="8" w:space="0" w:color="D9D9D9" w:themeColor="background1" w:themeShade="D9"/>
        </w:tblBorders>
        <w:tblCellMar>
          <w:top w:w="28" w:type="dxa"/>
          <w:left w:w="57" w:type="dxa"/>
          <w:bottom w:w="28" w:type="dxa"/>
          <w:right w:w="57" w:type="dxa"/>
        </w:tblCellMar>
        <w:tblLook w:val="01E0" w:firstRow="1" w:lastRow="1" w:firstColumn="1" w:lastColumn="1" w:noHBand="0" w:noVBand="0"/>
      </w:tblPr>
      <w:tblGrid>
        <w:gridCol w:w="5103"/>
        <w:gridCol w:w="998"/>
        <w:gridCol w:w="887"/>
        <w:gridCol w:w="929"/>
        <w:gridCol w:w="929"/>
        <w:gridCol w:w="930"/>
      </w:tblGrid>
      <w:tr w:rsidR="004D47D0" w:rsidRPr="00DA704A" w14:paraId="248F1DA4" w14:textId="77777777" w:rsidTr="002E65C0">
        <w:tc>
          <w:tcPr>
            <w:tcW w:w="5103" w:type="dxa"/>
            <w:vMerge w:val="restart"/>
            <w:tcBorders>
              <w:top w:val="nil"/>
              <w:bottom w:val="nil"/>
            </w:tcBorders>
            <w:shd w:val="clear" w:color="auto" w:fill="CDE5EB" w:themeFill="accent3" w:themeFillTint="66"/>
            <w:vAlign w:val="center"/>
          </w:tcPr>
          <w:p w14:paraId="56E00D9B" w14:textId="77777777" w:rsidR="002A439D" w:rsidRPr="00DA704A" w:rsidRDefault="002A439D">
            <w:pPr>
              <w:spacing w:before="20" w:after="20"/>
              <w:jc w:val="left"/>
              <w:rPr>
                <w:rFonts w:ascii="Arial Narrow" w:eastAsia="MS Mincho" w:hAnsi="Arial Narrow"/>
                <w:b/>
                <w:sz w:val="18"/>
                <w:szCs w:val="18"/>
                <w:lang w:val="de-DE"/>
              </w:rPr>
            </w:pPr>
            <w:r w:rsidRPr="00DA704A">
              <w:rPr>
                <w:rFonts w:ascii="Arial Narrow" w:eastAsia="MS Mincho" w:hAnsi="Arial Narrow"/>
                <w:b/>
                <w:sz w:val="18"/>
                <w:szCs w:val="18"/>
                <w:lang w:val="de-DE"/>
              </w:rPr>
              <w:t>Kategorie</w:t>
            </w:r>
          </w:p>
        </w:tc>
        <w:tc>
          <w:tcPr>
            <w:tcW w:w="4673" w:type="dxa"/>
            <w:gridSpan w:val="5"/>
            <w:tcBorders>
              <w:top w:val="nil"/>
              <w:bottom w:val="nil"/>
            </w:tcBorders>
            <w:shd w:val="clear" w:color="auto" w:fill="CDE5EB" w:themeFill="accent3" w:themeFillTint="66"/>
            <w:vAlign w:val="center"/>
          </w:tcPr>
          <w:p w14:paraId="6C76CC79" w14:textId="4CEF57BD" w:rsidR="002A439D" w:rsidRPr="00DA704A" w:rsidRDefault="002A439D">
            <w:pPr>
              <w:spacing w:before="20" w:after="20"/>
              <w:jc w:val="center"/>
              <w:rPr>
                <w:rFonts w:ascii="Arial Narrow" w:hAnsi="Arial Narrow"/>
                <w:b/>
                <w:sz w:val="18"/>
                <w:szCs w:val="18"/>
                <w:lang w:val="de-DE"/>
              </w:rPr>
            </w:pPr>
            <w:r w:rsidRPr="00DA704A">
              <w:rPr>
                <w:rFonts w:ascii="Arial Narrow" w:hAnsi="Arial Narrow"/>
                <w:b/>
                <w:sz w:val="18"/>
                <w:szCs w:val="18"/>
                <w:lang w:val="de-DE"/>
              </w:rPr>
              <w:t>Anzahl Teilnehmer im Jahr 2024</w:t>
            </w:r>
          </w:p>
        </w:tc>
      </w:tr>
      <w:tr w:rsidR="00BE5E77" w:rsidRPr="00DA704A" w14:paraId="4A6D5914" w14:textId="77777777" w:rsidTr="002E65C0">
        <w:trPr>
          <w:trHeight w:val="343"/>
        </w:trPr>
        <w:tc>
          <w:tcPr>
            <w:tcW w:w="5103" w:type="dxa"/>
            <w:vMerge/>
            <w:tcBorders>
              <w:top w:val="nil"/>
              <w:bottom w:val="nil"/>
            </w:tcBorders>
            <w:shd w:val="clear" w:color="auto" w:fill="CDE5EB" w:themeFill="accent3" w:themeFillTint="66"/>
          </w:tcPr>
          <w:p w14:paraId="2170F4C5" w14:textId="77777777" w:rsidR="002A439D" w:rsidRPr="00DA704A" w:rsidRDefault="002A439D">
            <w:pPr>
              <w:spacing w:before="20" w:after="20"/>
              <w:jc w:val="left"/>
              <w:rPr>
                <w:rFonts w:ascii="Arial Narrow" w:eastAsia="MS Mincho" w:hAnsi="Arial Narrow"/>
                <w:sz w:val="18"/>
                <w:szCs w:val="18"/>
                <w:lang w:val="de-DE"/>
              </w:rPr>
            </w:pPr>
          </w:p>
        </w:tc>
        <w:tc>
          <w:tcPr>
            <w:tcW w:w="998" w:type="dxa"/>
            <w:tcBorders>
              <w:top w:val="nil"/>
              <w:bottom w:val="nil"/>
            </w:tcBorders>
            <w:shd w:val="clear" w:color="auto" w:fill="CDE5EB" w:themeFill="accent3" w:themeFillTint="66"/>
            <w:vAlign w:val="bottom"/>
          </w:tcPr>
          <w:p w14:paraId="056AFB64" w14:textId="1E77C80D" w:rsidR="002A439D" w:rsidRPr="00DA704A" w:rsidRDefault="002A439D" w:rsidP="0019071B">
            <w:pPr>
              <w:spacing w:before="20" w:after="20"/>
              <w:jc w:val="center"/>
              <w:rPr>
                <w:rFonts w:ascii="Arial Narrow" w:hAnsi="Arial Narrow"/>
                <w:b/>
                <w:sz w:val="18"/>
                <w:szCs w:val="18"/>
                <w:lang w:val="de-DE"/>
              </w:rPr>
            </w:pPr>
            <w:r w:rsidRPr="00DA704A">
              <w:rPr>
                <w:rFonts w:ascii="Arial Narrow" w:hAnsi="Arial Narrow"/>
                <w:b/>
                <w:sz w:val="18"/>
                <w:szCs w:val="18"/>
                <w:lang w:val="de-DE"/>
              </w:rPr>
              <w:t>DL-205</w:t>
            </w:r>
          </w:p>
        </w:tc>
        <w:tc>
          <w:tcPr>
            <w:tcW w:w="887" w:type="dxa"/>
            <w:tcBorders>
              <w:top w:val="nil"/>
              <w:bottom w:val="nil"/>
            </w:tcBorders>
            <w:shd w:val="clear" w:color="auto" w:fill="CDE5EB" w:themeFill="accent3" w:themeFillTint="66"/>
            <w:vAlign w:val="bottom"/>
          </w:tcPr>
          <w:p w14:paraId="743AEC4A" w14:textId="77777777" w:rsidR="002A439D" w:rsidRPr="00DA704A" w:rsidRDefault="002A439D">
            <w:pPr>
              <w:spacing w:before="20" w:after="20"/>
              <w:jc w:val="center"/>
              <w:rPr>
                <w:rFonts w:ascii="Arial Narrow" w:hAnsi="Arial Narrow"/>
                <w:b/>
                <w:sz w:val="18"/>
                <w:szCs w:val="18"/>
                <w:lang w:val="de-DE"/>
              </w:rPr>
            </w:pPr>
            <w:r w:rsidRPr="00DA704A">
              <w:rPr>
                <w:rFonts w:ascii="Arial Narrow" w:hAnsi="Arial Narrow"/>
                <w:b/>
                <w:sz w:val="18"/>
                <w:szCs w:val="18"/>
                <w:lang w:val="de-DE"/>
              </w:rPr>
              <w:t>DL-305</w:t>
            </w:r>
          </w:p>
        </w:tc>
        <w:tc>
          <w:tcPr>
            <w:tcW w:w="929" w:type="dxa"/>
            <w:tcBorders>
              <w:top w:val="nil"/>
              <w:bottom w:val="nil"/>
            </w:tcBorders>
            <w:shd w:val="clear" w:color="auto" w:fill="CDE5EB" w:themeFill="accent3" w:themeFillTint="66"/>
            <w:vAlign w:val="bottom"/>
          </w:tcPr>
          <w:p w14:paraId="1387BF3B" w14:textId="77777777" w:rsidR="002A439D" w:rsidRPr="00DA704A" w:rsidRDefault="002A439D">
            <w:pPr>
              <w:spacing w:before="20" w:after="20"/>
              <w:jc w:val="center"/>
              <w:rPr>
                <w:rFonts w:ascii="Arial Narrow" w:hAnsi="Arial Narrow"/>
                <w:b/>
                <w:sz w:val="18"/>
                <w:szCs w:val="18"/>
                <w:lang w:val="de-DE"/>
              </w:rPr>
            </w:pPr>
            <w:r w:rsidRPr="00DA704A">
              <w:rPr>
                <w:rFonts w:ascii="Arial Narrow" w:hAnsi="Arial Narrow"/>
                <w:b/>
                <w:sz w:val="18"/>
                <w:szCs w:val="18"/>
                <w:lang w:val="de-DE"/>
              </w:rPr>
              <w:t>DL-305A</w:t>
            </w:r>
          </w:p>
        </w:tc>
        <w:tc>
          <w:tcPr>
            <w:tcW w:w="929" w:type="dxa"/>
            <w:tcBorders>
              <w:top w:val="nil"/>
              <w:bottom w:val="nil"/>
            </w:tcBorders>
            <w:shd w:val="clear" w:color="auto" w:fill="CDE5EB" w:themeFill="accent3" w:themeFillTint="66"/>
            <w:vAlign w:val="bottom"/>
          </w:tcPr>
          <w:p w14:paraId="59C00716" w14:textId="77777777" w:rsidR="002A439D" w:rsidRPr="00DA704A" w:rsidRDefault="002A439D">
            <w:pPr>
              <w:spacing w:before="20" w:after="20"/>
              <w:jc w:val="center"/>
              <w:rPr>
                <w:rFonts w:ascii="Arial Narrow" w:hAnsi="Arial Narrow"/>
                <w:b/>
                <w:sz w:val="18"/>
                <w:szCs w:val="18"/>
                <w:lang w:val="de-DE"/>
              </w:rPr>
            </w:pPr>
            <w:r w:rsidRPr="00DA704A">
              <w:rPr>
                <w:rFonts w:ascii="Arial Narrow" w:hAnsi="Arial Narrow"/>
                <w:b/>
                <w:sz w:val="18"/>
                <w:szCs w:val="18"/>
                <w:lang w:val="de-DE"/>
              </w:rPr>
              <w:t>DL-305B</w:t>
            </w:r>
          </w:p>
        </w:tc>
        <w:tc>
          <w:tcPr>
            <w:tcW w:w="930" w:type="dxa"/>
            <w:tcBorders>
              <w:top w:val="nil"/>
              <w:bottom w:val="nil"/>
            </w:tcBorders>
            <w:shd w:val="clear" w:color="auto" w:fill="CDE5EB" w:themeFill="accent3" w:themeFillTint="66"/>
            <w:vAlign w:val="bottom"/>
          </w:tcPr>
          <w:p w14:paraId="36DCA9DD" w14:textId="77777777" w:rsidR="002A439D" w:rsidRPr="00DA704A" w:rsidRDefault="002A439D">
            <w:pPr>
              <w:spacing w:before="20" w:after="20"/>
              <w:jc w:val="center"/>
              <w:rPr>
                <w:rFonts w:ascii="Arial Narrow" w:hAnsi="Arial Narrow"/>
                <w:b/>
                <w:sz w:val="18"/>
                <w:szCs w:val="18"/>
                <w:lang w:val="de-DE"/>
              </w:rPr>
            </w:pPr>
            <w:r w:rsidRPr="00DA704A">
              <w:rPr>
                <w:rFonts w:ascii="Arial Narrow" w:hAnsi="Arial Narrow"/>
                <w:b/>
                <w:sz w:val="18"/>
                <w:szCs w:val="18"/>
                <w:lang w:val="de-DE"/>
              </w:rPr>
              <w:t>Gesamt</w:t>
            </w:r>
          </w:p>
        </w:tc>
      </w:tr>
      <w:tr w:rsidR="004D47D0" w:rsidRPr="00DA704A" w14:paraId="0F573730" w14:textId="77777777" w:rsidTr="00265928">
        <w:tc>
          <w:tcPr>
            <w:tcW w:w="5103" w:type="dxa"/>
            <w:tcBorders>
              <w:top w:val="nil"/>
            </w:tcBorders>
            <w:vAlign w:val="center"/>
          </w:tcPr>
          <w:p w14:paraId="5FFF2D47" w14:textId="7DFB54F7" w:rsidR="002A439D" w:rsidRPr="00DA704A" w:rsidRDefault="002A439D">
            <w:pPr>
              <w:jc w:val="left"/>
              <w:rPr>
                <w:rFonts w:ascii="Arial Narrow" w:hAnsi="Arial Narrow"/>
                <w:sz w:val="18"/>
                <w:szCs w:val="18"/>
                <w:lang w:val="de-DE"/>
              </w:rPr>
            </w:pPr>
            <w:r w:rsidRPr="00DA704A">
              <w:rPr>
                <w:rFonts w:ascii="Arial Narrow" w:eastAsia="MS Mincho" w:hAnsi="Arial Narrow"/>
                <w:sz w:val="18"/>
                <w:szCs w:val="18"/>
                <w:lang w:val="de-DE"/>
              </w:rPr>
              <w:t>Kategorie 1:</w:t>
            </w:r>
            <w:r w:rsidR="00676B90" w:rsidRPr="00DA704A">
              <w:rPr>
                <w:rFonts w:ascii="Arial Narrow" w:eastAsia="MS Mincho" w:hAnsi="Arial Narrow"/>
                <w:sz w:val="18"/>
                <w:szCs w:val="18"/>
                <w:lang w:val="de-DE"/>
              </w:rPr>
              <w:t xml:space="preserve"> </w:t>
            </w:r>
            <w:r w:rsidRPr="00DA704A">
              <w:rPr>
                <w:rFonts w:ascii="Arial Narrow" w:eastAsia="MS Mincho" w:hAnsi="Arial Narrow"/>
                <w:sz w:val="18"/>
                <w:szCs w:val="18"/>
                <w:lang w:val="de-DE"/>
              </w:rPr>
              <w:t xml:space="preserve">Regierungsbeamte </w:t>
            </w:r>
            <w:r w:rsidR="0045733A" w:rsidRPr="00DA704A">
              <w:rPr>
                <w:rFonts w:ascii="Arial Narrow" w:eastAsia="MS Mincho" w:hAnsi="Arial Narrow"/>
                <w:sz w:val="18"/>
                <w:szCs w:val="18"/>
                <w:lang w:val="de-DE"/>
              </w:rPr>
              <w:t xml:space="preserve">von </w:t>
            </w:r>
            <w:r w:rsidR="00CF65DC" w:rsidRPr="00DA704A">
              <w:rPr>
                <w:rFonts w:ascii="Arial Narrow" w:eastAsia="MS Mincho" w:hAnsi="Arial Narrow"/>
                <w:sz w:val="18"/>
                <w:szCs w:val="18"/>
                <w:lang w:val="de-DE"/>
              </w:rPr>
              <w:t>Verbandsmitglieder</w:t>
            </w:r>
            <w:r w:rsidR="0045733A" w:rsidRPr="00DA704A">
              <w:rPr>
                <w:rFonts w:ascii="Arial Narrow" w:eastAsia="MS Mincho" w:hAnsi="Arial Narrow"/>
                <w:sz w:val="18"/>
                <w:szCs w:val="18"/>
                <w:lang w:val="de-DE"/>
              </w:rPr>
              <w:t>n</w:t>
            </w:r>
          </w:p>
        </w:tc>
        <w:tc>
          <w:tcPr>
            <w:tcW w:w="998" w:type="dxa"/>
            <w:tcBorders>
              <w:top w:val="nil"/>
            </w:tcBorders>
            <w:vAlign w:val="bottom"/>
          </w:tcPr>
          <w:p w14:paraId="5B78F4E7"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345</w:t>
            </w:r>
          </w:p>
        </w:tc>
        <w:tc>
          <w:tcPr>
            <w:tcW w:w="887" w:type="dxa"/>
            <w:tcBorders>
              <w:top w:val="nil"/>
            </w:tcBorders>
            <w:vAlign w:val="bottom"/>
          </w:tcPr>
          <w:p w14:paraId="4A582247"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135</w:t>
            </w:r>
          </w:p>
        </w:tc>
        <w:tc>
          <w:tcPr>
            <w:tcW w:w="929" w:type="dxa"/>
            <w:tcBorders>
              <w:top w:val="nil"/>
            </w:tcBorders>
            <w:vAlign w:val="bottom"/>
          </w:tcPr>
          <w:p w14:paraId="3227C7E6"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59</w:t>
            </w:r>
          </w:p>
        </w:tc>
        <w:tc>
          <w:tcPr>
            <w:tcW w:w="929" w:type="dxa"/>
            <w:tcBorders>
              <w:top w:val="nil"/>
            </w:tcBorders>
            <w:vAlign w:val="bottom"/>
          </w:tcPr>
          <w:p w14:paraId="3B2C8EAF"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66</w:t>
            </w:r>
          </w:p>
        </w:tc>
        <w:tc>
          <w:tcPr>
            <w:tcW w:w="930" w:type="dxa"/>
            <w:tcBorders>
              <w:top w:val="nil"/>
            </w:tcBorders>
            <w:vAlign w:val="center"/>
          </w:tcPr>
          <w:p w14:paraId="376A9808"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605</w:t>
            </w:r>
          </w:p>
        </w:tc>
      </w:tr>
      <w:tr w:rsidR="001465A1" w:rsidRPr="00DA704A" w14:paraId="6EBD5EDC" w14:textId="77777777" w:rsidTr="00265928">
        <w:tc>
          <w:tcPr>
            <w:tcW w:w="5103" w:type="dxa"/>
            <w:vAlign w:val="center"/>
          </w:tcPr>
          <w:p w14:paraId="1FECDC78" w14:textId="09D68837" w:rsidR="002A439D" w:rsidRPr="00DA704A" w:rsidRDefault="002A439D">
            <w:pPr>
              <w:jc w:val="left"/>
              <w:rPr>
                <w:rFonts w:ascii="Arial Narrow" w:hAnsi="Arial Narrow"/>
                <w:sz w:val="18"/>
                <w:szCs w:val="18"/>
                <w:lang w:val="de-DE"/>
              </w:rPr>
            </w:pPr>
            <w:r w:rsidRPr="00DA704A">
              <w:rPr>
                <w:rFonts w:ascii="Arial Narrow" w:eastAsia="MS Mincho" w:hAnsi="Arial Narrow"/>
                <w:sz w:val="18"/>
                <w:szCs w:val="18"/>
                <w:lang w:val="de-DE"/>
              </w:rPr>
              <w:t>Kategorie 2:</w:t>
            </w:r>
            <w:r w:rsidR="00676B90" w:rsidRPr="00DA704A">
              <w:rPr>
                <w:rFonts w:ascii="Arial Narrow" w:eastAsia="MS Mincho" w:hAnsi="Arial Narrow"/>
                <w:sz w:val="18"/>
                <w:szCs w:val="18"/>
                <w:lang w:val="de-DE"/>
              </w:rPr>
              <w:t xml:space="preserve"> </w:t>
            </w:r>
            <w:r w:rsidRPr="00DA704A">
              <w:rPr>
                <w:rFonts w:ascii="Arial Narrow" w:eastAsia="MS Mincho" w:hAnsi="Arial Narrow"/>
                <w:sz w:val="18"/>
                <w:szCs w:val="18"/>
                <w:lang w:val="de-DE"/>
              </w:rPr>
              <w:t>Beamte von Beobachterstaaten / zwischenstaatlichen Organisationen</w:t>
            </w:r>
          </w:p>
        </w:tc>
        <w:tc>
          <w:tcPr>
            <w:tcW w:w="998" w:type="dxa"/>
            <w:vAlign w:val="bottom"/>
          </w:tcPr>
          <w:p w14:paraId="5CD2ABA1"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57</w:t>
            </w:r>
          </w:p>
        </w:tc>
        <w:tc>
          <w:tcPr>
            <w:tcW w:w="887" w:type="dxa"/>
            <w:vAlign w:val="bottom"/>
          </w:tcPr>
          <w:p w14:paraId="190F16A2"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11</w:t>
            </w:r>
          </w:p>
        </w:tc>
        <w:tc>
          <w:tcPr>
            <w:tcW w:w="929" w:type="dxa"/>
            <w:vAlign w:val="bottom"/>
          </w:tcPr>
          <w:p w14:paraId="72E401D7"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5</w:t>
            </w:r>
          </w:p>
        </w:tc>
        <w:tc>
          <w:tcPr>
            <w:tcW w:w="929" w:type="dxa"/>
            <w:vAlign w:val="bottom"/>
          </w:tcPr>
          <w:p w14:paraId="30278FC4"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7</w:t>
            </w:r>
          </w:p>
        </w:tc>
        <w:tc>
          <w:tcPr>
            <w:tcW w:w="930" w:type="dxa"/>
            <w:vAlign w:val="center"/>
          </w:tcPr>
          <w:p w14:paraId="78C31303"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80</w:t>
            </w:r>
          </w:p>
        </w:tc>
      </w:tr>
      <w:tr w:rsidR="001465A1" w:rsidRPr="00DA704A" w14:paraId="38990925" w14:textId="77777777" w:rsidTr="00265928">
        <w:tc>
          <w:tcPr>
            <w:tcW w:w="5103" w:type="dxa"/>
            <w:vAlign w:val="center"/>
          </w:tcPr>
          <w:p w14:paraId="71ED1907" w14:textId="23107B64" w:rsidR="002A439D" w:rsidRPr="00DA704A" w:rsidRDefault="002A439D">
            <w:pPr>
              <w:jc w:val="left"/>
              <w:rPr>
                <w:rFonts w:ascii="Arial Narrow" w:hAnsi="Arial Narrow"/>
                <w:sz w:val="18"/>
                <w:szCs w:val="18"/>
                <w:lang w:val="de-DE"/>
              </w:rPr>
            </w:pPr>
            <w:r w:rsidRPr="00DA704A">
              <w:rPr>
                <w:rFonts w:ascii="Arial Narrow" w:eastAsia="MS Mincho" w:hAnsi="Arial Narrow"/>
                <w:sz w:val="18"/>
                <w:szCs w:val="18"/>
                <w:lang w:val="de-DE"/>
              </w:rPr>
              <w:t>Kategorie 3:</w:t>
            </w:r>
            <w:r w:rsidR="00676B90" w:rsidRPr="00DA704A">
              <w:rPr>
                <w:rFonts w:ascii="Arial Narrow" w:eastAsia="MS Mincho" w:hAnsi="Arial Narrow"/>
                <w:sz w:val="18"/>
                <w:szCs w:val="18"/>
                <w:lang w:val="de-DE"/>
              </w:rPr>
              <w:t xml:space="preserve"> </w:t>
            </w:r>
            <w:r w:rsidR="0045733A" w:rsidRPr="00DA704A">
              <w:rPr>
                <w:rFonts w:ascii="Arial Narrow" w:eastAsia="MS Mincho" w:hAnsi="Arial Narrow"/>
                <w:sz w:val="18"/>
                <w:szCs w:val="18"/>
                <w:lang w:val="de-DE"/>
              </w:rPr>
              <w:t xml:space="preserve">Andere </w:t>
            </w:r>
            <w:r w:rsidRPr="00DA704A">
              <w:rPr>
                <w:rFonts w:ascii="Arial Narrow" w:eastAsia="MS Mincho" w:hAnsi="Arial Narrow"/>
                <w:sz w:val="18"/>
                <w:szCs w:val="18"/>
                <w:lang w:val="de-DE"/>
              </w:rPr>
              <w:t>(Gebühr: 1.000 CHF)</w:t>
            </w:r>
          </w:p>
        </w:tc>
        <w:tc>
          <w:tcPr>
            <w:tcW w:w="998" w:type="dxa"/>
            <w:vAlign w:val="bottom"/>
          </w:tcPr>
          <w:p w14:paraId="2FE60C2B"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8</w:t>
            </w:r>
          </w:p>
        </w:tc>
        <w:tc>
          <w:tcPr>
            <w:tcW w:w="887" w:type="dxa"/>
            <w:vAlign w:val="bottom"/>
          </w:tcPr>
          <w:p w14:paraId="276D9362"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w:t>
            </w:r>
          </w:p>
        </w:tc>
        <w:tc>
          <w:tcPr>
            <w:tcW w:w="929" w:type="dxa"/>
            <w:vAlign w:val="bottom"/>
          </w:tcPr>
          <w:p w14:paraId="31BBCE33"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w:t>
            </w:r>
          </w:p>
        </w:tc>
        <w:tc>
          <w:tcPr>
            <w:tcW w:w="929" w:type="dxa"/>
            <w:vAlign w:val="bottom"/>
          </w:tcPr>
          <w:p w14:paraId="0CE24BD4"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2</w:t>
            </w:r>
          </w:p>
        </w:tc>
        <w:tc>
          <w:tcPr>
            <w:tcW w:w="930" w:type="dxa"/>
            <w:vAlign w:val="center"/>
          </w:tcPr>
          <w:p w14:paraId="6083BA90"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10</w:t>
            </w:r>
          </w:p>
        </w:tc>
      </w:tr>
      <w:tr w:rsidR="004D47D0" w:rsidRPr="00DA704A" w14:paraId="25A8B245" w14:textId="77777777" w:rsidTr="00265928">
        <w:tc>
          <w:tcPr>
            <w:tcW w:w="5103" w:type="dxa"/>
            <w:tcBorders>
              <w:bottom w:val="single" w:sz="8" w:space="0" w:color="D9D9D9" w:themeColor="background1" w:themeShade="D9"/>
            </w:tcBorders>
            <w:vAlign w:val="center"/>
          </w:tcPr>
          <w:p w14:paraId="62009A52" w14:textId="0B2151E9" w:rsidR="002A439D" w:rsidRPr="00DA704A" w:rsidRDefault="002A439D">
            <w:pPr>
              <w:jc w:val="left"/>
              <w:rPr>
                <w:rFonts w:ascii="Arial Narrow" w:hAnsi="Arial Narrow"/>
                <w:sz w:val="18"/>
                <w:szCs w:val="18"/>
                <w:lang w:val="de-DE"/>
              </w:rPr>
            </w:pPr>
            <w:r w:rsidRPr="00DA704A">
              <w:rPr>
                <w:rFonts w:ascii="Arial Narrow" w:eastAsia="MS Mincho" w:hAnsi="Arial Narrow"/>
                <w:sz w:val="18"/>
                <w:szCs w:val="18"/>
                <w:lang w:val="de-DE"/>
              </w:rPr>
              <w:t>Kategorie 4:</w:t>
            </w:r>
            <w:r w:rsidR="00676B90" w:rsidRPr="00DA704A">
              <w:rPr>
                <w:rFonts w:ascii="Arial Narrow" w:eastAsia="MS Mincho" w:hAnsi="Arial Narrow"/>
                <w:sz w:val="18"/>
                <w:szCs w:val="18"/>
                <w:lang w:val="de-DE"/>
              </w:rPr>
              <w:t xml:space="preserve"> </w:t>
            </w:r>
            <w:r w:rsidR="0045733A" w:rsidRPr="00DA704A">
              <w:rPr>
                <w:rFonts w:ascii="Arial Narrow" w:hAnsi="Arial Narrow"/>
                <w:sz w:val="18"/>
                <w:szCs w:val="18"/>
                <w:lang w:val="de-DE"/>
              </w:rPr>
              <w:t>Gebührenbefreiung für ausgewählte Studenten nach freiem Ermessen</w:t>
            </w:r>
          </w:p>
        </w:tc>
        <w:tc>
          <w:tcPr>
            <w:tcW w:w="998" w:type="dxa"/>
            <w:tcBorders>
              <w:bottom w:val="single" w:sz="8" w:space="0" w:color="D9D9D9" w:themeColor="background1" w:themeShade="D9"/>
            </w:tcBorders>
            <w:vAlign w:val="bottom"/>
          </w:tcPr>
          <w:p w14:paraId="4C2D1960"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132</w:t>
            </w:r>
          </w:p>
        </w:tc>
        <w:tc>
          <w:tcPr>
            <w:tcW w:w="887" w:type="dxa"/>
            <w:tcBorders>
              <w:bottom w:val="single" w:sz="8" w:space="0" w:color="D9D9D9" w:themeColor="background1" w:themeShade="D9"/>
            </w:tcBorders>
            <w:vAlign w:val="bottom"/>
          </w:tcPr>
          <w:p w14:paraId="79334CB1"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4</w:t>
            </w:r>
          </w:p>
        </w:tc>
        <w:tc>
          <w:tcPr>
            <w:tcW w:w="929" w:type="dxa"/>
            <w:tcBorders>
              <w:bottom w:val="single" w:sz="8" w:space="0" w:color="D9D9D9" w:themeColor="background1" w:themeShade="D9"/>
            </w:tcBorders>
            <w:vAlign w:val="bottom"/>
          </w:tcPr>
          <w:p w14:paraId="401213D1"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1</w:t>
            </w:r>
          </w:p>
        </w:tc>
        <w:tc>
          <w:tcPr>
            <w:tcW w:w="929" w:type="dxa"/>
            <w:tcBorders>
              <w:bottom w:val="single" w:sz="8" w:space="0" w:color="D9D9D9" w:themeColor="background1" w:themeShade="D9"/>
            </w:tcBorders>
            <w:vAlign w:val="bottom"/>
          </w:tcPr>
          <w:p w14:paraId="108F19F6"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1</w:t>
            </w:r>
          </w:p>
        </w:tc>
        <w:tc>
          <w:tcPr>
            <w:tcW w:w="930" w:type="dxa"/>
            <w:tcBorders>
              <w:bottom w:val="single" w:sz="8" w:space="0" w:color="D9D9D9" w:themeColor="background1" w:themeShade="D9"/>
            </w:tcBorders>
            <w:vAlign w:val="center"/>
          </w:tcPr>
          <w:p w14:paraId="5CE3AE75" w14:textId="77777777" w:rsidR="002A439D" w:rsidRPr="00DA704A" w:rsidRDefault="002A439D">
            <w:pPr>
              <w:jc w:val="center"/>
              <w:rPr>
                <w:rFonts w:ascii="Arial Narrow" w:hAnsi="Arial Narrow"/>
                <w:sz w:val="18"/>
                <w:szCs w:val="18"/>
                <w:lang w:val="de-DE"/>
              </w:rPr>
            </w:pPr>
            <w:r w:rsidRPr="00DA704A">
              <w:rPr>
                <w:rFonts w:ascii="Arial Narrow" w:hAnsi="Arial Narrow"/>
                <w:sz w:val="18"/>
                <w:szCs w:val="18"/>
                <w:lang w:val="de-DE"/>
              </w:rPr>
              <w:t>138</w:t>
            </w:r>
          </w:p>
        </w:tc>
      </w:tr>
      <w:tr w:rsidR="004D47D0" w:rsidRPr="00DA704A" w14:paraId="01CF77FD" w14:textId="77777777" w:rsidTr="006A0A48">
        <w:tc>
          <w:tcPr>
            <w:tcW w:w="5103" w:type="dxa"/>
            <w:tcBorders>
              <w:top w:val="single" w:sz="8" w:space="0" w:color="D9D9D9" w:themeColor="background1" w:themeShade="D9"/>
              <w:bottom w:val="nil"/>
            </w:tcBorders>
            <w:vAlign w:val="bottom"/>
          </w:tcPr>
          <w:p w14:paraId="6C0954A5" w14:textId="5744B5F7" w:rsidR="00E23D96" w:rsidRPr="00DA704A" w:rsidRDefault="00A42C5C" w:rsidP="006A0A48">
            <w:pPr>
              <w:spacing w:before="120"/>
              <w:jc w:val="right"/>
              <w:rPr>
                <w:rFonts w:ascii="Arial Narrow" w:eastAsia="MS Mincho" w:hAnsi="Arial Narrow"/>
                <w:sz w:val="18"/>
                <w:szCs w:val="18"/>
                <w:lang w:val="de-DE"/>
              </w:rPr>
            </w:pPr>
            <w:r w:rsidRPr="00DA704A">
              <w:rPr>
                <w:rFonts w:ascii="Arial Narrow" w:eastAsia="MS Mincho" w:hAnsi="Arial Narrow"/>
                <w:sz w:val="18"/>
                <w:szCs w:val="18"/>
                <w:lang w:val="de-DE"/>
              </w:rPr>
              <w:t>Gesamtanzahl</w:t>
            </w:r>
            <w:r w:rsidR="000C1AC8" w:rsidRPr="00DA704A">
              <w:rPr>
                <w:rFonts w:ascii="Arial Narrow" w:eastAsia="MS Mincho" w:hAnsi="Arial Narrow"/>
                <w:sz w:val="18"/>
                <w:szCs w:val="18"/>
                <w:lang w:val="de-DE"/>
              </w:rPr>
              <w:t xml:space="preserve"> der Teilnehmer </w:t>
            </w:r>
          </w:p>
        </w:tc>
        <w:tc>
          <w:tcPr>
            <w:tcW w:w="998" w:type="dxa"/>
            <w:tcBorders>
              <w:top w:val="single" w:sz="8" w:space="0" w:color="D9D9D9" w:themeColor="background1" w:themeShade="D9"/>
              <w:bottom w:val="nil"/>
            </w:tcBorders>
            <w:vAlign w:val="bottom"/>
          </w:tcPr>
          <w:p w14:paraId="3D012B43" w14:textId="77777777" w:rsidR="00E23D96" w:rsidRPr="00DA704A" w:rsidRDefault="00E23D96" w:rsidP="006A0A48">
            <w:pPr>
              <w:spacing w:before="120"/>
              <w:jc w:val="center"/>
              <w:rPr>
                <w:rFonts w:ascii="Arial Narrow" w:hAnsi="Arial Narrow"/>
                <w:sz w:val="18"/>
                <w:szCs w:val="18"/>
                <w:lang w:val="de-DE"/>
              </w:rPr>
            </w:pPr>
            <w:r w:rsidRPr="00DA704A">
              <w:rPr>
                <w:rFonts w:ascii="Arial Narrow" w:hAnsi="Arial Narrow"/>
                <w:sz w:val="18"/>
                <w:szCs w:val="18"/>
                <w:lang w:val="de-DE"/>
              </w:rPr>
              <w:t>542</w:t>
            </w:r>
          </w:p>
        </w:tc>
        <w:tc>
          <w:tcPr>
            <w:tcW w:w="887" w:type="dxa"/>
            <w:tcBorders>
              <w:top w:val="single" w:sz="8" w:space="0" w:color="D9D9D9" w:themeColor="background1" w:themeShade="D9"/>
              <w:bottom w:val="nil"/>
            </w:tcBorders>
            <w:vAlign w:val="bottom"/>
          </w:tcPr>
          <w:p w14:paraId="70E583C7" w14:textId="77777777" w:rsidR="00E23D96" w:rsidRPr="00DA704A" w:rsidRDefault="00E23D96" w:rsidP="006A0A48">
            <w:pPr>
              <w:spacing w:before="120"/>
              <w:jc w:val="center"/>
              <w:rPr>
                <w:rFonts w:ascii="Arial Narrow" w:hAnsi="Arial Narrow"/>
                <w:sz w:val="18"/>
                <w:szCs w:val="18"/>
                <w:lang w:val="de-DE"/>
              </w:rPr>
            </w:pPr>
            <w:r w:rsidRPr="00DA704A">
              <w:rPr>
                <w:rFonts w:ascii="Arial Narrow" w:hAnsi="Arial Narrow"/>
                <w:sz w:val="18"/>
                <w:szCs w:val="18"/>
                <w:lang w:val="de-DE"/>
              </w:rPr>
              <w:t>150</w:t>
            </w:r>
          </w:p>
        </w:tc>
        <w:tc>
          <w:tcPr>
            <w:tcW w:w="929" w:type="dxa"/>
            <w:tcBorders>
              <w:top w:val="single" w:sz="8" w:space="0" w:color="D9D9D9" w:themeColor="background1" w:themeShade="D9"/>
              <w:bottom w:val="nil"/>
            </w:tcBorders>
            <w:vAlign w:val="bottom"/>
          </w:tcPr>
          <w:p w14:paraId="2FFD4C59" w14:textId="77777777" w:rsidR="00E23D96" w:rsidRPr="00DA704A" w:rsidRDefault="00E23D96" w:rsidP="006A0A48">
            <w:pPr>
              <w:spacing w:before="120"/>
              <w:jc w:val="center"/>
              <w:rPr>
                <w:rFonts w:ascii="Arial Narrow" w:hAnsi="Arial Narrow"/>
                <w:sz w:val="18"/>
                <w:szCs w:val="18"/>
                <w:lang w:val="de-DE"/>
              </w:rPr>
            </w:pPr>
            <w:r w:rsidRPr="00DA704A">
              <w:rPr>
                <w:rFonts w:ascii="Arial Narrow" w:hAnsi="Arial Narrow"/>
                <w:sz w:val="18"/>
                <w:szCs w:val="18"/>
                <w:lang w:val="de-DE"/>
              </w:rPr>
              <w:t>65</w:t>
            </w:r>
          </w:p>
        </w:tc>
        <w:tc>
          <w:tcPr>
            <w:tcW w:w="929" w:type="dxa"/>
            <w:tcBorders>
              <w:top w:val="single" w:sz="8" w:space="0" w:color="D9D9D9" w:themeColor="background1" w:themeShade="D9"/>
              <w:bottom w:val="nil"/>
            </w:tcBorders>
            <w:vAlign w:val="bottom"/>
          </w:tcPr>
          <w:p w14:paraId="2366D145" w14:textId="77777777" w:rsidR="00E23D96" w:rsidRPr="00DA704A" w:rsidRDefault="00E23D96" w:rsidP="006A0A48">
            <w:pPr>
              <w:spacing w:before="120"/>
              <w:jc w:val="center"/>
              <w:rPr>
                <w:rFonts w:ascii="Arial Narrow" w:hAnsi="Arial Narrow"/>
                <w:sz w:val="18"/>
                <w:szCs w:val="18"/>
                <w:lang w:val="de-DE"/>
              </w:rPr>
            </w:pPr>
            <w:r w:rsidRPr="00DA704A">
              <w:rPr>
                <w:rFonts w:ascii="Arial Narrow" w:hAnsi="Arial Narrow"/>
                <w:sz w:val="18"/>
                <w:szCs w:val="18"/>
                <w:lang w:val="de-DE"/>
              </w:rPr>
              <w:t>76</w:t>
            </w:r>
          </w:p>
        </w:tc>
        <w:tc>
          <w:tcPr>
            <w:tcW w:w="930" w:type="dxa"/>
            <w:tcBorders>
              <w:top w:val="single" w:sz="8" w:space="0" w:color="D9D9D9" w:themeColor="background1" w:themeShade="D9"/>
              <w:bottom w:val="nil"/>
            </w:tcBorders>
            <w:vAlign w:val="bottom"/>
          </w:tcPr>
          <w:p w14:paraId="3A76FCDD" w14:textId="77777777" w:rsidR="00E23D96" w:rsidRPr="00DA704A" w:rsidRDefault="00E23D96" w:rsidP="006A0A48">
            <w:pPr>
              <w:spacing w:before="120"/>
              <w:jc w:val="center"/>
              <w:rPr>
                <w:rFonts w:ascii="Arial Narrow" w:hAnsi="Arial Narrow"/>
                <w:sz w:val="18"/>
                <w:szCs w:val="18"/>
                <w:lang w:val="de-DE"/>
              </w:rPr>
            </w:pPr>
            <w:r w:rsidRPr="00DA704A">
              <w:rPr>
                <w:rFonts w:ascii="Arial Narrow" w:hAnsi="Arial Narrow"/>
                <w:sz w:val="18"/>
                <w:szCs w:val="18"/>
                <w:lang w:val="de-DE"/>
              </w:rPr>
              <w:t>833</w:t>
            </w:r>
          </w:p>
        </w:tc>
      </w:tr>
      <w:tr w:rsidR="004D47D0" w:rsidRPr="00DA704A" w14:paraId="4BED815E" w14:textId="77777777" w:rsidTr="00265928">
        <w:tc>
          <w:tcPr>
            <w:tcW w:w="5103" w:type="dxa"/>
            <w:tcBorders>
              <w:bottom w:val="single" w:sz="8" w:space="0" w:color="D9D9D9" w:themeColor="background1" w:themeShade="D9"/>
            </w:tcBorders>
            <w:vAlign w:val="center"/>
          </w:tcPr>
          <w:p w14:paraId="3EBD36B0" w14:textId="52068CAA" w:rsidR="0077372A" w:rsidRPr="00DA704A" w:rsidRDefault="00E23D96" w:rsidP="00E23D96">
            <w:pPr>
              <w:jc w:val="right"/>
              <w:rPr>
                <w:rFonts w:ascii="Arial Narrow" w:eastAsia="MS Mincho" w:hAnsi="Arial Narrow"/>
                <w:sz w:val="18"/>
                <w:szCs w:val="18"/>
                <w:lang w:val="de-DE"/>
              </w:rPr>
            </w:pPr>
            <w:r w:rsidRPr="00DA704A">
              <w:rPr>
                <w:rFonts w:ascii="Arial Narrow" w:eastAsia="MS Mincho" w:hAnsi="Arial Narrow"/>
                <w:sz w:val="18"/>
                <w:szCs w:val="18"/>
                <w:lang w:val="de-DE"/>
              </w:rPr>
              <w:t>Erfolgreicher</w:t>
            </w:r>
            <w:bookmarkStart w:id="35" w:name="_Ref239334600"/>
            <w:r w:rsidR="000F716B" w:rsidRPr="00DA704A">
              <w:rPr>
                <w:rStyle w:val="FootnoteReference"/>
                <w:rFonts w:ascii="Arial Narrow" w:eastAsia="MS Mincho" w:hAnsi="Arial Narrow"/>
                <w:sz w:val="18"/>
                <w:szCs w:val="18"/>
                <w:lang w:val="de-DE"/>
              </w:rPr>
              <w:footnoteReference w:id="11"/>
            </w:r>
            <w:bookmarkEnd w:id="35"/>
            <w:r w:rsidR="00D575CD" w:rsidRPr="00DA704A">
              <w:rPr>
                <w:rFonts w:ascii="Arial Narrow" w:eastAsia="MS Mincho" w:hAnsi="Arial Narrow"/>
                <w:sz w:val="18"/>
                <w:szCs w:val="18"/>
                <w:lang w:val="de-DE"/>
              </w:rPr>
              <w:t xml:space="preserve"> </w:t>
            </w:r>
            <w:r w:rsidR="00CD5044" w:rsidRPr="00DA704A">
              <w:rPr>
                <w:rFonts w:ascii="Arial Narrow" w:eastAsia="MS Mincho" w:hAnsi="Arial Narrow"/>
                <w:sz w:val="18"/>
                <w:szCs w:val="18"/>
                <w:lang w:val="de-DE"/>
              </w:rPr>
              <w:t xml:space="preserve">Abschluss, </w:t>
            </w:r>
            <w:r w:rsidRPr="00DA704A">
              <w:rPr>
                <w:rFonts w:ascii="Arial Narrow" w:eastAsia="MS Mincho" w:hAnsi="Arial Narrow"/>
                <w:sz w:val="18"/>
                <w:szCs w:val="18"/>
                <w:lang w:val="de-DE"/>
              </w:rPr>
              <w:t xml:space="preserve">gesamt </w:t>
            </w:r>
          </w:p>
        </w:tc>
        <w:tc>
          <w:tcPr>
            <w:tcW w:w="998" w:type="dxa"/>
            <w:tcBorders>
              <w:bottom w:val="single" w:sz="8" w:space="0" w:color="D9D9D9" w:themeColor="background1" w:themeShade="D9"/>
            </w:tcBorders>
            <w:vAlign w:val="bottom"/>
          </w:tcPr>
          <w:p w14:paraId="7BE7C7D0" w14:textId="2FA5F861" w:rsidR="0077372A" w:rsidRPr="00DA704A" w:rsidRDefault="008A0DEE" w:rsidP="00FB5AB1">
            <w:pPr>
              <w:jc w:val="center"/>
              <w:rPr>
                <w:rFonts w:ascii="Arial Narrow" w:hAnsi="Arial Narrow"/>
                <w:sz w:val="18"/>
                <w:szCs w:val="18"/>
                <w:lang w:val="de-DE"/>
              </w:rPr>
            </w:pPr>
            <w:r w:rsidRPr="00DA704A">
              <w:rPr>
                <w:rFonts w:ascii="Arial Narrow" w:hAnsi="Arial Narrow"/>
                <w:sz w:val="18"/>
                <w:szCs w:val="18"/>
                <w:lang w:val="de-DE"/>
              </w:rPr>
              <w:t>399</w:t>
            </w:r>
          </w:p>
        </w:tc>
        <w:tc>
          <w:tcPr>
            <w:tcW w:w="887" w:type="dxa"/>
            <w:tcBorders>
              <w:bottom w:val="single" w:sz="8" w:space="0" w:color="D9D9D9" w:themeColor="background1" w:themeShade="D9"/>
            </w:tcBorders>
            <w:vAlign w:val="bottom"/>
          </w:tcPr>
          <w:p w14:paraId="05E97A84" w14:textId="0CF99A0B" w:rsidR="0077372A" w:rsidRPr="00DA704A" w:rsidRDefault="00F26AAD" w:rsidP="00FB5AB1">
            <w:pPr>
              <w:jc w:val="center"/>
              <w:rPr>
                <w:rFonts w:ascii="Arial Narrow" w:hAnsi="Arial Narrow"/>
                <w:sz w:val="18"/>
                <w:szCs w:val="18"/>
                <w:lang w:val="de-DE"/>
              </w:rPr>
            </w:pPr>
            <w:r w:rsidRPr="00DA704A">
              <w:rPr>
                <w:rFonts w:ascii="Arial Narrow" w:hAnsi="Arial Narrow"/>
                <w:sz w:val="18"/>
                <w:szCs w:val="18"/>
                <w:lang w:val="de-DE"/>
              </w:rPr>
              <w:t>126</w:t>
            </w:r>
          </w:p>
        </w:tc>
        <w:tc>
          <w:tcPr>
            <w:tcW w:w="929" w:type="dxa"/>
            <w:tcBorders>
              <w:bottom w:val="single" w:sz="8" w:space="0" w:color="D9D9D9" w:themeColor="background1" w:themeShade="D9"/>
            </w:tcBorders>
            <w:vAlign w:val="bottom"/>
          </w:tcPr>
          <w:p w14:paraId="690DC87B" w14:textId="092D75B0" w:rsidR="0077372A" w:rsidRPr="00DA704A" w:rsidRDefault="00F26AAD" w:rsidP="00FB5AB1">
            <w:pPr>
              <w:jc w:val="center"/>
              <w:rPr>
                <w:rFonts w:ascii="Arial Narrow" w:hAnsi="Arial Narrow"/>
                <w:sz w:val="18"/>
                <w:szCs w:val="18"/>
                <w:lang w:val="de-DE"/>
              </w:rPr>
            </w:pPr>
            <w:r w:rsidRPr="00DA704A">
              <w:rPr>
                <w:rFonts w:ascii="Arial Narrow" w:hAnsi="Arial Narrow"/>
                <w:sz w:val="18"/>
                <w:szCs w:val="18"/>
                <w:lang w:val="de-DE"/>
              </w:rPr>
              <w:t>55</w:t>
            </w:r>
          </w:p>
        </w:tc>
        <w:tc>
          <w:tcPr>
            <w:tcW w:w="929" w:type="dxa"/>
            <w:tcBorders>
              <w:bottom w:val="single" w:sz="8" w:space="0" w:color="D9D9D9" w:themeColor="background1" w:themeShade="D9"/>
            </w:tcBorders>
            <w:vAlign w:val="bottom"/>
          </w:tcPr>
          <w:p w14:paraId="50D10F2B" w14:textId="32B75641" w:rsidR="0077372A" w:rsidRPr="00DA704A" w:rsidRDefault="00CF5C81" w:rsidP="00FB5AB1">
            <w:pPr>
              <w:jc w:val="center"/>
              <w:rPr>
                <w:rFonts w:ascii="Arial Narrow" w:hAnsi="Arial Narrow"/>
                <w:sz w:val="18"/>
                <w:szCs w:val="18"/>
                <w:lang w:val="de-DE"/>
              </w:rPr>
            </w:pPr>
            <w:r w:rsidRPr="00DA704A">
              <w:rPr>
                <w:rFonts w:ascii="Arial Narrow" w:hAnsi="Arial Narrow"/>
                <w:sz w:val="18"/>
                <w:szCs w:val="18"/>
                <w:lang w:val="de-DE"/>
              </w:rPr>
              <w:t>65</w:t>
            </w:r>
          </w:p>
        </w:tc>
        <w:tc>
          <w:tcPr>
            <w:tcW w:w="930" w:type="dxa"/>
            <w:tcBorders>
              <w:bottom w:val="single" w:sz="8" w:space="0" w:color="D9D9D9" w:themeColor="background1" w:themeShade="D9"/>
            </w:tcBorders>
            <w:vAlign w:val="center"/>
          </w:tcPr>
          <w:p w14:paraId="7F3FC174" w14:textId="0208E0EC" w:rsidR="0077372A" w:rsidRPr="00DA704A" w:rsidRDefault="00834862" w:rsidP="00FB5AB1">
            <w:pPr>
              <w:jc w:val="center"/>
              <w:rPr>
                <w:rFonts w:ascii="Arial Narrow" w:hAnsi="Arial Narrow"/>
                <w:sz w:val="18"/>
                <w:szCs w:val="18"/>
                <w:lang w:val="de-DE"/>
              </w:rPr>
            </w:pPr>
            <w:r w:rsidRPr="00DA704A">
              <w:rPr>
                <w:rFonts w:ascii="Arial Narrow" w:hAnsi="Arial Narrow"/>
                <w:sz w:val="18"/>
                <w:szCs w:val="18"/>
                <w:lang w:val="de-DE"/>
              </w:rPr>
              <w:t>645</w:t>
            </w:r>
          </w:p>
        </w:tc>
      </w:tr>
    </w:tbl>
    <w:p w14:paraId="6D0FBA18" w14:textId="77777777" w:rsidR="002A439D" w:rsidRPr="00DA704A" w:rsidRDefault="002A439D" w:rsidP="00B61177">
      <w:pPr>
        <w:rPr>
          <w:lang w:val="de-DE"/>
        </w:rPr>
      </w:pPr>
    </w:p>
    <w:p w14:paraId="2AAFC95E" w14:textId="1360C20D" w:rsidR="001E56EF" w:rsidRPr="00DA704A" w:rsidRDefault="001E56EF" w:rsidP="18DFD872">
      <w:pPr>
        <w:pStyle w:val="Caption"/>
        <w:rPr>
          <w:lang w:val="de-DE"/>
        </w:rPr>
      </w:pPr>
      <w:r w:rsidRPr="00DA704A">
        <w:rPr>
          <w:lang w:val="de-DE"/>
        </w:rPr>
        <w:t xml:space="preserve">Anzahl Teilnehmer an </w:t>
      </w:r>
      <w:r w:rsidR="006152C5" w:rsidRPr="00DA704A">
        <w:rPr>
          <w:lang w:val="de-DE"/>
        </w:rPr>
        <w:t>UPOV-Fernlehrgängen</w:t>
      </w:r>
      <w:r w:rsidRPr="00DA704A">
        <w:rPr>
          <w:lang w:val="de-DE"/>
        </w:rPr>
        <w:t xml:space="preserve"> im Jahr</w:t>
      </w:r>
      <w:r w:rsidR="00C21C34" w:rsidRPr="00DA704A">
        <w:rPr>
          <w:lang w:val="de-DE"/>
        </w:rPr>
        <w:t xml:space="preserve"> 2025 </w:t>
      </w:r>
      <w:r w:rsidRPr="00DA704A">
        <w:rPr>
          <w:lang w:val="de-DE"/>
        </w:rPr>
        <w:t xml:space="preserve">nach </w:t>
      </w:r>
      <w:r w:rsidR="00D504FC" w:rsidRPr="00DA704A">
        <w:rPr>
          <w:lang w:val="de-DE"/>
        </w:rPr>
        <w:t>K</w:t>
      </w:r>
      <w:r w:rsidRPr="00DA704A">
        <w:rPr>
          <w:lang w:val="de-DE"/>
        </w:rPr>
        <w:t xml:space="preserve">ategorie </w:t>
      </w:r>
      <w:r w:rsidR="00940916" w:rsidRPr="00DA704A">
        <w:rPr>
          <w:lang w:val="de-DE"/>
        </w:rPr>
        <w:t>(Englisch, Französisch, Deutsch und Spanisch)</w:t>
      </w:r>
    </w:p>
    <w:tbl>
      <w:tblPr>
        <w:tblW w:w="9776" w:type="dxa"/>
        <w:tblInd w:w="-5" w:type="dxa"/>
        <w:tblBorders>
          <w:bottom w:val="single" w:sz="8" w:space="0" w:color="D9D9D9" w:themeColor="background1" w:themeShade="D9"/>
          <w:insideH w:val="single" w:sz="8" w:space="0" w:color="D9D9D9" w:themeColor="background1" w:themeShade="D9"/>
        </w:tblBorders>
        <w:tblCellMar>
          <w:top w:w="28" w:type="dxa"/>
          <w:left w:w="57" w:type="dxa"/>
          <w:bottom w:w="28" w:type="dxa"/>
          <w:right w:w="57" w:type="dxa"/>
        </w:tblCellMar>
        <w:tblLook w:val="01E0" w:firstRow="1" w:lastRow="1" w:firstColumn="1" w:lastColumn="1" w:noHBand="0" w:noVBand="0"/>
      </w:tblPr>
      <w:tblGrid>
        <w:gridCol w:w="5103"/>
        <w:gridCol w:w="998"/>
        <w:gridCol w:w="887"/>
        <w:gridCol w:w="929"/>
        <w:gridCol w:w="929"/>
        <w:gridCol w:w="930"/>
      </w:tblGrid>
      <w:tr w:rsidR="001E56EF" w:rsidRPr="00DA704A" w14:paraId="7D5E5381" w14:textId="77777777" w:rsidTr="18DFD872">
        <w:tc>
          <w:tcPr>
            <w:tcW w:w="5103" w:type="dxa"/>
            <w:vMerge w:val="restart"/>
            <w:tcBorders>
              <w:top w:val="nil"/>
              <w:bottom w:val="nil"/>
            </w:tcBorders>
            <w:shd w:val="clear" w:color="auto" w:fill="CDE5EB" w:themeFill="accent3" w:themeFillTint="66"/>
            <w:vAlign w:val="center"/>
          </w:tcPr>
          <w:p w14:paraId="34CCDD03" w14:textId="77777777" w:rsidR="001E56EF" w:rsidRPr="00DA704A" w:rsidRDefault="001E56EF">
            <w:pPr>
              <w:spacing w:before="20" w:after="20"/>
              <w:jc w:val="left"/>
              <w:rPr>
                <w:rFonts w:ascii="Arial Narrow" w:eastAsia="MS Mincho" w:hAnsi="Arial Narrow"/>
                <w:b/>
                <w:sz w:val="18"/>
                <w:szCs w:val="18"/>
                <w:lang w:val="de-DE"/>
              </w:rPr>
            </w:pPr>
            <w:r w:rsidRPr="00DA704A">
              <w:rPr>
                <w:rFonts w:ascii="Arial Narrow" w:eastAsia="MS Mincho" w:hAnsi="Arial Narrow"/>
                <w:b/>
                <w:sz w:val="18"/>
                <w:szCs w:val="18"/>
                <w:lang w:val="de-DE"/>
              </w:rPr>
              <w:t>Kategorie</w:t>
            </w:r>
          </w:p>
        </w:tc>
        <w:tc>
          <w:tcPr>
            <w:tcW w:w="4673" w:type="dxa"/>
            <w:gridSpan w:val="5"/>
            <w:tcBorders>
              <w:top w:val="nil"/>
              <w:bottom w:val="nil"/>
            </w:tcBorders>
            <w:shd w:val="clear" w:color="auto" w:fill="CDE5EB" w:themeFill="accent3" w:themeFillTint="66"/>
            <w:vAlign w:val="center"/>
          </w:tcPr>
          <w:p w14:paraId="324788F8" w14:textId="2EF9399D" w:rsidR="001E56EF" w:rsidRPr="00DA704A" w:rsidRDefault="001E56EF" w:rsidP="18DFD872">
            <w:pPr>
              <w:spacing w:before="20" w:after="20"/>
              <w:jc w:val="center"/>
              <w:rPr>
                <w:rFonts w:ascii="Arial Narrow" w:hAnsi="Arial Narrow"/>
                <w:b/>
                <w:bCs/>
                <w:sz w:val="18"/>
                <w:szCs w:val="18"/>
                <w:lang w:val="de-DE"/>
              </w:rPr>
            </w:pPr>
            <w:r w:rsidRPr="00DA704A">
              <w:rPr>
                <w:rFonts w:ascii="Arial Narrow" w:hAnsi="Arial Narrow"/>
                <w:b/>
                <w:bCs/>
                <w:sz w:val="18"/>
                <w:szCs w:val="18"/>
                <w:lang w:val="de-DE"/>
              </w:rPr>
              <w:t>Anzahl Teilnehmer im Jahr</w:t>
            </w:r>
            <w:r w:rsidR="00C21C34" w:rsidRPr="00DA704A">
              <w:rPr>
                <w:rFonts w:ascii="Arial Narrow" w:hAnsi="Arial Narrow"/>
                <w:b/>
                <w:bCs/>
                <w:sz w:val="18"/>
                <w:szCs w:val="18"/>
                <w:lang w:val="de-DE"/>
              </w:rPr>
              <w:t xml:space="preserve"> 2025</w:t>
            </w:r>
          </w:p>
        </w:tc>
      </w:tr>
      <w:tr w:rsidR="001E56EF" w:rsidRPr="00DA704A" w14:paraId="6E879414" w14:textId="77777777" w:rsidTr="18DFD872">
        <w:trPr>
          <w:trHeight w:val="343"/>
        </w:trPr>
        <w:tc>
          <w:tcPr>
            <w:tcW w:w="5103" w:type="dxa"/>
            <w:vMerge/>
          </w:tcPr>
          <w:p w14:paraId="26B66BA8" w14:textId="77777777" w:rsidR="001E56EF" w:rsidRPr="00DA704A" w:rsidRDefault="001E56EF">
            <w:pPr>
              <w:spacing w:before="20" w:after="20"/>
              <w:jc w:val="left"/>
              <w:rPr>
                <w:rFonts w:ascii="Arial Narrow" w:eastAsia="MS Mincho" w:hAnsi="Arial Narrow"/>
                <w:sz w:val="18"/>
                <w:szCs w:val="18"/>
                <w:lang w:val="de-DE"/>
              </w:rPr>
            </w:pPr>
          </w:p>
        </w:tc>
        <w:tc>
          <w:tcPr>
            <w:tcW w:w="998" w:type="dxa"/>
            <w:tcBorders>
              <w:top w:val="nil"/>
              <w:bottom w:val="nil"/>
            </w:tcBorders>
            <w:shd w:val="clear" w:color="auto" w:fill="CDE5EB" w:themeFill="accent3" w:themeFillTint="66"/>
            <w:vAlign w:val="bottom"/>
          </w:tcPr>
          <w:p w14:paraId="3F4CE62C" w14:textId="77777777" w:rsidR="001E56EF" w:rsidRPr="00DA704A" w:rsidRDefault="001E56EF">
            <w:pPr>
              <w:spacing w:before="20" w:after="20"/>
              <w:jc w:val="center"/>
              <w:rPr>
                <w:rFonts w:ascii="Arial Narrow" w:hAnsi="Arial Narrow"/>
                <w:b/>
                <w:sz w:val="18"/>
                <w:szCs w:val="18"/>
                <w:lang w:val="de-DE"/>
              </w:rPr>
            </w:pPr>
            <w:r w:rsidRPr="00DA704A">
              <w:rPr>
                <w:rFonts w:ascii="Arial Narrow" w:hAnsi="Arial Narrow"/>
                <w:b/>
                <w:sz w:val="18"/>
                <w:szCs w:val="18"/>
                <w:lang w:val="de-DE"/>
              </w:rPr>
              <w:t>DL-205</w:t>
            </w:r>
          </w:p>
        </w:tc>
        <w:tc>
          <w:tcPr>
            <w:tcW w:w="887" w:type="dxa"/>
            <w:tcBorders>
              <w:top w:val="nil"/>
              <w:bottom w:val="nil"/>
            </w:tcBorders>
            <w:shd w:val="clear" w:color="auto" w:fill="CDE5EB" w:themeFill="accent3" w:themeFillTint="66"/>
            <w:vAlign w:val="bottom"/>
          </w:tcPr>
          <w:p w14:paraId="0426ED2C" w14:textId="77777777" w:rsidR="001E56EF" w:rsidRPr="00DA704A" w:rsidRDefault="001E56EF">
            <w:pPr>
              <w:spacing w:before="20" w:after="20"/>
              <w:jc w:val="center"/>
              <w:rPr>
                <w:rFonts w:ascii="Arial Narrow" w:hAnsi="Arial Narrow"/>
                <w:b/>
                <w:sz w:val="18"/>
                <w:szCs w:val="18"/>
                <w:lang w:val="de-DE"/>
              </w:rPr>
            </w:pPr>
            <w:r w:rsidRPr="00DA704A">
              <w:rPr>
                <w:rFonts w:ascii="Arial Narrow" w:hAnsi="Arial Narrow"/>
                <w:b/>
                <w:sz w:val="18"/>
                <w:szCs w:val="18"/>
                <w:lang w:val="de-DE"/>
              </w:rPr>
              <w:t>DL-305</w:t>
            </w:r>
          </w:p>
        </w:tc>
        <w:tc>
          <w:tcPr>
            <w:tcW w:w="929" w:type="dxa"/>
            <w:tcBorders>
              <w:top w:val="nil"/>
              <w:bottom w:val="nil"/>
            </w:tcBorders>
            <w:shd w:val="clear" w:color="auto" w:fill="CDE5EB" w:themeFill="accent3" w:themeFillTint="66"/>
            <w:vAlign w:val="bottom"/>
          </w:tcPr>
          <w:p w14:paraId="64655386" w14:textId="77777777" w:rsidR="001E56EF" w:rsidRPr="00DA704A" w:rsidRDefault="001E56EF">
            <w:pPr>
              <w:spacing w:before="20" w:after="20"/>
              <w:jc w:val="center"/>
              <w:rPr>
                <w:rFonts w:ascii="Arial Narrow" w:hAnsi="Arial Narrow"/>
                <w:b/>
                <w:sz w:val="18"/>
                <w:szCs w:val="18"/>
                <w:lang w:val="de-DE"/>
              </w:rPr>
            </w:pPr>
            <w:r w:rsidRPr="00DA704A">
              <w:rPr>
                <w:rFonts w:ascii="Arial Narrow" w:hAnsi="Arial Narrow"/>
                <w:b/>
                <w:sz w:val="18"/>
                <w:szCs w:val="18"/>
                <w:lang w:val="de-DE"/>
              </w:rPr>
              <w:t>DL-305A</w:t>
            </w:r>
          </w:p>
        </w:tc>
        <w:tc>
          <w:tcPr>
            <w:tcW w:w="929" w:type="dxa"/>
            <w:tcBorders>
              <w:top w:val="nil"/>
              <w:bottom w:val="nil"/>
            </w:tcBorders>
            <w:shd w:val="clear" w:color="auto" w:fill="CDE5EB" w:themeFill="accent3" w:themeFillTint="66"/>
            <w:vAlign w:val="bottom"/>
          </w:tcPr>
          <w:p w14:paraId="1E4231C5" w14:textId="77777777" w:rsidR="001E56EF" w:rsidRPr="00DA704A" w:rsidRDefault="001E56EF">
            <w:pPr>
              <w:spacing w:before="20" w:after="20"/>
              <w:jc w:val="center"/>
              <w:rPr>
                <w:rFonts w:ascii="Arial Narrow" w:hAnsi="Arial Narrow"/>
                <w:b/>
                <w:sz w:val="18"/>
                <w:szCs w:val="18"/>
                <w:lang w:val="de-DE"/>
              </w:rPr>
            </w:pPr>
            <w:r w:rsidRPr="00DA704A">
              <w:rPr>
                <w:rFonts w:ascii="Arial Narrow" w:hAnsi="Arial Narrow"/>
                <w:b/>
                <w:sz w:val="18"/>
                <w:szCs w:val="18"/>
                <w:lang w:val="de-DE"/>
              </w:rPr>
              <w:t>DL-305B</w:t>
            </w:r>
          </w:p>
        </w:tc>
        <w:tc>
          <w:tcPr>
            <w:tcW w:w="930" w:type="dxa"/>
            <w:tcBorders>
              <w:top w:val="nil"/>
              <w:bottom w:val="nil"/>
            </w:tcBorders>
            <w:shd w:val="clear" w:color="auto" w:fill="CDE5EB" w:themeFill="accent3" w:themeFillTint="66"/>
            <w:vAlign w:val="bottom"/>
          </w:tcPr>
          <w:p w14:paraId="6C7C103B" w14:textId="65705600" w:rsidR="001E56EF" w:rsidRPr="00DA704A" w:rsidRDefault="00CD5044">
            <w:pPr>
              <w:spacing w:before="20" w:after="20"/>
              <w:jc w:val="center"/>
              <w:rPr>
                <w:rFonts w:ascii="Arial Narrow" w:hAnsi="Arial Narrow"/>
                <w:b/>
                <w:sz w:val="18"/>
                <w:szCs w:val="18"/>
                <w:lang w:val="de-DE"/>
              </w:rPr>
            </w:pPr>
            <w:r w:rsidRPr="00DA704A">
              <w:rPr>
                <w:rFonts w:ascii="Arial Narrow" w:hAnsi="Arial Narrow"/>
                <w:b/>
                <w:sz w:val="18"/>
                <w:szCs w:val="18"/>
                <w:lang w:val="de-DE"/>
              </w:rPr>
              <w:t>G</w:t>
            </w:r>
            <w:r w:rsidR="001E56EF" w:rsidRPr="00DA704A">
              <w:rPr>
                <w:rFonts w:ascii="Arial Narrow" w:hAnsi="Arial Narrow"/>
                <w:b/>
                <w:sz w:val="18"/>
                <w:szCs w:val="18"/>
                <w:lang w:val="de-DE"/>
              </w:rPr>
              <w:t>esamt</w:t>
            </w:r>
          </w:p>
        </w:tc>
      </w:tr>
      <w:tr w:rsidR="00C21C34" w:rsidRPr="00DA704A" w14:paraId="6BE0B10F" w14:textId="77777777" w:rsidTr="18DFD872">
        <w:tc>
          <w:tcPr>
            <w:tcW w:w="5103" w:type="dxa"/>
            <w:tcBorders>
              <w:top w:val="nil"/>
            </w:tcBorders>
            <w:vAlign w:val="center"/>
          </w:tcPr>
          <w:p w14:paraId="6248ABCA" w14:textId="5528AF01" w:rsidR="00C21C34" w:rsidRPr="00DA704A" w:rsidRDefault="00C21C34" w:rsidP="00C21C34">
            <w:pPr>
              <w:jc w:val="left"/>
              <w:rPr>
                <w:rFonts w:ascii="Arial Narrow" w:hAnsi="Arial Narrow"/>
                <w:sz w:val="18"/>
                <w:szCs w:val="18"/>
                <w:lang w:val="de-DE"/>
              </w:rPr>
            </w:pPr>
            <w:r w:rsidRPr="00DA704A">
              <w:rPr>
                <w:rFonts w:ascii="Arial Narrow" w:eastAsia="MS Mincho" w:hAnsi="Arial Narrow"/>
                <w:sz w:val="18"/>
                <w:szCs w:val="18"/>
                <w:lang w:val="de-DE"/>
              </w:rPr>
              <w:t>Kategorie 1:</w:t>
            </w:r>
            <w:r w:rsidR="00676B90" w:rsidRPr="00DA704A">
              <w:rPr>
                <w:rFonts w:ascii="Arial Narrow" w:eastAsia="MS Mincho" w:hAnsi="Arial Narrow"/>
                <w:sz w:val="18"/>
                <w:szCs w:val="18"/>
                <w:lang w:val="de-DE"/>
              </w:rPr>
              <w:t xml:space="preserve"> </w:t>
            </w:r>
            <w:r w:rsidRPr="00DA704A">
              <w:rPr>
                <w:rFonts w:ascii="Arial Narrow" w:eastAsia="MS Mincho" w:hAnsi="Arial Narrow"/>
                <w:sz w:val="18"/>
                <w:szCs w:val="18"/>
                <w:lang w:val="de-DE"/>
              </w:rPr>
              <w:t xml:space="preserve">Regierungsbeamte </w:t>
            </w:r>
            <w:r w:rsidR="00D575CD" w:rsidRPr="00DA704A">
              <w:rPr>
                <w:rFonts w:ascii="Arial Narrow" w:eastAsia="MS Mincho" w:hAnsi="Arial Narrow"/>
                <w:sz w:val="18"/>
                <w:szCs w:val="18"/>
                <w:lang w:val="de-DE"/>
              </w:rPr>
              <w:t xml:space="preserve">von </w:t>
            </w:r>
            <w:r w:rsidR="00CF65DC" w:rsidRPr="00DA704A">
              <w:rPr>
                <w:rFonts w:ascii="Arial Narrow" w:eastAsia="MS Mincho" w:hAnsi="Arial Narrow"/>
                <w:sz w:val="18"/>
                <w:szCs w:val="18"/>
                <w:lang w:val="de-DE"/>
              </w:rPr>
              <w:t>Verbandsmitglieder</w:t>
            </w:r>
            <w:r w:rsidR="00D575CD" w:rsidRPr="00DA704A">
              <w:rPr>
                <w:rFonts w:ascii="Arial Narrow" w:eastAsia="MS Mincho" w:hAnsi="Arial Narrow"/>
                <w:sz w:val="18"/>
                <w:szCs w:val="18"/>
                <w:lang w:val="de-DE"/>
              </w:rPr>
              <w:t>n</w:t>
            </w:r>
          </w:p>
        </w:tc>
        <w:tc>
          <w:tcPr>
            <w:tcW w:w="998" w:type="dxa"/>
            <w:tcBorders>
              <w:top w:val="nil"/>
            </w:tcBorders>
            <w:vAlign w:val="bottom"/>
          </w:tcPr>
          <w:p w14:paraId="18F34D36" w14:textId="00268573" w:rsidR="00C21C34" w:rsidRPr="00DA704A" w:rsidRDefault="7B90772D"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329</w:t>
            </w:r>
          </w:p>
        </w:tc>
        <w:tc>
          <w:tcPr>
            <w:tcW w:w="887" w:type="dxa"/>
            <w:tcBorders>
              <w:top w:val="nil"/>
            </w:tcBorders>
            <w:vAlign w:val="bottom"/>
          </w:tcPr>
          <w:p w14:paraId="48E5C883" w14:textId="05C10735" w:rsidR="00C21C34" w:rsidRPr="00DA704A" w:rsidRDefault="6EA331A6"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159</w:t>
            </w:r>
          </w:p>
        </w:tc>
        <w:tc>
          <w:tcPr>
            <w:tcW w:w="929" w:type="dxa"/>
            <w:tcBorders>
              <w:top w:val="nil"/>
            </w:tcBorders>
            <w:vAlign w:val="bottom"/>
          </w:tcPr>
          <w:p w14:paraId="324A36C3" w14:textId="569B1CEF" w:rsidR="00C21C34" w:rsidRPr="00DA704A" w:rsidRDefault="15A29212"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54</w:t>
            </w:r>
          </w:p>
        </w:tc>
        <w:tc>
          <w:tcPr>
            <w:tcW w:w="929" w:type="dxa"/>
            <w:tcBorders>
              <w:top w:val="nil"/>
            </w:tcBorders>
            <w:vAlign w:val="bottom"/>
          </w:tcPr>
          <w:p w14:paraId="6423A344" w14:textId="207FD8EF" w:rsidR="00C21C34" w:rsidRPr="00DA704A" w:rsidRDefault="66B34DAF"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69</w:t>
            </w:r>
          </w:p>
        </w:tc>
        <w:tc>
          <w:tcPr>
            <w:tcW w:w="930" w:type="dxa"/>
            <w:tcBorders>
              <w:top w:val="nil"/>
            </w:tcBorders>
            <w:vAlign w:val="bottom"/>
          </w:tcPr>
          <w:p w14:paraId="463B4C08" w14:textId="2FCBF301" w:rsidR="00C21C34" w:rsidRPr="00DA704A" w:rsidRDefault="1D52CC17"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611</w:t>
            </w:r>
          </w:p>
        </w:tc>
      </w:tr>
      <w:tr w:rsidR="00C21C34" w:rsidRPr="00DA704A" w14:paraId="40699D56" w14:textId="77777777" w:rsidTr="18DFD872">
        <w:tc>
          <w:tcPr>
            <w:tcW w:w="5103" w:type="dxa"/>
            <w:vAlign w:val="center"/>
          </w:tcPr>
          <w:p w14:paraId="25F58AB5" w14:textId="57B4F83D" w:rsidR="00C21C34" w:rsidRPr="00DA704A" w:rsidRDefault="00C21C34" w:rsidP="00C21C34">
            <w:pPr>
              <w:jc w:val="left"/>
              <w:rPr>
                <w:rFonts w:ascii="Arial Narrow" w:hAnsi="Arial Narrow"/>
                <w:sz w:val="18"/>
                <w:szCs w:val="18"/>
                <w:lang w:val="de-DE"/>
              </w:rPr>
            </w:pPr>
            <w:r w:rsidRPr="00DA704A">
              <w:rPr>
                <w:rFonts w:ascii="Arial Narrow" w:eastAsia="MS Mincho" w:hAnsi="Arial Narrow"/>
                <w:sz w:val="18"/>
                <w:szCs w:val="18"/>
                <w:lang w:val="de-DE"/>
              </w:rPr>
              <w:t>Kategorie 2:</w:t>
            </w:r>
            <w:r w:rsidR="00676B90" w:rsidRPr="00DA704A">
              <w:rPr>
                <w:rFonts w:ascii="Arial Narrow" w:eastAsia="MS Mincho" w:hAnsi="Arial Narrow"/>
                <w:sz w:val="18"/>
                <w:szCs w:val="18"/>
                <w:lang w:val="de-DE"/>
              </w:rPr>
              <w:t xml:space="preserve"> </w:t>
            </w:r>
            <w:r w:rsidRPr="00DA704A">
              <w:rPr>
                <w:rFonts w:ascii="Arial Narrow" w:eastAsia="MS Mincho" w:hAnsi="Arial Narrow"/>
                <w:sz w:val="18"/>
                <w:szCs w:val="18"/>
                <w:lang w:val="de-DE"/>
              </w:rPr>
              <w:t>Beamte von Beobachterstaaten / zwischenstaatlichen Organisationen</w:t>
            </w:r>
          </w:p>
        </w:tc>
        <w:tc>
          <w:tcPr>
            <w:tcW w:w="998" w:type="dxa"/>
            <w:vAlign w:val="bottom"/>
          </w:tcPr>
          <w:p w14:paraId="57D6F7C7" w14:textId="49EDBB2E" w:rsidR="00C21C34" w:rsidRPr="00DA704A" w:rsidRDefault="28F3B207"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51</w:t>
            </w:r>
          </w:p>
        </w:tc>
        <w:tc>
          <w:tcPr>
            <w:tcW w:w="887" w:type="dxa"/>
            <w:vAlign w:val="bottom"/>
          </w:tcPr>
          <w:p w14:paraId="6CEC65B5" w14:textId="1456550C" w:rsidR="00C21C34" w:rsidRPr="00DA704A" w:rsidRDefault="69177892"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7</w:t>
            </w:r>
          </w:p>
        </w:tc>
        <w:tc>
          <w:tcPr>
            <w:tcW w:w="929" w:type="dxa"/>
            <w:vAlign w:val="bottom"/>
          </w:tcPr>
          <w:p w14:paraId="4406B77B" w14:textId="55CD3F13" w:rsidR="00C21C34" w:rsidRPr="00DA704A" w:rsidRDefault="278CD88E"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3</w:t>
            </w:r>
          </w:p>
        </w:tc>
        <w:tc>
          <w:tcPr>
            <w:tcW w:w="929" w:type="dxa"/>
            <w:vAlign w:val="bottom"/>
          </w:tcPr>
          <w:p w14:paraId="50B9C4B9" w14:textId="079E2F38" w:rsidR="00C21C34" w:rsidRPr="00DA704A" w:rsidRDefault="31F81B67"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1</w:t>
            </w:r>
          </w:p>
        </w:tc>
        <w:tc>
          <w:tcPr>
            <w:tcW w:w="930" w:type="dxa"/>
            <w:vAlign w:val="bottom"/>
          </w:tcPr>
          <w:p w14:paraId="01BCBB49" w14:textId="5F1304E4" w:rsidR="00C21C34" w:rsidRPr="00DA704A" w:rsidRDefault="676CD8AF"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62</w:t>
            </w:r>
          </w:p>
        </w:tc>
      </w:tr>
      <w:tr w:rsidR="00C21C34" w:rsidRPr="00DA704A" w14:paraId="481E1B15" w14:textId="77777777" w:rsidTr="18DFD872">
        <w:tc>
          <w:tcPr>
            <w:tcW w:w="5103" w:type="dxa"/>
            <w:vAlign w:val="center"/>
          </w:tcPr>
          <w:p w14:paraId="2EC5C077" w14:textId="35EFAF8B" w:rsidR="00C21C34" w:rsidRPr="00DA704A" w:rsidRDefault="00C21C34" w:rsidP="00C21C34">
            <w:pPr>
              <w:jc w:val="left"/>
              <w:rPr>
                <w:rFonts w:ascii="Arial Narrow" w:hAnsi="Arial Narrow"/>
                <w:sz w:val="18"/>
                <w:szCs w:val="18"/>
                <w:lang w:val="de-DE"/>
              </w:rPr>
            </w:pPr>
            <w:r w:rsidRPr="00DA704A">
              <w:rPr>
                <w:rFonts w:ascii="Arial Narrow" w:eastAsia="MS Mincho" w:hAnsi="Arial Narrow"/>
                <w:sz w:val="18"/>
                <w:szCs w:val="18"/>
                <w:lang w:val="de-DE"/>
              </w:rPr>
              <w:t>Kategorie 3:</w:t>
            </w:r>
            <w:r w:rsidR="00676B90" w:rsidRPr="00DA704A">
              <w:rPr>
                <w:rFonts w:ascii="Arial Narrow" w:eastAsia="MS Mincho" w:hAnsi="Arial Narrow"/>
                <w:sz w:val="18"/>
                <w:szCs w:val="18"/>
                <w:lang w:val="de-DE"/>
              </w:rPr>
              <w:t xml:space="preserve"> </w:t>
            </w:r>
            <w:r w:rsidR="00CF65DC" w:rsidRPr="00DA704A">
              <w:rPr>
                <w:rFonts w:ascii="Arial Narrow" w:eastAsia="MS Mincho" w:hAnsi="Arial Narrow"/>
                <w:sz w:val="18"/>
                <w:szCs w:val="18"/>
                <w:lang w:val="de-DE"/>
              </w:rPr>
              <w:t>Andere</w:t>
            </w:r>
            <w:r w:rsidRPr="00DA704A">
              <w:rPr>
                <w:rFonts w:ascii="Arial Narrow" w:eastAsia="MS Mincho" w:hAnsi="Arial Narrow"/>
                <w:sz w:val="18"/>
                <w:szCs w:val="18"/>
                <w:lang w:val="de-DE"/>
              </w:rPr>
              <w:t xml:space="preserve"> (Gebühr: 1</w:t>
            </w:r>
            <w:r w:rsidR="00CF65DC" w:rsidRPr="00DA704A">
              <w:rPr>
                <w:rFonts w:ascii="Arial Narrow" w:eastAsia="MS Mincho" w:hAnsi="Arial Narrow"/>
                <w:sz w:val="18"/>
                <w:szCs w:val="18"/>
                <w:lang w:val="de-DE"/>
              </w:rPr>
              <w:t>.</w:t>
            </w:r>
            <w:r w:rsidRPr="00DA704A">
              <w:rPr>
                <w:rFonts w:ascii="Arial Narrow" w:eastAsia="MS Mincho" w:hAnsi="Arial Narrow"/>
                <w:sz w:val="18"/>
                <w:szCs w:val="18"/>
                <w:lang w:val="de-DE"/>
              </w:rPr>
              <w:t>000 CHF)</w:t>
            </w:r>
          </w:p>
        </w:tc>
        <w:tc>
          <w:tcPr>
            <w:tcW w:w="998" w:type="dxa"/>
            <w:vAlign w:val="bottom"/>
          </w:tcPr>
          <w:p w14:paraId="73756600" w14:textId="02122CDA" w:rsidR="00C21C34" w:rsidRPr="00DA704A" w:rsidRDefault="09E6EEF7"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15</w:t>
            </w:r>
          </w:p>
        </w:tc>
        <w:tc>
          <w:tcPr>
            <w:tcW w:w="887" w:type="dxa"/>
            <w:vAlign w:val="bottom"/>
          </w:tcPr>
          <w:p w14:paraId="79D706DB" w14:textId="110E2645" w:rsidR="00C21C34" w:rsidRPr="00DA704A" w:rsidRDefault="57CF5B9C"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w:t>
            </w:r>
          </w:p>
        </w:tc>
        <w:tc>
          <w:tcPr>
            <w:tcW w:w="929" w:type="dxa"/>
            <w:vAlign w:val="bottom"/>
          </w:tcPr>
          <w:p w14:paraId="492EFF50" w14:textId="06064D05" w:rsidR="00C21C34" w:rsidRPr="00DA704A" w:rsidRDefault="7960EAB5"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2</w:t>
            </w:r>
          </w:p>
        </w:tc>
        <w:tc>
          <w:tcPr>
            <w:tcW w:w="929" w:type="dxa"/>
            <w:vAlign w:val="bottom"/>
          </w:tcPr>
          <w:p w14:paraId="2B056E5D" w14:textId="13095F92" w:rsidR="00C21C34" w:rsidRPr="00DA704A" w:rsidRDefault="72600857"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w:t>
            </w:r>
          </w:p>
        </w:tc>
        <w:tc>
          <w:tcPr>
            <w:tcW w:w="930" w:type="dxa"/>
            <w:vAlign w:val="bottom"/>
          </w:tcPr>
          <w:p w14:paraId="0A67B882" w14:textId="06279B36" w:rsidR="00C21C34" w:rsidRPr="00DA704A" w:rsidRDefault="351DA236"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17</w:t>
            </w:r>
          </w:p>
        </w:tc>
      </w:tr>
      <w:tr w:rsidR="00C21C34" w:rsidRPr="00DA704A" w14:paraId="77200141" w14:textId="77777777" w:rsidTr="18DFD872">
        <w:tc>
          <w:tcPr>
            <w:tcW w:w="5103" w:type="dxa"/>
            <w:tcBorders>
              <w:bottom w:val="single" w:sz="8" w:space="0" w:color="D9D9D9" w:themeColor="background1" w:themeShade="D9"/>
            </w:tcBorders>
            <w:vAlign w:val="center"/>
          </w:tcPr>
          <w:p w14:paraId="4601D5E3" w14:textId="53DDF9CD" w:rsidR="00C21C34" w:rsidRPr="00DA704A" w:rsidRDefault="00C21C34" w:rsidP="00C21C34">
            <w:pPr>
              <w:jc w:val="left"/>
              <w:rPr>
                <w:rFonts w:ascii="Arial Narrow" w:hAnsi="Arial Narrow"/>
                <w:sz w:val="18"/>
                <w:szCs w:val="18"/>
                <w:lang w:val="de-DE"/>
              </w:rPr>
            </w:pPr>
            <w:r w:rsidRPr="00DA704A">
              <w:rPr>
                <w:rFonts w:ascii="Arial Narrow" w:eastAsia="MS Mincho" w:hAnsi="Arial Narrow"/>
                <w:sz w:val="18"/>
                <w:szCs w:val="18"/>
                <w:lang w:val="de-DE"/>
              </w:rPr>
              <w:t>Kategorie 4:</w:t>
            </w:r>
            <w:r w:rsidR="00676B90" w:rsidRPr="00DA704A">
              <w:rPr>
                <w:rFonts w:ascii="Arial Narrow" w:eastAsia="MS Mincho" w:hAnsi="Arial Narrow"/>
                <w:sz w:val="18"/>
                <w:szCs w:val="18"/>
                <w:lang w:val="de-DE"/>
              </w:rPr>
              <w:t xml:space="preserve"> </w:t>
            </w:r>
            <w:r w:rsidR="000C1AF7" w:rsidRPr="00DA704A">
              <w:rPr>
                <w:rFonts w:ascii="Arial Narrow" w:hAnsi="Arial Narrow"/>
                <w:sz w:val="18"/>
                <w:szCs w:val="18"/>
                <w:lang w:val="de-DE"/>
              </w:rPr>
              <w:t>Gebührenbefreiung für ausgewählte Studenten nach freiem Ermessen</w:t>
            </w:r>
          </w:p>
        </w:tc>
        <w:tc>
          <w:tcPr>
            <w:tcW w:w="998" w:type="dxa"/>
            <w:tcBorders>
              <w:bottom w:val="single" w:sz="8" w:space="0" w:color="D9D9D9" w:themeColor="background1" w:themeShade="D9"/>
            </w:tcBorders>
            <w:vAlign w:val="bottom"/>
          </w:tcPr>
          <w:p w14:paraId="4F773676" w14:textId="4A0B3A4C" w:rsidR="00C21C34" w:rsidRPr="00DA704A" w:rsidRDefault="28A45A62"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123</w:t>
            </w:r>
          </w:p>
        </w:tc>
        <w:tc>
          <w:tcPr>
            <w:tcW w:w="887" w:type="dxa"/>
            <w:tcBorders>
              <w:bottom w:val="single" w:sz="8" w:space="0" w:color="D9D9D9" w:themeColor="background1" w:themeShade="D9"/>
            </w:tcBorders>
            <w:vAlign w:val="bottom"/>
          </w:tcPr>
          <w:p w14:paraId="2B713445" w14:textId="72DC4462" w:rsidR="00C21C34" w:rsidRPr="00DA704A" w:rsidRDefault="6A237A52"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2</w:t>
            </w:r>
          </w:p>
        </w:tc>
        <w:tc>
          <w:tcPr>
            <w:tcW w:w="929" w:type="dxa"/>
            <w:tcBorders>
              <w:bottom w:val="single" w:sz="8" w:space="0" w:color="D9D9D9" w:themeColor="background1" w:themeShade="D9"/>
            </w:tcBorders>
            <w:vAlign w:val="bottom"/>
          </w:tcPr>
          <w:p w14:paraId="30EF0805" w14:textId="0A19F483" w:rsidR="00C21C34" w:rsidRPr="00DA704A" w:rsidRDefault="43084F40"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w:t>
            </w:r>
          </w:p>
        </w:tc>
        <w:tc>
          <w:tcPr>
            <w:tcW w:w="929" w:type="dxa"/>
            <w:tcBorders>
              <w:bottom w:val="single" w:sz="8" w:space="0" w:color="D9D9D9" w:themeColor="background1" w:themeShade="D9"/>
            </w:tcBorders>
            <w:vAlign w:val="bottom"/>
          </w:tcPr>
          <w:p w14:paraId="5D137032" w14:textId="237AA08B" w:rsidR="00C21C34" w:rsidRPr="00DA704A" w:rsidRDefault="34E9116E"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w:t>
            </w:r>
          </w:p>
        </w:tc>
        <w:tc>
          <w:tcPr>
            <w:tcW w:w="930" w:type="dxa"/>
            <w:tcBorders>
              <w:bottom w:val="single" w:sz="8" w:space="0" w:color="D9D9D9" w:themeColor="background1" w:themeShade="D9"/>
            </w:tcBorders>
            <w:vAlign w:val="bottom"/>
          </w:tcPr>
          <w:p w14:paraId="4DC419D6" w14:textId="7BF63DCB" w:rsidR="00C21C34" w:rsidRPr="00DA704A" w:rsidRDefault="08A0A3A0"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125</w:t>
            </w:r>
          </w:p>
        </w:tc>
      </w:tr>
      <w:tr w:rsidR="00C21C34" w:rsidRPr="00DA704A" w14:paraId="13318BEC" w14:textId="77777777" w:rsidTr="18DFD872">
        <w:tc>
          <w:tcPr>
            <w:tcW w:w="5103" w:type="dxa"/>
            <w:tcBorders>
              <w:top w:val="single" w:sz="8" w:space="0" w:color="D9D9D9" w:themeColor="background1" w:themeShade="D9"/>
              <w:bottom w:val="nil"/>
            </w:tcBorders>
            <w:vAlign w:val="bottom"/>
          </w:tcPr>
          <w:p w14:paraId="21DD04A4" w14:textId="0205B9FF" w:rsidR="00C21C34" w:rsidRPr="00DA704A" w:rsidRDefault="00A42C5C" w:rsidP="00C21C34">
            <w:pPr>
              <w:spacing w:before="120"/>
              <w:jc w:val="right"/>
              <w:rPr>
                <w:rFonts w:ascii="Arial Narrow" w:eastAsia="MS Mincho" w:hAnsi="Arial Narrow"/>
                <w:sz w:val="18"/>
                <w:szCs w:val="18"/>
                <w:lang w:val="de-DE"/>
              </w:rPr>
            </w:pPr>
            <w:r w:rsidRPr="00DA704A">
              <w:rPr>
                <w:rFonts w:ascii="Arial Narrow" w:eastAsia="MS Mincho" w:hAnsi="Arial Narrow"/>
                <w:sz w:val="18"/>
                <w:szCs w:val="18"/>
                <w:lang w:val="de-DE"/>
              </w:rPr>
              <w:t>Gesamtanzahl</w:t>
            </w:r>
            <w:r w:rsidR="00C21C34" w:rsidRPr="00DA704A">
              <w:rPr>
                <w:rFonts w:ascii="Arial Narrow" w:eastAsia="MS Mincho" w:hAnsi="Arial Narrow"/>
                <w:sz w:val="18"/>
                <w:szCs w:val="18"/>
                <w:lang w:val="de-DE"/>
              </w:rPr>
              <w:t xml:space="preserve"> der Teilnehmer </w:t>
            </w:r>
          </w:p>
        </w:tc>
        <w:tc>
          <w:tcPr>
            <w:tcW w:w="998" w:type="dxa"/>
            <w:tcBorders>
              <w:top w:val="single" w:sz="8" w:space="0" w:color="D9D9D9" w:themeColor="background1" w:themeShade="D9"/>
              <w:bottom w:val="nil"/>
            </w:tcBorders>
            <w:vAlign w:val="bottom"/>
          </w:tcPr>
          <w:p w14:paraId="3707BBF4" w14:textId="2FA9D248" w:rsidR="00C21C34" w:rsidRPr="00DA704A" w:rsidRDefault="4D05548D" w:rsidP="18DFD872">
            <w:pPr>
              <w:spacing w:before="120" w:line="259" w:lineRule="auto"/>
              <w:jc w:val="center"/>
              <w:rPr>
                <w:rFonts w:ascii="Arial Narrow" w:hAnsi="Arial Narrow"/>
                <w:sz w:val="18"/>
                <w:szCs w:val="18"/>
                <w:lang w:val="de-DE"/>
              </w:rPr>
            </w:pPr>
            <w:r w:rsidRPr="00DA704A">
              <w:rPr>
                <w:rFonts w:ascii="Arial Narrow" w:hAnsi="Arial Narrow"/>
                <w:sz w:val="18"/>
                <w:szCs w:val="18"/>
                <w:lang w:val="de-DE"/>
              </w:rPr>
              <w:t>518</w:t>
            </w:r>
          </w:p>
        </w:tc>
        <w:tc>
          <w:tcPr>
            <w:tcW w:w="887" w:type="dxa"/>
            <w:tcBorders>
              <w:top w:val="single" w:sz="8" w:space="0" w:color="D9D9D9" w:themeColor="background1" w:themeShade="D9"/>
              <w:bottom w:val="nil"/>
            </w:tcBorders>
            <w:vAlign w:val="bottom"/>
          </w:tcPr>
          <w:p w14:paraId="3EC25835" w14:textId="3A25AD52" w:rsidR="00C21C34" w:rsidRPr="00DA704A" w:rsidRDefault="67A80B84" w:rsidP="18DFD872">
            <w:pPr>
              <w:spacing w:before="120" w:line="259" w:lineRule="auto"/>
              <w:jc w:val="center"/>
              <w:rPr>
                <w:rFonts w:ascii="Arial Narrow" w:hAnsi="Arial Narrow"/>
                <w:sz w:val="18"/>
                <w:szCs w:val="18"/>
                <w:lang w:val="de-DE"/>
              </w:rPr>
            </w:pPr>
            <w:r w:rsidRPr="00DA704A">
              <w:rPr>
                <w:rFonts w:ascii="Arial Narrow" w:hAnsi="Arial Narrow"/>
                <w:sz w:val="18"/>
                <w:szCs w:val="18"/>
                <w:lang w:val="de-DE"/>
              </w:rPr>
              <w:t>168</w:t>
            </w:r>
          </w:p>
        </w:tc>
        <w:tc>
          <w:tcPr>
            <w:tcW w:w="929" w:type="dxa"/>
            <w:tcBorders>
              <w:top w:val="single" w:sz="8" w:space="0" w:color="D9D9D9" w:themeColor="background1" w:themeShade="D9"/>
              <w:bottom w:val="nil"/>
            </w:tcBorders>
            <w:vAlign w:val="bottom"/>
          </w:tcPr>
          <w:p w14:paraId="40BEB78E" w14:textId="737C66DF" w:rsidR="00C21C34" w:rsidRPr="00DA704A" w:rsidRDefault="7370B250" w:rsidP="18DFD872">
            <w:pPr>
              <w:spacing w:before="120" w:line="259" w:lineRule="auto"/>
              <w:jc w:val="center"/>
              <w:rPr>
                <w:rFonts w:ascii="Arial Narrow" w:hAnsi="Arial Narrow"/>
                <w:sz w:val="18"/>
                <w:szCs w:val="18"/>
                <w:lang w:val="de-DE"/>
              </w:rPr>
            </w:pPr>
            <w:r w:rsidRPr="00DA704A">
              <w:rPr>
                <w:rFonts w:ascii="Arial Narrow" w:hAnsi="Arial Narrow"/>
                <w:sz w:val="18"/>
                <w:szCs w:val="18"/>
                <w:lang w:val="de-DE"/>
              </w:rPr>
              <w:t>59</w:t>
            </w:r>
          </w:p>
        </w:tc>
        <w:tc>
          <w:tcPr>
            <w:tcW w:w="929" w:type="dxa"/>
            <w:tcBorders>
              <w:top w:val="single" w:sz="8" w:space="0" w:color="D9D9D9" w:themeColor="background1" w:themeShade="D9"/>
              <w:bottom w:val="nil"/>
            </w:tcBorders>
            <w:vAlign w:val="bottom"/>
          </w:tcPr>
          <w:p w14:paraId="6F94954E" w14:textId="1CEC1FE4" w:rsidR="00C21C34" w:rsidRPr="00DA704A" w:rsidRDefault="337E1B51" w:rsidP="18DFD872">
            <w:pPr>
              <w:spacing w:before="120" w:line="259" w:lineRule="auto"/>
              <w:jc w:val="center"/>
              <w:rPr>
                <w:rFonts w:ascii="Arial Narrow" w:hAnsi="Arial Narrow"/>
                <w:sz w:val="18"/>
                <w:szCs w:val="18"/>
                <w:lang w:val="de-DE"/>
              </w:rPr>
            </w:pPr>
            <w:r w:rsidRPr="00DA704A">
              <w:rPr>
                <w:rFonts w:ascii="Arial Narrow" w:hAnsi="Arial Narrow"/>
                <w:sz w:val="18"/>
                <w:szCs w:val="18"/>
                <w:lang w:val="de-DE"/>
              </w:rPr>
              <w:t>70</w:t>
            </w:r>
          </w:p>
        </w:tc>
        <w:tc>
          <w:tcPr>
            <w:tcW w:w="930" w:type="dxa"/>
            <w:tcBorders>
              <w:top w:val="single" w:sz="8" w:space="0" w:color="D9D9D9" w:themeColor="background1" w:themeShade="D9"/>
              <w:bottom w:val="nil"/>
            </w:tcBorders>
            <w:vAlign w:val="bottom"/>
          </w:tcPr>
          <w:p w14:paraId="3230BF8E" w14:textId="6205F97A" w:rsidR="00C21C34" w:rsidRPr="00DA704A" w:rsidRDefault="7377CB56" w:rsidP="18DFD872">
            <w:pPr>
              <w:spacing w:before="120" w:line="259" w:lineRule="auto"/>
              <w:jc w:val="center"/>
              <w:rPr>
                <w:rFonts w:ascii="Arial Narrow" w:hAnsi="Arial Narrow"/>
                <w:sz w:val="18"/>
                <w:szCs w:val="18"/>
                <w:lang w:val="de-DE"/>
              </w:rPr>
            </w:pPr>
            <w:r w:rsidRPr="00DA704A">
              <w:rPr>
                <w:rFonts w:ascii="Arial Narrow" w:hAnsi="Arial Narrow"/>
                <w:sz w:val="18"/>
                <w:szCs w:val="18"/>
                <w:lang w:val="de-DE"/>
              </w:rPr>
              <w:t>815</w:t>
            </w:r>
          </w:p>
        </w:tc>
      </w:tr>
      <w:tr w:rsidR="00C21C34" w:rsidRPr="00DA704A" w14:paraId="2AB0CB1F" w14:textId="77777777" w:rsidTr="18DFD872">
        <w:tc>
          <w:tcPr>
            <w:tcW w:w="5103" w:type="dxa"/>
            <w:tcBorders>
              <w:bottom w:val="single" w:sz="8" w:space="0" w:color="D9D9D9" w:themeColor="background1" w:themeShade="D9"/>
            </w:tcBorders>
            <w:vAlign w:val="center"/>
          </w:tcPr>
          <w:p w14:paraId="6ED18E56" w14:textId="6D72B958" w:rsidR="00C21C34" w:rsidRPr="00DA704A" w:rsidRDefault="00C21C34" w:rsidP="00C21C34">
            <w:pPr>
              <w:jc w:val="right"/>
              <w:rPr>
                <w:rFonts w:ascii="Arial Narrow" w:eastAsia="MS Mincho" w:hAnsi="Arial Narrow"/>
                <w:sz w:val="18"/>
                <w:szCs w:val="18"/>
                <w:lang w:val="de-DE"/>
              </w:rPr>
            </w:pPr>
            <w:r w:rsidRPr="00DA704A">
              <w:rPr>
                <w:rFonts w:ascii="Arial Narrow" w:eastAsia="MS Mincho" w:hAnsi="Arial Narrow"/>
                <w:sz w:val="18"/>
                <w:szCs w:val="18"/>
                <w:lang w:val="de-DE"/>
              </w:rPr>
              <w:t>Erfolgreicher</w:t>
            </w:r>
            <w:r w:rsidR="00C82BDA" w:rsidRPr="00C82BDA">
              <w:rPr>
                <w:rFonts w:ascii="Arial Narrow" w:eastAsia="MS Mincho" w:hAnsi="Arial Narrow"/>
                <w:sz w:val="18"/>
                <w:szCs w:val="18"/>
                <w:vertAlign w:val="superscript"/>
                <w:lang w:val="de-DE"/>
              </w:rPr>
              <w:fldChar w:fldCharType="begin"/>
            </w:r>
            <w:r w:rsidR="00C82BDA" w:rsidRPr="00C82BDA">
              <w:rPr>
                <w:rFonts w:ascii="Arial Narrow" w:eastAsia="MS Mincho" w:hAnsi="Arial Narrow"/>
                <w:sz w:val="18"/>
                <w:szCs w:val="18"/>
                <w:vertAlign w:val="superscript"/>
                <w:lang w:val="de-DE"/>
              </w:rPr>
              <w:instrText xml:space="preserve"> NOTEREF _Ref239334600 \h </w:instrText>
            </w:r>
            <w:r w:rsidR="00C82BDA">
              <w:rPr>
                <w:rFonts w:ascii="Arial Narrow" w:eastAsia="MS Mincho" w:hAnsi="Arial Narrow"/>
                <w:sz w:val="18"/>
                <w:szCs w:val="18"/>
                <w:vertAlign w:val="superscript"/>
                <w:lang w:val="de-DE"/>
              </w:rPr>
              <w:instrText xml:space="preserve"> \* MERGEFORMAT </w:instrText>
            </w:r>
            <w:r w:rsidR="00C82BDA" w:rsidRPr="00C82BDA">
              <w:rPr>
                <w:rFonts w:ascii="Arial Narrow" w:eastAsia="MS Mincho" w:hAnsi="Arial Narrow"/>
                <w:sz w:val="18"/>
                <w:szCs w:val="18"/>
                <w:vertAlign w:val="superscript"/>
                <w:lang w:val="de-DE"/>
              </w:rPr>
            </w:r>
            <w:r w:rsidR="00C82BDA" w:rsidRPr="00C82BDA">
              <w:rPr>
                <w:rFonts w:ascii="Arial Narrow" w:eastAsia="MS Mincho" w:hAnsi="Arial Narrow"/>
                <w:sz w:val="18"/>
                <w:szCs w:val="18"/>
                <w:vertAlign w:val="superscript"/>
                <w:lang w:val="de-DE"/>
              </w:rPr>
              <w:fldChar w:fldCharType="separate"/>
            </w:r>
            <w:r w:rsidR="00C82BDA" w:rsidRPr="00C82BDA">
              <w:rPr>
                <w:rFonts w:ascii="Arial Narrow" w:eastAsia="MS Mincho" w:hAnsi="Arial Narrow"/>
                <w:sz w:val="18"/>
                <w:szCs w:val="18"/>
                <w:vertAlign w:val="superscript"/>
                <w:lang w:val="de-DE"/>
              </w:rPr>
              <w:t>10</w:t>
            </w:r>
            <w:r w:rsidR="00C82BDA" w:rsidRPr="00C82BDA">
              <w:rPr>
                <w:rFonts w:ascii="Arial Narrow" w:eastAsia="MS Mincho" w:hAnsi="Arial Narrow"/>
                <w:sz w:val="18"/>
                <w:szCs w:val="18"/>
                <w:vertAlign w:val="superscript"/>
                <w:lang w:val="de-DE"/>
              </w:rPr>
              <w:fldChar w:fldCharType="end"/>
            </w:r>
            <w:r w:rsidRPr="00DA704A">
              <w:rPr>
                <w:rFonts w:ascii="Arial Narrow" w:eastAsia="MS Mincho" w:hAnsi="Arial Narrow"/>
                <w:sz w:val="18"/>
                <w:szCs w:val="18"/>
                <w:lang w:val="de-DE"/>
              </w:rPr>
              <w:t xml:space="preserve"> Abschluss</w:t>
            </w:r>
            <w:r w:rsidR="000C1AF7" w:rsidRPr="00DA704A">
              <w:rPr>
                <w:rFonts w:ascii="Arial Narrow" w:eastAsia="MS Mincho" w:hAnsi="Arial Narrow"/>
                <w:sz w:val="18"/>
                <w:szCs w:val="18"/>
                <w:lang w:val="de-DE"/>
              </w:rPr>
              <w:t>,</w:t>
            </w:r>
            <w:r w:rsidRPr="00DA704A">
              <w:rPr>
                <w:rFonts w:ascii="Arial Narrow" w:eastAsia="MS Mincho" w:hAnsi="Arial Narrow"/>
                <w:sz w:val="18"/>
                <w:szCs w:val="18"/>
                <w:lang w:val="de-DE"/>
              </w:rPr>
              <w:t xml:space="preserve"> insgesamt </w:t>
            </w:r>
          </w:p>
        </w:tc>
        <w:tc>
          <w:tcPr>
            <w:tcW w:w="998" w:type="dxa"/>
            <w:tcBorders>
              <w:bottom w:val="single" w:sz="8" w:space="0" w:color="D9D9D9" w:themeColor="background1" w:themeShade="D9"/>
            </w:tcBorders>
            <w:vAlign w:val="bottom"/>
          </w:tcPr>
          <w:p w14:paraId="784E5C85" w14:textId="591BF9A4" w:rsidR="00C21C34" w:rsidRPr="00DA704A" w:rsidRDefault="0EEA4AB6"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394</w:t>
            </w:r>
          </w:p>
        </w:tc>
        <w:tc>
          <w:tcPr>
            <w:tcW w:w="887" w:type="dxa"/>
            <w:tcBorders>
              <w:bottom w:val="single" w:sz="8" w:space="0" w:color="D9D9D9" w:themeColor="background1" w:themeShade="D9"/>
            </w:tcBorders>
            <w:vAlign w:val="bottom"/>
          </w:tcPr>
          <w:p w14:paraId="71404E14" w14:textId="659E247D" w:rsidR="00C21C34" w:rsidRPr="00DA704A" w:rsidRDefault="283B873B" w:rsidP="18DFD872">
            <w:pPr>
              <w:spacing w:line="259" w:lineRule="auto"/>
              <w:jc w:val="center"/>
              <w:rPr>
                <w:rFonts w:ascii="Arial Narrow" w:hAnsi="Arial Narrow"/>
                <w:sz w:val="18"/>
                <w:szCs w:val="18"/>
                <w:lang w:val="de-DE"/>
              </w:rPr>
            </w:pPr>
            <w:r w:rsidRPr="00DA704A">
              <w:rPr>
                <w:rFonts w:ascii="Arial Narrow" w:hAnsi="Arial Narrow"/>
                <w:sz w:val="18"/>
                <w:szCs w:val="18"/>
                <w:lang w:val="de-DE"/>
              </w:rPr>
              <w:t>143</w:t>
            </w:r>
          </w:p>
        </w:tc>
        <w:tc>
          <w:tcPr>
            <w:tcW w:w="929" w:type="dxa"/>
            <w:tcBorders>
              <w:bottom w:val="single" w:sz="8" w:space="0" w:color="D9D9D9" w:themeColor="background1" w:themeShade="D9"/>
            </w:tcBorders>
            <w:vAlign w:val="bottom"/>
          </w:tcPr>
          <w:p w14:paraId="4B004788" w14:textId="0E46403A" w:rsidR="00C21C34" w:rsidRPr="00DA704A" w:rsidRDefault="2AE7C266" w:rsidP="18DFD872">
            <w:pPr>
              <w:spacing w:line="259" w:lineRule="auto"/>
              <w:jc w:val="center"/>
              <w:rPr>
                <w:lang w:val="de-DE"/>
              </w:rPr>
            </w:pPr>
            <w:r w:rsidRPr="00DA704A">
              <w:rPr>
                <w:rFonts w:ascii="Arial Narrow" w:hAnsi="Arial Narrow"/>
                <w:sz w:val="18"/>
                <w:szCs w:val="18"/>
                <w:lang w:val="de-DE"/>
              </w:rPr>
              <w:t>53</w:t>
            </w:r>
          </w:p>
        </w:tc>
        <w:tc>
          <w:tcPr>
            <w:tcW w:w="929" w:type="dxa"/>
            <w:tcBorders>
              <w:bottom w:val="single" w:sz="8" w:space="0" w:color="D9D9D9" w:themeColor="background1" w:themeShade="D9"/>
            </w:tcBorders>
            <w:vAlign w:val="bottom"/>
          </w:tcPr>
          <w:p w14:paraId="64C50665" w14:textId="2C80F98A" w:rsidR="00C21C34" w:rsidRPr="00DA704A" w:rsidRDefault="2AE7C266" w:rsidP="18DFD872">
            <w:pPr>
              <w:spacing w:line="259" w:lineRule="auto"/>
              <w:jc w:val="center"/>
              <w:rPr>
                <w:lang w:val="de-DE"/>
              </w:rPr>
            </w:pPr>
            <w:r w:rsidRPr="00DA704A">
              <w:rPr>
                <w:rFonts w:ascii="Arial Narrow" w:hAnsi="Arial Narrow"/>
                <w:sz w:val="18"/>
                <w:szCs w:val="18"/>
                <w:lang w:val="de-DE"/>
              </w:rPr>
              <w:t>65</w:t>
            </w:r>
          </w:p>
        </w:tc>
        <w:tc>
          <w:tcPr>
            <w:tcW w:w="930" w:type="dxa"/>
            <w:tcBorders>
              <w:bottom w:val="single" w:sz="8" w:space="0" w:color="D9D9D9" w:themeColor="background1" w:themeShade="D9"/>
            </w:tcBorders>
            <w:vAlign w:val="bottom"/>
          </w:tcPr>
          <w:p w14:paraId="7593304C" w14:textId="0BB57968" w:rsidR="00C21C34" w:rsidRPr="00DA704A" w:rsidRDefault="2AE7C266" w:rsidP="18DFD872">
            <w:pPr>
              <w:spacing w:line="259" w:lineRule="auto"/>
              <w:jc w:val="center"/>
              <w:rPr>
                <w:lang w:val="de-DE"/>
              </w:rPr>
            </w:pPr>
            <w:r w:rsidRPr="00DA704A">
              <w:rPr>
                <w:rFonts w:ascii="Arial Narrow" w:hAnsi="Arial Narrow"/>
                <w:sz w:val="18"/>
                <w:szCs w:val="18"/>
                <w:lang w:val="de-DE"/>
              </w:rPr>
              <w:t>655</w:t>
            </w:r>
          </w:p>
        </w:tc>
      </w:tr>
    </w:tbl>
    <w:p w14:paraId="6500D7CC" w14:textId="393FA87B" w:rsidR="006C1376" w:rsidRPr="00DA704A" w:rsidRDefault="00A63EEC" w:rsidP="006C1376">
      <w:pPr>
        <w:rPr>
          <w:lang w:val="de-DE"/>
        </w:rPr>
      </w:pPr>
      <w:r w:rsidRPr="00DA704A">
        <w:rPr>
          <w:lang w:val="de-DE"/>
        </w:rPr>
        <w:lastRenderedPageBreak/>
        <w:t>In der Rechnungsperiode</w:t>
      </w:r>
      <w:r w:rsidR="006C1376" w:rsidRPr="00DA704A">
        <w:rPr>
          <w:lang w:val="de-DE"/>
        </w:rPr>
        <w:t xml:space="preserve"> 2024/2025 wurde der UPOV-Fernlehrgang DL-205 gemäß dem vom Rat genehmigten „Programm </w:t>
      </w:r>
      <w:r w:rsidR="00ED6A70" w:rsidRPr="00DA704A">
        <w:rPr>
          <w:lang w:val="de-DE"/>
        </w:rPr>
        <w:t xml:space="preserve">für die </w:t>
      </w:r>
      <w:r w:rsidR="006C1376" w:rsidRPr="00DA704A">
        <w:rPr>
          <w:lang w:val="de-DE"/>
        </w:rPr>
        <w:t xml:space="preserve">Verwendung der chinesischen Sprache </w:t>
      </w:r>
      <w:r w:rsidR="00ED6A70" w:rsidRPr="00DA704A">
        <w:rPr>
          <w:lang w:val="de-DE"/>
        </w:rPr>
        <w:t xml:space="preserve">in </w:t>
      </w:r>
      <w:r w:rsidR="006C1376" w:rsidRPr="00DA704A">
        <w:rPr>
          <w:lang w:val="de-DE"/>
        </w:rPr>
        <w:t>der UPOV“</w:t>
      </w:r>
      <w:r w:rsidR="00676B90" w:rsidRPr="00DA704A">
        <w:rPr>
          <w:lang w:val="de-DE"/>
        </w:rPr>
        <w:t xml:space="preserve"> </w:t>
      </w:r>
      <w:r w:rsidR="006C1376" w:rsidRPr="00DA704A">
        <w:rPr>
          <w:lang w:val="de-DE"/>
        </w:rPr>
        <w:t>in chinesischer Sprache angeboten.</w:t>
      </w:r>
      <w:r w:rsidR="00676B90" w:rsidRPr="00DA704A">
        <w:rPr>
          <w:lang w:val="de-DE"/>
        </w:rPr>
        <w:t xml:space="preserve"> </w:t>
      </w:r>
    </w:p>
    <w:p w14:paraId="73B56D5A" w14:textId="77777777" w:rsidR="006C1376" w:rsidRPr="00DA704A" w:rsidRDefault="006C1376" w:rsidP="001E56EF">
      <w:pPr>
        <w:rPr>
          <w:lang w:val="de-DE"/>
        </w:rPr>
      </w:pPr>
    </w:p>
    <w:p w14:paraId="59622E39" w14:textId="4D06BE80" w:rsidR="00930572" w:rsidRPr="00DA704A" w:rsidRDefault="00930572" w:rsidP="00930572">
      <w:pPr>
        <w:pStyle w:val="Caption"/>
        <w:rPr>
          <w:lang w:val="de-DE"/>
        </w:rPr>
      </w:pPr>
      <w:r w:rsidRPr="00DA704A">
        <w:rPr>
          <w:lang w:val="de-DE"/>
        </w:rPr>
        <w:t xml:space="preserve">Anzahl Teilnehmer am </w:t>
      </w:r>
      <w:r w:rsidR="005B16FA" w:rsidRPr="00DA704A">
        <w:rPr>
          <w:lang w:val="de-DE"/>
        </w:rPr>
        <w:t>DL-205-Lehrgang in chinesischer Sprache</w:t>
      </w:r>
      <w:r w:rsidR="00077215" w:rsidRPr="00DA704A">
        <w:rPr>
          <w:lang w:val="de-DE"/>
        </w:rPr>
        <w:t xml:space="preserve">: </w:t>
      </w:r>
    </w:p>
    <w:tbl>
      <w:tblPr>
        <w:tblW w:w="0" w:type="auto"/>
        <w:jc w:val="center"/>
        <w:tblCellMar>
          <w:top w:w="28" w:type="dxa"/>
          <w:bottom w:w="28" w:type="dxa"/>
        </w:tblCellMar>
        <w:tblLook w:val="04A0" w:firstRow="1" w:lastRow="0" w:firstColumn="1" w:lastColumn="0" w:noHBand="0" w:noVBand="1"/>
      </w:tblPr>
      <w:tblGrid>
        <w:gridCol w:w="1277"/>
        <w:gridCol w:w="1368"/>
        <w:gridCol w:w="2456"/>
        <w:gridCol w:w="2456"/>
      </w:tblGrid>
      <w:tr w:rsidR="001151EF" w:rsidRPr="00DA704A" w14:paraId="176094D0" w14:textId="77777777" w:rsidTr="00825614">
        <w:trPr>
          <w:jc w:val="center"/>
        </w:trPr>
        <w:tc>
          <w:tcPr>
            <w:tcW w:w="1277" w:type="dxa"/>
            <w:tcBorders>
              <w:top w:val="single" w:sz="4" w:space="0" w:color="D9D9D9" w:themeColor="background1" w:themeShade="D9"/>
              <w:bottom w:val="single" w:sz="4" w:space="0" w:color="D9D9D9" w:themeColor="background1" w:themeShade="D9"/>
            </w:tcBorders>
            <w:shd w:val="clear" w:color="auto" w:fill="CDE5EB" w:themeFill="accent3" w:themeFillTint="66"/>
            <w:noWrap/>
            <w:vAlign w:val="center"/>
            <w:hideMark/>
          </w:tcPr>
          <w:p w14:paraId="27E78F78" w14:textId="77777777" w:rsidR="001151EF" w:rsidRPr="00DA704A" w:rsidRDefault="001151EF">
            <w:pPr>
              <w:spacing w:line="240" w:lineRule="atLeast"/>
              <w:jc w:val="center"/>
              <w:rPr>
                <w:rFonts w:ascii="Arial Narrow" w:eastAsia="Times New Roman" w:hAnsi="Arial Narrow" w:cs="Courier New"/>
                <w:b/>
                <w:sz w:val="18"/>
                <w:szCs w:val="18"/>
                <w:lang w:val="de-DE" w:eastAsia="en-GB"/>
              </w:rPr>
            </w:pPr>
            <w:r w:rsidRPr="00DA704A">
              <w:rPr>
                <w:rFonts w:ascii="Arial Narrow" w:eastAsia="Times New Roman" w:hAnsi="Arial Narrow" w:cs="Courier New"/>
                <w:b/>
                <w:sz w:val="18"/>
                <w:szCs w:val="18"/>
                <w:lang w:val="de-DE" w:eastAsia="en-GB"/>
              </w:rPr>
              <w:t>Kurs</w:t>
            </w:r>
          </w:p>
        </w:tc>
        <w:tc>
          <w:tcPr>
            <w:tcW w:w="1368" w:type="dxa"/>
            <w:tcBorders>
              <w:top w:val="single" w:sz="4" w:space="0" w:color="D9D9D9" w:themeColor="background1" w:themeShade="D9"/>
              <w:bottom w:val="single" w:sz="4" w:space="0" w:color="D9D9D9" w:themeColor="background1" w:themeShade="D9"/>
            </w:tcBorders>
            <w:shd w:val="clear" w:color="auto" w:fill="CDE5EB" w:themeFill="accent3" w:themeFillTint="66"/>
          </w:tcPr>
          <w:p w14:paraId="7977B94B" w14:textId="77777777" w:rsidR="001151EF" w:rsidRPr="00DA704A" w:rsidRDefault="001151EF">
            <w:pPr>
              <w:spacing w:line="240" w:lineRule="atLeast"/>
              <w:jc w:val="center"/>
              <w:rPr>
                <w:rFonts w:ascii="Arial Narrow" w:eastAsia="Times New Roman" w:hAnsi="Arial Narrow" w:cs="Courier New"/>
                <w:b/>
                <w:sz w:val="18"/>
                <w:szCs w:val="18"/>
                <w:lang w:val="de-DE" w:eastAsia="en-GB"/>
              </w:rPr>
            </w:pPr>
            <w:r w:rsidRPr="00DA704A">
              <w:rPr>
                <w:rFonts w:ascii="Arial Narrow" w:eastAsia="Times New Roman" w:hAnsi="Arial Narrow" w:cs="Courier New"/>
                <w:b/>
                <w:sz w:val="18"/>
                <w:szCs w:val="18"/>
                <w:lang w:val="de-DE" w:eastAsia="en-GB"/>
              </w:rPr>
              <w:t>Sprache</w:t>
            </w:r>
          </w:p>
        </w:tc>
        <w:tc>
          <w:tcPr>
            <w:tcW w:w="2456" w:type="dxa"/>
            <w:tcBorders>
              <w:top w:val="single" w:sz="4" w:space="0" w:color="D9D9D9" w:themeColor="background1" w:themeShade="D9"/>
              <w:bottom w:val="single" w:sz="4" w:space="0" w:color="D9D9D9" w:themeColor="background1" w:themeShade="D9"/>
            </w:tcBorders>
            <w:shd w:val="clear" w:color="auto" w:fill="CDE5EB" w:themeFill="accent3" w:themeFillTint="66"/>
            <w:vAlign w:val="center"/>
            <w:hideMark/>
          </w:tcPr>
          <w:p w14:paraId="010C7620" w14:textId="77777777" w:rsidR="001151EF" w:rsidRPr="00DA704A" w:rsidRDefault="001151EF">
            <w:pPr>
              <w:spacing w:line="240" w:lineRule="atLeast"/>
              <w:jc w:val="center"/>
              <w:rPr>
                <w:rFonts w:ascii="Arial Narrow" w:eastAsia="Times New Roman" w:hAnsi="Arial Narrow" w:cs="Courier New"/>
                <w:b/>
                <w:sz w:val="18"/>
                <w:szCs w:val="18"/>
                <w:lang w:val="de-DE" w:eastAsia="en-GB"/>
              </w:rPr>
            </w:pPr>
            <w:r w:rsidRPr="00DA704A">
              <w:rPr>
                <w:rFonts w:ascii="Arial Narrow" w:eastAsia="Times New Roman" w:hAnsi="Arial Narrow" w:cs="Courier New"/>
                <w:b/>
                <w:sz w:val="18"/>
                <w:szCs w:val="18"/>
                <w:lang w:val="de-DE" w:eastAsia="en-GB"/>
              </w:rPr>
              <w:t>Teilnehmerzahl im Jahr 2024</w:t>
            </w:r>
          </w:p>
        </w:tc>
        <w:tc>
          <w:tcPr>
            <w:tcW w:w="2456" w:type="dxa"/>
            <w:tcBorders>
              <w:top w:val="single" w:sz="4" w:space="0" w:color="D9D9D9" w:themeColor="background1" w:themeShade="D9"/>
              <w:bottom w:val="single" w:sz="4" w:space="0" w:color="D9D9D9" w:themeColor="background1" w:themeShade="D9"/>
            </w:tcBorders>
            <w:shd w:val="clear" w:color="auto" w:fill="CDE5EB" w:themeFill="accent3" w:themeFillTint="66"/>
            <w:vAlign w:val="center"/>
          </w:tcPr>
          <w:p w14:paraId="561C511C" w14:textId="7F09DD92" w:rsidR="001151EF" w:rsidRPr="00DA704A" w:rsidRDefault="00D575CD">
            <w:pPr>
              <w:spacing w:line="240" w:lineRule="atLeast"/>
              <w:jc w:val="center"/>
              <w:rPr>
                <w:rFonts w:ascii="Arial Narrow" w:eastAsia="Times New Roman" w:hAnsi="Arial Narrow" w:cs="Courier New"/>
                <w:b/>
                <w:bCs/>
                <w:sz w:val="18"/>
                <w:szCs w:val="18"/>
                <w:lang w:val="de-DE" w:eastAsia="en-GB"/>
              </w:rPr>
            </w:pPr>
            <w:r w:rsidRPr="00DA704A">
              <w:rPr>
                <w:rFonts w:ascii="Arial Narrow" w:eastAsia="Times New Roman" w:hAnsi="Arial Narrow" w:cs="Courier New"/>
                <w:b/>
                <w:sz w:val="18"/>
                <w:szCs w:val="18"/>
                <w:lang w:val="de-DE" w:eastAsia="en-GB"/>
              </w:rPr>
              <w:t xml:space="preserve">Teilnehmerzahl </w:t>
            </w:r>
            <w:r w:rsidR="001151EF" w:rsidRPr="00DA704A">
              <w:rPr>
                <w:rFonts w:ascii="Arial Narrow" w:eastAsia="Times New Roman" w:hAnsi="Arial Narrow" w:cs="Courier New"/>
                <w:b/>
                <w:bCs/>
                <w:sz w:val="18"/>
                <w:szCs w:val="18"/>
                <w:lang w:val="de-DE" w:eastAsia="en-GB"/>
              </w:rPr>
              <w:t>im Jahr 2025</w:t>
            </w:r>
          </w:p>
        </w:tc>
      </w:tr>
      <w:tr w:rsidR="001151EF" w:rsidRPr="00DA704A" w14:paraId="2E2E486B" w14:textId="77777777" w:rsidTr="00825614">
        <w:trPr>
          <w:jc w:val="center"/>
        </w:trPr>
        <w:tc>
          <w:tcPr>
            <w:tcW w:w="1277" w:type="dxa"/>
            <w:tcBorders>
              <w:top w:val="single" w:sz="4" w:space="0" w:color="D9D9D9" w:themeColor="background1" w:themeShade="D9"/>
              <w:bottom w:val="single" w:sz="4" w:space="0" w:color="D9D9D9" w:themeColor="background1" w:themeShade="D9"/>
            </w:tcBorders>
            <w:noWrap/>
            <w:vAlign w:val="center"/>
            <w:hideMark/>
          </w:tcPr>
          <w:p w14:paraId="6F39B53E" w14:textId="77777777" w:rsidR="001151EF" w:rsidRPr="00DA704A" w:rsidRDefault="001151EF">
            <w:pPr>
              <w:jc w:val="center"/>
              <w:rPr>
                <w:rFonts w:ascii="Arial Narrow" w:eastAsia="Times New Roman" w:hAnsi="Arial Narrow" w:cs="Courier New"/>
                <w:sz w:val="18"/>
                <w:szCs w:val="18"/>
                <w:lang w:val="de-DE" w:eastAsia="en-GB"/>
              </w:rPr>
            </w:pPr>
            <w:r w:rsidRPr="00DA704A">
              <w:rPr>
                <w:rFonts w:ascii="Arial Narrow" w:eastAsia="Times New Roman" w:hAnsi="Arial Narrow" w:cs="Courier New"/>
                <w:sz w:val="18"/>
                <w:szCs w:val="18"/>
                <w:lang w:val="de-DE" w:eastAsia="en-GB"/>
              </w:rPr>
              <w:t>DL205-S1</w:t>
            </w:r>
          </w:p>
        </w:tc>
        <w:tc>
          <w:tcPr>
            <w:tcW w:w="1368" w:type="dxa"/>
            <w:tcBorders>
              <w:top w:val="single" w:sz="4" w:space="0" w:color="D9D9D9" w:themeColor="background1" w:themeShade="D9"/>
              <w:bottom w:val="single" w:sz="4" w:space="0" w:color="D9D9D9" w:themeColor="background1" w:themeShade="D9"/>
            </w:tcBorders>
          </w:tcPr>
          <w:p w14:paraId="13EB08E2" w14:textId="77777777" w:rsidR="001151EF" w:rsidRPr="00DA704A" w:rsidRDefault="001151EF">
            <w:pPr>
              <w:jc w:val="center"/>
              <w:rPr>
                <w:rFonts w:ascii="Arial Narrow" w:eastAsia="Times New Roman" w:hAnsi="Arial Narrow" w:cs="Courier New"/>
                <w:sz w:val="18"/>
                <w:szCs w:val="18"/>
                <w:lang w:val="de-DE" w:eastAsia="en-GB"/>
              </w:rPr>
            </w:pPr>
            <w:r w:rsidRPr="00DA704A">
              <w:rPr>
                <w:rFonts w:ascii="Arial Narrow" w:eastAsia="Times New Roman" w:hAnsi="Arial Narrow" w:cs="Courier New"/>
                <w:sz w:val="18"/>
                <w:szCs w:val="18"/>
                <w:lang w:val="de-DE" w:eastAsia="en-GB"/>
              </w:rPr>
              <w:t>Chinesisch</w:t>
            </w:r>
          </w:p>
        </w:tc>
        <w:tc>
          <w:tcPr>
            <w:tcW w:w="2456" w:type="dxa"/>
            <w:tcBorders>
              <w:top w:val="single" w:sz="4" w:space="0" w:color="D9D9D9" w:themeColor="background1" w:themeShade="D9"/>
              <w:bottom w:val="single" w:sz="4" w:space="0" w:color="D9D9D9" w:themeColor="background1" w:themeShade="D9"/>
            </w:tcBorders>
            <w:noWrap/>
            <w:vAlign w:val="center"/>
          </w:tcPr>
          <w:p w14:paraId="3AC0753B" w14:textId="77777777" w:rsidR="001151EF" w:rsidRPr="00DA704A" w:rsidRDefault="001151EF">
            <w:pPr>
              <w:tabs>
                <w:tab w:val="right" w:pos="1210"/>
              </w:tabs>
              <w:jc w:val="center"/>
              <w:rPr>
                <w:rFonts w:ascii="Arial Narrow" w:eastAsia="Times New Roman" w:hAnsi="Arial Narrow" w:cs="Courier New"/>
                <w:sz w:val="18"/>
                <w:szCs w:val="18"/>
                <w:lang w:val="de-DE" w:eastAsia="en-GB"/>
              </w:rPr>
            </w:pPr>
            <w:r w:rsidRPr="00DA704A">
              <w:rPr>
                <w:rFonts w:ascii="Arial Narrow" w:eastAsia="Times New Roman" w:hAnsi="Arial Narrow" w:cs="Courier New"/>
                <w:sz w:val="18"/>
                <w:szCs w:val="18"/>
                <w:lang w:val="de-DE" w:eastAsia="en-GB"/>
              </w:rPr>
              <w:t>265</w:t>
            </w:r>
          </w:p>
        </w:tc>
        <w:tc>
          <w:tcPr>
            <w:tcW w:w="2456" w:type="dxa"/>
            <w:tcBorders>
              <w:top w:val="single" w:sz="4" w:space="0" w:color="D9D9D9" w:themeColor="background1" w:themeShade="D9"/>
              <w:bottom w:val="single" w:sz="4" w:space="0" w:color="D9D9D9" w:themeColor="background1" w:themeShade="D9"/>
            </w:tcBorders>
            <w:vAlign w:val="center"/>
          </w:tcPr>
          <w:p w14:paraId="045E3BF1" w14:textId="77777777" w:rsidR="001151EF" w:rsidRPr="00DA704A" w:rsidRDefault="001151EF">
            <w:pPr>
              <w:tabs>
                <w:tab w:val="right" w:pos="1210"/>
              </w:tabs>
              <w:jc w:val="center"/>
              <w:rPr>
                <w:rFonts w:ascii="Arial Narrow" w:eastAsia="Times New Roman" w:hAnsi="Arial Narrow" w:cs="Courier New"/>
                <w:sz w:val="18"/>
                <w:szCs w:val="18"/>
                <w:lang w:val="de-DE" w:eastAsia="en-GB"/>
              </w:rPr>
            </w:pPr>
            <w:r w:rsidRPr="00DA704A">
              <w:rPr>
                <w:rFonts w:ascii="Arial Narrow" w:eastAsia="Times New Roman" w:hAnsi="Arial Narrow" w:cs="Courier New"/>
                <w:sz w:val="18"/>
                <w:szCs w:val="18"/>
                <w:lang w:val="de-DE" w:eastAsia="en-GB"/>
              </w:rPr>
              <w:t>166</w:t>
            </w:r>
          </w:p>
        </w:tc>
      </w:tr>
      <w:tr w:rsidR="001151EF" w:rsidRPr="00DA704A" w14:paraId="0DB1A503" w14:textId="77777777" w:rsidTr="00825614">
        <w:trPr>
          <w:jc w:val="center"/>
        </w:trPr>
        <w:tc>
          <w:tcPr>
            <w:tcW w:w="1277" w:type="dxa"/>
            <w:tcBorders>
              <w:top w:val="single" w:sz="4" w:space="0" w:color="D9D9D9" w:themeColor="background1" w:themeShade="D9"/>
              <w:bottom w:val="single" w:sz="4" w:space="0" w:color="D9D9D9" w:themeColor="background1" w:themeShade="D9"/>
            </w:tcBorders>
            <w:noWrap/>
            <w:vAlign w:val="center"/>
          </w:tcPr>
          <w:p w14:paraId="409D0FBB" w14:textId="77777777" w:rsidR="001151EF" w:rsidRPr="00DA704A" w:rsidRDefault="001151EF" w:rsidP="001E0298">
            <w:pPr>
              <w:jc w:val="center"/>
              <w:rPr>
                <w:rFonts w:ascii="Arial Narrow" w:eastAsia="MS Mincho" w:hAnsi="Arial Narrow"/>
                <w:sz w:val="18"/>
                <w:szCs w:val="18"/>
                <w:lang w:val="de-DE"/>
              </w:rPr>
            </w:pPr>
            <w:r w:rsidRPr="00DA704A">
              <w:rPr>
                <w:rFonts w:ascii="Arial Narrow" w:eastAsia="MS Mincho" w:hAnsi="Arial Narrow"/>
                <w:sz w:val="18"/>
                <w:szCs w:val="18"/>
                <w:lang w:val="de-DE"/>
              </w:rPr>
              <w:t>DL205-S2</w:t>
            </w:r>
          </w:p>
        </w:tc>
        <w:tc>
          <w:tcPr>
            <w:tcW w:w="1368" w:type="dxa"/>
            <w:tcBorders>
              <w:top w:val="single" w:sz="4" w:space="0" w:color="D9D9D9" w:themeColor="background1" w:themeShade="D9"/>
              <w:bottom w:val="single" w:sz="4" w:space="0" w:color="D9D9D9" w:themeColor="background1" w:themeShade="D9"/>
            </w:tcBorders>
          </w:tcPr>
          <w:p w14:paraId="6471511F" w14:textId="77777777" w:rsidR="001151EF" w:rsidRPr="00DA704A" w:rsidRDefault="001151EF" w:rsidP="001E0298">
            <w:pPr>
              <w:jc w:val="center"/>
              <w:rPr>
                <w:rFonts w:ascii="Arial Narrow" w:eastAsia="MS Mincho" w:hAnsi="Arial Narrow"/>
                <w:sz w:val="18"/>
                <w:szCs w:val="18"/>
                <w:lang w:val="de-DE"/>
              </w:rPr>
            </w:pPr>
            <w:r w:rsidRPr="00DA704A">
              <w:rPr>
                <w:rFonts w:ascii="Arial Narrow" w:eastAsia="MS Mincho" w:hAnsi="Arial Narrow"/>
                <w:sz w:val="18"/>
                <w:szCs w:val="18"/>
                <w:lang w:val="de-DE"/>
              </w:rPr>
              <w:t>Chinesisch</w:t>
            </w:r>
          </w:p>
        </w:tc>
        <w:tc>
          <w:tcPr>
            <w:tcW w:w="2456" w:type="dxa"/>
            <w:tcBorders>
              <w:top w:val="single" w:sz="4" w:space="0" w:color="D9D9D9" w:themeColor="background1" w:themeShade="D9"/>
              <w:bottom w:val="single" w:sz="4" w:space="0" w:color="D9D9D9" w:themeColor="background1" w:themeShade="D9"/>
            </w:tcBorders>
            <w:noWrap/>
            <w:vAlign w:val="center"/>
          </w:tcPr>
          <w:p w14:paraId="6A420A72" w14:textId="77777777" w:rsidR="001151EF" w:rsidRPr="00DA704A" w:rsidRDefault="001151EF"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199</w:t>
            </w:r>
          </w:p>
        </w:tc>
        <w:tc>
          <w:tcPr>
            <w:tcW w:w="2456" w:type="dxa"/>
            <w:tcBorders>
              <w:top w:val="single" w:sz="4" w:space="0" w:color="D9D9D9" w:themeColor="background1" w:themeShade="D9"/>
              <w:bottom w:val="single" w:sz="4" w:space="0" w:color="D9D9D9" w:themeColor="background1" w:themeShade="D9"/>
            </w:tcBorders>
            <w:vAlign w:val="center"/>
          </w:tcPr>
          <w:p w14:paraId="02979EBF" w14:textId="77777777" w:rsidR="001151EF" w:rsidRPr="00DA704A" w:rsidRDefault="001151EF"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72</w:t>
            </w:r>
          </w:p>
        </w:tc>
      </w:tr>
      <w:tr w:rsidR="001151EF" w:rsidRPr="00DA704A" w14:paraId="73E211A4" w14:textId="77777777" w:rsidTr="00825614">
        <w:trPr>
          <w:jc w:val="center"/>
        </w:trPr>
        <w:tc>
          <w:tcPr>
            <w:tcW w:w="2645" w:type="dxa"/>
            <w:gridSpan w:val="2"/>
            <w:tcBorders>
              <w:top w:val="single" w:sz="4" w:space="0" w:color="D9D9D9" w:themeColor="background1" w:themeShade="D9"/>
              <w:bottom w:val="single" w:sz="4" w:space="0" w:color="D9D9D9" w:themeColor="background1" w:themeShade="D9"/>
            </w:tcBorders>
            <w:noWrap/>
            <w:vAlign w:val="center"/>
          </w:tcPr>
          <w:p w14:paraId="73140A3A" w14:textId="525DE33E" w:rsidR="001151EF" w:rsidRPr="00DA704A" w:rsidRDefault="00A42C5C"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Gesamtanzahl</w:t>
            </w:r>
            <w:r w:rsidR="001151EF" w:rsidRPr="00DA704A">
              <w:rPr>
                <w:rFonts w:ascii="Arial Narrow" w:eastAsia="MS Mincho" w:hAnsi="Arial Narrow"/>
                <w:sz w:val="18"/>
                <w:szCs w:val="18"/>
                <w:lang w:val="de-DE"/>
              </w:rPr>
              <w:t xml:space="preserve"> Teilnehmer:</w:t>
            </w:r>
          </w:p>
        </w:tc>
        <w:tc>
          <w:tcPr>
            <w:tcW w:w="2456" w:type="dxa"/>
            <w:tcBorders>
              <w:top w:val="single" w:sz="4" w:space="0" w:color="D9D9D9" w:themeColor="background1" w:themeShade="D9"/>
              <w:bottom w:val="single" w:sz="4" w:space="0" w:color="D9D9D9" w:themeColor="background1" w:themeShade="D9"/>
            </w:tcBorders>
            <w:noWrap/>
            <w:vAlign w:val="center"/>
          </w:tcPr>
          <w:p w14:paraId="62D9555E" w14:textId="77777777" w:rsidR="001151EF" w:rsidRPr="00DA704A" w:rsidRDefault="001151EF"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464</w:t>
            </w:r>
          </w:p>
        </w:tc>
        <w:tc>
          <w:tcPr>
            <w:tcW w:w="2456" w:type="dxa"/>
            <w:tcBorders>
              <w:top w:val="single" w:sz="4" w:space="0" w:color="D9D9D9" w:themeColor="background1" w:themeShade="D9"/>
              <w:bottom w:val="single" w:sz="4" w:space="0" w:color="D9D9D9" w:themeColor="background1" w:themeShade="D9"/>
            </w:tcBorders>
            <w:vAlign w:val="center"/>
          </w:tcPr>
          <w:p w14:paraId="46ACF28E" w14:textId="77777777" w:rsidR="001151EF" w:rsidRPr="00DA704A" w:rsidRDefault="001151EF"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238</w:t>
            </w:r>
          </w:p>
        </w:tc>
      </w:tr>
      <w:tr w:rsidR="001151EF" w:rsidRPr="00DA704A" w14:paraId="1F04BB35" w14:textId="77777777" w:rsidTr="00825614">
        <w:trPr>
          <w:jc w:val="center"/>
        </w:trPr>
        <w:tc>
          <w:tcPr>
            <w:tcW w:w="2645" w:type="dxa"/>
            <w:gridSpan w:val="2"/>
            <w:tcBorders>
              <w:top w:val="single" w:sz="4" w:space="0" w:color="D9D9D9" w:themeColor="background1" w:themeShade="D9"/>
              <w:bottom w:val="single" w:sz="4" w:space="0" w:color="D9D9D9" w:themeColor="background1" w:themeShade="D9"/>
            </w:tcBorders>
            <w:noWrap/>
            <w:vAlign w:val="center"/>
          </w:tcPr>
          <w:p w14:paraId="42CBBB89" w14:textId="77777777" w:rsidR="001151EF" w:rsidRPr="00DA704A" w:rsidRDefault="001151EF"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Erfolgreicher Abschluss, insgesamt:</w:t>
            </w:r>
          </w:p>
        </w:tc>
        <w:tc>
          <w:tcPr>
            <w:tcW w:w="2456" w:type="dxa"/>
            <w:tcBorders>
              <w:top w:val="single" w:sz="4" w:space="0" w:color="D9D9D9" w:themeColor="background1" w:themeShade="D9"/>
              <w:bottom w:val="single" w:sz="4" w:space="0" w:color="D9D9D9" w:themeColor="background1" w:themeShade="D9"/>
            </w:tcBorders>
            <w:noWrap/>
            <w:vAlign w:val="center"/>
          </w:tcPr>
          <w:p w14:paraId="1CE65375" w14:textId="77777777" w:rsidR="001151EF" w:rsidRPr="00DA704A" w:rsidRDefault="001151EF"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382</w:t>
            </w:r>
          </w:p>
        </w:tc>
        <w:tc>
          <w:tcPr>
            <w:tcW w:w="2456" w:type="dxa"/>
            <w:tcBorders>
              <w:top w:val="single" w:sz="4" w:space="0" w:color="D9D9D9" w:themeColor="background1" w:themeShade="D9"/>
              <w:bottom w:val="single" w:sz="4" w:space="0" w:color="D9D9D9" w:themeColor="background1" w:themeShade="D9"/>
            </w:tcBorders>
            <w:vAlign w:val="center"/>
          </w:tcPr>
          <w:p w14:paraId="4B1C7D6E" w14:textId="77777777" w:rsidR="001151EF" w:rsidRPr="00DA704A" w:rsidRDefault="001151EF" w:rsidP="008620A7">
            <w:pPr>
              <w:jc w:val="center"/>
              <w:rPr>
                <w:rFonts w:ascii="Arial Narrow" w:eastAsia="MS Mincho" w:hAnsi="Arial Narrow"/>
                <w:sz w:val="18"/>
                <w:szCs w:val="18"/>
                <w:lang w:val="de-DE"/>
              </w:rPr>
            </w:pPr>
            <w:r w:rsidRPr="00DA704A">
              <w:rPr>
                <w:rFonts w:ascii="Arial Narrow" w:eastAsia="MS Mincho" w:hAnsi="Arial Narrow"/>
                <w:sz w:val="18"/>
                <w:szCs w:val="18"/>
                <w:lang w:val="de-DE"/>
              </w:rPr>
              <w:t>186</w:t>
            </w:r>
          </w:p>
        </w:tc>
      </w:tr>
    </w:tbl>
    <w:p w14:paraId="138E965B" w14:textId="77777777" w:rsidR="001151EF" w:rsidRPr="00DA704A" w:rsidRDefault="001151EF" w:rsidP="001151EF">
      <w:pPr>
        <w:rPr>
          <w:lang w:val="de-DE"/>
        </w:rPr>
      </w:pPr>
    </w:p>
    <w:p w14:paraId="61212FCD" w14:textId="77777777" w:rsidR="00B61177" w:rsidRPr="00DA704A" w:rsidRDefault="00B61177" w:rsidP="00B61177">
      <w:pPr>
        <w:rPr>
          <w:lang w:val="de-DE"/>
        </w:rPr>
      </w:pPr>
    </w:p>
    <w:p w14:paraId="65B84800" w14:textId="7D9E157B" w:rsidR="002A439D" w:rsidRPr="00DA704A" w:rsidRDefault="002A439D" w:rsidP="18DFD872">
      <w:pPr>
        <w:pStyle w:val="Caption"/>
        <w:rPr>
          <w:lang w:val="de-DE"/>
        </w:rPr>
      </w:pPr>
      <w:r w:rsidRPr="00DA704A">
        <w:rPr>
          <w:lang w:val="de-DE"/>
        </w:rPr>
        <w:t>Abbildung</w:t>
      </w:r>
      <w:r w:rsidR="00077215" w:rsidRPr="00DA704A">
        <w:rPr>
          <w:lang w:val="de-DE"/>
        </w:rPr>
        <w:t xml:space="preserve"> 1</w:t>
      </w:r>
      <w:r w:rsidR="0047078E">
        <w:rPr>
          <w:lang w:val="de-DE"/>
        </w:rPr>
        <w:t>7</w:t>
      </w:r>
      <w:r w:rsidRPr="00DA704A">
        <w:rPr>
          <w:lang w:val="de-DE"/>
        </w:rPr>
        <w:t>.</w:t>
      </w:r>
      <w:r w:rsidR="00676B90" w:rsidRPr="00DA704A">
        <w:rPr>
          <w:lang w:val="de-DE"/>
        </w:rPr>
        <w:t xml:space="preserve"> </w:t>
      </w:r>
      <w:r w:rsidRPr="00DA704A">
        <w:rPr>
          <w:lang w:val="de-DE"/>
        </w:rPr>
        <w:t>UPOV-</w:t>
      </w:r>
      <w:r w:rsidR="00320405" w:rsidRPr="00DA704A">
        <w:rPr>
          <w:lang w:val="de-DE"/>
        </w:rPr>
        <w:t>Lehrgänge</w:t>
      </w:r>
      <w:r w:rsidRPr="00DA704A">
        <w:rPr>
          <w:lang w:val="de-DE"/>
        </w:rPr>
        <w:t xml:space="preserve"> DL-205, DL-305, DL-305A und DL-305B:</w:t>
      </w:r>
      <w:r w:rsidR="00676B90" w:rsidRPr="00DA704A">
        <w:rPr>
          <w:lang w:val="de-DE"/>
        </w:rPr>
        <w:t xml:space="preserve"> </w:t>
      </w:r>
      <w:r w:rsidR="007337FC" w:rsidRPr="00DA704A">
        <w:rPr>
          <w:lang w:val="de-DE"/>
        </w:rPr>
        <w:t>Teilnahme</w:t>
      </w:r>
      <w:r w:rsidR="005F7752" w:rsidRPr="00DA704A">
        <w:rPr>
          <w:lang w:val="de-DE"/>
        </w:rPr>
        <w:t xml:space="preserve"> </w:t>
      </w:r>
      <w:r w:rsidR="00D47CD6" w:rsidRPr="00DA704A">
        <w:rPr>
          <w:lang w:val="de-DE"/>
        </w:rPr>
        <w:t>2024-2025</w:t>
      </w:r>
      <w:r w:rsidRPr="00DA704A">
        <w:rPr>
          <w:lang w:val="de-DE"/>
        </w:rPr>
        <w:t xml:space="preserve"> </w:t>
      </w:r>
    </w:p>
    <w:p w14:paraId="69AF17F1" w14:textId="13C50993" w:rsidR="002A439D" w:rsidRPr="00DA704A" w:rsidRDefault="000C1DC4" w:rsidP="4395EB0D">
      <w:pPr>
        <w:jc w:val="center"/>
        <w:rPr>
          <w:rFonts w:ascii="Arial Narrow" w:hAnsi="Arial Narrow"/>
          <w:lang w:val="de-DE"/>
        </w:rPr>
      </w:pPr>
      <w:r w:rsidRPr="00DA704A">
        <w:rPr>
          <w:noProof/>
          <w:lang w:val="de-DE"/>
        </w:rPr>
        <w:drawing>
          <wp:inline distT="0" distB="0" distL="0" distR="0" wp14:anchorId="3FF16A46" wp14:editId="2B86DAB2">
            <wp:extent cx="5695950" cy="2905125"/>
            <wp:effectExtent l="0" t="0" r="0" b="9525"/>
            <wp:docPr id="1130139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39841" name=""/>
                    <pic:cNvPicPr/>
                  </pic:nvPicPr>
                  <pic:blipFill>
                    <a:blip r:embed="rId39"/>
                    <a:stretch>
                      <a:fillRect/>
                    </a:stretch>
                  </pic:blipFill>
                  <pic:spPr>
                    <a:xfrm>
                      <a:off x="0" y="0"/>
                      <a:ext cx="5695950" cy="2905125"/>
                    </a:xfrm>
                    <a:prstGeom prst="rect">
                      <a:avLst/>
                    </a:prstGeom>
                  </pic:spPr>
                </pic:pic>
              </a:graphicData>
            </a:graphic>
          </wp:inline>
        </w:drawing>
      </w:r>
      <w:r w:rsidR="002A439D" w:rsidRPr="00DA704A">
        <w:rPr>
          <w:lang w:val="de-DE"/>
        </w:rPr>
        <w:t xml:space="preserve"> </w:t>
      </w:r>
    </w:p>
    <w:p w14:paraId="7D36609F" w14:textId="1FAAB063" w:rsidR="002A439D" w:rsidRPr="00DA704A" w:rsidRDefault="0027109D" w:rsidP="0027109D">
      <w:pPr>
        <w:pStyle w:val="BodyText"/>
        <w:ind w:left="308"/>
        <w:jc w:val="left"/>
        <w:rPr>
          <w:rFonts w:ascii="Arial Narrow" w:hAnsi="Arial Narrow"/>
          <w:sz w:val="12"/>
          <w:szCs w:val="12"/>
          <w:lang w:val="de-DE"/>
        </w:rPr>
      </w:pPr>
      <w:r w:rsidRPr="00DA704A">
        <w:rPr>
          <w:rFonts w:ascii="Arial Narrow" w:hAnsi="Arial Narrow"/>
          <w:sz w:val="12"/>
          <w:szCs w:val="12"/>
          <w:lang w:val="de-DE"/>
        </w:rPr>
        <w:t>Die auf dieser Karte angezeigten Grenzverläufe sind keinesfalls Ausdruck irgendeiner Meinung seitens der UPOV in Bezug auf den rechtlichen Status eines Landes oder Hoheitsgebietes.</w:t>
      </w:r>
    </w:p>
    <w:p w14:paraId="2A25BF6E" w14:textId="7F744F9C" w:rsidR="002A439D" w:rsidRPr="00DA704A" w:rsidRDefault="00B44523" w:rsidP="00675BFC">
      <w:pPr>
        <w:pStyle w:val="ListParagraph"/>
        <w:numPr>
          <w:ilvl w:val="0"/>
          <w:numId w:val="45"/>
        </w:numPr>
        <w:jc w:val="left"/>
        <w:rPr>
          <w:rFonts w:ascii="Arial Narrow" w:hAnsi="Arial Narrow"/>
          <w:sz w:val="18"/>
          <w:szCs w:val="18"/>
          <w:lang w:val="de-DE"/>
        </w:rPr>
      </w:pPr>
      <w:r w:rsidRPr="00DA704A">
        <w:rPr>
          <w:rFonts w:ascii="Arial Narrow" w:hAnsi="Arial Narrow"/>
          <w:sz w:val="18"/>
          <w:szCs w:val="18"/>
          <w:lang w:val="de-DE"/>
        </w:rPr>
        <w:t>Verbandsmitglieder</w:t>
      </w:r>
      <w:r w:rsidR="002A439D" w:rsidRPr="00DA704A">
        <w:rPr>
          <w:rFonts w:ascii="Arial Narrow" w:hAnsi="Arial Narrow"/>
          <w:sz w:val="18"/>
          <w:szCs w:val="18"/>
          <w:lang w:val="de-DE"/>
        </w:rPr>
        <w:t xml:space="preserve"> (</w:t>
      </w:r>
      <w:r w:rsidR="7085B965" w:rsidRPr="00DA704A">
        <w:rPr>
          <w:rFonts w:ascii="Arial Narrow" w:hAnsi="Arial Narrow"/>
          <w:sz w:val="18"/>
          <w:szCs w:val="18"/>
          <w:lang w:val="de-DE"/>
        </w:rPr>
        <w:t>54</w:t>
      </w:r>
      <w:r w:rsidR="002A439D" w:rsidRPr="00DA704A">
        <w:rPr>
          <w:rFonts w:ascii="Arial Narrow" w:hAnsi="Arial Narrow"/>
          <w:sz w:val="18"/>
          <w:szCs w:val="18"/>
          <w:lang w:val="de-DE"/>
        </w:rPr>
        <w:t xml:space="preserve">): </w:t>
      </w:r>
      <w:r w:rsidR="00E966CB" w:rsidRPr="00DA704A">
        <w:rPr>
          <w:rFonts w:ascii="Arial Narrow" w:hAnsi="Arial Narrow"/>
          <w:sz w:val="18"/>
          <w:szCs w:val="18"/>
          <w:lang w:val="de-DE"/>
        </w:rPr>
        <w:t xml:space="preserve">Afrikanische Organisation für geistiges Eigentum (OAPI), </w:t>
      </w:r>
      <w:r w:rsidR="00CA6C12" w:rsidRPr="00DA704A">
        <w:rPr>
          <w:rFonts w:ascii="Arial Narrow" w:hAnsi="Arial Narrow"/>
          <w:sz w:val="18"/>
          <w:szCs w:val="18"/>
          <w:lang w:val="de-DE"/>
        </w:rPr>
        <w:t xml:space="preserve">Albanien, </w:t>
      </w:r>
      <w:r w:rsidR="00E966CB" w:rsidRPr="00DA704A">
        <w:rPr>
          <w:rFonts w:ascii="Arial Narrow" w:hAnsi="Arial Narrow"/>
          <w:sz w:val="18"/>
          <w:szCs w:val="18"/>
          <w:lang w:val="de-DE"/>
        </w:rPr>
        <w:t xml:space="preserve">Argentinien, Armenien, Aserbaidschan; Australien, </w:t>
      </w:r>
      <w:r w:rsidR="00C1483F" w:rsidRPr="00DA704A">
        <w:rPr>
          <w:rFonts w:ascii="Arial Narrow" w:hAnsi="Arial Narrow"/>
          <w:sz w:val="18"/>
          <w:szCs w:val="18"/>
          <w:lang w:val="de-DE"/>
        </w:rPr>
        <w:t xml:space="preserve">Belarus, </w:t>
      </w:r>
      <w:r w:rsidR="00E966CB" w:rsidRPr="00DA704A">
        <w:rPr>
          <w:rFonts w:ascii="Arial Narrow" w:hAnsi="Arial Narrow"/>
          <w:sz w:val="18"/>
          <w:szCs w:val="18"/>
          <w:lang w:val="de-DE"/>
        </w:rPr>
        <w:t xml:space="preserve">Belgien, Bolivien (Plurinationaler Staat), Brasilien, Bulgarien, Chile, China, Costa Rica, Dänemark, Deutschland, Ecuador, Estland, Europäische Union, Finnland, Frankreich, </w:t>
      </w:r>
      <w:r w:rsidR="009A53F4" w:rsidRPr="00DA704A">
        <w:rPr>
          <w:rFonts w:ascii="Arial Narrow" w:hAnsi="Arial Narrow"/>
          <w:sz w:val="18"/>
          <w:szCs w:val="18"/>
          <w:lang w:val="de-DE"/>
        </w:rPr>
        <w:t xml:space="preserve">Georgien, </w:t>
      </w:r>
      <w:r w:rsidR="00E966CB" w:rsidRPr="00DA704A">
        <w:rPr>
          <w:rFonts w:ascii="Arial Narrow" w:hAnsi="Arial Narrow"/>
          <w:sz w:val="18"/>
          <w:szCs w:val="18"/>
          <w:lang w:val="de-DE"/>
        </w:rPr>
        <w:t xml:space="preserve">Ghana, Irland, Italien, Japan, </w:t>
      </w:r>
      <w:r w:rsidR="0079658A" w:rsidRPr="00DA704A">
        <w:rPr>
          <w:rFonts w:ascii="Arial Narrow" w:hAnsi="Arial Narrow"/>
          <w:sz w:val="18"/>
          <w:szCs w:val="18"/>
          <w:lang w:val="de-DE"/>
        </w:rPr>
        <w:t xml:space="preserve">Kanada, </w:t>
      </w:r>
      <w:r w:rsidR="00E966CB" w:rsidRPr="00DA704A">
        <w:rPr>
          <w:rFonts w:ascii="Arial Narrow" w:hAnsi="Arial Narrow"/>
          <w:sz w:val="18"/>
          <w:szCs w:val="18"/>
          <w:lang w:val="de-DE"/>
        </w:rPr>
        <w:t xml:space="preserve">Kenia, Kroatien; Litauen, Mexiko, Niederlande (Königreich der), Neuseeland, </w:t>
      </w:r>
      <w:r w:rsidR="001E3470" w:rsidRPr="00DA704A">
        <w:rPr>
          <w:rFonts w:ascii="Arial Narrow" w:hAnsi="Arial Narrow"/>
          <w:sz w:val="18"/>
          <w:szCs w:val="18"/>
          <w:lang w:val="de-DE"/>
        </w:rPr>
        <w:t xml:space="preserve">Nigeria, </w:t>
      </w:r>
      <w:r w:rsidR="00E966CB" w:rsidRPr="00DA704A">
        <w:rPr>
          <w:rFonts w:ascii="Arial Narrow" w:hAnsi="Arial Narrow"/>
          <w:sz w:val="18"/>
          <w:szCs w:val="18"/>
          <w:lang w:val="de-DE"/>
        </w:rPr>
        <w:t>Österreich, Peru, Polen, Portugal, Republik Korea, Rumänien, Singapur, Slowakei, Slowenien, Südafrika, Spanien, Schweden, Schweiz, Tschechische Republik; Ukraine, Ungarn; Uruguay, Vereinigtes Königreich, Vereinigte Republik Tansania, Vereinigte Staaten von Amerika, Vietnam</w:t>
      </w:r>
    </w:p>
    <w:p w14:paraId="052DA89F" w14:textId="12DD33CA" w:rsidR="002A439D" w:rsidRPr="00DA704A" w:rsidRDefault="009F3C9B" w:rsidP="00675BFC">
      <w:pPr>
        <w:pStyle w:val="ListParagraph"/>
        <w:numPr>
          <w:ilvl w:val="0"/>
          <w:numId w:val="46"/>
        </w:numPr>
        <w:spacing w:before="120"/>
        <w:jc w:val="left"/>
        <w:rPr>
          <w:rFonts w:ascii="Arial Narrow" w:hAnsi="Arial Narrow"/>
          <w:sz w:val="18"/>
          <w:szCs w:val="18"/>
          <w:lang w:val="de-DE"/>
        </w:rPr>
      </w:pPr>
      <w:r w:rsidRPr="00DA704A">
        <w:rPr>
          <w:rFonts w:ascii="Arial Narrow" w:hAnsi="Arial Narrow"/>
          <w:sz w:val="18"/>
          <w:szCs w:val="18"/>
          <w:lang w:val="de-DE"/>
        </w:rPr>
        <w:t xml:space="preserve">Nichtmitglieder des Verbands (11): Afrikanische Regionalorganisation zum Schutz Geistigen Eigentums (ARIPO), Griechenland, Indonesien, Iran (Islamische Republik), Irak, Kambodscha, Kasachstan, Malaysia, </w:t>
      </w:r>
      <w:r w:rsidR="006849E4" w:rsidRPr="00DA704A">
        <w:rPr>
          <w:rFonts w:ascii="Arial Narrow" w:hAnsi="Arial Narrow"/>
          <w:sz w:val="18"/>
          <w:szCs w:val="18"/>
          <w:lang w:val="de-DE"/>
        </w:rPr>
        <w:t xml:space="preserve">Pakistan, </w:t>
      </w:r>
      <w:r w:rsidRPr="00DA704A">
        <w:rPr>
          <w:rFonts w:ascii="Arial Narrow" w:hAnsi="Arial Narrow"/>
          <w:sz w:val="18"/>
          <w:szCs w:val="18"/>
          <w:lang w:val="de-DE"/>
        </w:rPr>
        <w:t xml:space="preserve">Ruanda, </w:t>
      </w:r>
      <w:r w:rsidR="00582E95">
        <w:rPr>
          <w:rFonts w:ascii="Arial Narrow" w:hAnsi="Arial Narrow"/>
          <w:sz w:val="18"/>
          <w:szCs w:val="18"/>
          <w:lang w:val="de-DE"/>
        </w:rPr>
        <w:t>Suriname</w:t>
      </w:r>
    </w:p>
    <w:p w14:paraId="7EB3A672" w14:textId="77777777" w:rsidR="002A439D" w:rsidRPr="00DA704A" w:rsidRDefault="002A439D" w:rsidP="002A439D">
      <w:pPr>
        <w:rPr>
          <w:rFonts w:ascii="Arial Narrow" w:hAnsi="Arial Narrow"/>
          <w:sz w:val="18"/>
          <w:szCs w:val="18"/>
          <w:lang w:val="de-DE"/>
        </w:rPr>
      </w:pPr>
    </w:p>
    <w:p w14:paraId="4045B97A" w14:textId="77777777" w:rsidR="008575CB" w:rsidRPr="00DA704A" w:rsidRDefault="008575CB" w:rsidP="002A439D">
      <w:pPr>
        <w:rPr>
          <w:rFonts w:ascii="Arial Narrow" w:hAnsi="Arial Narrow"/>
          <w:sz w:val="18"/>
          <w:szCs w:val="18"/>
          <w:lang w:val="de-DE"/>
        </w:rPr>
      </w:pPr>
    </w:p>
    <w:p w14:paraId="2706B615" w14:textId="5B1826BC" w:rsidR="00923353" w:rsidRPr="00DA704A" w:rsidRDefault="00216706" w:rsidP="005447FF">
      <w:pPr>
        <w:rPr>
          <w:rFonts w:eastAsia="Times New Roman" w:cs="Times New Roman"/>
          <w:strike/>
          <w:spacing w:val="-2"/>
          <w:lang w:val="de-DE" w:eastAsia="en-US"/>
        </w:rPr>
      </w:pPr>
      <w:r w:rsidRPr="00DA704A">
        <w:rPr>
          <w:rFonts w:eastAsia="Times New Roman" w:cs="Times New Roman"/>
          <w:lang w:val="de-DE" w:eastAsia="en-US"/>
        </w:rPr>
        <w:t xml:space="preserve">Um die verschiedenen von der UPOV und ihren Verbandsmitgliedern durchgeführten Ausbildungsinitiativen besser zu </w:t>
      </w:r>
      <w:r w:rsidR="00D575CD" w:rsidRPr="00DA704A">
        <w:rPr>
          <w:rFonts w:eastAsia="Times New Roman" w:cs="Times New Roman"/>
          <w:lang w:val="de-DE" w:eastAsia="en-US"/>
        </w:rPr>
        <w:t>nutzen</w:t>
      </w:r>
      <w:r w:rsidRPr="00DA704A">
        <w:rPr>
          <w:rFonts w:eastAsia="Times New Roman" w:cs="Times New Roman"/>
          <w:lang w:val="de-DE" w:eastAsia="en-US"/>
        </w:rPr>
        <w:t xml:space="preserve">, führte die UPOV im April 2024 das „Internationale UPOV-Sortenschutzzertifikat“ </w:t>
      </w:r>
      <w:r w:rsidRPr="00DA704A">
        <w:rPr>
          <w:rFonts w:eastAsia="Times New Roman" w:cs="Times New Roman"/>
          <w:lang w:val="de-DE" w:eastAsia="en-US"/>
        </w:rPr>
        <w:br/>
        <w:t>(UPOV-</w:t>
      </w:r>
      <w:r w:rsidR="003450A8" w:rsidRPr="00DA704A">
        <w:rPr>
          <w:rFonts w:eastAsia="Times New Roman" w:cs="Times New Roman"/>
          <w:lang w:val="de-DE" w:eastAsia="en-US"/>
        </w:rPr>
        <w:t>Sortenschutzzertifikat</w:t>
      </w:r>
      <w:r w:rsidRPr="00DA704A">
        <w:rPr>
          <w:rFonts w:eastAsia="Times New Roman" w:cs="Times New Roman"/>
          <w:lang w:val="de-DE" w:eastAsia="en-US"/>
        </w:rPr>
        <w:t>) ein</w:t>
      </w:r>
      <w:r w:rsidR="0002032A" w:rsidRPr="00DA704A">
        <w:rPr>
          <w:rFonts w:eastAsia="Times New Roman" w:cs="Times New Roman"/>
          <w:spacing w:val="-2"/>
          <w:lang w:val="de-DE" w:eastAsia="en-US"/>
        </w:rPr>
        <w:t>.</w:t>
      </w:r>
      <w:r w:rsidR="00676B90" w:rsidRPr="00DA704A">
        <w:rPr>
          <w:rFonts w:eastAsia="Times New Roman" w:cs="Times New Roman"/>
          <w:spacing w:val="-2"/>
          <w:lang w:val="de-DE" w:eastAsia="en-US"/>
        </w:rPr>
        <w:t xml:space="preserve"> </w:t>
      </w:r>
    </w:p>
    <w:p w14:paraId="73A10BF4" w14:textId="53A4499D" w:rsidR="00E20866" w:rsidRPr="00DA704A" w:rsidRDefault="00E20866" w:rsidP="005447FF">
      <w:pPr>
        <w:rPr>
          <w:rFonts w:eastAsia="Times New Roman" w:cs="Times New Roman"/>
          <w:strike/>
          <w:spacing w:val="-2"/>
          <w:lang w:val="de-DE" w:eastAsia="en-US"/>
        </w:rPr>
      </w:pPr>
    </w:p>
    <w:p w14:paraId="71FC451D" w14:textId="60A8FCA7" w:rsidR="00F43378" w:rsidRPr="00DA704A" w:rsidRDefault="00825614" w:rsidP="00F43378">
      <w:pPr>
        <w:rPr>
          <w:rFonts w:eastAsia="Times New Roman"/>
          <w:lang w:val="de-DE" w:eastAsia="en-US"/>
        </w:rPr>
      </w:pPr>
      <w:r w:rsidRPr="00DA704A">
        <w:rPr>
          <w:rFonts w:eastAsia="Times New Roman" w:cs="Times New Roman"/>
          <w:noProof/>
          <w:spacing w:val="-2"/>
          <w:lang w:val="de-DE" w:eastAsia="en-US"/>
        </w:rPr>
        <w:drawing>
          <wp:anchor distT="0" distB="180340" distL="114300" distR="114300" simplePos="0" relativeHeight="251658243" behindDoc="0" locked="0" layoutInCell="1" allowOverlap="1" wp14:anchorId="014052C6" wp14:editId="5B9E00ED">
            <wp:simplePos x="0" y="0"/>
            <wp:positionH relativeFrom="column">
              <wp:posOffset>0</wp:posOffset>
            </wp:positionH>
            <wp:positionV relativeFrom="paragraph">
              <wp:posOffset>39039</wp:posOffset>
            </wp:positionV>
            <wp:extent cx="3081020" cy="1356995"/>
            <wp:effectExtent l="0" t="0" r="5080" b="0"/>
            <wp:wrapSquare wrapText="right"/>
            <wp:docPr id="1994581122" name="Picture 7" descr="A person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581122" name="Picture 7" descr="A person using a computer&#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81020" cy="1356995"/>
                    </a:xfrm>
                    <a:prstGeom prst="rect">
                      <a:avLst/>
                    </a:prstGeom>
                  </pic:spPr>
                </pic:pic>
              </a:graphicData>
            </a:graphic>
            <wp14:sizeRelH relativeFrom="margin">
              <wp14:pctWidth>0</wp14:pctWidth>
            </wp14:sizeRelH>
            <wp14:sizeRelV relativeFrom="margin">
              <wp14:pctHeight>0</wp14:pctHeight>
            </wp14:sizeRelV>
          </wp:anchor>
        </w:drawing>
      </w:r>
      <w:r w:rsidR="00F43378" w:rsidRPr="00DA704A">
        <w:rPr>
          <w:rFonts w:eastAsia="Times New Roman"/>
          <w:lang w:val="de-DE" w:eastAsia="en-US"/>
        </w:rPr>
        <w:t>Das UPOV-</w:t>
      </w:r>
      <w:r w:rsidR="003450A8" w:rsidRPr="00DA704A">
        <w:rPr>
          <w:rFonts w:eastAsia="Times New Roman"/>
          <w:lang w:val="de-DE" w:eastAsia="en-US"/>
        </w:rPr>
        <w:t>Sortenschutzzertifikat</w:t>
      </w:r>
      <w:r w:rsidR="00F43378" w:rsidRPr="00DA704A">
        <w:rPr>
          <w:rFonts w:eastAsia="Times New Roman"/>
          <w:lang w:val="de-DE" w:eastAsia="en-US"/>
        </w:rPr>
        <w:t xml:space="preserve"> wird </w:t>
      </w:r>
      <w:r w:rsidR="004D7934" w:rsidRPr="00DA704A">
        <w:rPr>
          <w:rFonts w:eastAsia="Times New Roman"/>
          <w:lang w:val="de-DE" w:eastAsia="en-US"/>
        </w:rPr>
        <w:t xml:space="preserve">an </w:t>
      </w:r>
      <w:r w:rsidR="00167579" w:rsidRPr="00DA704A">
        <w:rPr>
          <w:rFonts w:eastAsia="Times New Roman"/>
          <w:lang w:val="de-DE" w:eastAsia="en-US"/>
        </w:rPr>
        <w:t xml:space="preserve">Einzelpersonen </w:t>
      </w:r>
      <w:r w:rsidR="00F43378" w:rsidRPr="00DA704A">
        <w:rPr>
          <w:rFonts w:eastAsia="Times New Roman"/>
          <w:lang w:val="de-DE" w:eastAsia="en-US"/>
        </w:rPr>
        <w:t xml:space="preserve">verliehen, </w:t>
      </w:r>
      <w:r w:rsidR="75D6DA59" w:rsidRPr="00DA704A">
        <w:rPr>
          <w:rFonts w:eastAsia="Times New Roman"/>
          <w:lang w:val="de-DE" w:eastAsia="en-US"/>
        </w:rPr>
        <w:t xml:space="preserve">die </w:t>
      </w:r>
      <w:r w:rsidR="00F43378" w:rsidRPr="00DA704A">
        <w:rPr>
          <w:rFonts w:eastAsia="Times New Roman"/>
          <w:lang w:val="de-DE" w:eastAsia="en-US"/>
        </w:rPr>
        <w:t xml:space="preserve">die erforderliche </w:t>
      </w:r>
      <w:r w:rsidR="00B54E84" w:rsidRPr="00DA704A">
        <w:rPr>
          <w:rFonts w:eastAsia="Times New Roman"/>
          <w:lang w:val="de-DE" w:eastAsia="en-US"/>
        </w:rPr>
        <w:t>Anzahl von</w:t>
      </w:r>
      <w:r w:rsidR="00F43378" w:rsidRPr="00DA704A">
        <w:rPr>
          <w:rFonts w:eastAsia="Times New Roman"/>
          <w:lang w:val="de-DE" w:eastAsia="en-US"/>
        </w:rPr>
        <w:t xml:space="preserve"> Leistungspunkten aus </w:t>
      </w:r>
      <w:r w:rsidR="00F31739" w:rsidRPr="00DA704A">
        <w:rPr>
          <w:rFonts w:eastAsia="Times New Roman"/>
          <w:lang w:val="de-DE" w:eastAsia="en-US"/>
        </w:rPr>
        <w:t xml:space="preserve">in </w:t>
      </w:r>
      <w:r w:rsidR="00F43378" w:rsidRPr="00DA704A">
        <w:rPr>
          <w:rFonts w:eastAsia="Times New Roman"/>
          <w:lang w:val="de-DE" w:eastAsia="en-US"/>
        </w:rPr>
        <w:t xml:space="preserve">der UPOV anerkannten </w:t>
      </w:r>
      <w:r w:rsidR="00320405" w:rsidRPr="00DA704A">
        <w:rPr>
          <w:rFonts w:eastAsia="Times New Roman"/>
          <w:lang w:val="de-DE" w:eastAsia="en-US"/>
        </w:rPr>
        <w:t>Lehrgänge</w:t>
      </w:r>
      <w:r w:rsidR="00F43378" w:rsidRPr="00DA704A">
        <w:rPr>
          <w:rFonts w:eastAsia="Times New Roman"/>
          <w:lang w:val="de-DE" w:eastAsia="en-US"/>
        </w:rPr>
        <w:t xml:space="preserve">n und </w:t>
      </w:r>
      <w:r w:rsidR="00A40D7F" w:rsidRPr="00DA704A">
        <w:rPr>
          <w:rFonts w:eastAsia="Times New Roman"/>
          <w:lang w:val="de-DE" w:eastAsia="en-US"/>
        </w:rPr>
        <w:t>Aktivitäten</w:t>
      </w:r>
      <w:r w:rsidR="00CB4AA6" w:rsidRPr="00DA704A">
        <w:rPr>
          <w:rFonts w:eastAsia="Times New Roman"/>
          <w:lang w:val="de-DE" w:eastAsia="en-US"/>
        </w:rPr>
        <w:t xml:space="preserve"> erworben</w:t>
      </w:r>
      <w:r w:rsidR="75D6DA59" w:rsidRPr="00DA704A">
        <w:rPr>
          <w:rFonts w:eastAsia="Times New Roman"/>
          <w:lang w:val="de-DE" w:eastAsia="en-US"/>
        </w:rPr>
        <w:t xml:space="preserve"> haben</w:t>
      </w:r>
      <w:r w:rsidR="00F43378" w:rsidRPr="00DA704A">
        <w:rPr>
          <w:rFonts w:eastAsia="Times New Roman"/>
          <w:lang w:val="de-DE" w:eastAsia="en-US"/>
        </w:rPr>
        <w:t>.</w:t>
      </w:r>
      <w:r w:rsidR="00676B90" w:rsidRPr="00DA704A">
        <w:rPr>
          <w:rFonts w:eastAsia="Times New Roman"/>
          <w:lang w:val="de-DE" w:eastAsia="en-US"/>
        </w:rPr>
        <w:t xml:space="preserve"> </w:t>
      </w:r>
      <w:r w:rsidR="00F43378" w:rsidRPr="00DA704A">
        <w:rPr>
          <w:rFonts w:eastAsia="Times New Roman" w:cs="Times New Roman"/>
          <w:lang w:val="de-DE" w:eastAsia="en-US"/>
        </w:rPr>
        <w:t>Das UPOV-</w:t>
      </w:r>
      <w:r w:rsidR="003450A8" w:rsidRPr="00DA704A">
        <w:rPr>
          <w:rFonts w:eastAsia="Times New Roman" w:cs="Times New Roman"/>
          <w:lang w:val="de-DE" w:eastAsia="en-US"/>
        </w:rPr>
        <w:t>Sortenschutzzertifikat</w:t>
      </w:r>
      <w:r w:rsidR="00F43378" w:rsidRPr="00DA704A">
        <w:rPr>
          <w:rFonts w:eastAsia="Times New Roman" w:cs="Times New Roman"/>
          <w:lang w:val="de-DE" w:eastAsia="en-US"/>
        </w:rPr>
        <w:t xml:space="preserve"> wurde </w:t>
      </w:r>
      <w:r w:rsidR="003C4FD0" w:rsidRPr="00DA704A">
        <w:rPr>
          <w:rFonts w:eastAsia="Times New Roman" w:cs="Times New Roman"/>
          <w:lang w:val="de-DE" w:eastAsia="en-US"/>
        </w:rPr>
        <w:t xml:space="preserve">im Jahr 2024 </w:t>
      </w:r>
      <w:r w:rsidR="00F43378" w:rsidRPr="00DA704A">
        <w:rPr>
          <w:rFonts w:eastAsia="Times New Roman" w:cs="Times New Roman"/>
          <w:lang w:val="de-DE" w:eastAsia="en-US"/>
        </w:rPr>
        <w:t xml:space="preserve">an 50 </w:t>
      </w:r>
      <w:r w:rsidR="00A42C5C" w:rsidRPr="00DA704A">
        <w:rPr>
          <w:rFonts w:eastAsia="Times New Roman" w:cs="Times New Roman"/>
          <w:lang w:val="de-DE" w:eastAsia="en-US"/>
        </w:rPr>
        <w:t xml:space="preserve">Einzelpersonen </w:t>
      </w:r>
      <w:r w:rsidR="003C4FD0" w:rsidRPr="00DA704A">
        <w:rPr>
          <w:rFonts w:eastAsia="Times New Roman" w:cs="Times New Roman"/>
          <w:lang w:val="de-DE" w:eastAsia="en-US"/>
        </w:rPr>
        <w:t xml:space="preserve">und im Jahr 2025 </w:t>
      </w:r>
      <w:r w:rsidR="00F43378" w:rsidRPr="00DA704A">
        <w:rPr>
          <w:rFonts w:eastAsia="Times New Roman" w:cs="Times New Roman"/>
          <w:lang w:val="de-DE" w:eastAsia="en-US"/>
        </w:rPr>
        <w:t>an</w:t>
      </w:r>
      <w:r w:rsidR="003C4FD0" w:rsidRPr="00DA704A">
        <w:rPr>
          <w:rFonts w:eastAsia="Times New Roman" w:cs="Times New Roman"/>
          <w:lang w:val="de-DE" w:eastAsia="en-US"/>
        </w:rPr>
        <w:t xml:space="preserve"> 28 </w:t>
      </w:r>
      <w:r w:rsidR="00A42C5C" w:rsidRPr="00DA704A">
        <w:rPr>
          <w:rFonts w:eastAsia="Times New Roman" w:cs="Times New Roman"/>
          <w:lang w:val="de-DE" w:eastAsia="en-US"/>
        </w:rPr>
        <w:t xml:space="preserve">Einzelpersonen </w:t>
      </w:r>
      <w:r w:rsidR="00F43378" w:rsidRPr="00DA704A">
        <w:rPr>
          <w:rFonts w:eastAsia="Times New Roman" w:cs="Times New Roman"/>
          <w:lang w:val="de-DE" w:eastAsia="en-US"/>
        </w:rPr>
        <w:t xml:space="preserve">verliehen. </w:t>
      </w:r>
      <w:r w:rsidR="000261BF" w:rsidRPr="00DA704A">
        <w:rPr>
          <w:rFonts w:eastAsia="Times New Roman" w:cs="Times New Roman"/>
          <w:lang w:val="de-DE" w:eastAsia="en-US"/>
        </w:rPr>
        <w:t xml:space="preserve">Die </w:t>
      </w:r>
      <w:r w:rsidR="00A42C5C" w:rsidRPr="00DA704A">
        <w:rPr>
          <w:rFonts w:eastAsia="Times New Roman" w:cs="Times New Roman"/>
          <w:lang w:val="de-DE" w:eastAsia="en-US"/>
        </w:rPr>
        <w:t>Gesamtanzahl</w:t>
      </w:r>
      <w:r w:rsidR="007E58E0" w:rsidRPr="00DA704A">
        <w:rPr>
          <w:rFonts w:eastAsia="Times New Roman" w:cs="Times New Roman"/>
          <w:lang w:val="de-DE" w:eastAsia="en-US"/>
        </w:rPr>
        <w:t xml:space="preserve"> </w:t>
      </w:r>
      <w:r w:rsidR="007907B7" w:rsidRPr="00DA704A">
        <w:rPr>
          <w:rFonts w:eastAsia="Times New Roman" w:cs="Times New Roman"/>
          <w:lang w:val="de-DE" w:eastAsia="en-US"/>
        </w:rPr>
        <w:t xml:space="preserve">von </w:t>
      </w:r>
      <w:r w:rsidR="00D575CD" w:rsidRPr="00DA704A">
        <w:rPr>
          <w:rFonts w:eastAsia="Times New Roman" w:cs="Times New Roman"/>
          <w:lang w:val="de-DE" w:eastAsia="en-US"/>
        </w:rPr>
        <w:t>Anfragen für</w:t>
      </w:r>
      <w:r w:rsidR="007E58E0" w:rsidRPr="00DA704A">
        <w:rPr>
          <w:rFonts w:eastAsia="Times New Roman" w:cs="Times New Roman"/>
          <w:lang w:val="de-DE" w:eastAsia="en-US"/>
        </w:rPr>
        <w:t xml:space="preserve"> das UPOV-</w:t>
      </w:r>
      <w:r w:rsidR="003450A8" w:rsidRPr="00DA704A">
        <w:rPr>
          <w:rFonts w:eastAsia="Times New Roman" w:cs="Times New Roman"/>
          <w:lang w:val="de-DE" w:eastAsia="en-US"/>
        </w:rPr>
        <w:t>Sortenschutzzertifikat</w:t>
      </w:r>
      <w:r w:rsidR="007E58E0" w:rsidRPr="00DA704A">
        <w:rPr>
          <w:rFonts w:eastAsia="Times New Roman" w:cs="Times New Roman"/>
          <w:lang w:val="de-DE" w:eastAsia="en-US"/>
        </w:rPr>
        <w:t xml:space="preserve"> belief sich Ende 2025 auf 211, wobei </w:t>
      </w:r>
      <w:r w:rsidR="00C46660" w:rsidRPr="00DA704A">
        <w:rPr>
          <w:rFonts w:eastAsia="Times New Roman" w:cs="Times New Roman"/>
          <w:lang w:val="de-DE" w:eastAsia="en-US"/>
        </w:rPr>
        <w:t xml:space="preserve">die meisten Antragsteller die erforderliche Mindestanzahl </w:t>
      </w:r>
      <w:r w:rsidR="000412C6" w:rsidRPr="00DA704A">
        <w:rPr>
          <w:rFonts w:eastAsia="Times New Roman" w:cs="Times New Roman"/>
          <w:lang w:val="de-DE" w:eastAsia="en-US"/>
        </w:rPr>
        <w:t xml:space="preserve">von </w:t>
      </w:r>
      <w:r w:rsidR="00C46660" w:rsidRPr="00DA704A">
        <w:rPr>
          <w:rFonts w:eastAsia="Times New Roman" w:cs="Times New Roman"/>
          <w:lang w:val="de-DE" w:eastAsia="en-US"/>
        </w:rPr>
        <w:t xml:space="preserve">Leistungspunkten nicht erreichten. </w:t>
      </w:r>
    </w:p>
    <w:p w14:paraId="2C509D78" w14:textId="77777777" w:rsidR="00993ADE" w:rsidRPr="00DA704A" w:rsidRDefault="00993ADE" w:rsidP="005447FF">
      <w:pPr>
        <w:rPr>
          <w:rFonts w:eastAsia="Times New Roman" w:cs="Times New Roman"/>
          <w:spacing w:val="-2"/>
          <w:lang w:val="de-DE" w:eastAsia="en-US"/>
        </w:rPr>
      </w:pPr>
    </w:p>
    <w:p w14:paraId="174792CB" w14:textId="1FAA9014" w:rsidR="00993ADE" w:rsidRPr="00DA704A" w:rsidRDefault="005D1E99" w:rsidP="00954005">
      <w:pPr>
        <w:keepLines/>
        <w:rPr>
          <w:b/>
          <w:bCs/>
          <w:lang w:val="de-DE"/>
        </w:rPr>
      </w:pPr>
      <w:r w:rsidRPr="00DA704A">
        <w:rPr>
          <w:rFonts w:eastAsia="Times New Roman"/>
          <w:lang w:val="de-DE" w:eastAsia="en-US"/>
        </w:rPr>
        <w:lastRenderedPageBreak/>
        <w:t>Behörden, Organisationen und akademische Einrichtungen in den UPOV-Mitgliedstaaten werden ersucht, ihre Ausbildungsveranstaltungen</w:t>
      </w:r>
      <w:r w:rsidR="004D7934" w:rsidRPr="00DA704A">
        <w:rPr>
          <w:rFonts w:eastAsia="Times New Roman"/>
          <w:lang w:val="de-DE" w:eastAsia="en-US"/>
        </w:rPr>
        <w:t xml:space="preserve"> </w:t>
      </w:r>
      <w:r w:rsidR="00B672DC" w:rsidRPr="00DA704A">
        <w:rPr>
          <w:rFonts w:eastAsia="Times New Roman"/>
          <w:lang w:val="de-DE" w:eastAsia="en-US"/>
        </w:rPr>
        <w:t xml:space="preserve">und akademischen Programme </w:t>
      </w:r>
      <w:r w:rsidR="00993ADE" w:rsidRPr="00DA704A">
        <w:rPr>
          <w:rFonts w:eastAsia="Times New Roman"/>
          <w:lang w:val="de-DE" w:eastAsia="en-US"/>
        </w:rPr>
        <w:t xml:space="preserve">zum Sortenschutz </w:t>
      </w:r>
      <w:r w:rsidR="00D21C46" w:rsidRPr="00DA704A">
        <w:rPr>
          <w:rFonts w:eastAsia="Times New Roman"/>
          <w:lang w:val="de-DE" w:eastAsia="en-US"/>
        </w:rPr>
        <w:t>für die Aufnahme in das UPOV-</w:t>
      </w:r>
      <w:r w:rsidR="003450A8" w:rsidRPr="00DA704A">
        <w:rPr>
          <w:rFonts w:eastAsia="Times New Roman"/>
          <w:lang w:val="de-DE" w:eastAsia="en-US"/>
        </w:rPr>
        <w:t>Sortenschutzzertifikat</w:t>
      </w:r>
      <w:r w:rsidR="00D21C46" w:rsidRPr="00DA704A">
        <w:rPr>
          <w:rFonts w:eastAsia="Times New Roman"/>
          <w:lang w:val="de-DE" w:eastAsia="en-US"/>
        </w:rPr>
        <w:t xml:space="preserve"> vorzuschlagen</w:t>
      </w:r>
      <w:r w:rsidR="00993ADE" w:rsidRPr="00DA704A">
        <w:rPr>
          <w:rFonts w:eastAsia="Times New Roman"/>
          <w:lang w:val="de-DE" w:eastAsia="en-US"/>
        </w:rPr>
        <w:t xml:space="preserve">. </w:t>
      </w:r>
      <w:r w:rsidR="0076003B" w:rsidRPr="00DA704A">
        <w:rPr>
          <w:rFonts w:eastAsia="Times New Roman"/>
          <w:lang w:val="de-DE" w:eastAsia="en-US"/>
        </w:rPr>
        <w:t xml:space="preserve">Im Jahr 2024 </w:t>
      </w:r>
      <w:r w:rsidR="00AF265E" w:rsidRPr="00DA704A">
        <w:rPr>
          <w:rFonts w:eastAsia="Times New Roman"/>
          <w:lang w:val="de-DE" w:eastAsia="en-US"/>
        </w:rPr>
        <w:t xml:space="preserve">wurden </w:t>
      </w:r>
      <w:r w:rsidR="007804D7" w:rsidRPr="00DA704A">
        <w:rPr>
          <w:rFonts w:eastAsia="Times New Roman"/>
          <w:lang w:val="de-DE" w:eastAsia="en-US"/>
        </w:rPr>
        <w:t xml:space="preserve">fünf </w:t>
      </w:r>
      <w:r w:rsidR="00AF265E" w:rsidRPr="00DA704A">
        <w:rPr>
          <w:rFonts w:eastAsia="Times New Roman"/>
          <w:lang w:val="de-DE" w:eastAsia="en-US"/>
        </w:rPr>
        <w:t xml:space="preserve">weitere </w:t>
      </w:r>
      <w:r w:rsidR="00E818E2" w:rsidRPr="00DA704A">
        <w:rPr>
          <w:rFonts w:eastAsia="Times New Roman"/>
          <w:lang w:val="de-DE" w:eastAsia="en-US"/>
        </w:rPr>
        <w:t>Tätigkeiten</w:t>
      </w:r>
      <w:r w:rsidR="001E5BBB" w:rsidRPr="00DA704A">
        <w:rPr>
          <w:szCs w:val="24"/>
          <w:lang w:val="de-DE"/>
        </w:rPr>
        <w:t xml:space="preserve"> </w:t>
      </w:r>
      <w:r w:rsidR="001E5BBB" w:rsidRPr="00DA704A">
        <w:rPr>
          <w:rFonts w:eastAsia="Times New Roman"/>
          <w:lang w:val="de-DE" w:eastAsia="en-US"/>
        </w:rPr>
        <w:t>mit Leistungspunkten für das UPOV-</w:t>
      </w:r>
      <w:r w:rsidR="003450A8" w:rsidRPr="00DA704A">
        <w:rPr>
          <w:rFonts w:eastAsia="Times New Roman"/>
          <w:lang w:val="de-DE" w:eastAsia="en-US"/>
        </w:rPr>
        <w:t>Sortenschutzzertifikat</w:t>
      </w:r>
      <w:r w:rsidR="001E5BBB" w:rsidRPr="00DA704A">
        <w:rPr>
          <w:rFonts w:eastAsia="Times New Roman"/>
          <w:lang w:val="de-DE" w:eastAsia="en-US"/>
        </w:rPr>
        <w:t xml:space="preserve"> in das Programm aufgenommen</w:t>
      </w:r>
      <w:r w:rsidR="0076003B" w:rsidRPr="00DA704A">
        <w:rPr>
          <w:rFonts w:eastAsia="Times New Roman"/>
          <w:lang w:val="de-DE" w:eastAsia="en-US"/>
        </w:rPr>
        <w:t xml:space="preserve">, im Jahr 2025 </w:t>
      </w:r>
      <w:r w:rsidR="00615CA7" w:rsidRPr="00DA704A">
        <w:rPr>
          <w:rFonts w:eastAsia="Times New Roman"/>
          <w:lang w:val="de-DE" w:eastAsia="en-US"/>
        </w:rPr>
        <w:t>eine weitere</w:t>
      </w:r>
      <w:r w:rsidR="001B7281" w:rsidRPr="00DA704A">
        <w:rPr>
          <w:rFonts w:eastAsia="Times New Roman"/>
          <w:lang w:val="de-DE" w:eastAsia="en-US"/>
        </w:rPr>
        <w:t xml:space="preserve">. </w:t>
      </w:r>
    </w:p>
    <w:p w14:paraId="24B174AB" w14:textId="77777777" w:rsidR="00C8719C" w:rsidRPr="00DA704A" w:rsidRDefault="00C8719C" w:rsidP="0002032A">
      <w:pPr>
        <w:contextualSpacing/>
        <w:rPr>
          <w:rFonts w:eastAsia="Times New Roman"/>
          <w:lang w:val="de-DE" w:eastAsia="en-US"/>
        </w:rPr>
      </w:pPr>
    </w:p>
    <w:p w14:paraId="127045DE" w14:textId="0DD7013F" w:rsidR="00D12C0F" w:rsidRPr="00DA704A" w:rsidRDefault="009113B5" w:rsidP="00D12C0F">
      <w:pPr>
        <w:rPr>
          <w:rFonts w:eastAsia="Times New Roman" w:cs="Times New Roman"/>
          <w:strike/>
          <w:spacing w:val="-2"/>
          <w:lang w:val="de-DE" w:eastAsia="en-US"/>
        </w:rPr>
      </w:pPr>
      <w:r w:rsidRPr="00DA704A">
        <w:rPr>
          <w:rFonts w:eastAsia="Times New Roman"/>
          <w:lang w:val="de-DE" w:eastAsia="en-US"/>
        </w:rPr>
        <w:t>Ein weiteres Ziel des Programms für das UPOV-</w:t>
      </w:r>
      <w:r w:rsidR="003450A8" w:rsidRPr="00DA704A">
        <w:rPr>
          <w:rFonts w:eastAsia="Times New Roman"/>
          <w:lang w:val="de-DE" w:eastAsia="en-US"/>
        </w:rPr>
        <w:t>Sortenschutzzertifikat</w:t>
      </w:r>
      <w:r w:rsidRPr="00DA704A">
        <w:rPr>
          <w:rFonts w:eastAsia="Times New Roman"/>
          <w:lang w:val="de-DE" w:eastAsia="en-US"/>
        </w:rPr>
        <w:t xml:space="preserve"> ist es, die Anzahl der akademischen Einrichtungen zu erhöhen, die Informationen über das UPOV-System in ihre Lehrgänge aufnehmen</w:t>
      </w:r>
      <w:r w:rsidR="00CF6CF2" w:rsidRPr="00DA704A">
        <w:rPr>
          <w:lang w:val="de-DE"/>
        </w:rPr>
        <w:t xml:space="preserve">. </w:t>
      </w:r>
      <w:r w:rsidR="00A63EEC" w:rsidRPr="00DA704A">
        <w:rPr>
          <w:lang w:val="de-DE"/>
        </w:rPr>
        <w:t>In der Rechnungsperiode</w:t>
      </w:r>
      <w:r w:rsidR="009139C9" w:rsidRPr="00DA704A">
        <w:rPr>
          <w:lang w:val="de-DE"/>
        </w:rPr>
        <w:t xml:space="preserve"> 2024/2025 </w:t>
      </w:r>
      <w:r w:rsidR="00132621" w:rsidRPr="00DA704A">
        <w:rPr>
          <w:lang w:val="de-DE"/>
        </w:rPr>
        <w:t xml:space="preserve">schloss sich </w:t>
      </w:r>
      <w:r w:rsidR="00CB0D04" w:rsidRPr="00DA704A">
        <w:rPr>
          <w:lang w:val="de-DE"/>
        </w:rPr>
        <w:t xml:space="preserve">eine </w:t>
      </w:r>
      <w:r w:rsidR="005904F4" w:rsidRPr="00DA704A">
        <w:rPr>
          <w:lang w:val="de-DE"/>
        </w:rPr>
        <w:t xml:space="preserve">weitere </w:t>
      </w:r>
      <w:r w:rsidR="00132621" w:rsidRPr="00DA704A">
        <w:rPr>
          <w:lang w:val="de-DE"/>
        </w:rPr>
        <w:t>akademische Einrichtung</w:t>
      </w:r>
      <w:r w:rsidR="00CF6CF2" w:rsidRPr="00DA704A">
        <w:rPr>
          <w:lang w:val="de-DE"/>
        </w:rPr>
        <w:t>,</w:t>
      </w:r>
      <w:r w:rsidR="00132621" w:rsidRPr="00DA704A">
        <w:rPr>
          <w:lang w:val="de-DE"/>
        </w:rPr>
        <w:t xml:space="preserve"> </w:t>
      </w:r>
      <w:r w:rsidR="003B0988" w:rsidRPr="00DA704A">
        <w:rPr>
          <w:lang w:val="de-DE"/>
        </w:rPr>
        <w:t xml:space="preserve">die </w:t>
      </w:r>
      <w:r w:rsidR="007B4121" w:rsidRPr="00DA704A">
        <w:rPr>
          <w:lang w:val="de-DE"/>
        </w:rPr>
        <w:t xml:space="preserve">ein Programm </w:t>
      </w:r>
      <w:r w:rsidR="003B0988" w:rsidRPr="00DA704A">
        <w:rPr>
          <w:lang w:val="de-DE"/>
        </w:rPr>
        <w:t>zum Sortenschutz anbietet</w:t>
      </w:r>
      <w:r w:rsidR="00CF6CF2" w:rsidRPr="00DA704A">
        <w:rPr>
          <w:lang w:val="de-DE"/>
        </w:rPr>
        <w:t xml:space="preserve">, </w:t>
      </w:r>
      <w:r w:rsidR="00132621" w:rsidRPr="00DA704A">
        <w:rPr>
          <w:lang w:val="de-DE"/>
        </w:rPr>
        <w:t xml:space="preserve">dem </w:t>
      </w:r>
      <w:r w:rsidR="006D3ACC" w:rsidRPr="00DA704A">
        <w:rPr>
          <w:lang w:val="de-DE"/>
        </w:rPr>
        <w:t>Programm für das UPOV-</w:t>
      </w:r>
      <w:r w:rsidR="003450A8" w:rsidRPr="00DA704A">
        <w:rPr>
          <w:lang w:val="de-DE"/>
        </w:rPr>
        <w:t>Sortenschutzzertifikat</w:t>
      </w:r>
      <w:r w:rsidR="00132621" w:rsidRPr="00DA704A">
        <w:rPr>
          <w:lang w:val="de-DE"/>
        </w:rPr>
        <w:t xml:space="preserve"> an </w:t>
      </w:r>
      <w:r w:rsidR="00CB0D04" w:rsidRPr="00DA704A">
        <w:rPr>
          <w:lang w:val="de-DE"/>
        </w:rPr>
        <w:t>(</w:t>
      </w:r>
      <w:r w:rsidR="00A505AB" w:rsidRPr="00DA704A">
        <w:rPr>
          <w:lang w:val="de-DE"/>
        </w:rPr>
        <w:t>Europa)</w:t>
      </w:r>
      <w:r w:rsidR="000D5C9C" w:rsidRPr="00DA704A">
        <w:rPr>
          <w:lang w:val="de-DE"/>
        </w:rPr>
        <w:t xml:space="preserve">; </w:t>
      </w:r>
      <w:r w:rsidR="006563E2" w:rsidRPr="00DA704A">
        <w:rPr>
          <w:lang w:val="de-DE"/>
        </w:rPr>
        <w:t>und</w:t>
      </w:r>
      <w:r w:rsidR="000D5C9C" w:rsidRPr="00DA704A">
        <w:rPr>
          <w:lang w:val="de-DE"/>
        </w:rPr>
        <w:t xml:space="preserve"> eine akademische Einrichtung </w:t>
      </w:r>
      <w:r w:rsidR="006563E2" w:rsidRPr="00DA704A">
        <w:rPr>
          <w:lang w:val="de-DE"/>
        </w:rPr>
        <w:t xml:space="preserve">ging </w:t>
      </w:r>
      <w:r w:rsidR="00F57215" w:rsidRPr="00DA704A">
        <w:rPr>
          <w:lang w:val="de-DE"/>
        </w:rPr>
        <w:t>eine Partnerschaft mit der UPOV ein</w:t>
      </w:r>
      <w:r w:rsidR="003632FB" w:rsidRPr="00DA704A">
        <w:rPr>
          <w:lang w:val="de-DE"/>
        </w:rPr>
        <w:t xml:space="preserve">, um ihren Studierenden </w:t>
      </w:r>
      <w:r w:rsidR="00F57215" w:rsidRPr="00DA704A">
        <w:rPr>
          <w:lang w:val="de-DE"/>
        </w:rPr>
        <w:t xml:space="preserve">Zugang </w:t>
      </w:r>
      <w:r w:rsidR="003632FB" w:rsidRPr="00DA704A">
        <w:rPr>
          <w:lang w:val="de-DE"/>
        </w:rPr>
        <w:t xml:space="preserve">zum </w:t>
      </w:r>
      <w:r w:rsidR="00B42C77" w:rsidRPr="00DA704A">
        <w:rPr>
          <w:lang w:val="de-DE"/>
        </w:rPr>
        <w:t>UPOV-Lehrgang DL-205</w:t>
      </w:r>
      <w:r w:rsidR="003632FB" w:rsidRPr="00DA704A">
        <w:rPr>
          <w:lang w:val="de-DE"/>
        </w:rPr>
        <w:t xml:space="preserve"> zu</w:t>
      </w:r>
      <w:r w:rsidR="00F57215" w:rsidRPr="00DA704A">
        <w:rPr>
          <w:lang w:val="de-DE"/>
        </w:rPr>
        <w:t xml:space="preserve"> ermöglichen</w:t>
      </w:r>
      <w:r w:rsidR="00132621" w:rsidRPr="00DA704A">
        <w:rPr>
          <w:lang w:val="de-DE"/>
        </w:rPr>
        <w:t>.</w:t>
      </w:r>
      <w:r w:rsidR="00676B90" w:rsidRPr="00DA704A">
        <w:rPr>
          <w:lang w:val="de-DE"/>
        </w:rPr>
        <w:t xml:space="preserve"> </w:t>
      </w:r>
    </w:p>
    <w:p w14:paraId="475E4C43" w14:textId="77777777" w:rsidR="00D12C0F" w:rsidRPr="00DA704A" w:rsidRDefault="00D12C0F" w:rsidP="008B1EEF">
      <w:pPr>
        <w:rPr>
          <w:lang w:val="de-DE"/>
        </w:rPr>
      </w:pPr>
    </w:p>
    <w:p w14:paraId="0185B2E8" w14:textId="22BDFB81" w:rsidR="007C35EC" w:rsidRPr="00DA704A" w:rsidRDefault="007C35EC" w:rsidP="00A67EFE">
      <w:pPr>
        <w:pStyle w:val="Caption"/>
        <w:rPr>
          <w:szCs w:val="18"/>
          <w:lang w:val="de-DE"/>
        </w:rPr>
      </w:pPr>
      <w:r w:rsidRPr="00DA704A">
        <w:rPr>
          <w:szCs w:val="18"/>
          <w:lang w:val="de-DE"/>
        </w:rPr>
        <w:t>Abbildung</w:t>
      </w:r>
      <w:r w:rsidR="00A67EFE" w:rsidRPr="00DA704A">
        <w:rPr>
          <w:szCs w:val="18"/>
          <w:lang w:val="de-DE"/>
        </w:rPr>
        <w:t xml:space="preserve"> 1</w:t>
      </w:r>
      <w:r w:rsidR="0047078E">
        <w:rPr>
          <w:szCs w:val="18"/>
          <w:lang w:val="de-DE"/>
        </w:rPr>
        <w:t>8</w:t>
      </w:r>
      <w:r w:rsidR="00DA0273" w:rsidRPr="00DA704A">
        <w:rPr>
          <w:szCs w:val="18"/>
          <w:lang w:val="de-DE"/>
        </w:rPr>
        <w:t>.</w:t>
      </w:r>
      <w:r w:rsidR="00676B90" w:rsidRPr="00DA704A">
        <w:rPr>
          <w:szCs w:val="18"/>
          <w:lang w:val="de-DE"/>
        </w:rPr>
        <w:t xml:space="preserve"> </w:t>
      </w:r>
      <w:r w:rsidR="00DA0273" w:rsidRPr="00DA704A">
        <w:rPr>
          <w:szCs w:val="18"/>
          <w:lang w:val="de-DE"/>
        </w:rPr>
        <w:t>UPOV-Sortenschutz</w:t>
      </w:r>
      <w:r w:rsidR="007466C6" w:rsidRPr="00DA704A">
        <w:rPr>
          <w:szCs w:val="18"/>
          <w:lang w:val="de-DE"/>
        </w:rPr>
        <w:t>zertifikat</w:t>
      </w:r>
      <w:r w:rsidR="00DA0273" w:rsidRPr="00DA704A">
        <w:rPr>
          <w:szCs w:val="18"/>
          <w:lang w:val="de-DE"/>
        </w:rPr>
        <w:t xml:space="preserve"> (seit </w:t>
      </w:r>
      <w:r w:rsidR="0032466D" w:rsidRPr="00DA704A">
        <w:rPr>
          <w:szCs w:val="18"/>
          <w:lang w:val="de-DE"/>
        </w:rPr>
        <w:t>der</w:t>
      </w:r>
      <w:r w:rsidR="00DA0273" w:rsidRPr="00DA704A">
        <w:rPr>
          <w:szCs w:val="18"/>
          <w:lang w:val="de-DE"/>
        </w:rPr>
        <w:t xml:space="preserve"> </w:t>
      </w:r>
      <w:r w:rsidR="0032466D" w:rsidRPr="00DA704A">
        <w:rPr>
          <w:szCs w:val="18"/>
          <w:lang w:val="de-DE"/>
        </w:rPr>
        <w:t>Lancierung</w:t>
      </w:r>
      <w:r w:rsidR="00DA0273" w:rsidRPr="00DA704A">
        <w:rPr>
          <w:szCs w:val="18"/>
          <w:lang w:val="de-DE"/>
        </w:rPr>
        <w:t xml:space="preserve"> im April 2024 bis Dezember 2025)</w:t>
      </w:r>
    </w:p>
    <w:p w14:paraId="7C1C6FBB" w14:textId="046B70DF" w:rsidR="003A40A8" w:rsidRPr="00F463EA" w:rsidRDefault="00F463EA" w:rsidP="00F463EA">
      <w:pPr>
        <w:jc w:val="center"/>
      </w:pPr>
      <w:r>
        <w:rPr>
          <w:noProof/>
        </w:rPr>
        <w:drawing>
          <wp:inline distT="0" distB="0" distL="0" distR="0" wp14:anchorId="6638E951" wp14:editId="08ECEDCC">
            <wp:extent cx="5797550" cy="3554095"/>
            <wp:effectExtent l="0" t="0" r="0" b="8255"/>
            <wp:docPr id="10664534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97550" cy="3554095"/>
                    </a:xfrm>
                    <a:prstGeom prst="rect">
                      <a:avLst/>
                    </a:prstGeom>
                    <a:noFill/>
                  </pic:spPr>
                </pic:pic>
              </a:graphicData>
            </a:graphic>
          </wp:inline>
        </w:drawing>
      </w:r>
    </w:p>
    <w:p w14:paraId="50550A0B" w14:textId="77777777" w:rsidR="00E2433C" w:rsidRDefault="00E2433C" w:rsidP="00F463EA"/>
    <w:p w14:paraId="4901DB85" w14:textId="77777777" w:rsidR="00F463EA" w:rsidRPr="00F463EA" w:rsidRDefault="00F463EA" w:rsidP="00F463EA"/>
    <w:p w14:paraId="12F5D0CF" w14:textId="0E5F2273" w:rsidR="003E16B0" w:rsidRPr="00DA704A" w:rsidRDefault="006C1FEC" w:rsidP="00C90C77">
      <w:pPr>
        <w:pStyle w:val="Heading4"/>
      </w:pPr>
      <w:r w:rsidRPr="00DA704A">
        <w:t>2.3</w:t>
      </w:r>
      <w:r w:rsidRPr="00DA704A">
        <w:tab/>
      </w:r>
      <w:r w:rsidR="00513780" w:rsidRPr="00DA704A">
        <w:t>Verstärkte Harmonisierung</w:t>
      </w:r>
      <w:r w:rsidRPr="00DA704A">
        <w:t xml:space="preserve"> und </w:t>
      </w:r>
      <w:r w:rsidR="00DE0C48" w:rsidRPr="00DA704A">
        <w:t xml:space="preserve">Zusammenarbeit bei </w:t>
      </w:r>
      <w:r w:rsidR="00711D9E" w:rsidRPr="00DA704A">
        <w:t>Prüfungen</w:t>
      </w:r>
    </w:p>
    <w:p w14:paraId="7B7A4B5B" w14:textId="113B3043" w:rsidR="007B21C3" w:rsidRPr="00DA704A" w:rsidRDefault="00A63EEC" w:rsidP="004814A7">
      <w:pPr>
        <w:rPr>
          <w:lang w:val="de-DE"/>
        </w:rPr>
      </w:pPr>
      <w:r w:rsidRPr="00DA704A">
        <w:rPr>
          <w:lang w:val="de-DE"/>
        </w:rPr>
        <w:t>In der Rechnungsperiode</w:t>
      </w:r>
      <w:r w:rsidR="001A067F" w:rsidRPr="00DA704A">
        <w:rPr>
          <w:lang w:val="de-DE"/>
        </w:rPr>
        <w:t xml:space="preserve"> 2024/2025 </w:t>
      </w:r>
      <w:r w:rsidR="007C0C9F" w:rsidRPr="00DA704A">
        <w:rPr>
          <w:spacing w:val="-2"/>
          <w:lang w:val="de-DE"/>
        </w:rPr>
        <w:t xml:space="preserve">sank </w:t>
      </w:r>
      <w:r w:rsidR="007B21C3" w:rsidRPr="00DA704A">
        <w:rPr>
          <w:lang w:val="de-DE"/>
        </w:rPr>
        <w:t xml:space="preserve">der </w:t>
      </w:r>
      <w:r w:rsidR="00172F89" w:rsidRPr="00DA704A">
        <w:rPr>
          <w:lang w:val="de-DE"/>
        </w:rPr>
        <w:t xml:space="preserve">in der </w:t>
      </w:r>
      <w:r w:rsidR="00172F89" w:rsidRPr="00DA704A">
        <w:rPr>
          <w:spacing w:val="-2"/>
          <w:lang w:val="de-DE"/>
        </w:rPr>
        <w:t>PLUTO-Datenbank</w:t>
      </w:r>
      <w:r w:rsidR="00172F89" w:rsidRPr="00DA704A">
        <w:rPr>
          <w:lang w:val="de-DE"/>
        </w:rPr>
        <w:t xml:space="preserve"> </w:t>
      </w:r>
      <w:r w:rsidR="00D575CD" w:rsidRPr="00DA704A">
        <w:rPr>
          <w:lang w:val="de-DE"/>
        </w:rPr>
        <w:t xml:space="preserve">berichtete </w:t>
      </w:r>
      <w:r w:rsidR="007B21C3" w:rsidRPr="00DA704A">
        <w:rPr>
          <w:lang w:val="de-DE"/>
        </w:rPr>
        <w:t xml:space="preserve">Anteil </w:t>
      </w:r>
      <w:r w:rsidR="008E72F3" w:rsidRPr="00DA704A">
        <w:rPr>
          <w:lang w:val="de-DE"/>
        </w:rPr>
        <w:t xml:space="preserve">an </w:t>
      </w:r>
      <w:r w:rsidR="007B21C3" w:rsidRPr="00DA704A">
        <w:rPr>
          <w:lang w:val="de-DE"/>
        </w:rPr>
        <w:t>Sortenschutzanträge</w:t>
      </w:r>
      <w:r w:rsidR="00D575CD" w:rsidRPr="00DA704A">
        <w:rPr>
          <w:lang w:val="de-DE"/>
        </w:rPr>
        <w:t>n</w:t>
      </w:r>
      <w:r w:rsidR="007B21C3" w:rsidRPr="00DA704A">
        <w:rPr>
          <w:lang w:val="de-DE"/>
        </w:rPr>
        <w:t xml:space="preserve"> in </w:t>
      </w:r>
      <w:r w:rsidR="000C3064" w:rsidRPr="00DA704A">
        <w:rPr>
          <w:lang w:val="de-DE"/>
        </w:rPr>
        <w:t>UPOV-Mitgliedern</w:t>
      </w:r>
      <w:r w:rsidR="007B21C3" w:rsidRPr="00DA704A">
        <w:rPr>
          <w:lang w:val="de-DE"/>
        </w:rPr>
        <w:t xml:space="preserve">, </w:t>
      </w:r>
      <w:r w:rsidR="00172F89" w:rsidRPr="00DA704A">
        <w:rPr>
          <w:spacing w:val="-2"/>
          <w:lang w:val="de-DE"/>
        </w:rPr>
        <w:t xml:space="preserve">die </w:t>
      </w:r>
      <w:r w:rsidR="00D575CD" w:rsidRPr="00DA704A">
        <w:rPr>
          <w:spacing w:val="-2"/>
          <w:lang w:val="de-DE"/>
        </w:rPr>
        <w:t>von den</w:t>
      </w:r>
      <w:r w:rsidR="007B21C3" w:rsidRPr="00DA704A">
        <w:rPr>
          <w:spacing w:val="-2"/>
          <w:lang w:val="de-DE"/>
        </w:rPr>
        <w:t xml:space="preserve"> UPOV-Prüfungsrichtlinien (TGs) </w:t>
      </w:r>
      <w:r w:rsidR="00D575CD" w:rsidRPr="00DA704A">
        <w:rPr>
          <w:spacing w:val="-2"/>
          <w:lang w:val="de-DE"/>
        </w:rPr>
        <w:t>abgedeckt sind</w:t>
      </w:r>
      <w:r w:rsidR="007B21C3" w:rsidRPr="00DA704A">
        <w:rPr>
          <w:lang w:val="de-DE"/>
        </w:rPr>
        <w:t>,</w:t>
      </w:r>
      <w:r w:rsidR="007B21C3" w:rsidRPr="00DA704A">
        <w:rPr>
          <w:spacing w:val="-2"/>
          <w:lang w:val="de-DE"/>
        </w:rPr>
        <w:t xml:space="preserve"> </w:t>
      </w:r>
      <w:r w:rsidR="007625AF" w:rsidRPr="00DA704A">
        <w:rPr>
          <w:spacing w:val="-2"/>
          <w:lang w:val="de-DE"/>
        </w:rPr>
        <w:t xml:space="preserve">leicht </w:t>
      </w:r>
      <w:r w:rsidR="007B21C3" w:rsidRPr="00DA704A">
        <w:rPr>
          <w:spacing w:val="-2"/>
          <w:lang w:val="de-DE"/>
        </w:rPr>
        <w:t>von 94</w:t>
      </w:r>
      <w:r w:rsidR="001C181D">
        <w:rPr>
          <w:spacing w:val="-2"/>
          <w:lang w:val="de-DE"/>
        </w:rPr>
        <w:t> Prozent</w:t>
      </w:r>
      <w:r w:rsidR="00227567" w:rsidRPr="00DA704A">
        <w:rPr>
          <w:spacing w:val="-2"/>
          <w:lang w:val="de-DE"/>
        </w:rPr>
        <w:t xml:space="preserve"> </w:t>
      </w:r>
      <w:r w:rsidR="007B21C3" w:rsidRPr="00DA704A">
        <w:rPr>
          <w:lang w:val="de-DE"/>
        </w:rPr>
        <w:t xml:space="preserve">im Jahr </w:t>
      </w:r>
      <w:r w:rsidR="00C22B3F" w:rsidRPr="00DA704A">
        <w:rPr>
          <w:lang w:val="de-DE"/>
        </w:rPr>
        <w:t>2023 auf</w:t>
      </w:r>
      <w:r w:rsidR="007C0C9F" w:rsidRPr="00DA704A">
        <w:rPr>
          <w:spacing w:val="-2"/>
          <w:lang w:val="de-DE"/>
        </w:rPr>
        <w:t xml:space="preserve"> 93</w:t>
      </w:r>
      <w:r w:rsidR="001C181D">
        <w:rPr>
          <w:spacing w:val="-2"/>
          <w:lang w:val="de-DE"/>
        </w:rPr>
        <w:t> Prozent</w:t>
      </w:r>
      <w:r w:rsidR="007B21C3" w:rsidRPr="00DA704A">
        <w:rPr>
          <w:lang w:val="de-DE"/>
        </w:rPr>
        <w:t xml:space="preserve">. </w:t>
      </w:r>
      <w:r w:rsidR="006C6B7A" w:rsidRPr="00DA704A">
        <w:rPr>
          <w:lang w:val="de-DE"/>
        </w:rPr>
        <w:t xml:space="preserve">Dieser Rückgang </w:t>
      </w:r>
      <w:r w:rsidR="00E15035" w:rsidRPr="00DA704A">
        <w:rPr>
          <w:lang w:val="de-DE"/>
        </w:rPr>
        <w:t xml:space="preserve">war </w:t>
      </w:r>
      <w:r w:rsidR="006C6B7A" w:rsidRPr="00DA704A">
        <w:rPr>
          <w:lang w:val="de-DE"/>
        </w:rPr>
        <w:t xml:space="preserve">auf </w:t>
      </w:r>
      <w:r w:rsidR="00ED2C67" w:rsidRPr="00DA704A">
        <w:rPr>
          <w:lang w:val="de-DE"/>
        </w:rPr>
        <w:t xml:space="preserve">eine Datenbereinigung </w:t>
      </w:r>
      <w:r w:rsidR="00707548" w:rsidRPr="00DA704A">
        <w:rPr>
          <w:lang w:val="de-DE"/>
        </w:rPr>
        <w:t xml:space="preserve">in der PLUTO-Datenbank </w:t>
      </w:r>
      <w:r w:rsidR="006C6B7A" w:rsidRPr="00DA704A">
        <w:rPr>
          <w:lang w:val="de-DE"/>
        </w:rPr>
        <w:t>zurückzuführen</w:t>
      </w:r>
      <w:r w:rsidR="00707548" w:rsidRPr="00DA704A">
        <w:rPr>
          <w:lang w:val="de-DE"/>
        </w:rPr>
        <w:t xml:space="preserve">, bei </w:t>
      </w:r>
      <w:r w:rsidR="00E15035" w:rsidRPr="00DA704A">
        <w:rPr>
          <w:lang w:val="de-DE"/>
        </w:rPr>
        <w:t xml:space="preserve">der </w:t>
      </w:r>
      <w:r w:rsidR="00707548" w:rsidRPr="00DA704A">
        <w:rPr>
          <w:lang w:val="de-DE"/>
        </w:rPr>
        <w:t xml:space="preserve">doppelte </w:t>
      </w:r>
      <w:r w:rsidR="00875A1F" w:rsidRPr="00DA704A">
        <w:rPr>
          <w:lang w:val="de-DE"/>
        </w:rPr>
        <w:t xml:space="preserve">Sorteneinträge </w:t>
      </w:r>
      <w:r w:rsidR="00E15035" w:rsidRPr="00DA704A">
        <w:rPr>
          <w:lang w:val="de-DE"/>
        </w:rPr>
        <w:t>entfernt wurden</w:t>
      </w:r>
      <w:r w:rsidR="005B5C2F" w:rsidRPr="00DA704A">
        <w:rPr>
          <w:lang w:val="de-DE"/>
        </w:rPr>
        <w:t>.</w:t>
      </w:r>
      <w:r w:rsidR="00676B90" w:rsidRPr="00DA704A">
        <w:rPr>
          <w:lang w:val="de-DE"/>
        </w:rPr>
        <w:t xml:space="preserve"> </w:t>
      </w:r>
      <w:r w:rsidR="007670DB" w:rsidRPr="00DA704A">
        <w:rPr>
          <w:lang w:val="de-DE"/>
        </w:rPr>
        <w:t xml:space="preserve">Im Laufe </w:t>
      </w:r>
      <w:r w:rsidR="00711D9E" w:rsidRPr="00DA704A">
        <w:rPr>
          <w:lang w:val="de-DE"/>
        </w:rPr>
        <w:t>der Rechnungsperiode</w:t>
      </w:r>
      <w:r w:rsidR="007670DB" w:rsidRPr="00DA704A">
        <w:rPr>
          <w:lang w:val="de-DE"/>
        </w:rPr>
        <w:t xml:space="preserve"> </w:t>
      </w:r>
      <w:r w:rsidR="003E1C48" w:rsidRPr="00DA704A">
        <w:rPr>
          <w:lang w:val="de-DE"/>
        </w:rPr>
        <w:t xml:space="preserve">konzentrierte sich </w:t>
      </w:r>
      <w:r w:rsidR="00DF173A" w:rsidRPr="00DA704A">
        <w:rPr>
          <w:lang w:val="de-DE"/>
        </w:rPr>
        <w:t xml:space="preserve">die </w:t>
      </w:r>
      <w:r w:rsidR="00F25D08" w:rsidRPr="00DA704A">
        <w:rPr>
          <w:lang w:val="de-DE"/>
        </w:rPr>
        <w:t xml:space="preserve">Harmonisierung </w:t>
      </w:r>
      <w:r w:rsidR="00B04C3A" w:rsidRPr="00DA704A">
        <w:rPr>
          <w:lang w:val="de-DE"/>
        </w:rPr>
        <w:t xml:space="preserve">bei der </w:t>
      </w:r>
      <w:r w:rsidR="00F54B0A" w:rsidRPr="00DA704A">
        <w:rPr>
          <w:lang w:val="de-DE"/>
        </w:rPr>
        <w:t xml:space="preserve">DUS-Prüfung </w:t>
      </w:r>
      <w:r w:rsidR="004A0210" w:rsidRPr="00DA704A">
        <w:rPr>
          <w:lang w:val="de-DE"/>
        </w:rPr>
        <w:t xml:space="preserve">durch </w:t>
      </w:r>
      <w:r w:rsidR="008D28EF" w:rsidRPr="00DA704A">
        <w:rPr>
          <w:lang w:val="de-DE"/>
        </w:rPr>
        <w:t xml:space="preserve">gemeinsame </w:t>
      </w:r>
      <w:r w:rsidR="00F54B0A" w:rsidRPr="00DA704A">
        <w:rPr>
          <w:lang w:val="de-DE"/>
        </w:rPr>
        <w:t xml:space="preserve">Prüfungsrichtlinien </w:t>
      </w:r>
      <w:r w:rsidR="003E1C48" w:rsidRPr="00DA704A">
        <w:rPr>
          <w:lang w:val="de-DE"/>
        </w:rPr>
        <w:t xml:space="preserve">auf </w:t>
      </w:r>
      <w:r w:rsidR="00A87960" w:rsidRPr="00DA704A">
        <w:rPr>
          <w:lang w:val="de-DE"/>
        </w:rPr>
        <w:t xml:space="preserve">die Überarbeitung </w:t>
      </w:r>
      <w:r w:rsidR="00D24323" w:rsidRPr="00DA704A">
        <w:rPr>
          <w:lang w:val="de-DE"/>
        </w:rPr>
        <w:t xml:space="preserve">von 55 </w:t>
      </w:r>
      <w:r w:rsidR="00A87960" w:rsidRPr="00DA704A">
        <w:rPr>
          <w:lang w:val="de-DE"/>
        </w:rPr>
        <w:t xml:space="preserve">bestehenden Prüfungsrichtlinien </w:t>
      </w:r>
      <w:r w:rsidR="008A0C8B" w:rsidRPr="00DA704A">
        <w:rPr>
          <w:lang w:val="de-DE"/>
        </w:rPr>
        <w:t xml:space="preserve">und </w:t>
      </w:r>
      <w:r w:rsidR="00BC2EEA" w:rsidRPr="00DA704A">
        <w:rPr>
          <w:lang w:val="de-DE"/>
        </w:rPr>
        <w:t xml:space="preserve">die </w:t>
      </w:r>
      <w:r w:rsidR="00744388" w:rsidRPr="00DA704A">
        <w:rPr>
          <w:lang w:val="de-DE"/>
        </w:rPr>
        <w:t xml:space="preserve">Annahme </w:t>
      </w:r>
      <w:r w:rsidR="00BC2EEA" w:rsidRPr="00DA704A">
        <w:rPr>
          <w:lang w:val="de-DE"/>
        </w:rPr>
        <w:t xml:space="preserve">von fünf neuen Prüfungsrichtlinien für </w:t>
      </w:r>
      <w:r w:rsidR="00391784" w:rsidRPr="00DA704A">
        <w:rPr>
          <w:lang w:val="de-DE"/>
        </w:rPr>
        <w:t xml:space="preserve">Goji, Leucanthemum, </w:t>
      </w:r>
      <w:r w:rsidR="001405CE" w:rsidRPr="00DA704A">
        <w:rPr>
          <w:lang w:val="de-DE"/>
        </w:rPr>
        <w:t xml:space="preserve">Maulbeere, </w:t>
      </w:r>
      <w:r w:rsidR="006A1FD2" w:rsidRPr="00DA704A">
        <w:rPr>
          <w:lang w:val="de-DE"/>
        </w:rPr>
        <w:t xml:space="preserve">Oxypetalum </w:t>
      </w:r>
      <w:r w:rsidR="00081920" w:rsidRPr="00DA704A">
        <w:rPr>
          <w:lang w:val="de-DE"/>
        </w:rPr>
        <w:t xml:space="preserve">und </w:t>
      </w:r>
      <w:r w:rsidR="000D189B">
        <w:rPr>
          <w:lang w:val="de-DE"/>
        </w:rPr>
        <w:t>Zoysia</w:t>
      </w:r>
      <w:r w:rsidR="00BA11CB" w:rsidRPr="00DA704A">
        <w:rPr>
          <w:lang w:val="de-DE"/>
        </w:rPr>
        <w:t>gräser</w:t>
      </w:r>
      <w:r w:rsidR="00391784" w:rsidRPr="00DA704A">
        <w:rPr>
          <w:lang w:val="de-DE"/>
        </w:rPr>
        <w:t>.</w:t>
      </w:r>
      <w:r w:rsidR="00676B90" w:rsidRPr="00DA704A">
        <w:rPr>
          <w:lang w:val="de-DE"/>
        </w:rPr>
        <w:t xml:space="preserve"> </w:t>
      </w:r>
      <w:r w:rsidR="00391784" w:rsidRPr="00DA704A">
        <w:rPr>
          <w:lang w:val="de-DE"/>
        </w:rPr>
        <w:t xml:space="preserve"> </w:t>
      </w:r>
    </w:p>
    <w:p w14:paraId="2EE494FC" w14:textId="77777777" w:rsidR="008F747F" w:rsidRPr="00DA704A" w:rsidRDefault="008F747F" w:rsidP="004814A7">
      <w:pPr>
        <w:rPr>
          <w:lang w:val="de-DE"/>
        </w:rPr>
      </w:pPr>
    </w:p>
    <w:p w14:paraId="0007ABD9" w14:textId="54732A31" w:rsidR="00603916" w:rsidRPr="00DA704A" w:rsidRDefault="00603916" w:rsidP="004814A7">
      <w:pPr>
        <w:rPr>
          <w:lang w:val="de-DE"/>
        </w:rPr>
      </w:pPr>
      <w:r w:rsidRPr="00DA704A">
        <w:rPr>
          <w:lang w:val="de-DE"/>
        </w:rPr>
        <w:t xml:space="preserve">Die </w:t>
      </w:r>
      <w:r w:rsidR="00BE17C9" w:rsidRPr="00DA704A">
        <w:rPr>
          <w:lang w:val="de-DE"/>
        </w:rPr>
        <w:t>Anzahl</w:t>
      </w:r>
      <w:r w:rsidRPr="00DA704A">
        <w:rPr>
          <w:lang w:val="de-DE"/>
        </w:rPr>
        <w:t xml:space="preserve"> </w:t>
      </w:r>
      <w:r w:rsidR="000002C8" w:rsidRPr="00DA704A">
        <w:rPr>
          <w:lang w:val="de-DE"/>
        </w:rPr>
        <w:t xml:space="preserve">von </w:t>
      </w:r>
      <w:r w:rsidR="00920B1A" w:rsidRPr="00DA704A">
        <w:rPr>
          <w:lang w:val="de-DE"/>
        </w:rPr>
        <w:t xml:space="preserve">Behörden, </w:t>
      </w:r>
      <w:r w:rsidRPr="00DA704A">
        <w:rPr>
          <w:lang w:val="de-DE"/>
        </w:rPr>
        <w:t xml:space="preserve">die die technischen Fragebögen der UPOV in </w:t>
      </w:r>
      <w:r w:rsidR="009134FC">
        <w:rPr>
          <w:lang w:val="de-DE"/>
        </w:rPr>
        <w:t>UPOV PRISMA</w:t>
      </w:r>
      <w:r w:rsidR="009C13FA" w:rsidRPr="00DA704A">
        <w:rPr>
          <w:lang w:val="de-DE"/>
        </w:rPr>
        <w:t xml:space="preserve"> </w:t>
      </w:r>
      <w:r w:rsidR="00FC4323" w:rsidRPr="00DA704A">
        <w:rPr>
          <w:lang w:val="de-DE"/>
        </w:rPr>
        <w:t>verwenden</w:t>
      </w:r>
      <w:r w:rsidRPr="00DA704A">
        <w:rPr>
          <w:lang w:val="de-DE"/>
        </w:rPr>
        <w:t xml:space="preserve">, </w:t>
      </w:r>
      <w:r w:rsidR="009F4515" w:rsidRPr="00DA704A">
        <w:rPr>
          <w:lang w:val="de-DE"/>
        </w:rPr>
        <w:t xml:space="preserve">stieg </w:t>
      </w:r>
      <w:r w:rsidRPr="00DA704A">
        <w:rPr>
          <w:lang w:val="de-DE"/>
        </w:rPr>
        <w:t xml:space="preserve">von 25 </w:t>
      </w:r>
      <w:r w:rsidR="00E05E44" w:rsidRPr="00DA704A">
        <w:rPr>
          <w:lang w:val="de-DE"/>
        </w:rPr>
        <w:t xml:space="preserve">(2024) </w:t>
      </w:r>
      <w:r w:rsidRPr="00DA704A">
        <w:rPr>
          <w:lang w:val="de-DE"/>
        </w:rPr>
        <w:t>auf</w:t>
      </w:r>
      <w:r w:rsidR="55E87374" w:rsidRPr="00DA704A">
        <w:rPr>
          <w:lang w:val="de-DE"/>
        </w:rPr>
        <w:t xml:space="preserve"> 27 (2025</w:t>
      </w:r>
      <w:r w:rsidR="00E05E44" w:rsidRPr="00DA704A">
        <w:rPr>
          <w:lang w:val="de-DE"/>
        </w:rPr>
        <w:t>)</w:t>
      </w:r>
      <w:r w:rsidR="00EF03C8" w:rsidRPr="00DA704A">
        <w:rPr>
          <w:lang w:val="de-DE"/>
        </w:rPr>
        <w:t xml:space="preserve">, </w:t>
      </w:r>
      <w:r w:rsidRPr="00DA704A">
        <w:rPr>
          <w:lang w:val="de-DE"/>
        </w:rPr>
        <w:t xml:space="preserve">wobei </w:t>
      </w:r>
      <w:r w:rsidR="7F39FAEE" w:rsidRPr="00DA704A">
        <w:rPr>
          <w:lang w:val="de-DE"/>
        </w:rPr>
        <w:t xml:space="preserve">Nigeria und </w:t>
      </w:r>
      <w:r w:rsidR="0002396B" w:rsidRPr="00DA704A">
        <w:rPr>
          <w:lang w:val="de-DE"/>
        </w:rPr>
        <w:t xml:space="preserve">die </w:t>
      </w:r>
      <w:r w:rsidR="7F39FAEE" w:rsidRPr="00DA704A">
        <w:rPr>
          <w:lang w:val="de-DE"/>
        </w:rPr>
        <w:t xml:space="preserve">ARIPO </w:t>
      </w:r>
      <w:r w:rsidRPr="00DA704A">
        <w:rPr>
          <w:lang w:val="de-DE"/>
        </w:rPr>
        <w:t xml:space="preserve">im </w:t>
      </w:r>
      <w:r w:rsidR="6EEBF403" w:rsidRPr="00DA704A">
        <w:rPr>
          <w:lang w:val="de-DE"/>
        </w:rPr>
        <w:t>Oktober</w:t>
      </w:r>
      <w:r w:rsidR="577E0DAE" w:rsidRPr="00DA704A">
        <w:rPr>
          <w:lang w:val="de-DE"/>
        </w:rPr>
        <w:t xml:space="preserve"> 2025 </w:t>
      </w:r>
      <w:r w:rsidRPr="00DA704A">
        <w:rPr>
          <w:lang w:val="de-DE"/>
        </w:rPr>
        <w:t>hinzukamen</w:t>
      </w:r>
      <w:r w:rsidR="7E6ACB23" w:rsidRPr="00DA704A">
        <w:rPr>
          <w:lang w:val="de-DE"/>
        </w:rPr>
        <w:t xml:space="preserve">. </w:t>
      </w:r>
      <w:r w:rsidRPr="00DA704A">
        <w:rPr>
          <w:lang w:val="de-DE"/>
        </w:rPr>
        <w:t xml:space="preserve">Die </w:t>
      </w:r>
      <w:r w:rsidR="00BE17C9" w:rsidRPr="00DA704A">
        <w:rPr>
          <w:lang w:val="de-DE"/>
        </w:rPr>
        <w:t>Anzahl</w:t>
      </w:r>
      <w:r w:rsidRPr="00DA704A">
        <w:rPr>
          <w:lang w:val="de-DE"/>
        </w:rPr>
        <w:t xml:space="preserve"> </w:t>
      </w:r>
      <w:r w:rsidR="00145BA6" w:rsidRPr="00DA704A">
        <w:rPr>
          <w:lang w:val="de-DE"/>
        </w:rPr>
        <w:t xml:space="preserve">von </w:t>
      </w:r>
      <w:r w:rsidRPr="00DA704A">
        <w:rPr>
          <w:lang w:val="de-DE"/>
        </w:rPr>
        <w:t>UPOV-</w:t>
      </w:r>
      <w:r w:rsidR="00066832" w:rsidRPr="00DA704A">
        <w:rPr>
          <w:lang w:val="de-DE"/>
        </w:rPr>
        <w:t>Mitglieder</w:t>
      </w:r>
      <w:r w:rsidR="00145BA6" w:rsidRPr="00DA704A">
        <w:rPr>
          <w:lang w:val="de-DE"/>
        </w:rPr>
        <w:t>n</w:t>
      </w:r>
      <w:r w:rsidR="00066832" w:rsidRPr="00DA704A">
        <w:rPr>
          <w:lang w:val="de-DE"/>
        </w:rPr>
        <w:t>, die</w:t>
      </w:r>
      <w:r w:rsidR="00E05E44" w:rsidRPr="00DA704A">
        <w:rPr>
          <w:lang w:val="de-DE"/>
        </w:rPr>
        <w:t xml:space="preserve"> </w:t>
      </w:r>
      <w:r w:rsidRPr="00DA704A">
        <w:rPr>
          <w:lang w:val="de-DE"/>
        </w:rPr>
        <w:t xml:space="preserve">die Merkmale der technischen Fragebögen der UPOV in </w:t>
      </w:r>
      <w:r w:rsidR="009134FC">
        <w:rPr>
          <w:lang w:val="de-DE"/>
        </w:rPr>
        <w:t>UPOV PRISMA</w:t>
      </w:r>
      <w:r w:rsidR="009C13FA" w:rsidRPr="00DA704A">
        <w:rPr>
          <w:lang w:val="de-DE"/>
        </w:rPr>
        <w:t xml:space="preserve"> </w:t>
      </w:r>
      <w:r w:rsidR="00FC4323" w:rsidRPr="00DA704A">
        <w:rPr>
          <w:lang w:val="de-DE"/>
        </w:rPr>
        <w:t>verwenden</w:t>
      </w:r>
      <w:r w:rsidR="00EF03C8" w:rsidRPr="00DA704A">
        <w:rPr>
          <w:lang w:val="de-DE"/>
        </w:rPr>
        <w:t xml:space="preserve">, </w:t>
      </w:r>
      <w:r w:rsidR="00807E65" w:rsidRPr="00DA704A">
        <w:rPr>
          <w:lang w:val="de-DE"/>
        </w:rPr>
        <w:t xml:space="preserve">stieg </w:t>
      </w:r>
      <w:r w:rsidR="00A63EEC" w:rsidRPr="00DA704A">
        <w:rPr>
          <w:lang w:val="de-DE"/>
        </w:rPr>
        <w:t>in der Rechnungsperiode</w:t>
      </w:r>
      <w:r w:rsidR="00EF03C8" w:rsidRPr="00DA704A">
        <w:rPr>
          <w:lang w:val="de-DE"/>
        </w:rPr>
        <w:t xml:space="preserve"> </w:t>
      </w:r>
      <w:r w:rsidR="00807E65" w:rsidRPr="00DA704A">
        <w:rPr>
          <w:lang w:val="de-DE"/>
        </w:rPr>
        <w:t>von</w:t>
      </w:r>
      <w:r w:rsidR="000366A4" w:rsidRPr="00DA704A">
        <w:rPr>
          <w:lang w:val="de-DE"/>
        </w:rPr>
        <w:t xml:space="preserve"> 6 im Jahr 2023 </w:t>
      </w:r>
      <w:r w:rsidR="00EF03C8" w:rsidRPr="00DA704A">
        <w:rPr>
          <w:lang w:val="de-DE"/>
        </w:rPr>
        <w:t>auf 8</w:t>
      </w:r>
      <w:r w:rsidR="7E6ACB23" w:rsidRPr="00DA704A">
        <w:rPr>
          <w:lang w:val="de-DE"/>
        </w:rPr>
        <w:t>.</w:t>
      </w:r>
    </w:p>
    <w:p w14:paraId="79E899EA" w14:textId="77777777" w:rsidR="008F747F" w:rsidRPr="00DA704A" w:rsidRDefault="008F747F" w:rsidP="004814A7">
      <w:pPr>
        <w:rPr>
          <w:lang w:val="de-DE"/>
        </w:rPr>
      </w:pPr>
    </w:p>
    <w:p w14:paraId="415846AD" w14:textId="45D165E5" w:rsidR="00603916" w:rsidRPr="00DA704A" w:rsidRDefault="001F715E" w:rsidP="004814A7">
      <w:pPr>
        <w:rPr>
          <w:lang w:val="de-DE"/>
        </w:rPr>
      </w:pPr>
      <w:r w:rsidRPr="00DA704A">
        <w:rPr>
          <w:lang w:val="de-DE"/>
        </w:rPr>
        <w:t xml:space="preserve">Die Verwendung des technischen Fragebogens der UPOV, sei es der vollständige technische Fragebogen oder nur die Merkmale, vereinfacht die Aufnahme neuer Behörden oder die Ausweitung der von </w:t>
      </w:r>
      <w:r w:rsidR="009134FC">
        <w:rPr>
          <w:lang w:val="de-DE"/>
        </w:rPr>
        <w:t>UPOV PRISMA</w:t>
      </w:r>
      <w:r w:rsidRPr="00DA704A">
        <w:rPr>
          <w:lang w:val="de-DE"/>
        </w:rPr>
        <w:t xml:space="preserve"> abgedeckten Pflanzen. Dies vereinfacht auch die Einreichung von Anträgen bei mehreren an </w:t>
      </w:r>
      <w:r w:rsidR="009134FC">
        <w:rPr>
          <w:lang w:val="de-DE"/>
        </w:rPr>
        <w:t>UPOV PRISMA</w:t>
      </w:r>
      <w:r w:rsidRPr="00DA704A">
        <w:rPr>
          <w:lang w:val="de-DE"/>
        </w:rPr>
        <w:t xml:space="preserve"> teilnehmenden Behörden und unterstreicht die Vorteile der Harmonisierung</w:t>
      </w:r>
      <w:r w:rsidR="00603916" w:rsidRPr="00DA704A">
        <w:rPr>
          <w:lang w:val="de-DE"/>
        </w:rPr>
        <w:t>.</w:t>
      </w:r>
    </w:p>
    <w:p w14:paraId="37106712" w14:textId="79429E17" w:rsidR="008F747F" w:rsidRPr="00DA704A" w:rsidRDefault="008F747F" w:rsidP="004814A7">
      <w:pPr>
        <w:rPr>
          <w:lang w:val="de-DE"/>
        </w:rPr>
      </w:pPr>
    </w:p>
    <w:p w14:paraId="34053352" w14:textId="5D338173" w:rsidR="00697018" w:rsidRPr="00DA704A" w:rsidRDefault="006A4858" w:rsidP="008575CB">
      <w:pPr>
        <w:rPr>
          <w:lang w:val="de-DE"/>
        </w:rPr>
      </w:pPr>
      <w:r w:rsidRPr="00DA704A">
        <w:rPr>
          <w:noProof/>
          <w:lang w:val="de-DE"/>
        </w:rPr>
        <w:lastRenderedPageBreak/>
        <w:drawing>
          <wp:anchor distT="0" distB="360045" distL="114300" distR="114300" simplePos="0" relativeHeight="251658244" behindDoc="0" locked="0" layoutInCell="1" allowOverlap="1" wp14:anchorId="288E5B0C" wp14:editId="5C0419AA">
            <wp:simplePos x="0" y="0"/>
            <wp:positionH relativeFrom="column">
              <wp:posOffset>3078480</wp:posOffset>
            </wp:positionH>
            <wp:positionV relativeFrom="paragraph">
              <wp:posOffset>52401</wp:posOffset>
            </wp:positionV>
            <wp:extent cx="3398400" cy="1612800"/>
            <wp:effectExtent l="0" t="0" r="0" b="6985"/>
            <wp:wrapSquare wrapText="left"/>
            <wp:docPr id="661307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07323"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98400" cy="1612800"/>
                    </a:xfrm>
                    <a:prstGeom prst="rect">
                      <a:avLst/>
                    </a:prstGeom>
                  </pic:spPr>
                </pic:pic>
              </a:graphicData>
            </a:graphic>
            <wp14:sizeRelH relativeFrom="margin">
              <wp14:pctWidth>0</wp14:pctWidth>
            </wp14:sizeRelH>
            <wp14:sizeRelV relativeFrom="margin">
              <wp14:pctHeight>0</wp14:pctHeight>
            </wp14:sizeRelV>
          </wp:anchor>
        </w:drawing>
      </w:r>
      <w:r w:rsidR="2A7E4DB3" w:rsidRPr="00DA704A">
        <w:rPr>
          <w:lang w:val="de-DE"/>
        </w:rPr>
        <w:t xml:space="preserve">Das im Jahr 2024 </w:t>
      </w:r>
      <w:r w:rsidR="001E1C5D" w:rsidRPr="00DA704A">
        <w:rPr>
          <w:lang w:val="de-DE"/>
        </w:rPr>
        <w:t xml:space="preserve">lancierte </w:t>
      </w:r>
      <w:r w:rsidR="2A7E4DB3" w:rsidRPr="00DA704A">
        <w:rPr>
          <w:lang w:val="de-DE"/>
        </w:rPr>
        <w:t>„</w:t>
      </w:r>
      <w:r w:rsidR="009134FC">
        <w:rPr>
          <w:lang w:val="de-DE"/>
        </w:rPr>
        <w:t>UPOV e</w:t>
      </w:r>
      <w:r w:rsidR="009134FC">
        <w:rPr>
          <w:lang w:val="de-DE"/>
        </w:rPr>
        <w:noBreakHyphen/>
        <w:t>PVP</w:t>
      </w:r>
      <w:r w:rsidR="00630A43" w:rsidRPr="00DA704A">
        <w:rPr>
          <w:lang w:val="de-DE"/>
        </w:rPr>
        <w:t>-Austauschmodul für DUS-Berichte</w:t>
      </w:r>
      <w:r w:rsidR="2A7E4DB3" w:rsidRPr="00DA704A">
        <w:rPr>
          <w:lang w:val="de-DE"/>
        </w:rPr>
        <w:t xml:space="preserve">“ verzeichnete einen bemerkenswerten Anstieg der Nutzung. Dies spiegelt sich in der Beteiligung von 16 Behörden, dem Herunterladen von 116 DUS-Berichten und insgesamt 681 bearbeiteten </w:t>
      </w:r>
      <w:r w:rsidR="00D575CD" w:rsidRPr="00DA704A">
        <w:rPr>
          <w:lang w:val="de-DE"/>
        </w:rPr>
        <w:t xml:space="preserve">Anfragen </w:t>
      </w:r>
      <w:r w:rsidR="2A7E4DB3" w:rsidRPr="00DA704A">
        <w:rPr>
          <w:lang w:val="de-DE"/>
        </w:rPr>
        <w:t>wider.</w:t>
      </w:r>
    </w:p>
    <w:p w14:paraId="653AC69D" w14:textId="77777777" w:rsidR="006A4858" w:rsidRPr="00DA704A" w:rsidRDefault="006A4858" w:rsidP="008575CB">
      <w:pPr>
        <w:rPr>
          <w:lang w:val="de-DE"/>
        </w:rPr>
      </w:pPr>
    </w:p>
    <w:p w14:paraId="5937A3FB" w14:textId="7F5948A8" w:rsidR="00697018" w:rsidRPr="00DA704A" w:rsidRDefault="2A7E4DB3" w:rsidP="008575CB">
      <w:pPr>
        <w:rPr>
          <w:lang w:val="de-DE"/>
        </w:rPr>
      </w:pPr>
      <w:r w:rsidRPr="00DA704A">
        <w:rPr>
          <w:lang w:val="de-DE"/>
        </w:rPr>
        <w:t xml:space="preserve">Diese zunehmende </w:t>
      </w:r>
      <w:r w:rsidR="00D575CD" w:rsidRPr="00DA704A">
        <w:rPr>
          <w:lang w:val="de-DE"/>
        </w:rPr>
        <w:t xml:space="preserve">Verwendung </w:t>
      </w:r>
      <w:r w:rsidRPr="00DA704A">
        <w:rPr>
          <w:lang w:val="de-DE"/>
        </w:rPr>
        <w:t>signalisiert eine verbesserte Effizienz und Zusammenarbeit zwischen den teilnehmenden Behörden. Durch die Straffung des Datenaustauschs und die Erleichterung des Zugangs zu DUS-Berichten trägt das Modul zu einer verbesserten Entscheidungsfindung und schnelleren Bearbeitungszeiten bei und fördert letztlich Innovation und Transparenz im Sortenschutz.</w:t>
      </w:r>
    </w:p>
    <w:p w14:paraId="03A76383" w14:textId="77777777" w:rsidR="00D575CD" w:rsidRPr="00DA704A" w:rsidRDefault="00D575CD" w:rsidP="008F747F">
      <w:pPr>
        <w:rPr>
          <w:lang w:val="de-DE"/>
        </w:rPr>
      </w:pPr>
    </w:p>
    <w:p w14:paraId="2EE2CCD6" w14:textId="6E5A8F7F" w:rsidR="00E437F7" w:rsidRPr="00DA704A" w:rsidRDefault="00A63EEC" w:rsidP="008F747F">
      <w:pPr>
        <w:rPr>
          <w:lang w:val="de-DE"/>
        </w:rPr>
      </w:pPr>
      <w:r w:rsidRPr="00DA704A">
        <w:rPr>
          <w:lang w:val="de-DE"/>
        </w:rPr>
        <w:t>In der Rechnungsperiode</w:t>
      </w:r>
      <w:r w:rsidR="00D12A40" w:rsidRPr="00DA704A">
        <w:rPr>
          <w:lang w:val="de-DE"/>
        </w:rPr>
        <w:t xml:space="preserve"> 2024/2025 </w:t>
      </w:r>
      <w:r w:rsidR="00E437F7" w:rsidRPr="00DA704A">
        <w:rPr>
          <w:lang w:val="de-DE"/>
        </w:rPr>
        <w:t xml:space="preserve">konzentrierte sich die Arbeit des Technischen Ausschusses und seiner </w:t>
      </w:r>
      <w:r w:rsidR="00606FFB" w:rsidRPr="00DA704A">
        <w:rPr>
          <w:lang w:val="de-DE"/>
        </w:rPr>
        <w:t xml:space="preserve">Technischen Arbeitsgruppen </w:t>
      </w:r>
      <w:r w:rsidR="00E437F7" w:rsidRPr="00DA704A">
        <w:rPr>
          <w:lang w:val="de-DE"/>
        </w:rPr>
        <w:t xml:space="preserve">auf </w:t>
      </w:r>
      <w:r w:rsidR="008114BE" w:rsidRPr="00DA704A">
        <w:rPr>
          <w:lang w:val="de-DE"/>
        </w:rPr>
        <w:t xml:space="preserve">Optionen </w:t>
      </w:r>
      <w:r w:rsidR="00E437F7" w:rsidRPr="00DA704A">
        <w:rPr>
          <w:lang w:val="de-DE"/>
        </w:rPr>
        <w:t xml:space="preserve">zur Verbesserung </w:t>
      </w:r>
      <w:r w:rsidR="00E01366" w:rsidRPr="00DA704A">
        <w:rPr>
          <w:lang w:val="de-DE"/>
        </w:rPr>
        <w:t>der für die Sortenprüfung geleisteten Unterstützung</w:t>
      </w:r>
      <w:r w:rsidR="00385D05" w:rsidRPr="00DA704A">
        <w:rPr>
          <w:lang w:val="de-DE"/>
        </w:rPr>
        <w:t xml:space="preserve">. </w:t>
      </w:r>
      <w:r w:rsidR="00202E8C" w:rsidRPr="00DA704A">
        <w:rPr>
          <w:lang w:val="de-DE"/>
        </w:rPr>
        <w:t xml:space="preserve">Zu den Initiativen gehörten </w:t>
      </w:r>
      <w:r w:rsidR="0081510E" w:rsidRPr="00DA704A">
        <w:rPr>
          <w:lang w:val="de-DE"/>
        </w:rPr>
        <w:t xml:space="preserve">die Aufnahme eines </w:t>
      </w:r>
      <w:r w:rsidR="3E06BF9D" w:rsidRPr="00DA704A">
        <w:rPr>
          <w:lang w:val="de-DE"/>
        </w:rPr>
        <w:t xml:space="preserve">Tagesordnungspunkts </w:t>
      </w:r>
      <w:r w:rsidR="00E7185E" w:rsidRPr="00DA704A">
        <w:rPr>
          <w:lang w:val="de-DE"/>
        </w:rPr>
        <w:t xml:space="preserve">zur Erörterung </w:t>
      </w:r>
      <w:r w:rsidR="00702EB6" w:rsidRPr="00DA704A">
        <w:rPr>
          <w:lang w:val="de-DE"/>
        </w:rPr>
        <w:t xml:space="preserve">von </w:t>
      </w:r>
      <w:r w:rsidR="00E7185E" w:rsidRPr="00DA704A">
        <w:rPr>
          <w:lang w:val="de-DE"/>
        </w:rPr>
        <w:t xml:space="preserve">Merkmalen, Ansätzen </w:t>
      </w:r>
      <w:r w:rsidR="00702EB6" w:rsidRPr="00DA704A">
        <w:rPr>
          <w:lang w:val="de-DE"/>
        </w:rPr>
        <w:t xml:space="preserve">und </w:t>
      </w:r>
      <w:r w:rsidR="00E7185E" w:rsidRPr="00DA704A">
        <w:rPr>
          <w:lang w:val="de-DE"/>
        </w:rPr>
        <w:t xml:space="preserve">Herausforderungen bei der DUS-Prüfung, die </w:t>
      </w:r>
      <w:r w:rsidR="5E40CBEC" w:rsidRPr="00DA704A">
        <w:rPr>
          <w:lang w:val="de-DE"/>
        </w:rPr>
        <w:t xml:space="preserve">für </w:t>
      </w:r>
      <w:r w:rsidR="00E7185E" w:rsidRPr="00DA704A">
        <w:rPr>
          <w:lang w:val="de-DE"/>
        </w:rPr>
        <w:t xml:space="preserve">die Ausarbeitung nationaler Prüfungsrichtlinien </w:t>
      </w:r>
      <w:r w:rsidR="00702EB6" w:rsidRPr="00DA704A">
        <w:rPr>
          <w:lang w:val="de-DE"/>
        </w:rPr>
        <w:t xml:space="preserve">der UPOV-Mitglieder </w:t>
      </w:r>
      <w:r w:rsidR="00D575CD" w:rsidRPr="00DA704A">
        <w:rPr>
          <w:lang w:val="de-DE"/>
        </w:rPr>
        <w:t>maßgeblich</w:t>
      </w:r>
      <w:r w:rsidR="00E7185E" w:rsidRPr="00DA704A">
        <w:rPr>
          <w:lang w:val="de-DE"/>
        </w:rPr>
        <w:t xml:space="preserve"> sind</w:t>
      </w:r>
      <w:r w:rsidR="00702EB6" w:rsidRPr="00DA704A">
        <w:rPr>
          <w:lang w:val="de-DE"/>
        </w:rPr>
        <w:t xml:space="preserve">; </w:t>
      </w:r>
      <w:r w:rsidR="001A7F31" w:rsidRPr="00DA704A">
        <w:rPr>
          <w:lang w:val="de-DE"/>
        </w:rPr>
        <w:t xml:space="preserve">ein neues Verfahren </w:t>
      </w:r>
      <w:r w:rsidR="68BD7293" w:rsidRPr="00DA704A">
        <w:rPr>
          <w:lang w:val="de-DE"/>
        </w:rPr>
        <w:t xml:space="preserve">zur </w:t>
      </w:r>
      <w:r w:rsidR="00D575CD" w:rsidRPr="00DA704A">
        <w:rPr>
          <w:lang w:val="de-DE"/>
        </w:rPr>
        <w:t>Live-</w:t>
      </w:r>
      <w:r w:rsidR="00B24727" w:rsidRPr="00DA704A">
        <w:rPr>
          <w:lang w:val="de-DE"/>
        </w:rPr>
        <w:t xml:space="preserve">Bearbeitung </w:t>
      </w:r>
      <w:r w:rsidR="00742BB2" w:rsidRPr="00DA704A">
        <w:rPr>
          <w:lang w:val="de-DE"/>
        </w:rPr>
        <w:t xml:space="preserve">von Entwürfen für Prüfungsrichtlinien </w:t>
      </w:r>
      <w:r w:rsidR="00B24727" w:rsidRPr="00DA704A">
        <w:rPr>
          <w:lang w:val="de-DE"/>
        </w:rPr>
        <w:t>während der Sitzungen der Technischen Arbeitsgruppen</w:t>
      </w:r>
      <w:r w:rsidR="000D7D9C" w:rsidRPr="00DA704A">
        <w:rPr>
          <w:lang w:val="de-DE"/>
        </w:rPr>
        <w:t xml:space="preserve">; </w:t>
      </w:r>
      <w:r w:rsidR="00BA6AB8" w:rsidRPr="00DA704A">
        <w:rPr>
          <w:lang w:val="de-DE"/>
        </w:rPr>
        <w:t xml:space="preserve">und </w:t>
      </w:r>
      <w:r w:rsidR="000D7D9C" w:rsidRPr="00DA704A">
        <w:rPr>
          <w:lang w:val="de-DE"/>
        </w:rPr>
        <w:t xml:space="preserve">die </w:t>
      </w:r>
      <w:r w:rsidR="006219E9" w:rsidRPr="00DA704A">
        <w:rPr>
          <w:lang w:val="de-DE"/>
        </w:rPr>
        <w:t xml:space="preserve">Erfassung der </w:t>
      </w:r>
      <w:r w:rsidR="005B1B42" w:rsidRPr="00DA704A">
        <w:rPr>
          <w:lang w:val="de-DE"/>
        </w:rPr>
        <w:t xml:space="preserve">Erörterungsergebnisse </w:t>
      </w:r>
      <w:r w:rsidR="009A76E3" w:rsidRPr="00DA704A">
        <w:rPr>
          <w:lang w:val="de-DE"/>
        </w:rPr>
        <w:t xml:space="preserve">unter Verwendung </w:t>
      </w:r>
      <w:r w:rsidR="006219E9" w:rsidRPr="00DA704A">
        <w:rPr>
          <w:lang w:val="de-DE"/>
        </w:rPr>
        <w:t xml:space="preserve">des </w:t>
      </w:r>
      <w:r w:rsidR="00E437F7" w:rsidRPr="00DA704A">
        <w:rPr>
          <w:lang w:val="de-DE"/>
        </w:rPr>
        <w:t>Online-</w:t>
      </w:r>
      <w:r w:rsidR="00210CC6" w:rsidRPr="00DA704A">
        <w:rPr>
          <w:lang w:val="de-DE"/>
        </w:rPr>
        <w:t xml:space="preserve">Instruments </w:t>
      </w:r>
      <w:r w:rsidR="00190ADE" w:rsidRPr="00DA704A">
        <w:rPr>
          <w:lang w:val="de-DE"/>
        </w:rPr>
        <w:t xml:space="preserve">für die </w:t>
      </w:r>
      <w:r w:rsidR="00A3780A" w:rsidRPr="00DA704A">
        <w:rPr>
          <w:lang w:val="de-DE"/>
        </w:rPr>
        <w:t>Erstellung</w:t>
      </w:r>
      <w:r w:rsidR="00E437F7" w:rsidRPr="00DA704A">
        <w:rPr>
          <w:lang w:val="de-DE"/>
        </w:rPr>
        <w:t xml:space="preserve"> von Prüfungsrichtlinien („webbasierte </w:t>
      </w:r>
      <w:r w:rsidR="00385D05" w:rsidRPr="00DA704A">
        <w:rPr>
          <w:lang w:val="de-DE"/>
        </w:rPr>
        <w:t>TG-Vorlage“</w:t>
      </w:r>
      <w:r w:rsidR="00E437F7" w:rsidRPr="00DA704A">
        <w:rPr>
          <w:lang w:val="de-DE"/>
        </w:rPr>
        <w:t>)</w:t>
      </w:r>
      <w:r w:rsidR="00A04686" w:rsidRPr="00DA704A">
        <w:rPr>
          <w:lang w:val="de-DE"/>
        </w:rPr>
        <w:t>.</w:t>
      </w:r>
      <w:r w:rsidR="00676B90" w:rsidRPr="00DA704A">
        <w:rPr>
          <w:lang w:val="de-DE"/>
        </w:rPr>
        <w:t xml:space="preserve"> </w:t>
      </w:r>
      <w:r w:rsidR="00A04686" w:rsidRPr="00DA704A">
        <w:rPr>
          <w:lang w:val="de-DE"/>
        </w:rPr>
        <w:t xml:space="preserve"> </w:t>
      </w:r>
    </w:p>
    <w:p w14:paraId="4B7C92DB" w14:textId="77777777" w:rsidR="008F747F" w:rsidRPr="00DA704A" w:rsidRDefault="008F747F" w:rsidP="008F747F">
      <w:pPr>
        <w:rPr>
          <w:lang w:val="de-DE"/>
        </w:rPr>
      </w:pPr>
    </w:p>
    <w:p w14:paraId="50022BBB" w14:textId="64E57507" w:rsidR="00684D7D" w:rsidRPr="00DA704A" w:rsidRDefault="00765D1C" w:rsidP="008F747F">
      <w:pPr>
        <w:rPr>
          <w:rFonts w:cs="Times New Roman"/>
          <w:lang w:val="de-DE" w:eastAsia="en-US"/>
        </w:rPr>
      </w:pPr>
      <w:r w:rsidRPr="00DA704A">
        <w:rPr>
          <w:spacing w:val="-2"/>
          <w:lang w:val="de-DE"/>
        </w:rPr>
        <w:t xml:space="preserve">Besondere Aufmerksamkeit galt </w:t>
      </w:r>
      <w:r w:rsidR="1EFE0E71" w:rsidRPr="00DA704A">
        <w:rPr>
          <w:lang w:val="de-DE"/>
        </w:rPr>
        <w:t xml:space="preserve">in </w:t>
      </w:r>
      <w:r w:rsidR="00F7094A" w:rsidRPr="00DA704A">
        <w:rPr>
          <w:lang w:val="de-DE"/>
        </w:rPr>
        <w:t xml:space="preserve">dieser </w:t>
      </w:r>
      <w:r w:rsidR="00AC07CD" w:rsidRPr="00DA704A">
        <w:rPr>
          <w:lang w:val="de-DE"/>
        </w:rPr>
        <w:t>Rechnungsperiode</w:t>
      </w:r>
      <w:r w:rsidRPr="00DA704A">
        <w:rPr>
          <w:lang w:val="de-DE"/>
        </w:rPr>
        <w:t xml:space="preserve"> </w:t>
      </w:r>
      <w:r w:rsidRPr="00DA704A">
        <w:rPr>
          <w:spacing w:val="-2"/>
          <w:lang w:val="de-DE"/>
        </w:rPr>
        <w:t xml:space="preserve">den </w:t>
      </w:r>
      <w:r w:rsidR="00203A49" w:rsidRPr="00DA704A">
        <w:rPr>
          <w:spacing w:val="-2"/>
          <w:lang w:val="de-DE"/>
        </w:rPr>
        <w:t>Krankheitsresistenzmerkmale</w:t>
      </w:r>
      <w:r w:rsidR="00632168" w:rsidRPr="00DA704A">
        <w:rPr>
          <w:spacing w:val="-2"/>
          <w:lang w:val="de-DE"/>
        </w:rPr>
        <w:t>n</w:t>
      </w:r>
      <w:r w:rsidRPr="00DA704A">
        <w:rPr>
          <w:spacing w:val="-2"/>
          <w:lang w:val="de-DE"/>
        </w:rPr>
        <w:t xml:space="preserve"> </w:t>
      </w:r>
      <w:r w:rsidR="00BD39FB" w:rsidRPr="00DA704A">
        <w:rPr>
          <w:spacing w:val="-2"/>
          <w:lang w:val="de-DE"/>
        </w:rPr>
        <w:t xml:space="preserve">bei </w:t>
      </w:r>
      <w:r w:rsidRPr="00DA704A">
        <w:rPr>
          <w:spacing w:val="-2"/>
          <w:lang w:val="de-DE"/>
        </w:rPr>
        <w:t>der DUS-Prüfung</w:t>
      </w:r>
      <w:r w:rsidRPr="00DA704A">
        <w:rPr>
          <w:lang w:val="de-DE"/>
        </w:rPr>
        <w:t xml:space="preserve">; dazu </w:t>
      </w:r>
      <w:r w:rsidR="00DE46AF" w:rsidRPr="00DA704A">
        <w:rPr>
          <w:lang w:val="de-DE"/>
        </w:rPr>
        <w:t xml:space="preserve">fand 2024 </w:t>
      </w:r>
      <w:r w:rsidR="009C5D52" w:rsidRPr="00DA704A">
        <w:rPr>
          <w:lang w:val="de-DE"/>
        </w:rPr>
        <w:t xml:space="preserve">eine </w:t>
      </w:r>
      <w:r w:rsidR="00DE46AF" w:rsidRPr="00DA704A">
        <w:rPr>
          <w:lang w:val="de-DE"/>
        </w:rPr>
        <w:t xml:space="preserve">im </w:t>
      </w:r>
      <w:r w:rsidR="00B61177" w:rsidRPr="00DA704A">
        <w:rPr>
          <w:lang w:val="de-DE"/>
        </w:rPr>
        <w:t>Technischen Ausschuss</w:t>
      </w:r>
      <w:r w:rsidR="00DE46AF" w:rsidRPr="00DA704A">
        <w:rPr>
          <w:lang w:val="de-DE"/>
        </w:rPr>
        <w:t xml:space="preserve"> </w:t>
      </w:r>
      <w:r w:rsidR="009C5D52" w:rsidRPr="00DA704A">
        <w:rPr>
          <w:lang w:val="de-DE"/>
        </w:rPr>
        <w:t xml:space="preserve">abgehaltene </w:t>
      </w:r>
      <w:hyperlink r:id="rId43">
        <w:r w:rsidR="009C5D52" w:rsidRPr="00DA704A">
          <w:rPr>
            <w:rStyle w:val="Hyperlink"/>
            <w:color w:val="auto"/>
            <w:u w:val="none"/>
            <w:lang w:val="de-DE"/>
          </w:rPr>
          <w:t>Diskussionsrunde</w:t>
        </w:r>
      </w:hyperlink>
      <w:r w:rsidR="009C5D52" w:rsidRPr="00DA704A">
        <w:rPr>
          <w:lang w:val="de-DE"/>
        </w:rPr>
        <w:t xml:space="preserve"> statt</w:t>
      </w:r>
      <w:r w:rsidR="00BE0D7F" w:rsidRPr="00DA704A">
        <w:rPr>
          <w:lang w:val="de-DE"/>
        </w:rPr>
        <w:t>, die</w:t>
      </w:r>
      <w:r w:rsidR="00E67DE3" w:rsidRPr="00DA704A">
        <w:rPr>
          <w:lang w:val="de-DE"/>
        </w:rPr>
        <w:t xml:space="preserve"> 2025 in der Technischen Arbeitsgruppe für Gemüse</w:t>
      </w:r>
      <w:r w:rsidR="00FD6E49" w:rsidRPr="00DA704A">
        <w:rPr>
          <w:lang w:val="de-DE"/>
        </w:rPr>
        <w:t>arten</w:t>
      </w:r>
      <w:r w:rsidR="00E67DE3" w:rsidRPr="00DA704A">
        <w:rPr>
          <w:lang w:val="de-DE"/>
        </w:rPr>
        <w:t xml:space="preserve"> weiter vertieft wurde. </w:t>
      </w:r>
      <w:r w:rsidR="00A16694" w:rsidRPr="00DA704A">
        <w:rPr>
          <w:lang w:val="de-DE"/>
        </w:rPr>
        <w:t xml:space="preserve">Diese Initiative </w:t>
      </w:r>
      <w:r w:rsidR="000E3C55" w:rsidRPr="00DA704A">
        <w:rPr>
          <w:lang w:val="de-DE"/>
        </w:rPr>
        <w:t xml:space="preserve">trägt </w:t>
      </w:r>
      <w:r w:rsidR="000F3E76" w:rsidRPr="00DA704A">
        <w:rPr>
          <w:lang w:val="de-DE"/>
        </w:rPr>
        <w:t>der Bedeutung der Entwicklung neuer</w:t>
      </w:r>
      <w:r w:rsidR="00CD4255" w:rsidRPr="00DA704A">
        <w:rPr>
          <w:lang w:val="de-DE"/>
        </w:rPr>
        <w:t xml:space="preserve">, krankheitsresistenter Sorten </w:t>
      </w:r>
      <w:r w:rsidR="00833D7B" w:rsidRPr="00DA704A">
        <w:rPr>
          <w:lang w:val="de-DE"/>
        </w:rPr>
        <w:t xml:space="preserve">und </w:t>
      </w:r>
      <w:r w:rsidR="000C77BA" w:rsidRPr="00DA704A">
        <w:rPr>
          <w:lang w:val="de-DE"/>
        </w:rPr>
        <w:t xml:space="preserve">den Herausforderungen und </w:t>
      </w:r>
      <w:r w:rsidR="001E605C" w:rsidRPr="00DA704A">
        <w:rPr>
          <w:lang w:val="de-DE"/>
        </w:rPr>
        <w:t xml:space="preserve">Möglichkeiten </w:t>
      </w:r>
      <w:r w:rsidR="000C77BA" w:rsidRPr="00DA704A">
        <w:rPr>
          <w:lang w:val="de-DE"/>
        </w:rPr>
        <w:t xml:space="preserve">für </w:t>
      </w:r>
      <w:r w:rsidR="008E7FD1" w:rsidRPr="00DA704A">
        <w:rPr>
          <w:lang w:val="de-DE"/>
        </w:rPr>
        <w:t xml:space="preserve">UPOV-Mitglieder </w:t>
      </w:r>
      <w:r w:rsidR="005C00AB" w:rsidRPr="00DA704A">
        <w:rPr>
          <w:lang w:val="de-DE"/>
        </w:rPr>
        <w:t xml:space="preserve">bei der Prüfung </w:t>
      </w:r>
      <w:r w:rsidR="003B34A7" w:rsidRPr="00DA704A">
        <w:rPr>
          <w:lang w:val="de-DE"/>
        </w:rPr>
        <w:t xml:space="preserve">dieser Merkmale in DUS-Prüfungen </w:t>
      </w:r>
      <w:r w:rsidR="000E3C55" w:rsidRPr="00DA704A">
        <w:rPr>
          <w:lang w:val="de-DE"/>
        </w:rPr>
        <w:t>Rechnung</w:t>
      </w:r>
      <w:r w:rsidR="005C00AB" w:rsidRPr="00DA704A">
        <w:rPr>
          <w:lang w:val="de-DE"/>
        </w:rPr>
        <w:t>.</w:t>
      </w:r>
      <w:r w:rsidR="00676B90" w:rsidRPr="00DA704A">
        <w:rPr>
          <w:lang w:val="de-DE"/>
        </w:rPr>
        <w:t xml:space="preserve"> </w:t>
      </w:r>
    </w:p>
    <w:p w14:paraId="58C0A2D5" w14:textId="77777777" w:rsidR="004F69FB" w:rsidRPr="00DA704A" w:rsidRDefault="004F69FB" w:rsidP="008F747F">
      <w:pPr>
        <w:rPr>
          <w:lang w:val="de-DE"/>
        </w:rPr>
      </w:pPr>
    </w:p>
    <w:p w14:paraId="3957E6EE" w14:textId="10B72053" w:rsidR="00670A9D" w:rsidRPr="00DA704A" w:rsidRDefault="00F01CBB" w:rsidP="008F747F">
      <w:pPr>
        <w:rPr>
          <w:lang w:val="de-DE"/>
        </w:rPr>
      </w:pPr>
      <w:r w:rsidRPr="00DA704A">
        <w:rPr>
          <w:lang w:val="de-DE"/>
        </w:rPr>
        <w:t xml:space="preserve">Um die internationale Zusammenarbeit </w:t>
      </w:r>
      <w:r w:rsidR="00577141" w:rsidRPr="00DA704A">
        <w:rPr>
          <w:lang w:val="de-DE"/>
        </w:rPr>
        <w:t xml:space="preserve">bei der </w:t>
      </w:r>
      <w:r w:rsidR="0027264C" w:rsidRPr="00DA704A">
        <w:rPr>
          <w:lang w:val="de-DE"/>
        </w:rPr>
        <w:t xml:space="preserve">DUS-Prüfung </w:t>
      </w:r>
      <w:r w:rsidRPr="00DA704A">
        <w:rPr>
          <w:lang w:val="de-DE"/>
        </w:rPr>
        <w:t xml:space="preserve">weiter zu </w:t>
      </w:r>
      <w:r w:rsidR="00066C7F" w:rsidRPr="00DA704A">
        <w:rPr>
          <w:lang w:val="de-DE"/>
        </w:rPr>
        <w:t>verbessern</w:t>
      </w:r>
      <w:r w:rsidRPr="00DA704A">
        <w:rPr>
          <w:lang w:val="de-DE"/>
        </w:rPr>
        <w:t xml:space="preserve">, </w:t>
      </w:r>
      <w:r w:rsidR="00C830E9" w:rsidRPr="00DA704A">
        <w:rPr>
          <w:lang w:val="de-DE"/>
        </w:rPr>
        <w:t xml:space="preserve">hielt </w:t>
      </w:r>
      <w:r w:rsidRPr="00DA704A">
        <w:rPr>
          <w:lang w:val="de-DE"/>
        </w:rPr>
        <w:t xml:space="preserve">der Verwaltungs- und Rechtsausschuss </w:t>
      </w:r>
      <w:r w:rsidR="001079D6" w:rsidRPr="00DA704A">
        <w:rPr>
          <w:lang w:val="de-DE"/>
        </w:rPr>
        <w:t xml:space="preserve">am 22. Oktober 2025 </w:t>
      </w:r>
      <w:r w:rsidRPr="00DA704A">
        <w:rPr>
          <w:lang w:val="de-DE"/>
        </w:rPr>
        <w:t xml:space="preserve">ein Seminar zur Zusammenarbeit mit Züchtern bei der </w:t>
      </w:r>
      <w:r w:rsidR="002B1BC8" w:rsidRPr="00DA704A">
        <w:rPr>
          <w:lang w:val="de-DE"/>
        </w:rPr>
        <w:t xml:space="preserve">DUS-Prüfung </w:t>
      </w:r>
      <w:r w:rsidR="00C830E9" w:rsidRPr="00DA704A">
        <w:rPr>
          <w:lang w:val="de-DE"/>
        </w:rPr>
        <w:t>ab</w:t>
      </w:r>
      <w:r w:rsidR="00CB05FB" w:rsidRPr="00DA704A">
        <w:rPr>
          <w:lang w:val="de-DE"/>
        </w:rPr>
        <w:t>.</w:t>
      </w:r>
      <w:r w:rsidR="00844E9E" w:rsidRPr="00DA704A">
        <w:rPr>
          <w:lang w:val="de-DE"/>
        </w:rPr>
        <w:t xml:space="preserve"> </w:t>
      </w:r>
      <w:r w:rsidR="005F073C" w:rsidRPr="00DA704A">
        <w:rPr>
          <w:lang w:val="de-DE"/>
        </w:rPr>
        <w:t xml:space="preserve">Um ein besseres Verständnis für die </w:t>
      </w:r>
      <w:r w:rsidR="00844E9E" w:rsidRPr="00DA704A">
        <w:rPr>
          <w:lang w:val="de-DE"/>
        </w:rPr>
        <w:t xml:space="preserve">Herausforderungen und </w:t>
      </w:r>
      <w:r w:rsidR="009324BD" w:rsidRPr="00DA704A">
        <w:rPr>
          <w:lang w:val="de-DE"/>
        </w:rPr>
        <w:t xml:space="preserve">Möglichkeiten </w:t>
      </w:r>
      <w:r w:rsidR="00C67114" w:rsidRPr="00DA704A">
        <w:rPr>
          <w:lang w:val="de-DE"/>
        </w:rPr>
        <w:t xml:space="preserve">dieser Vereinbarungen </w:t>
      </w:r>
      <w:r w:rsidR="005F073C" w:rsidRPr="00DA704A">
        <w:rPr>
          <w:lang w:val="de-DE"/>
        </w:rPr>
        <w:t xml:space="preserve">zu </w:t>
      </w:r>
      <w:r w:rsidR="009B6C36" w:rsidRPr="00DA704A">
        <w:rPr>
          <w:lang w:val="de-DE"/>
        </w:rPr>
        <w:t>gewinnen, wurden</w:t>
      </w:r>
      <w:r w:rsidR="00844E9E" w:rsidRPr="00DA704A">
        <w:rPr>
          <w:lang w:val="de-DE"/>
        </w:rPr>
        <w:t xml:space="preserve"> verschiedene Aspekte erörtert</w:t>
      </w:r>
      <w:r w:rsidR="00670A9D" w:rsidRPr="00DA704A">
        <w:rPr>
          <w:lang w:val="de-DE"/>
        </w:rPr>
        <w:t xml:space="preserve">, darunter </w:t>
      </w:r>
      <w:r w:rsidR="00330DF0" w:rsidRPr="00DA704A">
        <w:rPr>
          <w:lang w:val="de-DE"/>
        </w:rPr>
        <w:t xml:space="preserve">die Rollen und Zuständigkeiten von </w:t>
      </w:r>
      <w:r w:rsidR="00670A9D" w:rsidRPr="00DA704A">
        <w:rPr>
          <w:lang w:val="de-DE"/>
        </w:rPr>
        <w:t xml:space="preserve">Behörden </w:t>
      </w:r>
      <w:r w:rsidR="00D37806" w:rsidRPr="00DA704A">
        <w:rPr>
          <w:lang w:val="de-DE"/>
        </w:rPr>
        <w:t xml:space="preserve">und </w:t>
      </w:r>
      <w:r w:rsidR="0089372D" w:rsidRPr="00DA704A">
        <w:rPr>
          <w:lang w:val="de-DE"/>
        </w:rPr>
        <w:t>Züchtern</w:t>
      </w:r>
      <w:r w:rsidR="00C67114" w:rsidRPr="00DA704A">
        <w:rPr>
          <w:lang w:val="de-DE"/>
        </w:rPr>
        <w:t xml:space="preserve">, die Unabhängigkeit, die Auswahl ähnlicher Sorten, </w:t>
      </w:r>
      <w:r w:rsidR="00752834" w:rsidRPr="00DA704A">
        <w:rPr>
          <w:lang w:val="de-DE"/>
        </w:rPr>
        <w:t>Besichtigungen</w:t>
      </w:r>
      <w:r w:rsidR="00C67114" w:rsidRPr="00DA704A">
        <w:rPr>
          <w:lang w:val="de-DE"/>
        </w:rPr>
        <w:t xml:space="preserve"> vor Ort </w:t>
      </w:r>
      <w:r w:rsidR="00F122AD" w:rsidRPr="00DA704A">
        <w:rPr>
          <w:lang w:val="de-DE"/>
        </w:rPr>
        <w:t xml:space="preserve">und </w:t>
      </w:r>
      <w:r w:rsidR="00C67114" w:rsidRPr="00DA704A">
        <w:rPr>
          <w:lang w:val="de-DE"/>
        </w:rPr>
        <w:t>die</w:t>
      </w:r>
      <w:r w:rsidR="00F122AD" w:rsidRPr="00DA704A">
        <w:rPr>
          <w:lang w:val="de-DE"/>
        </w:rPr>
        <w:t xml:space="preserve"> damit verbundenen </w:t>
      </w:r>
      <w:r w:rsidR="00C67114" w:rsidRPr="00DA704A">
        <w:rPr>
          <w:lang w:val="de-DE"/>
        </w:rPr>
        <w:t>Kosten</w:t>
      </w:r>
      <w:r w:rsidR="00F122AD" w:rsidRPr="00DA704A">
        <w:rPr>
          <w:lang w:val="de-DE"/>
        </w:rPr>
        <w:t xml:space="preserve">. </w:t>
      </w:r>
      <w:r w:rsidR="000D250A" w:rsidRPr="00DA704A">
        <w:rPr>
          <w:lang w:val="de-DE"/>
        </w:rPr>
        <w:t>Dem Seminar ging eine Reihe von Webinaren voraus.</w:t>
      </w:r>
      <w:r w:rsidR="003F66E9" w:rsidRPr="00DA704A">
        <w:rPr>
          <w:lang w:val="de-DE"/>
        </w:rPr>
        <w:t xml:space="preserve"> </w:t>
      </w:r>
      <w:r w:rsidR="008C131A" w:rsidRPr="00DA704A">
        <w:rPr>
          <w:lang w:val="de-DE"/>
        </w:rPr>
        <w:t xml:space="preserve">Alle Videoaufzeichnungen </w:t>
      </w:r>
      <w:r w:rsidR="00CE328E" w:rsidRPr="00DA704A">
        <w:rPr>
          <w:lang w:val="de-DE"/>
        </w:rPr>
        <w:t xml:space="preserve">und </w:t>
      </w:r>
      <w:r w:rsidR="001312E6" w:rsidRPr="00DA704A">
        <w:rPr>
          <w:lang w:val="de-DE"/>
        </w:rPr>
        <w:t xml:space="preserve">Präsentationsmaterialien </w:t>
      </w:r>
      <w:r w:rsidR="003F66E9" w:rsidRPr="00DA704A">
        <w:rPr>
          <w:lang w:val="de-DE"/>
        </w:rPr>
        <w:t xml:space="preserve">sind </w:t>
      </w:r>
      <w:hyperlink r:id="rId44">
        <w:r w:rsidR="00CE328E" w:rsidRPr="00DA704A">
          <w:rPr>
            <w:rStyle w:val="Hyperlink"/>
            <w:color w:val="auto"/>
            <w:u w:val="none"/>
            <w:lang w:val="de-DE"/>
          </w:rPr>
          <w:t xml:space="preserve">auf der UPOV-Website </w:t>
        </w:r>
        <w:r w:rsidR="008C131A" w:rsidRPr="00DA704A">
          <w:rPr>
            <w:rStyle w:val="Hyperlink"/>
            <w:color w:val="auto"/>
            <w:u w:val="none"/>
            <w:lang w:val="de-DE"/>
          </w:rPr>
          <w:t>verfügbar</w:t>
        </w:r>
      </w:hyperlink>
      <w:r w:rsidR="000D250A" w:rsidRPr="00DA704A">
        <w:rPr>
          <w:lang w:val="de-DE"/>
        </w:rPr>
        <w:t>.</w:t>
      </w:r>
    </w:p>
    <w:p w14:paraId="3286D824" w14:textId="77777777" w:rsidR="00670A9D" w:rsidRPr="00DA704A" w:rsidRDefault="00670A9D" w:rsidP="008F747F">
      <w:pPr>
        <w:rPr>
          <w:lang w:val="de-DE"/>
        </w:rPr>
      </w:pPr>
    </w:p>
    <w:p w14:paraId="48CBBFF4" w14:textId="2FA9C97B" w:rsidR="006C1FEC" w:rsidRPr="00DA704A" w:rsidRDefault="00E81D3E" w:rsidP="00E81D3E">
      <w:pPr>
        <w:pStyle w:val="Caption"/>
        <w:rPr>
          <w:lang w:val="de-DE" w:eastAsia="en-US"/>
        </w:rPr>
      </w:pPr>
      <w:r w:rsidRPr="00DA704A">
        <w:rPr>
          <w:lang w:val="de-DE"/>
        </w:rPr>
        <w:t>Abbildung</w:t>
      </w:r>
      <w:r w:rsidR="00D61BD0" w:rsidRPr="00DA704A">
        <w:rPr>
          <w:lang w:val="de-DE"/>
        </w:rPr>
        <w:t xml:space="preserve"> </w:t>
      </w:r>
      <w:r w:rsidR="0047078E">
        <w:rPr>
          <w:lang w:val="de-DE"/>
        </w:rPr>
        <w:t>19</w:t>
      </w:r>
      <w:r w:rsidRPr="00DA704A">
        <w:rPr>
          <w:lang w:val="de-DE"/>
        </w:rPr>
        <w:t>.</w:t>
      </w:r>
      <w:r w:rsidR="00676B90" w:rsidRPr="00DA704A">
        <w:rPr>
          <w:lang w:val="de-DE"/>
        </w:rPr>
        <w:t xml:space="preserve"> </w:t>
      </w:r>
      <w:r w:rsidR="00936710" w:rsidRPr="00DA704A">
        <w:rPr>
          <w:lang w:val="de-DE"/>
        </w:rPr>
        <w:t>Von Prüfungsrichtlinien erfasste Züchterrechtseinträge in der Datenbank für Pflanzensorten</w:t>
      </w:r>
    </w:p>
    <w:p w14:paraId="722DF173" w14:textId="56F1AF3C" w:rsidR="009A3278" w:rsidRPr="00DA704A" w:rsidRDefault="00A266DE" w:rsidP="00E81D3E">
      <w:pPr>
        <w:jc w:val="center"/>
        <w:rPr>
          <w:lang w:val="de-DE" w:eastAsia="en-US"/>
        </w:rPr>
      </w:pPr>
      <w:r w:rsidRPr="00A266DE">
        <w:rPr>
          <w:noProof/>
        </w:rPr>
        <w:drawing>
          <wp:inline distT="0" distB="0" distL="0" distR="0" wp14:anchorId="1F7BA30E" wp14:editId="2A0E0912">
            <wp:extent cx="4733458" cy="3323645"/>
            <wp:effectExtent l="0" t="0" r="0" b="0"/>
            <wp:docPr id="7062284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56764" cy="3340009"/>
                    </a:xfrm>
                    <a:prstGeom prst="rect">
                      <a:avLst/>
                    </a:prstGeom>
                    <a:noFill/>
                    <a:ln>
                      <a:noFill/>
                    </a:ln>
                  </pic:spPr>
                </pic:pic>
              </a:graphicData>
            </a:graphic>
          </wp:inline>
        </w:drawing>
      </w:r>
    </w:p>
    <w:p w14:paraId="4D28A492" w14:textId="5A103716" w:rsidR="00C30BC9" w:rsidRDefault="00C30BC9">
      <w:pPr>
        <w:jc w:val="left"/>
        <w:rPr>
          <w:lang w:val="de-DE" w:eastAsia="en-US"/>
        </w:rPr>
      </w:pPr>
      <w:r>
        <w:rPr>
          <w:lang w:val="de-DE" w:eastAsia="en-US"/>
        </w:rPr>
        <w:br w:type="page"/>
      </w:r>
    </w:p>
    <w:p w14:paraId="18E7D50B" w14:textId="3AF784E9" w:rsidR="003E3C19" w:rsidRPr="00DA704A" w:rsidRDefault="00CD4473" w:rsidP="002E5033">
      <w:pPr>
        <w:pStyle w:val="Heading2"/>
        <w:rPr>
          <w:lang w:val="de-DE"/>
        </w:rPr>
      </w:pPr>
      <w:bookmarkStart w:id="36" w:name="_Toc239337178"/>
      <w:bookmarkEnd w:id="31"/>
      <w:r w:rsidRPr="00DA704A">
        <w:rPr>
          <w:lang w:val="de-DE"/>
        </w:rPr>
        <w:lastRenderedPageBreak/>
        <w:t>Säule 3:</w:t>
      </w:r>
      <w:r w:rsidR="00316783" w:rsidRPr="00DA704A">
        <w:rPr>
          <w:lang w:val="de-DE"/>
        </w:rPr>
        <w:tab/>
      </w:r>
      <w:r w:rsidRPr="00DA704A">
        <w:rPr>
          <w:lang w:val="de-DE"/>
        </w:rPr>
        <w:t xml:space="preserve">Bereitstellung </w:t>
      </w:r>
      <w:r w:rsidR="00041381" w:rsidRPr="00DA704A">
        <w:rPr>
          <w:lang w:val="de-DE"/>
        </w:rPr>
        <w:t>qualitativ hochstehender</w:t>
      </w:r>
      <w:r w:rsidRPr="00DA704A">
        <w:rPr>
          <w:lang w:val="de-DE"/>
        </w:rPr>
        <w:t xml:space="preserve"> Dienstleistungen für UPOV-Mitglieder und Nutzer des </w:t>
      </w:r>
      <w:r w:rsidR="00316783" w:rsidRPr="00DA704A">
        <w:rPr>
          <w:lang w:val="de-DE"/>
        </w:rPr>
        <w:t>UPOV-Systems</w:t>
      </w:r>
      <w:bookmarkEnd w:id="36"/>
    </w:p>
    <w:p w14:paraId="0156B1E6" w14:textId="3880C404" w:rsidR="003E3C19" w:rsidRPr="00DA704A" w:rsidRDefault="002D34E9" w:rsidP="00432424">
      <w:pPr>
        <w:pStyle w:val="Heading3"/>
      </w:pPr>
      <w:r w:rsidRPr="00DA704A">
        <w:t>Planerfüllungsdaten</w:t>
      </w:r>
      <w:r w:rsidR="003E3C19" w:rsidRPr="00DA704A">
        <w:t>:</w:t>
      </w:r>
    </w:p>
    <w:tbl>
      <w:tblPr>
        <w:tblW w:w="9776" w:type="dxa"/>
        <w:tblInd w:w="-10" w:type="dxa"/>
        <w:tblBorders>
          <w:top w:val="single" w:sz="8" w:space="0" w:color="D9D9D9" w:themeColor="background1" w:themeShade="D9"/>
          <w:bottom w:val="single" w:sz="8" w:space="0" w:color="D9D9D9" w:themeColor="background1" w:themeShade="D9"/>
          <w:insideH w:val="single" w:sz="8" w:space="0" w:color="D9D9D9" w:themeColor="background1" w:themeShade="D9"/>
        </w:tblBorders>
        <w:tblCellMar>
          <w:top w:w="28" w:type="dxa"/>
          <w:bottom w:w="28" w:type="dxa"/>
        </w:tblCellMar>
        <w:tblLook w:val="04A0" w:firstRow="1" w:lastRow="0" w:firstColumn="1" w:lastColumn="0" w:noHBand="0" w:noVBand="1"/>
      </w:tblPr>
      <w:tblGrid>
        <w:gridCol w:w="1836"/>
        <w:gridCol w:w="2989"/>
        <w:gridCol w:w="1650"/>
        <w:gridCol w:w="1650"/>
        <w:gridCol w:w="1651"/>
      </w:tblGrid>
      <w:tr w:rsidR="00B511AF" w:rsidRPr="00DA704A" w14:paraId="19E1F41B" w14:textId="77777777" w:rsidTr="00D204B1">
        <w:trPr>
          <w:trHeight w:val="530"/>
          <w:tblHeader/>
        </w:trPr>
        <w:tc>
          <w:tcPr>
            <w:tcW w:w="1836" w:type="dxa"/>
            <w:tcBorders>
              <w:top w:val="nil"/>
              <w:bottom w:val="nil"/>
            </w:tcBorders>
            <w:shd w:val="clear" w:color="auto" w:fill="CDE5EB" w:themeFill="accent3" w:themeFillTint="66"/>
            <w:vAlign w:val="center"/>
          </w:tcPr>
          <w:p w14:paraId="7F3D59CA" w14:textId="4CA786E5" w:rsidR="00B511AF" w:rsidRPr="00DA704A" w:rsidRDefault="00B511AF" w:rsidP="00B511AF">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Erwartete Ergebnisse</w:t>
            </w:r>
          </w:p>
        </w:tc>
        <w:tc>
          <w:tcPr>
            <w:tcW w:w="2989" w:type="dxa"/>
            <w:tcBorders>
              <w:top w:val="nil"/>
              <w:bottom w:val="nil"/>
            </w:tcBorders>
            <w:shd w:val="clear" w:color="auto" w:fill="CDE5EB" w:themeFill="accent3" w:themeFillTint="66"/>
            <w:vAlign w:val="center"/>
          </w:tcPr>
          <w:p w14:paraId="6FAA8514" w14:textId="10E4B5DE" w:rsidR="00B511AF" w:rsidRPr="00DA704A" w:rsidRDefault="00B87217" w:rsidP="00B511AF">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Planerfüllungsindikatoren</w:t>
            </w:r>
          </w:p>
        </w:tc>
        <w:tc>
          <w:tcPr>
            <w:tcW w:w="1650" w:type="dxa"/>
            <w:tcBorders>
              <w:top w:val="nil"/>
              <w:bottom w:val="nil"/>
            </w:tcBorders>
            <w:shd w:val="clear" w:color="auto" w:fill="CDE5EB" w:themeFill="accent3" w:themeFillTint="66"/>
            <w:vAlign w:val="center"/>
          </w:tcPr>
          <w:p w14:paraId="42433043" w14:textId="39CF7920" w:rsidR="00B511AF" w:rsidRPr="00DA704A" w:rsidRDefault="00B511AF" w:rsidP="00B511AF">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Ausgangswerte</w:t>
            </w:r>
          </w:p>
        </w:tc>
        <w:tc>
          <w:tcPr>
            <w:tcW w:w="1650" w:type="dxa"/>
            <w:tcBorders>
              <w:top w:val="nil"/>
              <w:bottom w:val="nil"/>
            </w:tcBorders>
            <w:shd w:val="clear" w:color="auto" w:fill="CDE5EB" w:themeFill="accent3" w:themeFillTint="66"/>
            <w:vAlign w:val="center"/>
          </w:tcPr>
          <w:p w14:paraId="269F6531" w14:textId="67669DFC" w:rsidR="00B511AF" w:rsidRPr="00DA704A" w:rsidRDefault="00B511AF" w:rsidP="00B511AF">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Ziele</w:t>
            </w:r>
          </w:p>
        </w:tc>
        <w:tc>
          <w:tcPr>
            <w:tcW w:w="1651" w:type="dxa"/>
            <w:tcBorders>
              <w:top w:val="nil"/>
              <w:bottom w:val="nil"/>
            </w:tcBorders>
            <w:shd w:val="clear" w:color="auto" w:fill="CDE5EB" w:themeFill="accent3" w:themeFillTint="66"/>
            <w:vAlign w:val="center"/>
          </w:tcPr>
          <w:p w14:paraId="7BC04347" w14:textId="7392BBFF" w:rsidR="00B511AF" w:rsidRPr="00DA704A" w:rsidRDefault="002D34E9" w:rsidP="00B511AF">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Planerfüllungsdaten</w:t>
            </w:r>
            <w:r w:rsidR="00B511AF" w:rsidRPr="00DA704A">
              <w:rPr>
                <w:rFonts w:ascii="Arial Narrow" w:eastAsia="Times New Roman" w:hAnsi="Arial Narrow"/>
                <w:b/>
                <w:bCs/>
                <w:sz w:val="18"/>
                <w:szCs w:val="18"/>
                <w:lang w:val="de-DE" w:eastAsia="en-US"/>
              </w:rPr>
              <w:br/>
              <w:t>(</w:t>
            </w:r>
            <w:r w:rsidR="00D47CD6" w:rsidRPr="00DA704A">
              <w:rPr>
                <w:rFonts w:ascii="Arial Narrow" w:eastAsia="Times New Roman" w:hAnsi="Arial Narrow"/>
                <w:b/>
                <w:bCs/>
                <w:sz w:val="18"/>
                <w:szCs w:val="18"/>
                <w:lang w:val="de-DE" w:eastAsia="en-US"/>
              </w:rPr>
              <w:t>2024-2025</w:t>
            </w:r>
            <w:r w:rsidR="00B511AF" w:rsidRPr="00DA704A">
              <w:rPr>
                <w:rFonts w:ascii="Arial Narrow" w:eastAsia="Times New Roman" w:hAnsi="Arial Narrow"/>
                <w:b/>
                <w:bCs/>
                <w:sz w:val="18"/>
                <w:szCs w:val="18"/>
                <w:lang w:val="de-DE" w:eastAsia="en-US"/>
              </w:rPr>
              <w:t>)</w:t>
            </w:r>
          </w:p>
        </w:tc>
      </w:tr>
      <w:tr w:rsidR="00B511AF" w:rsidRPr="00DA704A" w14:paraId="5B0A2150" w14:textId="77777777" w:rsidTr="002E65C0">
        <w:tc>
          <w:tcPr>
            <w:tcW w:w="1836" w:type="dxa"/>
            <w:tcBorders>
              <w:top w:val="nil"/>
              <w:bottom w:val="nil"/>
            </w:tcBorders>
          </w:tcPr>
          <w:p w14:paraId="4FA2840A" w14:textId="61A928DE" w:rsidR="00B511AF" w:rsidRPr="00DA704A" w:rsidRDefault="00B511AF" w:rsidP="00B511AF">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 xml:space="preserve">3.1 Entwicklung der </w:t>
            </w:r>
            <w:r w:rsidR="009134FC">
              <w:rPr>
                <w:rFonts w:ascii="Arial Narrow" w:eastAsia="Times New Roman" w:hAnsi="Arial Narrow"/>
                <w:sz w:val="18"/>
                <w:szCs w:val="18"/>
                <w:lang w:val="de-DE" w:eastAsia="en-US"/>
              </w:rPr>
              <w:t>UPOV e</w:t>
            </w:r>
            <w:r w:rsidR="009134FC">
              <w:rPr>
                <w:rFonts w:ascii="Arial Narrow" w:eastAsia="Times New Roman" w:hAnsi="Arial Narrow"/>
                <w:sz w:val="18"/>
                <w:szCs w:val="18"/>
                <w:lang w:val="de-DE" w:eastAsia="en-US"/>
              </w:rPr>
              <w:noBreakHyphen/>
              <w:t>PVP</w:t>
            </w:r>
            <w:r w:rsidR="006F5813" w:rsidRPr="00DA704A">
              <w:rPr>
                <w:rFonts w:ascii="Arial Narrow" w:eastAsia="Times New Roman" w:hAnsi="Arial Narrow"/>
                <w:sz w:val="18"/>
                <w:szCs w:val="18"/>
                <w:lang w:val="de-DE" w:eastAsia="en-US"/>
              </w:rPr>
              <w:t>-Dienst</w:t>
            </w:r>
            <w:r w:rsidRPr="00DA704A">
              <w:rPr>
                <w:rFonts w:ascii="Arial Narrow" w:eastAsia="Times New Roman" w:hAnsi="Arial Narrow"/>
                <w:sz w:val="18"/>
                <w:szCs w:val="18"/>
                <w:lang w:val="de-DE" w:eastAsia="en-US"/>
              </w:rPr>
              <w:t>e</w:t>
            </w:r>
          </w:p>
        </w:tc>
        <w:tc>
          <w:tcPr>
            <w:tcW w:w="2989" w:type="dxa"/>
            <w:tcBorders>
              <w:top w:val="nil"/>
              <w:bottom w:val="nil"/>
            </w:tcBorders>
          </w:tcPr>
          <w:p w14:paraId="28B052B8" w14:textId="50688111" w:rsidR="00B511AF" w:rsidRPr="00DA704A" w:rsidRDefault="009F2525" w:rsidP="00B511AF">
            <w:pPr>
              <w:jc w:val="left"/>
              <w:rPr>
                <w:rFonts w:ascii="Arial Narrow" w:hAnsi="Arial Narrow"/>
                <w:sz w:val="18"/>
                <w:szCs w:val="18"/>
                <w:lang w:val="de-DE"/>
              </w:rPr>
            </w:pPr>
            <w:r w:rsidRPr="00DA704A">
              <w:rPr>
                <w:rFonts w:ascii="Arial Narrow" w:hAnsi="Arial Narrow"/>
                <w:sz w:val="18"/>
                <w:szCs w:val="18"/>
                <w:lang w:val="de-DE"/>
              </w:rPr>
              <w:t>Prozentsatz der Sortenschutzanträge von UPOV-Mitgliedern in die PLUTO-Datenbank innerhalb eines Jahres</w:t>
            </w:r>
            <w:r w:rsidR="00B511AF" w:rsidRPr="00DA704A">
              <w:rPr>
                <w:rFonts w:ascii="Arial Narrow" w:hAnsi="Arial Narrow"/>
                <w:sz w:val="18"/>
                <w:szCs w:val="18"/>
                <w:lang w:val="de-DE"/>
              </w:rPr>
              <w:t xml:space="preserve"> </w:t>
            </w:r>
          </w:p>
        </w:tc>
        <w:tc>
          <w:tcPr>
            <w:tcW w:w="1650" w:type="dxa"/>
            <w:tcBorders>
              <w:top w:val="nil"/>
              <w:bottom w:val="nil"/>
            </w:tcBorders>
          </w:tcPr>
          <w:p w14:paraId="096A85D9" w14:textId="2C139D04" w:rsidR="00B511AF" w:rsidRPr="00DA704A" w:rsidRDefault="00987C6D" w:rsidP="00B511AF">
            <w:pPr>
              <w:jc w:val="right"/>
              <w:rPr>
                <w:rFonts w:ascii="Arial Narrow" w:hAnsi="Arial Narrow"/>
                <w:sz w:val="18"/>
                <w:szCs w:val="18"/>
                <w:lang w:val="de-DE"/>
              </w:rPr>
            </w:pPr>
            <w:r w:rsidRPr="00DA704A">
              <w:rPr>
                <w:rFonts w:ascii="Arial Narrow" w:hAnsi="Arial Narrow"/>
                <w:sz w:val="18"/>
                <w:szCs w:val="18"/>
                <w:lang w:val="de-DE"/>
              </w:rPr>
              <w:t>42 % (2022)</w:t>
            </w:r>
          </w:p>
          <w:p w14:paraId="0F622394" w14:textId="7D627099" w:rsidR="00987C6D" w:rsidRPr="00DA704A" w:rsidRDefault="00987C6D" w:rsidP="00B511AF">
            <w:pPr>
              <w:jc w:val="right"/>
              <w:rPr>
                <w:rFonts w:ascii="Arial Narrow" w:hAnsi="Arial Narrow"/>
                <w:sz w:val="18"/>
                <w:szCs w:val="18"/>
                <w:lang w:val="de-DE"/>
              </w:rPr>
            </w:pPr>
            <w:r w:rsidRPr="00DA704A">
              <w:rPr>
                <w:rFonts w:ascii="Arial Narrow" w:hAnsi="Arial Narrow"/>
                <w:sz w:val="18"/>
                <w:szCs w:val="18"/>
                <w:lang w:val="de-DE"/>
              </w:rPr>
              <w:t>33 % (2023)</w:t>
            </w:r>
          </w:p>
        </w:tc>
        <w:tc>
          <w:tcPr>
            <w:tcW w:w="1650" w:type="dxa"/>
            <w:tcBorders>
              <w:top w:val="nil"/>
              <w:bottom w:val="nil"/>
            </w:tcBorders>
          </w:tcPr>
          <w:p w14:paraId="42FBAA39" w14:textId="4161CC97" w:rsidR="00B511AF" w:rsidRPr="00DA704A" w:rsidRDefault="00B511AF" w:rsidP="00B511AF">
            <w:pPr>
              <w:jc w:val="right"/>
              <w:rPr>
                <w:rFonts w:ascii="Arial Narrow" w:hAnsi="Arial Narrow"/>
                <w:sz w:val="18"/>
                <w:szCs w:val="18"/>
                <w:lang w:val="de-DE"/>
              </w:rPr>
            </w:pPr>
            <w:r w:rsidRPr="00DA704A">
              <w:rPr>
                <w:rFonts w:ascii="Arial Narrow" w:hAnsi="Arial Narrow"/>
                <w:sz w:val="18"/>
                <w:szCs w:val="18"/>
                <w:lang w:val="de-DE"/>
              </w:rPr>
              <w:t>60 % (2024)</w:t>
            </w:r>
          </w:p>
        </w:tc>
        <w:tc>
          <w:tcPr>
            <w:tcW w:w="1651" w:type="dxa"/>
            <w:tcBorders>
              <w:top w:val="nil"/>
              <w:bottom w:val="nil"/>
            </w:tcBorders>
          </w:tcPr>
          <w:p w14:paraId="056BD574" w14:textId="77777777" w:rsidR="00B511AF" w:rsidRPr="00DA704A" w:rsidRDefault="00B511AF" w:rsidP="00B511AF">
            <w:pPr>
              <w:jc w:val="right"/>
              <w:rPr>
                <w:rFonts w:ascii="Arial Narrow" w:hAnsi="Arial Narrow"/>
                <w:sz w:val="18"/>
                <w:szCs w:val="18"/>
                <w:lang w:val="de-DE"/>
              </w:rPr>
            </w:pPr>
            <w:r w:rsidRPr="00DA704A">
              <w:rPr>
                <w:rFonts w:ascii="Arial Narrow" w:hAnsi="Arial Narrow"/>
                <w:sz w:val="18"/>
                <w:szCs w:val="18"/>
                <w:lang w:val="de-DE"/>
              </w:rPr>
              <w:t xml:space="preserve">40 % </w:t>
            </w:r>
            <w:r w:rsidR="001E0A25" w:rsidRPr="00DA704A">
              <w:rPr>
                <w:rFonts w:ascii="Arial Narrow" w:hAnsi="Arial Narrow"/>
                <w:sz w:val="18"/>
                <w:szCs w:val="18"/>
                <w:lang w:val="de-DE"/>
              </w:rPr>
              <w:t>(2024)</w:t>
            </w:r>
          </w:p>
          <w:p w14:paraId="4BBE3528" w14:textId="50ECFBDB" w:rsidR="001E0A25" w:rsidRPr="00DA704A" w:rsidRDefault="3A28AEED" w:rsidP="03456652">
            <w:pPr>
              <w:spacing w:line="259" w:lineRule="auto"/>
              <w:jc w:val="right"/>
              <w:rPr>
                <w:rFonts w:ascii="Arial Narrow" w:hAnsi="Arial Narrow"/>
                <w:sz w:val="18"/>
                <w:szCs w:val="18"/>
                <w:lang w:val="de-DE"/>
              </w:rPr>
            </w:pPr>
            <w:r w:rsidRPr="00DA704A">
              <w:rPr>
                <w:rFonts w:ascii="Arial Narrow" w:hAnsi="Arial Narrow"/>
                <w:sz w:val="18"/>
                <w:szCs w:val="18"/>
                <w:lang w:val="de-DE"/>
              </w:rPr>
              <w:t xml:space="preserve">47 % </w:t>
            </w:r>
            <w:r w:rsidR="001E0A25" w:rsidRPr="00DA704A">
              <w:rPr>
                <w:rFonts w:ascii="Arial Narrow" w:hAnsi="Arial Narrow"/>
                <w:sz w:val="18"/>
                <w:szCs w:val="18"/>
                <w:lang w:val="de-DE"/>
              </w:rPr>
              <w:t>(2025)</w:t>
            </w:r>
          </w:p>
        </w:tc>
      </w:tr>
      <w:tr w:rsidR="00B511AF" w:rsidRPr="00DA704A" w14:paraId="0EFA2A51" w14:textId="77777777" w:rsidTr="002E65C0">
        <w:tc>
          <w:tcPr>
            <w:tcW w:w="1836" w:type="dxa"/>
            <w:tcBorders>
              <w:top w:val="nil"/>
              <w:bottom w:val="nil"/>
            </w:tcBorders>
          </w:tcPr>
          <w:p w14:paraId="2EF38731" w14:textId="77777777" w:rsidR="00B511AF" w:rsidRPr="00DA704A" w:rsidRDefault="00B511AF" w:rsidP="00B511AF">
            <w:pPr>
              <w:jc w:val="left"/>
              <w:rPr>
                <w:rFonts w:ascii="Arial Narrow" w:eastAsia="Times New Roman" w:hAnsi="Arial Narrow"/>
                <w:sz w:val="18"/>
                <w:szCs w:val="18"/>
                <w:lang w:val="de-DE" w:eastAsia="en-US"/>
              </w:rPr>
            </w:pPr>
          </w:p>
        </w:tc>
        <w:tc>
          <w:tcPr>
            <w:tcW w:w="2989" w:type="dxa"/>
            <w:tcBorders>
              <w:top w:val="nil"/>
              <w:bottom w:val="nil"/>
            </w:tcBorders>
          </w:tcPr>
          <w:p w14:paraId="4F9641A9" w14:textId="1D7FBD24" w:rsidR="00B511AF" w:rsidRPr="00DA704A" w:rsidRDefault="00B511AF" w:rsidP="00B511AF">
            <w:pPr>
              <w:jc w:val="left"/>
              <w:rPr>
                <w:rFonts w:ascii="Arial Narrow" w:hAnsi="Arial Narrow"/>
                <w:sz w:val="18"/>
                <w:szCs w:val="18"/>
                <w:lang w:val="de-DE"/>
              </w:rPr>
            </w:pPr>
            <w:r w:rsidRPr="00DA704A">
              <w:rPr>
                <w:rFonts w:ascii="Arial Narrow" w:hAnsi="Arial Narrow"/>
                <w:sz w:val="18"/>
                <w:szCs w:val="18"/>
                <w:lang w:val="de-DE"/>
              </w:rPr>
              <w:t xml:space="preserve">Anzahl PLUTO-Nutzer </w:t>
            </w:r>
          </w:p>
        </w:tc>
        <w:tc>
          <w:tcPr>
            <w:tcW w:w="1650" w:type="dxa"/>
            <w:tcBorders>
              <w:top w:val="nil"/>
              <w:bottom w:val="nil"/>
            </w:tcBorders>
          </w:tcPr>
          <w:p w14:paraId="4692B8E9" w14:textId="5CCAA101" w:rsidR="008E7D4F" w:rsidRPr="00DA704A" w:rsidRDefault="008E7D4F" w:rsidP="008E7D4F">
            <w:pPr>
              <w:jc w:val="right"/>
              <w:rPr>
                <w:rFonts w:ascii="Arial Narrow" w:hAnsi="Arial Narrow"/>
                <w:sz w:val="18"/>
                <w:szCs w:val="18"/>
                <w:lang w:val="de-DE"/>
              </w:rPr>
            </w:pPr>
            <w:r w:rsidRPr="00DA704A">
              <w:rPr>
                <w:rFonts w:ascii="Arial Narrow" w:hAnsi="Arial Narrow"/>
                <w:sz w:val="18"/>
                <w:szCs w:val="18"/>
                <w:lang w:val="de-DE"/>
              </w:rPr>
              <w:t>3.054 (2022)</w:t>
            </w:r>
          </w:p>
          <w:p w14:paraId="5261C896" w14:textId="28855C2C" w:rsidR="00B511AF" w:rsidRPr="00DA704A" w:rsidRDefault="008E7D4F" w:rsidP="008E7D4F">
            <w:pPr>
              <w:jc w:val="right"/>
              <w:rPr>
                <w:rFonts w:ascii="Arial Narrow" w:hAnsi="Arial Narrow"/>
                <w:sz w:val="18"/>
                <w:szCs w:val="18"/>
                <w:lang w:val="de-DE"/>
              </w:rPr>
            </w:pPr>
            <w:r w:rsidRPr="00DA704A">
              <w:rPr>
                <w:rFonts w:ascii="Arial Narrow" w:hAnsi="Arial Narrow"/>
                <w:sz w:val="18"/>
                <w:szCs w:val="18"/>
                <w:lang w:val="de-DE"/>
              </w:rPr>
              <w:t>4.514 (2023)</w:t>
            </w:r>
          </w:p>
        </w:tc>
        <w:tc>
          <w:tcPr>
            <w:tcW w:w="1650" w:type="dxa"/>
            <w:tcBorders>
              <w:top w:val="nil"/>
              <w:bottom w:val="nil"/>
            </w:tcBorders>
          </w:tcPr>
          <w:p w14:paraId="0C58F451" w14:textId="0273A8AB" w:rsidR="00B511AF" w:rsidRPr="00DA704A" w:rsidRDefault="00B511AF" w:rsidP="00B511AF">
            <w:pPr>
              <w:jc w:val="right"/>
              <w:rPr>
                <w:rFonts w:ascii="Arial Narrow" w:hAnsi="Arial Narrow"/>
                <w:sz w:val="18"/>
                <w:szCs w:val="18"/>
                <w:lang w:val="de-DE"/>
              </w:rPr>
            </w:pPr>
            <w:r w:rsidRPr="00DA704A">
              <w:rPr>
                <w:rFonts w:ascii="Arial Narrow" w:hAnsi="Arial Narrow"/>
                <w:sz w:val="18"/>
                <w:szCs w:val="18"/>
                <w:lang w:val="de-DE"/>
              </w:rPr>
              <w:t>4.000 (2025)</w:t>
            </w:r>
          </w:p>
        </w:tc>
        <w:tc>
          <w:tcPr>
            <w:tcW w:w="1651" w:type="dxa"/>
            <w:tcBorders>
              <w:top w:val="nil"/>
              <w:bottom w:val="nil"/>
            </w:tcBorders>
          </w:tcPr>
          <w:p w14:paraId="471475FC" w14:textId="77777777" w:rsidR="00B511AF" w:rsidRPr="00DA704A" w:rsidRDefault="00B511AF" w:rsidP="00B511AF">
            <w:pPr>
              <w:jc w:val="right"/>
              <w:rPr>
                <w:rFonts w:ascii="Arial Narrow" w:hAnsi="Arial Narrow"/>
                <w:bCs/>
                <w:color w:val="155F1A"/>
                <w:sz w:val="18"/>
                <w:szCs w:val="18"/>
                <w:lang w:val="de-DE"/>
              </w:rPr>
            </w:pPr>
            <w:r w:rsidRPr="00DA704A">
              <w:rPr>
                <w:rFonts w:ascii="Arial Narrow" w:hAnsi="Arial Narrow"/>
                <w:b/>
                <w:color w:val="155F1A"/>
                <w:sz w:val="18"/>
                <w:szCs w:val="18"/>
                <w:lang w:val="de-DE"/>
              </w:rPr>
              <w:t xml:space="preserve">5.500 </w:t>
            </w:r>
            <w:r w:rsidR="001E0A25" w:rsidRPr="00DA704A">
              <w:rPr>
                <w:rFonts w:ascii="Arial Narrow" w:hAnsi="Arial Narrow"/>
                <w:b/>
                <w:color w:val="155F1A"/>
                <w:sz w:val="18"/>
                <w:szCs w:val="18"/>
                <w:lang w:val="de-DE"/>
              </w:rPr>
              <w:t>(2024)</w:t>
            </w:r>
          </w:p>
          <w:p w14:paraId="4BA18863" w14:textId="2177E73E" w:rsidR="001E0A25" w:rsidRPr="00DA704A" w:rsidRDefault="00640143" w:rsidP="00B511AF">
            <w:pPr>
              <w:jc w:val="right"/>
              <w:rPr>
                <w:rFonts w:ascii="Arial Narrow" w:hAnsi="Arial Narrow"/>
                <w:bCs/>
                <w:sz w:val="18"/>
                <w:szCs w:val="18"/>
                <w:lang w:val="de-DE"/>
              </w:rPr>
            </w:pPr>
            <w:r w:rsidRPr="00DA704A">
              <w:rPr>
                <w:rFonts w:ascii="Arial Narrow" w:hAnsi="Arial Narrow"/>
                <w:sz w:val="18"/>
                <w:szCs w:val="18"/>
                <w:lang w:val="de-DE"/>
              </w:rPr>
              <w:t>7</w:t>
            </w:r>
            <w:r w:rsidR="49834694" w:rsidRPr="00DA704A">
              <w:rPr>
                <w:rFonts w:ascii="Arial Narrow" w:hAnsi="Arial Narrow"/>
                <w:sz w:val="18"/>
                <w:szCs w:val="18"/>
                <w:lang w:val="de-DE"/>
              </w:rPr>
              <w:t>.</w:t>
            </w:r>
            <w:r w:rsidRPr="00DA704A">
              <w:rPr>
                <w:rFonts w:ascii="Arial Narrow" w:hAnsi="Arial Narrow"/>
                <w:sz w:val="18"/>
                <w:szCs w:val="18"/>
                <w:lang w:val="de-DE"/>
              </w:rPr>
              <w:t xml:space="preserve">608 </w:t>
            </w:r>
            <w:r w:rsidR="001E0A25" w:rsidRPr="00DA704A">
              <w:rPr>
                <w:rFonts w:ascii="Arial Narrow" w:hAnsi="Arial Narrow"/>
                <w:sz w:val="18"/>
                <w:szCs w:val="18"/>
                <w:lang w:val="de-DE"/>
              </w:rPr>
              <w:t>(2025)</w:t>
            </w:r>
          </w:p>
        </w:tc>
      </w:tr>
      <w:tr w:rsidR="00B511AF" w:rsidRPr="00DA704A" w14:paraId="555EC689" w14:textId="77777777" w:rsidTr="002E65C0">
        <w:tc>
          <w:tcPr>
            <w:tcW w:w="1836" w:type="dxa"/>
            <w:tcBorders>
              <w:top w:val="nil"/>
              <w:bottom w:val="nil"/>
            </w:tcBorders>
          </w:tcPr>
          <w:p w14:paraId="15260BD9" w14:textId="77777777" w:rsidR="00B511AF" w:rsidRPr="00DA704A" w:rsidRDefault="00B511AF" w:rsidP="00B511AF">
            <w:pPr>
              <w:jc w:val="left"/>
              <w:rPr>
                <w:rFonts w:ascii="Arial Narrow" w:eastAsia="Times New Roman" w:hAnsi="Arial Narrow"/>
                <w:sz w:val="18"/>
                <w:szCs w:val="18"/>
                <w:lang w:val="de-DE" w:eastAsia="en-US"/>
              </w:rPr>
            </w:pPr>
          </w:p>
        </w:tc>
        <w:tc>
          <w:tcPr>
            <w:tcW w:w="2989" w:type="dxa"/>
            <w:tcBorders>
              <w:top w:val="nil"/>
              <w:bottom w:val="nil"/>
            </w:tcBorders>
          </w:tcPr>
          <w:p w14:paraId="6FA14F22" w14:textId="40C5427B" w:rsidR="00B511AF" w:rsidRPr="00DA704A" w:rsidRDefault="00BC35BE" w:rsidP="00B511AF">
            <w:pPr>
              <w:jc w:val="left"/>
              <w:rPr>
                <w:rFonts w:ascii="Arial Narrow" w:hAnsi="Arial Narrow"/>
                <w:sz w:val="18"/>
                <w:szCs w:val="18"/>
                <w:lang w:val="de-DE"/>
              </w:rPr>
            </w:pPr>
            <w:r w:rsidRPr="00DA704A">
              <w:rPr>
                <w:rFonts w:ascii="Arial Narrow" w:hAnsi="Arial Narrow"/>
                <w:sz w:val="18"/>
                <w:szCs w:val="18"/>
                <w:lang w:val="de-DE"/>
              </w:rPr>
              <w:t xml:space="preserve">Anzahl Anträge über </w:t>
            </w:r>
            <w:r w:rsidR="009134FC">
              <w:rPr>
                <w:rFonts w:ascii="Arial Narrow" w:hAnsi="Arial Narrow"/>
                <w:sz w:val="18"/>
                <w:szCs w:val="18"/>
                <w:lang w:val="de-DE"/>
              </w:rPr>
              <w:t>UPOV PRISMA</w:t>
            </w:r>
            <w:r w:rsidR="009C13FA" w:rsidRPr="00DA704A">
              <w:rPr>
                <w:rFonts w:ascii="Arial Narrow" w:hAnsi="Arial Narrow"/>
                <w:sz w:val="18"/>
                <w:szCs w:val="18"/>
                <w:lang w:val="de-DE"/>
              </w:rPr>
              <w:t xml:space="preserve"> </w:t>
            </w:r>
          </w:p>
        </w:tc>
        <w:tc>
          <w:tcPr>
            <w:tcW w:w="1650" w:type="dxa"/>
            <w:tcBorders>
              <w:top w:val="nil"/>
              <w:bottom w:val="nil"/>
            </w:tcBorders>
          </w:tcPr>
          <w:p w14:paraId="28347EB3" w14:textId="77777777" w:rsidR="00B511AF" w:rsidRPr="00DA704A" w:rsidRDefault="009237F6" w:rsidP="00B511AF">
            <w:pPr>
              <w:jc w:val="right"/>
              <w:rPr>
                <w:rFonts w:ascii="Arial Narrow" w:hAnsi="Arial Narrow"/>
                <w:sz w:val="18"/>
                <w:szCs w:val="18"/>
                <w:lang w:val="de-DE"/>
              </w:rPr>
            </w:pPr>
            <w:r w:rsidRPr="00DA704A">
              <w:rPr>
                <w:rFonts w:ascii="Arial Narrow" w:hAnsi="Arial Narrow"/>
                <w:sz w:val="18"/>
                <w:szCs w:val="18"/>
                <w:lang w:val="de-DE"/>
              </w:rPr>
              <w:t>1.907 (2022)</w:t>
            </w:r>
          </w:p>
          <w:p w14:paraId="1A65BA40" w14:textId="3D295834" w:rsidR="009237F6" w:rsidRPr="00DA704A" w:rsidRDefault="009237F6" w:rsidP="00B511AF">
            <w:pPr>
              <w:jc w:val="right"/>
              <w:rPr>
                <w:rFonts w:ascii="Arial Narrow" w:hAnsi="Arial Narrow"/>
                <w:sz w:val="18"/>
                <w:szCs w:val="18"/>
                <w:lang w:val="de-DE"/>
              </w:rPr>
            </w:pPr>
            <w:r w:rsidRPr="00DA704A">
              <w:rPr>
                <w:rFonts w:ascii="Arial Narrow" w:hAnsi="Arial Narrow"/>
                <w:sz w:val="18"/>
                <w:szCs w:val="18"/>
                <w:lang w:val="de-DE"/>
              </w:rPr>
              <w:t>1.873 (2023)</w:t>
            </w:r>
          </w:p>
        </w:tc>
        <w:tc>
          <w:tcPr>
            <w:tcW w:w="1650" w:type="dxa"/>
            <w:tcBorders>
              <w:top w:val="nil"/>
              <w:bottom w:val="nil"/>
            </w:tcBorders>
          </w:tcPr>
          <w:p w14:paraId="4BA6D622" w14:textId="49F22E2C" w:rsidR="00B511AF" w:rsidRPr="00DA704A" w:rsidRDefault="00B511AF" w:rsidP="00B511AF">
            <w:pPr>
              <w:jc w:val="right"/>
              <w:rPr>
                <w:rFonts w:ascii="Arial Narrow" w:hAnsi="Arial Narrow"/>
                <w:sz w:val="18"/>
                <w:szCs w:val="18"/>
                <w:lang w:val="de-DE"/>
              </w:rPr>
            </w:pPr>
            <w:r w:rsidRPr="00DA704A">
              <w:rPr>
                <w:rFonts w:ascii="Arial Narrow" w:hAnsi="Arial Narrow"/>
                <w:sz w:val="18"/>
                <w:szCs w:val="18"/>
                <w:lang w:val="de-DE"/>
              </w:rPr>
              <w:t>3.150 (2025)</w:t>
            </w:r>
          </w:p>
        </w:tc>
        <w:tc>
          <w:tcPr>
            <w:tcW w:w="1651" w:type="dxa"/>
            <w:tcBorders>
              <w:top w:val="nil"/>
              <w:bottom w:val="nil"/>
            </w:tcBorders>
          </w:tcPr>
          <w:p w14:paraId="280D0C29" w14:textId="60BDEA36" w:rsidR="00B511AF" w:rsidRPr="00DA704A" w:rsidRDefault="00B511AF" w:rsidP="00B511AF">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1.964 </w:t>
            </w:r>
            <w:r w:rsidR="001E0A25" w:rsidRPr="00DA704A">
              <w:rPr>
                <w:rFonts w:ascii="Arial Narrow" w:hAnsi="Arial Narrow"/>
                <w:b/>
                <w:color w:val="155F1A"/>
                <w:sz w:val="18"/>
                <w:szCs w:val="18"/>
                <w:lang w:val="de-DE"/>
              </w:rPr>
              <w:t>(2024)</w:t>
            </w:r>
          </w:p>
          <w:p w14:paraId="5A71A89F" w14:textId="3C7F2E9A" w:rsidR="001E0A25" w:rsidRPr="00DA704A" w:rsidRDefault="0D3BCFFA" w:rsidP="00B511AF">
            <w:pPr>
              <w:jc w:val="right"/>
              <w:rPr>
                <w:rFonts w:ascii="Arial Narrow" w:hAnsi="Arial Narrow"/>
                <w:b/>
                <w:color w:val="155F1A"/>
                <w:sz w:val="18"/>
                <w:szCs w:val="18"/>
                <w:lang w:val="de-DE"/>
              </w:rPr>
            </w:pPr>
            <w:r w:rsidRPr="00DA704A">
              <w:rPr>
                <w:rFonts w:ascii="Arial Narrow" w:hAnsi="Arial Narrow"/>
                <w:b/>
                <w:color w:val="155F1A"/>
                <w:sz w:val="18"/>
                <w:szCs w:val="18"/>
                <w:lang w:val="de-DE"/>
              </w:rPr>
              <w:t xml:space="preserve">1.864 </w:t>
            </w:r>
            <w:r w:rsidR="001E0A25" w:rsidRPr="00DA704A">
              <w:rPr>
                <w:rFonts w:ascii="Arial Narrow" w:hAnsi="Arial Narrow"/>
                <w:b/>
                <w:color w:val="155F1A"/>
                <w:sz w:val="18"/>
                <w:szCs w:val="18"/>
                <w:lang w:val="de-DE"/>
              </w:rPr>
              <w:t>(2025)</w:t>
            </w:r>
          </w:p>
        </w:tc>
      </w:tr>
      <w:tr w:rsidR="00B511AF" w:rsidRPr="00DA704A" w14:paraId="2FAFB47D" w14:textId="77777777" w:rsidTr="00D204B1">
        <w:tc>
          <w:tcPr>
            <w:tcW w:w="1836" w:type="dxa"/>
            <w:tcBorders>
              <w:top w:val="nil"/>
            </w:tcBorders>
          </w:tcPr>
          <w:p w14:paraId="43362D46" w14:textId="77777777" w:rsidR="00B511AF" w:rsidRPr="00DA704A" w:rsidRDefault="00B511AF" w:rsidP="00B511AF">
            <w:pPr>
              <w:jc w:val="left"/>
              <w:rPr>
                <w:rFonts w:ascii="Arial Narrow" w:eastAsia="Times New Roman" w:hAnsi="Arial Narrow"/>
                <w:sz w:val="18"/>
                <w:szCs w:val="18"/>
                <w:lang w:val="de-DE" w:eastAsia="en-US"/>
              </w:rPr>
            </w:pPr>
          </w:p>
        </w:tc>
        <w:tc>
          <w:tcPr>
            <w:tcW w:w="2989" w:type="dxa"/>
            <w:tcBorders>
              <w:top w:val="nil"/>
            </w:tcBorders>
          </w:tcPr>
          <w:p w14:paraId="1073A76E" w14:textId="3D0E6B2D" w:rsidR="00B511AF" w:rsidRPr="00DA704A" w:rsidRDefault="007155D2" w:rsidP="00B511AF">
            <w:pPr>
              <w:jc w:val="left"/>
              <w:rPr>
                <w:rFonts w:ascii="Arial Narrow" w:hAnsi="Arial Narrow"/>
                <w:sz w:val="18"/>
                <w:szCs w:val="18"/>
                <w:lang w:val="de-DE"/>
              </w:rPr>
            </w:pPr>
            <w:r w:rsidRPr="00DA704A">
              <w:rPr>
                <w:rFonts w:ascii="Arial Narrow" w:hAnsi="Arial Narrow"/>
                <w:sz w:val="18"/>
                <w:szCs w:val="18"/>
                <w:lang w:val="de-DE"/>
              </w:rPr>
              <w:t xml:space="preserve">Anzahl UPOV-Mitglieder, die das </w:t>
            </w:r>
            <w:r w:rsidR="009134FC">
              <w:rPr>
                <w:rFonts w:ascii="Arial Narrow" w:hAnsi="Arial Narrow"/>
                <w:sz w:val="18"/>
                <w:szCs w:val="18"/>
                <w:lang w:val="de-DE"/>
              </w:rPr>
              <w:t>UPOV e</w:t>
            </w:r>
            <w:r w:rsidR="009134FC">
              <w:rPr>
                <w:rFonts w:ascii="Arial Narrow" w:hAnsi="Arial Narrow"/>
                <w:sz w:val="18"/>
                <w:szCs w:val="18"/>
                <w:lang w:val="de-DE"/>
              </w:rPr>
              <w:noBreakHyphen/>
              <w:t>PVP</w:t>
            </w:r>
            <w:r w:rsidRPr="00DA704A">
              <w:rPr>
                <w:rFonts w:ascii="Arial Narrow" w:hAnsi="Arial Narrow"/>
                <w:sz w:val="18"/>
                <w:szCs w:val="18"/>
                <w:lang w:val="de-DE"/>
              </w:rPr>
              <w:t>-Modul zur Verwaltung und Veröffentlichung von Anträgen auf Erteilung von Sortenschutz verwenden</w:t>
            </w:r>
            <w:r w:rsidR="00B511AF" w:rsidRPr="00DA704A">
              <w:rPr>
                <w:rFonts w:ascii="Arial Narrow" w:hAnsi="Arial Narrow"/>
                <w:sz w:val="18"/>
                <w:szCs w:val="18"/>
                <w:lang w:val="de-DE"/>
              </w:rPr>
              <w:t xml:space="preserve"> </w:t>
            </w:r>
          </w:p>
        </w:tc>
        <w:tc>
          <w:tcPr>
            <w:tcW w:w="1650" w:type="dxa"/>
            <w:tcBorders>
              <w:top w:val="nil"/>
            </w:tcBorders>
          </w:tcPr>
          <w:p w14:paraId="1121EA61" w14:textId="7218D99B" w:rsidR="00FF22D8" w:rsidRPr="00DA704A" w:rsidRDefault="0007542B" w:rsidP="00B511AF">
            <w:pPr>
              <w:jc w:val="right"/>
              <w:rPr>
                <w:rFonts w:ascii="Arial Narrow" w:hAnsi="Arial Narrow"/>
                <w:sz w:val="18"/>
                <w:szCs w:val="18"/>
                <w:lang w:val="de-DE"/>
              </w:rPr>
            </w:pPr>
            <w:r w:rsidRPr="00DA704A">
              <w:rPr>
                <w:rFonts w:ascii="Arial Narrow" w:hAnsi="Arial Narrow"/>
                <w:sz w:val="18"/>
                <w:szCs w:val="18"/>
                <w:lang w:val="de-DE"/>
              </w:rPr>
              <w:t>Nicht anwendbar</w:t>
            </w:r>
            <w:r w:rsidR="00FF22D8" w:rsidRPr="00DA704A">
              <w:rPr>
                <w:rFonts w:ascii="Arial Narrow" w:hAnsi="Arial Narrow"/>
                <w:sz w:val="18"/>
                <w:szCs w:val="18"/>
                <w:lang w:val="de-DE"/>
              </w:rPr>
              <w:t xml:space="preserve"> (2022)</w:t>
            </w:r>
          </w:p>
          <w:p w14:paraId="3FEAE800" w14:textId="24D8181E" w:rsidR="00B511AF" w:rsidRPr="00DA704A" w:rsidRDefault="00FF22D8" w:rsidP="00B511AF">
            <w:pPr>
              <w:jc w:val="right"/>
              <w:rPr>
                <w:rFonts w:ascii="Arial Narrow" w:hAnsi="Arial Narrow"/>
                <w:sz w:val="18"/>
                <w:szCs w:val="18"/>
                <w:lang w:val="de-DE"/>
              </w:rPr>
            </w:pPr>
            <w:r w:rsidRPr="00DA704A">
              <w:rPr>
                <w:rFonts w:ascii="Arial Narrow" w:hAnsi="Arial Narrow"/>
                <w:sz w:val="18"/>
                <w:szCs w:val="18"/>
                <w:lang w:val="de-DE"/>
              </w:rPr>
              <w:t>1 (2023)</w:t>
            </w:r>
          </w:p>
        </w:tc>
        <w:tc>
          <w:tcPr>
            <w:tcW w:w="1650" w:type="dxa"/>
            <w:tcBorders>
              <w:top w:val="nil"/>
            </w:tcBorders>
          </w:tcPr>
          <w:p w14:paraId="31D314F4" w14:textId="484E7CCA" w:rsidR="00B511AF" w:rsidRPr="00DA704A" w:rsidRDefault="00B511AF" w:rsidP="00B511AF">
            <w:pPr>
              <w:jc w:val="right"/>
              <w:rPr>
                <w:rFonts w:ascii="Arial Narrow" w:hAnsi="Arial Narrow"/>
                <w:sz w:val="18"/>
                <w:szCs w:val="18"/>
                <w:lang w:val="de-DE"/>
              </w:rPr>
            </w:pPr>
            <w:r w:rsidRPr="00DA704A">
              <w:rPr>
                <w:rFonts w:ascii="Arial Narrow" w:hAnsi="Arial Narrow"/>
                <w:sz w:val="18"/>
                <w:szCs w:val="18"/>
                <w:lang w:val="de-DE"/>
              </w:rPr>
              <w:t>10</w:t>
            </w:r>
          </w:p>
        </w:tc>
        <w:tc>
          <w:tcPr>
            <w:tcW w:w="1651" w:type="dxa"/>
            <w:tcBorders>
              <w:top w:val="nil"/>
            </w:tcBorders>
          </w:tcPr>
          <w:p w14:paraId="4EAF1D8E" w14:textId="40A963F6" w:rsidR="00B511AF" w:rsidRPr="00DA704A" w:rsidRDefault="00B511AF" w:rsidP="00B511AF">
            <w:pPr>
              <w:jc w:val="right"/>
              <w:rPr>
                <w:rFonts w:ascii="Arial Narrow" w:hAnsi="Arial Narrow"/>
                <w:sz w:val="18"/>
                <w:szCs w:val="18"/>
                <w:lang w:val="de-DE"/>
              </w:rPr>
            </w:pPr>
            <w:r w:rsidRPr="00DA704A">
              <w:rPr>
                <w:rFonts w:ascii="Arial Narrow" w:hAnsi="Arial Narrow"/>
                <w:sz w:val="18"/>
                <w:szCs w:val="18"/>
                <w:lang w:val="de-DE"/>
              </w:rPr>
              <w:t xml:space="preserve">1 </w:t>
            </w:r>
            <w:r w:rsidR="001E0A25" w:rsidRPr="00DA704A">
              <w:rPr>
                <w:rFonts w:ascii="Arial Narrow" w:hAnsi="Arial Narrow"/>
                <w:sz w:val="18"/>
                <w:szCs w:val="18"/>
                <w:lang w:val="de-DE"/>
              </w:rPr>
              <w:t>(2024)</w:t>
            </w:r>
          </w:p>
          <w:p w14:paraId="09D79D06" w14:textId="018DBAD6" w:rsidR="001E0A25" w:rsidRPr="00DA704A" w:rsidRDefault="7189EB64" w:rsidP="00B511AF">
            <w:pPr>
              <w:jc w:val="right"/>
              <w:rPr>
                <w:rFonts w:ascii="Arial Narrow" w:hAnsi="Arial Narrow"/>
                <w:b/>
                <w:sz w:val="18"/>
                <w:szCs w:val="18"/>
                <w:lang w:val="de-DE"/>
              </w:rPr>
            </w:pPr>
            <w:r w:rsidRPr="00DA704A">
              <w:rPr>
                <w:rFonts w:ascii="Arial Narrow" w:hAnsi="Arial Narrow"/>
                <w:sz w:val="18"/>
                <w:szCs w:val="18"/>
                <w:lang w:val="de-DE"/>
              </w:rPr>
              <w:t xml:space="preserve">2 </w:t>
            </w:r>
            <w:r w:rsidR="001E0A25" w:rsidRPr="00DA704A">
              <w:rPr>
                <w:rFonts w:ascii="Arial Narrow" w:hAnsi="Arial Narrow"/>
                <w:sz w:val="18"/>
                <w:szCs w:val="18"/>
                <w:lang w:val="de-DE"/>
              </w:rPr>
              <w:t>(2025)</w:t>
            </w:r>
          </w:p>
        </w:tc>
      </w:tr>
    </w:tbl>
    <w:p w14:paraId="04B4A10B" w14:textId="77777777" w:rsidR="003E3C19" w:rsidRPr="00DA704A" w:rsidRDefault="003E3C19" w:rsidP="003E3C19">
      <w:pPr>
        <w:rPr>
          <w:rFonts w:ascii="Arial Narrow" w:hAnsi="Arial Narrow"/>
          <w:sz w:val="18"/>
          <w:lang w:val="de-DE"/>
        </w:rPr>
      </w:pPr>
    </w:p>
    <w:p w14:paraId="7116B039" w14:textId="77777777" w:rsidR="001976DA" w:rsidRPr="00DA704A" w:rsidRDefault="001976DA" w:rsidP="003E3C19">
      <w:pPr>
        <w:rPr>
          <w:rFonts w:ascii="Arial Narrow" w:hAnsi="Arial Narrow"/>
          <w:sz w:val="18"/>
          <w:lang w:val="de-DE"/>
        </w:rPr>
      </w:pPr>
    </w:p>
    <w:p w14:paraId="2F2C5FA9" w14:textId="0268BB8A" w:rsidR="00BF5FE6" w:rsidRPr="00DA704A" w:rsidRDefault="00607602" w:rsidP="00432424">
      <w:pPr>
        <w:pStyle w:val="Heading3"/>
        <w:rPr>
          <w:sz w:val="26"/>
        </w:rPr>
      </w:pPr>
      <w:bookmarkStart w:id="37" w:name="_Hlk206490929"/>
      <w:r w:rsidRPr="00DA704A">
        <w:t>Haupterrungenschaften</w:t>
      </w:r>
      <w:r w:rsidR="00BF5FE6" w:rsidRPr="00DA704A">
        <w:rPr>
          <w:sz w:val="26"/>
        </w:rPr>
        <w:t>:</w:t>
      </w:r>
    </w:p>
    <w:bookmarkEnd w:id="37"/>
    <w:p w14:paraId="2EBE2BC6" w14:textId="6B958147" w:rsidR="006D1AA1" w:rsidRPr="00DA704A" w:rsidRDefault="006D1AA1" w:rsidP="006D1AA1">
      <w:pPr>
        <w:rPr>
          <w:lang w:val="de-DE"/>
        </w:rPr>
      </w:pPr>
      <w:r w:rsidRPr="00DA704A">
        <w:rPr>
          <w:lang w:val="de-DE"/>
        </w:rPr>
        <w:t xml:space="preserve">Die Entwicklung </w:t>
      </w:r>
      <w:r w:rsidR="00D76476" w:rsidRPr="00DA704A">
        <w:rPr>
          <w:lang w:val="de-DE"/>
        </w:rPr>
        <w:t xml:space="preserve">der </w:t>
      </w:r>
      <w:r w:rsidR="009134FC">
        <w:rPr>
          <w:lang w:val="de-DE"/>
        </w:rPr>
        <w:t>UPOV e</w:t>
      </w:r>
      <w:r w:rsidR="009134FC">
        <w:rPr>
          <w:lang w:val="de-DE"/>
        </w:rPr>
        <w:noBreakHyphen/>
        <w:t>PVP</w:t>
      </w:r>
      <w:r w:rsidR="006F5813" w:rsidRPr="00DA704A">
        <w:rPr>
          <w:lang w:val="de-DE"/>
        </w:rPr>
        <w:t>-Dienst</w:t>
      </w:r>
      <w:r w:rsidRPr="00DA704A">
        <w:rPr>
          <w:lang w:val="de-DE"/>
        </w:rPr>
        <w:t xml:space="preserve">e schritt im Jahr 2025 voran. </w:t>
      </w:r>
      <w:r w:rsidR="00A63EEC" w:rsidRPr="00DA704A">
        <w:rPr>
          <w:lang w:val="de-DE"/>
        </w:rPr>
        <w:t>In der Rechnungsperiode</w:t>
      </w:r>
      <w:r w:rsidR="00124981" w:rsidRPr="00DA704A">
        <w:rPr>
          <w:lang w:val="de-DE"/>
        </w:rPr>
        <w:t xml:space="preserve"> </w:t>
      </w:r>
      <w:r w:rsidR="00D47CD6" w:rsidRPr="00DA704A">
        <w:rPr>
          <w:lang w:val="de-DE"/>
        </w:rPr>
        <w:t>2024-2025</w:t>
      </w:r>
      <w:r w:rsidR="00124981" w:rsidRPr="00DA704A">
        <w:rPr>
          <w:lang w:val="de-DE"/>
        </w:rPr>
        <w:t xml:space="preserve"> </w:t>
      </w:r>
      <w:r w:rsidR="007A3C4A" w:rsidRPr="00DA704A">
        <w:rPr>
          <w:lang w:val="de-DE"/>
        </w:rPr>
        <w:t>übertraf</w:t>
      </w:r>
      <w:r w:rsidRPr="00DA704A">
        <w:rPr>
          <w:lang w:val="de-DE"/>
        </w:rPr>
        <w:t xml:space="preserve"> das </w:t>
      </w:r>
      <w:r w:rsidR="001D3EB7" w:rsidRPr="00DA704A">
        <w:rPr>
          <w:lang w:val="de-DE"/>
        </w:rPr>
        <w:t xml:space="preserve">Antragsvolumen </w:t>
      </w:r>
      <w:r w:rsidRPr="00DA704A">
        <w:rPr>
          <w:lang w:val="de-DE"/>
        </w:rPr>
        <w:t xml:space="preserve">bei </w:t>
      </w:r>
      <w:r w:rsidR="009134FC">
        <w:rPr>
          <w:lang w:val="de-DE"/>
        </w:rPr>
        <w:t>UPOV PRISMA</w:t>
      </w:r>
      <w:r w:rsidR="009C13FA" w:rsidRPr="00DA704A">
        <w:rPr>
          <w:lang w:val="de-DE"/>
        </w:rPr>
        <w:t xml:space="preserve"> </w:t>
      </w:r>
      <w:r w:rsidR="007A3C4A" w:rsidRPr="00DA704A">
        <w:rPr>
          <w:lang w:val="de-DE"/>
        </w:rPr>
        <w:t xml:space="preserve">das Ziel </w:t>
      </w:r>
      <w:r w:rsidRPr="00DA704A">
        <w:rPr>
          <w:lang w:val="de-DE"/>
        </w:rPr>
        <w:t>um</w:t>
      </w:r>
      <w:r w:rsidR="007A3C4A" w:rsidRPr="00DA704A">
        <w:rPr>
          <w:lang w:val="de-DE"/>
        </w:rPr>
        <w:t xml:space="preserve"> 21,5</w:t>
      </w:r>
      <w:r w:rsidR="001C181D">
        <w:rPr>
          <w:lang w:val="de-DE"/>
        </w:rPr>
        <w:t> Prozent</w:t>
      </w:r>
      <w:r w:rsidR="009C13FA" w:rsidRPr="00DA704A">
        <w:rPr>
          <w:lang w:val="de-DE"/>
        </w:rPr>
        <w:t xml:space="preserve"> </w:t>
      </w:r>
      <w:r w:rsidRPr="00DA704A">
        <w:rPr>
          <w:lang w:val="de-DE"/>
        </w:rPr>
        <w:t xml:space="preserve">und </w:t>
      </w:r>
      <w:r w:rsidR="00D575CD" w:rsidRPr="00DA704A">
        <w:rPr>
          <w:lang w:val="de-DE"/>
        </w:rPr>
        <w:t>erreichte</w:t>
      </w:r>
      <w:r w:rsidR="00C4200F" w:rsidRPr="00DA704A">
        <w:rPr>
          <w:lang w:val="de-DE"/>
        </w:rPr>
        <w:t xml:space="preserve"> 3.828 </w:t>
      </w:r>
      <w:r w:rsidR="00900548" w:rsidRPr="00DA704A">
        <w:rPr>
          <w:lang w:val="de-DE"/>
        </w:rPr>
        <w:t>Anträge</w:t>
      </w:r>
      <w:r w:rsidR="00C4200F" w:rsidRPr="00DA704A">
        <w:rPr>
          <w:lang w:val="de-DE"/>
        </w:rPr>
        <w:t>.</w:t>
      </w:r>
      <w:r w:rsidR="00C233CF" w:rsidRPr="00DA704A">
        <w:rPr>
          <w:lang w:val="de-DE"/>
        </w:rPr>
        <w:t xml:space="preserve"> </w:t>
      </w:r>
      <w:r w:rsidR="0036451B" w:rsidRPr="00DA704A">
        <w:rPr>
          <w:lang w:val="de-DE"/>
        </w:rPr>
        <w:t xml:space="preserve">Auf </w:t>
      </w:r>
      <w:r w:rsidR="003F3DEA" w:rsidRPr="00DA704A">
        <w:rPr>
          <w:lang w:val="de-DE"/>
        </w:rPr>
        <w:t xml:space="preserve">das Vereinigte Königreich </w:t>
      </w:r>
      <w:r w:rsidR="0036451B" w:rsidRPr="00DA704A">
        <w:rPr>
          <w:lang w:val="de-DE"/>
        </w:rPr>
        <w:t>entfielen</w:t>
      </w:r>
      <w:r w:rsidR="005C28C0" w:rsidRPr="00DA704A">
        <w:rPr>
          <w:lang w:val="de-DE"/>
        </w:rPr>
        <w:t xml:space="preserve"> 81</w:t>
      </w:r>
      <w:r w:rsidR="001C181D">
        <w:rPr>
          <w:lang w:val="de-DE"/>
        </w:rPr>
        <w:t> Prozent</w:t>
      </w:r>
      <w:r w:rsidR="009C13FA" w:rsidRPr="00DA704A">
        <w:rPr>
          <w:lang w:val="de-DE"/>
        </w:rPr>
        <w:t xml:space="preserve"> </w:t>
      </w:r>
      <w:r w:rsidR="00E90390" w:rsidRPr="00DA704A">
        <w:rPr>
          <w:lang w:val="de-DE"/>
        </w:rPr>
        <w:t xml:space="preserve">der </w:t>
      </w:r>
      <w:r w:rsidR="00380DD6" w:rsidRPr="00DA704A">
        <w:rPr>
          <w:lang w:val="de-DE"/>
        </w:rPr>
        <w:t>Einreichungen</w:t>
      </w:r>
      <w:r w:rsidR="00667E3A" w:rsidRPr="00DA704A">
        <w:rPr>
          <w:lang w:val="de-DE"/>
        </w:rPr>
        <w:t>, mit</w:t>
      </w:r>
      <w:r w:rsidRPr="00DA704A">
        <w:rPr>
          <w:lang w:val="de-DE"/>
        </w:rPr>
        <w:t xml:space="preserve"> 1.614 </w:t>
      </w:r>
      <w:r w:rsidR="008E0883" w:rsidRPr="00DA704A">
        <w:rPr>
          <w:lang w:val="de-DE"/>
        </w:rPr>
        <w:t xml:space="preserve">Anträgen </w:t>
      </w:r>
      <w:r w:rsidRPr="00DA704A">
        <w:rPr>
          <w:lang w:val="de-DE"/>
        </w:rPr>
        <w:t xml:space="preserve">im Jahr 2024 </w:t>
      </w:r>
      <w:r w:rsidR="00CF6D2E" w:rsidRPr="00DA704A">
        <w:rPr>
          <w:lang w:val="de-DE"/>
        </w:rPr>
        <w:t>und</w:t>
      </w:r>
      <w:r w:rsidRPr="00DA704A">
        <w:rPr>
          <w:lang w:val="de-DE"/>
        </w:rPr>
        <w:t xml:space="preserve"> 1.489</w:t>
      </w:r>
      <w:r w:rsidR="00D03E50">
        <w:rPr>
          <w:lang w:val="de-DE"/>
        </w:rPr>
        <w:t> </w:t>
      </w:r>
      <w:r w:rsidR="008E0883" w:rsidRPr="00DA704A">
        <w:rPr>
          <w:lang w:val="de-DE"/>
        </w:rPr>
        <w:t xml:space="preserve">Anträgen </w:t>
      </w:r>
      <w:r w:rsidRPr="00DA704A">
        <w:rPr>
          <w:lang w:val="de-DE"/>
        </w:rPr>
        <w:t xml:space="preserve">im Jahr 2025, was </w:t>
      </w:r>
      <w:r w:rsidR="009C28AD" w:rsidRPr="00DA704A">
        <w:rPr>
          <w:lang w:val="de-DE"/>
        </w:rPr>
        <w:t>das</w:t>
      </w:r>
      <w:r w:rsidRPr="00DA704A">
        <w:rPr>
          <w:lang w:val="de-DE"/>
        </w:rPr>
        <w:t xml:space="preserve"> anhaltende </w:t>
      </w:r>
      <w:r w:rsidR="009C28AD" w:rsidRPr="00DA704A">
        <w:rPr>
          <w:lang w:val="de-DE"/>
        </w:rPr>
        <w:t>Bauen auf das</w:t>
      </w:r>
      <w:r w:rsidRPr="00DA704A">
        <w:rPr>
          <w:lang w:val="de-DE"/>
        </w:rPr>
        <w:t xml:space="preserve"> Vereinigte Königreich als Haupteinnahmequelle für </w:t>
      </w:r>
      <w:r w:rsidR="00D03E50">
        <w:rPr>
          <w:lang w:val="de-DE"/>
        </w:rPr>
        <w:t>UPOV </w:t>
      </w:r>
      <w:r w:rsidRPr="00DA704A">
        <w:rPr>
          <w:lang w:val="de-DE"/>
        </w:rPr>
        <w:t xml:space="preserve">PRISMA unterstreicht. Gleichzeitig nahmen die </w:t>
      </w:r>
      <w:r w:rsidR="00D575CD" w:rsidRPr="00DA704A">
        <w:rPr>
          <w:lang w:val="de-DE"/>
        </w:rPr>
        <w:t>Sondierungsanmeldungen</w:t>
      </w:r>
      <w:r w:rsidR="00D575CD" w:rsidRPr="00DA704A" w:rsidDel="0019585A">
        <w:rPr>
          <w:lang w:val="de-DE"/>
        </w:rPr>
        <w:t xml:space="preserve"> </w:t>
      </w:r>
      <w:r w:rsidRPr="00DA704A">
        <w:rPr>
          <w:lang w:val="de-DE"/>
        </w:rPr>
        <w:t xml:space="preserve">in neuen </w:t>
      </w:r>
      <w:r w:rsidR="007B45B8" w:rsidRPr="00DA704A">
        <w:rPr>
          <w:lang w:val="de-DE"/>
        </w:rPr>
        <w:t xml:space="preserve">Hoheitsgebieten </w:t>
      </w:r>
      <w:r w:rsidRPr="00DA704A">
        <w:rPr>
          <w:lang w:val="de-DE"/>
        </w:rPr>
        <w:t xml:space="preserve">zu, darunter Anträge in Marokko </w:t>
      </w:r>
      <w:r w:rsidR="002623DB" w:rsidRPr="00DA704A">
        <w:rPr>
          <w:lang w:val="de-DE"/>
        </w:rPr>
        <w:t>(11)</w:t>
      </w:r>
      <w:r w:rsidRPr="00DA704A">
        <w:rPr>
          <w:lang w:val="de-DE"/>
        </w:rPr>
        <w:t xml:space="preserve">, Uruguay </w:t>
      </w:r>
      <w:r w:rsidR="00DA04F8" w:rsidRPr="00DA704A">
        <w:rPr>
          <w:lang w:val="de-DE"/>
        </w:rPr>
        <w:t xml:space="preserve">(2) </w:t>
      </w:r>
      <w:r w:rsidR="005D24B0" w:rsidRPr="00DA704A">
        <w:rPr>
          <w:lang w:val="de-DE"/>
        </w:rPr>
        <w:t>und bei der ARIPO (5)</w:t>
      </w:r>
      <w:r w:rsidRPr="00DA704A">
        <w:rPr>
          <w:lang w:val="de-DE"/>
        </w:rPr>
        <w:t xml:space="preserve">. Parallel dazu wuchs </w:t>
      </w:r>
      <w:r w:rsidR="00EB20C8" w:rsidRPr="00DA704A">
        <w:rPr>
          <w:lang w:val="de-DE"/>
        </w:rPr>
        <w:t xml:space="preserve">die Nutzerbasis </w:t>
      </w:r>
      <w:r w:rsidRPr="00DA704A">
        <w:rPr>
          <w:lang w:val="de-DE"/>
        </w:rPr>
        <w:t xml:space="preserve">von </w:t>
      </w:r>
      <w:r w:rsidR="009134FC">
        <w:rPr>
          <w:lang w:val="de-DE"/>
        </w:rPr>
        <w:t>UPOV PRISMA</w:t>
      </w:r>
      <w:r w:rsidR="009C13FA" w:rsidRPr="00DA704A">
        <w:rPr>
          <w:lang w:val="de-DE"/>
        </w:rPr>
        <w:t xml:space="preserve"> </w:t>
      </w:r>
      <w:r w:rsidR="00292ED8" w:rsidRPr="00DA704A">
        <w:rPr>
          <w:lang w:val="de-DE"/>
        </w:rPr>
        <w:t>mit der</w:t>
      </w:r>
      <w:r w:rsidRPr="00DA704A">
        <w:rPr>
          <w:lang w:val="de-DE"/>
        </w:rPr>
        <w:t xml:space="preserve"> Registrierung von 66 neue</w:t>
      </w:r>
      <w:r w:rsidR="00100DAE" w:rsidRPr="00DA704A">
        <w:rPr>
          <w:lang w:val="de-DE"/>
        </w:rPr>
        <w:t>n</w:t>
      </w:r>
      <w:r w:rsidRPr="00DA704A">
        <w:rPr>
          <w:lang w:val="de-DE"/>
        </w:rPr>
        <w:t xml:space="preserve"> Administratorkonten (35</w:t>
      </w:r>
      <w:r w:rsidR="00B50305">
        <w:rPr>
          <w:lang w:val="de-DE"/>
        </w:rPr>
        <w:t> </w:t>
      </w:r>
      <w:r w:rsidRPr="00DA704A">
        <w:rPr>
          <w:lang w:val="de-DE"/>
        </w:rPr>
        <w:t>Vertreter und 31 Züchter).</w:t>
      </w:r>
    </w:p>
    <w:p w14:paraId="2E284003" w14:textId="77777777" w:rsidR="00B178A9" w:rsidRPr="00DA704A" w:rsidRDefault="00B178A9" w:rsidP="110F992C">
      <w:pPr>
        <w:rPr>
          <w:lang w:val="de-DE"/>
        </w:rPr>
      </w:pPr>
    </w:p>
    <w:tbl>
      <w:tblPr>
        <w:tblStyle w:val="TableGrid1"/>
        <w:tblW w:w="8647" w:type="dxa"/>
        <w:jc w:val="center"/>
        <w:tblLayout w:type="fixed"/>
        <w:tblCellMar>
          <w:top w:w="28" w:type="dxa"/>
          <w:left w:w="28" w:type="dxa"/>
          <w:bottom w:w="28" w:type="dxa"/>
          <w:right w:w="28" w:type="dxa"/>
        </w:tblCellMar>
        <w:tblLook w:val="04A0" w:firstRow="1" w:lastRow="0" w:firstColumn="1" w:lastColumn="0" w:noHBand="0" w:noVBand="1"/>
      </w:tblPr>
      <w:tblGrid>
        <w:gridCol w:w="4883"/>
        <w:gridCol w:w="1302"/>
        <w:gridCol w:w="1302"/>
        <w:gridCol w:w="1160"/>
      </w:tblGrid>
      <w:tr w:rsidR="00E375F3" w:rsidRPr="00ED37BB" w14:paraId="3E885C5C" w14:textId="6A4C8459" w:rsidTr="00495E25">
        <w:trPr>
          <w:cantSplit/>
          <w:trHeight w:val="212"/>
          <w:tblHeader/>
          <w:jc w:val="center"/>
        </w:trPr>
        <w:tc>
          <w:tcPr>
            <w:tcW w:w="4883" w:type="dxa"/>
            <w:vMerge w:val="restart"/>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2EF5373B" w14:textId="0A1BA196" w:rsidR="00E375F3" w:rsidRPr="00DA704A" w:rsidRDefault="00E375F3" w:rsidP="00D84063">
            <w:pPr>
              <w:keepNext/>
              <w:jc w:val="center"/>
              <w:rPr>
                <w:b/>
                <w:bCs/>
                <w:sz w:val="16"/>
                <w:lang w:val="de-DE"/>
              </w:rPr>
            </w:pPr>
            <w:r w:rsidRPr="00DA704A">
              <w:rPr>
                <w:b/>
                <w:bCs/>
                <w:sz w:val="16"/>
                <w:lang w:val="de-DE"/>
              </w:rPr>
              <w:t xml:space="preserve">Behörde </w:t>
            </w:r>
          </w:p>
        </w:tc>
        <w:tc>
          <w:tcPr>
            <w:tcW w:w="3764" w:type="dxa"/>
            <w:gridSpan w:val="3"/>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147E44B1" w14:textId="17AB52AF" w:rsidR="00E375F3" w:rsidRPr="00DA704A" w:rsidRDefault="00E375F3" w:rsidP="00D84063">
            <w:pPr>
              <w:ind w:right="57"/>
              <w:jc w:val="center"/>
              <w:rPr>
                <w:b/>
                <w:bCs/>
                <w:sz w:val="16"/>
                <w:lang w:val="de-DE"/>
              </w:rPr>
            </w:pPr>
            <w:r w:rsidRPr="00DA704A">
              <w:rPr>
                <w:b/>
                <w:bCs/>
                <w:sz w:val="16"/>
                <w:lang w:val="de-DE"/>
              </w:rPr>
              <w:t xml:space="preserve">Anzahl </w:t>
            </w:r>
            <w:r w:rsidR="00D575CD" w:rsidRPr="00DA704A">
              <w:rPr>
                <w:b/>
                <w:bCs/>
                <w:sz w:val="16"/>
                <w:lang w:val="de-DE"/>
              </w:rPr>
              <w:t xml:space="preserve">Anträge über </w:t>
            </w:r>
            <w:r w:rsidR="009134FC">
              <w:rPr>
                <w:b/>
                <w:bCs/>
                <w:sz w:val="16"/>
                <w:lang w:val="de-DE"/>
              </w:rPr>
              <w:t>UPOV PRISMA</w:t>
            </w:r>
            <w:r w:rsidR="0076618E" w:rsidRPr="00DA704A">
              <w:rPr>
                <w:b/>
                <w:bCs/>
                <w:sz w:val="16"/>
                <w:lang w:val="de-DE"/>
              </w:rPr>
              <w:t xml:space="preserve"> </w:t>
            </w:r>
          </w:p>
        </w:tc>
      </w:tr>
      <w:tr w:rsidR="001938D5" w:rsidRPr="00DA704A" w14:paraId="11BAEF12" w14:textId="408A4876" w:rsidTr="00495E25">
        <w:trPr>
          <w:cantSplit/>
          <w:trHeight w:val="212"/>
          <w:tblHeader/>
          <w:jc w:val="center"/>
        </w:trPr>
        <w:tc>
          <w:tcPr>
            <w:tcW w:w="4883" w:type="dxa"/>
            <w:vMerge/>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7CF065BB" w14:textId="63480EF3" w:rsidR="001938D5" w:rsidRPr="00DA704A" w:rsidRDefault="001938D5" w:rsidP="00D84063">
            <w:pPr>
              <w:keepNext/>
              <w:jc w:val="center"/>
              <w:rPr>
                <w:b/>
                <w:bCs/>
                <w:sz w:val="16"/>
                <w:lang w:val="de-DE"/>
              </w:rPr>
            </w:pP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7E642913" w14:textId="5DE57AC0" w:rsidR="001938D5" w:rsidRPr="00DA704A" w:rsidRDefault="001938D5" w:rsidP="00D84063">
            <w:pPr>
              <w:ind w:right="57"/>
              <w:jc w:val="center"/>
              <w:rPr>
                <w:b/>
                <w:bCs/>
                <w:sz w:val="16"/>
                <w:lang w:val="de-DE"/>
              </w:rPr>
            </w:pPr>
            <w:r w:rsidRPr="00DA704A">
              <w:rPr>
                <w:b/>
                <w:bCs/>
                <w:sz w:val="16"/>
                <w:lang w:val="de-DE"/>
              </w:rPr>
              <w:t>2023</w:t>
            </w: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6388CA04" w14:textId="47A3078B" w:rsidR="001938D5" w:rsidRPr="00DA704A" w:rsidRDefault="001938D5" w:rsidP="00D84063">
            <w:pPr>
              <w:ind w:right="57"/>
              <w:jc w:val="center"/>
              <w:rPr>
                <w:b/>
                <w:bCs/>
                <w:sz w:val="16"/>
                <w:lang w:val="de-DE"/>
              </w:rPr>
            </w:pPr>
            <w:r w:rsidRPr="00DA704A">
              <w:rPr>
                <w:b/>
                <w:bCs/>
                <w:sz w:val="16"/>
                <w:lang w:val="de-DE"/>
              </w:rPr>
              <w:t>2024</w:t>
            </w:r>
          </w:p>
        </w:tc>
        <w:tc>
          <w:tcPr>
            <w:tcW w:w="1160"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140AA8C4" w14:textId="4610AF5E" w:rsidR="001938D5" w:rsidRPr="00DA704A" w:rsidRDefault="00495E25" w:rsidP="00D84063">
            <w:pPr>
              <w:ind w:right="57"/>
              <w:jc w:val="center"/>
              <w:rPr>
                <w:b/>
                <w:bCs/>
                <w:sz w:val="16"/>
                <w:lang w:val="de-DE"/>
              </w:rPr>
            </w:pPr>
            <w:r w:rsidRPr="00DA704A">
              <w:rPr>
                <w:b/>
                <w:sz w:val="16"/>
                <w:lang w:val="de-DE"/>
              </w:rPr>
              <w:t>2025</w:t>
            </w:r>
          </w:p>
        </w:tc>
      </w:tr>
      <w:tr w:rsidR="00E932A6" w:rsidRPr="00ED37BB" w14:paraId="283AF99E" w14:textId="77777777" w:rsidTr="00495E25">
        <w:trPr>
          <w:cantSplit/>
          <w:trHeight w:val="176"/>
          <w:jc w:val="center"/>
        </w:trPr>
        <w:tc>
          <w:tcPr>
            <w:tcW w:w="4883" w:type="dxa"/>
            <w:tcBorders>
              <w:top w:val="single" w:sz="4" w:space="0" w:color="92B7AB" w:themeColor="accent1" w:themeTint="99"/>
              <w:left w:val="nil"/>
              <w:bottom w:val="single" w:sz="4" w:space="0" w:color="92B7AB" w:themeColor="accent1" w:themeTint="99"/>
              <w:right w:val="nil"/>
            </w:tcBorders>
          </w:tcPr>
          <w:p w14:paraId="692AAA91" w14:textId="77777777" w:rsidR="00E932A6" w:rsidRPr="00DA704A" w:rsidRDefault="00E932A6" w:rsidP="00D84063">
            <w:pPr>
              <w:keepNext/>
              <w:jc w:val="left"/>
              <w:rPr>
                <w:sz w:val="16"/>
                <w:lang w:val="de-DE"/>
              </w:rPr>
            </w:pPr>
            <w:r w:rsidRPr="00DA704A">
              <w:rPr>
                <w:sz w:val="16"/>
                <w:lang w:val="de-DE"/>
              </w:rPr>
              <w:t xml:space="preserve">Afrikanische Organisation für geistiges Eigentum (OAPI) </w:t>
            </w:r>
          </w:p>
        </w:tc>
        <w:tc>
          <w:tcPr>
            <w:tcW w:w="1302" w:type="dxa"/>
            <w:tcBorders>
              <w:top w:val="single" w:sz="4" w:space="0" w:color="92B7AB" w:themeColor="accent1" w:themeTint="99"/>
              <w:left w:val="nil"/>
              <w:bottom w:val="single" w:sz="4" w:space="0" w:color="92B7AB" w:themeColor="accent1" w:themeTint="99"/>
              <w:right w:val="nil"/>
            </w:tcBorders>
          </w:tcPr>
          <w:p w14:paraId="24DE6D38"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0410D071"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14194363" w14:textId="77777777" w:rsidR="00E932A6" w:rsidRPr="00DA704A" w:rsidRDefault="00E932A6" w:rsidP="00D84063">
            <w:pPr>
              <w:ind w:right="57"/>
              <w:jc w:val="right"/>
              <w:rPr>
                <w:sz w:val="16"/>
                <w:lang w:val="de-DE"/>
              </w:rPr>
            </w:pPr>
          </w:p>
        </w:tc>
      </w:tr>
      <w:tr w:rsidR="00E932A6" w:rsidRPr="00DA704A" w14:paraId="0AFCF414" w14:textId="77777777" w:rsidTr="00495E25">
        <w:trPr>
          <w:cantSplit/>
          <w:trHeight w:val="176"/>
          <w:jc w:val="center"/>
        </w:trPr>
        <w:tc>
          <w:tcPr>
            <w:tcW w:w="4883" w:type="dxa"/>
            <w:tcBorders>
              <w:top w:val="single" w:sz="4" w:space="0" w:color="92B7AB" w:themeColor="accent1" w:themeTint="99"/>
              <w:left w:val="nil"/>
              <w:bottom w:val="single" w:sz="4" w:space="0" w:color="92B7AB" w:themeColor="accent1" w:themeTint="99"/>
              <w:right w:val="nil"/>
            </w:tcBorders>
          </w:tcPr>
          <w:p w14:paraId="7986F544" w14:textId="77777777" w:rsidR="00E932A6" w:rsidRPr="00DA704A" w:rsidRDefault="00E932A6" w:rsidP="00B178A9">
            <w:pPr>
              <w:keepNext/>
              <w:jc w:val="left"/>
              <w:rPr>
                <w:sz w:val="16"/>
                <w:lang w:val="de-DE"/>
              </w:rPr>
            </w:pPr>
            <w:r w:rsidRPr="00DA704A">
              <w:rPr>
                <w:sz w:val="16"/>
                <w:lang w:val="de-DE"/>
              </w:rPr>
              <w:t>Afrikanische Regionalorganisation für geistiges Eigentum (ARIPO)</w:t>
            </w:r>
          </w:p>
        </w:tc>
        <w:tc>
          <w:tcPr>
            <w:tcW w:w="1302" w:type="dxa"/>
            <w:tcBorders>
              <w:top w:val="single" w:sz="4" w:space="0" w:color="92B7AB" w:themeColor="accent1" w:themeTint="99"/>
              <w:left w:val="nil"/>
              <w:bottom w:val="single" w:sz="4" w:space="0" w:color="92B7AB" w:themeColor="accent1" w:themeTint="99"/>
              <w:right w:val="nil"/>
            </w:tcBorders>
          </w:tcPr>
          <w:p w14:paraId="497C2DDC" w14:textId="77777777" w:rsidR="00E932A6" w:rsidRPr="00DA704A" w:rsidRDefault="00E932A6" w:rsidP="00B178A9">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3BF82A03" w14:textId="77777777" w:rsidR="00E932A6" w:rsidRPr="00DA704A" w:rsidRDefault="00E932A6" w:rsidP="00B178A9">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3A708DCE" w14:textId="77777777" w:rsidR="00E932A6" w:rsidRPr="00DA704A" w:rsidRDefault="00E932A6" w:rsidP="00B178A9">
            <w:pPr>
              <w:ind w:right="57"/>
              <w:jc w:val="right"/>
              <w:rPr>
                <w:sz w:val="16"/>
                <w:lang w:val="de-DE"/>
              </w:rPr>
            </w:pPr>
            <w:r w:rsidRPr="00DA704A">
              <w:rPr>
                <w:sz w:val="16"/>
                <w:lang w:val="de-DE"/>
              </w:rPr>
              <w:t>5</w:t>
            </w:r>
          </w:p>
        </w:tc>
      </w:tr>
      <w:tr w:rsidR="00E932A6" w:rsidRPr="00DA704A" w14:paraId="08611B2D"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52C4762" w14:textId="77777777" w:rsidR="00E932A6" w:rsidRPr="00DA704A" w:rsidRDefault="00E932A6" w:rsidP="00D84063">
            <w:pPr>
              <w:keepNext/>
              <w:jc w:val="left"/>
              <w:rPr>
                <w:sz w:val="16"/>
                <w:lang w:val="de-DE"/>
              </w:rPr>
            </w:pPr>
            <w:r w:rsidRPr="00DA704A">
              <w:rPr>
                <w:sz w:val="16"/>
                <w:lang w:val="de-DE"/>
              </w:rPr>
              <w:t>Argentinien*</w:t>
            </w:r>
          </w:p>
        </w:tc>
        <w:tc>
          <w:tcPr>
            <w:tcW w:w="1302" w:type="dxa"/>
            <w:tcBorders>
              <w:top w:val="single" w:sz="4" w:space="0" w:color="92B7AB" w:themeColor="accent1" w:themeTint="99"/>
              <w:left w:val="nil"/>
              <w:bottom w:val="single" w:sz="4" w:space="0" w:color="92B7AB" w:themeColor="accent1" w:themeTint="99"/>
              <w:right w:val="nil"/>
            </w:tcBorders>
          </w:tcPr>
          <w:p w14:paraId="2EBB4335"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610E2277"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764D23BE" w14:textId="77777777" w:rsidR="00E932A6" w:rsidRPr="00DA704A" w:rsidRDefault="00E932A6" w:rsidP="00D84063">
            <w:pPr>
              <w:ind w:right="57"/>
              <w:jc w:val="right"/>
              <w:rPr>
                <w:sz w:val="16"/>
                <w:lang w:val="de-DE"/>
              </w:rPr>
            </w:pPr>
          </w:p>
        </w:tc>
      </w:tr>
      <w:tr w:rsidR="00E932A6" w:rsidRPr="00DA704A" w14:paraId="07ECC1FE"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105C3716" w14:textId="77777777" w:rsidR="00E932A6" w:rsidRPr="00DA704A" w:rsidRDefault="00E932A6" w:rsidP="00D84063">
            <w:pPr>
              <w:keepNext/>
              <w:jc w:val="left"/>
              <w:rPr>
                <w:sz w:val="16"/>
                <w:lang w:val="de-DE"/>
              </w:rPr>
            </w:pPr>
            <w:r w:rsidRPr="00DA704A">
              <w:rPr>
                <w:sz w:val="16"/>
                <w:lang w:val="de-DE"/>
              </w:rPr>
              <w:t>Australien</w:t>
            </w:r>
          </w:p>
        </w:tc>
        <w:tc>
          <w:tcPr>
            <w:tcW w:w="1302" w:type="dxa"/>
            <w:tcBorders>
              <w:top w:val="single" w:sz="4" w:space="0" w:color="92B7AB" w:themeColor="accent1" w:themeTint="99"/>
              <w:left w:val="nil"/>
              <w:bottom w:val="single" w:sz="4" w:space="0" w:color="92B7AB" w:themeColor="accent1" w:themeTint="99"/>
              <w:right w:val="nil"/>
            </w:tcBorders>
          </w:tcPr>
          <w:p w14:paraId="3CBA0123" w14:textId="77777777" w:rsidR="00E932A6" w:rsidRPr="00DA704A" w:rsidRDefault="00E932A6" w:rsidP="00D84063">
            <w:pPr>
              <w:ind w:right="57"/>
              <w:jc w:val="right"/>
              <w:rPr>
                <w:sz w:val="16"/>
                <w:lang w:val="de-DE"/>
              </w:rPr>
            </w:pPr>
            <w:r w:rsidRPr="00DA704A">
              <w:rPr>
                <w:sz w:val="16"/>
                <w:lang w:val="de-DE"/>
              </w:rPr>
              <w:t>17</w:t>
            </w:r>
          </w:p>
        </w:tc>
        <w:tc>
          <w:tcPr>
            <w:tcW w:w="1302" w:type="dxa"/>
            <w:tcBorders>
              <w:top w:val="single" w:sz="4" w:space="0" w:color="92B7AB" w:themeColor="accent1" w:themeTint="99"/>
              <w:left w:val="nil"/>
              <w:bottom w:val="single" w:sz="4" w:space="0" w:color="92B7AB" w:themeColor="accent1" w:themeTint="99"/>
              <w:right w:val="nil"/>
            </w:tcBorders>
          </w:tcPr>
          <w:p w14:paraId="46CA73C1" w14:textId="77777777" w:rsidR="00E932A6" w:rsidRPr="00DA704A" w:rsidRDefault="00E932A6" w:rsidP="00D84063">
            <w:pPr>
              <w:ind w:right="57"/>
              <w:jc w:val="right"/>
              <w:rPr>
                <w:sz w:val="16"/>
                <w:lang w:val="de-DE"/>
              </w:rPr>
            </w:pPr>
            <w:r w:rsidRPr="00DA704A">
              <w:rPr>
                <w:sz w:val="16"/>
                <w:lang w:val="de-DE"/>
              </w:rPr>
              <w:t>21</w:t>
            </w:r>
          </w:p>
        </w:tc>
        <w:tc>
          <w:tcPr>
            <w:tcW w:w="1160" w:type="dxa"/>
            <w:tcBorders>
              <w:top w:val="single" w:sz="4" w:space="0" w:color="92B7AB" w:themeColor="accent1" w:themeTint="99"/>
              <w:left w:val="nil"/>
              <w:bottom w:val="single" w:sz="4" w:space="0" w:color="92B7AB" w:themeColor="accent1" w:themeTint="99"/>
              <w:right w:val="nil"/>
            </w:tcBorders>
          </w:tcPr>
          <w:p w14:paraId="5FC79D5C" w14:textId="77777777" w:rsidR="00E932A6" w:rsidRPr="00DA704A" w:rsidRDefault="00E932A6" w:rsidP="00D84063">
            <w:pPr>
              <w:ind w:right="57"/>
              <w:jc w:val="right"/>
              <w:rPr>
                <w:sz w:val="16"/>
                <w:lang w:val="de-DE"/>
              </w:rPr>
            </w:pPr>
            <w:r w:rsidRPr="00DA704A">
              <w:rPr>
                <w:sz w:val="16"/>
                <w:lang w:val="de-DE"/>
              </w:rPr>
              <w:t>17</w:t>
            </w:r>
          </w:p>
        </w:tc>
      </w:tr>
      <w:tr w:rsidR="00E932A6" w:rsidRPr="00DA704A" w14:paraId="1E5A6DE7"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20DAF282" w14:textId="77777777" w:rsidR="00E932A6" w:rsidRPr="00DA704A" w:rsidRDefault="00E932A6" w:rsidP="00D84063">
            <w:pPr>
              <w:jc w:val="left"/>
              <w:rPr>
                <w:sz w:val="16"/>
                <w:lang w:val="de-DE"/>
              </w:rPr>
            </w:pPr>
            <w:r w:rsidRPr="00DA704A">
              <w:rPr>
                <w:sz w:val="16"/>
                <w:lang w:val="de-DE"/>
              </w:rPr>
              <w:t xml:space="preserve">Bolivien (Plurinationaler Staat)* </w:t>
            </w:r>
          </w:p>
        </w:tc>
        <w:tc>
          <w:tcPr>
            <w:tcW w:w="1302" w:type="dxa"/>
            <w:tcBorders>
              <w:top w:val="single" w:sz="4" w:space="0" w:color="92B7AB" w:themeColor="accent1" w:themeTint="99"/>
              <w:left w:val="nil"/>
              <w:bottom w:val="single" w:sz="4" w:space="0" w:color="92B7AB" w:themeColor="accent1" w:themeTint="99"/>
              <w:right w:val="nil"/>
            </w:tcBorders>
          </w:tcPr>
          <w:p w14:paraId="0A9638C6"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400CCBB6"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45EFDF68" w14:textId="77777777" w:rsidR="00E932A6" w:rsidRPr="00DA704A" w:rsidRDefault="00E932A6" w:rsidP="00D84063">
            <w:pPr>
              <w:ind w:right="57"/>
              <w:jc w:val="right"/>
              <w:rPr>
                <w:sz w:val="16"/>
                <w:lang w:val="de-DE"/>
              </w:rPr>
            </w:pPr>
          </w:p>
        </w:tc>
      </w:tr>
      <w:tr w:rsidR="00E932A6" w:rsidRPr="00DA704A" w14:paraId="592F3EF8"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0E36F796" w14:textId="77777777" w:rsidR="00E932A6" w:rsidRPr="00DA704A" w:rsidRDefault="00E932A6" w:rsidP="00D84063">
            <w:pPr>
              <w:jc w:val="left"/>
              <w:rPr>
                <w:sz w:val="16"/>
                <w:lang w:val="de-DE"/>
              </w:rPr>
            </w:pPr>
            <w:r w:rsidRPr="00DA704A">
              <w:rPr>
                <w:sz w:val="16"/>
                <w:lang w:val="de-DE"/>
              </w:rPr>
              <w:t>Chile</w:t>
            </w:r>
          </w:p>
        </w:tc>
        <w:tc>
          <w:tcPr>
            <w:tcW w:w="1302" w:type="dxa"/>
            <w:tcBorders>
              <w:top w:val="single" w:sz="4" w:space="0" w:color="92B7AB" w:themeColor="accent1" w:themeTint="99"/>
              <w:left w:val="nil"/>
              <w:bottom w:val="single" w:sz="4" w:space="0" w:color="92B7AB" w:themeColor="accent1" w:themeTint="99"/>
              <w:right w:val="nil"/>
            </w:tcBorders>
          </w:tcPr>
          <w:p w14:paraId="6DC4DF99"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34C2F3EF"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3614DB56" w14:textId="77777777" w:rsidR="00E932A6" w:rsidRPr="00DA704A" w:rsidRDefault="00E932A6" w:rsidP="00D84063">
            <w:pPr>
              <w:ind w:right="57"/>
              <w:jc w:val="right"/>
              <w:rPr>
                <w:sz w:val="16"/>
                <w:lang w:val="de-DE"/>
              </w:rPr>
            </w:pPr>
            <w:r w:rsidRPr="00DA704A">
              <w:rPr>
                <w:sz w:val="16"/>
                <w:lang w:val="de-DE"/>
              </w:rPr>
              <w:t>9</w:t>
            </w:r>
          </w:p>
        </w:tc>
      </w:tr>
      <w:tr w:rsidR="00E932A6" w:rsidRPr="00DA704A" w14:paraId="376313D2"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048F89F0" w14:textId="77777777" w:rsidR="00E932A6" w:rsidRPr="00DA704A" w:rsidRDefault="00E932A6" w:rsidP="00D84063">
            <w:pPr>
              <w:jc w:val="left"/>
              <w:rPr>
                <w:sz w:val="16"/>
                <w:lang w:val="de-DE"/>
              </w:rPr>
            </w:pPr>
            <w:r w:rsidRPr="00DA704A">
              <w:rPr>
                <w:sz w:val="16"/>
                <w:lang w:val="de-DE"/>
              </w:rPr>
              <w:t>China</w:t>
            </w:r>
          </w:p>
        </w:tc>
        <w:tc>
          <w:tcPr>
            <w:tcW w:w="1302" w:type="dxa"/>
            <w:tcBorders>
              <w:top w:val="single" w:sz="4" w:space="0" w:color="92B7AB" w:themeColor="accent1" w:themeTint="99"/>
              <w:left w:val="nil"/>
              <w:bottom w:val="single" w:sz="4" w:space="0" w:color="92B7AB" w:themeColor="accent1" w:themeTint="99"/>
              <w:right w:val="nil"/>
            </w:tcBorders>
          </w:tcPr>
          <w:p w14:paraId="11AB6780"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77AE4C86"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74BAA544" w14:textId="77777777" w:rsidR="00E932A6" w:rsidRPr="00DA704A" w:rsidRDefault="00E932A6" w:rsidP="00D84063">
            <w:pPr>
              <w:ind w:right="57"/>
              <w:jc w:val="right"/>
              <w:rPr>
                <w:sz w:val="16"/>
                <w:lang w:val="de-DE"/>
              </w:rPr>
            </w:pPr>
            <w:r w:rsidRPr="00DA704A">
              <w:rPr>
                <w:sz w:val="16"/>
                <w:lang w:val="de-DE"/>
              </w:rPr>
              <w:t>6</w:t>
            </w:r>
          </w:p>
        </w:tc>
      </w:tr>
      <w:tr w:rsidR="00E932A6" w:rsidRPr="00DA704A" w14:paraId="40406DBF"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6EFC2B57" w14:textId="77777777" w:rsidR="00E932A6" w:rsidRPr="00DA704A" w:rsidRDefault="00E932A6" w:rsidP="00D84063">
            <w:pPr>
              <w:jc w:val="left"/>
              <w:rPr>
                <w:sz w:val="16"/>
                <w:lang w:val="de-DE"/>
              </w:rPr>
            </w:pPr>
            <w:r w:rsidRPr="00DA704A">
              <w:rPr>
                <w:sz w:val="16"/>
                <w:lang w:val="de-DE"/>
              </w:rPr>
              <w:t>Costa Rica</w:t>
            </w:r>
          </w:p>
        </w:tc>
        <w:tc>
          <w:tcPr>
            <w:tcW w:w="1302" w:type="dxa"/>
            <w:tcBorders>
              <w:top w:val="single" w:sz="4" w:space="0" w:color="92B7AB" w:themeColor="accent1" w:themeTint="99"/>
              <w:left w:val="nil"/>
              <w:bottom w:val="single" w:sz="4" w:space="0" w:color="92B7AB" w:themeColor="accent1" w:themeTint="99"/>
              <w:right w:val="nil"/>
            </w:tcBorders>
          </w:tcPr>
          <w:p w14:paraId="5B179074"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320DA8E7"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51157BEF" w14:textId="77777777" w:rsidR="00E932A6" w:rsidRPr="00DA704A" w:rsidRDefault="00E932A6" w:rsidP="00D84063">
            <w:pPr>
              <w:ind w:right="57"/>
              <w:jc w:val="right"/>
              <w:rPr>
                <w:sz w:val="16"/>
                <w:lang w:val="de-DE"/>
              </w:rPr>
            </w:pPr>
            <w:r w:rsidRPr="00DA704A">
              <w:rPr>
                <w:sz w:val="16"/>
                <w:lang w:val="de-DE"/>
              </w:rPr>
              <w:t>2</w:t>
            </w:r>
          </w:p>
        </w:tc>
      </w:tr>
      <w:tr w:rsidR="00E932A6" w:rsidRPr="00DA704A" w14:paraId="04D172BE"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02BEFDC6" w14:textId="77777777" w:rsidR="00E932A6" w:rsidRPr="00DA704A" w:rsidRDefault="00E932A6" w:rsidP="00D84063">
            <w:pPr>
              <w:jc w:val="left"/>
              <w:rPr>
                <w:sz w:val="16"/>
                <w:lang w:val="de-DE"/>
              </w:rPr>
            </w:pPr>
            <w:r w:rsidRPr="00DA704A">
              <w:rPr>
                <w:sz w:val="16"/>
                <w:lang w:val="de-DE"/>
              </w:rPr>
              <w:t>Dominikanische Republik</w:t>
            </w:r>
          </w:p>
        </w:tc>
        <w:tc>
          <w:tcPr>
            <w:tcW w:w="1302" w:type="dxa"/>
            <w:tcBorders>
              <w:top w:val="single" w:sz="4" w:space="0" w:color="92B7AB" w:themeColor="accent1" w:themeTint="99"/>
              <w:left w:val="nil"/>
              <w:bottom w:val="single" w:sz="4" w:space="0" w:color="92B7AB" w:themeColor="accent1" w:themeTint="99"/>
              <w:right w:val="nil"/>
            </w:tcBorders>
          </w:tcPr>
          <w:p w14:paraId="741A500C"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307DC244"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6392764E" w14:textId="77777777" w:rsidR="00E932A6" w:rsidRPr="00DA704A" w:rsidRDefault="00E932A6" w:rsidP="00D84063">
            <w:pPr>
              <w:ind w:right="57"/>
              <w:jc w:val="right"/>
              <w:rPr>
                <w:sz w:val="16"/>
                <w:lang w:val="de-DE"/>
              </w:rPr>
            </w:pPr>
            <w:r w:rsidRPr="00DA704A">
              <w:rPr>
                <w:sz w:val="16"/>
                <w:lang w:val="de-DE"/>
              </w:rPr>
              <w:t>1</w:t>
            </w:r>
          </w:p>
        </w:tc>
      </w:tr>
      <w:tr w:rsidR="00E932A6" w:rsidRPr="00DA704A" w14:paraId="37A34C79"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722BA5C8" w14:textId="77777777" w:rsidR="00E932A6" w:rsidRPr="00DA704A" w:rsidRDefault="00E932A6" w:rsidP="00D84063">
            <w:pPr>
              <w:jc w:val="left"/>
              <w:rPr>
                <w:sz w:val="16"/>
                <w:lang w:val="de-DE"/>
              </w:rPr>
            </w:pPr>
            <w:r w:rsidRPr="00DA704A">
              <w:rPr>
                <w:sz w:val="16"/>
                <w:lang w:val="de-DE"/>
              </w:rPr>
              <w:t>Ecuador</w:t>
            </w:r>
          </w:p>
        </w:tc>
        <w:tc>
          <w:tcPr>
            <w:tcW w:w="1302" w:type="dxa"/>
            <w:tcBorders>
              <w:top w:val="single" w:sz="4" w:space="0" w:color="92B7AB" w:themeColor="accent1" w:themeTint="99"/>
              <w:left w:val="nil"/>
              <w:bottom w:val="single" w:sz="4" w:space="0" w:color="92B7AB" w:themeColor="accent1" w:themeTint="99"/>
              <w:right w:val="nil"/>
            </w:tcBorders>
          </w:tcPr>
          <w:p w14:paraId="0F83E3CB" w14:textId="77777777" w:rsidR="00E932A6" w:rsidRPr="00DA704A" w:rsidRDefault="00E932A6" w:rsidP="00D84063">
            <w:pPr>
              <w:ind w:right="57"/>
              <w:jc w:val="right"/>
              <w:rPr>
                <w:sz w:val="16"/>
                <w:lang w:val="de-DE"/>
              </w:rPr>
            </w:pPr>
            <w:r w:rsidRPr="00DA704A">
              <w:rPr>
                <w:sz w:val="16"/>
                <w:lang w:val="de-DE"/>
              </w:rPr>
              <w:t>1</w:t>
            </w:r>
          </w:p>
        </w:tc>
        <w:tc>
          <w:tcPr>
            <w:tcW w:w="1302" w:type="dxa"/>
            <w:tcBorders>
              <w:top w:val="single" w:sz="4" w:space="0" w:color="92B7AB" w:themeColor="accent1" w:themeTint="99"/>
              <w:left w:val="nil"/>
              <w:bottom w:val="single" w:sz="4" w:space="0" w:color="92B7AB" w:themeColor="accent1" w:themeTint="99"/>
              <w:right w:val="nil"/>
            </w:tcBorders>
          </w:tcPr>
          <w:p w14:paraId="51C69911"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4AEB1577" w14:textId="77777777" w:rsidR="00E932A6" w:rsidRPr="00DA704A" w:rsidRDefault="00E932A6" w:rsidP="00D84063">
            <w:pPr>
              <w:ind w:right="57"/>
              <w:jc w:val="right"/>
              <w:rPr>
                <w:sz w:val="16"/>
                <w:lang w:val="de-DE"/>
              </w:rPr>
            </w:pPr>
            <w:r w:rsidRPr="00DA704A">
              <w:rPr>
                <w:sz w:val="16"/>
                <w:lang w:val="de-DE"/>
              </w:rPr>
              <w:t>1</w:t>
            </w:r>
          </w:p>
        </w:tc>
      </w:tr>
      <w:tr w:rsidR="00E932A6" w:rsidRPr="00DA704A" w14:paraId="3969CDA0"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0EB99A6C" w14:textId="77777777" w:rsidR="00E932A6" w:rsidRPr="00DA704A" w:rsidRDefault="00E932A6" w:rsidP="00D84063">
            <w:pPr>
              <w:jc w:val="left"/>
              <w:rPr>
                <w:sz w:val="16"/>
                <w:lang w:val="de-DE"/>
              </w:rPr>
            </w:pPr>
            <w:r w:rsidRPr="00DA704A">
              <w:rPr>
                <w:sz w:val="16"/>
                <w:lang w:val="de-DE"/>
              </w:rPr>
              <w:t>Europäische Union</w:t>
            </w:r>
          </w:p>
        </w:tc>
        <w:tc>
          <w:tcPr>
            <w:tcW w:w="1302" w:type="dxa"/>
            <w:tcBorders>
              <w:top w:val="single" w:sz="4" w:space="0" w:color="92B7AB" w:themeColor="accent1" w:themeTint="99"/>
              <w:left w:val="nil"/>
              <w:bottom w:val="single" w:sz="4" w:space="0" w:color="92B7AB" w:themeColor="accent1" w:themeTint="99"/>
              <w:right w:val="nil"/>
            </w:tcBorders>
          </w:tcPr>
          <w:p w14:paraId="0165DA42" w14:textId="77777777" w:rsidR="00E932A6" w:rsidRPr="00DA704A" w:rsidRDefault="00E932A6" w:rsidP="00D84063">
            <w:pPr>
              <w:ind w:right="57"/>
              <w:jc w:val="right"/>
              <w:rPr>
                <w:sz w:val="16"/>
                <w:lang w:val="de-DE"/>
              </w:rPr>
            </w:pPr>
            <w:r w:rsidRPr="00DA704A">
              <w:rPr>
                <w:sz w:val="16"/>
                <w:lang w:val="de-DE"/>
              </w:rPr>
              <w:t>78</w:t>
            </w:r>
          </w:p>
        </w:tc>
        <w:tc>
          <w:tcPr>
            <w:tcW w:w="1302" w:type="dxa"/>
            <w:tcBorders>
              <w:top w:val="single" w:sz="4" w:space="0" w:color="92B7AB" w:themeColor="accent1" w:themeTint="99"/>
              <w:left w:val="nil"/>
              <w:bottom w:val="single" w:sz="4" w:space="0" w:color="92B7AB" w:themeColor="accent1" w:themeTint="99"/>
              <w:right w:val="nil"/>
            </w:tcBorders>
          </w:tcPr>
          <w:p w14:paraId="3B72D238" w14:textId="77777777" w:rsidR="00E932A6" w:rsidRPr="00DA704A" w:rsidRDefault="00E932A6" w:rsidP="00D84063">
            <w:pPr>
              <w:ind w:right="57"/>
              <w:jc w:val="right"/>
              <w:rPr>
                <w:sz w:val="16"/>
                <w:lang w:val="de-DE"/>
              </w:rPr>
            </w:pPr>
            <w:r w:rsidRPr="00DA704A">
              <w:rPr>
                <w:sz w:val="16"/>
                <w:lang w:val="de-DE"/>
              </w:rPr>
              <w:t>69</w:t>
            </w:r>
          </w:p>
        </w:tc>
        <w:tc>
          <w:tcPr>
            <w:tcW w:w="1160" w:type="dxa"/>
            <w:tcBorders>
              <w:top w:val="single" w:sz="4" w:space="0" w:color="92B7AB" w:themeColor="accent1" w:themeTint="99"/>
              <w:left w:val="nil"/>
              <w:bottom w:val="single" w:sz="4" w:space="0" w:color="92B7AB" w:themeColor="accent1" w:themeTint="99"/>
              <w:right w:val="nil"/>
            </w:tcBorders>
          </w:tcPr>
          <w:p w14:paraId="3EF789AF" w14:textId="77777777" w:rsidR="00E932A6" w:rsidRPr="00DA704A" w:rsidRDefault="00E932A6" w:rsidP="00D84063">
            <w:pPr>
              <w:ind w:right="57"/>
              <w:jc w:val="right"/>
              <w:rPr>
                <w:sz w:val="16"/>
                <w:lang w:val="de-DE"/>
              </w:rPr>
            </w:pPr>
            <w:r w:rsidRPr="00DA704A">
              <w:rPr>
                <w:sz w:val="16"/>
                <w:lang w:val="de-DE"/>
              </w:rPr>
              <w:t>119</w:t>
            </w:r>
          </w:p>
        </w:tc>
      </w:tr>
      <w:tr w:rsidR="00E932A6" w:rsidRPr="00DA704A" w14:paraId="07CD849D"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2B023ECE" w14:textId="77777777" w:rsidR="00E932A6" w:rsidRPr="00DA704A" w:rsidRDefault="00E932A6" w:rsidP="00D84063">
            <w:pPr>
              <w:jc w:val="left"/>
              <w:rPr>
                <w:sz w:val="16"/>
                <w:lang w:val="de-DE"/>
              </w:rPr>
            </w:pPr>
            <w:r w:rsidRPr="00DA704A">
              <w:rPr>
                <w:sz w:val="16"/>
                <w:lang w:val="de-DE"/>
              </w:rPr>
              <w:t>Frankreich</w:t>
            </w:r>
          </w:p>
        </w:tc>
        <w:tc>
          <w:tcPr>
            <w:tcW w:w="1302" w:type="dxa"/>
            <w:tcBorders>
              <w:top w:val="single" w:sz="4" w:space="0" w:color="92B7AB" w:themeColor="accent1" w:themeTint="99"/>
              <w:left w:val="nil"/>
              <w:bottom w:val="single" w:sz="4" w:space="0" w:color="92B7AB" w:themeColor="accent1" w:themeTint="99"/>
              <w:right w:val="nil"/>
            </w:tcBorders>
          </w:tcPr>
          <w:p w14:paraId="103029D9" w14:textId="77777777" w:rsidR="00E932A6" w:rsidRPr="00DA704A" w:rsidRDefault="00E932A6" w:rsidP="00D84063">
            <w:pPr>
              <w:ind w:right="57"/>
              <w:jc w:val="right"/>
              <w:rPr>
                <w:sz w:val="16"/>
                <w:lang w:val="de-DE"/>
              </w:rPr>
            </w:pPr>
            <w:r w:rsidRPr="00DA704A">
              <w:rPr>
                <w:sz w:val="16"/>
                <w:lang w:val="de-DE"/>
              </w:rPr>
              <w:t>2</w:t>
            </w:r>
          </w:p>
        </w:tc>
        <w:tc>
          <w:tcPr>
            <w:tcW w:w="1302" w:type="dxa"/>
            <w:tcBorders>
              <w:top w:val="single" w:sz="4" w:space="0" w:color="92B7AB" w:themeColor="accent1" w:themeTint="99"/>
              <w:left w:val="nil"/>
              <w:bottom w:val="single" w:sz="4" w:space="0" w:color="92B7AB" w:themeColor="accent1" w:themeTint="99"/>
              <w:right w:val="nil"/>
            </w:tcBorders>
          </w:tcPr>
          <w:p w14:paraId="22C22879" w14:textId="77777777" w:rsidR="00E932A6" w:rsidRPr="00DA704A" w:rsidRDefault="00E932A6" w:rsidP="00D84063">
            <w:pPr>
              <w:ind w:right="57"/>
              <w:jc w:val="right"/>
              <w:rPr>
                <w:sz w:val="16"/>
                <w:lang w:val="de-DE"/>
              </w:rPr>
            </w:pPr>
            <w:r w:rsidRPr="00DA704A">
              <w:rPr>
                <w:sz w:val="16"/>
                <w:lang w:val="de-DE"/>
              </w:rPr>
              <w:t>12</w:t>
            </w:r>
          </w:p>
        </w:tc>
        <w:tc>
          <w:tcPr>
            <w:tcW w:w="1160" w:type="dxa"/>
            <w:tcBorders>
              <w:top w:val="single" w:sz="4" w:space="0" w:color="92B7AB" w:themeColor="accent1" w:themeTint="99"/>
              <w:left w:val="nil"/>
              <w:bottom w:val="single" w:sz="4" w:space="0" w:color="92B7AB" w:themeColor="accent1" w:themeTint="99"/>
              <w:right w:val="nil"/>
            </w:tcBorders>
          </w:tcPr>
          <w:p w14:paraId="0D977E1B" w14:textId="77777777" w:rsidR="00E932A6" w:rsidRPr="00DA704A" w:rsidRDefault="00E932A6" w:rsidP="00D84063">
            <w:pPr>
              <w:ind w:right="57"/>
              <w:jc w:val="right"/>
              <w:rPr>
                <w:sz w:val="16"/>
                <w:lang w:val="de-DE"/>
              </w:rPr>
            </w:pPr>
            <w:r w:rsidRPr="00DA704A">
              <w:rPr>
                <w:sz w:val="16"/>
                <w:lang w:val="de-DE"/>
              </w:rPr>
              <w:t>4</w:t>
            </w:r>
          </w:p>
        </w:tc>
      </w:tr>
      <w:tr w:rsidR="00E932A6" w:rsidRPr="00DA704A" w14:paraId="19879B6E"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7265345A" w14:textId="77777777" w:rsidR="00E932A6" w:rsidRPr="00DA704A" w:rsidRDefault="00E932A6" w:rsidP="00D84063">
            <w:pPr>
              <w:jc w:val="left"/>
              <w:rPr>
                <w:sz w:val="16"/>
                <w:lang w:val="de-DE"/>
              </w:rPr>
            </w:pPr>
            <w:r w:rsidRPr="00DA704A">
              <w:rPr>
                <w:sz w:val="16"/>
                <w:lang w:val="de-DE"/>
              </w:rPr>
              <w:t>Georgien</w:t>
            </w:r>
          </w:p>
        </w:tc>
        <w:tc>
          <w:tcPr>
            <w:tcW w:w="1302" w:type="dxa"/>
            <w:tcBorders>
              <w:top w:val="single" w:sz="4" w:space="0" w:color="92B7AB" w:themeColor="accent1" w:themeTint="99"/>
              <w:left w:val="nil"/>
              <w:bottom w:val="single" w:sz="4" w:space="0" w:color="92B7AB" w:themeColor="accent1" w:themeTint="99"/>
              <w:right w:val="nil"/>
            </w:tcBorders>
          </w:tcPr>
          <w:p w14:paraId="2F965F2D" w14:textId="77777777" w:rsidR="00E932A6" w:rsidRPr="00DA704A" w:rsidRDefault="00E932A6" w:rsidP="00D84063">
            <w:pPr>
              <w:ind w:right="57"/>
              <w:jc w:val="right"/>
              <w:rPr>
                <w:sz w:val="16"/>
                <w:lang w:val="de-DE"/>
              </w:rPr>
            </w:pPr>
            <w:r w:rsidRPr="00DA704A">
              <w:rPr>
                <w:sz w:val="16"/>
                <w:lang w:val="de-DE"/>
              </w:rPr>
              <w:t>3</w:t>
            </w:r>
          </w:p>
        </w:tc>
        <w:tc>
          <w:tcPr>
            <w:tcW w:w="1302" w:type="dxa"/>
            <w:tcBorders>
              <w:top w:val="single" w:sz="4" w:space="0" w:color="92B7AB" w:themeColor="accent1" w:themeTint="99"/>
              <w:left w:val="nil"/>
              <w:bottom w:val="single" w:sz="4" w:space="0" w:color="92B7AB" w:themeColor="accent1" w:themeTint="99"/>
              <w:right w:val="nil"/>
            </w:tcBorders>
          </w:tcPr>
          <w:p w14:paraId="36CE0C34" w14:textId="77777777" w:rsidR="00E932A6" w:rsidRPr="00DA704A" w:rsidRDefault="00E932A6" w:rsidP="00D84063">
            <w:pPr>
              <w:ind w:right="57"/>
              <w:jc w:val="right"/>
              <w:rPr>
                <w:sz w:val="16"/>
                <w:lang w:val="de-DE"/>
              </w:rPr>
            </w:pPr>
            <w:r w:rsidRPr="00DA704A">
              <w:rPr>
                <w:sz w:val="16"/>
                <w:lang w:val="de-DE"/>
              </w:rPr>
              <w:t>2</w:t>
            </w:r>
          </w:p>
        </w:tc>
        <w:tc>
          <w:tcPr>
            <w:tcW w:w="1160" w:type="dxa"/>
            <w:tcBorders>
              <w:top w:val="single" w:sz="4" w:space="0" w:color="92B7AB" w:themeColor="accent1" w:themeTint="99"/>
              <w:left w:val="nil"/>
              <w:bottom w:val="single" w:sz="4" w:space="0" w:color="92B7AB" w:themeColor="accent1" w:themeTint="99"/>
              <w:right w:val="nil"/>
            </w:tcBorders>
          </w:tcPr>
          <w:p w14:paraId="19B6EBFA" w14:textId="77777777" w:rsidR="00E932A6" w:rsidRPr="00DA704A" w:rsidRDefault="00E932A6" w:rsidP="00D84063">
            <w:pPr>
              <w:ind w:right="57"/>
              <w:jc w:val="right"/>
              <w:rPr>
                <w:sz w:val="16"/>
                <w:lang w:val="de-DE"/>
              </w:rPr>
            </w:pPr>
            <w:r w:rsidRPr="00DA704A">
              <w:rPr>
                <w:sz w:val="16"/>
                <w:lang w:val="de-DE"/>
              </w:rPr>
              <w:t>2</w:t>
            </w:r>
          </w:p>
        </w:tc>
      </w:tr>
      <w:tr w:rsidR="00E932A6" w:rsidRPr="00DA704A" w14:paraId="1A6F9806"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02629AFD" w14:textId="77777777" w:rsidR="00E932A6" w:rsidRPr="00DA704A" w:rsidRDefault="00E932A6" w:rsidP="00B178A9">
            <w:pPr>
              <w:jc w:val="left"/>
              <w:rPr>
                <w:sz w:val="16"/>
                <w:lang w:val="de-DE"/>
              </w:rPr>
            </w:pPr>
            <w:r w:rsidRPr="00DA704A">
              <w:rPr>
                <w:sz w:val="16"/>
                <w:lang w:val="de-DE"/>
              </w:rPr>
              <w:t>Japan</w:t>
            </w:r>
          </w:p>
        </w:tc>
        <w:tc>
          <w:tcPr>
            <w:tcW w:w="1302" w:type="dxa"/>
            <w:tcBorders>
              <w:top w:val="single" w:sz="4" w:space="0" w:color="92B7AB" w:themeColor="accent1" w:themeTint="99"/>
              <w:left w:val="nil"/>
              <w:bottom w:val="single" w:sz="4" w:space="0" w:color="92B7AB" w:themeColor="accent1" w:themeTint="99"/>
              <w:right w:val="nil"/>
            </w:tcBorders>
          </w:tcPr>
          <w:p w14:paraId="1BE08F17" w14:textId="77777777" w:rsidR="00E932A6" w:rsidRPr="00DA704A" w:rsidRDefault="00E932A6" w:rsidP="00B178A9">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10DE1B29" w14:textId="77777777" w:rsidR="00E932A6" w:rsidRPr="00DA704A" w:rsidRDefault="00E932A6" w:rsidP="00B178A9">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33C4A80C" w14:textId="77777777" w:rsidR="00E932A6" w:rsidRPr="00DA704A" w:rsidRDefault="00E932A6" w:rsidP="00B178A9">
            <w:pPr>
              <w:ind w:right="57"/>
              <w:jc w:val="right"/>
              <w:rPr>
                <w:sz w:val="16"/>
                <w:lang w:val="de-DE"/>
              </w:rPr>
            </w:pPr>
          </w:p>
        </w:tc>
      </w:tr>
      <w:tr w:rsidR="00E932A6" w:rsidRPr="00DA704A" w14:paraId="7E1A5D60"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4627D27B" w14:textId="77777777" w:rsidR="00E932A6" w:rsidRPr="00DA704A" w:rsidRDefault="00E932A6" w:rsidP="00D84063">
            <w:pPr>
              <w:jc w:val="left"/>
              <w:rPr>
                <w:sz w:val="16"/>
                <w:lang w:val="de-DE"/>
              </w:rPr>
            </w:pPr>
            <w:r w:rsidRPr="00DA704A">
              <w:rPr>
                <w:sz w:val="16"/>
                <w:lang w:val="de-DE"/>
              </w:rPr>
              <w:t>Kanada</w:t>
            </w:r>
          </w:p>
        </w:tc>
        <w:tc>
          <w:tcPr>
            <w:tcW w:w="1302" w:type="dxa"/>
            <w:tcBorders>
              <w:top w:val="single" w:sz="4" w:space="0" w:color="92B7AB" w:themeColor="accent1" w:themeTint="99"/>
              <w:left w:val="nil"/>
              <w:bottom w:val="single" w:sz="4" w:space="0" w:color="92B7AB" w:themeColor="accent1" w:themeTint="99"/>
              <w:right w:val="nil"/>
            </w:tcBorders>
          </w:tcPr>
          <w:p w14:paraId="00C28A49" w14:textId="77777777" w:rsidR="00E932A6" w:rsidRPr="00DA704A" w:rsidRDefault="00E932A6" w:rsidP="00D84063">
            <w:pPr>
              <w:ind w:right="57"/>
              <w:jc w:val="right"/>
              <w:rPr>
                <w:sz w:val="16"/>
                <w:lang w:val="de-DE"/>
              </w:rPr>
            </w:pPr>
            <w:r w:rsidRPr="00DA704A">
              <w:rPr>
                <w:sz w:val="16"/>
                <w:lang w:val="de-DE"/>
              </w:rPr>
              <w:t>56</w:t>
            </w:r>
          </w:p>
        </w:tc>
        <w:tc>
          <w:tcPr>
            <w:tcW w:w="1302" w:type="dxa"/>
            <w:tcBorders>
              <w:top w:val="single" w:sz="4" w:space="0" w:color="92B7AB" w:themeColor="accent1" w:themeTint="99"/>
              <w:left w:val="nil"/>
              <w:bottom w:val="single" w:sz="4" w:space="0" w:color="92B7AB" w:themeColor="accent1" w:themeTint="99"/>
              <w:right w:val="nil"/>
            </w:tcBorders>
          </w:tcPr>
          <w:p w14:paraId="423FBE94" w14:textId="77777777" w:rsidR="00E932A6" w:rsidRPr="00DA704A" w:rsidRDefault="00E932A6" w:rsidP="00D84063">
            <w:pPr>
              <w:ind w:right="57"/>
              <w:jc w:val="right"/>
              <w:rPr>
                <w:sz w:val="16"/>
                <w:lang w:val="de-DE"/>
              </w:rPr>
            </w:pPr>
            <w:r w:rsidRPr="00DA704A">
              <w:rPr>
                <w:sz w:val="16"/>
                <w:lang w:val="de-DE"/>
              </w:rPr>
              <w:t>46</w:t>
            </w:r>
          </w:p>
        </w:tc>
        <w:tc>
          <w:tcPr>
            <w:tcW w:w="1160" w:type="dxa"/>
            <w:tcBorders>
              <w:top w:val="single" w:sz="4" w:space="0" w:color="92B7AB" w:themeColor="accent1" w:themeTint="99"/>
              <w:left w:val="nil"/>
              <w:bottom w:val="single" w:sz="4" w:space="0" w:color="92B7AB" w:themeColor="accent1" w:themeTint="99"/>
              <w:right w:val="nil"/>
            </w:tcBorders>
          </w:tcPr>
          <w:p w14:paraId="227F061D" w14:textId="77777777" w:rsidR="00E932A6" w:rsidRPr="00DA704A" w:rsidRDefault="00E932A6" w:rsidP="00D84063">
            <w:pPr>
              <w:ind w:right="57"/>
              <w:jc w:val="right"/>
              <w:rPr>
                <w:sz w:val="16"/>
                <w:lang w:val="de-DE"/>
              </w:rPr>
            </w:pPr>
            <w:r w:rsidRPr="00DA704A">
              <w:rPr>
                <w:sz w:val="16"/>
                <w:lang w:val="de-DE"/>
              </w:rPr>
              <w:t>27</w:t>
            </w:r>
          </w:p>
        </w:tc>
      </w:tr>
      <w:tr w:rsidR="00E932A6" w:rsidRPr="00DA704A" w14:paraId="0BD339A0"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547D19B8" w14:textId="77777777" w:rsidR="00E932A6" w:rsidRPr="00DA704A" w:rsidRDefault="00E932A6" w:rsidP="00D84063">
            <w:pPr>
              <w:jc w:val="left"/>
              <w:rPr>
                <w:sz w:val="16"/>
                <w:lang w:val="de-DE"/>
              </w:rPr>
            </w:pPr>
            <w:r w:rsidRPr="00DA704A">
              <w:rPr>
                <w:sz w:val="16"/>
                <w:lang w:val="de-DE"/>
              </w:rPr>
              <w:t>Kenia</w:t>
            </w:r>
          </w:p>
        </w:tc>
        <w:tc>
          <w:tcPr>
            <w:tcW w:w="1302" w:type="dxa"/>
            <w:tcBorders>
              <w:top w:val="single" w:sz="4" w:space="0" w:color="92B7AB" w:themeColor="accent1" w:themeTint="99"/>
              <w:left w:val="nil"/>
              <w:bottom w:val="single" w:sz="4" w:space="0" w:color="92B7AB" w:themeColor="accent1" w:themeTint="99"/>
              <w:right w:val="nil"/>
            </w:tcBorders>
          </w:tcPr>
          <w:p w14:paraId="5E508C9F" w14:textId="77777777" w:rsidR="00E932A6" w:rsidRPr="00DA704A" w:rsidRDefault="00E932A6" w:rsidP="00D84063">
            <w:pPr>
              <w:ind w:right="57"/>
              <w:jc w:val="right"/>
              <w:rPr>
                <w:sz w:val="16"/>
                <w:lang w:val="de-DE"/>
              </w:rPr>
            </w:pPr>
            <w:r w:rsidRPr="00DA704A">
              <w:rPr>
                <w:sz w:val="16"/>
                <w:lang w:val="de-DE"/>
              </w:rPr>
              <w:t>23</w:t>
            </w:r>
          </w:p>
        </w:tc>
        <w:tc>
          <w:tcPr>
            <w:tcW w:w="1302" w:type="dxa"/>
            <w:tcBorders>
              <w:top w:val="single" w:sz="4" w:space="0" w:color="92B7AB" w:themeColor="accent1" w:themeTint="99"/>
              <w:left w:val="nil"/>
              <w:bottom w:val="single" w:sz="4" w:space="0" w:color="92B7AB" w:themeColor="accent1" w:themeTint="99"/>
              <w:right w:val="nil"/>
            </w:tcBorders>
          </w:tcPr>
          <w:p w14:paraId="532F955D" w14:textId="77777777" w:rsidR="00E932A6" w:rsidRPr="00DA704A" w:rsidRDefault="00E932A6" w:rsidP="00D84063">
            <w:pPr>
              <w:ind w:right="57"/>
              <w:jc w:val="right"/>
              <w:rPr>
                <w:sz w:val="16"/>
                <w:lang w:val="de-DE"/>
              </w:rPr>
            </w:pPr>
            <w:r w:rsidRPr="00DA704A">
              <w:rPr>
                <w:sz w:val="16"/>
                <w:lang w:val="de-DE"/>
              </w:rPr>
              <w:t>25</w:t>
            </w:r>
          </w:p>
        </w:tc>
        <w:tc>
          <w:tcPr>
            <w:tcW w:w="1160" w:type="dxa"/>
            <w:tcBorders>
              <w:top w:val="single" w:sz="4" w:space="0" w:color="92B7AB" w:themeColor="accent1" w:themeTint="99"/>
              <w:left w:val="nil"/>
              <w:bottom w:val="single" w:sz="4" w:space="0" w:color="92B7AB" w:themeColor="accent1" w:themeTint="99"/>
              <w:right w:val="nil"/>
            </w:tcBorders>
          </w:tcPr>
          <w:p w14:paraId="6381F650" w14:textId="77777777" w:rsidR="00E932A6" w:rsidRPr="00DA704A" w:rsidRDefault="00E932A6" w:rsidP="00D84063">
            <w:pPr>
              <w:ind w:right="57"/>
              <w:jc w:val="right"/>
              <w:rPr>
                <w:sz w:val="16"/>
                <w:lang w:val="de-DE"/>
              </w:rPr>
            </w:pPr>
            <w:r w:rsidRPr="00DA704A">
              <w:rPr>
                <w:sz w:val="16"/>
                <w:lang w:val="de-DE"/>
              </w:rPr>
              <w:t>8</w:t>
            </w:r>
          </w:p>
        </w:tc>
      </w:tr>
      <w:tr w:rsidR="00E932A6" w:rsidRPr="00DA704A" w14:paraId="57EA09F7"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41566B71" w14:textId="77777777" w:rsidR="00E932A6" w:rsidRPr="00DA704A" w:rsidRDefault="00E932A6" w:rsidP="00D84063">
            <w:pPr>
              <w:jc w:val="left"/>
              <w:rPr>
                <w:sz w:val="16"/>
                <w:lang w:val="de-DE"/>
              </w:rPr>
            </w:pPr>
            <w:r w:rsidRPr="00DA704A">
              <w:rPr>
                <w:sz w:val="16"/>
                <w:lang w:val="de-DE"/>
              </w:rPr>
              <w:t>Kolumbien</w:t>
            </w:r>
          </w:p>
        </w:tc>
        <w:tc>
          <w:tcPr>
            <w:tcW w:w="1302" w:type="dxa"/>
            <w:tcBorders>
              <w:top w:val="single" w:sz="4" w:space="0" w:color="92B7AB" w:themeColor="accent1" w:themeTint="99"/>
              <w:left w:val="nil"/>
              <w:bottom w:val="single" w:sz="4" w:space="0" w:color="92B7AB" w:themeColor="accent1" w:themeTint="99"/>
              <w:right w:val="nil"/>
            </w:tcBorders>
          </w:tcPr>
          <w:p w14:paraId="2B64B05C"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50CE78E3" w14:textId="77777777" w:rsidR="00E932A6" w:rsidRPr="00DA704A" w:rsidRDefault="00E932A6" w:rsidP="00D84063">
            <w:pPr>
              <w:ind w:right="57"/>
              <w:jc w:val="right"/>
              <w:rPr>
                <w:sz w:val="16"/>
                <w:lang w:val="de-DE"/>
              </w:rPr>
            </w:pPr>
            <w:r w:rsidRPr="00DA704A">
              <w:rPr>
                <w:sz w:val="16"/>
                <w:lang w:val="de-DE"/>
              </w:rPr>
              <w:t>4</w:t>
            </w:r>
          </w:p>
        </w:tc>
        <w:tc>
          <w:tcPr>
            <w:tcW w:w="1160" w:type="dxa"/>
            <w:tcBorders>
              <w:top w:val="single" w:sz="4" w:space="0" w:color="92B7AB" w:themeColor="accent1" w:themeTint="99"/>
              <w:left w:val="nil"/>
              <w:bottom w:val="single" w:sz="4" w:space="0" w:color="92B7AB" w:themeColor="accent1" w:themeTint="99"/>
              <w:right w:val="nil"/>
            </w:tcBorders>
          </w:tcPr>
          <w:p w14:paraId="1C007089" w14:textId="77777777" w:rsidR="00E932A6" w:rsidRPr="00DA704A" w:rsidRDefault="00E932A6" w:rsidP="00D84063">
            <w:pPr>
              <w:ind w:right="57"/>
              <w:jc w:val="right"/>
              <w:rPr>
                <w:sz w:val="16"/>
                <w:lang w:val="de-DE"/>
              </w:rPr>
            </w:pPr>
            <w:r w:rsidRPr="00DA704A">
              <w:rPr>
                <w:sz w:val="16"/>
                <w:lang w:val="de-DE"/>
              </w:rPr>
              <w:t>3</w:t>
            </w:r>
          </w:p>
        </w:tc>
      </w:tr>
      <w:tr w:rsidR="00E932A6" w:rsidRPr="00DA704A" w14:paraId="61462A0B"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488D2C89" w14:textId="77777777" w:rsidR="00E932A6" w:rsidRPr="00DA704A" w:rsidRDefault="00E932A6" w:rsidP="00D84063">
            <w:pPr>
              <w:jc w:val="left"/>
              <w:rPr>
                <w:sz w:val="16"/>
                <w:lang w:val="de-DE"/>
              </w:rPr>
            </w:pPr>
            <w:r w:rsidRPr="00DA704A">
              <w:rPr>
                <w:sz w:val="16"/>
                <w:lang w:val="de-DE"/>
              </w:rPr>
              <w:t>Marokko</w:t>
            </w:r>
          </w:p>
        </w:tc>
        <w:tc>
          <w:tcPr>
            <w:tcW w:w="1302" w:type="dxa"/>
            <w:tcBorders>
              <w:top w:val="single" w:sz="4" w:space="0" w:color="92B7AB" w:themeColor="accent1" w:themeTint="99"/>
              <w:left w:val="nil"/>
              <w:bottom w:val="single" w:sz="4" w:space="0" w:color="92B7AB" w:themeColor="accent1" w:themeTint="99"/>
              <w:right w:val="nil"/>
            </w:tcBorders>
          </w:tcPr>
          <w:p w14:paraId="6AF25B82"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6EAD7EF6"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10ECA36C" w14:textId="77777777" w:rsidR="00E932A6" w:rsidRPr="00DA704A" w:rsidRDefault="00E932A6" w:rsidP="00D84063">
            <w:pPr>
              <w:ind w:right="57"/>
              <w:jc w:val="right"/>
              <w:rPr>
                <w:sz w:val="16"/>
                <w:lang w:val="de-DE"/>
              </w:rPr>
            </w:pPr>
            <w:r w:rsidRPr="00DA704A">
              <w:rPr>
                <w:sz w:val="16"/>
                <w:lang w:val="de-DE"/>
              </w:rPr>
              <w:t>11</w:t>
            </w:r>
          </w:p>
        </w:tc>
      </w:tr>
      <w:tr w:rsidR="00E932A6" w:rsidRPr="00DA704A" w14:paraId="3CEC641A"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5BC7D098" w14:textId="77777777" w:rsidR="00E932A6" w:rsidRPr="00DA704A" w:rsidRDefault="00E932A6" w:rsidP="00D84063">
            <w:pPr>
              <w:jc w:val="left"/>
              <w:rPr>
                <w:sz w:val="16"/>
                <w:lang w:val="de-DE"/>
              </w:rPr>
            </w:pPr>
            <w:r w:rsidRPr="00DA704A">
              <w:rPr>
                <w:sz w:val="16"/>
                <w:lang w:val="de-DE"/>
              </w:rPr>
              <w:t>Mexiko</w:t>
            </w:r>
          </w:p>
        </w:tc>
        <w:tc>
          <w:tcPr>
            <w:tcW w:w="1302" w:type="dxa"/>
            <w:tcBorders>
              <w:top w:val="single" w:sz="4" w:space="0" w:color="92B7AB" w:themeColor="accent1" w:themeTint="99"/>
              <w:left w:val="nil"/>
              <w:bottom w:val="single" w:sz="4" w:space="0" w:color="92B7AB" w:themeColor="accent1" w:themeTint="99"/>
              <w:right w:val="nil"/>
            </w:tcBorders>
          </w:tcPr>
          <w:p w14:paraId="1B9A46F0" w14:textId="77777777" w:rsidR="00E932A6" w:rsidRPr="00DA704A" w:rsidRDefault="00E932A6" w:rsidP="00D84063">
            <w:pPr>
              <w:ind w:right="57"/>
              <w:jc w:val="right"/>
              <w:rPr>
                <w:sz w:val="16"/>
                <w:lang w:val="de-DE"/>
              </w:rPr>
            </w:pPr>
            <w:r w:rsidRPr="00DA704A">
              <w:rPr>
                <w:sz w:val="16"/>
                <w:lang w:val="de-DE"/>
              </w:rPr>
              <w:t>17</w:t>
            </w:r>
          </w:p>
        </w:tc>
        <w:tc>
          <w:tcPr>
            <w:tcW w:w="1302" w:type="dxa"/>
            <w:tcBorders>
              <w:top w:val="single" w:sz="4" w:space="0" w:color="92B7AB" w:themeColor="accent1" w:themeTint="99"/>
              <w:left w:val="nil"/>
              <w:bottom w:val="single" w:sz="4" w:space="0" w:color="92B7AB" w:themeColor="accent1" w:themeTint="99"/>
              <w:right w:val="nil"/>
            </w:tcBorders>
          </w:tcPr>
          <w:p w14:paraId="08A0385D" w14:textId="77777777" w:rsidR="00E932A6" w:rsidRPr="00DA704A" w:rsidRDefault="00E932A6" w:rsidP="00D84063">
            <w:pPr>
              <w:ind w:right="57"/>
              <w:jc w:val="right"/>
              <w:rPr>
                <w:sz w:val="16"/>
                <w:lang w:val="de-DE"/>
              </w:rPr>
            </w:pPr>
            <w:r w:rsidRPr="00DA704A">
              <w:rPr>
                <w:sz w:val="16"/>
                <w:lang w:val="de-DE"/>
              </w:rPr>
              <w:t>12</w:t>
            </w:r>
          </w:p>
        </w:tc>
        <w:tc>
          <w:tcPr>
            <w:tcW w:w="1160" w:type="dxa"/>
            <w:tcBorders>
              <w:top w:val="single" w:sz="4" w:space="0" w:color="92B7AB" w:themeColor="accent1" w:themeTint="99"/>
              <w:left w:val="nil"/>
              <w:bottom w:val="single" w:sz="4" w:space="0" w:color="92B7AB" w:themeColor="accent1" w:themeTint="99"/>
              <w:right w:val="nil"/>
            </w:tcBorders>
          </w:tcPr>
          <w:p w14:paraId="059EECBB" w14:textId="77777777" w:rsidR="00E932A6" w:rsidRPr="00DA704A" w:rsidRDefault="00E932A6" w:rsidP="00D84063">
            <w:pPr>
              <w:ind w:right="57"/>
              <w:jc w:val="right"/>
              <w:rPr>
                <w:sz w:val="16"/>
                <w:lang w:val="de-DE"/>
              </w:rPr>
            </w:pPr>
            <w:r w:rsidRPr="00DA704A">
              <w:rPr>
                <w:sz w:val="16"/>
                <w:lang w:val="de-DE"/>
              </w:rPr>
              <w:t>24</w:t>
            </w:r>
          </w:p>
        </w:tc>
      </w:tr>
      <w:tr w:rsidR="00E932A6" w:rsidRPr="00DA704A" w14:paraId="0C9563D4"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53C90CB1" w14:textId="77777777" w:rsidR="00E932A6" w:rsidRPr="00DA704A" w:rsidRDefault="00E932A6" w:rsidP="00D84063">
            <w:pPr>
              <w:jc w:val="left"/>
              <w:rPr>
                <w:sz w:val="16"/>
                <w:lang w:val="de-DE"/>
              </w:rPr>
            </w:pPr>
            <w:r w:rsidRPr="00DA704A">
              <w:rPr>
                <w:sz w:val="16"/>
                <w:lang w:val="de-DE"/>
              </w:rPr>
              <w:t>Neuseeland</w:t>
            </w:r>
          </w:p>
        </w:tc>
        <w:tc>
          <w:tcPr>
            <w:tcW w:w="1302" w:type="dxa"/>
            <w:tcBorders>
              <w:top w:val="single" w:sz="4" w:space="0" w:color="92B7AB" w:themeColor="accent1" w:themeTint="99"/>
              <w:left w:val="nil"/>
              <w:bottom w:val="single" w:sz="4" w:space="0" w:color="92B7AB" w:themeColor="accent1" w:themeTint="99"/>
              <w:right w:val="nil"/>
            </w:tcBorders>
          </w:tcPr>
          <w:p w14:paraId="62F8B492" w14:textId="77777777" w:rsidR="00E932A6" w:rsidRPr="00DA704A" w:rsidRDefault="00E932A6" w:rsidP="00D84063">
            <w:pPr>
              <w:ind w:right="57"/>
              <w:jc w:val="right"/>
              <w:rPr>
                <w:sz w:val="16"/>
                <w:lang w:val="de-DE"/>
              </w:rPr>
            </w:pPr>
            <w:r w:rsidRPr="00DA704A">
              <w:rPr>
                <w:sz w:val="16"/>
                <w:lang w:val="de-DE"/>
              </w:rPr>
              <w:t>7</w:t>
            </w:r>
          </w:p>
        </w:tc>
        <w:tc>
          <w:tcPr>
            <w:tcW w:w="1302" w:type="dxa"/>
            <w:tcBorders>
              <w:top w:val="single" w:sz="4" w:space="0" w:color="92B7AB" w:themeColor="accent1" w:themeTint="99"/>
              <w:left w:val="nil"/>
              <w:bottom w:val="single" w:sz="4" w:space="0" w:color="92B7AB" w:themeColor="accent1" w:themeTint="99"/>
              <w:right w:val="nil"/>
            </w:tcBorders>
          </w:tcPr>
          <w:p w14:paraId="7A342FCF" w14:textId="77777777" w:rsidR="00E932A6" w:rsidRPr="00DA704A" w:rsidRDefault="00E932A6" w:rsidP="00D84063">
            <w:pPr>
              <w:ind w:right="57"/>
              <w:jc w:val="right"/>
              <w:rPr>
                <w:sz w:val="16"/>
                <w:lang w:val="de-DE"/>
              </w:rPr>
            </w:pPr>
            <w:r w:rsidRPr="00DA704A">
              <w:rPr>
                <w:sz w:val="16"/>
                <w:lang w:val="de-DE"/>
              </w:rPr>
              <w:t>8</w:t>
            </w:r>
          </w:p>
        </w:tc>
        <w:tc>
          <w:tcPr>
            <w:tcW w:w="1160" w:type="dxa"/>
            <w:tcBorders>
              <w:top w:val="single" w:sz="4" w:space="0" w:color="92B7AB" w:themeColor="accent1" w:themeTint="99"/>
              <w:left w:val="nil"/>
              <w:bottom w:val="single" w:sz="4" w:space="0" w:color="92B7AB" w:themeColor="accent1" w:themeTint="99"/>
              <w:right w:val="nil"/>
            </w:tcBorders>
          </w:tcPr>
          <w:p w14:paraId="3F1B122F" w14:textId="77777777" w:rsidR="00E932A6" w:rsidRPr="00DA704A" w:rsidRDefault="00E932A6" w:rsidP="00D84063">
            <w:pPr>
              <w:ind w:right="57"/>
              <w:jc w:val="right"/>
              <w:rPr>
                <w:sz w:val="16"/>
                <w:lang w:val="de-DE"/>
              </w:rPr>
            </w:pPr>
            <w:r w:rsidRPr="00DA704A">
              <w:rPr>
                <w:sz w:val="16"/>
                <w:lang w:val="de-DE"/>
              </w:rPr>
              <w:t>8</w:t>
            </w:r>
          </w:p>
        </w:tc>
      </w:tr>
      <w:tr w:rsidR="00E932A6" w:rsidRPr="00DA704A" w14:paraId="3314CD7C"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5A236BD2" w14:textId="77777777" w:rsidR="00E932A6" w:rsidRPr="00DA704A" w:rsidRDefault="00E932A6" w:rsidP="00D84063">
            <w:pPr>
              <w:jc w:val="left"/>
              <w:rPr>
                <w:sz w:val="16"/>
                <w:lang w:val="de-DE"/>
              </w:rPr>
            </w:pPr>
            <w:r w:rsidRPr="00DA704A">
              <w:rPr>
                <w:sz w:val="16"/>
                <w:lang w:val="de-DE"/>
              </w:rPr>
              <w:t>Niederlande (Königreich der)</w:t>
            </w:r>
          </w:p>
        </w:tc>
        <w:tc>
          <w:tcPr>
            <w:tcW w:w="1302" w:type="dxa"/>
            <w:tcBorders>
              <w:top w:val="single" w:sz="4" w:space="0" w:color="92B7AB" w:themeColor="accent1" w:themeTint="99"/>
              <w:left w:val="nil"/>
              <w:bottom w:val="single" w:sz="4" w:space="0" w:color="92B7AB" w:themeColor="accent1" w:themeTint="99"/>
              <w:right w:val="nil"/>
            </w:tcBorders>
          </w:tcPr>
          <w:p w14:paraId="1BEC2CC9"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4E7ED829" w14:textId="77777777" w:rsidR="00E932A6" w:rsidRPr="00DA704A" w:rsidRDefault="00E932A6" w:rsidP="00D84063">
            <w:pPr>
              <w:ind w:right="57"/>
              <w:jc w:val="right"/>
              <w:rPr>
                <w:sz w:val="16"/>
                <w:lang w:val="de-DE"/>
              </w:rPr>
            </w:pPr>
            <w:r w:rsidRPr="00DA704A">
              <w:rPr>
                <w:sz w:val="16"/>
                <w:lang w:val="de-DE"/>
              </w:rPr>
              <w:t>3</w:t>
            </w:r>
          </w:p>
        </w:tc>
        <w:tc>
          <w:tcPr>
            <w:tcW w:w="1160" w:type="dxa"/>
            <w:tcBorders>
              <w:top w:val="single" w:sz="4" w:space="0" w:color="92B7AB" w:themeColor="accent1" w:themeTint="99"/>
              <w:left w:val="nil"/>
              <w:bottom w:val="single" w:sz="4" w:space="0" w:color="92B7AB" w:themeColor="accent1" w:themeTint="99"/>
              <w:right w:val="nil"/>
            </w:tcBorders>
          </w:tcPr>
          <w:p w14:paraId="73377F1F" w14:textId="77777777" w:rsidR="00E932A6" w:rsidRPr="00DA704A" w:rsidRDefault="00E932A6" w:rsidP="00D84063">
            <w:pPr>
              <w:ind w:right="57"/>
              <w:jc w:val="right"/>
              <w:rPr>
                <w:sz w:val="16"/>
                <w:lang w:val="de-DE"/>
              </w:rPr>
            </w:pPr>
            <w:r w:rsidRPr="00DA704A">
              <w:rPr>
                <w:sz w:val="16"/>
                <w:lang w:val="de-DE"/>
              </w:rPr>
              <w:t>1</w:t>
            </w:r>
          </w:p>
        </w:tc>
      </w:tr>
      <w:tr w:rsidR="00E932A6" w:rsidRPr="00DA704A" w14:paraId="557671E7"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401BE63D" w14:textId="77777777" w:rsidR="00E932A6" w:rsidRPr="00DA704A" w:rsidRDefault="00E932A6" w:rsidP="00B178A9">
            <w:pPr>
              <w:jc w:val="left"/>
              <w:rPr>
                <w:sz w:val="16"/>
                <w:lang w:val="de-DE"/>
              </w:rPr>
            </w:pPr>
            <w:r w:rsidRPr="00DA704A">
              <w:rPr>
                <w:sz w:val="16"/>
                <w:lang w:val="de-DE"/>
              </w:rPr>
              <w:t>Nigeria</w:t>
            </w:r>
          </w:p>
        </w:tc>
        <w:tc>
          <w:tcPr>
            <w:tcW w:w="1302" w:type="dxa"/>
            <w:tcBorders>
              <w:top w:val="single" w:sz="4" w:space="0" w:color="92B7AB" w:themeColor="accent1" w:themeTint="99"/>
              <w:left w:val="nil"/>
              <w:bottom w:val="single" w:sz="4" w:space="0" w:color="92B7AB" w:themeColor="accent1" w:themeTint="99"/>
              <w:right w:val="nil"/>
            </w:tcBorders>
          </w:tcPr>
          <w:p w14:paraId="095C83FC" w14:textId="77777777" w:rsidR="00E932A6" w:rsidRPr="00DA704A" w:rsidRDefault="00E932A6" w:rsidP="00B178A9">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3D401B83" w14:textId="77777777" w:rsidR="00E932A6" w:rsidRPr="00DA704A" w:rsidRDefault="00E932A6" w:rsidP="00B178A9">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5F6C3692" w14:textId="77777777" w:rsidR="00E932A6" w:rsidRPr="00DA704A" w:rsidRDefault="00E932A6" w:rsidP="00B178A9">
            <w:pPr>
              <w:ind w:right="57"/>
              <w:jc w:val="right"/>
              <w:rPr>
                <w:sz w:val="16"/>
                <w:lang w:val="de-DE"/>
              </w:rPr>
            </w:pPr>
          </w:p>
        </w:tc>
      </w:tr>
      <w:tr w:rsidR="00E932A6" w:rsidRPr="00DA704A" w14:paraId="648AC40E"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3BFC9637" w14:textId="77777777" w:rsidR="00E932A6" w:rsidRPr="00DA704A" w:rsidRDefault="00E932A6" w:rsidP="00D84063">
            <w:pPr>
              <w:jc w:val="left"/>
              <w:rPr>
                <w:sz w:val="16"/>
                <w:lang w:val="de-DE"/>
              </w:rPr>
            </w:pPr>
            <w:r w:rsidRPr="00DA704A">
              <w:rPr>
                <w:sz w:val="16"/>
                <w:lang w:val="de-DE"/>
              </w:rPr>
              <w:t>Norwegen</w:t>
            </w:r>
          </w:p>
        </w:tc>
        <w:tc>
          <w:tcPr>
            <w:tcW w:w="1302" w:type="dxa"/>
            <w:tcBorders>
              <w:top w:val="single" w:sz="4" w:space="0" w:color="92B7AB" w:themeColor="accent1" w:themeTint="99"/>
              <w:left w:val="nil"/>
              <w:bottom w:val="single" w:sz="4" w:space="0" w:color="92B7AB" w:themeColor="accent1" w:themeTint="99"/>
              <w:right w:val="nil"/>
            </w:tcBorders>
          </w:tcPr>
          <w:p w14:paraId="641B9A03" w14:textId="77777777" w:rsidR="00E932A6" w:rsidRPr="00DA704A" w:rsidRDefault="00E932A6" w:rsidP="00D84063">
            <w:pPr>
              <w:ind w:right="57"/>
              <w:jc w:val="right"/>
              <w:rPr>
                <w:sz w:val="16"/>
                <w:lang w:val="de-DE"/>
              </w:rPr>
            </w:pPr>
            <w:r w:rsidRPr="00DA704A">
              <w:rPr>
                <w:sz w:val="16"/>
                <w:lang w:val="de-DE"/>
              </w:rPr>
              <w:t>1</w:t>
            </w:r>
          </w:p>
        </w:tc>
        <w:tc>
          <w:tcPr>
            <w:tcW w:w="1302" w:type="dxa"/>
            <w:tcBorders>
              <w:top w:val="single" w:sz="4" w:space="0" w:color="92B7AB" w:themeColor="accent1" w:themeTint="99"/>
              <w:left w:val="nil"/>
              <w:bottom w:val="single" w:sz="4" w:space="0" w:color="92B7AB" w:themeColor="accent1" w:themeTint="99"/>
              <w:right w:val="nil"/>
            </w:tcBorders>
          </w:tcPr>
          <w:p w14:paraId="11F063B9" w14:textId="77777777" w:rsidR="00E932A6" w:rsidRPr="00DA704A" w:rsidRDefault="00E932A6" w:rsidP="00D84063">
            <w:pPr>
              <w:ind w:right="57"/>
              <w:jc w:val="right"/>
              <w:rPr>
                <w:sz w:val="16"/>
                <w:lang w:val="de-DE"/>
              </w:rPr>
            </w:pPr>
            <w:r w:rsidRPr="00DA704A">
              <w:rPr>
                <w:sz w:val="16"/>
                <w:lang w:val="de-DE"/>
              </w:rPr>
              <w:t>1</w:t>
            </w:r>
          </w:p>
        </w:tc>
        <w:tc>
          <w:tcPr>
            <w:tcW w:w="1160" w:type="dxa"/>
            <w:tcBorders>
              <w:top w:val="single" w:sz="4" w:space="0" w:color="92B7AB" w:themeColor="accent1" w:themeTint="99"/>
              <w:left w:val="nil"/>
              <w:bottom w:val="single" w:sz="4" w:space="0" w:color="92B7AB" w:themeColor="accent1" w:themeTint="99"/>
              <w:right w:val="nil"/>
            </w:tcBorders>
          </w:tcPr>
          <w:p w14:paraId="4E2E62A2" w14:textId="77777777" w:rsidR="00E932A6" w:rsidRPr="00DA704A" w:rsidRDefault="00E932A6" w:rsidP="00D84063">
            <w:pPr>
              <w:ind w:right="57"/>
              <w:jc w:val="right"/>
              <w:rPr>
                <w:sz w:val="16"/>
                <w:lang w:val="de-DE"/>
              </w:rPr>
            </w:pPr>
            <w:r w:rsidRPr="00DA704A">
              <w:rPr>
                <w:sz w:val="16"/>
                <w:lang w:val="de-DE"/>
              </w:rPr>
              <w:t>7</w:t>
            </w:r>
          </w:p>
        </w:tc>
      </w:tr>
      <w:tr w:rsidR="00E932A6" w:rsidRPr="00DA704A" w14:paraId="0221722D"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3A9039CF" w14:textId="77777777" w:rsidR="00E932A6" w:rsidRPr="00DA704A" w:rsidRDefault="00E932A6" w:rsidP="00D84063">
            <w:pPr>
              <w:jc w:val="left"/>
              <w:rPr>
                <w:sz w:val="16"/>
                <w:lang w:val="de-DE"/>
              </w:rPr>
            </w:pPr>
            <w:r w:rsidRPr="00DA704A">
              <w:rPr>
                <w:sz w:val="16"/>
                <w:lang w:val="de-DE"/>
              </w:rPr>
              <w:t xml:space="preserve">Paraguay* </w:t>
            </w:r>
          </w:p>
        </w:tc>
        <w:tc>
          <w:tcPr>
            <w:tcW w:w="1302" w:type="dxa"/>
            <w:tcBorders>
              <w:top w:val="single" w:sz="4" w:space="0" w:color="92B7AB" w:themeColor="accent1" w:themeTint="99"/>
              <w:left w:val="nil"/>
              <w:bottom w:val="single" w:sz="4" w:space="0" w:color="92B7AB" w:themeColor="accent1" w:themeTint="99"/>
              <w:right w:val="nil"/>
            </w:tcBorders>
          </w:tcPr>
          <w:p w14:paraId="4A06832E"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76E35266"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09DD1954" w14:textId="77777777" w:rsidR="00E932A6" w:rsidRPr="00DA704A" w:rsidRDefault="00E932A6" w:rsidP="00D84063">
            <w:pPr>
              <w:ind w:right="57"/>
              <w:jc w:val="right"/>
              <w:rPr>
                <w:sz w:val="16"/>
                <w:lang w:val="de-DE"/>
              </w:rPr>
            </w:pPr>
          </w:p>
        </w:tc>
      </w:tr>
      <w:tr w:rsidR="00E932A6" w:rsidRPr="00DA704A" w14:paraId="0B5B52A4"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5825E6D6" w14:textId="77777777" w:rsidR="00E932A6" w:rsidRPr="00DA704A" w:rsidRDefault="00E932A6" w:rsidP="00D84063">
            <w:pPr>
              <w:jc w:val="left"/>
              <w:rPr>
                <w:sz w:val="16"/>
                <w:lang w:val="de-DE"/>
              </w:rPr>
            </w:pPr>
            <w:r w:rsidRPr="00DA704A">
              <w:rPr>
                <w:sz w:val="16"/>
                <w:lang w:val="de-DE"/>
              </w:rPr>
              <w:t>Peru</w:t>
            </w:r>
          </w:p>
        </w:tc>
        <w:tc>
          <w:tcPr>
            <w:tcW w:w="1302" w:type="dxa"/>
            <w:tcBorders>
              <w:top w:val="single" w:sz="4" w:space="0" w:color="92B7AB" w:themeColor="accent1" w:themeTint="99"/>
              <w:left w:val="nil"/>
              <w:bottom w:val="single" w:sz="4" w:space="0" w:color="92B7AB" w:themeColor="accent1" w:themeTint="99"/>
              <w:right w:val="nil"/>
            </w:tcBorders>
          </w:tcPr>
          <w:p w14:paraId="41158C51"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72B4D178" w14:textId="77777777" w:rsidR="00E932A6" w:rsidRPr="00DA704A" w:rsidRDefault="00E932A6" w:rsidP="00D84063">
            <w:pPr>
              <w:ind w:right="57"/>
              <w:jc w:val="right"/>
              <w:rPr>
                <w:sz w:val="16"/>
                <w:lang w:val="de-DE"/>
              </w:rPr>
            </w:pPr>
            <w:r w:rsidRPr="00DA704A">
              <w:rPr>
                <w:sz w:val="16"/>
                <w:lang w:val="de-DE"/>
              </w:rPr>
              <w:t>1</w:t>
            </w:r>
          </w:p>
        </w:tc>
        <w:tc>
          <w:tcPr>
            <w:tcW w:w="1160" w:type="dxa"/>
            <w:tcBorders>
              <w:top w:val="single" w:sz="4" w:space="0" w:color="92B7AB" w:themeColor="accent1" w:themeTint="99"/>
              <w:left w:val="nil"/>
              <w:bottom w:val="single" w:sz="4" w:space="0" w:color="92B7AB" w:themeColor="accent1" w:themeTint="99"/>
              <w:right w:val="nil"/>
            </w:tcBorders>
          </w:tcPr>
          <w:p w14:paraId="1DD4E4D4" w14:textId="77777777" w:rsidR="00E932A6" w:rsidRPr="00DA704A" w:rsidRDefault="00E932A6" w:rsidP="00D84063">
            <w:pPr>
              <w:ind w:right="57"/>
              <w:jc w:val="right"/>
              <w:rPr>
                <w:sz w:val="16"/>
                <w:lang w:val="de-DE"/>
              </w:rPr>
            </w:pPr>
          </w:p>
        </w:tc>
      </w:tr>
      <w:tr w:rsidR="00E932A6" w:rsidRPr="00DA704A" w14:paraId="1973D2FD"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497E04D7" w14:textId="77777777" w:rsidR="00E932A6" w:rsidRPr="00DA704A" w:rsidRDefault="00E932A6" w:rsidP="00D84063">
            <w:pPr>
              <w:jc w:val="left"/>
              <w:rPr>
                <w:sz w:val="16"/>
                <w:lang w:val="de-DE"/>
              </w:rPr>
            </w:pPr>
            <w:r w:rsidRPr="00DA704A">
              <w:rPr>
                <w:sz w:val="16"/>
                <w:lang w:val="de-DE"/>
              </w:rPr>
              <w:t>Republik Korea</w:t>
            </w:r>
          </w:p>
        </w:tc>
        <w:tc>
          <w:tcPr>
            <w:tcW w:w="1302" w:type="dxa"/>
            <w:tcBorders>
              <w:top w:val="single" w:sz="4" w:space="0" w:color="92B7AB" w:themeColor="accent1" w:themeTint="99"/>
              <w:left w:val="nil"/>
              <w:bottom w:val="single" w:sz="4" w:space="0" w:color="92B7AB" w:themeColor="accent1" w:themeTint="99"/>
              <w:right w:val="nil"/>
            </w:tcBorders>
          </w:tcPr>
          <w:p w14:paraId="028C8CD8"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6503DAB0"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5FE96FD3" w14:textId="77777777" w:rsidR="00E932A6" w:rsidRPr="00DA704A" w:rsidRDefault="00E932A6" w:rsidP="00D84063">
            <w:pPr>
              <w:ind w:right="57"/>
              <w:jc w:val="right"/>
              <w:rPr>
                <w:sz w:val="16"/>
                <w:lang w:val="de-DE"/>
              </w:rPr>
            </w:pPr>
          </w:p>
        </w:tc>
      </w:tr>
      <w:tr w:rsidR="00E932A6" w:rsidRPr="00DA704A" w14:paraId="0C96034D"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0B71E584" w14:textId="77777777" w:rsidR="00E932A6" w:rsidRPr="00DA704A" w:rsidRDefault="00E932A6" w:rsidP="00D84063">
            <w:pPr>
              <w:jc w:val="left"/>
              <w:rPr>
                <w:sz w:val="16"/>
                <w:lang w:val="de-DE"/>
              </w:rPr>
            </w:pPr>
            <w:r w:rsidRPr="00DA704A">
              <w:rPr>
                <w:sz w:val="16"/>
                <w:lang w:val="de-DE"/>
              </w:rPr>
              <w:lastRenderedPageBreak/>
              <w:t>Republik Moldau</w:t>
            </w:r>
          </w:p>
        </w:tc>
        <w:tc>
          <w:tcPr>
            <w:tcW w:w="1302" w:type="dxa"/>
            <w:tcBorders>
              <w:top w:val="single" w:sz="4" w:space="0" w:color="92B7AB" w:themeColor="accent1" w:themeTint="99"/>
              <w:left w:val="nil"/>
              <w:bottom w:val="single" w:sz="4" w:space="0" w:color="92B7AB" w:themeColor="accent1" w:themeTint="99"/>
              <w:right w:val="nil"/>
            </w:tcBorders>
          </w:tcPr>
          <w:p w14:paraId="2B7EB5DF"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3713F957" w14:textId="77777777" w:rsidR="00E932A6" w:rsidRPr="00DA704A" w:rsidRDefault="00E932A6" w:rsidP="00D84063">
            <w:pPr>
              <w:ind w:right="57"/>
              <w:jc w:val="right"/>
              <w:rPr>
                <w:sz w:val="16"/>
                <w:lang w:val="de-DE"/>
              </w:rPr>
            </w:pPr>
            <w:r w:rsidRPr="00DA704A">
              <w:rPr>
                <w:sz w:val="16"/>
                <w:lang w:val="de-DE"/>
              </w:rPr>
              <w:t>1</w:t>
            </w:r>
          </w:p>
        </w:tc>
        <w:tc>
          <w:tcPr>
            <w:tcW w:w="1160" w:type="dxa"/>
            <w:tcBorders>
              <w:top w:val="single" w:sz="4" w:space="0" w:color="92B7AB" w:themeColor="accent1" w:themeTint="99"/>
              <w:left w:val="nil"/>
              <w:bottom w:val="single" w:sz="4" w:space="0" w:color="92B7AB" w:themeColor="accent1" w:themeTint="99"/>
              <w:right w:val="nil"/>
            </w:tcBorders>
          </w:tcPr>
          <w:p w14:paraId="14514378" w14:textId="77777777" w:rsidR="00E932A6" w:rsidRPr="00DA704A" w:rsidRDefault="00E932A6" w:rsidP="00D84063">
            <w:pPr>
              <w:ind w:right="57"/>
              <w:jc w:val="right"/>
              <w:rPr>
                <w:sz w:val="16"/>
                <w:lang w:val="de-DE"/>
              </w:rPr>
            </w:pPr>
          </w:p>
        </w:tc>
      </w:tr>
      <w:tr w:rsidR="00E932A6" w:rsidRPr="00DA704A" w14:paraId="6C2C0000"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720956FE" w14:textId="77777777" w:rsidR="00E932A6" w:rsidRPr="00DA704A" w:rsidRDefault="00E932A6" w:rsidP="00D84063">
            <w:pPr>
              <w:jc w:val="left"/>
              <w:rPr>
                <w:sz w:val="16"/>
                <w:lang w:val="de-DE"/>
              </w:rPr>
            </w:pPr>
            <w:r w:rsidRPr="00DA704A">
              <w:rPr>
                <w:sz w:val="16"/>
                <w:lang w:val="de-DE"/>
              </w:rPr>
              <w:t>Schweden</w:t>
            </w:r>
          </w:p>
        </w:tc>
        <w:tc>
          <w:tcPr>
            <w:tcW w:w="1302" w:type="dxa"/>
            <w:tcBorders>
              <w:top w:val="single" w:sz="4" w:space="0" w:color="92B7AB" w:themeColor="accent1" w:themeTint="99"/>
              <w:left w:val="nil"/>
              <w:bottom w:val="single" w:sz="4" w:space="0" w:color="92B7AB" w:themeColor="accent1" w:themeTint="99"/>
              <w:right w:val="nil"/>
            </w:tcBorders>
          </w:tcPr>
          <w:p w14:paraId="6B5B4D0D"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28A7D273"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494160D1" w14:textId="77777777" w:rsidR="00E932A6" w:rsidRPr="00DA704A" w:rsidRDefault="00E932A6" w:rsidP="00D84063">
            <w:pPr>
              <w:ind w:right="57"/>
              <w:jc w:val="right"/>
              <w:rPr>
                <w:sz w:val="16"/>
                <w:lang w:val="de-DE"/>
              </w:rPr>
            </w:pPr>
          </w:p>
        </w:tc>
      </w:tr>
      <w:tr w:rsidR="00E932A6" w:rsidRPr="00DA704A" w14:paraId="28DA7B3E"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6F08E42D" w14:textId="77777777" w:rsidR="00E932A6" w:rsidRPr="00DA704A" w:rsidRDefault="00E932A6" w:rsidP="00D84063">
            <w:pPr>
              <w:jc w:val="left"/>
              <w:rPr>
                <w:sz w:val="16"/>
                <w:lang w:val="de-DE"/>
              </w:rPr>
            </w:pPr>
            <w:r w:rsidRPr="00DA704A">
              <w:rPr>
                <w:sz w:val="16"/>
                <w:lang w:val="de-DE"/>
              </w:rPr>
              <w:t>Schweiz</w:t>
            </w:r>
          </w:p>
        </w:tc>
        <w:tc>
          <w:tcPr>
            <w:tcW w:w="1302" w:type="dxa"/>
            <w:tcBorders>
              <w:top w:val="single" w:sz="4" w:space="0" w:color="92B7AB" w:themeColor="accent1" w:themeTint="99"/>
              <w:left w:val="nil"/>
              <w:bottom w:val="single" w:sz="4" w:space="0" w:color="92B7AB" w:themeColor="accent1" w:themeTint="99"/>
              <w:right w:val="nil"/>
            </w:tcBorders>
          </w:tcPr>
          <w:p w14:paraId="43268D01" w14:textId="77777777" w:rsidR="00E932A6" w:rsidRPr="00DA704A" w:rsidRDefault="00E932A6" w:rsidP="00D84063">
            <w:pPr>
              <w:ind w:right="57"/>
              <w:jc w:val="right"/>
              <w:rPr>
                <w:sz w:val="16"/>
                <w:lang w:val="de-DE"/>
              </w:rPr>
            </w:pPr>
            <w:r w:rsidRPr="00DA704A">
              <w:rPr>
                <w:sz w:val="16"/>
                <w:lang w:val="de-DE"/>
              </w:rPr>
              <w:t>6</w:t>
            </w:r>
          </w:p>
        </w:tc>
        <w:tc>
          <w:tcPr>
            <w:tcW w:w="1302" w:type="dxa"/>
            <w:tcBorders>
              <w:top w:val="single" w:sz="4" w:space="0" w:color="92B7AB" w:themeColor="accent1" w:themeTint="99"/>
              <w:left w:val="nil"/>
              <w:bottom w:val="single" w:sz="4" w:space="0" w:color="92B7AB" w:themeColor="accent1" w:themeTint="99"/>
              <w:right w:val="nil"/>
            </w:tcBorders>
          </w:tcPr>
          <w:p w14:paraId="38FC468A" w14:textId="77777777" w:rsidR="00E932A6" w:rsidRPr="00DA704A" w:rsidRDefault="00E932A6" w:rsidP="00D84063">
            <w:pPr>
              <w:ind w:right="57"/>
              <w:jc w:val="right"/>
              <w:rPr>
                <w:sz w:val="16"/>
                <w:lang w:val="de-DE"/>
              </w:rPr>
            </w:pPr>
            <w:r w:rsidRPr="00DA704A">
              <w:rPr>
                <w:sz w:val="16"/>
                <w:lang w:val="de-DE"/>
              </w:rPr>
              <w:t>3</w:t>
            </w:r>
          </w:p>
        </w:tc>
        <w:tc>
          <w:tcPr>
            <w:tcW w:w="1160" w:type="dxa"/>
            <w:tcBorders>
              <w:top w:val="single" w:sz="4" w:space="0" w:color="92B7AB" w:themeColor="accent1" w:themeTint="99"/>
              <w:left w:val="nil"/>
              <w:bottom w:val="single" w:sz="4" w:space="0" w:color="92B7AB" w:themeColor="accent1" w:themeTint="99"/>
              <w:right w:val="nil"/>
            </w:tcBorders>
          </w:tcPr>
          <w:p w14:paraId="412AFA8B" w14:textId="77777777" w:rsidR="00E932A6" w:rsidRPr="00DA704A" w:rsidRDefault="00E932A6" w:rsidP="00D84063">
            <w:pPr>
              <w:ind w:right="57"/>
              <w:jc w:val="right"/>
              <w:rPr>
                <w:sz w:val="16"/>
                <w:lang w:val="de-DE"/>
              </w:rPr>
            </w:pPr>
            <w:r w:rsidRPr="00DA704A">
              <w:rPr>
                <w:sz w:val="16"/>
                <w:lang w:val="de-DE"/>
              </w:rPr>
              <w:t>7</w:t>
            </w:r>
          </w:p>
        </w:tc>
      </w:tr>
      <w:tr w:rsidR="00E932A6" w:rsidRPr="00DA704A" w14:paraId="7B2E26FB"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60B6BDB5" w14:textId="77777777" w:rsidR="00E932A6" w:rsidRPr="00DA704A" w:rsidRDefault="00E932A6" w:rsidP="00D84063">
            <w:pPr>
              <w:jc w:val="left"/>
              <w:rPr>
                <w:sz w:val="16"/>
                <w:lang w:val="de-DE"/>
              </w:rPr>
            </w:pPr>
            <w:r w:rsidRPr="00DA704A">
              <w:rPr>
                <w:sz w:val="16"/>
                <w:lang w:val="de-DE"/>
              </w:rPr>
              <w:t>Serbien</w:t>
            </w:r>
          </w:p>
        </w:tc>
        <w:tc>
          <w:tcPr>
            <w:tcW w:w="1302" w:type="dxa"/>
            <w:tcBorders>
              <w:top w:val="single" w:sz="4" w:space="0" w:color="92B7AB" w:themeColor="accent1" w:themeTint="99"/>
              <w:left w:val="nil"/>
              <w:bottom w:val="single" w:sz="4" w:space="0" w:color="92B7AB" w:themeColor="accent1" w:themeTint="99"/>
              <w:right w:val="nil"/>
            </w:tcBorders>
          </w:tcPr>
          <w:p w14:paraId="5D98ADD5"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45519F7E" w14:textId="77777777" w:rsidR="00E932A6" w:rsidRPr="00DA704A" w:rsidRDefault="00E932A6" w:rsidP="00D84063">
            <w:pPr>
              <w:ind w:right="57"/>
              <w:jc w:val="right"/>
              <w:rPr>
                <w:sz w:val="16"/>
                <w:lang w:val="de-DE"/>
              </w:rPr>
            </w:pPr>
            <w:r w:rsidRPr="00DA704A">
              <w:rPr>
                <w:sz w:val="16"/>
                <w:lang w:val="de-DE"/>
              </w:rPr>
              <w:t>28</w:t>
            </w:r>
          </w:p>
        </w:tc>
        <w:tc>
          <w:tcPr>
            <w:tcW w:w="1160" w:type="dxa"/>
            <w:tcBorders>
              <w:top w:val="single" w:sz="4" w:space="0" w:color="92B7AB" w:themeColor="accent1" w:themeTint="99"/>
              <w:left w:val="nil"/>
              <w:bottom w:val="single" w:sz="4" w:space="0" w:color="92B7AB" w:themeColor="accent1" w:themeTint="99"/>
              <w:right w:val="nil"/>
            </w:tcBorders>
          </w:tcPr>
          <w:p w14:paraId="676079D1" w14:textId="77777777" w:rsidR="00E932A6" w:rsidRPr="00DA704A" w:rsidRDefault="00E932A6" w:rsidP="00D84063">
            <w:pPr>
              <w:ind w:right="57"/>
              <w:jc w:val="right"/>
              <w:rPr>
                <w:sz w:val="16"/>
                <w:lang w:val="de-DE"/>
              </w:rPr>
            </w:pPr>
            <w:r w:rsidRPr="00DA704A">
              <w:rPr>
                <w:sz w:val="16"/>
                <w:lang w:val="de-DE"/>
              </w:rPr>
              <w:t>2</w:t>
            </w:r>
          </w:p>
        </w:tc>
      </w:tr>
      <w:tr w:rsidR="00E932A6" w:rsidRPr="00ED37BB" w14:paraId="4CCC3BE5"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349A6624" w14:textId="77777777" w:rsidR="00E932A6" w:rsidRPr="00DA704A" w:rsidRDefault="00E932A6" w:rsidP="00D84063">
            <w:pPr>
              <w:jc w:val="left"/>
              <w:rPr>
                <w:sz w:val="16"/>
                <w:lang w:val="de-DE"/>
              </w:rPr>
            </w:pPr>
            <w:r w:rsidRPr="00DA704A">
              <w:rPr>
                <w:sz w:val="16"/>
                <w:lang w:val="de-DE"/>
              </w:rPr>
              <w:t>St. Vincent und die Grenadinen</w:t>
            </w:r>
          </w:p>
        </w:tc>
        <w:tc>
          <w:tcPr>
            <w:tcW w:w="1302" w:type="dxa"/>
            <w:tcBorders>
              <w:top w:val="single" w:sz="4" w:space="0" w:color="92B7AB" w:themeColor="accent1" w:themeTint="99"/>
              <w:left w:val="nil"/>
              <w:bottom w:val="single" w:sz="4" w:space="0" w:color="92B7AB" w:themeColor="accent1" w:themeTint="99"/>
              <w:right w:val="nil"/>
            </w:tcBorders>
          </w:tcPr>
          <w:p w14:paraId="224D4FC4"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0AF9E022"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2F18283B" w14:textId="77777777" w:rsidR="00E932A6" w:rsidRPr="00DA704A" w:rsidRDefault="00E932A6" w:rsidP="00D84063">
            <w:pPr>
              <w:ind w:right="57"/>
              <w:jc w:val="right"/>
              <w:rPr>
                <w:sz w:val="16"/>
                <w:lang w:val="de-DE"/>
              </w:rPr>
            </w:pPr>
          </w:p>
        </w:tc>
      </w:tr>
      <w:tr w:rsidR="00E932A6" w:rsidRPr="00DA704A" w14:paraId="0A0B888A"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52229F93" w14:textId="77777777" w:rsidR="00E932A6" w:rsidRPr="00DA704A" w:rsidRDefault="00E932A6" w:rsidP="00D84063">
            <w:pPr>
              <w:jc w:val="left"/>
              <w:rPr>
                <w:sz w:val="16"/>
                <w:lang w:val="de-DE"/>
              </w:rPr>
            </w:pPr>
            <w:r w:rsidRPr="00DA704A">
              <w:rPr>
                <w:sz w:val="16"/>
                <w:lang w:val="de-DE"/>
              </w:rPr>
              <w:t>Südafrika</w:t>
            </w:r>
          </w:p>
        </w:tc>
        <w:tc>
          <w:tcPr>
            <w:tcW w:w="1302" w:type="dxa"/>
            <w:tcBorders>
              <w:top w:val="single" w:sz="4" w:space="0" w:color="92B7AB" w:themeColor="accent1" w:themeTint="99"/>
              <w:left w:val="nil"/>
              <w:bottom w:val="single" w:sz="4" w:space="0" w:color="92B7AB" w:themeColor="accent1" w:themeTint="99"/>
              <w:right w:val="nil"/>
            </w:tcBorders>
          </w:tcPr>
          <w:p w14:paraId="1550AD03" w14:textId="77777777" w:rsidR="00E932A6" w:rsidRPr="00DA704A" w:rsidRDefault="00E932A6" w:rsidP="00D84063">
            <w:pPr>
              <w:ind w:right="57"/>
              <w:jc w:val="right"/>
              <w:rPr>
                <w:sz w:val="16"/>
                <w:lang w:val="de-DE"/>
              </w:rPr>
            </w:pPr>
            <w:r w:rsidRPr="00DA704A">
              <w:rPr>
                <w:sz w:val="16"/>
                <w:lang w:val="de-DE"/>
              </w:rPr>
              <w:t>24</w:t>
            </w:r>
          </w:p>
        </w:tc>
        <w:tc>
          <w:tcPr>
            <w:tcW w:w="1302" w:type="dxa"/>
            <w:tcBorders>
              <w:top w:val="single" w:sz="4" w:space="0" w:color="92B7AB" w:themeColor="accent1" w:themeTint="99"/>
              <w:left w:val="nil"/>
              <w:bottom w:val="single" w:sz="4" w:space="0" w:color="92B7AB" w:themeColor="accent1" w:themeTint="99"/>
              <w:right w:val="nil"/>
            </w:tcBorders>
          </w:tcPr>
          <w:p w14:paraId="530A0110" w14:textId="77777777" w:rsidR="00E932A6" w:rsidRPr="00DA704A" w:rsidRDefault="00E932A6" w:rsidP="00D84063">
            <w:pPr>
              <w:ind w:right="57"/>
              <w:jc w:val="right"/>
              <w:rPr>
                <w:sz w:val="16"/>
                <w:lang w:val="de-DE"/>
              </w:rPr>
            </w:pPr>
            <w:r w:rsidRPr="00DA704A">
              <w:rPr>
                <w:sz w:val="16"/>
                <w:lang w:val="de-DE"/>
              </w:rPr>
              <w:t>20</w:t>
            </w:r>
          </w:p>
        </w:tc>
        <w:tc>
          <w:tcPr>
            <w:tcW w:w="1160" w:type="dxa"/>
            <w:tcBorders>
              <w:top w:val="single" w:sz="4" w:space="0" w:color="92B7AB" w:themeColor="accent1" w:themeTint="99"/>
              <w:left w:val="nil"/>
              <w:bottom w:val="single" w:sz="4" w:space="0" w:color="92B7AB" w:themeColor="accent1" w:themeTint="99"/>
              <w:right w:val="nil"/>
            </w:tcBorders>
          </w:tcPr>
          <w:p w14:paraId="41D7ACC3" w14:textId="77777777" w:rsidR="00E932A6" w:rsidRPr="00DA704A" w:rsidRDefault="00E932A6" w:rsidP="00D84063">
            <w:pPr>
              <w:ind w:right="57"/>
              <w:jc w:val="right"/>
              <w:rPr>
                <w:sz w:val="16"/>
                <w:lang w:val="de-DE"/>
              </w:rPr>
            </w:pPr>
            <w:r w:rsidRPr="00DA704A">
              <w:rPr>
                <w:sz w:val="16"/>
                <w:lang w:val="de-DE"/>
              </w:rPr>
              <w:t>19</w:t>
            </w:r>
          </w:p>
        </w:tc>
      </w:tr>
      <w:tr w:rsidR="00E932A6" w:rsidRPr="00DA704A" w14:paraId="0C9FCFA8"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7781C57C" w14:textId="77777777" w:rsidR="00E932A6" w:rsidRPr="00DA704A" w:rsidRDefault="00E932A6" w:rsidP="00D84063">
            <w:pPr>
              <w:jc w:val="left"/>
              <w:rPr>
                <w:sz w:val="16"/>
                <w:lang w:val="de-DE"/>
              </w:rPr>
            </w:pPr>
            <w:r w:rsidRPr="00DA704A">
              <w:rPr>
                <w:sz w:val="16"/>
                <w:lang w:val="de-DE"/>
              </w:rPr>
              <w:t>Trinidad und Tobago</w:t>
            </w:r>
          </w:p>
        </w:tc>
        <w:tc>
          <w:tcPr>
            <w:tcW w:w="1302" w:type="dxa"/>
            <w:tcBorders>
              <w:top w:val="single" w:sz="4" w:space="0" w:color="92B7AB" w:themeColor="accent1" w:themeTint="99"/>
              <w:left w:val="nil"/>
              <w:bottom w:val="single" w:sz="4" w:space="0" w:color="92B7AB" w:themeColor="accent1" w:themeTint="99"/>
              <w:right w:val="nil"/>
            </w:tcBorders>
          </w:tcPr>
          <w:p w14:paraId="48821E75"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42D74472"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5769B05D" w14:textId="77777777" w:rsidR="00E932A6" w:rsidRPr="00DA704A" w:rsidRDefault="00E932A6" w:rsidP="00D84063">
            <w:pPr>
              <w:ind w:right="57"/>
              <w:jc w:val="right"/>
              <w:rPr>
                <w:sz w:val="16"/>
                <w:lang w:val="de-DE"/>
              </w:rPr>
            </w:pPr>
          </w:p>
        </w:tc>
      </w:tr>
      <w:tr w:rsidR="00E932A6" w:rsidRPr="00DA704A" w14:paraId="49BD249F"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69EE1AC6" w14:textId="77777777" w:rsidR="00E932A6" w:rsidRPr="00DA704A" w:rsidRDefault="00E932A6" w:rsidP="00D84063">
            <w:pPr>
              <w:jc w:val="left"/>
              <w:rPr>
                <w:sz w:val="16"/>
                <w:lang w:val="de-DE"/>
              </w:rPr>
            </w:pPr>
            <w:r w:rsidRPr="00DA704A">
              <w:rPr>
                <w:sz w:val="16"/>
                <w:lang w:val="de-DE"/>
              </w:rPr>
              <w:t>Tunesien</w:t>
            </w:r>
          </w:p>
        </w:tc>
        <w:tc>
          <w:tcPr>
            <w:tcW w:w="1302" w:type="dxa"/>
            <w:tcBorders>
              <w:top w:val="single" w:sz="4" w:space="0" w:color="92B7AB" w:themeColor="accent1" w:themeTint="99"/>
              <w:left w:val="nil"/>
              <w:bottom w:val="single" w:sz="4" w:space="0" w:color="92B7AB" w:themeColor="accent1" w:themeTint="99"/>
              <w:right w:val="nil"/>
            </w:tcBorders>
          </w:tcPr>
          <w:p w14:paraId="6E86075A"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26D4F757"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532190CF" w14:textId="77777777" w:rsidR="00E932A6" w:rsidRPr="00DA704A" w:rsidRDefault="00E932A6" w:rsidP="00D84063">
            <w:pPr>
              <w:ind w:right="57"/>
              <w:jc w:val="right"/>
              <w:rPr>
                <w:sz w:val="16"/>
                <w:lang w:val="de-DE"/>
              </w:rPr>
            </w:pPr>
            <w:r w:rsidRPr="00DA704A">
              <w:rPr>
                <w:sz w:val="16"/>
                <w:lang w:val="de-DE"/>
              </w:rPr>
              <w:t>2</w:t>
            </w:r>
          </w:p>
        </w:tc>
      </w:tr>
      <w:tr w:rsidR="00E932A6" w:rsidRPr="00DA704A" w14:paraId="43518544"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7832D647" w14:textId="0B40CEC1" w:rsidR="00E932A6" w:rsidRPr="00DA704A" w:rsidRDefault="004B5E48" w:rsidP="00D84063">
            <w:pPr>
              <w:keepNext/>
              <w:jc w:val="left"/>
              <w:rPr>
                <w:sz w:val="16"/>
                <w:lang w:val="de-DE"/>
              </w:rPr>
            </w:pPr>
            <w:r w:rsidRPr="00DA704A">
              <w:rPr>
                <w:sz w:val="16"/>
                <w:lang w:val="de-DE"/>
              </w:rPr>
              <w:t>Türkiye</w:t>
            </w:r>
          </w:p>
        </w:tc>
        <w:tc>
          <w:tcPr>
            <w:tcW w:w="1302" w:type="dxa"/>
            <w:tcBorders>
              <w:top w:val="single" w:sz="4" w:space="0" w:color="92B7AB" w:themeColor="accent1" w:themeTint="99"/>
              <w:left w:val="nil"/>
              <w:bottom w:val="single" w:sz="4" w:space="0" w:color="92B7AB" w:themeColor="accent1" w:themeTint="99"/>
              <w:right w:val="nil"/>
            </w:tcBorders>
          </w:tcPr>
          <w:p w14:paraId="51535EEC" w14:textId="77777777" w:rsidR="00E932A6" w:rsidRPr="00DA704A" w:rsidRDefault="00E932A6" w:rsidP="00D84063">
            <w:pPr>
              <w:ind w:right="57"/>
              <w:jc w:val="right"/>
              <w:rPr>
                <w:sz w:val="16"/>
                <w:lang w:val="de-DE"/>
              </w:rPr>
            </w:pPr>
            <w:r w:rsidRPr="00DA704A">
              <w:rPr>
                <w:sz w:val="16"/>
                <w:lang w:val="de-DE"/>
              </w:rPr>
              <w:t>57</w:t>
            </w:r>
          </w:p>
        </w:tc>
        <w:tc>
          <w:tcPr>
            <w:tcW w:w="1302" w:type="dxa"/>
            <w:tcBorders>
              <w:top w:val="single" w:sz="4" w:space="0" w:color="92B7AB" w:themeColor="accent1" w:themeTint="99"/>
              <w:left w:val="nil"/>
              <w:bottom w:val="single" w:sz="4" w:space="0" w:color="92B7AB" w:themeColor="accent1" w:themeTint="99"/>
              <w:right w:val="nil"/>
            </w:tcBorders>
          </w:tcPr>
          <w:p w14:paraId="066D6A9D" w14:textId="77777777" w:rsidR="00E932A6" w:rsidRPr="00DA704A" w:rsidRDefault="00E932A6" w:rsidP="00D84063">
            <w:pPr>
              <w:ind w:right="57"/>
              <w:jc w:val="right"/>
              <w:rPr>
                <w:sz w:val="16"/>
                <w:lang w:val="de-DE"/>
              </w:rPr>
            </w:pPr>
            <w:r w:rsidRPr="00DA704A">
              <w:rPr>
                <w:sz w:val="16"/>
                <w:lang w:val="de-DE"/>
              </w:rPr>
              <w:t>52</w:t>
            </w:r>
          </w:p>
        </w:tc>
        <w:tc>
          <w:tcPr>
            <w:tcW w:w="1160" w:type="dxa"/>
            <w:tcBorders>
              <w:top w:val="single" w:sz="4" w:space="0" w:color="92B7AB" w:themeColor="accent1" w:themeTint="99"/>
              <w:left w:val="nil"/>
              <w:bottom w:val="single" w:sz="4" w:space="0" w:color="92B7AB" w:themeColor="accent1" w:themeTint="99"/>
              <w:right w:val="nil"/>
            </w:tcBorders>
          </w:tcPr>
          <w:p w14:paraId="2E9FCB93" w14:textId="77777777" w:rsidR="00E932A6" w:rsidRPr="00DA704A" w:rsidRDefault="00E932A6" w:rsidP="00D84063">
            <w:pPr>
              <w:ind w:right="57"/>
              <w:jc w:val="right"/>
              <w:rPr>
                <w:sz w:val="16"/>
                <w:lang w:val="de-DE"/>
              </w:rPr>
            </w:pPr>
            <w:r w:rsidRPr="00DA704A">
              <w:rPr>
                <w:sz w:val="16"/>
                <w:lang w:val="de-DE"/>
              </w:rPr>
              <w:t>65</w:t>
            </w:r>
          </w:p>
        </w:tc>
      </w:tr>
      <w:tr w:rsidR="00E932A6" w:rsidRPr="00DA704A" w14:paraId="79F0C015" w14:textId="77777777" w:rsidTr="00495E25">
        <w:trPr>
          <w:cantSplit/>
          <w:trHeight w:val="42"/>
          <w:jc w:val="center"/>
        </w:trPr>
        <w:tc>
          <w:tcPr>
            <w:tcW w:w="4883" w:type="dxa"/>
            <w:tcBorders>
              <w:top w:val="single" w:sz="4" w:space="0" w:color="92B7AB" w:themeColor="accent1" w:themeTint="99"/>
              <w:left w:val="nil"/>
              <w:bottom w:val="single" w:sz="4" w:space="0" w:color="92B7AB" w:themeColor="accent1" w:themeTint="99"/>
              <w:right w:val="nil"/>
            </w:tcBorders>
          </w:tcPr>
          <w:p w14:paraId="29726AC1" w14:textId="77777777" w:rsidR="00E932A6" w:rsidRPr="00DA704A" w:rsidRDefault="00E932A6" w:rsidP="00D84063">
            <w:pPr>
              <w:jc w:val="left"/>
              <w:rPr>
                <w:sz w:val="16"/>
                <w:lang w:val="de-DE"/>
              </w:rPr>
            </w:pPr>
            <w:r w:rsidRPr="00DA704A">
              <w:rPr>
                <w:sz w:val="16"/>
                <w:lang w:val="de-DE"/>
              </w:rPr>
              <w:t>Uruguay</w:t>
            </w:r>
          </w:p>
        </w:tc>
        <w:tc>
          <w:tcPr>
            <w:tcW w:w="1302" w:type="dxa"/>
            <w:tcBorders>
              <w:top w:val="single" w:sz="4" w:space="0" w:color="92B7AB" w:themeColor="accent1" w:themeTint="99"/>
              <w:left w:val="nil"/>
              <w:bottom w:val="single" w:sz="4" w:space="0" w:color="92B7AB" w:themeColor="accent1" w:themeTint="99"/>
              <w:right w:val="nil"/>
            </w:tcBorders>
          </w:tcPr>
          <w:p w14:paraId="25763AEB"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43BF03D1"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1202367B" w14:textId="77777777" w:rsidR="00E932A6" w:rsidRPr="00DA704A" w:rsidRDefault="00E932A6" w:rsidP="00D84063">
            <w:pPr>
              <w:ind w:right="57"/>
              <w:jc w:val="right"/>
              <w:rPr>
                <w:sz w:val="16"/>
                <w:lang w:val="de-DE"/>
              </w:rPr>
            </w:pPr>
            <w:r w:rsidRPr="00DA704A">
              <w:rPr>
                <w:sz w:val="16"/>
                <w:lang w:val="de-DE"/>
              </w:rPr>
              <w:t>2</w:t>
            </w:r>
          </w:p>
        </w:tc>
      </w:tr>
      <w:tr w:rsidR="00E932A6" w:rsidRPr="00DA704A" w14:paraId="4E200442"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405D6B3" w14:textId="77777777" w:rsidR="00E932A6" w:rsidRPr="00DA704A" w:rsidRDefault="00E932A6" w:rsidP="00D84063">
            <w:pPr>
              <w:jc w:val="left"/>
              <w:rPr>
                <w:sz w:val="16"/>
                <w:lang w:val="de-DE"/>
              </w:rPr>
            </w:pPr>
            <w:r w:rsidRPr="00DA704A">
              <w:rPr>
                <w:sz w:val="16"/>
                <w:lang w:val="de-DE"/>
              </w:rPr>
              <w:t>Vereinigte Republik Tansania</w:t>
            </w:r>
          </w:p>
        </w:tc>
        <w:tc>
          <w:tcPr>
            <w:tcW w:w="1302" w:type="dxa"/>
            <w:tcBorders>
              <w:top w:val="single" w:sz="4" w:space="0" w:color="92B7AB" w:themeColor="accent1" w:themeTint="99"/>
              <w:left w:val="nil"/>
              <w:bottom w:val="single" w:sz="4" w:space="0" w:color="92B7AB" w:themeColor="accent1" w:themeTint="99"/>
              <w:right w:val="nil"/>
            </w:tcBorders>
          </w:tcPr>
          <w:p w14:paraId="0F0A4841" w14:textId="77777777" w:rsidR="00E932A6" w:rsidRPr="00DA704A" w:rsidRDefault="00E932A6" w:rsidP="00D84063">
            <w:pPr>
              <w:ind w:right="57"/>
              <w:jc w:val="right"/>
              <w:rPr>
                <w:sz w:val="16"/>
                <w:lang w:val="de-DE"/>
              </w:rPr>
            </w:pPr>
          </w:p>
        </w:tc>
        <w:tc>
          <w:tcPr>
            <w:tcW w:w="1302" w:type="dxa"/>
            <w:tcBorders>
              <w:top w:val="single" w:sz="4" w:space="0" w:color="92B7AB" w:themeColor="accent1" w:themeTint="99"/>
              <w:left w:val="nil"/>
              <w:bottom w:val="single" w:sz="4" w:space="0" w:color="92B7AB" w:themeColor="accent1" w:themeTint="99"/>
              <w:right w:val="nil"/>
            </w:tcBorders>
          </w:tcPr>
          <w:p w14:paraId="18829412" w14:textId="77777777" w:rsidR="00E932A6" w:rsidRPr="00DA704A" w:rsidRDefault="00E932A6" w:rsidP="00D84063">
            <w:pPr>
              <w:ind w:right="57"/>
              <w:jc w:val="right"/>
              <w:rPr>
                <w:sz w:val="16"/>
                <w:lang w:val="de-DE"/>
              </w:rPr>
            </w:pPr>
          </w:p>
        </w:tc>
        <w:tc>
          <w:tcPr>
            <w:tcW w:w="1160" w:type="dxa"/>
            <w:tcBorders>
              <w:top w:val="single" w:sz="4" w:space="0" w:color="92B7AB" w:themeColor="accent1" w:themeTint="99"/>
              <w:left w:val="nil"/>
              <w:bottom w:val="single" w:sz="4" w:space="0" w:color="92B7AB" w:themeColor="accent1" w:themeTint="99"/>
              <w:right w:val="nil"/>
            </w:tcBorders>
          </w:tcPr>
          <w:p w14:paraId="647741B1" w14:textId="77777777" w:rsidR="00E932A6" w:rsidRPr="00DA704A" w:rsidRDefault="00E932A6" w:rsidP="00D84063">
            <w:pPr>
              <w:ind w:right="57"/>
              <w:jc w:val="right"/>
              <w:rPr>
                <w:sz w:val="16"/>
                <w:lang w:val="de-DE"/>
              </w:rPr>
            </w:pPr>
          </w:p>
        </w:tc>
      </w:tr>
      <w:tr w:rsidR="00E932A6" w:rsidRPr="00DA704A" w14:paraId="3F4A9372" w14:textId="77777777" w:rsidTr="00495E25">
        <w:trPr>
          <w:cantSplit/>
          <w:trHeight w:val="186"/>
          <w:jc w:val="center"/>
        </w:trPr>
        <w:tc>
          <w:tcPr>
            <w:tcW w:w="4883" w:type="dxa"/>
            <w:tcBorders>
              <w:top w:val="single" w:sz="4" w:space="0" w:color="92B7AB" w:themeColor="accent1" w:themeTint="99"/>
              <w:left w:val="nil"/>
              <w:bottom w:val="single" w:sz="4" w:space="0" w:color="92B7AB" w:themeColor="accent1" w:themeTint="99"/>
              <w:right w:val="nil"/>
            </w:tcBorders>
          </w:tcPr>
          <w:p w14:paraId="3D503377" w14:textId="77777777" w:rsidR="00E932A6" w:rsidRPr="00DA704A" w:rsidRDefault="00E932A6" w:rsidP="00D84063">
            <w:pPr>
              <w:jc w:val="left"/>
              <w:rPr>
                <w:sz w:val="16"/>
                <w:lang w:val="de-DE"/>
              </w:rPr>
            </w:pPr>
            <w:r w:rsidRPr="00DA704A">
              <w:rPr>
                <w:sz w:val="16"/>
                <w:lang w:val="de-DE"/>
              </w:rPr>
              <w:t>Vereinigte Staaten von Amerika</w:t>
            </w:r>
          </w:p>
        </w:tc>
        <w:tc>
          <w:tcPr>
            <w:tcW w:w="1302" w:type="dxa"/>
            <w:tcBorders>
              <w:top w:val="single" w:sz="4" w:space="0" w:color="92B7AB" w:themeColor="accent1" w:themeTint="99"/>
              <w:left w:val="nil"/>
              <w:bottom w:val="single" w:sz="4" w:space="0" w:color="92B7AB" w:themeColor="accent1" w:themeTint="99"/>
              <w:right w:val="nil"/>
            </w:tcBorders>
          </w:tcPr>
          <w:p w14:paraId="48D32DC1" w14:textId="77777777" w:rsidR="00E932A6" w:rsidRPr="00DA704A" w:rsidRDefault="00E932A6" w:rsidP="00D84063">
            <w:pPr>
              <w:ind w:right="57"/>
              <w:jc w:val="right"/>
              <w:rPr>
                <w:sz w:val="16"/>
                <w:lang w:val="de-DE"/>
              </w:rPr>
            </w:pPr>
            <w:r w:rsidRPr="00DA704A">
              <w:rPr>
                <w:sz w:val="16"/>
                <w:lang w:val="de-DE"/>
              </w:rPr>
              <w:t>18</w:t>
            </w:r>
          </w:p>
        </w:tc>
        <w:tc>
          <w:tcPr>
            <w:tcW w:w="1302" w:type="dxa"/>
            <w:tcBorders>
              <w:top w:val="single" w:sz="4" w:space="0" w:color="92B7AB" w:themeColor="accent1" w:themeTint="99"/>
              <w:left w:val="nil"/>
              <w:bottom w:val="single" w:sz="4" w:space="0" w:color="92B7AB" w:themeColor="accent1" w:themeTint="99"/>
              <w:right w:val="nil"/>
            </w:tcBorders>
          </w:tcPr>
          <w:p w14:paraId="688F1090" w14:textId="77777777" w:rsidR="00E932A6" w:rsidRPr="00DA704A" w:rsidRDefault="00E932A6" w:rsidP="00D84063">
            <w:pPr>
              <w:ind w:right="57"/>
              <w:jc w:val="right"/>
              <w:rPr>
                <w:sz w:val="16"/>
                <w:lang w:val="de-DE"/>
              </w:rPr>
            </w:pPr>
            <w:r w:rsidRPr="00DA704A">
              <w:rPr>
                <w:sz w:val="16"/>
                <w:lang w:val="de-DE"/>
              </w:rPr>
              <w:t>39</w:t>
            </w:r>
          </w:p>
        </w:tc>
        <w:tc>
          <w:tcPr>
            <w:tcW w:w="1160" w:type="dxa"/>
            <w:tcBorders>
              <w:top w:val="single" w:sz="4" w:space="0" w:color="92B7AB" w:themeColor="accent1" w:themeTint="99"/>
              <w:left w:val="nil"/>
              <w:bottom w:val="single" w:sz="4" w:space="0" w:color="92B7AB" w:themeColor="accent1" w:themeTint="99"/>
              <w:right w:val="nil"/>
            </w:tcBorders>
          </w:tcPr>
          <w:p w14:paraId="537B6124" w14:textId="77777777" w:rsidR="00E932A6" w:rsidRPr="00DA704A" w:rsidRDefault="00E932A6" w:rsidP="00D84063">
            <w:pPr>
              <w:ind w:right="57"/>
              <w:jc w:val="right"/>
              <w:rPr>
                <w:sz w:val="16"/>
                <w:lang w:val="de-DE"/>
              </w:rPr>
            </w:pPr>
            <w:r w:rsidRPr="00DA704A">
              <w:rPr>
                <w:sz w:val="16"/>
                <w:lang w:val="de-DE"/>
              </w:rPr>
              <w:t>23</w:t>
            </w:r>
          </w:p>
        </w:tc>
      </w:tr>
      <w:tr w:rsidR="00E932A6" w:rsidRPr="00DA704A" w14:paraId="5A795242" w14:textId="77777777" w:rsidTr="00495E25">
        <w:trPr>
          <w:cantSplit/>
          <w:trHeight w:val="178"/>
          <w:jc w:val="center"/>
        </w:trPr>
        <w:tc>
          <w:tcPr>
            <w:tcW w:w="4883" w:type="dxa"/>
            <w:tcBorders>
              <w:top w:val="single" w:sz="4" w:space="0" w:color="92B7AB" w:themeColor="accent1" w:themeTint="99"/>
              <w:left w:val="nil"/>
              <w:bottom w:val="single" w:sz="4" w:space="0" w:color="92B7AB" w:themeColor="accent1" w:themeTint="99"/>
              <w:right w:val="nil"/>
            </w:tcBorders>
          </w:tcPr>
          <w:p w14:paraId="2B074F70" w14:textId="77777777" w:rsidR="00E932A6" w:rsidRPr="00DA704A" w:rsidRDefault="00E932A6" w:rsidP="00D84063">
            <w:pPr>
              <w:jc w:val="left"/>
              <w:rPr>
                <w:sz w:val="16"/>
                <w:lang w:val="de-DE"/>
              </w:rPr>
            </w:pPr>
            <w:r w:rsidRPr="00DA704A">
              <w:rPr>
                <w:sz w:val="16"/>
                <w:lang w:val="de-DE"/>
              </w:rPr>
              <w:t>Vereinigtes Königreich</w:t>
            </w:r>
          </w:p>
        </w:tc>
        <w:tc>
          <w:tcPr>
            <w:tcW w:w="1302" w:type="dxa"/>
            <w:tcBorders>
              <w:top w:val="single" w:sz="4" w:space="0" w:color="92B7AB" w:themeColor="accent1" w:themeTint="99"/>
              <w:left w:val="nil"/>
              <w:bottom w:val="single" w:sz="4" w:space="0" w:color="92B7AB" w:themeColor="accent1" w:themeTint="99"/>
              <w:right w:val="nil"/>
            </w:tcBorders>
          </w:tcPr>
          <w:p w14:paraId="527F390E" w14:textId="77777777" w:rsidR="00E932A6" w:rsidRPr="00DA704A" w:rsidRDefault="00E932A6" w:rsidP="00D84063">
            <w:pPr>
              <w:ind w:right="57"/>
              <w:jc w:val="right"/>
              <w:rPr>
                <w:sz w:val="16"/>
                <w:lang w:val="de-DE"/>
              </w:rPr>
            </w:pPr>
            <w:r w:rsidRPr="00DA704A">
              <w:rPr>
                <w:sz w:val="16"/>
                <w:lang w:val="de-DE"/>
              </w:rPr>
              <w:t>1.562</w:t>
            </w:r>
          </w:p>
        </w:tc>
        <w:tc>
          <w:tcPr>
            <w:tcW w:w="1302" w:type="dxa"/>
            <w:tcBorders>
              <w:top w:val="single" w:sz="4" w:space="0" w:color="92B7AB" w:themeColor="accent1" w:themeTint="99"/>
              <w:left w:val="nil"/>
              <w:bottom w:val="single" w:sz="4" w:space="0" w:color="92B7AB" w:themeColor="accent1" w:themeTint="99"/>
              <w:right w:val="nil"/>
            </w:tcBorders>
          </w:tcPr>
          <w:p w14:paraId="75BC9EDB" w14:textId="77777777" w:rsidR="00E932A6" w:rsidRPr="00DA704A" w:rsidRDefault="00E932A6" w:rsidP="00D84063">
            <w:pPr>
              <w:ind w:right="57"/>
              <w:jc w:val="right"/>
              <w:rPr>
                <w:sz w:val="16"/>
                <w:lang w:val="de-DE"/>
              </w:rPr>
            </w:pPr>
            <w:r w:rsidRPr="00DA704A">
              <w:rPr>
                <w:sz w:val="16"/>
                <w:lang w:val="de-DE"/>
              </w:rPr>
              <w:t>1.614</w:t>
            </w:r>
          </w:p>
        </w:tc>
        <w:tc>
          <w:tcPr>
            <w:tcW w:w="1160" w:type="dxa"/>
            <w:tcBorders>
              <w:top w:val="single" w:sz="4" w:space="0" w:color="92B7AB" w:themeColor="accent1" w:themeTint="99"/>
              <w:left w:val="nil"/>
              <w:bottom w:val="single" w:sz="4" w:space="0" w:color="92B7AB" w:themeColor="accent1" w:themeTint="99"/>
              <w:right w:val="nil"/>
            </w:tcBorders>
          </w:tcPr>
          <w:p w14:paraId="6027306B" w14:textId="77777777" w:rsidR="00E932A6" w:rsidRPr="00DA704A" w:rsidRDefault="00E932A6" w:rsidP="00D84063">
            <w:pPr>
              <w:ind w:right="57"/>
              <w:jc w:val="right"/>
              <w:rPr>
                <w:sz w:val="16"/>
                <w:lang w:val="de-DE"/>
              </w:rPr>
            </w:pPr>
            <w:r w:rsidRPr="00DA704A">
              <w:rPr>
                <w:sz w:val="16"/>
                <w:lang w:val="de-DE"/>
              </w:rPr>
              <w:t>1.489</w:t>
            </w:r>
          </w:p>
        </w:tc>
      </w:tr>
      <w:tr w:rsidR="00E932A6" w:rsidRPr="00DA704A" w14:paraId="620007F2" w14:textId="77777777" w:rsidTr="00495E25">
        <w:trPr>
          <w:cantSplit/>
          <w:trHeight w:val="119"/>
          <w:jc w:val="center"/>
        </w:trPr>
        <w:tc>
          <w:tcPr>
            <w:tcW w:w="4883" w:type="dxa"/>
            <w:tcBorders>
              <w:top w:val="single" w:sz="4" w:space="0" w:color="92B7AB" w:themeColor="accent1" w:themeTint="99"/>
              <w:left w:val="nil"/>
              <w:bottom w:val="single" w:sz="4" w:space="0" w:color="92B7AB" w:themeColor="accent1" w:themeTint="99"/>
              <w:right w:val="nil"/>
            </w:tcBorders>
          </w:tcPr>
          <w:p w14:paraId="7B55A290" w14:textId="77777777" w:rsidR="00E932A6" w:rsidRPr="00DA704A" w:rsidRDefault="00E932A6" w:rsidP="00D84063">
            <w:pPr>
              <w:jc w:val="left"/>
              <w:rPr>
                <w:sz w:val="16"/>
                <w:lang w:val="de-DE"/>
              </w:rPr>
            </w:pPr>
            <w:r w:rsidRPr="00DA704A">
              <w:rPr>
                <w:sz w:val="16"/>
                <w:lang w:val="de-DE"/>
              </w:rPr>
              <w:t>Vietnam</w:t>
            </w:r>
          </w:p>
        </w:tc>
        <w:tc>
          <w:tcPr>
            <w:tcW w:w="1302" w:type="dxa"/>
            <w:tcBorders>
              <w:top w:val="single" w:sz="4" w:space="0" w:color="92B7AB" w:themeColor="accent1" w:themeTint="99"/>
              <w:left w:val="nil"/>
              <w:bottom w:val="single" w:sz="4" w:space="0" w:color="92B7AB" w:themeColor="accent1" w:themeTint="99"/>
              <w:right w:val="nil"/>
            </w:tcBorders>
          </w:tcPr>
          <w:p w14:paraId="1F4A606E" w14:textId="77777777" w:rsidR="00E932A6" w:rsidRPr="00DA704A" w:rsidRDefault="00E932A6" w:rsidP="00D84063">
            <w:pPr>
              <w:ind w:right="57"/>
              <w:jc w:val="right"/>
              <w:rPr>
                <w:sz w:val="16"/>
                <w:lang w:val="de-DE"/>
              </w:rPr>
            </w:pPr>
            <w:r w:rsidRPr="00DA704A">
              <w:rPr>
                <w:sz w:val="16"/>
                <w:lang w:val="de-DE"/>
              </w:rPr>
              <w:t>1</w:t>
            </w:r>
          </w:p>
        </w:tc>
        <w:tc>
          <w:tcPr>
            <w:tcW w:w="1302" w:type="dxa"/>
            <w:tcBorders>
              <w:top w:val="single" w:sz="4" w:space="0" w:color="92B7AB" w:themeColor="accent1" w:themeTint="99"/>
              <w:left w:val="nil"/>
              <w:bottom w:val="single" w:sz="4" w:space="0" w:color="92B7AB" w:themeColor="accent1" w:themeTint="99"/>
              <w:right w:val="nil"/>
            </w:tcBorders>
          </w:tcPr>
          <w:p w14:paraId="03622804" w14:textId="77777777" w:rsidR="00E932A6" w:rsidRPr="00DA704A" w:rsidRDefault="00E932A6" w:rsidP="00D84063">
            <w:pPr>
              <w:ind w:right="57"/>
              <w:jc w:val="right"/>
              <w:rPr>
                <w:sz w:val="16"/>
                <w:lang w:val="de-DE"/>
              </w:rPr>
            </w:pPr>
            <w:r w:rsidRPr="00DA704A">
              <w:rPr>
                <w:sz w:val="16"/>
                <w:lang w:val="de-DE"/>
              </w:rPr>
              <w:t>3</w:t>
            </w:r>
          </w:p>
        </w:tc>
        <w:tc>
          <w:tcPr>
            <w:tcW w:w="1160" w:type="dxa"/>
            <w:tcBorders>
              <w:top w:val="single" w:sz="4" w:space="0" w:color="92B7AB" w:themeColor="accent1" w:themeTint="99"/>
              <w:left w:val="nil"/>
              <w:bottom w:val="single" w:sz="4" w:space="0" w:color="92B7AB" w:themeColor="accent1" w:themeTint="99"/>
              <w:right w:val="nil"/>
            </w:tcBorders>
          </w:tcPr>
          <w:p w14:paraId="67A5E2F0" w14:textId="77777777" w:rsidR="00E932A6" w:rsidRPr="00DA704A" w:rsidRDefault="00E932A6" w:rsidP="00D84063">
            <w:pPr>
              <w:ind w:right="57"/>
              <w:jc w:val="right"/>
              <w:rPr>
                <w:sz w:val="16"/>
                <w:lang w:val="de-DE"/>
              </w:rPr>
            </w:pPr>
          </w:p>
        </w:tc>
      </w:tr>
      <w:tr w:rsidR="001938D5" w:rsidRPr="00DA704A" w14:paraId="570C036D" w14:textId="4983843C" w:rsidTr="00495E25">
        <w:trPr>
          <w:cantSplit/>
          <w:trHeight w:val="219"/>
          <w:jc w:val="center"/>
        </w:trPr>
        <w:tc>
          <w:tcPr>
            <w:tcW w:w="4883"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31316F1A" w14:textId="35455306" w:rsidR="001938D5" w:rsidRPr="00DA704A" w:rsidRDefault="00B178A9" w:rsidP="00E5202E">
            <w:pPr>
              <w:ind w:right="3380"/>
              <w:rPr>
                <w:b/>
                <w:bCs/>
                <w:sz w:val="16"/>
                <w:lang w:val="de-DE"/>
              </w:rPr>
            </w:pPr>
            <w:r w:rsidRPr="00DA704A">
              <w:rPr>
                <w:b/>
                <w:bCs/>
                <w:sz w:val="16"/>
                <w:lang w:val="de-DE"/>
              </w:rPr>
              <w:t>40</w:t>
            </w: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03227ED9" w14:textId="77777777" w:rsidR="001938D5" w:rsidRPr="00DA704A" w:rsidRDefault="001938D5" w:rsidP="00D84063">
            <w:pPr>
              <w:ind w:right="57"/>
              <w:jc w:val="right"/>
              <w:rPr>
                <w:b/>
                <w:bCs/>
                <w:sz w:val="16"/>
                <w:lang w:val="de-DE"/>
              </w:rPr>
            </w:pPr>
            <w:r w:rsidRPr="00DA704A">
              <w:rPr>
                <w:b/>
                <w:bCs/>
                <w:sz w:val="16"/>
                <w:lang w:val="de-DE"/>
              </w:rPr>
              <w:t>1.873</w:t>
            </w:r>
          </w:p>
        </w:tc>
        <w:tc>
          <w:tcPr>
            <w:tcW w:w="1302"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vAlign w:val="center"/>
          </w:tcPr>
          <w:p w14:paraId="5D690FC4" w14:textId="77777777" w:rsidR="001938D5" w:rsidRPr="00DA704A" w:rsidRDefault="001938D5" w:rsidP="00D84063">
            <w:pPr>
              <w:ind w:right="57"/>
              <w:jc w:val="right"/>
              <w:rPr>
                <w:b/>
                <w:bCs/>
                <w:sz w:val="16"/>
                <w:lang w:val="de-DE"/>
              </w:rPr>
            </w:pPr>
            <w:r w:rsidRPr="00DA704A">
              <w:rPr>
                <w:b/>
                <w:bCs/>
                <w:sz w:val="16"/>
                <w:lang w:val="de-DE"/>
              </w:rPr>
              <w:t>1.964</w:t>
            </w:r>
          </w:p>
        </w:tc>
        <w:tc>
          <w:tcPr>
            <w:tcW w:w="1160" w:type="dxa"/>
            <w:tcBorders>
              <w:top w:val="single" w:sz="4" w:space="0" w:color="92B7AB" w:themeColor="accent1" w:themeTint="99"/>
              <w:left w:val="nil"/>
              <w:bottom w:val="single" w:sz="4" w:space="0" w:color="92B7AB" w:themeColor="accent1" w:themeTint="99"/>
              <w:right w:val="nil"/>
            </w:tcBorders>
            <w:shd w:val="clear" w:color="auto" w:fill="CDE5EB" w:themeFill="accent3" w:themeFillTint="66"/>
          </w:tcPr>
          <w:p w14:paraId="5574DE11" w14:textId="4BDC44B6" w:rsidR="001938D5" w:rsidRPr="00DA704A" w:rsidRDefault="00B178A9" w:rsidP="00D84063">
            <w:pPr>
              <w:ind w:right="57"/>
              <w:jc w:val="right"/>
              <w:rPr>
                <w:b/>
                <w:bCs/>
                <w:sz w:val="16"/>
                <w:lang w:val="de-DE"/>
              </w:rPr>
            </w:pPr>
            <w:r w:rsidRPr="00DA704A">
              <w:rPr>
                <w:b/>
                <w:bCs/>
                <w:sz w:val="16"/>
                <w:lang w:val="de-DE"/>
              </w:rPr>
              <w:t>1.864</w:t>
            </w:r>
          </w:p>
        </w:tc>
      </w:tr>
    </w:tbl>
    <w:p w14:paraId="0794841D" w14:textId="758FA88E" w:rsidR="00286C8D" w:rsidRPr="00DA704A" w:rsidRDefault="00286C8D" w:rsidP="00BD4FE1">
      <w:pPr>
        <w:spacing w:before="120"/>
        <w:ind w:left="567"/>
        <w:rPr>
          <w:rFonts w:eastAsia="Arial"/>
          <w:i/>
          <w:iCs/>
          <w:sz w:val="16"/>
          <w:szCs w:val="16"/>
          <w:lang w:val="de-DE"/>
        </w:rPr>
      </w:pPr>
      <w:r w:rsidRPr="00DA704A">
        <w:rPr>
          <w:rFonts w:eastAsia="Arial"/>
          <w:i/>
          <w:iCs/>
          <w:sz w:val="16"/>
          <w:szCs w:val="16"/>
          <w:lang w:val="de-DE"/>
        </w:rPr>
        <w:t xml:space="preserve">* </w:t>
      </w:r>
      <w:r w:rsidR="0054797F" w:rsidRPr="00DA704A">
        <w:rPr>
          <w:rFonts w:eastAsia="Arial"/>
          <w:i/>
          <w:iCs/>
          <w:sz w:val="16"/>
          <w:szCs w:val="16"/>
          <w:lang w:val="de-DE"/>
        </w:rPr>
        <w:t xml:space="preserve">Solange die verlangten Informationen nicht erteilt werden, können die Antragsteller die Antragsdaten nicht </w:t>
      </w:r>
      <w:r w:rsidR="0020279D" w:rsidRPr="00DA704A">
        <w:rPr>
          <w:rFonts w:eastAsia="Arial"/>
          <w:i/>
          <w:iCs/>
          <w:sz w:val="16"/>
          <w:szCs w:val="16"/>
          <w:lang w:val="de-DE"/>
        </w:rPr>
        <w:t>einreich</w:t>
      </w:r>
      <w:r w:rsidR="0054797F" w:rsidRPr="00DA704A">
        <w:rPr>
          <w:rFonts w:eastAsia="Arial"/>
          <w:i/>
          <w:iCs/>
          <w:sz w:val="16"/>
          <w:szCs w:val="16"/>
          <w:lang w:val="de-DE"/>
        </w:rPr>
        <w:t>en</w:t>
      </w:r>
    </w:p>
    <w:p w14:paraId="25B204E1" w14:textId="77777777" w:rsidR="00206CC8" w:rsidRPr="00DA704A" w:rsidRDefault="00206CC8" w:rsidP="00206CC8">
      <w:pPr>
        <w:rPr>
          <w:lang w:val="de-DE"/>
        </w:rPr>
      </w:pPr>
    </w:p>
    <w:p w14:paraId="53EE9CF3" w14:textId="122ACF0B" w:rsidR="00FB7973" w:rsidRPr="00DA704A" w:rsidRDefault="001056C4" w:rsidP="00206CC8">
      <w:pPr>
        <w:rPr>
          <w:lang w:val="de-DE"/>
        </w:rPr>
      </w:pPr>
      <w:r w:rsidRPr="00DA704A">
        <w:rPr>
          <w:lang w:val="de-DE"/>
        </w:rPr>
        <w:t xml:space="preserve">Vietnam </w:t>
      </w:r>
      <w:r w:rsidR="00E20866" w:rsidRPr="00DA704A">
        <w:rPr>
          <w:lang w:val="de-DE"/>
        </w:rPr>
        <w:t xml:space="preserve">trat </w:t>
      </w:r>
      <w:r w:rsidR="00206CC8" w:rsidRPr="00DA704A">
        <w:rPr>
          <w:lang w:val="de-DE"/>
        </w:rPr>
        <w:t xml:space="preserve">dem </w:t>
      </w:r>
      <w:r w:rsidR="009134FC">
        <w:rPr>
          <w:lang w:val="de-DE"/>
        </w:rPr>
        <w:t>UPOV e</w:t>
      </w:r>
      <w:r w:rsidR="009134FC">
        <w:rPr>
          <w:lang w:val="de-DE"/>
        </w:rPr>
        <w:noBreakHyphen/>
        <w:t>PVP</w:t>
      </w:r>
      <w:r w:rsidR="004D614A" w:rsidRPr="00DA704A">
        <w:rPr>
          <w:lang w:val="de-DE"/>
        </w:rPr>
        <w:t>-Verwaltungsmodul</w:t>
      </w:r>
      <w:r w:rsidR="001976DA" w:rsidRPr="00DA704A">
        <w:rPr>
          <w:lang w:val="de-DE"/>
        </w:rPr>
        <w:t xml:space="preserve"> </w:t>
      </w:r>
      <w:r w:rsidR="00C26DDE" w:rsidRPr="00DA704A">
        <w:rPr>
          <w:lang w:val="de-DE"/>
        </w:rPr>
        <w:t>im Jahr</w:t>
      </w:r>
      <w:r w:rsidR="006E11B4" w:rsidRPr="00DA704A">
        <w:rPr>
          <w:lang w:val="de-DE"/>
        </w:rPr>
        <w:t xml:space="preserve"> 2024 </w:t>
      </w:r>
      <w:r w:rsidR="00E20866" w:rsidRPr="00DA704A">
        <w:rPr>
          <w:lang w:val="de-DE"/>
        </w:rPr>
        <w:t>bei</w:t>
      </w:r>
      <w:r w:rsidR="00206CC8" w:rsidRPr="00DA704A">
        <w:rPr>
          <w:lang w:val="de-DE"/>
        </w:rPr>
        <w:t xml:space="preserve">. </w:t>
      </w:r>
      <w:r w:rsidR="00FB7973" w:rsidRPr="00DA704A">
        <w:rPr>
          <w:rFonts w:asciiTheme="minorHAnsi" w:hAnsiTheme="minorHAnsi" w:cstheme="minorBidi"/>
          <w:lang w:val="de-DE"/>
        </w:rPr>
        <w:t xml:space="preserve">Das Vereinigte Königreich </w:t>
      </w:r>
      <w:r w:rsidR="00556226" w:rsidRPr="00DA704A">
        <w:rPr>
          <w:szCs w:val="24"/>
          <w:lang w:val="de-DE"/>
        </w:rPr>
        <w:t xml:space="preserve">etablierte </w:t>
      </w:r>
      <w:r w:rsidR="009134FC">
        <w:rPr>
          <w:rFonts w:asciiTheme="minorHAnsi" w:hAnsiTheme="minorHAnsi" w:cstheme="minorBidi"/>
          <w:lang w:val="de-DE"/>
        </w:rPr>
        <w:t>UPOV PRISMA</w:t>
      </w:r>
      <w:r w:rsidR="009C13FA" w:rsidRPr="00DA704A">
        <w:rPr>
          <w:rFonts w:asciiTheme="minorHAnsi" w:hAnsiTheme="minorHAnsi" w:cstheme="minorBidi"/>
          <w:lang w:val="de-DE"/>
        </w:rPr>
        <w:t xml:space="preserve"> </w:t>
      </w:r>
      <w:r w:rsidR="00FB7973" w:rsidRPr="00DA704A">
        <w:rPr>
          <w:rFonts w:asciiTheme="minorHAnsi" w:hAnsiTheme="minorHAnsi" w:cstheme="minorBidi"/>
          <w:lang w:val="de-DE"/>
        </w:rPr>
        <w:t xml:space="preserve">als </w:t>
      </w:r>
      <w:r w:rsidR="00EC2D22" w:rsidRPr="00DA704A">
        <w:rPr>
          <w:szCs w:val="24"/>
          <w:lang w:val="de-DE"/>
        </w:rPr>
        <w:t>Online-</w:t>
      </w:r>
      <w:r w:rsidR="00C62708" w:rsidRPr="00DA704A">
        <w:rPr>
          <w:szCs w:val="24"/>
          <w:lang w:val="de-DE"/>
        </w:rPr>
        <w:t>Einreichungs</w:t>
      </w:r>
      <w:r w:rsidR="00980369" w:rsidRPr="00DA704A">
        <w:rPr>
          <w:szCs w:val="24"/>
          <w:lang w:val="de-DE"/>
        </w:rPr>
        <w:t>i</w:t>
      </w:r>
      <w:r w:rsidR="00C62708" w:rsidRPr="00DA704A">
        <w:rPr>
          <w:szCs w:val="24"/>
          <w:lang w:val="de-DE"/>
        </w:rPr>
        <w:t xml:space="preserve">nstrument </w:t>
      </w:r>
      <w:r w:rsidR="00EC2D22" w:rsidRPr="00DA704A">
        <w:rPr>
          <w:szCs w:val="24"/>
          <w:lang w:val="de-DE"/>
        </w:rPr>
        <w:t>für alle Sortenschutzanträge</w:t>
      </w:r>
      <w:r w:rsidR="00EC2D22" w:rsidRPr="00DA704A">
        <w:rPr>
          <w:rFonts w:asciiTheme="minorHAnsi" w:hAnsiTheme="minorHAnsi" w:cstheme="minorBidi"/>
          <w:lang w:val="de-DE"/>
        </w:rPr>
        <w:t xml:space="preserve"> </w:t>
      </w:r>
      <w:r w:rsidR="00870EB6" w:rsidRPr="00DA704A">
        <w:rPr>
          <w:rFonts w:asciiTheme="minorHAnsi" w:hAnsiTheme="minorHAnsi" w:cstheme="minorBidi"/>
          <w:lang w:val="de-DE"/>
        </w:rPr>
        <w:t xml:space="preserve">und </w:t>
      </w:r>
      <w:r w:rsidR="00C01764" w:rsidRPr="00DA704A">
        <w:rPr>
          <w:lang w:val="de-DE"/>
        </w:rPr>
        <w:t>schloss sich im April</w:t>
      </w:r>
      <w:r w:rsidR="00BD4FE1">
        <w:rPr>
          <w:lang w:val="de-DE"/>
        </w:rPr>
        <w:t> </w:t>
      </w:r>
      <w:r w:rsidR="00D575CD" w:rsidRPr="00DA704A">
        <w:rPr>
          <w:lang w:val="de-DE"/>
        </w:rPr>
        <w:t>2025 dem</w:t>
      </w:r>
      <w:r w:rsidR="00147D5C" w:rsidRPr="00DA704A">
        <w:rPr>
          <w:lang w:val="de-DE"/>
        </w:rPr>
        <w:t xml:space="preserve"> </w:t>
      </w:r>
      <w:r w:rsidR="009134FC">
        <w:rPr>
          <w:lang w:val="de-DE"/>
        </w:rPr>
        <w:t>UPOV e</w:t>
      </w:r>
      <w:r w:rsidR="009134FC">
        <w:rPr>
          <w:lang w:val="de-DE"/>
        </w:rPr>
        <w:noBreakHyphen/>
        <w:t>PVP</w:t>
      </w:r>
      <w:r w:rsidR="004D614A" w:rsidRPr="00DA704A">
        <w:rPr>
          <w:lang w:val="de-DE"/>
        </w:rPr>
        <w:t>-Verwaltungsmodul</w:t>
      </w:r>
      <w:r w:rsidR="00C01764" w:rsidRPr="00DA704A">
        <w:rPr>
          <w:lang w:val="de-DE"/>
        </w:rPr>
        <w:t xml:space="preserve"> an.</w:t>
      </w:r>
      <w:r w:rsidR="00676B90" w:rsidRPr="00DA704A">
        <w:rPr>
          <w:lang w:val="de-DE"/>
        </w:rPr>
        <w:t xml:space="preserve"> </w:t>
      </w:r>
    </w:p>
    <w:p w14:paraId="42C62FF4" w14:textId="77777777" w:rsidR="00FB7973" w:rsidRPr="00DA704A" w:rsidRDefault="00FB7973" w:rsidP="00206CC8">
      <w:pPr>
        <w:rPr>
          <w:lang w:val="de-DE"/>
        </w:rPr>
      </w:pPr>
    </w:p>
    <w:p w14:paraId="77A3EC46" w14:textId="3A375918" w:rsidR="00C47533" w:rsidRPr="00DA704A" w:rsidRDefault="0079585B" w:rsidP="00206CC8">
      <w:pPr>
        <w:rPr>
          <w:lang w:val="de-DE"/>
        </w:rPr>
      </w:pPr>
      <w:r w:rsidRPr="00DA704A">
        <w:rPr>
          <w:lang w:val="de-DE"/>
        </w:rPr>
        <w:t>Eine zunehmende Anzahl von</w:t>
      </w:r>
      <w:r w:rsidR="00A6302F" w:rsidRPr="00DA704A">
        <w:rPr>
          <w:lang w:val="de-DE"/>
        </w:rPr>
        <w:t xml:space="preserve"> UPOV-Mitglieder</w:t>
      </w:r>
      <w:r w:rsidRPr="00DA704A">
        <w:rPr>
          <w:lang w:val="de-DE"/>
        </w:rPr>
        <w:t>n</w:t>
      </w:r>
      <w:r w:rsidR="00A6302F" w:rsidRPr="00DA704A">
        <w:rPr>
          <w:lang w:val="de-DE"/>
        </w:rPr>
        <w:t xml:space="preserve"> </w:t>
      </w:r>
      <w:r w:rsidR="00B97066" w:rsidRPr="00DA704A">
        <w:rPr>
          <w:lang w:val="de-DE"/>
        </w:rPr>
        <w:t>zeig</w:t>
      </w:r>
      <w:r w:rsidR="00677C56">
        <w:rPr>
          <w:lang w:val="de-DE"/>
        </w:rPr>
        <w:t>t</w:t>
      </w:r>
      <w:r w:rsidR="00B97066" w:rsidRPr="00DA704A">
        <w:rPr>
          <w:lang w:val="de-DE"/>
        </w:rPr>
        <w:t xml:space="preserve"> </w:t>
      </w:r>
      <w:r w:rsidR="00A6302F" w:rsidRPr="00DA704A">
        <w:rPr>
          <w:lang w:val="de-DE"/>
        </w:rPr>
        <w:t xml:space="preserve">Interesse an der </w:t>
      </w:r>
      <w:r w:rsidR="008A2890" w:rsidRPr="00DA704A">
        <w:rPr>
          <w:lang w:val="de-DE"/>
        </w:rPr>
        <w:t xml:space="preserve">Verwendung </w:t>
      </w:r>
      <w:r w:rsidR="00A6302F" w:rsidRPr="00DA704A">
        <w:rPr>
          <w:lang w:val="de-DE"/>
        </w:rPr>
        <w:t xml:space="preserve">des </w:t>
      </w:r>
      <w:r w:rsidR="009134FC">
        <w:rPr>
          <w:lang w:val="de-DE"/>
        </w:rPr>
        <w:t>UPOV e</w:t>
      </w:r>
      <w:r w:rsidR="009134FC">
        <w:rPr>
          <w:lang w:val="de-DE"/>
        </w:rPr>
        <w:noBreakHyphen/>
        <w:t>PVP</w:t>
      </w:r>
      <w:r w:rsidR="008A2890" w:rsidRPr="00DA704A">
        <w:rPr>
          <w:lang w:val="de-DE"/>
        </w:rPr>
        <w:t>-Austauschmodul</w:t>
      </w:r>
      <w:r w:rsidR="00847A8A" w:rsidRPr="00DA704A">
        <w:rPr>
          <w:lang w:val="de-DE"/>
        </w:rPr>
        <w:t>s</w:t>
      </w:r>
      <w:r w:rsidR="008A2890" w:rsidRPr="00DA704A">
        <w:rPr>
          <w:lang w:val="de-DE"/>
        </w:rPr>
        <w:t xml:space="preserve"> für DUS-Berichte</w:t>
      </w:r>
      <w:r w:rsidR="00A6302F" w:rsidRPr="00DA704A">
        <w:rPr>
          <w:lang w:val="de-DE"/>
        </w:rPr>
        <w:t xml:space="preserve">. Die tatsächliche </w:t>
      </w:r>
      <w:r w:rsidR="00B34912" w:rsidRPr="00DA704A">
        <w:rPr>
          <w:lang w:val="de-DE"/>
        </w:rPr>
        <w:t xml:space="preserve">Verwendung </w:t>
      </w:r>
      <w:r w:rsidR="00A6302F" w:rsidRPr="00DA704A">
        <w:rPr>
          <w:lang w:val="de-DE"/>
        </w:rPr>
        <w:t xml:space="preserve">des </w:t>
      </w:r>
      <w:r w:rsidR="00B34912" w:rsidRPr="00DA704A">
        <w:rPr>
          <w:lang w:val="de-DE"/>
        </w:rPr>
        <w:t xml:space="preserve">Instruments </w:t>
      </w:r>
      <w:r w:rsidR="00A6302F" w:rsidRPr="00DA704A">
        <w:rPr>
          <w:lang w:val="de-DE"/>
        </w:rPr>
        <w:t xml:space="preserve">hat seit der Einführung einer neuen Version im April 2025 zugenommen, wodurch die </w:t>
      </w:r>
      <w:r w:rsidR="00BE17C9" w:rsidRPr="00DA704A">
        <w:rPr>
          <w:lang w:val="de-DE"/>
        </w:rPr>
        <w:t>Anzahl</w:t>
      </w:r>
      <w:r w:rsidR="00A6302F" w:rsidRPr="00DA704A">
        <w:rPr>
          <w:lang w:val="de-DE"/>
        </w:rPr>
        <w:t xml:space="preserve"> </w:t>
      </w:r>
      <w:r w:rsidR="005276CC" w:rsidRPr="00DA704A">
        <w:rPr>
          <w:lang w:val="de-DE"/>
        </w:rPr>
        <w:t xml:space="preserve">von </w:t>
      </w:r>
      <w:r w:rsidR="00D575CD" w:rsidRPr="00DA704A">
        <w:rPr>
          <w:lang w:val="de-DE"/>
        </w:rPr>
        <w:t xml:space="preserve">Anfragen </w:t>
      </w:r>
      <w:r w:rsidR="00A6302F" w:rsidRPr="00DA704A">
        <w:rPr>
          <w:lang w:val="de-DE"/>
        </w:rPr>
        <w:t xml:space="preserve">auf 681 und die </w:t>
      </w:r>
      <w:r w:rsidR="00BE17C9" w:rsidRPr="00DA704A">
        <w:rPr>
          <w:lang w:val="de-DE"/>
        </w:rPr>
        <w:t>Anzahl</w:t>
      </w:r>
      <w:r w:rsidR="00A6302F" w:rsidRPr="00DA704A">
        <w:rPr>
          <w:lang w:val="de-DE"/>
        </w:rPr>
        <w:t xml:space="preserve"> </w:t>
      </w:r>
      <w:r w:rsidR="00054B64" w:rsidRPr="00DA704A">
        <w:rPr>
          <w:lang w:val="de-DE"/>
        </w:rPr>
        <w:t xml:space="preserve">von </w:t>
      </w:r>
      <w:r w:rsidR="00A6302F" w:rsidRPr="00DA704A">
        <w:rPr>
          <w:lang w:val="de-DE"/>
        </w:rPr>
        <w:t xml:space="preserve">an ein empfangendes Sortenschutzamt </w:t>
      </w:r>
      <w:r w:rsidR="00D42DC7" w:rsidRPr="00DA704A">
        <w:rPr>
          <w:lang w:val="de-DE"/>
        </w:rPr>
        <w:t>eingereicht</w:t>
      </w:r>
      <w:r w:rsidR="00AF1FE0" w:rsidRPr="00DA704A">
        <w:rPr>
          <w:lang w:val="de-DE"/>
        </w:rPr>
        <w:t xml:space="preserve">en </w:t>
      </w:r>
      <w:r w:rsidR="00A6302F" w:rsidRPr="00DA704A">
        <w:rPr>
          <w:lang w:val="de-DE"/>
        </w:rPr>
        <w:t>Berichte</w:t>
      </w:r>
      <w:r w:rsidR="00AF1FE0" w:rsidRPr="00DA704A">
        <w:rPr>
          <w:lang w:val="de-DE"/>
        </w:rPr>
        <w:t>n</w:t>
      </w:r>
      <w:r w:rsidR="00A6302F" w:rsidRPr="00DA704A">
        <w:rPr>
          <w:lang w:val="de-DE"/>
        </w:rPr>
        <w:t xml:space="preserve"> auf 16 gestiegen ist. Diese Entwicklung verdeutlicht das Potenzial des </w:t>
      </w:r>
      <w:r w:rsidR="008A19EE" w:rsidRPr="00DA704A">
        <w:rPr>
          <w:lang w:val="de-DE"/>
        </w:rPr>
        <w:t>Austauschmoduls für DUS-Berichte</w:t>
      </w:r>
      <w:r w:rsidR="00A6302F" w:rsidRPr="00DA704A">
        <w:rPr>
          <w:lang w:val="de-DE"/>
        </w:rPr>
        <w:t>, die Zusammenarbeit zwischen den Mitgliedern bei der DUS-Prüfung zu erleichtern.</w:t>
      </w:r>
    </w:p>
    <w:p w14:paraId="251220C1" w14:textId="77777777" w:rsidR="009B2EB9" w:rsidRPr="00DA704A" w:rsidRDefault="009B2EB9" w:rsidP="003E3C19">
      <w:pPr>
        <w:rPr>
          <w:rFonts w:asciiTheme="minorHAnsi" w:hAnsiTheme="minorHAnsi" w:cstheme="minorHAnsi"/>
          <w:lang w:val="de-DE"/>
        </w:rPr>
      </w:pPr>
    </w:p>
    <w:p w14:paraId="5F718348" w14:textId="1536AAA4" w:rsidR="003E1C58" w:rsidRPr="00DA704A" w:rsidRDefault="003E1C58" w:rsidP="003E1C58">
      <w:pPr>
        <w:rPr>
          <w:lang w:val="de-DE"/>
        </w:rPr>
      </w:pPr>
      <w:r w:rsidRPr="00DA704A">
        <w:rPr>
          <w:lang w:val="de-DE"/>
        </w:rPr>
        <w:t xml:space="preserve">Die </w:t>
      </w:r>
      <w:r w:rsidR="00BE17C9" w:rsidRPr="00DA704A">
        <w:rPr>
          <w:lang w:val="de-DE"/>
        </w:rPr>
        <w:t>Anzahl</w:t>
      </w:r>
      <w:r w:rsidRPr="00DA704A">
        <w:rPr>
          <w:lang w:val="de-DE"/>
        </w:rPr>
        <w:t xml:space="preserve"> der Nutzer </w:t>
      </w:r>
      <w:r w:rsidR="00BB668C" w:rsidRPr="00DA704A">
        <w:rPr>
          <w:lang w:val="de-DE"/>
        </w:rPr>
        <w:t xml:space="preserve">der PLUTO-Datenbank </w:t>
      </w:r>
      <w:r w:rsidR="00656148" w:rsidRPr="00DA704A">
        <w:rPr>
          <w:lang w:val="de-DE"/>
        </w:rPr>
        <w:t>(7</w:t>
      </w:r>
      <w:r w:rsidR="00907866" w:rsidRPr="00DA704A">
        <w:rPr>
          <w:lang w:val="de-DE"/>
        </w:rPr>
        <w:t>.</w:t>
      </w:r>
      <w:r w:rsidR="00656148" w:rsidRPr="00DA704A">
        <w:rPr>
          <w:lang w:val="de-DE"/>
        </w:rPr>
        <w:t xml:space="preserve">608) </w:t>
      </w:r>
      <w:r w:rsidR="00931F82" w:rsidRPr="00DA704A">
        <w:rPr>
          <w:szCs w:val="24"/>
          <w:lang w:val="de-DE"/>
        </w:rPr>
        <w:t xml:space="preserve">steigt </w:t>
      </w:r>
      <w:r w:rsidRPr="00DA704A">
        <w:rPr>
          <w:lang w:val="de-DE"/>
        </w:rPr>
        <w:t xml:space="preserve">weiter, was das anhaltende Interesse der Gemeinschaft </w:t>
      </w:r>
      <w:r w:rsidR="00200E99" w:rsidRPr="00DA704A">
        <w:rPr>
          <w:szCs w:val="24"/>
          <w:lang w:val="de-DE"/>
        </w:rPr>
        <w:t>an Ad-hoc-Recherchen widerspiegelt</w:t>
      </w:r>
      <w:r w:rsidRPr="00DA704A">
        <w:rPr>
          <w:lang w:val="de-DE"/>
        </w:rPr>
        <w:t xml:space="preserve">; dieser Trend </w:t>
      </w:r>
      <w:r w:rsidR="00B02298" w:rsidRPr="00DA704A">
        <w:rPr>
          <w:lang w:val="de-DE"/>
        </w:rPr>
        <w:t>setzt</w:t>
      </w:r>
      <w:r w:rsidR="00346568" w:rsidRPr="00DA704A">
        <w:rPr>
          <w:lang w:val="de-DE"/>
        </w:rPr>
        <w:t xml:space="preserve"> sich auch </w:t>
      </w:r>
      <w:r w:rsidR="008E6755" w:rsidRPr="00DA704A">
        <w:rPr>
          <w:lang w:val="de-DE"/>
        </w:rPr>
        <w:t>bei</w:t>
      </w:r>
      <w:r w:rsidRPr="00DA704A">
        <w:rPr>
          <w:lang w:val="de-DE"/>
        </w:rPr>
        <w:t xml:space="preserve"> den Premium-</w:t>
      </w:r>
      <w:r w:rsidR="008E6755" w:rsidRPr="00DA704A">
        <w:rPr>
          <w:lang w:val="de-DE"/>
        </w:rPr>
        <w:t>Diensten fort</w:t>
      </w:r>
      <w:r w:rsidRPr="00DA704A">
        <w:rPr>
          <w:lang w:val="de-DE"/>
        </w:rPr>
        <w:t xml:space="preserve">, </w:t>
      </w:r>
      <w:r w:rsidR="00597592" w:rsidRPr="00DA704A">
        <w:rPr>
          <w:lang w:val="de-DE"/>
        </w:rPr>
        <w:t>deren</w:t>
      </w:r>
      <w:r w:rsidRPr="00DA704A">
        <w:rPr>
          <w:lang w:val="de-DE"/>
        </w:rPr>
        <w:t xml:space="preserve"> </w:t>
      </w:r>
      <w:r w:rsidR="008A2890" w:rsidRPr="00DA704A">
        <w:rPr>
          <w:lang w:val="de-DE"/>
        </w:rPr>
        <w:t xml:space="preserve">Verwendung </w:t>
      </w:r>
      <w:r w:rsidRPr="00DA704A">
        <w:rPr>
          <w:lang w:val="de-DE"/>
        </w:rPr>
        <w:t>im Jahr</w:t>
      </w:r>
      <w:r w:rsidR="00DC3D78" w:rsidRPr="00DA704A">
        <w:rPr>
          <w:lang w:val="de-DE"/>
        </w:rPr>
        <w:t xml:space="preserve"> 2025 zugenommen</w:t>
      </w:r>
      <w:r w:rsidRPr="00DA704A">
        <w:rPr>
          <w:lang w:val="de-DE"/>
        </w:rPr>
        <w:t xml:space="preserve"> hat </w:t>
      </w:r>
      <w:r w:rsidR="00012128" w:rsidRPr="00DA704A">
        <w:rPr>
          <w:lang w:val="de-DE"/>
        </w:rPr>
        <w:t>(</w:t>
      </w:r>
      <w:r w:rsidR="00DC3D78" w:rsidRPr="00DA704A">
        <w:rPr>
          <w:lang w:val="de-DE"/>
        </w:rPr>
        <w:t xml:space="preserve">24 </w:t>
      </w:r>
      <w:r w:rsidR="005C5929" w:rsidRPr="00DA704A">
        <w:rPr>
          <w:lang w:val="de-DE"/>
        </w:rPr>
        <w:t>Abonnements)</w:t>
      </w:r>
      <w:r w:rsidRPr="00DA704A">
        <w:rPr>
          <w:lang w:val="de-DE"/>
        </w:rPr>
        <w:t>.</w:t>
      </w:r>
    </w:p>
    <w:p w14:paraId="0789A6C9" w14:textId="77777777" w:rsidR="00DC7107" w:rsidRPr="00DA704A" w:rsidRDefault="00DC7107" w:rsidP="003E3C19">
      <w:pPr>
        <w:rPr>
          <w:rFonts w:asciiTheme="minorHAnsi" w:hAnsiTheme="minorHAnsi" w:cstheme="minorHAnsi"/>
          <w:lang w:val="de-DE"/>
        </w:rPr>
      </w:pPr>
    </w:p>
    <w:p w14:paraId="772105C3" w14:textId="2CAC4FDB" w:rsidR="009B2EB9" w:rsidRPr="00DA704A" w:rsidRDefault="007A7CB2" w:rsidP="003E3C19">
      <w:pPr>
        <w:rPr>
          <w:rFonts w:asciiTheme="minorHAnsi" w:hAnsiTheme="minorHAnsi" w:cstheme="minorBidi"/>
          <w:lang w:val="de-DE"/>
        </w:rPr>
      </w:pPr>
      <w:r w:rsidRPr="00DA704A">
        <w:rPr>
          <w:rFonts w:asciiTheme="minorHAnsi" w:hAnsiTheme="minorHAnsi" w:cstheme="minorBidi"/>
          <w:lang w:val="de-DE"/>
        </w:rPr>
        <w:t>Ein wichtiger Faktor für die zunehmende Nutzung der PLUTO-Datenbank war die Aufnahme eines Links</w:t>
      </w:r>
      <w:r w:rsidR="00364A69" w:rsidRPr="00DA704A">
        <w:rPr>
          <w:rFonts w:asciiTheme="minorHAnsi" w:hAnsiTheme="minorHAnsi" w:cstheme="minorBidi"/>
          <w:lang w:val="de-DE"/>
        </w:rPr>
        <w:t xml:space="preserve"> zum </w:t>
      </w:r>
      <w:r w:rsidR="00DC7449" w:rsidRPr="00DA704A">
        <w:rPr>
          <w:rFonts w:asciiTheme="minorHAnsi" w:hAnsiTheme="minorHAnsi" w:cstheme="minorBidi"/>
          <w:lang w:val="de-DE"/>
        </w:rPr>
        <w:t>„</w:t>
      </w:r>
      <w:r w:rsidR="00340F4A" w:rsidRPr="00DA704A">
        <w:rPr>
          <w:rFonts w:asciiTheme="minorHAnsi" w:hAnsiTheme="minorHAnsi" w:cstheme="minorBidi"/>
          <w:lang w:val="de-DE"/>
        </w:rPr>
        <w:t>Amtsblatt für Sorten und Saatgut</w:t>
      </w:r>
      <w:r w:rsidR="00DC7449" w:rsidRPr="00DA704A">
        <w:rPr>
          <w:rFonts w:asciiTheme="minorHAnsi" w:hAnsiTheme="minorHAnsi" w:cstheme="minorBidi"/>
          <w:lang w:val="de-DE"/>
        </w:rPr>
        <w:t xml:space="preserve">“ </w:t>
      </w:r>
      <w:r w:rsidR="00843ECE" w:rsidRPr="00DA704A">
        <w:rPr>
          <w:rFonts w:asciiTheme="minorHAnsi" w:hAnsiTheme="minorHAnsi" w:cstheme="minorBidi"/>
          <w:lang w:val="de-DE"/>
        </w:rPr>
        <w:t xml:space="preserve">des Vereinigten Königreichs </w:t>
      </w:r>
      <w:r w:rsidR="6C1EFF3D" w:rsidRPr="00677C56">
        <w:rPr>
          <w:rFonts w:asciiTheme="minorHAnsi" w:hAnsiTheme="minorHAnsi" w:cstheme="minorBidi"/>
          <w:color w:val="0033CC"/>
          <w:lang w:val="de-DE"/>
        </w:rPr>
        <w:t>(</w:t>
      </w:r>
      <w:hyperlink r:id="rId46" w:history="1">
        <w:r w:rsidR="00737284" w:rsidRPr="00677C56">
          <w:rPr>
            <w:rStyle w:val="Hyperlink"/>
            <w:rFonts w:asciiTheme="minorHAnsi" w:hAnsiTheme="minorHAnsi" w:cstheme="minorBidi"/>
            <w:color w:val="0033CC"/>
            <w:lang w:val="de-DE"/>
          </w:rPr>
          <w:t>https://gazette.upovepvp.upov.int/</w:t>
        </w:r>
      </w:hyperlink>
      <w:r w:rsidR="6C1EFF3D" w:rsidRPr="00677C56">
        <w:rPr>
          <w:rFonts w:asciiTheme="minorHAnsi" w:hAnsiTheme="minorHAnsi" w:cstheme="minorBidi"/>
          <w:color w:val="0033CC"/>
          <w:lang w:val="de-DE"/>
        </w:rPr>
        <w:t>)</w:t>
      </w:r>
      <w:r w:rsidR="00542719" w:rsidRPr="00DA704A">
        <w:rPr>
          <w:rFonts w:asciiTheme="minorHAnsi" w:hAnsiTheme="minorHAnsi" w:cstheme="minorBidi"/>
          <w:lang w:val="de-DE"/>
        </w:rPr>
        <w:t>.</w:t>
      </w:r>
      <w:r w:rsidR="00676B90" w:rsidRPr="00DA704A">
        <w:rPr>
          <w:rFonts w:asciiTheme="minorHAnsi" w:hAnsiTheme="minorHAnsi" w:cstheme="minorBidi"/>
          <w:lang w:val="de-DE"/>
        </w:rPr>
        <w:t xml:space="preserve"> </w:t>
      </w:r>
    </w:p>
    <w:p w14:paraId="28A26C05" w14:textId="77777777" w:rsidR="00FB420C" w:rsidRPr="00DA704A" w:rsidRDefault="00FB420C" w:rsidP="003E3C19">
      <w:pPr>
        <w:rPr>
          <w:rFonts w:asciiTheme="minorHAnsi" w:hAnsiTheme="minorHAnsi" w:cstheme="minorHAnsi"/>
          <w:lang w:val="de-DE"/>
        </w:rPr>
      </w:pPr>
    </w:p>
    <w:p w14:paraId="5B06900B" w14:textId="6822A8C3" w:rsidR="00FB420C" w:rsidRPr="00DA704A" w:rsidRDefault="03456652" w:rsidP="00633600">
      <w:pPr>
        <w:rPr>
          <w:lang w:val="de-DE"/>
        </w:rPr>
      </w:pPr>
      <w:r w:rsidRPr="00DA704A">
        <w:rPr>
          <w:rFonts w:eastAsia="Arial"/>
          <w:lang w:val="de-DE"/>
        </w:rPr>
        <w:t>Im Jahr 2025 lieferten 67</w:t>
      </w:r>
      <w:r w:rsidR="001C181D">
        <w:rPr>
          <w:rFonts w:eastAsia="Arial"/>
          <w:lang w:val="de-DE"/>
        </w:rPr>
        <w:t> Prozent</w:t>
      </w:r>
      <w:r w:rsidR="009C13FA" w:rsidRPr="00DA704A">
        <w:rPr>
          <w:rFonts w:eastAsia="Arial"/>
          <w:lang w:val="de-DE"/>
        </w:rPr>
        <w:t xml:space="preserve"> </w:t>
      </w:r>
      <w:r w:rsidRPr="00DA704A">
        <w:rPr>
          <w:rFonts w:eastAsia="Arial"/>
          <w:lang w:val="de-DE"/>
        </w:rPr>
        <w:t xml:space="preserve">der UPOV-Mitglieder, die 54 Behörden </w:t>
      </w:r>
      <w:r w:rsidR="00D575CD" w:rsidRPr="00DA704A">
        <w:rPr>
          <w:rFonts w:eastAsia="Arial"/>
          <w:lang w:val="de-DE"/>
        </w:rPr>
        <w:t>vertreten</w:t>
      </w:r>
      <w:r w:rsidRPr="00DA704A">
        <w:rPr>
          <w:rFonts w:eastAsia="Arial"/>
          <w:lang w:val="de-DE"/>
        </w:rPr>
        <w:t xml:space="preserve">, Daten an die PLUTO-Datenbank. </w:t>
      </w:r>
      <w:r w:rsidR="00667E91" w:rsidRPr="00DA704A">
        <w:rPr>
          <w:rFonts w:eastAsia="Arial"/>
          <w:lang w:val="de-DE"/>
        </w:rPr>
        <w:t>Auch wenn</w:t>
      </w:r>
      <w:r w:rsidRPr="00DA704A">
        <w:rPr>
          <w:rFonts w:eastAsia="Arial"/>
          <w:lang w:val="de-DE"/>
        </w:rPr>
        <w:t xml:space="preserve"> die Beteiligung </w:t>
      </w:r>
      <w:r w:rsidR="009C39B7" w:rsidRPr="00DA704A">
        <w:rPr>
          <w:rFonts w:eastAsia="Arial"/>
          <w:lang w:val="de-DE"/>
        </w:rPr>
        <w:t>auf</w:t>
      </w:r>
      <w:r w:rsidR="1BEBB709" w:rsidRPr="00DA704A">
        <w:rPr>
          <w:rFonts w:eastAsia="Arial"/>
          <w:lang w:val="de-DE"/>
        </w:rPr>
        <w:t xml:space="preserve"> 57 von 80 Mitgliedern </w:t>
      </w:r>
      <w:r w:rsidRPr="00DA704A">
        <w:rPr>
          <w:rFonts w:eastAsia="Arial"/>
          <w:lang w:val="de-DE"/>
        </w:rPr>
        <w:t xml:space="preserve">stieg, </w:t>
      </w:r>
      <w:r w:rsidR="006F55BD" w:rsidRPr="00DA704A">
        <w:rPr>
          <w:rFonts w:eastAsia="Arial"/>
          <w:lang w:val="de-DE"/>
        </w:rPr>
        <w:t>wuchs</w:t>
      </w:r>
      <w:r w:rsidRPr="00DA704A">
        <w:rPr>
          <w:rFonts w:eastAsia="Arial"/>
          <w:lang w:val="de-DE"/>
        </w:rPr>
        <w:t xml:space="preserve"> der Anteil der in PLUTO erfassten jährlichen </w:t>
      </w:r>
      <w:r w:rsidR="000C6B1C" w:rsidRPr="00DA704A">
        <w:rPr>
          <w:rFonts w:eastAsia="Arial"/>
          <w:lang w:val="de-DE"/>
        </w:rPr>
        <w:t>Sortenschutzanträge</w:t>
      </w:r>
      <w:r w:rsidRPr="00DA704A">
        <w:rPr>
          <w:rFonts w:eastAsia="Arial"/>
          <w:lang w:val="de-DE"/>
        </w:rPr>
        <w:t xml:space="preserve"> nur </w:t>
      </w:r>
      <w:r w:rsidR="00D575CD" w:rsidRPr="00DA704A">
        <w:rPr>
          <w:rFonts w:eastAsia="Arial"/>
          <w:lang w:val="de-DE"/>
        </w:rPr>
        <w:t>moderat</w:t>
      </w:r>
      <w:r w:rsidRPr="00DA704A">
        <w:rPr>
          <w:rFonts w:eastAsia="Arial"/>
          <w:lang w:val="de-DE"/>
        </w:rPr>
        <w:t>, von 40</w:t>
      </w:r>
      <w:r w:rsidR="001C181D">
        <w:rPr>
          <w:rFonts w:eastAsia="Arial"/>
          <w:lang w:val="de-DE"/>
        </w:rPr>
        <w:t> Prozent</w:t>
      </w:r>
      <w:r w:rsidR="00227567" w:rsidRPr="00DA704A">
        <w:rPr>
          <w:rFonts w:eastAsia="Arial"/>
          <w:lang w:val="de-DE"/>
        </w:rPr>
        <w:t xml:space="preserve"> </w:t>
      </w:r>
      <w:r w:rsidRPr="00DA704A">
        <w:rPr>
          <w:rFonts w:eastAsia="Arial"/>
          <w:lang w:val="de-DE"/>
        </w:rPr>
        <w:t>im Jahr 2024 auf 47</w:t>
      </w:r>
      <w:r w:rsidR="001C181D">
        <w:rPr>
          <w:rFonts w:eastAsia="Arial"/>
          <w:lang w:val="de-DE"/>
        </w:rPr>
        <w:t> Prozent</w:t>
      </w:r>
      <w:r w:rsidR="009C13FA" w:rsidRPr="00DA704A">
        <w:rPr>
          <w:rFonts w:eastAsia="Arial"/>
          <w:lang w:val="de-DE"/>
        </w:rPr>
        <w:t xml:space="preserve"> </w:t>
      </w:r>
      <w:r w:rsidRPr="00DA704A">
        <w:rPr>
          <w:rFonts w:eastAsia="Arial"/>
          <w:lang w:val="de-DE"/>
        </w:rPr>
        <w:t xml:space="preserve">im Jahr 2025. Dies lag vor allem daran, dass die </w:t>
      </w:r>
      <w:r w:rsidR="0080139A" w:rsidRPr="00DA704A">
        <w:rPr>
          <w:rFonts w:eastAsia="Arial"/>
          <w:lang w:val="de-DE"/>
        </w:rPr>
        <w:t>Beitragsleistenden</w:t>
      </w:r>
      <w:r w:rsidRPr="00DA704A">
        <w:rPr>
          <w:rFonts w:eastAsia="Arial"/>
          <w:lang w:val="de-DE"/>
        </w:rPr>
        <w:t xml:space="preserve"> nicht alle </w:t>
      </w:r>
      <w:r w:rsidR="00D575CD" w:rsidRPr="00DA704A">
        <w:rPr>
          <w:rFonts w:eastAsia="Arial"/>
          <w:lang w:val="de-DE"/>
        </w:rPr>
        <w:t>maßgeblich</w:t>
      </w:r>
      <w:r w:rsidRPr="00DA704A">
        <w:rPr>
          <w:rFonts w:eastAsia="Arial"/>
          <w:lang w:val="de-DE"/>
        </w:rPr>
        <w:t xml:space="preserve">en Daten hochgeladen hatten: Die </w:t>
      </w:r>
      <w:r w:rsidR="009C5515" w:rsidRPr="00DA704A">
        <w:rPr>
          <w:rFonts w:eastAsia="Arial"/>
          <w:lang w:val="de-DE"/>
        </w:rPr>
        <w:t>von UPOV-Mitgliedern</w:t>
      </w:r>
      <w:r w:rsidR="00C473EB" w:rsidRPr="00DA704A">
        <w:rPr>
          <w:rFonts w:eastAsia="Arial"/>
          <w:lang w:val="de-DE"/>
        </w:rPr>
        <w:t xml:space="preserve"> </w:t>
      </w:r>
      <w:r w:rsidRPr="00DA704A">
        <w:rPr>
          <w:rFonts w:eastAsia="Arial"/>
          <w:lang w:val="de-DE"/>
        </w:rPr>
        <w:t>hochgeladenen Datensätze machten nur 52</w:t>
      </w:r>
      <w:r w:rsidR="001C181D">
        <w:rPr>
          <w:rFonts w:eastAsia="Arial"/>
          <w:lang w:val="de-DE"/>
        </w:rPr>
        <w:t> Prozent</w:t>
      </w:r>
      <w:r w:rsidR="009C13FA" w:rsidRPr="00DA704A">
        <w:rPr>
          <w:rFonts w:eastAsia="Arial"/>
          <w:lang w:val="de-DE"/>
        </w:rPr>
        <w:t xml:space="preserve"> </w:t>
      </w:r>
      <w:r w:rsidRPr="00DA704A">
        <w:rPr>
          <w:rFonts w:eastAsia="Arial"/>
          <w:lang w:val="de-DE"/>
        </w:rPr>
        <w:t xml:space="preserve">der in den </w:t>
      </w:r>
      <w:r w:rsidR="00550F22" w:rsidRPr="00DA704A">
        <w:rPr>
          <w:rFonts w:eastAsia="Arial"/>
          <w:lang w:val="de-DE"/>
        </w:rPr>
        <w:t>Statistiken</w:t>
      </w:r>
      <w:r w:rsidRPr="00DA704A">
        <w:rPr>
          <w:rFonts w:eastAsia="Arial"/>
          <w:lang w:val="de-DE"/>
        </w:rPr>
        <w:t xml:space="preserve"> erfassten Anträge aus. Geplante Erweiterungen der PLUTO-Datenbank sollen den </w:t>
      </w:r>
      <w:r w:rsidR="0080139A" w:rsidRPr="00DA704A">
        <w:rPr>
          <w:rFonts w:eastAsia="Arial"/>
          <w:lang w:val="de-DE"/>
        </w:rPr>
        <w:t>Beitragsleistenden</w:t>
      </w:r>
      <w:r w:rsidRPr="00DA704A">
        <w:rPr>
          <w:rFonts w:eastAsia="Arial"/>
          <w:lang w:val="de-DE"/>
        </w:rPr>
        <w:t xml:space="preserve"> dabei helfen, ihre Daten vollständig und aktuell zu halten. </w:t>
      </w:r>
    </w:p>
    <w:p w14:paraId="5E3EFF8C" w14:textId="77777777" w:rsidR="00731725" w:rsidRPr="00DA704A" w:rsidRDefault="00731725" w:rsidP="009A6CB7">
      <w:pPr>
        <w:rPr>
          <w:lang w:val="de-DE"/>
        </w:rPr>
      </w:pPr>
    </w:p>
    <w:p w14:paraId="1A406E3D" w14:textId="77777777" w:rsidR="009C5D78" w:rsidRPr="00DA704A" w:rsidRDefault="009C5D78">
      <w:pPr>
        <w:jc w:val="left"/>
        <w:rPr>
          <w:rFonts w:ascii="Arial Narrow" w:hAnsi="Arial Narrow"/>
          <w:bCs/>
          <w:sz w:val="18"/>
          <w:lang w:val="de-DE"/>
        </w:rPr>
      </w:pPr>
      <w:r w:rsidRPr="00DA704A">
        <w:rPr>
          <w:lang w:val="de-DE"/>
        </w:rPr>
        <w:br w:type="page"/>
      </w:r>
    </w:p>
    <w:p w14:paraId="07A8820A" w14:textId="5543F1F9" w:rsidR="008C58EA" w:rsidRPr="00DA704A" w:rsidRDefault="008C58EA" w:rsidP="008C58EA">
      <w:pPr>
        <w:pStyle w:val="Caption"/>
        <w:rPr>
          <w:lang w:val="de-DE"/>
        </w:rPr>
      </w:pPr>
      <w:r w:rsidRPr="00DA704A">
        <w:rPr>
          <w:lang w:val="de-DE"/>
        </w:rPr>
        <w:lastRenderedPageBreak/>
        <w:t>Abbildung</w:t>
      </w:r>
      <w:r w:rsidR="00D0249E" w:rsidRPr="00DA704A">
        <w:rPr>
          <w:lang w:val="de-DE"/>
        </w:rPr>
        <w:t xml:space="preserve"> 2</w:t>
      </w:r>
      <w:r w:rsidR="0047078E">
        <w:rPr>
          <w:lang w:val="de-DE"/>
        </w:rPr>
        <w:t>0</w:t>
      </w:r>
      <w:r w:rsidRPr="00DA704A">
        <w:rPr>
          <w:lang w:val="de-DE"/>
        </w:rPr>
        <w:t>.</w:t>
      </w:r>
      <w:r w:rsidR="00676B90" w:rsidRPr="00DA704A">
        <w:rPr>
          <w:lang w:val="de-DE"/>
        </w:rPr>
        <w:t xml:space="preserve"> </w:t>
      </w:r>
      <w:r w:rsidRPr="00DA704A">
        <w:rPr>
          <w:lang w:val="de-DE"/>
        </w:rPr>
        <w:t xml:space="preserve">Anzahl </w:t>
      </w:r>
      <w:r w:rsidR="004D14ED" w:rsidRPr="00DA704A">
        <w:rPr>
          <w:lang w:val="de-DE"/>
        </w:rPr>
        <w:t xml:space="preserve">der </w:t>
      </w:r>
      <w:r w:rsidRPr="00DA704A">
        <w:rPr>
          <w:lang w:val="de-DE"/>
        </w:rPr>
        <w:t xml:space="preserve">über </w:t>
      </w:r>
      <w:r w:rsidR="009134FC">
        <w:rPr>
          <w:lang w:val="de-DE"/>
        </w:rPr>
        <w:t>UPOV PRISMA</w:t>
      </w:r>
      <w:r w:rsidR="009C13FA" w:rsidRPr="00DA704A">
        <w:rPr>
          <w:lang w:val="de-DE"/>
        </w:rPr>
        <w:t xml:space="preserve"> </w:t>
      </w:r>
      <w:r w:rsidR="00D42DC7" w:rsidRPr="00DA704A">
        <w:rPr>
          <w:lang w:val="de-DE"/>
        </w:rPr>
        <w:t>eingereicht</w:t>
      </w:r>
      <w:r w:rsidRPr="00DA704A">
        <w:rPr>
          <w:lang w:val="de-DE"/>
        </w:rPr>
        <w:t>e</w:t>
      </w:r>
      <w:r w:rsidR="004D14ED" w:rsidRPr="00DA704A">
        <w:rPr>
          <w:lang w:val="de-DE"/>
        </w:rPr>
        <w:t>n</w:t>
      </w:r>
      <w:r w:rsidRPr="00DA704A">
        <w:rPr>
          <w:lang w:val="de-DE"/>
        </w:rPr>
        <w:t xml:space="preserve"> Anträge</w:t>
      </w:r>
      <w:r w:rsidR="009C13FA" w:rsidRPr="00DA704A">
        <w:rPr>
          <w:lang w:val="de-DE"/>
        </w:rPr>
        <w:t xml:space="preserve"> </w:t>
      </w:r>
    </w:p>
    <w:p w14:paraId="2E4B8E3F" w14:textId="4F26A01E" w:rsidR="46284330" w:rsidRPr="00DA704A" w:rsidRDefault="00753C0D" w:rsidP="46284330">
      <w:pPr>
        <w:jc w:val="center"/>
        <w:rPr>
          <w:lang w:val="de-DE"/>
        </w:rPr>
      </w:pPr>
      <w:r w:rsidRPr="00DA704A">
        <w:rPr>
          <w:noProof/>
        </w:rPr>
        <w:drawing>
          <wp:inline distT="0" distB="0" distL="0" distR="0" wp14:anchorId="700A3BFF" wp14:editId="0A7C0FC7">
            <wp:extent cx="3607200" cy="2793600"/>
            <wp:effectExtent l="0" t="0" r="0" b="6985"/>
            <wp:docPr id="546690859"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607200" cy="2793600"/>
                    </a:xfrm>
                    <a:prstGeom prst="rect">
                      <a:avLst/>
                    </a:prstGeom>
                    <a:noFill/>
                    <a:ln>
                      <a:noFill/>
                    </a:ln>
                  </pic:spPr>
                </pic:pic>
              </a:graphicData>
            </a:graphic>
          </wp:inline>
        </w:drawing>
      </w:r>
    </w:p>
    <w:p w14:paraId="0C9D0474" w14:textId="05FF7DFA" w:rsidR="3A4EE253" w:rsidRPr="00DA704A" w:rsidRDefault="3A4EE253" w:rsidP="3A4EE253">
      <w:pPr>
        <w:jc w:val="center"/>
        <w:rPr>
          <w:lang w:val="de-DE"/>
        </w:rPr>
      </w:pPr>
    </w:p>
    <w:p w14:paraId="6F606392" w14:textId="77777777" w:rsidR="000F44EB" w:rsidRPr="00DA704A" w:rsidRDefault="000F44EB" w:rsidP="3A4EE253">
      <w:pPr>
        <w:jc w:val="center"/>
        <w:rPr>
          <w:lang w:val="de-DE"/>
        </w:rPr>
      </w:pPr>
    </w:p>
    <w:p w14:paraId="794A695C" w14:textId="249CF477" w:rsidR="005D555E" w:rsidRPr="00DA704A" w:rsidRDefault="005D555E" w:rsidP="005D555E">
      <w:pPr>
        <w:pStyle w:val="Caption"/>
        <w:rPr>
          <w:lang w:val="de-DE"/>
        </w:rPr>
      </w:pPr>
      <w:bookmarkStart w:id="38" w:name="_Toc524595667"/>
      <w:r w:rsidRPr="00DA704A">
        <w:rPr>
          <w:lang w:val="de-DE"/>
        </w:rPr>
        <w:t>Abbildung</w:t>
      </w:r>
      <w:r w:rsidR="008A23EE" w:rsidRPr="00DA704A">
        <w:rPr>
          <w:lang w:val="de-DE"/>
        </w:rPr>
        <w:t xml:space="preserve"> 2</w:t>
      </w:r>
      <w:r w:rsidR="0026661C">
        <w:rPr>
          <w:lang w:val="de-DE"/>
        </w:rPr>
        <w:t>1</w:t>
      </w:r>
      <w:r w:rsidRPr="00DA704A">
        <w:rPr>
          <w:lang w:val="de-DE"/>
        </w:rPr>
        <w:t>.</w:t>
      </w:r>
      <w:r w:rsidR="00676B90" w:rsidRPr="00DA704A">
        <w:rPr>
          <w:lang w:val="de-DE"/>
        </w:rPr>
        <w:t xml:space="preserve"> </w:t>
      </w:r>
      <w:r w:rsidRPr="00DA704A">
        <w:rPr>
          <w:lang w:val="de-DE"/>
        </w:rPr>
        <w:t xml:space="preserve">Schutz von Pflanzengattungen und -arten </w:t>
      </w:r>
      <w:bookmarkEnd w:id="38"/>
      <w:r w:rsidR="00D47CD6" w:rsidRPr="00DA704A">
        <w:rPr>
          <w:lang w:val="de-DE"/>
        </w:rPr>
        <w:t>2024-2025</w:t>
      </w:r>
    </w:p>
    <w:p w14:paraId="36B8DF44" w14:textId="7CED43B0" w:rsidR="005D555E" w:rsidRPr="00DA704A" w:rsidRDefault="00461FA7" w:rsidP="005D555E">
      <w:pPr>
        <w:widowControl w:val="0"/>
        <w:jc w:val="center"/>
        <w:rPr>
          <w:lang w:val="de-DE"/>
        </w:rPr>
      </w:pPr>
      <w:r w:rsidRPr="00DA704A">
        <w:rPr>
          <w:noProof/>
          <w:lang w:val="de-DE"/>
        </w:rPr>
        <w:drawing>
          <wp:inline distT="0" distB="0" distL="0" distR="0" wp14:anchorId="4D6ADFB3" wp14:editId="2A2F365B">
            <wp:extent cx="6120765" cy="3060700"/>
            <wp:effectExtent l="0" t="0" r="0" b="6350"/>
            <wp:docPr id="244181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81658" name=""/>
                    <pic:cNvPicPr/>
                  </pic:nvPicPr>
                  <pic:blipFill>
                    <a:blip r:embed="rId48"/>
                    <a:stretch>
                      <a:fillRect/>
                    </a:stretch>
                  </pic:blipFill>
                  <pic:spPr>
                    <a:xfrm>
                      <a:off x="0" y="0"/>
                      <a:ext cx="6120765" cy="3060700"/>
                    </a:xfrm>
                    <a:prstGeom prst="rect">
                      <a:avLst/>
                    </a:prstGeom>
                  </pic:spPr>
                </pic:pic>
              </a:graphicData>
            </a:graphic>
          </wp:inline>
        </w:drawing>
      </w:r>
    </w:p>
    <w:p w14:paraId="4E46A78F" w14:textId="77777777" w:rsidR="00C116D6" w:rsidRPr="00DA704A" w:rsidRDefault="00C116D6" w:rsidP="00AC494A">
      <w:pPr>
        <w:pStyle w:val="BodyText"/>
        <w:rPr>
          <w:sz w:val="12"/>
          <w:szCs w:val="12"/>
          <w:lang w:val="de-DE"/>
        </w:rPr>
      </w:pPr>
      <w:r w:rsidRPr="00DA704A">
        <w:rPr>
          <w:sz w:val="12"/>
          <w:szCs w:val="12"/>
          <w:lang w:val="de-DE"/>
        </w:rPr>
        <w:t>Die auf dieser Karte angezeigten Grenzverläufe sind keinesfalls Ausdruck irgendeiner Meinung seitens der UPOV in Bezug auf den rechtlichen Status eines Landes oder Hoheitsgebietes</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172"/>
        <w:gridCol w:w="8333"/>
      </w:tblGrid>
      <w:tr w:rsidR="005D555E" w:rsidRPr="00ED37BB" w14:paraId="16794DD5" w14:textId="6340F434">
        <w:trPr>
          <w:trHeight w:val="267"/>
        </w:trPr>
        <w:tc>
          <w:tcPr>
            <w:tcW w:w="283" w:type="dxa"/>
            <w:shd w:val="clear" w:color="auto" w:fill="7030A0"/>
            <w:vAlign w:val="center"/>
          </w:tcPr>
          <w:p w14:paraId="3036FCA8" w14:textId="677DCF4D" w:rsidR="005D555E" w:rsidRPr="00DA704A" w:rsidRDefault="005D555E">
            <w:pPr>
              <w:jc w:val="left"/>
              <w:rPr>
                <w:rFonts w:ascii="Arial Narrow" w:hAnsi="Arial Narrow"/>
                <w:sz w:val="18"/>
                <w:szCs w:val="16"/>
                <w:lang w:val="de-DE"/>
              </w:rPr>
            </w:pPr>
          </w:p>
        </w:tc>
        <w:tc>
          <w:tcPr>
            <w:tcW w:w="172" w:type="dxa"/>
            <w:vAlign w:val="center"/>
          </w:tcPr>
          <w:p w14:paraId="48877F17" w14:textId="6086AAF7" w:rsidR="005D555E" w:rsidRPr="00DA704A" w:rsidRDefault="005D555E">
            <w:pPr>
              <w:jc w:val="left"/>
              <w:rPr>
                <w:rFonts w:ascii="Arial Narrow" w:hAnsi="Arial Narrow"/>
                <w:sz w:val="18"/>
                <w:szCs w:val="16"/>
                <w:lang w:val="de-DE"/>
              </w:rPr>
            </w:pPr>
          </w:p>
        </w:tc>
        <w:tc>
          <w:tcPr>
            <w:tcW w:w="8333" w:type="dxa"/>
            <w:vAlign w:val="center"/>
          </w:tcPr>
          <w:p w14:paraId="112368D4" w14:textId="2419E138" w:rsidR="005D555E" w:rsidRPr="00DA704A" w:rsidRDefault="00CF65DC">
            <w:pPr>
              <w:jc w:val="left"/>
              <w:rPr>
                <w:rFonts w:ascii="Arial Narrow" w:hAnsi="Arial Narrow"/>
                <w:sz w:val="18"/>
                <w:szCs w:val="16"/>
                <w:lang w:val="de-DE"/>
              </w:rPr>
            </w:pPr>
            <w:r w:rsidRPr="00DA704A">
              <w:rPr>
                <w:rFonts w:ascii="Arial Narrow" w:hAnsi="Arial Narrow"/>
                <w:sz w:val="18"/>
                <w:szCs w:val="16"/>
                <w:lang w:val="de-DE"/>
              </w:rPr>
              <w:t>Verbandsmitglieder</w:t>
            </w:r>
            <w:r w:rsidR="005D555E" w:rsidRPr="00DA704A">
              <w:rPr>
                <w:rFonts w:ascii="Arial Narrow" w:hAnsi="Arial Narrow"/>
                <w:sz w:val="18"/>
                <w:szCs w:val="16"/>
                <w:lang w:val="de-DE"/>
              </w:rPr>
              <w:t xml:space="preserve">, </w:t>
            </w:r>
            <w:r w:rsidR="00520A5D" w:rsidRPr="00DA704A">
              <w:rPr>
                <w:rFonts w:ascii="Arial Narrow" w:hAnsi="Arial Narrow"/>
                <w:sz w:val="18"/>
                <w:szCs w:val="16"/>
                <w:lang w:val="de-DE"/>
              </w:rPr>
              <w:t>die alle Pflanzengattungen und -arten schützen</w:t>
            </w:r>
          </w:p>
        </w:tc>
      </w:tr>
      <w:tr w:rsidR="005D555E" w:rsidRPr="00ED37BB" w14:paraId="7CDA673E" w14:textId="6849C10F" w:rsidTr="00C654ED">
        <w:tc>
          <w:tcPr>
            <w:tcW w:w="283" w:type="dxa"/>
            <w:vAlign w:val="center"/>
          </w:tcPr>
          <w:p w14:paraId="46AB9C6D" w14:textId="4DE56CD8" w:rsidR="005D555E" w:rsidRPr="00DA704A" w:rsidRDefault="005D555E">
            <w:pPr>
              <w:jc w:val="left"/>
              <w:rPr>
                <w:rFonts w:ascii="Arial Narrow" w:hAnsi="Arial Narrow"/>
                <w:sz w:val="18"/>
                <w:szCs w:val="16"/>
                <w:lang w:val="de-DE"/>
              </w:rPr>
            </w:pPr>
          </w:p>
        </w:tc>
        <w:tc>
          <w:tcPr>
            <w:tcW w:w="172" w:type="dxa"/>
            <w:vAlign w:val="center"/>
          </w:tcPr>
          <w:p w14:paraId="409CD658" w14:textId="758D8144" w:rsidR="005D555E" w:rsidRPr="00DA704A" w:rsidRDefault="005D555E">
            <w:pPr>
              <w:jc w:val="left"/>
              <w:rPr>
                <w:rFonts w:ascii="Arial Narrow" w:hAnsi="Arial Narrow"/>
                <w:sz w:val="18"/>
                <w:szCs w:val="16"/>
                <w:lang w:val="de-DE"/>
              </w:rPr>
            </w:pPr>
          </w:p>
        </w:tc>
        <w:tc>
          <w:tcPr>
            <w:tcW w:w="8333" w:type="dxa"/>
            <w:vAlign w:val="center"/>
          </w:tcPr>
          <w:p w14:paraId="5BD7B227" w14:textId="50A515FF" w:rsidR="005D555E" w:rsidRPr="00DA704A" w:rsidRDefault="005D555E">
            <w:pPr>
              <w:jc w:val="left"/>
              <w:rPr>
                <w:rFonts w:ascii="Arial Narrow" w:hAnsi="Arial Narrow"/>
                <w:sz w:val="18"/>
                <w:szCs w:val="16"/>
                <w:lang w:val="de-DE"/>
              </w:rPr>
            </w:pPr>
          </w:p>
        </w:tc>
      </w:tr>
      <w:tr w:rsidR="005D555E" w:rsidRPr="00ED37BB" w14:paraId="7D1C6BAD" w14:textId="6433A161">
        <w:trPr>
          <w:trHeight w:val="266"/>
        </w:trPr>
        <w:tc>
          <w:tcPr>
            <w:tcW w:w="283" w:type="dxa"/>
            <w:shd w:val="clear" w:color="auto" w:fill="951F81"/>
            <w:vAlign w:val="center"/>
          </w:tcPr>
          <w:p w14:paraId="61B7B6FF" w14:textId="70804C17" w:rsidR="005D555E" w:rsidRPr="00DA704A" w:rsidRDefault="005D555E">
            <w:pPr>
              <w:jc w:val="left"/>
              <w:rPr>
                <w:rFonts w:ascii="Arial Narrow" w:hAnsi="Arial Narrow"/>
                <w:sz w:val="18"/>
                <w:szCs w:val="16"/>
                <w:lang w:val="de-DE"/>
              </w:rPr>
            </w:pPr>
          </w:p>
        </w:tc>
        <w:tc>
          <w:tcPr>
            <w:tcW w:w="172" w:type="dxa"/>
            <w:vAlign w:val="center"/>
          </w:tcPr>
          <w:p w14:paraId="5FF4500B" w14:textId="04F400ED" w:rsidR="005D555E" w:rsidRPr="00DA704A" w:rsidRDefault="005D555E">
            <w:pPr>
              <w:jc w:val="left"/>
              <w:rPr>
                <w:rFonts w:ascii="Arial Narrow" w:hAnsi="Arial Narrow"/>
                <w:sz w:val="18"/>
                <w:szCs w:val="16"/>
                <w:lang w:val="de-DE"/>
              </w:rPr>
            </w:pPr>
          </w:p>
        </w:tc>
        <w:tc>
          <w:tcPr>
            <w:tcW w:w="8333" w:type="dxa"/>
            <w:vAlign w:val="center"/>
          </w:tcPr>
          <w:p w14:paraId="3AAF960E" w14:textId="7C0EB742" w:rsidR="005D555E" w:rsidRPr="00DA704A" w:rsidRDefault="00CF65DC">
            <w:pPr>
              <w:jc w:val="left"/>
              <w:rPr>
                <w:rFonts w:ascii="Arial Narrow" w:hAnsi="Arial Narrow"/>
                <w:sz w:val="18"/>
                <w:szCs w:val="16"/>
                <w:lang w:val="de-DE"/>
              </w:rPr>
            </w:pPr>
            <w:r w:rsidRPr="00DA704A">
              <w:rPr>
                <w:rFonts w:ascii="Arial Narrow" w:hAnsi="Arial Narrow"/>
                <w:sz w:val="18"/>
                <w:szCs w:val="16"/>
                <w:lang w:val="de-DE"/>
              </w:rPr>
              <w:t>Verbandsmitglieder</w:t>
            </w:r>
            <w:r w:rsidR="005D555E" w:rsidRPr="00DA704A">
              <w:rPr>
                <w:rFonts w:ascii="Arial Narrow" w:hAnsi="Arial Narrow"/>
                <w:sz w:val="18"/>
                <w:szCs w:val="16"/>
                <w:lang w:val="de-DE"/>
              </w:rPr>
              <w:t xml:space="preserve">, </w:t>
            </w:r>
            <w:r w:rsidR="00C71B52" w:rsidRPr="00DA704A">
              <w:rPr>
                <w:rFonts w:ascii="Arial Narrow" w:hAnsi="Arial Narrow"/>
                <w:sz w:val="18"/>
                <w:szCs w:val="16"/>
                <w:lang w:val="de-DE"/>
              </w:rPr>
              <w:t>die eine begrenzte Anzahl an Pflanzengattungen und -arten schützen</w:t>
            </w:r>
          </w:p>
        </w:tc>
      </w:tr>
      <w:tr w:rsidR="005D555E" w:rsidRPr="00ED37BB" w14:paraId="3220F75C" w14:textId="5EE35049" w:rsidTr="00C654ED">
        <w:tc>
          <w:tcPr>
            <w:tcW w:w="283" w:type="dxa"/>
            <w:vAlign w:val="center"/>
          </w:tcPr>
          <w:p w14:paraId="465BCED2" w14:textId="2BC2ED7E" w:rsidR="005D555E" w:rsidRPr="00DA704A" w:rsidRDefault="005D555E">
            <w:pPr>
              <w:jc w:val="left"/>
              <w:rPr>
                <w:rFonts w:ascii="Arial Narrow" w:hAnsi="Arial Narrow"/>
                <w:sz w:val="18"/>
                <w:szCs w:val="16"/>
                <w:lang w:val="de-DE"/>
              </w:rPr>
            </w:pPr>
          </w:p>
        </w:tc>
        <w:tc>
          <w:tcPr>
            <w:tcW w:w="172" w:type="dxa"/>
            <w:vAlign w:val="center"/>
          </w:tcPr>
          <w:p w14:paraId="4B1A3B9C" w14:textId="701DB9C9" w:rsidR="005D555E" w:rsidRPr="00DA704A" w:rsidRDefault="005D555E">
            <w:pPr>
              <w:jc w:val="left"/>
              <w:rPr>
                <w:rFonts w:ascii="Arial Narrow" w:hAnsi="Arial Narrow"/>
                <w:sz w:val="18"/>
                <w:szCs w:val="16"/>
                <w:lang w:val="de-DE"/>
              </w:rPr>
            </w:pPr>
          </w:p>
        </w:tc>
        <w:tc>
          <w:tcPr>
            <w:tcW w:w="8333" w:type="dxa"/>
            <w:vAlign w:val="center"/>
          </w:tcPr>
          <w:p w14:paraId="486DAA09" w14:textId="3F6D4B02" w:rsidR="005D555E" w:rsidRPr="00DA704A" w:rsidRDefault="005D555E">
            <w:pPr>
              <w:jc w:val="left"/>
              <w:rPr>
                <w:rFonts w:ascii="Arial Narrow" w:hAnsi="Arial Narrow"/>
                <w:sz w:val="18"/>
                <w:szCs w:val="16"/>
                <w:lang w:val="de-DE"/>
              </w:rPr>
            </w:pPr>
          </w:p>
        </w:tc>
      </w:tr>
      <w:tr w:rsidR="005D555E" w:rsidRPr="00ED37BB" w14:paraId="6833EBA0" w14:textId="3C933ED0" w:rsidTr="006A0A48">
        <w:trPr>
          <w:trHeight w:val="266"/>
        </w:trPr>
        <w:tc>
          <w:tcPr>
            <w:tcW w:w="283" w:type="dxa"/>
            <w:shd w:val="clear" w:color="auto" w:fill="C684AD"/>
            <w:vAlign w:val="bottom"/>
          </w:tcPr>
          <w:p w14:paraId="35BE40F7" w14:textId="518BE213" w:rsidR="005D555E" w:rsidRPr="00DA704A" w:rsidRDefault="005D555E" w:rsidP="006A0A48">
            <w:pPr>
              <w:jc w:val="right"/>
              <w:rPr>
                <w:rFonts w:ascii="Arial Narrow" w:hAnsi="Arial Narrow"/>
                <w:sz w:val="18"/>
                <w:szCs w:val="16"/>
                <w:lang w:val="de-DE"/>
              </w:rPr>
            </w:pPr>
          </w:p>
        </w:tc>
        <w:tc>
          <w:tcPr>
            <w:tcW w:w="172" w:type="dxa"/>
            <w:vAlign w:val="center"/>
          </w:tcPr>
          <w:p w14:paraId="5ECF1494" w14:textId="7E6CDFC5" w:rsidR="005D555E" w:rsidRPr="00DA704A" w:rsidRDefault="005D555E">
            <w:pPr>
              <w:jc w:val="left"/>
              <w:rPr>
                <w:rFonts w:ascii="Arial Narrow" w:hAnsi="Arial Narrow"/>
                <w:sz w:val="18"/>
                <w:szCs w:val="16"/>
                <w:lang w:val="de-DE"/>
              </w:rPr>
            </w:pPr>
          </w:p>
        </w:tc>
        <w:tc>
          <w:tcPr>
            <w:tcW w:w="8333" w:type="dxa"/>
            <w:vAlign w:val="center"/>
          </w:tcPr>
          <w:p w14:paraId="49554B3B" w14:textId="7F4F4EBE" w:rsidR="005D555E" w:rsidRPr="00DA704A" w:rsidRDefault="00CF65DC" w:rsidP="0012265A">
            <w:pPr>
              <w:rPr>
                <w:rFonts w:ascii="Arial Narrow" w:hAnsi="Arial Narrow"/>
                <w:sz w:val="18"/>
                <w:szCs w:val="16"/>
                <w:lang w:val="de-DE"/>
              </w:rPr>
            </w:pPr>
            <w:r w:rsidRPr="00DA704A">
              <w:rPr>
                <w:rFonts w:ascii="Arial Narrow" w:hAnsi="Arial Narrow"/>
                <w:sz w:val="18"/>
                <w:szCs w:val="16"/>
                <w:lang w:val="de-DE"/>
              </w:rPr>
              <w:t>Verbandsmitglieder</w:t>
            </w:r>
            <w:r w:rsidR="005D555E" w:rsidRPr="00DA704A">
              <w:rPr>
                <w:rFonts w:ascii="Arial Narrow" w:hAnsi="Arial Narrow"/>
                <w:sz w:val="18"/>
                <w:szCs w:val="16"/>
                <w:lang w:val="de-DE"/>
              </w:rPr>
              <w:t xml:space="preserve">, </w:t>
            </w:r>
            <w:r w:rsidR="00C81724" w:rsidRPr="00DA704A">
              <w:rPr>
                <w:rFonts w:ascii="Arial Narrow" w:hAnsi="Arial Narrow"/>
                <w:sz w:val="18"/>
                <w:szCs w:val="16"/>
                <w:lang w:val="de-DE"/>
              </w:rPr>
              <w:t>die die Ausweitung des Schutzes auf alle Gattungen und Arten nicht mitgeteilt hatten</w:t>
            </w:r>
          </w:p>
        </w:tc>
      </w:tr>
    </w:tbl>
    <w:p w14:paraId="79044534" w14:textId="5FF3CC3E" w:rsidR="45D60763" w:rsidRPr="00DA704A" w:rsidRDefault="45D60763" w:rsidP="00737284">
      <w:pPr>
        <w:rPr>
          <w:lang w:val="de-DE"/>
        </w:rPr>
      </w:pPr>
    </w:p>
    <w:p w14:paraId="2D895BC1" w14:textId="77777777" w:rsidR="00737284" w:rsidRPr="00DA704A" w:rsidRDefault="00737284" w:rsidP="00737284">
      <w:pPr>
        <w:rPr>
          <w:lang w:val="de-DE"/>
        </w:rPr>
      </w:pPr>
    </w:p>
    <w:p w14:paraId="1398C5E7" w14:textId="77777777" w:rsidR="00737284" w:rsidRPr="00DA704A" w:rsidRDefault="00737284" w:rsidP="00737284">
      <w:pPr>
        <w:rPr>
          <w:lang w:val="de-DE"/>
        </w:rPr>
      </w:pPr>
    </w:p>
    <w:p w14:paraId="3933791E" w14:textId="293948A4" w:rsidR="005D555E" w:rsidRPr="00DA704A" w:rsidRDefault="005D555E" w:rsidP="005D555E">
      <w:pPr>
        <w:pStyle w:val="Caption"/>
        <w:rPr>
          <w:lang w:val="de-DE"/>
        </w:rPr>
      </w:pPr>
      <w:r w:rsidRPr="00DA704A">
        <w:rPr>
          <w:lang w:val="de-DE"/>
        </w:rPr>
        <w:lastRenderedPageBreak/>
        <w:t>Abbildung</w:t>
      </w:r>
      <w:r w:rsidR="008A23EE" w:rsidRPr="00DA704A">
        <w:rPr>
          <w:lang w:val="de-DE"/>
        </w:rPr>
        <w:t xml:space="preserve"> 2</w:t>
      </w:r>
      <w:r w:rsidR="0026661C">
        <w:rPr>
          <w:lang w:val="de-DE"/>
        </w:rPr>
        <w:t>2</w:t>
      </w:r>
      <w:r w:rsidRPr="00DA704A">
        <w:rPr>
          <w:lang w:val="de-DE"/>
        </w:rPr>
        <w:t>.</w:t>
      </w:r>
      <w:r w:rsidR="00676B90" w:rsidRPr="00DA704A">
        <w:rPr>
          <w:lang w:val="de-DE"/>
        </w:rPr>
        <w:t xml:space="preserve"> </w:t>
      </w:r>
      <w:r w:rsidRPr="00DA704A">
        <w:rPr>
          <w:lang w:val="de-DE"/>
        </w:rPr>
        <w:t xml:space="preserve">Entwicklung des Schutzes </w:t>
      </w:r>
      <w:r w:rsidR="003300D0" w:rsidRPr="00DA704A">
        <w:rPr>
          <w:lang w:val="de-DE"/>
        </w:rPr>
        <w:t>von</w:t>
      </w:r>
      <w:r w:rsidRPr="00DA704A">
        <w:rPr>
          <w:lang w:val="de-DE"/>
        </w:rPr>
        <w:t xml:space="preserve"> Pflanzengattungen und -arten </w:t>
      </w:r>
    </w:p>
    <w:p w14:paraId="06BA596E" w14:textId="7F7BF0AF" w:rsidR="005D555E" w:rsidRPr="00DA704A" w:rsidRDefault="00AD5C31" w:rsidP="005D555E">
      <w:pPr>
        <w:jc w:val="center"/>
        <w:rPr>
          <w:lang w:val="de-DE"/>
        </w:rPr>
      </w:pPr>
      <w:r>
        <w:rPr>
          <w:noProof/>
          <w:lang w:val="de-DE"/>
        </w:rPr>
        <w:drawing>
          <wp:inline distT="0" distB="0" distL="0" distR="0" wp14:anchorId="00BE5506" wp14:editId="438FA163">
            <wp:extent cx="4788000" cy="3801600"/>
            <wp:effectExtent l="0" t="0" r="0" b="8890"/>
            <wp:docPr id="85051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88000" cy="3801600"/>
                    </a:xfrm>
                    <a:prstGeom prst="rect">
                      <a:avLst/>
                    </a:prstGeom>
                    <a:noFill/>
                  </pic:spPr>
                </pic:pic>
              </a:graphicData>
            </a:graphic>
          </wp:inline>
        </w:drawing>
      </w:r>
    </w:p>
    <w:p w14:paraId="36058928" w14:textId="6F1E399A" w:rsidR="005D555E" w:rsidRPr="00DA704A" w:rsidRDefault="005D555E" w:rsidP="005D555E">
      <w:pPr>
        <w:rPr>
          <w:lang w:val="de-DE"/>
        </w:rPr>
      </w:pPr>
    </w:p>
    <w:p w14:paraId="563C92D9" w14:textId="77777777" w:rsidR="00E35592" w:rsidRPr="00DA704A" w:rsidRDefault="00E35592" w:rsidP="008C58EA">
      <w:pPr>
        <w:pStyle w:val="Caption"/>
        <w:rPr>
          <w:color w:val="auto"/>
          <w:lang w:val="de-DE"/>
        </w:rPr>
      </w:pPr>
    </w:p>
    <w:p w14:paraId="5D364FEE" w14:textId="66191AA3" w:rsidR="008C58EA" w:rsidRPr="00DA704A" w:rsidRDefault="008C58EA" w:rsidP="008C58EA">
      <w:pPr>
        <w:pStyle w:val="Caption"/>
        <w:rPr>
          <w:lang w:val="de-DE"/>
        </w:rPr>
      </w:pPr>
      <w:r w:rsidRPr="00DA704A">
        <w:rPr>
          <w:lang w:val="de-DE"/>
        </w:rPr>
        <w:t>Abbildung</w:t>
      </w:r>
      <w:r w:rsidR="007903F5" w:rsidRPr="00DA704A">
        <w:rPr>
          <w:lang w:val="de-DE"/>
        </w:rPr>
        <w:t xml:space="preserve"> 2</w:t>
      </w:r>
      <w:r w:rsidR="0026661C">
        <w:rPr>
          <w:lang w:val="de-DE"/>
        </w:rPr>
        <w:t>3</w:t>
      </w:r>
      <w:r w:rsidRPr="00DA704A">
        <w:rPr>
          <w:lang w:val="de-DE"/>
        </w:rPr>
        <w:t>.</w:t>
      </w:r>
      <w:r w:rsidR="00676B90" w:rsidRPr="00DA704A">
        <w:rPr>
          <w:lang w:val="de-DE"/>
        </w:rPr>
        <w:t xml:space="preserve"> </w:t>
      </w:r>
      <w:r w:rsidRPr="00DA704A">
        <w:rPr>
          <w:lang w:val="de-DE"/>
        </w:rPr>
        <w:t xml:space="preserve">Daten aus der PLUTO-Datenbank </w:t>
      </w:r>
    </w:p>
    <w:tbl>
      <w:tblPr>
        <w:tblStyle w:val="TableGrid"/>
        <w:tblW w:w="1052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2"/>
        <w:gridCol w:w="5217"/>
      </w:tblGrid>
      <w:tr w:rsidR="0004570F" w:rsidRPr="00DA704A" w14:paraId="476231F3" w14:textId="77777777" w:rsidTr="00C654ED">
        <w:tc>
          <w:tcPr>
            <w:tcW w:w="5312" w:type="dxa"/>
          </w:tcPr>
          <w:p w14:paraId="6CE4C17D" w14:textId="44F8000B" w:rsidR="008C58EA" w:rsidRPr="00DA704A" w:rsidRDefault="008C58EA" w:rsidP="001502CC">
            <w:pPr>
              <w:keepNext/>
              <w:spacing w:before="60" w:after="60"/>
              <w:jc w:val="center"/>
              <w:rPr>
                <w:rFonts w:ascii="Arial Narrow" w:hAnsi="Arial Narrow"/>
                <w:i/>
                <w:sz w:val="18"/>
                <w:szCs w:val="18"/>
                <w:lang w:val="de-DE" w:eastAsia="ja-JP"/>
              </w:rPr>
            </w:pPr>
            <w:r w:rsidRPr="00DA704A">
              <w:rPr>
                <w:rFonts w:ascii="Arial Narrow" w:hAnsi="Arial Narrow"/>
                <w:i/>
                <w:snapToGrid w:val="0"/>
                <w:sz w:val="18"/>
                <w:szCs w:val="18"/>
                <w:lang w:val="de-DE" w:eastAsia="ja-JP"/>
              </w:rPr>
              <w:t xml:space="preserve">Eingereichte Anträge nach </w:t>
            </w:r>
            <w:r w:rsidR="00FF63DF" w:rsidRPr="00DA704A">
              <w:rPr>
                <w:rFonts w:ascii="Arial Narrow" w:hAnsi="Arial Narrow"/>
                <w:i/>
                <w:snapToGrid w:val="0"/>
                <w:sz w:val="18"/>
                <w:szCs w:val="18"/>
                <w:lang w:val="de-DE" w:eastAsia="ja-JP"/>
              </w:rPr>
              <w:t>Pflanzentyp</w:t>
            </w:r>
            <w:r w:rsidRPr="00DA704A">
              <w:rPr>
                <w:rFonts w:ascii="Arial Narrow" w:hAnsi="Arial Narrow"/>
                <w:i/>
                <w:snapToGrid w:val="0"/>
                <w:sz w:val="18"/>
                <w:szCs w:val="18"/>
                <w:lang w:val="de-DE" w:eastAsia="ja-JP"/>
              </w:rPr>
              <w:t>:</w:t>
            </w:r>
          </w:p>
          <w:tbl>
            <w:tblPr>
              <w:tblW w:w="5060" w:type="dxa"/>
              <w:jc w:val="center"/>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CellMar>
                <w:top w:w="28" w:type="dxa"/>
                <w:left w:w="28" w:type="dxa"/>
                <w:bottom w:w="28" w:type="dxa"/>
                <w:right w:w="28" w:type="dxa"/>
              </w:tblCellMar>
              <w:tblLook w:val="0000" w:firstRow="0" w:lastRow="0" w:firstColumn="0" w:lastColumn="0" w:noHBand="0" w:noVBand="0"/>
            </w:tblPr>
            <w:tblGrid>
              <w:gridCol w:w="452"/>
              <w:gridCol w:w="1312"/>
              <w:gridCol w:w="832"/>
              <w:gridCol w:w="820"/>
              <w:gridCol w:w="776"/>
              <w:gridCol w:w="868"/>
            </w:tblGrid>
            <w:tr w:rsidR="008C58EA" w:rsidRPr="00DA704A" w14:paraId="43D03438" w14:textId="77777777" w:rsidTr="00AE6B8F">
              <w:trPr>
                <w:cantSplit/>
                <w:jc w:val="center"/>
              </w:trPr>
              <w:tc>
                <w:tcPr>
                  <w:tcW w:w="501" w:type="dxa"/>
                  <w:tcBorders>
                    <w:top w:val="nil"/>
                    <w:left w:val="nil"/>
                    <w:bottom w:val="nil"/>
                    <w:right w:val="nil"/>
                  </w:tcBorders>
                  <w:shd w:val="clear" w:color="auto" w:fill="CDE5EB" w:themeFill="accent3" w:themeFillTint="66"/>
                  <w:vAlign w:val="bottom"/>
                </w:tcPr>
                <w:p w14:paraId="1EDFD265" w14:textId="77777777" w:rsidR="008C58EA" w:rsidRPr="00DA704A" w:rsidRDefault="008C58EA">
                  <w:pPr>
                    <w:jc w:val="left"/>
                    <w:rPr>
                      <w:rFonts w:ascii="Arial Narrow" w:hAnsi="Arial Narrow"/>
                      <w:snapToGrid w:val="0"/>
                      <w:sz w:val="18"/>
                      <w:szCs w:val="18"/>
                      <w:lang w:val="de-DE" w:eastAsia="ja-JP"/>
                    </w:rPr>
                  </w:pPr>
                </w:p>
              </w:tc>
              <w:tc>
                <w:tcPr>
                  <w:tcW w:w="4559" w:type="dxa"/>
                  <w:gridSpan w:val="5"/>
                  <w:tcBorders>
                    <w:top w:val="nil"/>
                    <w:left w:val="nil"/>
                    <w:bottom w:val="nil"/>
                    <w:right w:val="nil"/>
                  </w:tcBorders>
                  <w:shd w:val="clear" w:color="auto" w:fill="CDE5EB" w:themeFill="accent3" w:themeFillTint="66"/>
                  <w:vAlign w:val="bottom"/>
                </w:tcPr>
                <w:p w14:paraId="0B973B72" w14:textId="12955A50" w:rsidR="008C58EA" w:rsidRPr="00DA704A" w:rsidRDefault="00FF63DF">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Pflanzentyp</w:t>
                  </w:r>
                </w:p>
              </w:tc>
            </w:tr>
            <w:tr w:rsidR="008C58EA" w:rsidRPr="00DA704A" w14:paraId="1FD0D9A9" w14:textId="77777777" w:rsidTr="00AE6B8F">
              <w:trPr>
                <w:cantSplit/>
                <w:jc w:val="center"/>
              </w:trPr>
              <w:tc>
                <w:tcPr>
                  <w:tcW w:w="501" w:type="dxa"/>
                  <w:tcBorders>
                    <w:top w:val="nil"/>
                    <w:left w:val="nil"/>
                    <w:bottom w:val="nil"/>
                    <w:right w:val="nil"/>
                  </w:tcBorders>
                  <w:shd w:val="clear" w:color="auto" w:fill="CDE5EB" w:themeFill="accent3" w:themeFillTint="66"/>
                  <w:vAlign w:val="bottom"/>
                </w:tcPr>
                <w:p w14:paraId="25701DD7"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Jahr</w:t>
                  </w:r>
                </w:p>
              </w:tc>
              <w:tc>
                <w:tcPr>
                  <w:tcW w:w="1009" w:type="dxa"/>
                  <w:tcBorders>
                    <w:top w:val="nil"/>
                    <w:left w:val="nil"/>
                    <w:bottom w:val="nil"/>
                    <w:right w:val="nil"/>
                  </w:tcBorders>
                  <w:shd w:val="clear" w:color="auto" w:fill="CDE5EB" w:themeFill="accent3" w:themeFillTint="66"/>
                  <w:vAlign w:val="bottom"/>
                </w:tcPr>
                <w:p w14:paraId="59357E3F" w14:textId="120A8FC0"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Landwirtschaft</w:t>
                  </w:r>
                  <w:r w:rsidR="0018718E">
                    <w:rPr>
                      <w:rFonts w:ascii="Arial Narrow" w:hAnsi="Arial Narrow"/>
                      <w:snapToGrid w:val="0"/>
                      <w:sz w:val="18"/>
                      <w:szCs w:val="18"/>
                      <w:lang w:val="de-DE" w:eastAsia="ja-JP"/>
                    </w:rPr>
                    <w:t>l</w:t>
                  </w:r>
                  <w:r w:rsidR="00373223" w:rsidRPr="00DA704A">
                    <w:rPr>
                      <w:rFonts w:ascii="Arial Narrow" w:hAnsi="Arial Narrow"/>
                      <w:snapToGrid w:val="0"/>
                      <w:sz w:val="18"/>
                      <w:szCs w:val="18"/>
                      <w:lang w:val="de-DE" w:eastAsia="ja-JP"/>
                    </w:rPr>
                    <w:t>iche Arten</w:t>
                  </w:r>
                </w:p>
              </w:tc>
              <w:tc>
                <w:tcPr>
                  <w:tcW w:w="871" w:type="dxa"/>
                  <w:tcBorders>
                    <w:top w:val="nil"/>
                    <w:left w:val="nil"/>
                    <w:bottom w:val="nil"/>
                    <w:right w:val="nil"/>
                  </w:tcBorders>
                  <w:shd w:val="clear" w:color="auto" w:fill="CDE5EB" w:themeFill="accent3" w:themeFillTint="66"/>
                  <w:vAlign w:val="bottom"/>
                </w:tcPr>
                <w:p w14:paraId="7439191D" w14:textId="35C09782" w:rsidR="008C58EA" w:rsidRPr="00DA704A" w:rsidRDefault="00373223">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Forstliche Baumarten</w:t>
                  </w:r>
                </w:p>
              </w:tc>
              <w:tc>
                <w:tcPr>
                  <w:tcW w:w="752" w:type="dxa"/>
                  <w:tcBorders>
                    <w:top w:val="nil"/>
                    <w:left w:val="nil"/>
                    <w:bottom w:val="nil"/>
                    <w:right w:val="nil"/>
                  </w:tcBorders>
                  <w:shd w:val="clear" w:color="auto" w:fill="CDE5EB" w:themeFill="accent3" w:themeFillTint="66"/>
                  <w:vAlign w:val="bottom"/>
                </w:tcPr>
                <w:p w14:paraId="4D8572C2" w14:textId="5D71015F"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Obst</w:t>
                  </w:r>
                  <w:r w:rsidR="00373223" w:rsidRPr="00DA704A">
                    <w:rPr>
                      <w:rFonts w:ascii="Arial Narrow" w:hAnsi="Arial Narrow"/>
                      <w:snapToGrid w:val="0"/>
                      <w:sz w:val="18"/>
                      <w:szCs w:val="18"/>
                      <w:lang w:val="de-DE" w:eastAsia="ja-JP"/>
                    </w:rPr>
                    <w:t>bäume</w:t>
                  </w:r>
                </w:p>
              </w:tc>
              <w:tc>
                <w:tcPr>
                  <w:tcW w:w="871" w:type="dxa"/>
                  <w:tcBorders>
                    <w:top w:val="nil"/>
                    <w:left w:val="nil"/>
                    <w:bottom w:val="nil"/>
                    <w:right w:val="nil"/>
                  </w:tcBorders>
                  <w:shd w:val="clear" w:color="auto" w:fill="CDE5EB" w:themeFill="accent3" w:themeFillTint="66"/>
                  <w:vAlign w:val="bottom"/>
                </w:tcPr>
                <w:p w14:paraId="139054D2" w14:textId="2D9D264C"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Zier</w:t>
                  </w:r>
                  <w:r w:rsidR="00373223" w:rsidRPr="00DA704A">
                    <w:rPr>
                      <w:rFonts w:ascii="Arial Narrow" w:hAnsi="Arial Narrow"/>
                      <w:snapToGrid w:val="0"/>
                      <w:sz w:val="18"/>
                      <w:szCs w:val="18"/>
                      <w:lang w:val="de-DE" w:eastAsia="ja-JP"/>
                    </w:rPr>
                    <w:t>art</w:t>
                  </w:r>
                  <w:r w:rsidRPr="00DA704A">
                    <w:rPr>
                      <w:rFonts w:ascii="Arial Narrow" w:hAnsi="Arial Narrow"/>
                      <w:snapToGrid w:val="0"/>
                      <w:sz w:val="18"/>
                      <w:szCs w:val="18"/>
                      <w:lang w:val="de-DE" w:eastAsia="ja-JP"/>
                    </w:rPr>
                    <w:t>en</w:t>
                  </w:r>
                </w:p>
              </w:tc>
              <w:tc>
                <w:tcPr>
                  <w:tcW w:w="1056" w:type="dxa"/>
                  <w:tcBorders>
                    <w:top w:val="nil"/>
                    <w:left w:val="nil"/>
                    <w:bottom w:val="nil"/>
                    <w:right w:val="nil"/>
                  </w:tcBorders>
                  <w:shd w:val="clear" w:color="auto" w:fill="CDE5EB" w:themeFill="accent3" w:themeFillTint="66"/>
                  <w:vAlign w:val="bottom"/>
                </w:tcPr>
                <w:p w14:paraId="2312B5B0"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Gemüse</w:t>
                  </w:r>
                </w:p>
              </w:tc>
            </w:tr>
            <w:tr w:rsidR="008C58EA" w:rsidRPr="00DA704A" w14:paraId="6643F4A8"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7BDAA115"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2014</w:t>
                  </w:r>
                </w:p>
              </w:tc>
              <w:tc>
                <w:tcPr>
                  <w:tcW w:w="1009" w:type="dxa"/>
                  <w:tcBorders>
                    <w:top w:val="single" w:sz="8" w:space="0" w:color="D9D9D9" w:themeColor="background1" w:themeShade="D9"/>
                    <w:left w:val="nil"/>
                    <w:bottom w:val="single" w:sz="8" w:space="0" w:color="D9D9D9" w:themeColor="background1" w:themeShade="D9"/>
                    <w:right w:val="nil"/>
                  </w:tcBorders>
                </w:tcPr>
                <w:p w14:paraId="0D62A575"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30 %</w:t>
                  </w:r>
                </w:p>
              </w:tc>
              <w:tc>
                <w:tcPr>
                  <w:tcW w:w="871" w:type="dxa"/>
                  <w:tcBorders>
                    <w:top w:val="single" w:sz="8" w:space="0" w:color="D9D9D9" w:themeColor="background1" w:themeShade="D9"/>
                    <w:left w:val="nil"/>
                    <w:bottom w:val="single" w:sz="8" w:space="0" w:color="D9D9D9" w:themeColor="background1" w:themeShade="D9"/>
                    <w:right w:val="nil"/>
                  </w:tcBorders>
                </w:tcPr>
                <w:p w14:paraId="1C7232AD"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0,8 %</w:t>
                  </w:r>
                </w:p>
              </w:tc>
              <w:tc>
                <w:tcPr>
                  <w:tcW w:w="752" w:type="dxa"/>
                  <w:tcBorders>
                    <w:top w:val="single" w:sz="8" w:space="0" w:color="D9D9D9" w:themeColor="background1" w:themeShade="D9"/>
                    <w:left w:val="nil"/>
                    <w:bottom w:val="single" w:sz="8" w:space="0" w:color="D9D9D9" w:themeColor="background1" w:themeShade="D9"/>
                    <w:right w:val="nil"/>
                  </w:tcBorders>
                </w:tcPr>
                <w:p w14:paraId="640EE10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11 %</w:t>
                  </w:r>
                </w:p>
              </w:tc>
              <w:tc>
                <w:tcPr>
                  <w:tcW w:w="871" w:type="dxa"/>
                  <w:tcBorders>
                    <w:top w:val="single" w:sz="8" w:space="0" w:color="D9D9D9" w:themeColor="background1" w:themeShade="D9"/>
                    <w:left w:val="nil"/>
                    <w:bottom w:val="single" w:sz="8" w:space="0" w:color="D9D9D9" w:themeColor="background1" w:themeShade="D9"/>
                    <w:right w:val="nil"/>
                  </w:tcBorders>
                </w:tcPr>
                <w:p w14:paraId="29DB9CA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47 %</w:t>
                  </w:r>
                </w:p>
              </w:tc>
              <w:tc>
                <w:tcPr>
                  <w:tcW w:w="1056" w:type="dxa"/>
                  <w:tcBorders>
                    <w:top w:val="single" w:sz="8" w:space="0" w:color="D9D9D9" w:themeColor="background1" w:themeShade="D9"/>
                    <w:left w:val="nil"/>
                    <w:bottom w:val="single" w:sz="8" w:space="0" w:color="D9D9D9" w:themeColor="background1" w:themeShade="D9"/>
                    <w:right w:val="nil"/>
                  </w:tcBorders>
                </w:tcPr>
                <w:p w14:paraId="691503E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10 %</w:t>
                  </w:r>
                </w:p>
              </w:tc>
            </w:tr>
            <w:tr w:rsidR="008C58EA" w:rsidRPr="00DA704A" w14:paraId="4CD5287B"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580DCA44"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2015</w:t>
                  </w:r>
                </w:p>
              </w:tc>
              <w:tc>
                <w:tcPr>
                  <w:tcW w:w="1009" w:type="dxa"/>
                  <w:tcBorders>
                    <w:top w:val="single" w:sz="8" w:space="0" w:color="D9D9D9" w:themeColor="background1" w:themeShade="D9"/>
                    <w:left w:val="nil"/>
                    <w:bottom w:val="single" w:sz="8" w:space="0" w:color="D9D9D9" w:themeColor="background1" w:themeShade="D9"/>
                    <w:right w:val="nil"/>
                  </w:tcBorders>
                </w:tcPr>
                <w:p w14:paraId="24156880"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33 %</w:t>
                  </w:r>
                </w:p>
              </w:tc>
              <w:tc>
                <w:tcPr>
                  <w:tcW w:w="871" w:type="dxa"/>
                  <w:tcBorders>
                    <w:top w:val="single" w:sz="8" w:space="0" w:color="D9D9D9" w:themeColor="background1" w:themeShade="D9"/>
                    <w:left w:val="nil"/>
                    <w:bottom w:val="single" w:sz="8" w:space="0" w:color="D9D9D9" w:themeColor="background1" w:themeShade="D9"/>
                    <w:right w:val="nil"/>
                  </w:tcBorders>
                </w:tcPr>
                <w:p w14:paraId="6456A92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52" w:type="dxa"/>
                  <w:tcBorders>
                    <w:top w:val="single" w:sz="8" w:space="0" w:color="D9D9D9" w:themeColor="background1" w:themeShade="D9"/>
                    <w:left w:val="nil"/>
                    <w:bottom w:val="single" w:sz="8" w:space="0" w:color="D9D9D9" w:themeColor="background1" w:themeShade="D9"/>
                    <w:right w:val="nil"/>
                  </w:tcBorders>
                </w:tcPr>
                <w:p w14:paraId="6BA40EEA"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14 %</w:t>
                  </w:r>
                </w:p>
              </w:tc>
              <w:tc>
                <w:tcPr>
                  <w:tcW w:w="871" w:type="dxa"/>
                  <w:tcBorders>
                    <w:top w:val="single" w:sz="8" w:space="0" w:color="D9D9D9" w:themeColor="background1" w:themeShade="D9"/>
                    <w:left w:val="nil"/>
                    <w:bottom w:val="single" w:sz="8" w:space="0" w:color="D9D9D9" w:themeColor="background1" w:themeShade="D9"/>
                    <w:right w:val="nil"/>
                  </w:tcBorders>
                </w:tcPr>
                <w:p w14:paraId="0FDD075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36 %</w:t>
                  </w:r>
                </w:p>
              </w:tc>
              <w:tc>
                <w:tcPr>
                  <w:tcW w:w="1056" w:type="dxa"/>
                  <w:tcBorders>
                    <w:top w:val="single" w:sz="8" w:space="0" w:color="D9D9D9" w:themeColor="background1" w:themeShade="D9"/>
                    <w:left w:val="nil"/>
                    <w:bottom w:val="single" w:sz="8" w:space="0" w:color="D9D9D9" w:themeColor="background1" w:themeShade="D9"/>
                    <w:right w:val="nil"/>
                  </w:tcBorders>
                </w:tcPr>
                <w:p w14:paraId="2D706B6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16 %</w:t>
                  </w:r>
                </w:p>
              </w:tc>
            </w:tr>
            <w:tr w:rsidR="008C58EA" w:rsidRPr="00DA704A" w14:paraId="0307DF98"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287EDD43"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2016</w:t>
                  </w:r>
                </w:p>
              </w:tc>
              <w:tc>
                <w:tcPr>
                  <w:tcW w:w="1009" w:type="dxa"/>
                  <w:tcBorders>
                    <w:top w:val="single" w:sz="8" w:space="0" w:color="D9D9D9" w:themeColor="background1" w:themeShade="D9"/>
                    <w:left w:val="nil"/>
                    <w:bottom w:val="single" w:sz="8" w:space="0" w:color="D9D9D9" w:themeColor="background1" w:themeShade="D9"/>
                    <w:right w:val="nil"/>
                  </w:tcBorders>
                </w:tcPr>
                <w:p w14:paraId="25FB205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37 %</w:t>
                  </w:r>
                </w:p>
              </w:tc>
              <w:tc>
                <w:tcPr>
                  <w:tcW w:w="871" w:type="dxa"/>
                  <w:tcBorders>
                    <w:top w:val="single" w:sz="8" w:space="0" w:color="D9D9D9" w:themeColor="background1" w:themeShade="D9"/>
                    <w:left w:val="nil"/>
                    <w:bottom w:val="single" w:sz="8" w:space="0" w:color="D9D9D9" w:themeColor="background1" w:themeShade="D9"/>
                    <w:right w:val="nil"/>
                  </w:tcBorders>
                </w:tcPr>
                <w:p w14:paraId="2E158580"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0,6 %</w:t>
                  </w:r>
                </w:p>
              </w:tc>
              <w:tc>
                <w:tcPr>
                  <w:tcW w:w="752" w:type="dxa"/>
                  <w:tcBorders>
                    <w:top w:val="single" w:sz="8" w:space="0" w:color="D9D9D9" w:themeColor="background1" w:themeShade="D9"/>
                    <w:left w:val="nil"/>
                    <w:bottom w:val="single" w:sz="8" w:space="0" w:color="D9D9D9" w:themeColor="background1" w:themeShade="D9"/>
                    <w:right w:val="nil"/>
                  </w:tcBorders>
                </w:tcPr>
                <w:p w14:paraId="0AAF40B1"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11 %</w:t>
                  </w:r>
                </w:p>
              </w:tc>
              <w:tc>
                <w:tcPr>
                  <w:tcW w:w="871" w:type="dxa"/>
                  <w:tcBorders>
                    <w:top w:val="single" w:sz="8" w:space="0" w:color="D9D9D9" w:themeColor="background1" w:themeShade="D9"/>
                    <w:left w:val="nil"/>
                    <w:bottom w:val="single" w:sz="8" w:space="0" w:color="D9D9D9" w:themeColor="background1" w:themeShade="D9"/>
                    <w:right w:val="nil"/>
                  </w:tcBorders>
                </w:tcPr>
                <w:p w14:paraId="00517AD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34 %</w:t>
                  </w:r>
                </w:p>
              </w:tc>
              <w:tc>
                <w:tcPr>
                  <w:tcW w:w="1056" w:type="dxa"/>
                  <w:tcBorders>
                    <w:top w:val="single" w:sz="8" w:space="0" w:color="D9D9D9" w:themeColor="background1" w:themeShade="D9"/>
                    <w:left w:val="nil"/>
                    <w:bottom w:val="single" w:sz="8" w:space="0" w:color="D9D9D9" w:themeColor="background1" w:themeShade="D9"/>
                    <w:right w:val="nil"/>
                  </w:tcBorders>
                </w:tcPr>
                <w:p w14:paraId="50E1D72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18 %</w:t>
                  </w:r>
                </w:p>
              </w:tc>
            </w:tr>
            <w:tr w:rsidR="008C58EA" w:rsidRPr="00DA704A" w14:paraId="2B093917"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601985B6"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2017</w:t>
                  </w:r>
                </w:p>
              </w:tc>
              <w:tc>
                <w:tcPr>
                  <w:tcW w:w="1009" w:type="dxa"/>
                  <w:tcBorders>
                    <w:top w:val="single" w:sz="8" w:space="0" w:color="D9D9D9" w:themeColor="background1" w:themeShade="D9"/>
                    <w:left w:val="nil"/>
                    <w:bottom w:val="single" w:sz="8" w:space="0" w:color="D9D9D9" w:themeColor="background1" w:themeShade="D9"/>
                    <w:right w:val="nil"/>
                  </w:tcBorders>
                </w:tcPr>
                <w:p w14:paraId="4E2B7980"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33 %</w:t>
                  </w:r>
                </w:p>
              </w:tc>
              <w:tc>
                <w:tcPr>
                  <w:tcW w:w="871" w:type="dxa"/>
                  <w:tcBorders>
                    <w:top w:val="single" w:sz="8" w:space="0" w:color="D9D9D9" w:themeColor="background1" w:themeShade="D9"/>
                    <w:left w:val="nil"/>
                    <w:bottom w:val="single" w:sz="8" w:space="0" w:color="D9D9D9" w:themeColor="background1" w:themeShade="D9"/>
                    <w:right w:val="nil"/>
                  </w:tcBorders>
                </w:tcPr>
                <w:p w14:paraId="74E100EF"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52" w:type="dxa"/>
                  <w:tcBorders>
                    <w:top w:val="single" w:sz="8" w:space="0" w:color="D9D9D9" w:themeColor="background1" w:themeShade="D9"/>
                    <w:left w:val="nil"/>
                    <w:bottom w:val="single" w:sz="8" w:space="0" w:color="D9D9D9" w:themeColor="background1" w:themeShade="D9"/>
                    <w:right w:val="nil"/>
                  </w:tcBorders>
                </w:tcPr>
                <w:p w14:paraId="76EDBE11"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11 %</w:t>
                  </w:r>
                </w:p>
              </w:tc>
              <w:tc>
                <w:tcPr>
                  <w:tcW w:w="871" w:type="dxa"/>
                  <w:tcBorders>
                    <w:top w:val="single" w:sz="8" w:space="0" w:color="D9D9D9" w:themeColor="background1" w:themeShade="D9"/>
                    <w:left w:val="nil"/>
                    <w:bottom w:val="single" w:sz="8" w:space="0" w:color="D9D9D9" w:themeColor="background1" w:themeShade="D9"/>
                    <w:right w:val="nil"/>
                  </w:tcBorders>
                </w:tcPr>
                <w:p w14:paraId="19A18C1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38 %</w:t>
                  </w:r>
                </w:p>
              </w:tc>
              <w:tc>
                <w:tcPr>
                  <w:tcW w:w="1056" w:type="dxa"/>
                  <w:tcBorders>
                    <w:top w:val="single" w:sz="8" w:space="0" w:color="D9D9D9" w:themeColor="background1" w:themeShade="D9"/>
                    <w:left w:val="nil"/>
                    <w:bottom w:val="single" w:sz="8" w:space="0" w:color="D9D9D9" w:themeColor="background1" w:themeShade="D9"/>
                    <w:right w:val="nil"/>
                  </w:tcBorders>
                </w:tcPr>
                <w:p w14:paraId="6587EFD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17 %</w:t>
                  </w:r>
                </w:p>
              </w:tc>
            </w:tr>
            <w:tr w:rsidR="008C58EA" w:rsidRPr="00DA704A" w14:paraId="2461841B"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1BDFF85B"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2018</w:t>
                  </w:r>
                </w:p>
              </w:tc>
              <w:tc>
                <w:tcPr>
                  <w:tcW w:w="1009" w:type="dxa"/>
                  <w:tcBorders>
                    <w:top w:val="single" w:sz="8" w:space="0" w:color="D9D9D9" w:themeColor="background1" w:themeShade="D9"/>
                    <w:left w:val="nil"/>
                    <w:bottom w:val="single" w:sz="8" w:space="0" w:color="D9D9D9" w:themeColor="background1" w:themeShade="D9"/>
                    <w:right w:val="nil"/>
                  </w:tcBorders>
                </w:tcPr>
                <w:p w14:paraId="7A477C18"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35 %</w:t>
                  </w:r>
                </w:p>
              </w:tc>
              <w:tc>
                <w:tcPr>
                  <w:tcW w:w="871" w:type="dxa"/>
                  <w:tcBorders>
                    <w:top w:val="single" w:sz="8" w:space="0" w:color="D9D9D9" w:themeColor="background1" w:themeShade="D9"/>
                    <w:left w:val="nil"/>
                    <w:bottom w:val="single" w:sz="8" w:space="0" w:color="D9D9D9" w:themeColor="background1" w:themeShade="D9"/>
                    <w:right w:val="nil"/>
                  </w:tcBorders>
                </w:tcPr>
                <w:p w14:paraId="2370980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52" w:type="dxa"/>
                  <w:tcBorders>
                    <w:top w:val="single" w:sz="8" w:space="0" w:color="D9D9D9" w:themeColor="background1" w:themeShade="D9"/>
                    <w:left w:val="nil"/>
                    <w:bottom w:val="single" w:sz="8" w:space="0" w:color="D9D9D9" w:themeColor="background1" w:themeShade="D9"/>
                    <w:right w:val="nil"/>
                  </w:tcBorders>
                </w:tcPr>
                <w:p w14:paraId="318559BA"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12 %</w:t>
                  </w:r>
                </w:p>
              </w:tc>
              <w:tc>
                <w:tcPr>
                  <w:tcW w:w="871" w:type="dxa"/>
                  <w:tcBorders>
                    <w:top w:val="single" w:sz="8" w:space="0" w:color="D9D9D9" w:themeColor="background1" w:themeShade="D9"/>
                    <w:left w:val="nil"/>
                    <w:bottom w:val="single" w:sz="8" w:space="0" w:color="D9D9D9" w:themeColor="background1" w:themeShade="D9"/>
                    <w:right w:val="nil"/>
                  </w:tcBorders>
                </w:tcPr>
                <w:p w14:paraId="63D000D8"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33 %</w:t>
                  </w:r>
                </w:p>
              </w:tc>
              <w:tc>
                <w:tcPr>
                  <w:tcW w:w="1056" w:type="dxa"/>
                  <w:tcBorders>
                    <w:top w:val="single" w:sz="8" w:space="0" w:color="D9D9D9" w:themeColor="background1" w:themeShade="D9"/>
                    <w:left w:val="nil"/>
                    <w:bottom w:val="single" w:sz="8" w:space="0" w:color="D9D9D9" w:themeColor="background1" w:themeShade="D9"/>
                    <w:right w:val="nil"/>
                  </w:tcBorders>
                </w:tcPr>
                <w:p w14:paraId="3DBD5B3A"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20 %</w:t>
                  </w:r>
                </w:p>
              </w:tc>
            </w:tr>
            <w:tr w:rsidR="008C58EA" w:rsidRPr="00DA704A" w14:paraId="6A6B7419"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C15D6F3"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2019</w:t>
                  </w:r>
                </w:p>
              </w:tc>
              <w:tc>
                <w:tcPr>
                  <w:tcW w:w="1009" w:type="dxa"/>
                  <w:tcBorders>
                    <w:top w:val="single" w:sz="8" w:space="0" w:color="D9D9D9" w:themeColor="background1" w:themeShade="D9"/>
                    <w:left w:val="nil"/>
                    <w:bottom w:val="single" w:sz="8" w:space="0" w:color="D9D9D9" w:themeColor="background1" w:themeShade="D9"/>
                    <w:right w:val="nil"/>
                  </w:tcBorders>
                </w:tcPr>
                <w:p w14:paraId="7CE40BA1"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34 %</w:t>
                  </w:r>
                </w:p>
              </w:tc>
              <w:tc>
                <w:tcPr>
                  <w:tcW w:w="871" w:type="dxa"/>
                  <w:tcBorders>
                    <w:top w:val="single" w:sz="8" w:space="0" w:color="D9D9D9" w:themeColor="background1" w:themeShade="D9"/>
                    <w:left w:val="nil"/>
                    <w:bottom w:val="single" w:sz="8" w:space="0" w:color="D9D9D9" w:themeColor="background1" w:themeShade="D9"/>
                    <w:right w:val="nil"/>
                  </w:tcBorders>
                </w:tcPr>
                <w:p w14:paraId="539F1A25"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0,6 %</w:t>
                  </w:r>
                </w:p>
              </w:tc>
              <w:tc>
                <w:tcPr>
                  <w:tcW w:w="752" w:type="dxa"/>
                  <w:tcBorders>
                    <w:top w:val="single" w:sz="8" w:space="0" w:color="D9D9D9" w:themeColor="background1" w:themeShade="D9"/>
                    <w:left w:val="nil"/>
                    <w:bottom w:val="single" w:sz="8" w:space="0" w:color="D9D9D9" w:themeColor="background1" w:themeShade="D9"/>
                    <w:right w:val="nil"/>
                  </w:tcBorders>
                </w:tcPr>
                <w:p w14:paraId="19BAE49F"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10 %</w:t>
                  </w:r>
                </w:p>
              </w:tc>
              <w:tc>
                <w:tcPr>
                  <w:tcW w:w="871" w:type="dxa"/>
                  <w:tcBorders>
                    <w:top w:val="single" w:sz="8" w:space="0" w:color="D9D9D9" w:themeColor="background1" w:themeShade="D9"/>
                    <w:left w:val="nil"/>
                    <w:bottom w:val="single" w:sz="8" w:space="0" w:color="D9D9D9" w:themeColor="background1" w:themeShade="D9"/>
                    <w:right w:val="nil"/>
                  </w:tcBorders>
                </w:tcPr>
                <w:p w14:paraId="31E15FCF"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37 %</w:t>
                  </w:r>
                </w:p>
              </w:tc>
              <w:tc>
                <w:tcPr>
                  <w:tcW w:w="1056" w:type="dxa"/>
                  <w:tcBorders>
                    <w:top w:val="single" w:sz="8" w:space="0" w:color="D9D9D9" w:themeColor="background1" w:themeShade="D9"/>
                    <w:left w:val="nil"/>
                    <w:bottom w:val="single" w:sz="8" w:space="0" w:color="D9D9D9" w:themeColor="background1" w:themeShade="D9"/>
                    <w:right w:val="nil"/>
                  </w:tcBorders>
                </w:tcPr>
                <w:p w14:paraId="2E255CF2"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19 %</w:t>
                  </w:r>
                </w:p>
              </w:tc>
            </w:tr>
            <w:tr w:rsidR="008C58EA" w:rsidRPr="00DA704A" w14:paraId="5115B255"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3751C829"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2020</w:t>
                  </w:r>
                </w:p>
              </w:tc>
              <w:tc>
                <w:tcPr>
                  <w:tcW w:w="1009" w:type="dxa"/>
                  <w:tcBorders>
                    <w:top w:val="single" w:sz="8" w:space="0" w:color="D9D9D9" w:themeColor="background1" w:themeShade="D9"/>
                    <w:left w:val="nil"/>
                    <w:bottom w:val="single" w:sz="8" w:space="0" w:color="D9D9D9" w:themeColor="background1" w:themeShade="D9"/>
                    <w:right w:val="nil"/>
                  </w:tcBorders>
                </w:tcPr>
                <w:p w14:paraId="5778A802"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35 %</w:t>
                  </w:r>
                </w:p>
              </w:tc>
              <w:tc>
                <w:tcPr>
                  <w:tcW w:w="871" w:type="dxa"/>
                  <w:tcBorders>
                    <w:top w:val="single" w:sz="8" w:space="0" w:color="D9D9D9" w:themeColor="background1" w:themeShade="D9"/>
                    <w:left w:val="nil"/>
                    <w:bottom w:val="single" w:sz="8" w:space="0" w:color="D9D9D9" w:themeColor="background1" w:themeShade="D9"/>
                    <w:right w:val="nil"/>
                  </w:tcBorders>
                </w:tcPr>
                <w:p w14:paraId="4AD229C5"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0,6 %</w:t>
                  </w:r>
                </w:p>
              </w:tc>
              <w:tc>
                <w:tcPr>
                  <w:tcW w:w="752" w:type="dxa"/>
                  <w:tcBorders>
                    <w:top w:val="single" w:sz="8" w:space="0" w:color="D9D9D9" w:themeColor="background1" w:themeShade="D9"/>
                    <w:left w:val="nil"/>
                    <w:bottom w:val="single" w:sz="8" w:space="0" w:color="D9D9D9" w:themeColor="background1" w:themeShade="D9"/>
                    <w:right w:val="nil"/>
                  </w:tcBorders>
                </w:tcPr>
                <w:p w14:paraId="7B994A9F"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8 %</w:t>
                  </w:r>
                </w:p>
              </w:tc>
              <w:tc>
                <w:tcPr>
                  <w:tcW w:w="871" w:type="dxa"/>
                  <w:tcBorders>
                    <w:top w:val="single" w:sz="8" w:space="0" w:color="D9D9D9" w:themeColor="background1" w:themeShade="D9"/>
                    <w:left w:val="nil"/>
                    <w:bottom w:val="single" w:sz="8" w:space="0" w:color="D9D9D9" w:themeColor="background1" w:themeShade="D9"/>
                    <w:right w:val="nil"/>
                  </w:tcBorders>
                </w:tcPr>
                <w:p w14:paraId="42D0B0B8"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36 %</w:t>
                  </w:r>
                </w:p>
              </w:tc>
              <w:tc>
                <w:tcPr>
                  <w:tcW w:w="1056" w:type="dxa"/>
                  <w:tcBorders>
                    <w:top w:val="single" w:sz="8" w:space="0" w:color="D9D9D9" w:themeColor="background1" w:themeShade="D9"/>
                    <w:left w:val="nil"/>
                    <w:bottom w:val="single" w:sz="8" w:space="0" w:color="D9D9D9" w:themeColor="background1" w:themeShade="D9"/>
                    <w:right w:val="nil"/>
                  </w:tcBorders>
                </w:tcPr>
                <w:p w14:paraId="5B185F8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21 %</w:t>
                  </w:r>
                </w:p>
              </w:tc>
            </w:tr>
            <w:tr w:rsidR="008C58EA" w:rsidRPr="00DA704A" w14:paraId="4E31D2CD"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48673D1F"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2021</w:t>
                  </w:r>
                </w:p>
              </w:tc>
              <w:tc>
                <w:tcPr>
                  <w:tcW w:w="1009" w:type="dxa"/>
                  <w:tcBorders>
                    <w:top w:val="single" w:sz="8" w:space="0" w:color="D9D9D9" w:themeColor="background1" w:themeShade="D9"/>
                    <w:left w:val="nil"/>
                    <w:bottom w:val="single" w:sz="8" w:space="0" w:color="D9D9D9" w:themeColor="background1" w:themeShade="D9"/>
                    <w:right w:val="nil"/>
                  </w:tcBorders>
                </w:tcPr>
                <w:p w14:paraId="3BA0AAB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42 %</w:t>
                  </w:r>
                </w:p>
              </w:tc>
              <w:tc>
                <w:tcPr>
                  <w:tcW w:w="871" w:type="dxa"/>
                  <w:tcBorders>
                    <w:top w:val="single" w:sz="8" w:space="0" w:color="D9D9D9" w:themeColor="background1" w:themeShade="D9"/>
                    <w:left w:val="nil"/>
                    <w:bottom w:val="single" w:sz="8" w:space="0" w:color="D9D9D9" w:themeColor="background1" w:themeShade="D9"/>
                    <w:right w:val="nil"/>
                  </w:tcBorders>
                </w:tcPr>
                <w:p w14:paraId="1DC25A98"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0,6 %</w:t>
                  </w:r>
                </w:p>
              </w:tc>
              <w:tc>
                <w:tcPr>
                  <w:tcW w:w="752" w:type="dxa"/>
                  <w:tcBorders>
                    <w:top w:val="single" w:sz="8" w:space="0" w:color="D9D9D9" w:themeColor="background1" w:themeShade="D9"/>
                    <w:left w:val="nil"/>
                    <w:bottom w:val="single" w:sz="8" w:space="0" w:color="D9D9D9" w:themeColor="background1" w:themeShade="D9"/>
                    <w:right w:val="nil"/>
                  </w:tcBorders>
                </w:tcPr>
                <w:p w14:paraId="441A357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8 %</w:t>
                  </w:r>
                </w:p>
              </w:tc>
              <w:tc>
                <w:tcPr>
                  <w:tcW w:w="871" w:type="dxa"/>
                  <w:tcBorders>
                    <w:top w:val="single" w:sz="8" w:space="0" w:color="D9D9D9" w:themeColor="background1" w:themeShade="D9"/>
                    <w:left w:val="nil"/>
                    <w:bottom w:val="single" w:sz="8" w:space="0" w:color="D9D9D9" w:themeColor="background1" w:themeShade="D9"/>
                    <w:right w:val="nil"/>
                  </w:tcBorders>
                </w:tcPr>
                <w:p w14:paraId="3C81CB35"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32 %</w:t>
                  </w:r>
                </w:p>
              </w:tc>
              <w:tc>
                <w:tcPr>
                  <w:tcW w:w="1056" w:type="dxa"/>
                  <w:tcBorders>
                    <w:top w:val="single" w:sz="8" w:space="0" w:color="D9D9D9" w:themeColor="background1" w:themeShade="D9"/>
                    <w:left w:val="nil"/>
                    <w:bottom w:val="single" w:sz="8" w:space="0" w:color="D9D9D9" w:themeColor="background1" w:themeShade="D9"/>
                    <w:right w:val="nil"/>
                  </w:tcBorders>
                </w:tcPr>
                <w:p w14:paraId="5A5D73D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17 %</w:t>
                  </w:r>
                </w:p>
              </w:tc>
            </w:tr>
            <w:tr w:rsidR="008C58EA" w:rsidRPr="00DA704A" w14:paraId="55F44390"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6870D830"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2022</w:t>
                  </w:r>
                </w:p>
              </w:tc>
              <w:tc>
                <w:tcPr>
                  <w:tcW w:w="1009" w:type="dxa"/>
                  <w:tcBorders>
                    <w:top w:val="single" w:sz="8" w:space="0" w:color="D9D9D9" w:themeColor="background1" w:themeShade="D9"/>
                    <w:left w:val="nil"/>
                    <w:bottom w:val="single" w:sz="8" w:space="0" w:color="D9D9D9" w:themeColor="background1" w:themeShade="D9"/>
                    <w:right w:val="nil"/>
                  </w:tcBorders>
                </w:tcPr>
                <w:p w14:paraId="4C22A1D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39 %</w:t>
                  </w:r>
                </w:p>
              </w:tc>
              <w:tc>
                <w:tcPr>
                  <w:tcW w:w="871" w:type="dxa"/>
                  <w:tcBorders>
                    <w:top w:val="single" w:sz="8" w:space="0" w:color="D9D9D9" w:themeColor="background1" w:themeShade="D9"/>
                    <w:left w:val="nil"/>
                    <w:bottom w:val="single" w:sz="8" w:space="0" w:color="D9D9D9" w:themeColor="background1" w:themeShade="D9"/>
                    <w:right w:val="nil"/>
                  </w:tcBorders>
                </w:tcPr>
                <w:p w14:paraId="67A7D7B3"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0,7 %</w:t>
                  </w:r>
                </w:p>
              </w:tc>
              <w:tc>
                <w:tcPr>
                  <w:tcW w:w="752" w:type="dxa"/>
                  <w:tcBorders>
                    <w:top w:val="single" w:sz="8" w:space="0" w:color="D9D9D9" w:themeColor="background1" w:themeShade="D9"/>
                    <w:left w:val="nil"/>
                    <w:bottom w:val="single" w:sz="8" w:space="0" w:color="D9D9D9" w:themeColor="background1" w:themeShade="D9"/>
                    <w:right w:val="nil"/>
                  </w:tcBorders>
                </w:tcPr>
                <w:p w14:paraId="2D0ACE03"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15 %</w:t>
                  </w:r>
                </w:p>
              </w:tc>
              <w:tc>
                <w:tcPr>
                  <w:tcW w:w="871" w:type="dxa"/>
                  <w:tcBorders>
                    <w:top w:val="single" w:sz="8" w:space="0" w:color="D9D9D9" w:themeColor="background1" w:themeShade="D9"/>
                    <w:left w:val="nil"/>
                    <w:bottom w:val="single" w:sz="8" w:space="0" w:color="D9D9D9" w:themeColor="background1" w:themeShade="D9"/>
                    <w:right w:val="nil"/>
                  </w:tcBorders>
                </w:tcPr>
                <w:p w14:paraId="128E16B8"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28 %</w:t>
                  </w:r>
                </w:p>
              </w:tc>
              <w:tc>
                <w:tcPr>
                  <w:tcW w:w="1056" w:type="dxa"/>
                  <w:tcBorders>
                    <w:top w:val="single" w:sz="8" w:space="0" w:color="D9D9D9" w:themeColor="background1" w:themeShade="D9"/>
                    <w:left w:val="nil"/>
                    <w:bottom w:val="single" w:sz="8" w:space="0" w:color="D9D9D9" w:themeColor="background1" w:themeShade="D9"/>
                    <w:right w:val="nil"/>
                  </w:tcBorders>
                </w:tcPr>
                <w:p w14:paraId="700A4B3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17 %</w:t>
                  </w:r>
                </w:p>
              </w:tc>
            </w:tr>
            <w:tr w:rsidR="008C58EA" w:rsidRPr="00DA704A" w14:paraId="7435E192"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16D0C95A"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2023</w:t>
                  </w:r>
                </w:p>
              </w:tc>
              <w:tc>
                <w:tcPr>
                  <w:tcW w:w="1009" w:type="dxa"/>
                  <w:tcBorders>
                    <w:top w:val="single" w:sz="8" w:space="0" w:color="D9D9D9" w:themeColor="background1" w:themeShade="D9"/>
                    <w:left w:val="nil"/>
                    <w:bottom w:val="single" w:sz="8" w:space="0" w:color="D9D9D9" w:themeColor="background1" w:themeShade="D9"/>
                    <w:right w:val="nil"/>
                  </w:tcBorders>
                </w:tcPr>
                <w:p w14:paraId="62C9339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37 %</w:t>
                  </w:r>
                </w:p>
              </w:tc>
              <w:tc>
                <w:tcPr>
                  <w:tcW w:w="871" w:type="dxa"/>
                  <w:tcBorders>
                    <w:top w:val="single" w:sz="8" w:space="0" w:color="D9D9D9" w:themeColor="background1" w:themeShade="D9"/>
                    <w:left w:val="nil"/>
                    <w:bottom w:val="single" w:sz="8" w:space="0" w:color="D9D9D9" w:themeColor="background1" w:themeShade="D9"/>
                    <w:right w:val="nil"/>
                  </w:tcBorders>
                </w:tcPr>
                <w:p w14:paraId="5BCD4D5F"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0,7 %</w:t>
                  </w:r>
                </w:p>
              </w:tc>
              <w:tc>
                <w:tcPr>
                  <w:tcW w:w="752" w:type="dxa"/>
                  <w:tcBorders>
                    <w:top w:val="single" w:sz="8" w:space="0" w:color="D9D9D9" w:themeColor="background1" w:themeShade="D9"/>
                    <w:left w:val="nil"/>
                    <w:bottom w:val="single" w:sz="8" w:space="0" w:color="D9D9D9" w:themeColor="background1" w:themeShade="D9"/>
                    <w:right w:val="nil"/>
                  </w:tcBorders>
                </w:tcPr>
                <w:p w14:paraId="6E1E18B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10 %</w:t>
                  </w:r>
                </w:p>
              </w:tc>
              <w:tc>
                <w:tcPr>
                  <w:tcW w:w="871" w:type="dxa"/>
                  <w:tcBorders>
                    <w:top w:val="single" w:sz="8" w:space="0" w:color="D9D9D9" w:themeColor="background1" w:themeShade="D9"/>
                    <w:left w:val="nil"/>
                    <w:bottom w:val="single" w:sz="8" w:space="0" w:color="D9D9D9" w:themeColor="background1" w:themeShade="D9"/>
                    <w:right w:val="nil"/>
                  </w:tcBorders>
                </w:tcPr>
                <w:p w14:paraId="13A7113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34 %</w:t>
                  </w:r>
                </w:p>
              </w:tc>
              <w:tc>
                <w:tcPr>
                  <w:tcW w:w="1056" w:type="dxa"/>
                  <w:tcBorders>
                    <w:top w:val="single" w:sz="8" w:space="0" w:color="D9D9D9" w:themeColor="background1" w:themeShade="D9"/>
                    <w:left w:val="nil"/>
                    <w:bottom w:val="single" w:sz="8" w:space="0" w:color="D9D9D9" w:themeColor="background1" w:themeShade="D9"/>
                    <w:right w:val="nil"/>
                  </w:tcBorders>
                </w:tcPr>
                <w:p w14:paraId="0B4BC0F3"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19 %</w:t>
                  </w:r>
                </w:p>
              </w:tc>
            </w:tr>
            <w:tr w:rsidR="008C58EA" w:rsidRPr="00DA704A" w14:paraId="07CFA33A"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521BA030"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2024</w:t>
                  </w:r>
                </w:p>
              </w:tc>
              <w:tc>
                <w:tcPr>
                  <w:tcW w:w="1009" w:type="dxa"/>
                  <w:tcBorders>
                    <w:top w:val="single" w:sz="8" w:space="0" w:color="D9D9D9" w:themeColor="background1" w:themeShade="D9"/>
                    <w:left w:val="nil"/>
                    <w:bottom w:val="single" w:sz="8" w:space="0" w:color="D9D9D9" w:themeColor="background1" w:themeShade="D9"/>
                    <w:right w:val="nil"/>
                  </w:tcBorders>
                </w:tcPr>
                <w:p w14:paraId="08DD3EE9" w14:textId="18C9CECD" w:rsidR="008C58EA" w:rsidRPr="00DA704A" w:rsidRDefault="00AC6857">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 xml:space="preserve">37 </w:t>
                  </w:r>
                  <w:r w:rsidR="008C58EA" w:rsidRPr="00DA704A">
                    <w:rPr>
                      <w:rFonts w:ascii="Arial Narrow" w:hAnsi="Arial Narrow"/>
                      <w:snapToGrid w:val="0"/>
                      <w:sz w:val="18"/>
                      <w:szCs w:val="18"/>
                      <w:lang w:val="de-DE" w:eastAsia="ja-JP"/>
                    </w:rPr>
                    <w:t>%</w:t>
                  </w:r>
                </w:p>
              </w:tc>
              <w:tc>
                <w:tcPr>
                  <w:tcW w:w="871" w:type="dxa"/>
                  <w:tcBorders>
                    <w:top w:val="single" w:sz="8" w:space="0" w:color="D9D9D9" w:themeColor="background1" w:themeShade="D9"/>
                    <w:left w:val="nil"/>
                    <w:bottom w:val="single" w:sz="8" w:space="0" w:color="D9D9D9" w:themeColor="background1" w:themeShade="D9"/>
                    <w:right w:val="nil"/>
                  </w:tcBorders>
                </w:tcPr>
                <w:p w14:paraId="2AC33295" w14:textId="74EB5C22"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0,8 %</w:t>
                  </w:r>
                </w:p>
              </w:tc>
              <w:tc>
                <w:tcPr>
                  <w:tcW w:w="752" w:type="dxa"/>
                  <w:tcBorders>
                    <w:top w:val="single" w:sz="8" w:space="0" w:color="D9D9D9" w:themeColor="background1" w:themeShade="D9"/>
                    <w:left w:val="nil"/>
                    <w:bottom w:val="single" w:sz="8" w:space="0" w:color="D9D9D9" w:themeColor="background1" w:themeShade="D9"/>
                    <w:right w:val="nil"/>
                  </w:tcBorders>
                </w:tcPr>
                <w:p w14:paraId="1D7851FA" w14:textId="51698ABE" w:rsidR="008C58EA" w:rsidRPr="00DA704A" w:rsidRDefault="00AC6857">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 xml:space="preserve">10 </w:t>
                  </w:r>
                  <w:r w:rsidR="008C58EA" w:rsidRPr="00DA704A">
                    <w:rPr>
                      <w:rFonts w:ascii="Arial Narrow" w:hAnsi="Arial Narrow"/>
                      <w:snapToGrid w:val="0"/>
                      <w:sz w:val="18"/>
                      <w:szCs w:val="18"/>
                      <w:lang w:val="de-DE" w:eastAsia="ja-JP"/>
                    </w:rPr>
                    <w:t>%</w:t>
                  </w:r>
                </w:p>
              </w:tc>
              <w:tc>
                <w:tcPr>
                  <w:tcW w:w="871" w:type="dxa"/>
                  <w:tcBorders>
                    <w:top w:val="single" w:sz="8" w:space="0" w:color="D9D9D9" w:themeColor="background1" w:themeShade="D9"/>
                    <w:left w:val="nil"/>
                    <w:bottom w:val="single" w:sz="8" w:space="0" w:color="D9D9D9" w:themeColor="background1" w:themeShade="D9"/>
                    <w:right w:val="nil"/>
                  </w:tcBorders>
                </w:tcPr>
                <w:p w14:paraId="2BEDA11D" w14:textId="691733E4"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35 %</w:t>
                  </w:r>
                </w:p>
              </w:tc>
              <w:tc>
                <w:tcPr>
                  <w:tcW w:w="1056" w:type="dxa"/>
                  <w:tcBorders>
                    <w:top w:val="single" w:sz="8" w:space="0" w:color="D9D9D9" w:themeColor="background1" w:themeShade="D9"/>
                    <w:left w:val="nil"/>
                    <w:bottom w:val="single" w:sz="8" w:space="0" w:color="D9D9D9" w:themeColor="background1" w:themeShade="D9"/>
                    <w:right w:val="nil"/>
                  </w:tcBorders>
                </w:tcPr>
                <w:p w14:paraId="564A9F5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19 %</w:t>
                  </w:r>
                </w:p>
              </w:tc>
            </w:tr>
            <w:tr w:rsidR="00AB51A8" w:rsidRPr="00DA704A" w14:paraId="2CCCFFDA" w14:textId="77777777" w:rsidTr="00C654ED">
              <w:trPr>
                <w:cantSplit/>
                <w:jc w:val="center"/>
              </w:trPr>
              <w:tc>
                <w:tcPr>
                  <w:tcW w:w="501" w:type="dxa"/>
                  <w:tcBorders>
                    <w:top w:val="single" w:sz="8" w:space="0" w:color="D9D9D9" w:themeColor="background1" w:themeShade="D9"/>
                    <w:left w:val="nil"/>
                    <w:bottom w:val="single" w:sz="8" w:space="0" w:color="D9D9D9" w:themeColor="background1" w:themeShade="D9"/>
                    <w:right w:val="nil"/>
                  </w:tcBorders>
                </w:tcPr>
                <w:p w14:paraId="2AD7DF75" w14:textId="6EA5AA00" w:rsidR="00AB51A8" w:rsidRPr="00DA704A" w:rsidRDefault="00AB51A8">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2025</w:t>
                  </w:r>
                </w:p>
              </w:tc>
              <w:tc>
                <w:tcPr>
                  <w:tcW w:w="1009" w:type="dxa"/>
                  <w:tcBorders>
                    <w:top w:val="single" w:sz="8" w:space="0" w:color="D9D9D9" w:themeColor="background1" w:themeShade="D9"/>
                    <w:left w:val="nil"/>
                    <w:bottom w:val="single" w:sz="8" w:space="0" w:color="D9D9D9" w:themeColor="background1" w:themeShade="D9"/>
                    <w:right w:val="nil"/>
                  </w:tcBorders>
                </w:tcPr>
                <w:p w14:paraId="36A44846" w14:textId="01AAFF76" w:rsidR="00AB51A8" w:rsidRPr="00DA704A" w:rsidRDefault="6965C080">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47 %</w:t>
                  </w:r>
                </w:p>
              </w:tc>
              <w:tc>
                <w:tcPr>
                  <w:tcW w:w="871" w:type="dxa"/>
                  <w:tcBorders>
                    <w:top w:val="single" w:sz="8" w:space="0" w:color="D9D9D9" w:themeColor="background1" w:themeShade="D9"/>
                    <w:left w:val="nil"/>
                    <w:bottom w:val="single" w:sz="8" w:space="0" w:color="D9D9D9" w:themeColor="background1" w:themeShade="D9"/>
                    <w:right w:val="nil"/>
                  </w:tcBorders>
                </w:tcPr>
                <w:p w14:paraId="577564D1" w14:textId="26E44B76" w:rsidR="00AB51A8" w:rsidRPr="00DA704A" w:rsidRDefault="6965C080">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0,1 %</w:t>
                  </w:r>
                </w:p>
              </w:tc>
              <w:tc>
                <w:tcPr>
                  <w:tcW w:w="752" w:type="dxa"/>
                  <w:tcBorders>
                    <w:top w:val="single" w:sz="8" w:space="0" w:color="D9D9D9" w:themeColor="background1" w:themeShade="D9"/>
                    <w:left w:val="nil"/>
                    <w:bottom w:val="single" w:sz="8" w:space="0" w:color="D9D9D9" w:themeColor="background1" w:themeShade="D9"/>
                    <w:right w:val="nil"/>
                  </w:tcBorders>
                </w:tcPr>
                <w:p w14:paraId="4DA99964" w14:textId="340ADC33" w:rsidR="00AB51A8" w:rsidRPr="00DA704A" w:rsidRDefault="6965C080">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15 %</w:t>
                  </w:r>
                </w:p>
              </w:tc>
              <w:tc>
                <w:tcPr>
                  <w:tcW w:w="871" w:type="dxa"/>
                  <w:tcBorders>
                    <w:top w:val="single" w:sz="8" w:space="0" w:color="D9D9D9" w:themeColor="background1" w:themeShade="D9"/>
                    <w:left w:val="nil"/>
                    <w:bottom w:val="single" w:sz="8" w:space="0" w:color="D9D9D9" w:themeColor="background1" w:themeShade="D9"/>
                    <w:right w:val="nil"/>
                  </w:tcBorders>
                </w:tcPr>
                <w:p w14:paraId="7E6E67A4" w14:textId="0080D1D1" w:rsidR="00AB51A8" w:rsidRPr="00DA704A" w:rsidRDefault="6965C080">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23 %</w:t>
                  </w:r>
                </w:p>
              </w:tc>
              <w:tc>
                <w:tcPr>
                  <w:tcW w:w="1056" w:type="dxa"/>
                  <w:tcBorders>
                    <w:top w:val="single" w:sz="8" w:space="0" w:color="D9D9D9" w:themeColor="background1" w:themeShade="D9"/>
                    <w:left w:val="nil"/>
                    <w:bottom w:val="single" w:sz="8" w:space="0" w:color="D9D9D9" w:themeColor="background1" w:themeShade="D9"/>
                    <w:right w:val="nil"/>
                  </w:tcBorders>
                </w:tcPr>
                <w:p w14:paraId="6C8B085E" w14:textId="6790F800" w:rsidR="00AB51A8" w:rsidRPr="00DA704A" w:rsidRDefault="6965C080">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23 %</w:t>
                  </w:r>
                </w:p>
              </w:tc>
            </w:tr>
          </w:tbl>
          <w:p w14:paraId="43B59AA6" w14:textId="77777777" w:rsidR="008C58EA" w:rsidRPr="00DA704A" w:rsidRDefault="008C58EA">
            <w:pPr>
              <w:tabs>
                <w:tab w:val="left" w:pos="2410"/>
                <w:tab w:val="left" w:pos="4536"/>
                <w:tab w:val="left" w:pos="9072"/>
              </w:tabs>
              <w:jc w:val="center"/>
              <w:rPr>
                <w:rFonts w:ascii="Arial Narrow" w:hAnsi="Arial Narrow"/>
                <w:sz w:val="18"/>
                <w:szCs w:val="18"/>
                <w:lang w:val="de-DE"/>
              </w:rPr>
            </w:pPr>
          </w:p>
        </w:tc>
        <w:tc>
          <w:tcPr>
            <w:tcW w:w="5217" w:type="dxa"/>
          </w:tcPr>
          <w:p w14:paraId="3169131C" w14:textId="2063EA57" w:rsidR="008C58EA" w:rsidRPr="00DA704A" w:rsidRDefault="00842D61" w:rsidP="001502CC">
            <w:pPr>
              <w:keepNext/>
              <w:spacing w:before="60" w:after="60"/>
              <w:jc w:val="center"/>
              <w:rPr>
                <w:rFonts w:ascii="Arial Narrow" w:hAnsi="Arial Narrow"/>
                <w:i/>
                <w:sz w:val="18"/>
                <w:szCs w:val="18"/>
                <w:lang w:val="de-DE"/>
              </w:rPr>
            </w:pPr>
            <w:r w:rsidRPr="00DA704A">
              <w:rPr>
                <w:rFonts w:ascii="Arial Narrow" w:hAnsi="Arial Narrow"/>
                <w:i/>
                <w:snapToGrid w:val="0"/>
                <w:sz w:val="18"/>
                <w:szCs w:val="18"/>
                <w:lang w:val="de-DE" w:eastAsia="ja-JP"/>
              </w:rPr>
              <w:t>Erteilte Schutztitel nach Pflanzentyp</w:t>
            </w:r>
            <w:r w:rsidR="008C58EA" w:rsidRPr="00DA704A">
              <w:rPr>
                <w:rFonts w:ascii="Arial Narrow" w:hAnsi="Arial Narrow"/>
                <w:i/>
                <w:snapToGrid w:val="0"/>
                <w:sz w:val="18"/>
                <w:szCs w:val="18"/>
                <w:lang w:val="de-DE" w:eastAsia="ja-JP"/>
              </w:rPr>
              <w:t>:</w:t>
            </w:r>
          </w:p>
          <w:tbl>
            <w:tblPr>
              <w:tblW w:w="4859"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28" w:type="dxa"/>
                <w:left w:w="28" w:type="dxa"/>
                <w:bottom w:w="28" w:type="dxa"/>
                <w:right w:w="28" w:type="dxa"/>
              </w:tblCellMar>
              <w:tblLook w:val="0000" w:firstRow="0" w:lastRow="0" w:firstColumn="0" w:lastColumn="0" w:noHBand="0" w:noVBand="0"/>
            </w:tblPr>
            <w:tblGrid>
              <w:gridCol w:w="431"/>
              <w:gridCol w:w="1312"/>
              <w:gridCol w:w="814"/>
              <w:gridCol w:w="820"/>
              <w:gridCol w:w="743"/>
              <w:gridCol w:w="739"/>
            </w:tblGrid>
            <w:tr w:rsidR="008C58EA" w:rsidRPr="00DA704A" w14:paraId="4B14A2BD" w14:textId="77777777" w:rsidTr="00373223">
              <w:trPr>
                <w:cantSplit/>
                <w:jc w:val="center"/>
              </w:trPr>
              <w:tc>
                <w:tcPr>
                  <w:tcW w:w="493" w:type="dxa"/>
                  <w:tcBorders>
                    <w:top w:val="nil"/>
                    <w:left w:val="nil"/>
                    <w:bottom w:val="nil"/>
                    <w:right w:val="nil"/>
                  </w:tcBorders>
                  <w:shd w:val="clear" w:color="auto" w:fill="CDE5EB" w:themeFill="accent3" w:themeFillTint="66"/>
                  <w:vAlign w:val="bottom"/>
                </w:tcPr>
                <w:p w14:paraId="270EE2E7" w14:textId="77777777" w:rsidR="008C58EA" w:rsidRPr="00DA704A" w:rsidRDefault="008C58EA">
                  <w:pPr>
                    <w:jc w:val="left"/>
                    <w:rPr>
                      <w:rFonts w:ascii="Arial Narrow" w:hAnsi="Arial Narrow"/>
                      <w:snapToGrid w:val="0"/>
                      <w:sz w:val="18"/>
                      <w:szCs w:val="18"/>
                      <w:lang w:val="de-DE" w:eastAsia="ja-JP"/>
                    </w:rPr>
                  </w:pPr>
                </w:p>
              </w:tc>
              <w:tc>
                <w:tcPr>
                  <w:tcW w:w="4366" w:type="dxa"/>
                  <w:gridSpan w:val="5"/>
                  <w:tcBorders>
                    <w:top w:val="nil"/>
                    <w:left w:val="nil"/>
                    <w:bottom w:val="nil"/>
                    <w:right w:val="nil"/>
                  </w:tcBorders>
                  <w:shd w:val="clear" w:color="auto" w:fill="CDE5EB" w:themeFill="accent3" w:themeFillTint="66"/>
                  <w:vAlign w:val="bottom"/>
                </w:tcPr>
                <w:p w14:paraId="01238792" w14:textId="19DF7BB6" w:rsidR="008C58EA" w:rsidRPr="00DA704A" w:rsidRDefault="00842D61">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Pflanzentyp</w:t>
                  </w:r>
                </w:p>
              </w:tc>
            </w:tr>
            <w:tr w:rsidR="00373223" w:rsidRPr="00DA704A" w14:paraId="2D3BDEFC" w14:textId="77777777" w:rsidTr="00373223">
              <w:trPr>
                <w:cantSplit/>
                <w:jc w:val="center"/>
              </w:trPr>
              <w:tc>
                <w:tcPr>
                  <w:tcW w:w="493" w:type="dxa"/>
                  <w:tcBorders>
                    <w:top w:val="nil"/>
                    <w:left w:val="nil"/>
                    <w:bottom w:val="nil"/>
                    <w:right w:val="nil"/>
                  </w:tcBorders>
                  <w:shd w:val="clear" w:color="auto" w:fill="CDE5EB" w:themeFill="accent3" w:themeFillTint="66"/>
                  <w:vAlign w:val="bottom"/>
                </w:tcPr>
                <w:p w14:paraId="71B3F710" w14:textId="77777777" w:rsidR="00373223" w:rsidRPr="00DA704A" w:rsidRDefault="00373223" w:rsidP="00373223">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Jahr</w:t>
                  </w:r>
                </w:p>
              </w:tc>
              <w:tc>
                <w:tcPr>
                  <w:tcW w:w="1008" w:type="dxa"/>
                  <w:tcBorders>
                    <w:top w:val="nil"/>
                    <w:left w:val="nil"/>
                    <w:bottom w:val="nil"/>
                    <w:right w:val="nil"/>
                  </w:tcBorders>
                  <w:shd w:val="clear" w:color="auto" w:fill="CDE5EB" w:themeFill="accent3" w:themeFillTint="66"/>
                  <w:vAlign w:val="bottom"/>
                </w:tcPr>
                <w:p w14:paraId="201A1447" w14:textId="3A396DBA" w:rsidR="00373223" w:rsidRPr="00DA704A" w:rsidRDefault="00373223" w:rsidP="00373223">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Landwirtschaft</w:t>
                  </w:r>
                  <w:r w:rsidR="0018718E">
                    <w:rPr>
                      <w:rFonts w:ascii="Arial Narrow" w:hAnsi="Arial Narrow"/>
                      <w:snapToGrid w:val="0"/>
                      <w:sz w:val="18"/>
                      <w:szCs w:val="18"/>
                      <w:lang w:val="de-DE" w:eastAsia="ja-JP"/>
                    </w:rPr>
                    <w:t>l</w:t>
                  </w:r>
                  <w:r w:rsidRPr="00DA704A">
                    <w:rPr>
                      <w:rFonts w:ascii="Arial Narrow" w:hAnsi="Arial Narrow"/>
                      <w:snapToGrid w:val="0"/>
                      <w:sz w:val="18"/>
                      <w:szCs w:val="18"/>
                      <w:lang w:val="de-DE" w:eastAsia="ja-JP"/>
                    </w:rPr>
                    <w:t>iche Arten</w:t>
                  </w:r>
                </w:p>
              </w:tc>
              <w:tc>
                <w:tcPr>
                  <w:tcW w:w="859" w:type="dxa"/>
                  <w:tcBorders>
                    <w:top w:val="nil"/>
                    <w:left w:val="nil"/>
                    <w:bottom w:val="nil"/>
                    <w:right w:val="nil"/>
                  </w:tcBorders>
                  <w:shd w:val="clear" w:color="auto" w:fill="CDE5EB" w:themeFill="accent3" w:themeFillTint="66"/>
                  <w:vAlign w:val="bottom"/>
                </w:tcPr>
                <w:p w14:paraId="2388BE30" w14:textId="014D9A8A" w:rsidR="00373223" w:rsidRPr="00DA704A" w:rsidRDefault="00373223" w:rsidP="00373223">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Forstliche Baumarten</w:t>
                  </w:r>
                </w:p>
              </w:tc>
              <w:tc>
                <w:tcPr>
                  <w:tcW w:w="726" w:type="dxa"/>
                  <w:tcBorders>
                    <w:top w:val="nil"/>
                    <w:left w:val="nil"/>
                    <w:bottom w:val="nil"/>
                    <w:right w:val="nil"/>
                  </w:tcBorders>
                  <w:shd w:val="clear" w:color="auto" w:fill="CDE5EB" w:themeFill="accent3" w:themeFillTint="66"/>
                  <w:vAlign w:val="bottom"/>
                </w:tcPr>
                <w:p w14:paraId="4FF4FB79" w14:textId="23472275" w:rsidR="00373223" w:rsidRPr="00DA704A" w:rsidRDefault="00373223" w:rsidP="00373223">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Obstbäume</w:t>
                  </w:r>
                </w:p>
              </w:tc>
              <w:tc>
                <w:tcPr>
                  <w:tcW w:w="869" w:type="dxa"/>
                  <w:tcBorders>
                    <w:top w:val="nil"/>
                    <w:left w:val="nil"/>
                    <w:bottom w:val="nil"/>
                    <w:right w:val="nil"/>
                  </w:tcBorders>
                  <w:shd w:val="clear" w:color="auto" w:fill="CDE5EB" w:themeFill="accent3" w:themeFillTint="66"/>
                  <w:vAlign w:val="bottom"/>
                </w:tcPr>
                <w:p w14:paraId="0460281A" w14:textId="08776DB0" w:rsidR="00373223" w:rsidRPr="00DA704A" w:rsidRDefault="00373223" w:rsidP="00373223">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Zierarten</w:t>
                  </w:r>
                </w:p>
              </w:tc>
              <w:tc>
                <w:tcPr>
                  <w:tcW w:w="904" w:type="dxa"/>
                  <w:tcBorders>
                    <w:top w:val="nil"/>
                    <w:left w:val="nil"/>
                    <w:bottom w:val="nil"/>
                    <w:right w:val="nil"/>
                  </w:tcBorders>
                  <w:shd w:val="clear" w:color="auto" w:fill="CDE5EB" w:themeFill="accent3" w:themeFillTint="66"/>
                  <w:vAlign w:val="bottom"/>
                </w:tcPr>
                <w:p w14:paraId="77EF2A6F" w14:textId="6BA2D60E" w:rsidR="00373223" w:rsidRPr="00DA704A" w:rsidRDefault="00373223" w:rsidP="00373223">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Gemüse</w:t>
                  </w:r>
                </w:p>
              </w:tc>
            </w:tr>
            <w:tr w:rsidR="008C58EA" w:rsidRPr="00DA704A" w14:paraId="0B15133E"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75ABA535"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2014</w:t>
                  </w:r>
                </w:p>
              </w:tc>
              <w:tc>
                <w:tcPr>
                  <w:tcW w:w="1008" w:type="dxa"/>
                  <w:tcBorders>
                    <w:top w:val="single" w:sz="8" w:space="0" w:color="D9D9D9" w:themeColor="background1" w:themeShade="D9"/>
                    <w:left w:val="nil"/>
                    <w:bottom w:val="single" w:sz="8" w:space="0" w:color="D9D9D9" w:themeColor="background1" w:themeShade="D9"/>
                    <w:right w:val="nil"/>
                  </w:tcBorders>
                </w:tcPr>
                <w:p w14:paraId="54EDDD3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35 %</w:t>
                  </w:r>
                </w:p>
              </w:tc>
              <w:tc>
                <w:tcPr>
                  <w:tcW w:w="859" w:type="dxa"/>
                  <w:tcBorders>
                    <w:top w:val="single" w:sz="8" w:space="0" w:color="D9D9D9" w:themeColor="background1" w:themeShade="D9"/>
                    <w:left w:val="nil"/>
                    <w:bottom w:val="single" w:sz="8" w:space="0" w:color="D9D9D9" w:themeColor="background1" w:themeShade="D9"/>
                    <w:right w:val="nil"/>
                  </w:tcBorders>
                </w:tcPr>
                <w:p w14:paraId="444C3D4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0,6 %</w:t>
                  </w:r>
                </w:p>
              </w:tc>
              <w:tc>
                <w:tcPr>
                  <w:tcW w:w="726" w:type="dxa"/>
                  <w:tcBorders>
                    <w:top w:val="single" w:sz="8" w:space="0" w:color="D9D9D9" w:themeColor="background1" w:themeShade="D9"/>
                    <w:left w:val="nil"/>
                    <w:bottom w:val="single" w:sz="8" w:space="0" w:color="D9D9D9" w:themeColor="background1" w:themeShade="D9"/>
                    <w:right w:val="nil"/>
                  </w:tcBorders>
                </w:tcPr>
                <w:p w14:paraId="3BD8A743"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10 %</w:t>
                  </w:r>
                </w:p>
              </w:tc>
              <w:tc>
                <w:tcPr>
                  <w:tcW w:w="869" w:type="dxa"/>
                  <w:tcBorders>
                    <w:top w:val="single" w:sz="8" w:space="0" w:color="D9D9D9" w:themeColor="background1" w:themeShade="D9"/>
                    <w:left w:val="nil"/>
                    <w:bottom w:val="single" w:sz="8" w:space="0" w:color="D9D9D9" w:themeColor="background1" w:themeShade="D9"/>
                    <w:right w:val="nil"/>
                  </w:tcBorders>
                </w:tcPr>
                <w:p w14:paraId="01958B9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43 %</w:t>
                  </w:r>
                </w:p>
              </w:tc>
              <w:tc>
                <w:tcPr>
                  <w:tcW w:w="904" w:type="dxa"/>
                  <w:tcBorders>
                    <w:top w:val="single" w:sz="8" w:space="0" w:color="D9D9D9" w:themeColor="background1" w:themeShade="D9"/>
                    <w:left w:val="nil"/>
                    <w:bottom w:val="single" w:sz="8" w:space="0" w:color="D9D9D9" w:themeColor="background1" w:themeShade="D9"/>
                    <w:right w:val="nil"/>
                  </w:tcBorders>
                </w:tcPr>
                <w:p w14:paraId="6118AF9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12 %</w:t>
                  </w:r>
                </w:p>
              </w:tc>
            </w:tr>
            <w:tr w:rsidR="008C58EA" w:rsidRPr="00DA704A" w14:paraId="3B5FE2E1"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428FF93B"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2015</w:t>
                  </w:r>
                </w:p>
              </w:tc>
              <w:tc>
                <w:tcPr>
                  <w:tcW w:w="1008" w:type="dxa"/>
                  <w:tcBorders>
                    <w:top w:val="single" w:sz="8" w:space="0" w:color="D9D9D9" w:themeColor="background1" w:themeShade="D9"/>
                    <w:left w:val="nil"/>
                    <w:bottom w:val="single" w:sz="8" w:space="0" w:color="D9D9D9" w:themeColor="background1" w:themeShade="D9"/>
                    <w:right w:val="nil"/>
                  </w:tcBorders>
                </w:tcPr>
                <w:p w14:paraId="28591FC1"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32 %</w:t>
                  </w:r>
                </w:p>
              </w:tc>
              <w:tc>
                <w:tcPr>
                  <w:tcW w:w="859" w:type="dxa"/>
                  <w:tcBorders>
                    <w:top w:val="single" w:sz="8" w:space="0" w:color="D9D9D9" w:themeColor="background1" w:themeShade="D9"/>
                    <w:left w:val="nil"/>
                    <w:bottom w:val="single" w:sz="8" w:space="0" w:color="D9D9D9" w:themeColor="background1" w:themeShade="D9"/>
                    <w:right w:val="nil"/>
                  </w:tcBorders>
                </w:tcPr>
                <w:p w14:paraId="7E24085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0,9 %</w:t>
                  </w:r>
                </w:p>
              </w:tc>
              <w:tc>
                <w:tcPr>
                  <w:tcW w:w="726" w:type="dxa"/>
                  <w:tcBorders>
                    <w:top w:val="single" w:sz="8" w:space="0" w:color="D9D9D9" w:themeColor="background1" w:themeShade="D9"/>
                    <w:left w:val="nil"/>
                    <w:bottom w:val="single" w:sz="8" w:space="0" w:color="D9D9D9" w:themeColor="background1" w:themeShade="D9"/>
                    <w:right w:val="nil"/>
                  </w:tcBorders>
                </w:tcPr>
                <w:p w14:paraId="47614B5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10 %</w:t>
                  </w:r>
                </w:p>
              </w:tc>
              <w:tc>
                <w:tcPr>
                  <w:tcW w:w="869" w:type="dxa"/>
                  <w:tcBorders>
                    <w:top w:val="single" w:sz="8" w:space="0" w:color="D9D9D9" w:themeColor="background1" w:themeShade="D9"/>
                    <w:left w:val="nil"/>
                    <w:bottom w:val="single" w:sz="8" w:space="0" w:color="D9D9D9" w:themeColor="background1" w:themeShade="D9"/>
                    <w:right w:val="nil"/>
                  </w:tcBorders>
                </w:tcPr>
                <w:p w14:paraId="7A94697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44 %</w:t>
                  </w:r>
                </w:p>
              </w:tc>
              <w:tc>
                <w:tcPr>
                  <w:tcW w:w="904" w:type="dxa"/>
                  <w:tcBorders>
                    <w:top w:val="single" w:sz="8" w:space="0" w:color="D9D9D9" w:themeColor="background1" w:themeShade="D9"/>
                    <w:left w:val="nil"/>
                    <w:bottom w:val="single" w:sz="8" w:space="0" w:color="D9D9D9" w:themeColor="background1" w:themeShade="D9"/>
                    <w:right w:val="nil"/>
                  </w:tcBorders>
                </w:tcPr>
                <w:p w14:paraId="2A9F467D"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13 %</w:t>
                  </w:r>
                </w:p>
              </w:tc>
            </w:tr>
            <w:tr w:rsidR="008C58EA" w:rsidRPr="00DA704A" w14:paraId="0F5D62E1"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688FB7CA"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2016</w:t>
                  </w:r>
                </w:p>
              </w:tc>
              <w:tc>
                <w:tcPr>
                  <w:tcW w:w="1008" w:type="dxa"/>
                  <w:tcBorders>
                    <w:top w:val="single" w:sz="8" w:space="0" w:color="D9D9D9" w:themeColor="background1" w:themeShade="D9"/>
                    <w:left w:val="nil"/>
                    <w:bottom w:val="single" w:sz="8" w:space="0" w:color="D9D9D9" w:themeColor="background1" w:themeShade="D9"/>
                    <w:right w:val="nil"/>
                  </w:tcBorders>
                </w:tcPr>
                <w:p w14:paraId="6C8AA95B"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32 %</w:t>
                  </w:r>
                </w:p>
              </w:tc>
              <w:tc>
                <w:tcPr>
                  <w:tcW w:w="859" w:type="dxa"/>
                  <w:tcBorders>
                    <w:top w:val="single" w:sz="8" w:space="0" w:color="D9D9D9" w:themeColor="background1" w:themeShade="D9"/>
                    <w:left w:val="nil"/>
                    <w:bottom w:val="single" w:sz="8" w:space="0" w:color="D9D9D9" w:themeColor="background1" w:themeShade="D9"/>
                    <w:right w:val="nil"/>
                  </w:tcBorders>
                </w:tcPr>
                <w:p w14:paraId="1E8FF442"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1,1 %</w:t>
                  </w:r>
                </w:p>
              </w:tc>
              <w:tc>
                <w:tcPr>
                  <w:tcW w:w="726" w:type="dxa"/>
                  <w:tcBorders>
                    <w:top w:val="single" w:sz="8" w:space="0" w:color="D9D9D9" w:themeColor="background1" w:themeShade="D9"/>
                    <w:left w:val="nil"/>
                    <w:bottom w:val="single" w:sz="8" w:space="0" w:color="D9D9D9" w:themeColor="background1" w:themeShade="D9"/>
                    <w:right w:val="nil"/>
                  </w:tcBorders>
                </w:tcPr>
                <w:p w14:paraId="139A468B"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9 %</w:t>
                  </w:r>
                </w:p>
              </w:tc>
              <w:tc>
                <w:tcPr>
                  <w:tcW w:w="869" w:type="dxa"/>
                  <w:tcBorders>
                    <w:top w:val="single" w:sz="8" w:space="0" w:color="D9D9D9" w:themeColor="background1" w:themeShade="D9"/>
                    <w:left w:val="nil"/>
                    <w:bottom w:val="single" w:sz="8" w:space="0" w:color="D9D9D9" w:themeColor="background1" w:themeShade="D9"/>
                    <w:right w:val="nil"/>
                  </w:tcBorders>
                </w:tcPr>
                <w:p w14:paraId="20910FAD"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40 %</w:t>
                  </w:r>
                </w:p>
              </w:tc>
              <w:tc>
                <w:tcPr>
                  <w:tcW w:w="904" w:type="dxa"/>
                  <w:tcBorders>
                    <w:top w:val="single" w:sz="8" w:space="0" w:color="D9D9D9" w:themeColor="background1" w:themeShade="D9"/>
                    <w:left w:val="nil"/>
                    <w:bottom w:val="single" w:sz="8" w:space="0" w:color="D9D9D9" w:themeColor="background1" w:themeShade="D9"/>
                    <w:right w:val="nil"/>
                  </w:tcBorders>
                </w:tcPr>
                <w:p w14:paraId="781316C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18 %</w:t>
                  </w:r>
                </w:p>
              </w:tc>
            </w:tr>
            <w:tr w:rsidR="008C58EA" w:rsidRPr="00DA704A" w14:paraId="33308E87"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0CA70704"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2017</w:t>
                  </w:r>
                </w:p>
              </w:tc>
              <w:tc>
                <w:tcPr>
                  <w:tcW w:w="1008" w:type="dxa"/>
                  <w:tcBorders>
                    <w:top w:val="single" w:sz="8" w:space="0" w:color="D9D9D9" w:themeColor="background1" w:themeShade="D9"/>
                    <w:left w:val="nil"/>
                    <w:bottom w:val="single" w:sz="8" w:space="0" w:color="D9D9D9" w:themeColor="background1" w:themeShade="D9"/>
                    <w:right w:val="nil"/>
                  </w:tcBorders>
                </w:tcPr>
                <w:p w14:paraId="7EC4DD8C"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27 %</w:t>
                  </w:r>
                </w:p>
              </w:tc>
              <w:tc>
                <w:tcPr>
                  <w:tcW w:w="859" w:type="dxa"/>
                  <w:tcBorders>
                    <w:top w:val="single" w:sz="8" w:space="0" w:color="D9D9D9" w:themeColor="background1" w:themeShade="D9"/>
                    <w:left w:val="nil"/>
                    <w:bottom w:val="single" w:sz="8" w:space="0" w:color="D9D9D9" w:themeColor="background1" w:themeShade="D9"/>
                    <w:right w:val="nil"/>
                  </w:tcBorders>
                </w:tcPr>
                <w:p w14:paraId="61742D6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0,4 %</w:t>
                  </w:r>
                </w:p>
              </w:tc>
              <w:tc>
                <w:tcPr>
                  <w:tcW w:w="726" w:type="dxa"/>
                  <w:tcBorders>
                    <w:top w:val="single" w:sz="8" w:space="0" w:color="D9D9D9" w:themeColor="background1" w:themeShade="D9"/>
                    <w:left w:val="nil"/>
                    <w:bottom w:val="single" w:sz="8" w:space="0" w:color="D9D9D9" w:themeColor="background1" w:themeShade="D9"/>
                    <w:right w:val="nil"/>
                  </w:tcBorders>
                </w:tcPr>
                <w:p w14:paraId="40FFD29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12 %</w:t>
                  </w:r>
                </w:p>
              </w:tc>
              <w:tc>
                <w:tcPr>
                  <w:tcW w:w="869" w:type="dxa"/>
                  <w:tcBorders>
                    <w:top w:val="single" w:sz="8" w:space="0" w:color="D9D9D9" w:themeColor="background1" w:themeShade="D9"/>
                    <w:left w:val="nil"/>
                    <w:bottom w:val="single" w:sz="8" w:space="0" w:color="D9D9D9" w:themeColor="background1" w:themeShade="D9"/>
                    <w:right w:val="nil"/>
                  </w:tcBorders>
                </w:tcPr>
                <w:p w14:paraId="313FC25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45 %</w:t>
                  </w:r>
                </w:p>
              </w:tc>
              <w:tc>
                <w:tcPr>
                  <w:tcW w:w="904" w:type="dxa"/>
                  <w:tcBorders>
                    <w:top w:val="single" w:sz="8" w:space="0" w:color="D9D9D9" w:themeColor="background1" w:themeShade="D9"/>
                    <w:left w:val="nil"/>
                    <w:bottom w:val="single" w:sz="8" w:space="0" w:color="D9D9D9" w:themeColor="background1" w:themeShade="D9"/>
                    <w:right w:val="nil"/>
                  </w:tcBorders>
                </w:tcPr>
                <w:p w14:paraId="760EDC91"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16 %</w:t>
                  </w:r>
                </w:p>
              </w:tc>
            </w:tr>
            <w:tr w:rsidR="008C58EA" w:rsidRPr="00DA704A" w14:paraId="35332509"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68D8A197"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2018</w:t>
                  </w:r>
                </w:p>
              </w:tc>
              <w:tc>
                <w:tcPr>
                  <w:tcW w:w="1008" w:type="dxa"/>
                  <w:tcBorders>
                    <w:top w:val="single" w:sz="8" w:space="0" w:color="D9D9D9" w:themeColor="background1" w:themeShade="D9"/>
                    <w:left w:val="nil"/>
                    <w:bottom w:val="single" w:sz="8" w:space="0" w:color="D9D9D9" w:themeColor="background1" w:themeShade="D9"/>
                    <w:right w:val="nil"/>
                  </w:tcBorders>
                </w:tcPr>
                <w:p w14:paraId="59BC01CF"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27 %</w:t>
                  </w:r>
                </w:p>
              </w:tc>
              <w:tc>
                <w:tcPr>
                  <w:tcW w:w="859" w:type="dxa"/>
                  <w:tcBorders>
                    <w:top w:val="single" w:sz="8" w:space="0" w:color="D9D9D9" w:themeColor="background1" w:themeShade="D9"/>
                    <w:left w:val="nil"/>
                    <w:bottom w:val="single" w:sz="8" w:space="0" w:color="D9D9D9" w:themeColor="background1" w:themeShade="D9"/>
                    <w:right w:val="nil"/>
                  </w:tcBorders>
                </w:tcPr>
                <w:p w14:paraId="1C9E47E1"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26" w:type="dxa"/>
                  <w:tcBorders>
                    <w:top w:val="single" w:sz="8" w:space="0" w:color="D9D9D9" w:themeColor="background1" w:themeShade="D9"/>
                    <w:left w:val="nil"/>
                    <w:bottom w:val="single" w:sz="8" w:space="0" w:color="D9D9D9" w:themeColor="background1" w:themeShade="D9"/>
                    <w:right w:val="nil"/>
                  </w:tcBorders>
                </w:tcPr>
                <w:p w14:paraId="7F3848D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11 %</w:t>
                  </w:r>
                </w:p>
              </w:tc>
              <w:tc>
                <w:tcPr>
                  <w:tcW w:w="869" w:type="dxa"/>
                  <w:tcBorders>
                    <w:top w:val="single" w:sz="8" w:space="0" w:color="D9D9D9" w:themeColor="background1" w:themeShade="D9"/>
                    <w:left w:val="nil"/>
                    <w:bottom w:val="single" w:sz="8" w:space="0" w:color="D9D9D9" w:themeColor="background1" w:themeShade="D9"/>
                    <w:right w:val="nil"/>
                  </w:tcBorders>
                </w:tcPr>
                <w:p w14:paraId="2D506D7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43 %</w:t>
                  </w:r>
                </w:p>
              </w:tc>
              <w:tc>
                <w:tcPr>
                  <w:tcW w:w="904" w:type="dxa"/>
                  <w:tcBorders>
                    <w:top w:val="single" w:sz="8" w:space="0" w:color="D9D9D9" w:themeColor="background1" w:themeShade="D9"/>
                    <w:left w:val="nil"/>
                    <w:bottom w:val="single" w:sz="8" w:space="0" w:color="D9D9D9" w:themeColor="background1" w:themeShade="D9"/>
                    <w:right w:val="nil"/>
                  </w:tcBorders>
                </w:tcPr>
                <w:p w14:paraId="0183B7E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18 %</w:t>
                  </w:r>
                </w:p>
              </w:tc>
            </w:tr>
            <w:tr w:rsidR="008C58EA" w:rsidRPr="00DA704A" w14:paraId="0DE33B19"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06209760"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2019</w:t>
                  </w:r>
                </w:p>
              </w:tc>
              <w:tc>
                <w:tcPr>
                  <w:tcW w:w="1008" w:type="dxa"/>
                  <w:tcBorders>
                    <w:top w:val="single" w:sz="8" w:space="0" w:color="D9D9D9" w:themeColor="background1" w:themeShade="D9"/>
                    <w:left w:val="nil"/>
                    <w:bottom w:val="single" w:sz="8" w:space="0" w:color="D9D9D9" w:themeColor="background1" w:themeShade="D9"/>
                    <w:right w:val="nil"/>
                  </w:tcBorders>
                </w:tcPr>
                <w:p w14:paraId="2B5BF955"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34 %</w:t>
                  </w:r>
                </w:p>
              </w:tc>
              <w:tc>
                <w:tcPr>
                  <w:tcW w:w="859" w:type="dxa"/>
                  <w:tcBorders>
                    <w:top w:val="single" w:sz="8" w:space="0" w:color="D9D9D9" w:themeColor="background1" w:themeShade="D9"/>
                    <w:left w:val="nil"/>
                    <w:bottom w:val="single" w:sz="8" w:space="0" w:color="D9D9D9" w:themeColor="background1" w:themeShade="D9"/>
                    <w:right w:val="nil"/>
                  </w:tcBorders>
                </w:tcPr>
                <w:p w14:paraId="0278FD9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0,4 %</w:t>
                  </w:r>
                </w:p>
              </w:tc>
              <w:tc>
                <w:tcPr>
                  <w:tcW w:w="726" w:type="dxa"/>
                  <w:tcBorders>
                    <w:top w:val="single" w:sz="8" w:space="0" w:color="D9D9D9" w:themeColor="background1" w:themeShade="D9"/>
                    <w:left w:val="nil"/>
                    <w:bottom w:val="single" w:sz="8" w:space="0" w:color="D9D9D9" w:themeColor="background1" w:themeShade="D9"/>
                    <w:right w:val="nil"/>
                  </w:tcBorders>
                </w:tcPr>
                <w:p w14:paraId="76A58BE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9 %</w:t>
                  </w:r>
                </w:p>
              </w:tc>
              <w:tc>
                <w:tcPr>
                  <w:tcW w:w="869" w:type="dxa"/>
                  <w:tcBorders>
                    <w:top w:val="single" w:sz="8" w:space="0" w:color="D9D9D9" w:themeColor="background1" w:themeShade="D9"/>
                    <w:left w:val="nil"/>
                    <w:bottom w:val="single" w:sz="8" w:space="0" w:color="D9D9D9" w:themeColor="background1" w:themeShade="D9"/>
                    <w:right w:val="nil"/>
                  </w:tcBorders>
                </w:tcPr>
                <w:p w14:paraId="47F49FF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38 %</w:t>
                  </w:r>
                </w:p>
              </w:tc>
              <w:tc>
                <w:tcPr>
                  <w:tcW w:w="904" w:type="dxa"/>
                  <w:tcBorders>
                    <w:top w:val="single" w:sz="8" w:space="0" w:color="D9D9D9" w:themeColor="background1" w:themeShade="D9"/>
                    <w:left w:val="nil"/>
                    <w:bottom w:val="single" w:sz="8" w:space="0" w:color="D9D9D9" w:themeColor="background1" w:themeShade="D9"/>
                    <w:right w:val="nil"/>
                  </w:tcBorders>
                </w:tcPr>
                <w:p w14:paraId="0EA93F0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18 %</w:t>
                  </w:r>
                </w:p>
              </w:tc>
            </w:tr>
            <w:tr w:rsidR="008C58EA" w:rsidRPr="00DA704A" w14:paraId="5E801357"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615EDBDD"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2020</w:t>
                  </w:r>
                </w:p>
              </w:tc>
              <w:tc>
                <w:tcPr>
                  <w:tcW w:w="1008" w:type="dxa"/>
                  <w:tcBorders>
                    <w:top w:val="single" w:sz="8" w:space="0" w:color="D9D9D9" w:themeColor="background1" w:themeShade="D9"/>
                    <w:left w:val="nil"/>
                    <w:bottom w:val="single" w:sz="8" w:space="0" w:color="D9D9D9" w:themeColor="background1" w:themeShade="D9"/>
                    <w:right w:val="nil"/>
                  </w:tcBorders>
                </w:tcPr>
                <w:p w14:paraId="0F258674"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38 %</w:t>
                  </w:r>
                </w:p>
              </w:tc>
              <w:tc>
                <w:tcPr>
                  <w:tcW w:w="859" w:type="dxa"/>
                  <w:tcBorders>
                    <w:top w:val="single" w:sz="8" w:space="0" w:color="D9D9D9" w:themeColor="background1" w:themeShade="D9"/>
                    <w:left w:val="nil"/>
                    <w:bottom w:val="single" w:sz="8" w:space="0" w:color="D9D9D9" w:themeColor="background1" w:themeShade="D9"/>
                    <w:right w:val="nil"/>
                  </w:tcBorders>
                </w:tcPr>
                <w:p w14:paraId="2DA3C976"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26" w:type="dxa"/>
                  <w:tcBorders>
                    <w:top w:val="single" w:sz="8" w:space="0" w:color="D9D9D9" w:themeColor="background1" w:themeShade="D9"/>
                    <w:left w:val="nil"/>
                    <w:bottom w:val="single" w:sz="8" w:space="0" w:color="D9D9D9" w:themeColor="background1" w:themeShade="D9"/>
                    <w:right w:val="nil"/>
                  </w:tcBorders>
                </w:tcPr>
                <w:p w14:paraId="7F748BFB"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7 %</w:t>
                  </w:r>
                </w:p>
              </w:tc>
              <w:tc>
                <w:tcPr>
                  <w:tcW w:w="869" w:type="dxa"/>
                  <w:tcBorders>
                    <w:top w:val="single" w:sz="8" w:space="0" w:color="D9D9D9" w:themeColor="background1" w:themeShade="D9"/>
                    <w:left w:val="nil"/>
                    <w:bottom w:val="single" w:sz="8" w:space="0" w:color="D9D9D9" w:themeColor="background1" w:themeShade="D9"/>
                    <w:right w:val="nil"/>
                  </w:tcBorders>
                </w:tcPr>
                <w:p w14:paraId="352B0D6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34 %</w:t>
                  </w:r>
                </w:p>
              </w:tc>
              <w:tc>
                <w:tcPr>
                  <w:tcW w:w="904" w:type="dxa"/>
                  <w:tcBorders>
                    <w:top w:val="single" w:sz="8" w:space="0" w:color="D9D9D9" w:themeColor="background1" w:themeShade="D9"/>
                    <w:left w:val="nil"/>
                    <w:bottom w:val="single" w:sz="8" w:space="0" w:color="D9D9D9" w:themeColor="background1" w:themeShade="D9"/>
                    <w:right w:val="nil"/>
                  </w:tcBorders>
                </w:tcPr>
                <w:p w14:paraId="4FADED93"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21 %</w:t>
                  </w:r>
                </w:p>
              </w:tc>
            </w:tr>
            <w:tr w:rsidR="008C58EA" w:rsidRPr="00DA704A" w14:paraId="5F2C1FBB"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7272E2DE"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2021</w:t>
                  </w:r>
                </w:p>
              </w:tc>
              <w:tc>
                <w:tcPr>
                  <w:tcW w:w="1008" w:type="dxa"/>
                  <w:tcBorders>
                    <w:top w:val="single" w:sz="8" w:space="0" w:color="D9D9D9" w:themeColor="background1" w:themeShade="D9"/>
                    <w:left w:val="nil"/>
                    <w:bottom w:val="single" w:sz="8" w:space="0" w:color="D9D9D9" w:themeColor="background1" w:themeShade="D9"/>
                    <w:right w:val="nil"/>
                  </w:tcBorders>
                </w:tcPr>
                <w:p w14:paraId="3C765EED"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46 %</w:t>
                  </w:r>
                </w:p>
              </w:tc>
              <w:tc>
                <w:tcPr>
                  <w:tcW w:w="859" w:type="dxa"/>
                  <w:tcBorders>
                    <w:top w:val="single" w:sz="8" w:space="0" w:color="D9D9D9" w:themeColor="background1" w:themeShade="D9"/>
                    <w:left w:val="nil"/>
                    <w:bottom w:val="single" w:sz="8" w:space="0" w:color="D9D9D9" w:themeColor="background1" w:themeShade="D9"/>
                    <w:right w:val="nil"/>
                  </w:tcBorders>
                </w:tcPr>
                <w:p w14:paraId="242482BD"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26" w:type="dxa"/>
                  <w:tcBorders>
                    <w:top w:val="single" w:sz="8" w:space="0" w:color="D9D9D9" w:themeColor="background1" w:themeShade="D9"/>
                    <w:left w:val="nil"/>
                    <w:bottom w:val="single" w:sz="8" w:space="0" w:color="D9D9D9" w:themeColor="background1" w:themeShade="D9"/>
                    <w:right w:val="nil"/>
                  </w:tcBorders>
                </w:tcPr>
                <w:p w14:paraId="27B861E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7 %</w:t>
                  </w:r>
                </w:p>
              </w:tc>
              <w:tc>
                <w:tcPr>
                  <w:tcW w:w="869" w:type="dxa"/>
                  <w:tcBorders>
                    <w:top w:val="single" w:sz="8" w:space="0" w:color="D9D9D9" w:themeColor="background1" w:themeShade="D9"/>
                    <w:left w:val="nil"/>
                    <w:bottom w:val="single" w:sz="8" w:space="0" w:color="D9D9D9" w:themeColor="background1" w:themeShade="D9"/>
                    <w:right w:val="nil"/>
                  </w:tcBorders>
                </w:tcPr>
                <w:p w14:paraId="6791B60F"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27 %</w:t>
                  </w:r>
                </w:p>
              </w:tc>
              <w:tc>
                <w:tcPr>
                  <w:tcW w:w="904" w:type="dxa"/>
                  <w:tcBorders>
                    <w:top w:val="single" w:sz="8" w:space="0" w:color="D9D9D9" w:themeColor="background1" w:themeShade="D9"/>
                    <w:left w:val="nil"/>
                    <w:bottom w:val="single" w:sz="8" w:space="0" w:color="D9D9D9" w:themeColor="background1" w:themeShade="D9"/>
                    <w:right w:val="nil"/>
                  </w:tcBorders>
                </w:tcPr>
                <w:p w14:paraId="5C024C0B"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18 %</w:t>
                  </w:r>
                </w:p>
              </w:tc>
            </w:tr>
            <w:tr w:rsidR="008C58EA" w:rsidRPr="00DA704A" w14:paraId="35549FF6"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3ACA2BB1"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2022</w:t>
                  </w:r>
                </w:p>
              </w:tc>
              <w:tc>
                <w:tcPr>
                  <w:tcW w:w="1008" w:type="dxa"/>
                  <w:tcBorders>
                    <w:top w:val="single" w:sz="8" w:space="0" w:color="D9D9D9" w:themeColor="background1" w:themeShade="D9"/>
                    <w:left w:val="nil"/>
                    <w:bottom w:val="single" w:sz="8" w:space="0" w:color="D9D9D9" w:themeColor="background1" w:themeShade="D9"/>
                    <w:right w:val="nil"/>
                  </w:tcBorders>
                </w:tcPr>
                <w:p w14:paraId="78FAE835"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42 %</w:t>
                  </w:r>
                </w:p>
              </w:tc>
              <w:tc>
                <w:tcPr>
                  <w:tcW w:w="859" w:type="dxa"/>
                  <w:tcBorders>
                    <w:top w:val="single" w:sz="8" w:space="0" w:color="D9D9D9" w:themeColor="background1" w:themeShade="D9"/>
                    <w:left w:val="nil"/>
                    <w:bottom w:val="single" w:sz="8" w:space="0" w:color="D9D9D9" w:themeColor="background1" w:themeShade="D9"/>
                    <w:right w:val="nil"/>
                  </w:tcBorders>
                </w:tcPr>
                <w:p w14:paraId="4CAB4153"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26" w:type="dxa"/>
                  <w:tcBorders>
                    <w:top w:val="single" w:sz="8" w:space="0" w:color="D9D9D9" w:themeColor="background1" w:themeShade="D9"/>
                    <w:left w:val="nil"/>
                    <w:bottom w:val="single" w:sz="8" w:space="0" w:color="D9D9D9" w:themeColor="background1" w:themeShade="D9"/>
                    <w:right w:val="nil"/>
                  </w:tcBorders>
                </w:tcPr>
                <w:p w14:paraId="60F5E198"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12 %</w:t>
                  </w:r>
                </w:p>
              </w:tc>
              <w:tc>
                <w:tcPr>
                  <w:tcW w:w="869" w:type="dxa"/>
                  <w:tcBorders>
                    <w:top w:val="single" w:sz="8" w:space="0" w:color="D9D9D9" w:themeColor="background1" w:themeShade="D9"/>
                    <w:left w:val="nil"/>
                    <w:bottom w:val="single" w:sz="8" w:space="0" w:color="D9D9D9" w:themeColor="background1" w:themeShade="D9"/>
                    <w:right w:val="nil"/>
                  </w:tcBorders>
                </w:tcPr>
                <w:p w14:paraId="53DC7941"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30 %</w:t>
                  </w:r>
                </w:p>
              </w:tc>
              <w:tc>
                <w:tcPr>
                  <w:tcW w:w="904" w:type="dxa"/>
                  <w:tcBorders>
                    <w:top w:val="single" w:sz="8" w:space="0" w:color="D9D9D9" w:themeColor="background1" w:themeShade="D9"/>
                    <w:left w:val="nil"/>
                    <w:bottom w:val="single" w:sz="8" w:space="0" w:color="D9D9D9" w:themeColor="background1" w:themeShade="D9"/>
                    <w:right w:val="nil"/>
                  </w:tcBorders>
                </w:tcPr>
                <w:p w14:paraId="4C24A82D"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15 %</w:t>
                  </w:r>
                </w:p>
              </w:tc>
            </w:tr>
            <w:tr w:rsidR="008C58EA" w:rsidRPr="00DA704A" w14:paraId="3E211A93"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0A898380"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2023</w:t>
                  </w:r>
                </w:p>
              </w:tc>
              <w:tc>
                <w:tcPr>
                  <w:tcW w:w="1008" w:type="dxa"/>
                  <w:tcBorders>
                    <w:top w:val="single" w:sz="8" w:space="0" w:color="D9D9D9" w:themeColor="background1" w:themeShade="D9"/>
                    <w:left w:val="nil"/>
                    <w:bottom w:val="single" w:sz="8" w:space="0" w:color="D9D9D9" w:themeColor="background1" w:themeShade="D9"/>
                    <w:right w:val="nil"/>
                  </w:tcBorders>
                </w:tcPr>
                <w:p w14:paraId="588684E3"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39 %</w:t>
                  </w:r>
                </w:p>
              </w:tc>
              <w:tc>
                <w:tcPr>
                  <w:tcW w:w="859" w:type="dxa"/>
                  <w:tcBorders>
                    <w:top w:val="single" w:sz="8" w:space="0" w:color="D9D9D9" w:themeColor="background1" w:themeShade="D9"/>
                    <w:left w:val="nil"/>
                    <w:bottom w:val="single" w:sz="8" w:space="0" w:color="D9D9D9" w:themeColor="background1" w:themeShade="D9"/>
                    <w:right w:val="nil"/>
                  </w:tcBorders>
                </w:tcPr>
                <w:p w14:paraId="3BA4EBEE"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26" w:type="dxa"/>
                  <w:tcBorders>
                    <w:top w:val="single" w:sz="8" w:space="0" w:color="D9D9D9" w:themeColor="background1" w:themeShade="D9"/>
                    <w:left w:val="nil"/>
                    <w:bottom w:val="single" w:sz="8" w:space="0" w:color="D9D9D9" w:themeColor="background1" w:themeShade="D9"/>
                    <w:right w:val="nil"/>
                  </w:tcBorders>
                </w:tcPr>
                <w:p w14:paraId="40FBDFC7"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8 %</w:t>
                  </w:r>
                </w:p>
              </w:tc>
              <w:tc>
                <w:tcPr>
                  <w:tcW w:w="869" w:type="dxa"/>
                  <w:tcBorders>
                    <w:top w:val="single" w:sz="8" w:space="0" w:color="D9D9D9" w:themeColor="background1" w:themeShade="D9"/>
                    <w:left w:val="nil"/>
                    <w:bottom w:val="single" w:sz="8" w:space="0" w:color="D9D9D9" w:themeColor="background1" w:themeShade="D9"/>
                    <w:right w:val="nil"/>
                  </w:tcBorders>
                </w:tcPr>
                <w:p w14:paraId="19C4B8BA"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35 %</w:t>
                  </w:r>
                </w:p>
              </w:tc>
              <w:tc>
                <w:tcPr>
                  <w:tcW w:w="904" w:type="dxa"/>
                  <w:tcBorders>
                    <w:top w:val="single" w:sz="8" w:space="0" w:color="D9D9D9" w:themeColor="background1" w:themeShade="D9"/>
                    <w:left w:val="nil"/>
                    <w:bottom w:val="single" w:sz="8" w:space="0" w:color="D9D9D9" w:themeColor="background1" w:themeShade="D9"/>
                    <w:right w:val="nil"/>
                  </w:tcBorders>
                </w:tcPr>
                <w:p w14:paraId="2AEF6C79"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17 %</w:t>
                  </w:r>
                </w:p>
              </w:tc>
            </w:tr>
            <w:tr w:rsidR="008C58EA" w:rsidRPr="00DA704A" w14:paraId="6B004521"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17055139" w14:textId="77777777" w:rsidR="008C58EA" w:rsidRPr="00DA704A" w:rsidRDefault="008C58EA">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2024</w:t>
                  </w:r>
                </w:p>
              </w:tc>
              <w:tc>
                <w:tcPr>
                  <w:tcW w:w="1008" w:type="dxa"/>
                  <w:tcBorders>
                    <w:top w:val="single" w:sz="8" w:space="0" w:color="D9D9D9" w:themeColor="background1" w:themeShade="D9"/>
                    <w:left w:val="nil"/>
                    <w:bottom w:val="single" w:sz="8" w:space="0" w:color="D9D9D9" w:themeColor="background1" w:themeShade="D9"/>
                    <w:right w:val="nil"/>
                  </w:tcBorders>
                </w:tcPr>
                <w:p w14:paraId="4209A6B0"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39 %</w:t>
                  </w:r>
                </w:p>
              </w:tc>
              <w:tc>
                <w:tcPr>
                  <w:tcW w:w="859" w:type="dxa"/>
                  <w:tcBorders>
                    <w:top w:val="single" w:sz="8" w:space="0" w:color="D9D9D9" w:themeColor="background1" w:themeShade="D9"/>
                    <w:left w:val="nil"/>
                    <w:bottom w:val="single" w:sz="8" w:space="0" w:color="D9D9D9" w:themeColor="background1" w:themeShade="D9"/>
                    <w:right w:val="nil"/>
                  </w:tcBorders>
                </w:tcPr>
                <w:p w14:paraId="074C8382"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0,5 %</w:t>
                  </w:r>
                </w:p>
              </w:tc>
              <w:tc>
                <w:tcPr>
                  <w:tcW w:w="726" w:type="dxa"/>
                  <w:tcBorders>
                    <w:top w:val="single" w:sz="8" w:space="0" w:color="D9D9D9" w:themeColor="background1" w:themeShade="D9"/>
                    <w:left w:val="nil"/>
                    <w:bottom w:val="single" w:sz="8" w:space="0" w:color="D9D9D9" w:themeColor="background1" w:themeShade="D9"/>
                    <w:right w:val="nil"/>
                  </w:tcBorders>
                </w:tcPr>
                <w:p w14:paraId="1D5DD657" w14:textId="7F57D9E0" w:rsidR="008C58EA" w:rsidRPr="00DA704A" w:rsidRDefault="00AC6857">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 xml:space="preserve">8 </w:t>
                  </w:r>
                  <w:r w:rsidR="008C58EA" w:rsidRPr="00DA704A">
                    <w:rPr>
                      <w:rFonts w:ascii="Arial Narrow" w:hAnsi="Arial Narrow"/>
                      <w:snapToGrid w:val="0"/>
                      <w:sz w:val="18"/>
                      <w:szCs w:val="18"/>
                      <w:lang w:val="de-DE" w:eastAsia="ja-JP"/>
                    </w:rPr>
                    <w:t>%</w:t>
                  </w:r>
                </w:p>
              </w:tc>
              <w:tc>
                <w:tcPr>
                  <w:tcW w:w="869" w:type="dxa"/>
                  <w:tcBorders>
                    <w:top w:val="single" w:sz="8" w:space="0" w:color="D9D9D9" w:themeColor="background1" w:themeShade="D9"/>
                    <w:left w:val="nil"/>
                    <w:bottom w:val="single" w:sz="8" w:space="0" w:color="D9D9D9" w:themeColor="background1" w:themeShade="D9"/>
                    <w:right w:val="nil"/>
                  </w:tcBorders>
                </w:tcPr>
                <w:p w14:paraId="33F47F5A" w14:textId="77777777" w:rsidR="008C58EA" w:rsidRPr="00DA704A" w:rsidRDefault="008C58EA">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35 %</w:t>
                  </w:r>
                </w:p>
              </w:tc>
              <w:tc>
                <w:tcPr>
                  <w:tcW w:w="904" w:type="dxa"/>
                  <w:tcBorders>
                    <w:top w:val="single" w:sz="8" w:space="0" w:color="D9D9D9" w:themeColor="background1" w:themeShade="D9"/>
                    <w:left w:val="nil"/>
                    <w:bottom w:val="single" w:sz="8" w:space="0" w:color="D9D9D9" w:themeColor="background1" w:themeShade="D9"/>
                    <w:right w:val="nil"/>
                  </w:tcBorders>
                </w:tcPr>
                <w:p w14:paraId="45C67EEE" w14:textId="16B10007" w:rsidR="008C58EA" w:rsidRPr="00DA704A" w:rsidRDefault="00AC6857">
                  <w:pPr>
                    <w:jc w:val="center"/>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 xml:space="preserve">18 </w:t>
                  </w:r>
                  <w:r w:rsidR="008C58EA" w:rsidRPr="00DA704A">
                    <w:rPr>
                      <w:rFonts w:ascii="Arial Narrow" w:hAnsi="Arial Narrow"/>
                      <w:snapToGrid w:val="0"/>
                      <w:sz w:val="18"/>
                      <w:szCs w:val="18"/>
                      <w:lang w:val="de-DE" w:eastAsia="ja-JP"/>
                    </w:rPr>
                    <w:t>%</w:t>
                  </w:r>
                </w:p>
              </w:tc>
            </w:tr>
            <w:tr w:rsidR="00AB51A8" w:rsidRPr="00DA704A" w14:paraId="4CAD570F" w14:textId="77777777" w:rsidTr="00373223">
              <w:trPr>
                <w:cantSplit/>
                <w:jc w:val="center"/>
              </w:trPr>
              <w:tc>
                <w:tcPr>
                  <w:tcW w:w="493" w:type="dxa"/>
                  <w:tcBorders>
                    <w:top w:val="single" w:sz="8" w:space="0" w:color="D9D9D9" w:themeColor="background1" w:themeShade="D9"/>
                    <w:left w:val="nil"/>
                    <w:bottom w:val="single" w:sz="8" w:space="0" w:color="D9D9D9" w:themeColor="background1" w:themeShade="D9"/>
                    <w:right w:val="nil"/>
                  </w:tcBorders>
                </w:tcPr>
                <w:p w14:paraId="3BD9639C" w14:textId="3CED5FE1" w:rsidR="00AB51A8" w:rsidRPr="00DA704A" w:rsidRDefault="00AB51A8">
                  <w:pPr>
                    <w:jc w:val="left"/>
                    <w:rPr>
                      <w:rFonts w:ascii="Arial Narrow" w:hAnsi="Arial Narrow"/>
                      <w:snapToGrid w:val="0"/>
                      <w:sz w:val="18"/>
                      <w:szCs w:val="18"/>
                      <w:lang w:val="de-DE" w:eastAsia="ja-JP"/>
                    </w:rPr>
                  </w:pPr>
                  <w:r w:rsidRPr="00DA704A">
                    <w:rPr>
                      <w:rFonts w:ascii="Arial Narrow" w:hAnsi="Arial Narrow"/>
                      <w:snapToGrid w:val="0"/>
                      <w:sz w:val="18"/>
                      <w:szCs w:val="18"/>
                      <w:lang w:val="de-DE" w:eastAsia="ja-JP"/>
                    </w:rPr>
                    <w:t>2025</w:t>
                  </w:r>
                </w:p>
              </w:tc>
              <w:tc>
                <w:tcPr>
                  <w:tcW w:w="1008" w:type="dxa"/>
                  <w:tcBorders>
                    <w:top w:val="single" w:sz="8" w:space="0" w:color="D9D9D9" w:themeColor="background1" w:themeShade="D9"/>
                    <w:left w:val="nil"/>
                    <w:bottom w:val="single" w:sz="8" w:space="0" w:color="D9D9D9" w:themeColor="background1" w:themeShade="D9"/>
                    <w:right w:val="nil"/>
                  </w:tcBorders>
                </w:tcPr>
                <w:p w14:paraId="1DCF2347" w14:textId="35C651BF" w:rsidR="00AB51A8" w:rsidRPr="00DA704A" w:rsidRDefault="5BDAB5B2">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21 %</w:t>
                  </w:r>
                </w:p>
              </w:tc>
              <w:tc>
                <w:tcPr>
                  <w:tcW w:w="859" w:type="dxa"/>
                  <w:tcBorders>
                    <w:top w:val="single" w:sz="8" w:space="0" w:color="D9D9D9" w:themeColor="background1" w:themeShade="D9"/>
                    <w:left w:val="nil"/>
                    <w:bottom w:val="single" w:sz="8" w:space="0" w:color="D9D9D9" w:themeColor="background1" w:themeShade="D9"/>
                    <w:right w:val="nil"/>
                  </w:tcBorders>
                </w:tcPr>
                <w:p w14:paraId="2E8918D6" w14:textId="76A8514B" w:rsidR="00AB51A8" w:rsidRPr="00DA704A" w:rsidRDefault="5BDAB5B2">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0,1</w:t>
                  </w:r>
                </w:p>
              </w:tc>
              <w:tc>
                <w:tcPr>
                  <w:tcW w:w="726" w:type="dxa"/>
                  <w:tcBorders>
                    <w:top w:val="single" w:sz="8" w:space="0" w:color="D9D9D9" w:themeColor="background1" w:themeShade="D9"/>
                    <w:left w:val="nil"/>
                    <w:bottom w:val="single" w:sz="8" w:space="0" w:color="D9D9D9" w:themeColor="background1" w:themeShade="D9"/>
                    <w:right w:val="nil"/>
                  </w:tcBorders>
                </w:tcPr>
                <w:p w14:paraId="5C8A8C80" w14:textId="6E2B3D5F" w:rsidR="00AB51A8" w:rsidRPr="00DA704A" w:rsidRDefault="5BDAB5B2">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17 %</w:t>
                  </w:r>
                </w:p>
              </w:tc>
              <w:tc>
                <w:tcPr>
                  <w:tcW w:w="869" w:type="dxa"/>
                  <w:tcBorders>
                    <w:top w:val="single" w:sz="8" w:space="0" w:color="D9D9D9" w:themeColor="background1" w:themeShade="D9"/>
                    <w:left w:val="nil"/>
                    <w:bottom w:val="single" w:sz="8" w:space="0" w:color="D9D9D9" w:themeColor="background1" w:themeShade="D9"/>
                    <w:right w:val="nil"/>
                  </w:tcBorders>
                </w:tcPr>
                <w:p w14:paraId="4A3D04A2" w14:textId="3CB8B0C8" w:rsidR="00AB51A8" w:rsidRPr="00DA704A" w:rsidRDefault="5BDAB5B2">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54 %</w:t>
                  </w:r>
                </w:p>
              </w:tc>
              <w:tc>
                <w:tcPr>
                  <w:tcW w:w="904" w:type="dxa"/>
                  <w:tcBorders>
                    <w:top w:val="single" w:sz="8" w:space="0" w:color="D9D9D9" w:themeColor="background1" w:themeShade="D9"/>
                    <w:left w:val="nil"/>
                    <w:bottom w:val="single" w:sz="8" w:space="0" w:color="D9D9D9" w:themeColor="background1" w:themeShade="D9"/>
                    <w:right w:val="nil"/>
                  </w:tcBorders>
                </w:tcPr>
                <w:p w14:paraId="21E7978A" w14:textId="77853AF8" w:rsidR="00AB51A8" w:rsidRPr="00DA704A" w:rsidRDefault="5BDAB5B2">
                  <w:pPr>
                    <w:jc w:val="center"/>
                    <w:rPr>
                      <w:rFonts w:ascii="Arial Narrow" w:hAnsi="Arial Narrow"/>
                      <w:snapToGrid w:val="0"/>
                      <w:sz w:val="18"/>
                      <w:szCs w:val="18"/>
                      <w:lang w:val="de-DE" w:eastAsia="ja-JP"/>
                    </w:rPr>
                  </w:pPr>
                  <w:r w:rsidRPr="00DA704A">
                    <w:rPr>
                      <w:rFonts w:ascii="Arial Narrow" w:hAnsi="Arial Narrow"/>
                      <w:sz w:val="18"/>
                      <w:szCs w:val="18"/>
                      <w:lang w:val="de-DE" w:eastAsia="ja-JP"/>
                    </w:rPr>
                    <w:t>14 %</w:t>
                  </w:r>
                </w:p>
              </w:tc>
            </w:tr>
          </w:tbl>
          <w:p w14:paraId="0468E692" w14:textId="77777777" w:rsidR="008C58EA" w:rsidRPr="00DA704A" w:rsidRDefault="008C58EA">
            <w:pPr>
              <w:tabs>
                <w:tab w:val="left" w:pos="2410"/>
                <w:tab w:val="left" w:pos="4536"/>
                <w:tab w:val="left" w:pos="9072"/>
              </w:tabs>
              <w:jc w:val="center"/>
              <w:rPr>
                <w:rFonts w:ascii="Arial Narrow" w:hAnsi="Arial Narrow"/>
                <w:sz w:val="18"/>
                <w:szCs w:val="18"/>
                <w:lang w:val="de-DE"/>
              </w:rPr>
            </w:pPr>
          </w:p>
        </w:tc>
      </w:tr>
    </w:tbl>
    <w:p w14:paraId="24F33E39" w14:textId="77777777" w:rsidR="008C58EA" w:rsidRPr="00DA704A" w:rsidRDefault="008C58EA" w:rsidP="003E3C19">
      <w:pPr>
        <w:rPr>
          <w:rFonts w:ascii="Arial Narrow" w:hAnsi="Arial Narrow"/>
          <w:sz w:val="18"/>
          <w:lang w:val="de-DE"/>
        </w:rPr>
      </w:pPr>
    </w:p>
    <w:p w14:paraId="2D43E1C7" w14:textId="77777777" w:rsidR="0001311F" w:rsidRPr="00DA704A" w:rsidRDefault="0001311F" w:rsidP="003E3C19">
      <w:pPr>
        <w:rPr>
          <w:rFonts w:ascii="Arial Narrow" w:hAnsi="Arial Narrow"/>
          <w:sz w:val="18"/>
          <w:lang w:val="de-DE"/>
        </w:rPr>
      </w:pPr>
    </w:p>
    <w:p w14:paraId="70E88891" w14:textId="77777777" w:rsidR="002B577C" w:rsidRPr="00DA704A" w:rsidRDefault="002B577C">
      <w:pPr>
        <w:jc w:val="left"/>
        <w:rPr>
          <w:rFonts w:ascii="Arial Narrow" w:hAnsi="Arial Narrow"/>
          <w:sz w:val="18"/>
          <w:szCs w:val="18"/>
          <w:lang w:val="de-DE"/>
        </w:rPr>
      </w:pPr>
      <w:r w:rsidRPr="00DA704A">
        <w:rPr>
          <w:rFonts w:ascii="Arial Narrow" w:hAnsi="Arial Narrow"/>
          <w:sz w:val="18"/>
          <w:szCs w:val="18"/>
          <w:lang w:val="de-DE"/>
        </w:rPr>
        <w:br w:type="page"/>
      </w:r>
    </w:p>
    <w:p w14:paraId="2C2756B4" w14:textId="1966F01D" w:rsidR="0001311F" w:rsidRPr="00DA704A" w:rsidRDefault="0001311F" w:rsidP="0001311F">
      <w:pPr>
        <w:keepNext/>
        <w:jc w:val="center"/>
        <w:rPr>
          <w:rFonts w:ascii="Arial Narrow" w:hAnsi="Arial Narrow"/>
          <w:color w:val="155F1A"/>
          <w:sz w:val="18"/>
          <w:szCs w:val="18"/>
          <w:lang w:val="de-DE"/>
        </w:rPr>
      </w:pPr>
      <w:r w:rsidRPr="00DA704A">
        <w:rPr>
          <w:rFonts w:ascii="Arial Narrow" w:hAnsi="Arial Narrow"/>
          <w:color w:val="155F1A"/>
          <w:sz w:val="18"/>
          <w:szCs w:val="18"/>
          <w:lang w:val="de-DE"/>
        </w:rPr>
        <w:lastRenderedPageBreak/>
        <w:t>Abbildung</w:t>
      </w:r>
      <w:r w:rsidR="007903F5" w:rsidRPr="00DA704A">
        <w:rPr>
          <w:rFonts w:ascii="Arial Narrow" w:hAnsi="Arial Narrow"/>
          <w:color w:val="155F1A"/>
          <w:sz w:val="18"/>
          <w:szCs w:val="18"/>
          <w:lang w:val="de-DE"/>
        </w:rPr>
        <w:t xml:space="preserve"> 2</w:t>
      </w:r>
      <w:r w:rsidR="0026661C">
        <w:rPr>
          <w:rFonts w:ascii="Arial Narrow" w:hAnsi="Arial Narrow"/>
          <w:color w:val="155F1A"/>
          <w:sz w:val="18"/>
          <w:szCs w:val="18"/>
          <w:lang w:val="de-DE"/>
        </w:rPr>
        <w:t>4</w:t>
      </w:r>
      <w:r w:rsidRPr="00DA704A">
        <w:rPr>
          <w:rFonts w:ascii="Arial Narrow" w:hAnsi="Arial Narrow"/>
          <w:color w:val="155F1A"/>
          <w:sz w:val="18"/>
          <w:szCs w:val="18"/>
          <w:lang w:val="de-DE"/>
        </w:rPr>
        <w:t>.</w:t>
      </w:r>
      <w:r w:rsidR="00676B90" w:rsidRPr="00DA704A">
        <w:rPr>
          <w:rFonts w:ascii="Arial Narrow" w:hAnsi="Arial Narrow"/>
          <w:color w:val="155F1A"/>
          <w:sz w:val="18"/>
          <w:szCs w:val="18"/>
          <w:lang w:val="de-DE"/>
        </w:rPr>
        <w:t xml:space="preserve"> </w:t>
      </w:r>
      <w:r w:rsidR="009D37EA" w:rsidRPr="00DA704A">
        <w:rPr>
          <w:rFonts w:ascii="Arial Narrow" w:hAnsi="Arial Narrow"/>
          <w:color w:val="155F1A"/>
          <w:sz w:val="18"/>
          <w:szCs w:val="18"/>
          <w:lang w:val="de-DE"/>
        </w:rPr>
        <w:t>Pflanzengattungen/-arten mit Zusammenarbeitsvereinbarungen, praktischer Erfahrung und</w:t>
      </w:r>
      <w:r w:rsidR="009D37EA" w:rsidRPr="00DA704A">
        <w:rPr>
          <w:rFonts w:ascii="Arial Narrow" w:hAnsi="Arial Narrow"/>
          <w:color w:val="155F1A"/>
          <w:sz w:val="18"/>
          <w:szCs w:val="18"/>
          <w:lang w:val="de-DE"/>
        </w:rPr>
        <w:br/>
        <w:t xml:space="preserve"> Eintragung der Züchterrechte in die Datenbank für Sortenschutz</w:t>
      </w:r>
      <w:r w:rsidRPr="00DA704A">
        <w:rPr>
          <w:rFonts w:ascii="Arial Narrow" w:hAnsi="Arial Narrow"/>
          <w:color w:val="155F1A"/>
          <w:sz w:val="18"/>
          <w:szCs w:val="18"/>
          <w:lang w:val="de-DE"/>
        </w:rPr>
        <w:t xml:space="preserve"> </w:t>
      </w:r>
    </w:p>
    <w:p w14:paraId="3D96C044" w14:textId="324A13DC" w:rsidR="0001311F" w:rsidRPr="00DA704A" w:rsidRDefault="0001311F" w:rsidP="002E5033">
      <w:pPr>
        <w:keepNext/>
        <w:tabs>
          <w:tab w:val="left" w:pos="2851"/>
        </w:tabs>
        <w:jc w:val="center"/>
        <w:rPr>
          <w:rFonts w:ascii="Arial Narrow" w:hAnsi="Arial Narrow"/>
          <w:sz w:val="18"/>
          <w:szCs w:val="18"/>
          <w:lang w:val="de-DE"/>
        </w:rPr>
      </w:pPr>
    </w:p>
    <w:p w14:paraId="62CC557D" w14:textId="77777777" w:rsidR="002E5033" w:rsidRDefault="004101C3">
      <w:pPr>
        <w:jc w:val="left"/>
        <w:rPr>
          <w:lang w:val="de-DE"/>
        </w:rPr>
      </w:pPr>
      <w:r>
        <w:rPr>
          <w:noProof/>
          <w:lang w:val="de-DE"/>
        </w:rPr>
        <w:drawing>
          <wp:inline distT="0" distB="0" distL="0" distR="0" wp14:anchorId="5EAE126B" wp14:editId="5C082441">
            <wp:extent cx="6112538" cy="4054442"/>
            <wp:effectExtent l="0" t="0" r="2540" b="3810"/>
            <wp:docPr id="14878336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33687" cy="4068470"/>
                    </a:xfrm>
                    <a:prstGeom prst="rect">
                      <a:avLst/>
                    </a:prstGeom>
                    <a:noFill/>
                  </pic:spPr>
                </pic:pic>
              </a:graphicData>
            </a:graphic>
          </wp:inline>
        </w:drawing>
      </w:r>
    </w:p>
    <w:p w14:paraId="7FA9323A" w14:textId="77777777" w:rsidR="002E5033" w:rsidRDefault="002E5033">
      <w:pPr>
        <w:jc w:val="left"/>
        <w:rPr>
          <w:lang w:val="de-DE"/>
        </w:rPr>
      </w:pPr>
    </w:p>
    <w:p w14:paraId="1CDBAB5F" w14:textId="77777777" w:rsidR="002E5033" w:rsidRDefault="002E5033">
      <w:pPr>
        <w:jc w:val="left"/>
        <w:rPr>
          <w:lang w:val="de-DE"/>
        </w:rPr>
      </w:pPr>
    </w:p>
    <w:p w14:paraId="7BC8DC98" w14:textId="18F8D3A2" w:rsidR="00AF3123" w:rsidRPr="00DA704A" w:rsidRDefault="00AF3123">
      <w:pPr>
        <w:jc w:val="left"/>
        <w:rPr>
          <w:rFonts w:eastAsia="MS Mincho"/>
          <w:b/>
          <w:bCs/>
          <w:iCs/>
          <w:sz w:val="28"/>
          <w:szCs w:val="28"/>
          <w:lang w:val="de-DE" w:eastAsia="en-US"/>
        </w:rPr>
      </w:pPr>
      <w:r w:rsidRPr="00DA704A">
        <w:rPr>
          <w:lang w:val="de-DE"/>
        </w:rPr>
        <w:br w:type="page"/>
      </w:r>
    </w:p>
    <w:p w14:paraId="18C2A3AC" w14:textId="10D5EC03" w:rsidR="003E3C19" w:rsidRPr="00DA704A" w:rsidRDefault="00E35C76" w:rsidP="002E5033">
      <w:pPr>
        <w:pStyle w:val="Heading2"/>
        <w:rPr>
          <w:lang w:val="de-DE"/>
        </w:rPr>
      </w:pPr>
      <w:bookmarkStart w:id="39" w:name="_Toc239337179"/>
      <w:r w:rsidRPr="00DA704A">
        <w:rPr>
          <w:lang w:val="de-DE"/>
        </w:rPr>
        <w:lastRenderedPageBreak/>
        <w:t>Fundament</w:t>
      </w:r>
      <w:r w:rsidR="007015A6" w:rsidRPr="00DA704A">
        <w:rPr>
          <w:lang w:val="de-DE"/>
        </w:rPr>
        <w:t>:</w:t>
      </w:r>
      <w:r w:rsidR="007015A6" w:rsidRPr="00DA704A">
        <w:rPr>
          <w:lang w:val="de-DE"/>
        </w:rPr>
        <w:tab/>
        <w:t>Unsere Mitarbeite</w:t>
      </w:r>
      <w:r w:rsidR="0080477B" w:rsidRPr="00DA704A">
        <w:rPr>
          <w:lang w:val="de-DE"/>
        </w:rPr>
        <w:t>nden</w:t>
      </w:r>
      <w:r w:rsidR="007015A6" w:rsidRPr="00DA704A">
        <w:rPr>
          <w:lang w:val="de-DE"/>
        </w:rPr>
        <w:t xml:space="preserve"> befähigen, effektiv, kooperativ und innovativ zu arbeiten, indem wir ihnen die richtigen Ressourcen, Schulungen und </w:t>
      </w:r>
      <w:r w:rsidR="007A6A75" w:rsidRPr="00DA704A">
        <w:rPr>
          <w:lang w:val="de-DE"/>
        </w:rPr>
        <w:t>ein geeignetes Umfeld</w:t>
      </w:r>
      <w:r w:rsidR="007015A6" w:rsidRPr="00DA704A">
        <w:rPr>
          <w:lang w:val="de-DE"/>
        </w:rPr>
        <w:t xml:space="preserve"> zur Verfügung </w:t>
      </w:r>
      <w:r w:rsidR="0088397B" w:rsidRPr="00DA704A">
        <w:rPr>
          <w:lang w:val="de-DE"/>
        </w:rPr>
        <w:t>stellen</w:t>
      </w:r>
      <w:bookmarkEnd w:id="39"/>
    </w:p>
    <w:p w14:paraId="502CD6F9" w14:textId="04BB2B76" w:rsidR="003E3C19" w:rsidRPr="00DA704A" w:rsidRDefault="002D34E9" w:rsidP="00432424">
      <w:pPr>
        <w:pStyle w:val="Heading3"/>
      </w:pPr>
      <w:r w:rsidRPr="00DA704A">
        <w:t>Planerfüllungsdaten</w:t>
      </w:r>
      <w:r w:rsidR="003E3C19" w:rsidRPr="00DA704A">
        <w:t>:</w:t>
      </w:r>
    </w:p>
    <w:tbl>
      <w:tblPr>
        <w:tblW w:w="9776" w:type="dxa"/>
        <w:tblInd w:w="-10" w:type="dxa"/>
        <w:tblBorders>
          <w:top w:val="single" w:sz="8" w:space="0" w:color="D9D9D9" w:themeColor="background1" w:themeShade="D9"/>
          <w:bottom w:val="single" w:sz="8" w:space="0" w:color="D9D9D9" w:themeColor="background1" w:themeShade="D9"/>
          <w:insideH w:val="single" w:sz="8" w:space="0" w:color="D9D9D9" w:themeColor="background1" w:themeShade="D9"/>
        </w:tblBorders>
        <w:tblLayout w:type="fixed"/>
        <w:tblCellMar>
          <w:top w:w="28" w:type="dxa"/>
          <w:bottom w:w="28" w:type="dxa"/>
        </w:tblCellMar>
        <w:tblLook w:val="04A0" w:firstRow="1" w:lastRow="0" w:firstColumn="1" w:lastColumn="0" w:noHBand="0" w:noVBand="1"/>
      </w:tblPr>
      <w:tblGrid>
        <w:gridCol w:w="1803"/>
        <w:gridCol w:w="2894"/>
        <w:gridCol w:w="1692"/>
        <w:gridCol w:w="1692"/>
        <w:gridCol w:w="9"/>
        <w:gridCol w:w="1686"/>
      </w:tblGrid>
      <w:tr w:rsidR="00B35ED1" w:rsidRPr="00DA704A" w14:paraId="3202FB1D" w14:textId="77777777" w:rsidTr="00B35ED1">
        <w:trPr>
          <w:trHeight w:val="530"/>
          <w:tblHeader/>
        </w:trPr>
        <w:tc>
          <w:tcPr>
            <w:tcW w:w="1803" w:type="dxa"/>
            <w:tcBorders>
              <w:top w:val="nil"/>
              <w:bottom w:val="nil"/>
            </w:tcBorders>
            <w:shd w:val="clear" w:color="auto" w:fill="CDE5EB" w:themeFill="accent3" w:themeFillTint="66"/>
            <w:vAlign w:val="center"/>
          </w:tcPr>
          <w:p w14:paraId="2E7B4475" w14:textId="0C65AC8B" w:rsidR="00B35ED1" w:rsidRPr="00DA704A" w:rsidRDefault="00B35ED1" w:rsidP="00B35ED1">
            <w:pPr>
              <w:jc w:val="left"/>
              <w:rPr>
                <w:rFonts w:ascii="Arial Narrow" w:eastAsia="Times New Roman" w:hAnsi="Arial Narrow"/>
                <w:b/>
                <w:bCs/>
                <w:sz w:val="18"/>
                <w:szCs w:val="18"/>
                <w:lang w:val="de-DE" w:eastAsia="en-US"/>
              </w:rPr>
            </w:pPr>
            <w:bookmarkStart w:id="40" w:name="_Hlk206064799"/>
            <w:r w:rsidRPr="00DA704A">
              <w:rPr>
                <w:rFonts w:ascii="Arial Narrow" w:eastAsia="Times New Roman" w:hAnsi="Arial Narrow"/>
                <w:b/>
                <w:bCs/>
                <w:sz w:val="18"/>
                <w:szCs w:val="18"/>
                <w:lang w:val="de-DE" w:eastAsia="en-US"/>
              </w:rPr>
              <w:t>Erwartete Ergebnisse</w:t>
            </w:r>
          </w:p>
        </w:tc>
        <w:tc>
          <w:tcPr>
            <w:tcW w:w="2894" w:type="dxa"/>
            <w:tcBorders>
              <w:top w:val="nil"/>
              <w:bottom w:val="nil"/>
            </w:tcBorders>
            <w:shd w:val="clear" w:color="auto" w:fill="CDE5EB" w:themeFill="accent3" w:themeFillTint="66"/>
            <w:vAlign w:val="center"/>
          </w:tcPr>
          <w:p w14:paraId="49FDFB85" w14:textId="7692792D" w:rsidR="00B35ED1" w:rsidRPr="00DA704A" w:rsidRDefault="00B87217" w:rsidP="00B35ED1">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Planerfüllungsindikatoren</w:t>
            </w:r>
          </w:p>
        </w:tc>
        <w:tc>
          <w:tcPr>
            <w:tcW w:w="1692" w:type="dxa"/>
            <w:tcBorders>
              <w:top w:val="nil"/>
              <w:bottom w:val="nil"/>
            </w:tcBorders>
            <w:shd w:val="clear" w:color="auto" w:fill="CDE5EB" w:themeFill="accent3" w:themeFillTint="66"/>
            <w:vAlign w:val="center"/>
          </w:tcPr>
          <w:p w14:paraId="66D1A3C4" w14:textId="470761D4" w:rsidR="00B35ED1" w:rsidRPr="00DA704A" w:rsidRDefault="00B35ED1" w:rsidP="00B35ED1">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Ausgangswerte</w:t>
            </w:r>
          </w:p>
        </w:tc>
        <w:tc>
          <w:tcPr>
            <w:tcW w:w="1692" w:type="dxa"/>
            <w:tcBorders>
              <w:top w:val="nil"/>
              <w:bottom w:val="nil"/>
            </w:tcBorders>
            <w:shd w:val="clear" w:color="auto" w:fill="CDE5EB" w:themeFill="accent3" w:themeFillTint="66"/>
            <w:vAlign w:val="center"/>
          </w:tcPr>
          <w:p w14:paraId="138495E2" w14:textId="0140E3A7" w:rsidR="00B35ED1" w:rsidRPr="00DA704A" w:rsidRDefault="00B35ED1" w:rsidP="00B35ED1">
            <w:pPr>
              <w:jc w:val="lef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Ziele</w:t>
            </w:r>
          </w:p>
        </w:tc>
        <w:tc>
          <w:tcPr>
            <w:tcW w:w="1695" w:type="dxa"/>
            <w:gridSpan w:val="2"/>
            <w:tcBorders>
              <w:top w:val="nil"/>
              <w:bottom w:val="nil"/>
            </w:tcBorders>
            <w:shd w:val="clear" w:color="auto" w:fill="CDE5EB" w:themeFill="accent3" w:themeFillTint="66"/>
            <w:vAlign w:val="center"/>
          </w:tcPr>
          <w:p w14:paraId="2FA6EDF1" w14:textId="443C1428" w:rsidR="00B35ED1" w:rsidRPr="00DA704A" w:rsidRDefault="002D34E9" w:rsidP="007C29D2">
            <w:pPr>
              <w:jc w:val="right"/>
              <w:rPr>
                <w:rFonts w:ascii="Arial Narrow" w:eastAsia="Times New Roman" w:hAnsi="Arial Narrow"/>
                <w:b/>
                <w:bCs/>
                <w:sz w:val="18"/>
                <w:szCs w:val="18"/>
                <w:lang w:val="de-DE" w:eastAsia="en-US"/>
              </w:rPr>
            </w:pPr>
            <w:r w:rsidRPr="00DA704A">
              <w:rPr>
                <w:rFonts w:ascii="Arial Narrow" w:eastAsia="Times New Roman" w:hAnsi="Arial Narrow"/>
                <w:b/>
                <w:bCs/>
                <w:sz w:val="18"/>
                <w:szCs w:val="18"/>
                <w:lang w:val="de-DE" w:eastAsia="en-US"/>
              </w:rPr>
              <w:t>Planerfüllungsdaten</w:t>
            </w:r>
            <w:r w:rsidR="00B35ED1" w:rsidRPr="00DA704A">
              <w:rPr>
                <w:rFonts w:ascii="Arial Narrow" w:eastAsia="Times New Roman" w:hAnsi="Arial Narrow"/>
                <w:b/>
                <w:bCs/>
                <w:sz w:val="18"/>
                <w:szCs w:val="18"/>
                <w:lang w:val="de-DE" w:eastAsia="en-US"/>
              </w:rPr>
              <w:br/>
              <w:t>(</w:t>
            </w:r>
            <w:r w:rsidR="00D47CD6" w:rsidRPr="00DA704A">
              <w:rPr>
                <w:rFonts w:ascii="Arial Narrow" w:eastAsia="Times New Roman" w:hAnsi="Arial Narrow"/>
                <w:b/>
                <w:bCs/>
                <w:sz w:val="18"/>
                <w:szCs w:val="18"/>
                <w:lang w:val="de-DE" w:eastAsia="en-US"/>
              </w:rPr>
              <w:t>2024-2025</w:t>
            </w:r>
            <w:r w:rsidR="00B35ED1" w:rsidRPr="00DA704A">
              <w:rPr>
                <w:rFonts w:ascii="Arial Narrow" w:eastAsia="Times New Roman" w:hAnsi="Arial Narrow"/>
                <w:b/>
                <w:bCs/>
                <w:sz w:val="18"/>
                <w:szCs w:val="18"/>
                <w:lang w:val="de-DE" w:eastAsia="en-US"/>
              </w:rPr>
              <w:t>)</w:t>
            </w:r>
          </w:p>
        </w:tc>
      </w:tr>
      <w:tr w:rsidR="00B35ED1" w:rsidRPr="00DA704A" w14:paraId="655AABE0" w14:textId="77777777" w:rsidTr="00B35ED1">
        <w:tc>
          <w:tcPr>
            <w:tcW w:w="1803" w:type="dxa"/>
            <w:tcBorders>
              <w:top w:val="nil"/>
              <w:bottom w:val="nil"/>
            </w:tcBorders>
          </w:tcPr>
          <w:p w14:paraId="552C8F65" w14:textId="7FAD4818" w:rsidR="00B35ED1" w:rsidRPr="00DA704A" w:rsidRDefault="00B35ED1" w:rsidP="00B35ED1">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4.1 Diversifizierung der Einnahmen</w:t>
            </w:r>
          </w:p>
        </w:tc>
        <w:tc>
          <w:tcPr>
            <w:tcW w:w="2894" w:type="dxa"/>
            <w:tcBorders>
              <w:top w:val="nil"/>
              <w:bottom w:val="nil"/>
            </w:tcBorders>
          </w:tcPr>
          <w:p w14:paraId="2985F42D" w14:textId="6B6F8DE5" w:rsidR="00B35ED1" w:rsidRPr="00DA704A" w:rsidRDefault="00B35ED1" w:rsidP="00B35ED1">
            <w:pPr>
              <w:jc w:val="left"/>
              <w:rPr>
                <w:rFonts w:ascii="Arial Narrow" w:hAnsi="Arial Narrow"/>
                <w:sz w:val="18"/>
                <w:szCs w:val="18"/>
                <w:lang w:val="de-DE"/>
              </w:rPr>
            </w:pPr>
            <w:r w:rsidRPr="00DA704A">
              <w:rPr>
                <w:rFonts w:ascii="Arial Narrow" w:hAnsi="Arial Narrow"/>
                <w:sz w:val="18"/>
                <w:szCs w:val="18"/>
                <w:lang w:val="de-DE"/>
              </w:rPr>
              <w:t>Einnahmen aus anderen Quellen als</w:t>
            </w:r>
            <w:r w:rsidR="00FB0C7B" w:rsidRPr="00DA704A">
              <w:rPr>
                <w:rFonts w:ascii="Arial Narrow" w:hAnsi="Arial Narrow"/>
                <w:sz w:val="18"/>
                <w:szCs w:val="18"/>
                <w:lang w:val="de-DE"/>
              </w:rPr>
              <w:t xml:space="preserve"> </w:t>
            </w:r>
            <w:r w:rsidR="00E40316" w:rsidRPr="00DA704A">
              <w:rPr>
                <w:rFonts w:ascii="Arial Narrow" w:hAnsi="Arial Narrow"/>
                <w:sz w:val="18"/>
                <w:szCs w:val="18"/>
                <w:lang w:val="de-DE"/>
              </w:rPr>
              <w:t>UPOV-Mitgliedsbeiträgen</w:t>
            </w:r>
            <w:r w:rsidRPr="00DA704A">
              <w:rPr>
                <w:rFonts w:ascii="Arial Narrow" w:hAnsi="Arial Narrow"/>
                <w:sz w:val="18"/>
                <w:szCs w:val="18"/>
                <w:lang w:val="de-DE"/>
              </w:rPr>
              <w:t xml:space="preserve"> </w:t>
            </w:r>
          </w:p>
        </w:tc>
        <w:tc>
          <w:tcPr>
            <w:tcW w:w="1692" w:type="dxa"/>
            <w:tcBorders>
              <w:top w:val="nil"/>
              <w:bottom w:val="nil"/>
            </w:tcBorders>
            <w:vAlign w:val="center"/>
          </w:tcPr>
          <w:p w14:paraId="4F820BE4" w14:textId="06853C1D" w:rsidR="00122302" w:rsidRPr="00DA704A" w:rsidRDefault="00122302" w:rsidP="00B35ED1">
            <w:pPr>
              <w:jc w:val="right"/>
              <w:rPr>
                <w:rFonts w:ascii="Arial Narrow" w:hAnsi="Arial Narrow"/>
                <w:sz w:val="18"/>
                <w:szCs w:val="18"/>
                <w:lang w:val="de-DE"/>
              </w:rPr>
            </w:pPr>
            <w:r w:rsidRPr="00DA704A">
              <w:rPr>
                <w:rFonts w:ascii="Arial Narrow" w:hAnsi="Arial Narrow"/>
                <w:sz w:val="18"/>
                <w:szCs w:val="18"/>
                <w:lang w:val="de-DE"/>
              </w:rPr>
              <w:t>6,2 % (2022)</w:t>
            </w:r>
          </w:p>
          <w:p w14:paraId="49CEA0AC" w14:textId="22670EB0" w:rsidR="00B35ED1" w:rsidRPr="00DA704A" w:rsidRDefault="00122302" w:rsidP="00B35ED1">
            <w:pPr>
              <w:jc w:val="right"/>
              <w:rPr>
                <w:rFonts w:ascii="Arial Narrow" w:hAnsi="Arial Narrow"/>
                <w:sz w:val="18"/>
                <w:szCs w:val="18"/>
                <w:lang w:val="de-DE"/>
              </w:rPr>
            </w:pPr>
            <w:r w:rsidRPr="00DA704A">
              <w:rPr>
                <w:rFonts w:ascii="Arial Narrow" w:hAnsi="Arial Narrow"/>
                <w:sz w:val="18"/>
                <w:szCs w:val="18"/>
                <w:lang w:val="de-DE"/>
              </w:rPr>
              <w:t>5,7 % (2023)</w:t>
            </w:r>
          </w:p>
        </w:tc>
        <w:tc>
          <w:tcPr>
            <w:tcW w:w="1701" w:type="dxa"/>
            <w:gridSpan w:val="2"/>
            <w:tcBorders>
              <w:top w:val="nil"/>
              <w:bottom w:val="nil"/>
            </w:tcBorders>
            <w:vAlign w:val="center"/>
          </w:tcPr>
          <w:p w14:paraId="16F6D275" w14:textId="7B65ABB3" w:rsidR="00B35ED1" w:rsidRPr="00DA704A" w:rsidRDefault="00B35ED1" w:rsidP="00B35ED1">
            <w:pPr>
              <w:jc w:val="right"/>
              <w:rPr>
                <w:rFonts w:ascii="Arial Narrow" w:hAnsi="Arial Narrow"/>
                <w:sz w:val="18"/>
                <w:szCs w:val="18"/>
                <w:lang w:val="de-DE"/>
              </w:rPr>
            </w:pPr>
            <w:r w:rsidRPr="00DA704A">
              <w:rPr>
                <w:rFonts w:ascii="Arial Narrow" w:hAnsi="Arial Narrow"/>
                <w:sz w:val="18"/>
                <w:szCs w:val="18"/>
                <w:lang w:val="de-DE"/>
              </w:rPr>
              <w:t>9 %</w:t>
            </w:r>
          </w:p>
        </w:tc>
        <w:tc>
          <w:tcPr>
            <w:tcW w:w="1686" w:type="dxa"/>
            <w:tcBorders>
              <w:top w:val="nil"/>
              <w:bottom w:val="nil"/>
            </w:tcBorders>
            <w:vAlign w:val="center"/>
          </w:tcPr>
          <w:p w14:paraId="723BE9AA" w14:textId="77777777" w:rsidR="00B35ED1" w:rsidRPr="00DA704A" w:rsidRDefault="00B35ED1" w:rsidP="00B35ED1">
            <w:pPr>
              <w:jc w:val="right"/>
              <w:rPr>
                <w:rFonts w:ascii="Arial Narrow" w:hAnsi="Arial Narrow"/>
                <w:sz w:val="18"/>
                <w:szCs w:val="18"/>
                <w:lang w:val="de-DE"/>
              </w:rPr>
            </w:pPr>
            <w:r w:rsidRPr="00DA704A">
              <w:rPr>
                <w:rFonts w:ascii="Arial Narrow" w:hAnsi="Arial Narrow"/>
                <w:sz w:val="18"/>
                <w:szCs w:val="18"/>
                <w:lang w:val="de-DE"/>
              </w:rPr>
              <w:t xml:space="preserve">5,9 % </w:t>
            </w:r>
            <w:r w:rsidR="007C29D2" w:rsidRPr="00DA704A">
              <w:rPr>
                <w:rFonts w:ascii="Arial Narrow" w:hAnsi="Arial Narrow"/>
                <w:sz w:val="18"/>
                <w:szCs w:val="18"/>
                <w:lang w:val="de-DE"/>
              </w:rPr>
              <w:t>(2024)</w:t>
            </w:r>
          </w:p>
          <w:p w14:paraId="12F53E10" w14:textId="5E8EEA49" w:rsidR="007C29D2" w:rsidRPr="00DA704A" w:rsidRDefault="00C147B9" w:rsidP="00B35ED1">
            <w:pPr>
              <w:jc w:val="right"/>
              <w:rPr>
                <w:rFonts w:ascii="Arial Narrow" w:hAnsi="Arial Narrow"/>
                <w:b/>
                <w:sz w:val="18"/>
                <w:szCs w:val="18"/>
                <w:lang w:val="de-DE"/>
              </w:rPr>
            </w:pPr>
            <w:r w:rsidRPr="00DA704A">
              <w:rPr>
                <w:rFonts w:ascii="Arial Narrow" w:hAnsi="Arial Narrow"/>
                <w:sz w:val="18"/>
                <w:szCs w:val="18"/>
                <w:lang w:val="de-DE"/>
              </w:rPr>
              <w:t xml:space="preserve">4,6 % </w:t>
            </w:r>
            <w:r w:rsidR="007C29D2" w:rsidRPr="00DA704A">
              <w:rPr>
                <w:rFonts w:ascii="Arial Narrow" w:hAnsi="Arial Narrow"/>
                <w:sz w:val="18"/>
                <w:szCs w:val="18"/>
                <w:lang w:val="de-DE"/>
              </w:rPr>
              <w:t>(</w:t>
            </w:r>
            <w:r w:rsidR="00F3533B" w:rsidRPr="00DA704A">
              <w:rPr>
                <w:rFonts w:ascii="Arial Narrow" w:hAnsi="Arial Narrow"/>
                <w:sz w:val="18"/>
                <w:szCs w:val="18"/>
                <w:lang w:val="de-DE"/>
              </w:rPr>
              <w:t>2024 und</w:t>
            </w:r>
            <w:r w:rsidR="007C29D2" w:rsidRPr="00DA704A">
              <w:rPr>
                <w:rFonts w:ascii="Arial Narrow" w:hAnsi="Arial Narrow"/>
                <w:sz w:val="18"/>
                <w:szCs w:val="18"/>
                <w:lang w:val="de-DE"/>
              </w:rPr>
              <w:t xml:space="preserve"> 2025)</w:t>
            </w:r>
          </w:p>
        </w:tc>
      </w:tr>
      <w:tr w:rsidR="00B35ED1" w:rsidRPr="00DA704A" w14:paraId="4E432C4A" w14:textId="77777777" w:rsidTr="00B35ED1">
        <w:tc>
          <w:tcPr>
            <w:tcW w:w="1803" w:type="dxa"/>
            <w:tcBorders>
              <w:top w:val="nil"/>
              <w:bottom w:val="single" w:sz="8" w:space="0" w:color="D9D9D9" w:themeColor="background1" w:themeShade="D9"/>
            </w:tcBorders>
          </w:tcPr>
          <w:p w14:paraId="00FA7460" w14:textId="2A011564" w:rsidR="00B35ED1" w:rsidRPr="00DA704A" w:rsidRDefault="00B35ED1" w:rsidP="00B35ED1">
            <w:pPr>
              <w:jc w:val="left"/>
              <w:rPr>
                <w:rFonts w:ascii="Arial Narrow" w:eastAsia="Times New Roman" w:hAnsi="Arial Narrow"/>
                <w:sz w:val="18"/>
                <w:szCs w:val="18"/>
                <w:lang w:val="de-DE" w:eastAsia="en-US"/>
              </w:rPr>
            </w:pPr>
            <w:r w:rsidRPr="00DA704A">
              <w:rPr>
                <w:rFonts w:ascii="Arial Narrow" w:eastAsia="Times New Roman" w:hAnsi="Arial Narrow"/>
                <w:sz w:val="18"/>
                <w:szCs w:val="18"/>
                <w:lang w:val="de-DE" w:eastAsia="en-US"/>
              </w:rPr>
              <w:t>4</w:t>
            </w:r>
            <w:r w:rsidR="00770750" w:rsidRPr="00DA704A">
              <w:rPr>
                <w:rFonts w:ascii="Arial Narrow" w:eastAsia="Times New Roman" w:hAnsi="Arial Narrow"/>
                <w:sz w:val="18"/>
                <w:szCs w:val="18"/>
                <w:lang w:val="de-DE" w:eastAsia="en-US"/>
              </w:rPr>
              <w:t>.</w:t>
            </w:r>
            <w:r w:rsidRPr="00DA704A">
              <w:rPr>
                <w:rFonts w:ascii="Arial Narrow" w:eastAsia="Times New Roman" w:hAnsi="Arial Narrow"/>
                <w:sz w:val="18"/>
                <w:szCs w:val="18"/>
                <w:lang w:val="de-DE" w:eastAsia="en-US"/>
              </w:rPr>
              <w:t xml:space="preserve">2 </w:t>
            </w:r>
            <w:r w:rsidR="00F62EB8" w:rsidRPr="00DA704A">
              <w:rPr>
                <w:rFonts w:ascii="Arial Narrow" w:eastAsia="Times New Roman" w:hAnsi="Arial Narrow"/>
                <w:sz w:val="18"/>
                <w:szCs w:val="18"/>
                <w:lang w:val="de-DE" w:eastAsia="en-US"/>
              </w:rPr>
              <w:t>Ein Sekretariat, das über die erforderlichen Befugnisse und die richtigen Ressourcen und Schulungen verfügt, um effizient, kooperativ und innovativ zu arbeiten</w:t>
            </w:r>
          </w:p>
        </w:tc>
        <w:tc>
          <w:tcPr>
            <w:tcW w:w="2894" w:type="dxa"/>
            <w:tcBorders>
              <w:top w:val="nil"/>
              <w:bottom w:val="single" w:sz="8" w:space="0" w:color="D9D9D9" w:themeColor="background1" w:themeShade="D9"/>
            </w:tcBorders>
          </w:tcPr>
          <w:p w14:paraId="234F35DB" w14:textId="07FEE493" w:rsidR="00B35ED1" w:rsidRPr="00DA704A" w:rsidRDefault="00B35ED1" w:rsidP="00B35ED1">
            <w:pPr>
              <w:jc w:val="left"/>
              <w:rPr>
                <w:rFonts w:ascii="Arial Narrow" w:hAnsi="Arial Narrow"/>
                <w:sz w:val="18"/>
                <w:szCs w:val="18"/>
                <w:lang w:val="de-DE"/>
              </w:rPr>
            </w:pPr>
            <w:r w:rsidRPr="00DA704A">
              <w:rPr>
                <w:rFonts w:ascii="Arial Narrow" w:hAnsi="Arial Narrow"/>
                <w:sz w:val="18"/>
                <w:szCs w:val="18"/>
                <w:lang w:val="de-DE"/>
              </w:rPr>
              <w:t xml:space="preserve">Zufriedenheitsgrad </w:t>
            </w:r>
            <w:r w:rsidR="00E40316" w:rsidRPr="00DA704A">
              <w:rPr>
                <w:rFonts w:ascii="Arial Narrow" w:hAnsi="Arial Narrow"/>
                <w:sz w:val="18"/>
                <w:szCs w:val="18"/>
                <w:lang w:val="de-DE"/>
              </w:rPr>
              <w:t>des</w:t>
            </w:r>
            <w:r w:rsidRPr="00DA704A">
              <w:rPr>
                <w:rFonts w:ascii="Arial Narrow" w:hAnsi="Arial Narrow"/>
                <w:sz w:val="18"/>
                <w:szCs w:val="18"/>
                <w:lang w:val="de-DE"/>
              </w:rPr>
              <w:t xml:space="preserve"> </w:t>
            </w:r>
            <w:r w:rsidR="00E40316" w:rsidRPr="00DA704A">
              <w:rPr>
                <w:rFonts w:ascii="Arial Narrow" w:hAnsi="Arial Narrow"/>
                <w:sz w:val="18"/>
                <w:szCs w:val="18"/>
                <w:lang w:val="de-DE"/>
              </w:rPr>
              <w:t>Personals</w:t>
            </w:r>
            <w:r w:rsidRPr="00DA704A">
              <w:rPr>
                <w:rFonts w:ascii="Arial Narrow" w:hAnsi="Arial Narrow"/>
                <w:sz w:val="18"/>
                <w:szCs w:val="18"/>
                <w:lang w:val="de-DE"/>
              </w:rPr>
              <w:t xml:space="preserve"> </w:t>
            </w:r>
          </w:p>
        </w:tc>
        <w:tc>
          <w:tcPr>
            <w:tcW w:w="1692" w:type="dxa"/>
            <w:tcBorders>
              <w:top w:val="nil"/>
              <w:bottom w:val="single" w:sz="8" w:space="0" w:color="D9D9D9" w:themeColor="background1" w:themeShade="D9"/>
            </w:tcBorders>
            <w:vAlign w:val="center"/>
          </w:tcPr>
          <w:p w14:paraId="674328A3" w14:textId="77777777" w:rsidR="00B35ED1" w:rsidRPr="00DA704A" w:rsidRDefault="000D265E" w:rsidP="00B35ED1">
            <w:pPr>
              <w:jc w:val="right"/>
              <w:rPr>
                <w:rFonts w:ascii="Arial Narrow" w:hAnsi="Arial Narrow"/>
                <w:sz w:val="18"/>
                <w:szCs w:val="18"/>
                <w:lang w:val="de-DE"/>
              </w:rPr>
            </w:pPr>
            <w:r w:rsidRPr="00DA704A">
              <w:rPr>
                <w:rFonts w:ascii="Arial Narrow" w:hAnsi="Arial Narrow"/>
                <w:sz w:val="18"/>
                <w:szCs w:val="18"/>
                <w:lang w:val="de-DE"/>
              </w:rPr>
              <w:t xml:space="preserve">79 % </w:t>
            </w:r>
            <w:r w:rsidR="006114BC" w:rsidRPr="00DA704A">
              <w:rPr>
                <w:rFonts w:ascii="Arial Narrow" w:hAnsi="Arial Narrow"/>
                <w:sz w:val="18"/>
                <w:szCs w:val="18"/>
                <w:lang w:val="de-DE"/>
              </w:rPr>
              <w:t>(</w:t>
            </w:r>
            <w:r w:rsidRPr="00DA704A">
              <w:rPr>
                <w:rFonts w:ascii="Arial Narrow" w:hAnsi="Arial Narrow"/>
                <w:sz w:val="18"/>
                <w:szCs w:val="18"/>
                <w:lang w:val="de-DE"/>
              </w:rPr>
              <w:t>2022)</w:t>
            </w:r>
          </w:p>
          <w:p w14:paraId="30D1E821" w14:textId="1E389127" w:rsidR="000D265E" w:rsidRPr="00DA704A" w:rsidRDefault="000D265E" w:rsidP="00B35ED1">
            <w:pPr>
              <w:jc w:val="right"/>
              <w:rPr>
                <w:rFonts w:ascii="Arial Narrow" w:hAnsi="Arial Narrow"/>
                <w:sz w:val="18"/>
                <w:szCs w:val="18"/>
                <w:lang w:val="de-DE"/>
              </w:rPr>
            </w:pPr>
            <w:r w:rsidRPr="00DA704A">
              <w:rPr>
                <w:rFonts w:ascii="Arial Narrow" w:hAnsi="Arial Narrow"/>
                <w:sz w:val="18"/>
                <w:szCs w:val="18"/>
                <w:lang w:val="de-DE"/>
              </w:rPr>
              <w:t>72 % (2023)</w:t>
            </w:r>
          </w:p>
        </w:tc>
        <w:tc>
          <w:tcPr>
            <w:tcW w:w="1701" w:type="dxa"/>
            <w:gridSpan w:val="2"/>
            <w:tcBorders>
              <w:top w:val="nil"/>
              <w:bottom w:val="single" w:sz="8" w:space="0" w:color="D9D9D9" w:themeColor="background1" w:themeShade="D9"/>
            </w:tcBorders>
            <w:vAlign w:val="center"/>
          </w:tcPr>
          <w:p w14:paraId="7FC30999" w14:textId="6541EDF0" w:rsidR="00B35ED1" w:rsidRPr="00DA704A" w:rsidRDefault="00B35ED1" w:rsidP="00B35ED1">
            <w:pPr>
              <w:jc w:val="right"/>
              <w:rPr>
                <w:rFonts w:ascii="Arial Narrow" w:hAnsi="Arial Narrow"/>
                <w:sz w:val="18"/>
                <w:szCs w:val="18"/>
                <w:lang w:val="de-DE"/>
              </w:rPr>
            </w:pPr>
            <w:r w:rsidRPr="00DA704A">
              <w:rPr>
                <w:rFonts w:ascii="Arial Narrow" w:hAnsi="Arial Narrow"/>
                <w:sz w:val="18"/>
                <w:szCs w:val="18"/>
                <w:lang w:val="de-DE"/>
              </w:rPr>
              <w:t>88 %</w:t>
            </w:r>
          </w:p>
        </w:tc>
        <w:tc>
          <w:tcPr>
            <w:tcW w:w="1686" w:type="dxa"/>
            <w:tcBorders>
              <w:top w:val="nil"/>
              <w:bottom w:val="single" w:sz="8" w:space="0" w:color="D9D9D9" w:themeColor="background1" w:themeShade="D9"/>
            </w:tcBorders>
            <w:vAlign w:val="center"/>
          </w:tcPr>
          <w:p w14:paraId="7FAAEBE1" w14:textId="6C66796C" w:rsidR="00B35ED1" w:rsidRPr="00DA704A" w:rsidRDefault="00B35ED1" w:rsidP="00B35ED1">
            <w:pPr>
              <w:jc w:val="right"/>
              <w:rPr>
                <w:rFonts w:ascii="Arial Narrow" w:hAnsi="Arial Narrow"/>
                <w:sz w:val="18"/>
                <w:szCs w:val="18"/>
                <w:lang w:val="de-DE"/>
              </w:rPr>
            </w:pPr>
            <w:r w:rsidRPr="00DA704A">
              <w:rPr>
                <w:rFonts w:ascii="Arial Narrow" w:hAnsi="Arial Narrow"/>
                <w:sz w:val="18"/>
                <w:szCs w:val="18"/>
                <w:lang w:val="de-DE"/>
              </w:rPr>
              <w:t xml:space="preserve">84 % </w:t>
            </w:r>
            <w:r w:rsidR="0066025E" w:rsidRPr="00DA704A">
              <w:rPr>
                <w:rFonts w:ascii="Arial Narrow" w:hAnsi="Arial Narrow"/>
                <w:sz w:val="18"/>
                <w:szCs w:val="18"/>
                <w:lang w:val="de-DE"/>
              </w:rPr>
              <w:t>(2024)</w:t>
            </w:r>
          </w:p>
          <w:p w14:paraId="78541F56" w14:textId="30DC865B" w:rsidR="007C29D2" w:rsidRPr="00DA704A" w:rsidRDefault="0094233E" w:rsidP="00B35ED1">
            <w:pPr>
              <w:jc w:val="right"/>
              <w:rPr>
                <w:rFonts w:ascii="Arial Narrow" w:hAnsi="Arial Narrow"/>
                <w:b/>
                <w:sz w:val="18"/>
                <w:szCs w:val="18"/>
                <w:lang w:val="de-DE"/>
              </w:rPr>
            </w:pPr>
            <w:r w:rsidRPr="00DA704A">
              <w:rPr>
                <w:rFonts w:ascii="Arial Narrow" w:hAnsi="Arial Narrow"/>
                <w:sz w:val="18"/>
                <w:szCs w:val="18"/>
                <w:lang w:val="de-DE"/>
              </w:rPr>
              <w:t xml:space="preserve">68 % </w:t>
            </w:r>
            <w:r w:rsidR="007C29D2" w:rsidRPr="00DA704A">
              <w:rPr>
                <w:rFonts w:ascii="Arial Narrow" w:hAnsi="Arial Narrow"/>
                <w:sz w:val="18"/>
                <w:szCs w:val="18"/>
                <w:lang w:val="de-DE"/>
              </w:rPr>
              <w:t>(2025)</w:t>
            </w:r>
          </w:p>
        </w:tc>
      </w:tr>
    </w:tbl>
    <w:p w14:paraId="11E1DB77" w14:textId="77777777" w:rsidR="00EA71A0" w:rsidRPr="00DA704A" w:rsidRDefault="00EA71A0" w:rsidP="00B145C0">
      <w:pPr>
        <w:rPr>
          <w:lang w:val="de-DE"/>
        </w:rPr>
      </w:pPr>
      <w:bookmarkStart w:id="41" w:name="_Hlk205891373"/>
    </w:p>
    <w:p w14:paraId="66A2FB77" w14:textId="28B1F642" w:rsidR="00BF5FE6" w:rsidRPr="00DA704A" w:rsidRDefault="007E43F4" w:rsidP="00432424">
      <w:pPr>
        <w:pStyle w:val="Heading3"/>
        <w:rPr>
          <w:sz w:val="26"/>
        </w:rPr>
      </w:pPr>
      <w:r w:rsidRPr="00DA704A">
        <w:t>Haupterrungenschaften</w:t>
      </w:r>
      <w:r w:rsidR="00BF5FE6" w:rsidRPr="00DA704A">
        <w:rPr>
          <w:sz w:val="26"/>
        </w:rPr>
        <w:t>:</w:t>
      </w:r>
    </w:p>
    <w:p w14:paraId="7E6E90C0" w14:textId="2BF12574" w:rsidR="009D0AE2" w:rsidRPr="00DA704A" w:rsidRDefault="009D0AE2" w:rsidP="00B145C0">
      <w:pPr>
        <w:rPr>
          <w:i/>
          <w:iCs/>
          <w:lang w:val="de-DE"/>
        </w:rPr>
      </w:pPr>
      <w:r w:rsidRPr="00DA704A">
        <w:rPr>
          <w:i/>
          <w:iCs/>
          <w:lang w:val="de-DE"/>
        </w:rPr>
        <w:t xml:space="preserve">Diversifizierung </w:t>
      </w:r>
      <w:r w:rsidR="00B22C43" w:rsidRPr="00DA704A">
        <w:rPr>
          <w:i/>
          <w:iCs/>
          <w:lang w:val="de-DE"/>
        </w:rPr>
        <w:t>der Einnahmen</w:t>
      </w:r>
    </w:p>
    <w:p w14:paraId="15EA471C" w14:textId="77777777" w:rsidR="00B22C43" w:rsidRPr="00DA704A" w:rsidRDefault="00B22C43" w:rsidP="00B145C0">
      <w:pPr>
        <w:rPr>
          <w:lang w:val="de-DE"/>
        </w:rPr>
      </w:pPr>
    </w:p>
    <w:p w14:paraId="64358D96" w14:textId="3429386D" w:rsidR="00110038" w:rsidRPr="00DA704A" w:rsidRDefault="00D76574" w:rsidP="00B145C0">
      <w:pPr>
        <w:rPr>
          <w:lang w:val="de-DE"/>
        </w:rPr>
      </w:pPr>
      <w:r w:rsidRPr="00DA704A">
        <w:rPr>
          <w:lang w:val="de-DE"/>
        </w:rPr>
        <w:t>Im Jahr</w:t>
      </w:r>
      <w:r w:rsidR="005061A8" w:rsidRPr="00DA704A">
        <w:rPr>
          <w:lang w:val="de-DE"/>
        </w:rPr>
        <w:t xml:space="preserve"> 2025 </w:t>
      </w:r>
      <w:r w:rsidR="00F42658" w:rsidRPr="00DA704A">
        <w:rPr>
          <w:lang w:val="de-DE"/>
        </w:rPr>
        <w:t>stellten</w:t>
      </w:r>
      <w:r w:rsidRPr="00DA704A">
        <w:rPr>
          <w:lang w:val="de-DE"/>
        </w:rPr>
        <w:t xml:space="preserve"> die Mitgliedsbeiträge </w:t>
      </w:r>
      <w:r w:rsidR="00C54248" w:rsidRPr="00DA704A">
        <w:rPr>
          <w:lang w:val="de-DE"/>
        </w:rPr>
        <w:t>mit einem Anteil von</w:t>
      </w:r>
      <w:r w:rsidR="005061A8" w:rsidRPr="00DA704A">
        <w:rPr>
          <w:lang w:val="de-DE"/>
        </w:rPr>
        <w:t xml:space="preserve"> 95,4</w:t>
      </w:r>
      <w:r w:rsidR="001C181D">
        <w:rPr>
          <w:lang w:val="de-DE"/>
        </w:rPr>
        <w:t> Prozent</w:t>
      </w:r>
      <w:r w:rsidR="009C13FA" w:rsidRPr="00DA704A">
        <w:rPr>
          <w:lang w:val="de-DE"/>
        </w:rPr>
        <w:t xml:space="preserve"> </w:t>
      </w:r>
      <w:r w:rsidR="00C54248" w:rsidRPr="00DA704A">
        <w:rPr>
          <w:lang w:val="de-DE"/>
        </w:rPr>
        <w:t xml:space="preserve">an den Gesamteinnahmen </w:t>
      </w:r>
      <w:r w:rsidRPr="00DA704A">
        <w:rPr>
          <w:lang w:val="de-DE"/>
        </w:rPr>
        <w:t xml:space="preserve">die Haupteinnahmequelle der UPOV </w:t>
      </w:r>
      <w:r w:rsidR="00F42658" w:rsidRPr="00DA704A">
        <w:rPr>
          <w:lang w:val="de-DE"/>
        </w:rPr>
        <w:t>dar</w:t>
      </w:r>
      <w:r w:rsidRPr="00DA704A">
        <w:rPr>
          <w:lang w:val="de-DE"/>
        </w:rPr>
        <w:t xml:space="preserve">. </w:t>
      </w:r>
      <w:r w:rsidR="00C24017" w:rsidRPr="00DA704A">
        <w:rPr>
          <w:lang w:val="de-DE"/>
        </w:rPr>
        <w:t>Der Wert der Beitragseinheit ist seit 1995 unverändert bei 53.641</w:t>
      </w:r>
      <w:r w:rsidR="002E5033">
        <w:rPr>
          <w:lang w:val="de-DE"/>
        </w:rPr>
        <w:t> </w:t>
      </w:r>
      <w:r w:rsidR="00C24017" w:rsidRPr="00DA704A">
        <w:rPr>
          <w:lang w:val="de-DE"/>
        </w:rPr>
        <w:t>Schweizer Franken geblieben.</w:t>
      </w:r>
      <w:r w:rsidR="00676B90" w:rsidRPr="00DA704A">
        <w:rPr>
          <w:lang w:val="de-DE"/>
        </w:rPr>
        <w:t xml:space="preserve"> </w:t>
      </w:r>
    </w:p>
    <w:p w14:paraId="19F0038B" w14:textId="77777777" w:rsidR="00CB55F9" w:rsidRPr="00DA704A" w:rsidRDefault="00CB55F9" w:rsidP="00B145C0">
      <w:pPr>
        <w:rPr>
          <w:lang w:val="de-DE"/>
        </w:rPr>
      </w:pPr>
    </w:p>
    <w:p w14:paraId="7B191A2D" w14:textId="59ABAA8B" w:rsidR="00CB55F9" w:rsidRPr="00DA704A" w:rsidRDefault="45D75B9E">
      <w:pPr>
        <w:rPr>
          <w:lang w:val="de-DE"/>
        </w:rPr>
      </w:pPr>
      <w:r w:rsidRPr="00DA704A">
        <w:rPr>
          <w:lang w:val="de-DE"/>
        </w:rPr>
        <w:t xml:space="preserve">Die Einnahmenprognosen im </w:t>
      </w:r>
      <w:r w:rsidR="000228DC" w:rsidRPr="00DA704A">
        <w:rPr>
          <w:lang w:val="de-DE"/>
        </w:rPr>
        <w:t xml:space="preserve">Programm und Haushaltsplan </w:t>
      </w:r>
      <w:r w:rsidR="00D47CD6" w:rsidRPr="00DA704A">
        <w:rPr>
          <w:lang w:val="de-DE"/>
        </w:rPr>
        <w:t>2024-2025</w:t>
      </w:r>
      <w:r w:rsidRPr="00DA704A">
        <w:rPr>
          <w:lang w:val="de-DE"/>
        </w:rPr>
        <w:t xml:space="preserve"> gingen von </w:t>
      </w:r>
      <w:r w:rsidR="7685C06E" w:rsidRPr="00DA704A">
        <w:rPr>
          <w:lang w:val="de-DE"/>
        </w:rPr>
        <w:t xml:space="preserve">einem Anstieg der Einnahmen aus kostenpflichtigen </w:t>
      </w:r>
      <w:r w:rsidRPr="00DA704A">
        <w:rPr>
          <w:lang w:val="de-DE"/>
        </w:rPr>
        <w:t xml:space="preserve">Einreichungen </w:t>
      </w:r>
      <w:r w:rsidR="7685C06E" w:rsidRPr="00DA704A">
        <w:rPr>
          <w:lang w:val="de-DE"/>
        </w:rPr>
        <w:t xml:space="preserve">über </w:t>
      </w:r>
      <w:r w:rsidR="009134FC">
        <w:rPr>
          <w:lang w:val="de-DE"/>
        </w:rPr>
        <w:t>UPOV PRISMA</w:t>
      </w:r>
      <w:r w:rsidR="009C13FA" w:rsidRPr="00DA704A">
        <w:rPr>
          <w:lang w:val="de-DE"/>
        </w:rPr>
        <w:t xml:space="preserve"> </w:t>
      </w:r>
      <w:r w:rsidR="7685C06E" w:rsidRPr="00DA704A">
        <w:rPr>
          <w:lang w:val="de-DE"/>
        </w:rPr>
        <w:t>um</w:t>
      </w:r>
      <w:r w:rsidRPr="00DA704A">
        <w:rPr>
          <w:lang w:val="de-DE"/>
        </w:rPr>
        <w:t xml:space="preserve"> 20</w:t>
      </w:r>
      <w:r w:rsidR="001C181D">
        <w:rPr>
          <w:lang w:val="de-DE"/>
        </w:rPr>
        <w:t> Prozent</w:t>
      </w:r>
      <w:r w:rsidR="009C13FA" w:rsidRPr="00DA704A">
        <w:rPr>
          <w:lang w:val="de-DE"/>
        </w:rPr>
        <w:t xml:space="preserve"> </w:t>
      </w:r>
      <w:r w:rsidRPr="00DA704A">
        <w:rPr>
          <w:lang w:val="de-DE"/>
        </w:rPr>
        <w:t xml:space="preserve">aus. Diese Prognosen erwiesen sich </w:t>
      </w:r>
      <w:r w:rsidR="4875E076" w:rsidRPr="00DA704A">
        <w:rPr>
          <w:lang w:val="de-DE"/>
        </w:rPr>
        <w:t xml:space="preserve">jedoch </w:t>
      </w:r>
      <w:r w:rsidRPr="00DA704A">
        <w:rPr>
          <w:lang w:val="de-DE"/>
        </w:rPr>
        <w:t>als zu optimistisch</w:t>
      </w:r>
      <w:r w:rsidR="7C5AACD5" w:rsidRPr="00DA704A">
        <w:rPr>
          <w:lang w:val="de-DE"/>
        </w:rPr>
        <w:t xml:space="preserve">, </w:t>
      </w:r>
      <w:r w:rsidR="77258402" w:rsidRPr="00DA704A">
        <w:rPr>
          <w:lang w:val="de-DE"/>
        </w:rPr>
        <w:t>weshalb</w:t>
      </w:r>
      <w:r w:rsidRPr="00DA704A">
        <w:rPr>
          <w:lang w:val="de-DE"/>
        </w:rPr>
        <w:t xml:space="preserve"> die Einnahmenprognosen für 2026–2027 </w:t>
      </w:r>
      <w:r w:rsidR="5AB8FAE1" w:rsidRPr="00DA704A">
        <w:rPr>
          <w:lang w:val="de-DE"/>
        </w:rPr>
        <w:t xml:space="preserve">revidiert wurden und nun </w:t>
      </w:r>
      <w:r w:rsidR="5BD6A3A6" w:rsidRPr="00DA704A">
        <w:rPr>
          <w:lang w:val="de-DE"/>
        </w:rPr>
        <w:t xml:space="preserve">einen moderateren </w:t>
      </w:r>
      <w:r w:rsidRPr="00DA704A">
        <w:rPr>
          <w:lang w:val="de-DE"/>
        </w:rPr>
        <w:t>Anstieg von 5</w:t>
      </w:r>
      <w:r w:rsidR="001C181D">
        <w:rPr>
          <w:lang w:val="de-DE"/>
        </w:rPr>
        <w:t> Prozent</w:t>
      </w:r>
      <w:r w:rsidR="009C13FA" w:rsidRPr="00DA704A">
        <w:rPr>
          <w:lang w:val="de-DE"/>
        </w:rPr>
        <w:t xml:space="preserve"> </w:t>
      </w:r>
      <w:r w:rsidR="5BD6A3A6" w:rsidRPr="00DA704A">
        <w:rPr>
          <w:lang w:val="de-DE"/>
        </w:rPr>
        <w:t>vorsehen</w:t>
      </w:r>
      <w:r w:rsidRPr="00DA704A">
        <w:rPr>
          <w:lang w:val="de-DE"/>
        </w:rPr>
        <w:t xml:space="preserve">. </w:t>
      </w:r>
      <w:r w:rsidR="6F442F6A" w:rsidRPr="00DA704A">
        <w:rPr>
          <w:lang w:val="de-DE"/>
        </w:rPr>
        <w:t>Die Förderung von UPOV-</w:t>
      </w:r>
      <w:r w:rsidR="00C82CAB" w:rsidRPr="00DA704A">
        <w:rPr>
          <w:lang w:val="de-DE"/>
        </w:rPr>
        <w:t>Dienste</w:t>
      </w:r>
      <w:r w:rsidR="00D575CD" w:rsidRPr="00DA704A">
        <w:rPr>
          <w:lang w:val="de-DE"/>
        </w:rPr>
        <w:t>n</w:t>
      </w:r>
      <w:r w:rsidR="6F442F6A" w:rsidRPr="00DA704A">
        <w:rPr>
          <w:lang w:val="de-DE"/>
        </w:rPr>
        <w:t xml:space="preserve">, die zur </w:t>
      </w:r>
      <w:r w:rsidR="07F24DAB" w:rsidRPr="00DA704A">
        <w:rPr>
          <w:lang w:val="de-DE"/>
        </w:rPr>
        <w:t>Diversifizierung</w:t>
      </w:r>
      <w:r w:rsidR="6F442F6A" w:rsidRPr="00DA704A">
        <w:rPr>
          <w:lang w:val="de-DE"/>
        </w:rPr>
        <w:t xml:space="preserve"> der Einnahmen </w:t>
      </w:r>
      <w:r w:rsidR="102A7EAC" w:rsidRPr="00DA704A">
        <w:rPr>
          <w:lang w:val="de-DE"/>
        </w:rPr>
        <w:t xml:space="preserve">beitragen, </w:t>
      </w:r>
      <w:r w:rsidR="6F442F6A" w:rsidRPr="00DA704A">
        <w:rPr>
          <w:lang w:val="de-DE"/>
        </w:rPr>
        <w:t xml:space="preserve">wird </w:t>
      </w:r>
      <w:r w:rsidR="102A7EAC" w:rsidRPr="00DA704A">
        <w:rPr>
          <w:lang w:val="de-DE"/>
        </w:rPr>
        <w:t xml:space="preserve">im Einklang mit den </w:t>
      </w:r>
      <w:r w:rsidR="728B3901" w:rsidRPr="00DA704A">
        <w:rPr>
          <w:lang w:val="de-DE"/>
        </w:rPr>
        <w:t xml:space="preserve">vom Rat vereinbarten Prioritäten </w:t>
      </w:r>
      <w:r w:rsidR="6F442F6A" w:rsidRPr="00DA704A">
        <w:rPr>
          <w:lang w:val="de-DE"/>
        </w:rPr>
        <w:t>fortgesetzt</w:t>
      </w:r>
      <w:r w:rsidR="007261F7" w:rsidRPr="00DA704A">
        <w:rPr>
          <w:lang w:val="de-DE"/>
        </w:rPr>
        <w:t>.</w:t>
      </w:r>
    </w:p>
    <w:p w14:paraId="31B1328A" w14:textId="77777777" w:rsidR="00AF3123" w:rsidRPr="00DA704A" w:rsidRDefault="00AF3123">
      <w:pPr>
        <w:rPr>
          <w:lang w:val="de-DE"/>
        </w:rPr>
      </w:pPr>
    </w:p>
    <w:p w14:paraId="2029E071" w14:textId="27C1E246" w:rsidR="00110038" w:rsidRPr="00DA704A" w:rsidRDefault="002D3520" w:rsidP="00B145C0">
      <w:pPr>
        <w:rPr>
          <w:lang w:val="de-DE"/>
        </w:rPr>
      </w:pPr>
      <w:r w:rsidRPr="00DA704A">
        <w:rPr>
          <w:lang w:val="de-DE"/>
        </w:rPr>
        <w:t xml:space="preserve">Am 23. Oktober 2025 </w:t>
      </w:r>
      <w:r w:rsidR="005C0A78" w:rsidRPr="00DA704A">
        <w:rPr>
          <w:lang w:val="de-DE"/>
        </w:rPr>
        <w:t xml:space="preserve">vereinbarte </w:t>
      </w:r>
      <w:r w:rsidRPr="00DA704A">
        <w:rPr>
          <w:lang w:val="de-DE"/>
        </w:rPr>
        <w:t xml:space="preserve">der Beratende Ausschuss, eine Beratungsgruppe des Beratenden Ausschusses </w:t>
      </w:r>
      <w:r w:rsidR="000D50F0" w:rsidRPr="00DA704A">
        <w:rPr>
          <w:lang w:val="de-DE"/>
        </w:rPr>
        <w:t xml:space="preserve">für die </w:t>
      </w:r>
      <w:r w:rsidRPr="00DA704A">
        <w:rPr>
          <w:lang w:val="de-DE"/>
        </w:rPr>
        <w:t xml:space="preserve">UPOV-Ressourcenstrategie (CG-URS) einzurichten. </w:t>
      </w:r>
      <w:r w:rsidR="008A4000" w:rsidRPr="00DA704A">
        <w:rPr>
          <w:lang w:val="de-DE"/>
        </w:rPr>
        <w:t xml:space="preserve">Der </w:t>
      </w:r>
      <w:r w:rsidR="00F3359F" w:rsidRPr="00DA704A">
        <w:rPr>
          <w:lang w:val="de-DE"/>
        </w:rPr>
        <w:t>Auftrag</w:t>
      </w:r>
      <w:r w:rsidRPr="00DA704A">
        <w:rPr>
          <w:lang w:val="de-DE"/>
        </w:rPr>
        <w:t xml:space="preserve"> der CG-URS besteht darin, </w:t>
      </w:r>
      <w:r w:rsidR="006E5EE8" w:rsidRPr="00DA704A">
        <w:rPr>
          <w:lang w:val="de-DE"/>
        </w:rPr>
        <w:t>Optionen zum Erreichen</w:t>
      </w:r>
      <w:r w:rsidRPr="00DA704A">
        <w:rPr>
          <w:lang w:val="de-DE"/>
        </w:rPr>
        <w:t xml:space="preserve"> finanzielle</w:t>
      </w:r>
      <w:r w:rsidR="00694C8D" w:rsidRPr="00DA704A">
        <w:rPr>
          <w:lang w:val="de-DE"/>
        </w:rPr>
        <w:t>r</w:t>
      </w:r>
      <w:r w:rsidRPr="00DA704A">
        <w:rPr>
          <w:lang w:val="de-DE"/>
        </w:rPr>
        <w:t xml:space="preserve"> Nachhaltigkeit der UPOV zu ermitteln (</w:t>
      </w:r>
      <w:r w:rsidR="00C70D9D" w:rsidRPr="00DA704A">
        <w:rPr>
          <w:lang w:val="de-DE"/>
        </w:rPr>
        <w:t>vergleiche</w:t>
      </w:r>
      <w:r w:rsidRPr="00DA704A">
        <w:rPr>
          <w:lang w:val="de-DE"/>
        </w:rPr>
        <w:t xml:space="preserve"> </w:t>
      </w:r>
      <w:r w:rsidR="002D20AF" w:rsidRPr="00DA704A">
        <w:rPr>
          <w:lang w:val="de-DE"/>
        </w:rPr>
        <w:t xml:space="preserve">Anhang </w:t>
      </w:r>
      <w:r w:rsidR="004375C2" w:rsidRPr="00DA704A">
        <w:rPr>
          <w:lang w:val="de-DE"/>
        </w:rPr>
        <w:t xml:space="preserve">des </w:t>
      </w:r>
      <w:r w:rsidRPr="00DA704A">
        <w:rPr>
          <w:lang w:val="de-DE"/>
        </w:rPr>
        <w:t>Dokument</w:t>
      </w:r>
      <w:r w:rsidR="004375C2" w:rsidRPr="00DA704A">
        <w:rPr>
          <w:lang w:val="de-DE"/>
        </w:rPr>
        <w:t>s</w:t>
      </w:r>
      <w:r w:rsidRPr="00DA704A">
        <w:rPr>
          <w:lang w:val="de-DE"/>
        </w:rPr>
        <w:t xml:space="preserve"> CC/103/12, „Bericht“).</w:t>
      </w:r>
      <w:r w:rsidR="00676B90" w:rsidRPr="00DA704A">
        <w:rPr>
          <w:lang w:val="de-DE"/>
        </w:rPr>
        <w:t xml:space="preserve"> </w:t>
      </w:r>
      <w:r w:rsidR="005D2F51" w:rsidRPr="00DA704A">
        <w:rPr>
          <w:lang w:val="de-DE"/>
        </w:rPr>
        <w:t xml:space="preserve">Die beratenden Empfehlungen der CG-URS werden </w:t>
      </w:r>
      <w:r w:rsidR="00EE08C0" w:rsidRPr="00DA704A">
        <w:rPr>
          <w:lang w:val="de-DE"/>
        </w:rPr>
        <w:t>am</w:t>
      </w:r>
      <w:r w:rsidR="00F34DF0" w:rsidRPr="00DA704A">
        <w:rPr>
          <w:lang w:val="de-DE"/>
        </w:rPr>
        <w:t xml:space="preserve"> 22.</w:t>
      </w:r>
      <w:r w:rsidR="00EE08C0" w:rsidRPr="00DA704A">
        <w:rPr>
          <w:lang w:val="de-DE"/>
        </w:rPr>
        <w:t xml:space="preserve"> Oktober</w:t>
      </w:r>
      <w:r w:rsidR="00F34DF0" w:rsidRPr="00DA704A">
        <w:rPr>
          <w:lang w:val="de-DE"/>
        </w:rPr>
        <w:t xml:space="preserve"> 2026 </w:t>
      </w:r>
      <w:r w:rsidR="005D2F51" w:rsidRPr="00DA704A">
        <w:rPr>
          <w:lang w:val="de-DE"/>
        </w:rPr>
        <w:t xml:space="preserve">vom Beratenden </w:t>
      </w:r>
      <w:r w:rsidR="00C573DE" w:rsidRPr="00DA704A">
        <w:rPr>
          <w:lang w:val="de-DE"/>
        </w:rPr>
        <w:t>Ausschuss geprüft</w:t>
      </w:r>
      <w:r w:rsidR="00D575CD" w:rsidRPr="00DA704A">
        <w:rPr>
          <w:lang w:val="de-DE"/>
        </w:rPr>
        <w:t xml:space="preserve"> werden</w:t>
      </w:r>
      <w:r w:rsidR="00F34DF0" w:rsidRPr="00DA704A">
        <w:rPr>
          <w:lang w:val="de-DE"/>
        </w:rPr>
        <w:t>.</w:t>
      </w:r>
    </w:p>
    <w:bookmarkEnd w:id="40"/>
    <w:bookmarkEnd w:id="41"/>
    <w:p w14:paraId="15760468" w14:textId="77777777" w:rsidR="002D3520" w:rsidRPr="00DA704A" w:rsidRDefault="002D3520" w:rsidP="00C409B0">
      <w:pPr>
        <w:rPr>
          <w:lang w:val="de-DE"/>
        </w:rPr>
      </w:pPr>
    </w:p>
    <w:p w14:paraId="29D96E5D" w14:textId="4CA3018F" w:rsidR="00E57B27" w:rsidRPr="00DA704A" w:rsidRDefault="00080D16" w:rsidP="00435158">
      <w:pPr>
        <w:rPr>
          <w:lang w:val="de-DE"/>
        </w:rPr>
      </w:pPr>
      <w:r w:rsidRPr="00DA704A">
        <w:rPr>
          <w:lang w:val="de-DE"/>
        </w:rPr>
        <w:t xml:space="preserve">Auf </w:t>
      </w:r>
      <w:r w:rsidR="00C409B0" w:rsidRPr="00DA704A">
        <w:rPr>
          <w:lang w:val="de-DE"/>
        </w:rPr>
        <w:t xml:space="preserve">seiner </w:t>
      </w:r>
      <w:r w:rsidR="007620DB" w:rsidRPr="00DA704A">
        <w:rPr>
          <w:lang w:val="de-DE"/>
        </w:rPr>
        <w:t>neunundfünfzigsten</w:t>
      </w:r>
      <w:r w:rsidR="00C409B0" w:rsidRPr="00DA704A">
        <w:rPr>
          <w:lang w:val="de-DE"/>
        </w:rPr>
        <w:t xml:space="preserve"> </w:t>
      </w:r>
      <w:r w:rsidR="00426C66" w:rsidRPr="00DA704A">
        <w:rPr>
          <w:lang w:val="de-DE"/>
        </w:rPr>
        <w:t xml:space="preserve">ordentlichen Tagung </w:t>
      </w:r>
      <w:r w:rsidR="0045333B" w:rsidRPr="00DA704A">
        <w:rPr>
          <w:lang w:val="de-DE"/>
        </w:rPr>
        <w:t xml:space="preserve">am 24. Oktober 2025 </w:t>
      </w:r>
      <w:r w:rsidR="00EE2D47" w:rsidRPr="00DA704A">
        <w:rPr>
          <w:lang w:val="de-DE"/>
        </w:rPr>
        <w:t xml:space="preserve">nahm </w:t>
      </w:r>
      <w:r w:rsidR="00C409B0" w:rsidRPr="00DA704A">
        <w:rPr>
          <w:lang w:val="de-DE"/>
        </w:rPr>
        <w:t>der Rat die Dokumente C/59/14 „Strategischer Geschäftsplan 2026–2029“, C/59/15 „</w:t>
      </w:r>
      <w:r w:rsidR="00640BF5" w:rsidRPr="00DA704A">
        <w:rPr>
          <w:lang w:val="de-DE"/>
        </w:rPr>
        <w:t>UPOV-Erklärung zur Risikobereitschaft</w:t>
      </w:r>
      <w:r w:rsidR="00C409B0" w:rsidRPr="00DA704A">
        <w:rPr>
          <w:lang w:val="de-DE"/>
        </w:rPr>
        <w:t>“ und C/59/16 „</w:t>
      </w:r>
      <w:r w:rsidR="00884DF8" w:rsidRPr="00DA704A">
        <w:rPr>
          <w:lang w:val="de-DE"/>
        </w:rPr>
        <w:t>UPOV-</w:t>
      </w:r>
      <w:r w:rsidR="00600F03" w:rsidRPr="00DA704A">
        <w:rPr>
          <w:lang w:val="de-DE"/>
        </w:rPr>
        <w:t>Ressourcenstrategie</w:t>
      </w:r>
      <w:r w:rsidR="00461EE2" w:rsidRPr="00DA704A">
        <w:rPr>
          <w:lang w:val="de-DE"/>
        </w:rPr>
        <w:t>“</w:t>
      </w:r>
      <w:r w:rsidR="00212AE2" w:rsidRPr="00DA704A">
        <w:rPr>
          <w:lang w:val="de-DE"/>
        </w:rPr>
        <w:t xml:space="preserve"> </w:t>
      </w:r>
      <w:r w:rsidR="00D575CD" w:rsidRPr="00DA704A">
        <w:rPr>
          <w:lang w:val="de-DE"/>
        </w:rPr>
        <w:t>an</w:t>
      </w:r>
      <w:r w:rsidR="00461EE2" w:rsidRPr="00DA704A">
        <w:rPr>
          <w:lang w:val="de-DE"/>
        </w:rPr>
        <w:t>.</w:t>
      </w:r>
    </w:p>
    <w:p w14:paraId="70BC3B95" w14:textId="77777777" w:rsidR="00717569" w:rsidRPr="00DA704A" w:rsidRDefault="00717569" w:rsidP="00B145C0">
      <w:pPr>
        <w:rPr>
          <w:lang w:val="de-DE"/>
        </w:rPr>
      </w:pPr>
    </w:p>
    <w:p w14:paraId="4504520A" w14:textId="652F0BFA" w:rsidR="00BE63AF" w:rsidRPr="00DA704A" w:rsidRDefault="00032DAE" w:rsidP="009A3CE5">
      <w:pPr>
        <w:rPr>
          <w:i/>
          <w:lang w:val="de-DE"/>
        </w:rPr>
      </w:pPr>
      <w:r w:rsidRPr="00DA704A">
        <w:rPr>
          <w:rFonts w:eastAsia="Times New Roman"/>
          <w:i/>
          <w:iCs/>
          <w:lang w:val="de-DE" w:eastAsia="en-US"/>
        </w:rPr>
        <w:t>Ein Sekretariat, das über die erforderlichen Befugnisse und die richtigen Ressourcen und Schulungen verfügt, um effizient, kooperativ und innovativ zu arbeiten</w:t>
      </w:r>
    </w:p>
    <w:p w14:paraId="680C1F33" w14:textId="77777777" w:rsidR="00864B03" w:rsidRPr="00DA704A" w:rsidRDefault="00864B03" w:rsidP="00B145C0">
      <w:pPr>
        <w:rPr>
          <w:lang w:val="de-DE"/>
        </w:rPr>
      </w:pPr>
    </w:p>
    <w:p w14:paraId="5DEAB75D" w14:textId="34F57C4F" w:rsidR="00A06E87" w:rsidRPr="00DA704A" w:rsidRDefault="0083007F" w:rsidP="00B145C0">
      <w:pPr>
        <w:rPr>
          <w:lang w:val="de-DE"/>
        </w:rPr>
      </w:pPr>
      <w:r w:rsidRPr="00DA704A">
        <w:rPr>
          <w:lang w:val="de-DE"/>
        </w:rPr>
        <w:t xml:space="preserve">Die </w:t>
      </w:r>
      <w:r w:rsidR="00E74843" w:rsidRPr="00DA704A">
        <w:rPr>
          <w:lang w:val="de-DE"/>
        </w:rPr>
        <w:t>vom Rat am</w:t>
      </w:r>
      <w:r w:rsidR="009D0AE2" w:rsidRPr="00DA704A">
        <w:rPr>
          <w:lang w:val="de-DE"/>
        </w:rPr>
        <w:t xml:space="preserve"> 24.</w:t>
      </w:r>
      <w:r w:rsidR="003B58A1" w:rsidRPr="00DA704A">
        <w:rPr>
          <w:lang w:val="de-DE"/>
        </w:rPr>
        <w:t xml:space="preserve"> Oktober</w:t>
      </w:r>
      <w:r w:rsidR="009D0AE2" w:rsidRPr="00DA704A">
        <w:rPr>
          <w:lang w:val="de-DE"/>
        </w:rPr>
        <w:t xml:space="preserve"> 2025 </w:t>
      </w:r>
      <w:r w:rsidR="00D575CD" w:rsidRPr="00DA704A">
        <w:rPr>
          <w:lang w:val="de-DE"/>
        </w:rPr>
        <w:t>angenommen</w:t>
      </w:r>
      <w:r w:rsidR="003F7656" w:rsidRPr="00DA704A">
        <w:rPr>
          <w:lang w:val="de-DE"/>
        </w:rPr>
        <w:t xml:space="preserve">e </w:t>
      </w:r>
      <w:r w:rsidR="00544ED9" w:rsidRPr="00DA704A">
        <w:rPr>
          <w:lang w:val="de-DE"/>
        </w:rPr>
        <w:t xml:space="preserve">UPOV-Ressourcenstrategie </w:t>
      </w:r>
      <w:r w:rsidR="00EA26EF" w:rsidRPr="00DA704A">
        <w:rPr>
          <w:lang w:val="de-DE"/>
        </w:rPr>
        <w:t xml:space="preserve">(URS) </w:t>
      </w:r>
      <w:r w:rsidR="003B67A8" w:rsidRPr="00DA704A">
        <w:rPr>
          <w:lang w:val="de-DE"/>
        </w:rPr>
        <w:t xml:space="preserve">(Dokument </w:t>
      </w:r>
      <w:r w:rsidR="00682076" w:rsidRPr="00DA704A">
        <w:rPr>
          <w:lang w:val="de-DE"/>
        </w:rPr>
        <w:t>C/59/16</w:t>
      </w:r>
      <w:r w:rsidR="003B67A8" w:rsidRPr="00DA704A">
        <w:rPr>
          <w:lang w:val="de-DE"/>
        </w:rPr>
        <w:t xml:space="preserve">) </w:t>
      </w:r>
      <w:r w:rsidR="002F7BA7" w:rsidRPr="00DA704A">
        <w:rPr>
          <w:lang w:val="de-DE"/>
        </w:rPr>
        <w:t xml:space="preserve">verweist </w:t>
      </w:r>
      <w:r w:rsidR="004559D4" w:rsidRPr="00DA704A">
        <w:rPr>
          <w:lang w:val="de-DE"/>
        </w:rPr>
        <w:t xml:space="preserve">wie folgt </w:t>
      </w:r>
      <w:r w:rsidR="002F7BA7" w:rsidRPr="00DA704A">
        <w:rPr>
          <w:lang w:val="de-DE"/>
        </w:rPr>
        <w:t xml:space="preserve">auf </w:t>
      </w:r>
      <w:r w:rsidR="00B27AF9" w:rsidRPr="00DA704A">
        <w:rPr>
          <w:lang w:val="de-DE"/>
        </w:rPr>
        <w:t xml:space="preserve">personalbezogene </w:t>
      </w:r>
      <w:r w:rsidR="00E25AFF" w:rsidRPr="00DA704A">
        <w:rPr>
          <w:lang w:val="de-DE"/>
        </w:rPr>
        <w:t>Initiativen zur Umsetzung der UPOV-Ressourcenstrategie</w:t>
      </w:r>
      <w:r w:rsidR="00A06E87" w:rsidRPr="00DA704A">
        <w:rPr>
          <w:lang w:val="de-DE"/>
        </w:rPr>
        <w:t>:</w:t>
      </w:r>
    </w:p>
    <w:p w14:paraId="7F9B82F4" w14:textId="77777777" w:rsidR="00A06E87" w:rsidRPr="00DA704A" w:rsidRDefault="00A06E87" w:rsidP="00B145C0">
      <w:pPr>
        <w:rPr>
          <w:lang w:val="de-DE"/>
        </w:rPr>
      </w:pPr>
    </w:p>
    <w:p w14:paraId="4A4ED2B0" w14:textId="5DF2CAE4" w:rsidR="00A06E87" w:rsidRPr="00DA704A" w:rsidRDefault="002D7609" w:rsidP="00C37604">
      <w:pPr>
        <w:pStyle w:val="ListParagraph"/>
        <w:numPr>
          <w:ilvl w:val="0"/>
          <w:numId w:val="61"/>
        </w:numPr>
        <w:spacing w:after="120"/>
        <w:ind w:left="714" w:hanging="357"/>
        <w:rPr>
          <w:lang w:val="de-DE"/>
        </w:rPr>
      </w:pPr>
      <w:r w:rsidRPr="00DA704A">
        <w:rPr>
          <w:lang w:val="de-DE"/>
        </w:rPr>
        <w:t>a)</w:t>
      </w:r>
      <w:r w:rsidR="00676B90" w:rsidRPr="00DA704A">
        <w:rPr>
          <w:lang w:val="de-DE"/>
        </w:rPr>
        <w:t xml:space="preserve"> </w:t>
      </w:r>
      <w:r w:rsidR="00A06E87" w:rsidRPr="00DA704A">
        <w:rPr>
          <w:lang w:val="de-DE"/>
        </w:rPr>
        <w:t xml:space="preserve">Ressourcenoptimierung: </w:t>
      </w:r>
      <w:r w:rsidR="000740CF" w:rsidRPr="00DA704A">
        <w:rPr>
          <w:lang w:val="de-DE"/>
        </w:rPr>
        <w:t>Nutzung</w:t>
      </w:r>
      <w:r w:rsidR="008A2890" w:rsidRPr="00DA704A">
        <w:rPr>
          <w:lang w:val="de-DE"/>
        </w:rPr>
        <w:t xml:space="preserve"> </w:t>
      </w:r>
      <w:r w:rsidR="00A06E87" w:rsidRPr="00DA704A">
        <w:rPr>
          <w:lang w:val="de-DE"/>
        </w:rPr>
        <w:t>der von den Mitgliedern finanzierten Talentprogramme (Stipendiaten, JPO, FIT) zum Ausbau der Kapazitäten. Überprüfung des Vertragsmodells, um Kernpositionen auf kritische Funktionen zu konzentrieren.</w:t>
      </w:r>
    </w:p>
    <w:p w14:paraId="58386144" w14:textId="2F61969D" w:rsidR="009A7FA3" w:rsidRPr="00DA704A" w:rsidRDefault="006B405F" w:rsidP="00C37604">
      <w:pPr>
        <w:pStyle w:val="ListParagraph"/>
        <w:numPr>
          <w:ilvl w:val="0"/>
          <w:numId w:val="61"/>
        </w:numPr>
        <w:spacing w:after="120"/>
        <w:ind w:left="714" w:hanging="357"/>
        <w:rPr>
          <w:lang w:val="de-DE"/>
        </w:rPr>
      </w:pPr>
      <w:r w:rsidRPr="00DA704A">
        <w:rPr>
          <w:lang w:val="de-DE"/>
        </w:rPr>
        <w:t>b)</w:t>
      </w:r>
      <w:r w:rsidR="00676B90" w:rsidRPr="00DA704A">
        <w:rPr>
          <w:lang w:val="de-DE"/>
        </w:rPr>
        <w:t xml:space="preserve"> </w:t>
      </w:r>
      <w:r w:rsidR="0076599A" w:rsidRPr="00DA704A">
        <w:rPr>
          <w:lang w:val="de-DE"/>
        </w:rPr>
        <w:t>Kompetenzwandel</w:t>
      </w:r>
      <w:r w:rsidR="00FA4925" w:rsidRPr="00DA704A">
        <w:rPr>
          <w:lang w:val="de-DE"/>
        </w:rPr>
        <w:t xml:space="preserve">: </w:t>
      </w:r>
      <w:r w:rsidR="00E54896" w:rsidRPr="00DA704A">
        <w:rPr>
          <w:lang w:val="de-DE"/>
        </w:rPr>
        <w:t xml:space="preserve">Systematische Verbesserung </w:t>
      </w:r>
      <w:r w:rsidR="009D0AE2" w:rsidRPr="00DA704A">
        <w:rPr>
          <w:lang w:val="de-DE"/>
        </w:rPr>
        <w:t xml:space="preserve">der Fähigkeiten </w:t>
      </w:r>
      <w:r w:rsidR="001C2CC1" w:rsidRPr="00DA704A">
        <w:rPr>
          <w:lang w:val="de-DE"/>
        </w:rPr>
        <w:t>in den Bereichen digitale Technologien</w:t>
      </w:r>
      <w:r w:rsidR="000D740D" w:rsidRPr="00DA704A">
        <w:rPr>
          <w:lang w:val="de-DE"/>
        </w:rPr>
        <w:t>, Kommunikation, Datenanalyse</w:t>
      </w:r>
      <w:r w:rsidR="00A70F7B" w:rsidRPr="00DA704A">
        <w:rPr>
          <w:lang w:val="de-DE"/>
        </w:rPr>
        <w:t xml:space="preserve">, Projektmanagement </w:t>
      </w:r>
      <w:r w:rsidR="009A7FA3" w:rsidRPr="00DA704A">
        <w:rPr>
          <w:lang w:val="de-DE"/>
        </w:rPr>
        <w:t>und Einbindung von Interessengruppen</w:t>
      </w:r>
    </w:p>
    <w:p w14:paraId="2DC7D43C" w14:textId="03561357" w:rsidR="005C2E31" w:rsidRPr="00DA704A" w:rsidRDefault="006B405F" w:rsidP="00A06E87">
      <w:pPr>
        <w:pStyle w:val="ListParagraph"/>
        <w:numPr>
          <w:ilvl w:val="0"/>
          <w:numId w:val="61"/>
        </w:numPr>
        <w:rPr>
          <w:lang w:val="de-DE"/>
        </w:rPr>
      </w:pPr>
      <w:r w:rsidRPr="00DA704A">
        <w:rPr>
          <w:lang w:val="de-DE"/>
        </w:rPr>
        <w:t xml:space="preserve">c) </w:t>
      </w:r>
      <w:r w:rsidR="004D7923" w:rsidRPr="00DA704A">
        <w:rPr>
          <w:lang w:val="de-DE"/>
        </w:rPr>
        <w:t xml:space="preserve">Personalplanung: </w:t>
      </w:r>
      <w:r w:rsidR="009A7FA3" w:rsidRPr="00DA704A">
        <w:rPr>
          <w:lang w:val="de-DE"/>
        </w:rPr>
        <w:t xml:space="preserve">Erfassung kritischer </w:t>
      </w:r>
      <w:r w:rsidR="00DE1434" w:rsidRPr="00DA704A">
        <w:rPr>
          <w:lang w:val="de-DE"/>
        </w:rPr>
        <w:t xml:space="preserve">Qualifikationslücken </w:t>
      </w:r>
      <w:r w:rsidR="00B13DCB" w:rsidRPr="00DA704A">
        <w:rPr>
          <w:lang w:val="de-DE"/>
        </w:rPr>
        <w:t xml:space="preserve">und Optimierung </w:t>
      </w:r>
      <w:r w:rsidR="007649E0" w:rsidRPr="00DA704A">
        <w:rPr>
          <w:lang w:val="de-DE"/>
        </w:rPr>
        <w:t xml:space="preserve">der Personalmodelle für </w:t>
      </w:r>
      <w:r w:rsidR="00085874" w:rsidRPr="00DA704A">
        <w:rPr>
          <w:lang w:val="de-DE"/>
        </w:rPr>
        <w:t xml:space="preserve">eine </w:t>
      </w:r>
      <w:r w:rsidR="007649E0" w:rsidRPr="00DA704A">
        <w:rPr>
          <w:lang w:val="de-DE"/>
        </w:rPr>
        <w:t>aktuelle und zukünftige Leistungserbringung.</w:t>
      </w:r>
      <w:r w:rsidR="00676B90" w:rsidRPr="00DA704A">
        <w:rPr>
          <w:lang w:val="de-DE"/>
        </w:rPr>
        <w:t xml:space="preserve"> </w:t>
      </w:r>
    </w:p>
    <w:p w14:paraId="268981A4" w14:textId="77777777" w:rsidR="00683A66" w:rsidRPr="00DA704A" w:rsidRDefault="00683A66" w:rsidP="00A06E87">
      <w:pPr>
        <w:rPr>
          <w:lang w:val="de-DE"/>
        </w:rPr>
      </w:pPr>
    </w:p>
    <w:p w14:paraId="35053EAD" w14:textId="55EC718D" w:rsidR="00683A66" w:rsidRPr="00DA704A" w:rsidRDefault="0063577A" w:rsidP="00202812">
      <w:pPr>
        <w:rPr>
          <w:lang w:val="de-DE"/>
        </w:rPr>
      </w:pPr>
      <w:r w:rsidRPr="00DA704A">
        <w:rPr>
          <w:lang w:val="de-DE"/>
        </w:rPr>
        <w:t xml:space="preserve">In </w:t>
      </w:r>
      <w:r w:rsidR="004559D4" w:rsidRPr="00DA704A">
        <w:rPr>
          <w:lang w:val="de-DE"/>
        </w:rPr>
        <w:t xml:space="preserve">Bezug auf </w:t>
      </w:r>
      <w:r w:rsidR="0003794A" w:rsidRPr="00DA704A">
        <w:rPr>
          <w:lang w:val="de-DE"/>
        </w:rPr>
        <w:t xml:space="preserve">den vorstehen genannten Punkt </w:t>
      </w:r>
      <w:r w:rsidR="004559D4" w:rsidRPr="00DA704A">
        <w:rPr>
          <w:lang w:val="de-DE"/>
        </w:rPr>
        <w:t xml:space="preserve">a) </w:t>
      </w:r>
      <w:r w:rsidR="006B405F" w:rsidRPr="00DA704A">
        <w:rPr>
          <w:lang w:val="de-DE"/>
        </w:rPr>
        <w:t>wurde</w:t>
      </w:r>
      <w:r w:rsidR="003303AE" w:rsidRPr="00DA704A">
        <w:rPr>
          <w:lang w:val="de-DE"/>
        </w:rPr>
        <w:t>n</w:t>
      </w:r>
      <w:r w:rsidR="006B405F" w:rsidRPr="00DA704A">
        <w:rPr>
          <w:lang w:val="de-DE"/>
        </w:rPr>
        <w:t xml:space="preserve"> </w:t>
      </w:r>
      <w:r w:rsidR="009A799C" w:rsidRPr="00DA704A">
        <w:rPr>
          <w:lang w:val="de-DE"/>
        </w:rPr>
        <w:t>im Jahr</w:t>
      </w:r>
      <w:r w:rsidRPr="00DA704A">
        <w:rPr>
          <w:lang w:val="de-DE"/>
        </w:rPr>
        <w:t xml:space="preserve"> 2025 </w:t>
      </w:r>
      <w:r w:rsidR="002F49F5" w:rsidRPr="00DA704A">
        <w:rPr>
          <w:lang w:val="de-DE"/>
        </w:rPr>
        <w:t xml:space="preserve">neue </w:t>
      </w:r>
      <w:r w:rsidR="00B6427B" w:rsidRPr="00DA704A">
        <w:rPr>
          <w:lang w:val="de-DE"/>
        </w:rPr>
        <w:t>Treuhandgelder</w:t>
      </w:r>
      <w:r w:rsidR="005B5CCE" w:rsidRPr="00DA704A">
        <w:rPr>
          <w:lang w:val="de-DE"/>
        </w:rPr>
        <w:t xml:space="preserve"> in Form von </w:t>
      </w:r>
      <w:r w:rsidR="00A91C05" w:rsidRPr="00DA704A">
        <w:rPr>
          <w:lang w:val="de-DE"/>
        </w:rPr>
        <w:t>außeretatmäßig</w:t>
      </w:r>
      <w:r w:rsidR="005B5CCE" w:rsidRPr="00DA704A">
        <w:rPr>
          <w:lang w:val="de-DE"/>
        </w:rPr>
        <w:t xml:space="preserve">en </w:t>
      </w:r>
      <w:r w:rsidR="00B8493E" w:rsidRPr="00DA704A">
        <w:rPr>
          <w:lang w:val="de-DE"/>
        </w:rPr>
        <w:t xml:space="preserve">Mitteln </w:t>
      </w:r>
      <w:r w:rsidR="00D575CD" w:rsidRPr="00DA704A">
        <w:rPr>
          <w:lang w:val="de-DE"/>
        </w:rPr>
        <w:t xml:space="preserve">von </w:t>
      </w:r>
      <w:r w:rsidR="005B5CCE" w:rsidRPr="00DA704A">
        <w:rPr>
          <w:lang w:val="de-DE"/>
        </w:rPr>
        <w:t xml:space="preserve">der chinesischen Regierung </w:t>
      </w:r>
      <w:r w:rsidR="00956718" w:rsidRPr="00DA704A">
        <w:rPr>
          <w:lang w:val="de-DE"/>
        </w:rPr>
        <w:t xml:space="preserve">eingerichtet. </w:t>
      </w:r>
      <w:r w:rsidR="0078082B" w:rsidRPr="00DA704A">
        <w:rPr>
          <w:lang w:val="de-DE"/>
        </w:rPr>
        <w:t xml:space="preserve">Im Rahmen des FIT </w:t>
      </w:r>
      <w:r w:rsidR="00EC7DF0" w:rsidRPr="00DA704A">
        <w:rPr>
          <w:lang w:val="de-DE"/>
        </w:rPr>
        <w:t xml:space="preserve">mit China </w:t>
      </w:r>
      <w:r w:rsidR="0078082B" w:rsidRPr="00DA704A">
        <w:rPr>
          <w:lang w:val="de-DE"/>
        </w:rPr>
        <w:t xml:space="preserve">wurde ein </w:t>
      </w:r>
      <w:r w:rsidR="000908C8" w:rsidRPr="00DA704A">
        <w:rPr>
          <w:lang w:val="de-DE"/>
        </w:rPr>
        <w:t>JPO eingestellt</w:t>
      </w:r>
      <w:r w:rsidRPr="00DA704A">
        <w:rPr>
          <w:lang w:val="de-DE"/>
        </w:rPr>
        <w:t xml:space="preserve">, </w:t>
      </w:r>
      <w:r w:rsidR="009A6CB6" w:rsidRPr="00DA704A">
        <w:rPr>
          <w:lang w:val="de-DE"/>
        </w:rPr>
        <w:t xml:space="preserve">um Informationen </w:t>
      </w:r>
      <w:r w:rsidR="00492B88" w:rsidRPr="00DA704A">
        <w:rPr>
          <w:lang w:val="de-DE"/>
        </w:rPr>
        <w:t xml:space="preserve">über </w:t>
      </w:r>
      <w:r w:rsidR="009A6CB6" w:rsidRPr="00DA704A">
        <w:rPr>
          <w:lang w:val="de-DE"/>
        </w:rPr>
        <w:t xml:space="preserve">Sortenschutz zu analysieren und </w:t>
      </w:r>
      <w:r w:rsidR="008C7217" w:rsidRPr="00DA704A">
        <w:rPr>
          <w:lang w:val="de-DE"/>
        </w:rPr>
        <w:t>darzu</w:t>
      </w:r>
      <w:r w:rsidR="00061EC4" w:rsidRPr="00DA704A">
        <w:rPr>
          <w:lang w:val="de-DE"/>
        </w:rPr>
        <w:t>leg</w:t>
      </w:r>
      <w:r w:rsidR="008C7217" w:rsidRPr="00DA704A">
        <w:rPr>
          <w:lang w:val="de-DE"/>
        </w:rPr>
        <w:t>en</w:t>
      </w:r>
      <w:r w:rsidR="009A6CB6" w:rsidRPr="00DA704A">
        <w:rPr>
          <w:lang w:val="de-DE"/>
        </w:rPr>
        <w:t xml:space="preserve"> sowie die Entwicklung der UPOV-</w:t>
      </w:r>
      <w:r w:rsidR="001D364C" w:rsidRPr="00DA704A">
        <w:rPr>
          <w:lang w:val="de-DE"/>
        </w:rPr>
        <w:t xml:space="preserve">Dienste </w:t>
      </w:r>
      <w:r w:rsidR="009A6CB6" w:rsidRPr="00DA704A">
        <w:rPr>
          <w:lang w:val="de-DE"/>
        </w:rPr>
        <w:t xml:space="preserve">zu unterstützen. </w:t>
      </w:r>
    </w:p>
    <w:p w14:paraId="3BD3E25C" w14:textId="77777777" w:rsidR="00A059C7" w:rsidRPr="00DA704A" w:rsidRDefault="00A059C7" w:rsidP="005B5D4C">
      <w:pPr>
        <w:rPr>
          <w:lang w:val="de-DE"/>
        </w:rPr>
      </w:pPr>
    </w:p>
    <w:p w14:paraId="6F783E69" w14:textId="1DBD23AC" w:rsidR="004E6BD3" w:rsidRPr="00DA704A" w:rsidRDefault="00B025CF" w:rsidP="005B5D4C">
      <w:pPr>
        <w:rPr>
          <w:lang w:val="de-DE"/>
        </w:rPr>
      </w:pPr>
      <w:r w:rsidRPr="00DA704A">
        <w:rPr>
          <w:lang w:val="de-DE"/>
        </w:rPr>
        <w:t xml:space="preserve">In Bezug auf </w:t>
      </w:r>
      <w:r w:rsidR="00DB53E9" w:rsidRPr="00DA704A">
        <w:rPr>
          <w:lang w:val="de-DE"/>
        </w:rPr>
        <w:t xml:space="preserve">die </w:t>
      </w:r>
      <w:r w:rsidR="0003794A" w:rsidRPr="00DA704A">
        <w:rPr>
          <w:lang w:val="de-DE"/>
        </w:rPr>
        <w:t xml:space="preserve">vorstehend </w:t>
      </w:r>
      <w:r w:rsidR="00DB53E9" w:rsidRPr="00DA704A">
        <w:rPr>
          <w:lang w:val="de-DE"/>
        </w:rPr>
        <w:t xml:space="preserve">genannten Punkte </w:t>
      </w:r>
      <w:r w:rsidRPr="00DA704A">
        <w:rPr>
          <w:lang w:val="de-DE"/>
        </w:rPr>
        <w:t xml:space="preserve">b) und c) </w:t>
      </w:r>
      <w:r w:rsidR="00243FD2" w:rsidRPr="00DA704A">
        <w:rPr>
          <w:rFonts w:eastAsia="Times New Roman"/>
          <w:lang w:val="de-DE" w:eastAsia="en-US"/>
        </w:rPr>
        <w:t xml:space="preserve">sind </w:t>
      </w:r>
      <w:r w:rsidR="00243FD2" w:rsidRPr="00DA704A">
        <w:rPr>
          <w:lang w:val="de-DE"/>
        </w:rPr>
        <w:t xml:space="preserve">die Ressourcen </w:t>
      </w:r>
      <w:r w:rsidR="007D2C8B" w:rsidRPr="00DA704A">
        <w:rPr>
          <w:lang w:val="de-DE"/>
        </w:rPr>
        <w:t xml:space="preserve">für die </w:t>
      </w:r>
      <w:r w:rsidR="008A2371" w:rsidRPr="00DA704A">
        <w:rPr>
          <w:lang w:val="de-DE"/>
        </w:rPr>
        <w:t xml:space="preserve">Entwicklung und </w:t>
      </w:r>
      <w:r w:rsidR="00AE0E09" w:rsidRPr="00DA704A">
        <w:rPr>
          <w:lang w:val="de-DE"/>
        </w:rPr>
        <w:t>B</w:t>
      </w:r>
      <w:r w:rsidR="008A2371" w:rsidRPr="00DA704A">
        <w:rPr>
          <w:lang w:val="de-DE"/>
        </w:rPr>
        <w:t>indung von Personal und für die</w:t>
      </w:r>
      <w:r w:rsidR="00B34D31" w:rsidRPr="00DA704A">
        <w:rPr>
          <w:lang w:val="de-DE"/>
        </w:rPr>
        <w:t xml:space="preserve"> Gewährleistung der Geschäftskontinuität</w:t>
      </w:r>
      <w:r w:rsidR="00DB53E9" w:rsidRPr="00DA704A">
        <w:rPr>
          <w:lang w:val="de-DE"/>
        </w:rPr>
        <w:t xml:space="preserve">, </w:t>
      </w:r>
      <w:r w:rsidR="00243FD2" w:rsidRPr="00DA704A">
        <w:rPr>
          <w:lang w:val="de-DE"/>
        </w:rPr>
        <w:t xml:space="preserve">bis sich die </w:t>
      </w:r>
      <w:r w:rsidR="005B5D4C" w:rsidRPr="00DA704A">
        <w:rPr>
          <w:lang w:val="de-DE"/>
        </w:rPr>
        <w:t xml:space="preserve">finanzielle </w:t>
      </w:r>
      <w:r w:rsidR="00243FD2" w:rsidRPr="00DA704A">
        <w:rPr>
          <w:lang w:val="de-DE"/>
        </w:rPr>
        <w:t xml:space="preserve">Lage </w:t>
      </w:r>
      <w:r w:rsidR="00F34DF0" w:rsidRPr="00DA704A">
        <w:rPr>
          <w:lang w:val="de-DE"/>
        </w:rPr>
        <w:t xml:space="preserve">der UPOV </w:t>
      </w:r>
      <w:r w:rsidR="00243FD2" w:rsidRPr="00DA704A">
        <w:rPr>
          <w:lang w:val="de-DE"/>
        </w:rPr>
        <w:t xml:space="preserve">verbessert, </w:t>
      </w:r>
      <w:r w:rsidR="00243FD2" w:rsidRPr="00DA704A">
        <w:rPr>
          <w:rFonts w:eastAsia="Times New Roman"/>
          <w:lang w:val="de-DE" w:eastAsia="en-US"/>
        </w:rPr>
        <w:t xml:space="preserve">begrenzt </w:t>
      </w:r>
      <w:r w:rsidR="005B5D4C" w:rsidRPr="00DA704A">
        <w:rPr>
          <w:lang w:val="de-DE"/>
        </w:rPr>
        <w:t xml:space="preserve">und </w:t>
      </w:r>
      <w:r w:rsidR="004E6BD3" w:rsidRPr="00DA704A">
        <w:rPr>
          <w:lang w:val="de-DE"/>
        </w:rPr>
        <w:t>nicht vollständig auf die strategischen Erfordernisse abgestimmt.</w:t>
      </w:r>
      <w:r w:rsidR="00676B90" w:rsidRPr="00DA704A">
        <w:rPr>
          <w:lang w:val="de-DE"/>
        </w:rPr>
        <w:t xml:space="preserve"> </w:t>
      </w:r>
    </w:p>
    <w:p w14:paraId="480A4392" w14:textId="77777777" w:rsidR="00DB53E9" w:rsidRPr="00DA704A" w:rsidRDefault="00DB53E9" w:rsidP="005B5D4C">
      <w:pPr>
        <w:rPr>
          <w:lang w:val="de-DE"/>
        </w:rPr>
      </w:pPr>
    </w:p>
    <w:p w14:paraId="5BE7D98F" w14:textId="4B3653F9" w:rsidR="00DB53E9" w:rsidRPr="00DA704A" w:rsidRDefault="00DB53E9" w:rsidP="00DB53E9">
      <w:pPr>
        <w:rPr>
          <w:lang w:val="de-DE"/>
        </w:rPr>
      </w:pPr>
      <w:r w:rsidRPr="00DA704A">
        <w:rPr>
          <w:lang w:val="de-DE"/>
        </w:rPr>
        <w:t>Die UPOV verstärkt das ergebnisorientierte Management (RBM) und wahrt bei ihrer Tätigkeit Haushaltsdisziplin und eine umsichtige Finanzverwaltung.</w:t>
      </w:r>
      <w:r w:rsidR="00676B90" w:rsidRPr="00DA704A">
        <w:rPr>
          <w:lang w:val="de-DE"/>
        </w:rPr>
        <w:t xml:space="preserve"> </w:t>
      </w:r>
    </w:p>
    <w:p w14:paraId="3FD7FBE8" w14:textId="77777777" w:rsidR="00DB53E9" w:rsidRPr="00DA704A" w:rsidRDefault="00DB53E9" w:rsidP="005B5D4C">
      <w:pPr>
        <w:rPr>
          <w:lang w:val="de-DE"/>
        </w:rPr>
      </w:pPr>
    </w:p>
    <w:p w14:paraId="72FF3DA0" w14:textId="77777777" w:rsidR="00683A66" w:rsidRPr="00DA704A" w:rsidRDefault="00683A66" w:rsidP="00BE63AF">
      <w:pPr>
        <w:ind w:left="567" w:hanging="567"/>
        <w:rPr>
          <w:lang w:val="de-DE"/>
        </w:rPr>
      </w:pPr>
    </w:p>
    <w:p w14:paraId="0B7FCDC1" w14:textId="2176E150" w:rsidR="00AE6B8F" w:rsidRPr="00DA704A" w:rsidRDefault="00AE6B8F" w:rsidP="009A3CE5">
      <w:pPr>
        <w:rPr>
          <w:lang w:val="de-DE"/>
        </w:rPr>
        <w:sectPr w:rsidR="00AE6B8F" w:rsidRPr="00DA704A" w:rsidSect="00B904E7">
          <w:headerReference w:type="even" r:id="rId51"/>
          <w:headerReference w:type="default" r:id="rId52"/>
          <w:footerReference w:type="even" r:id="rId53"/>
          <w:footerReference w:type="default" r:id="rId54"/>
          <w:headerReference w:type="first" r:id="rId55"/>
          <w:footerReference w:type="first" r:id="rId56"/>
          <w:footnotePr>
            <w:numRestart w:val="eachSect"/>
          </w:footnotePr>
          <w:pgSz w:w="11907" w:h="16840" w:code="9"/>
          <w:pgMar w:top="1134" w:right="1134" w:bottom="709" w:left="1134" w:header="425" w:footer="447" w:gutter="0"/>
          <w:pgNumType w:start="1"/>
          <w:cols w:space="720"/>
          <w:titlePg/>
          <w:docGrid w:linePitch="272"/>
        </w:sectPr>
      </w:pPr>
    </w:p>
    <w:p w14:paraId="41052028" w14:textId="4642B06B" w:rsidR="003E3C19" w:rsidRPr="00DA704A" w:rsidRDefault="003E3C19" w:rsidP="00D61F6A">
      <w:pPr>
        <w:pStyle w:val="Heading1"/>
      </w:pPr>
      <w:bookmarkStart w:id="42" w:name="_Toc80365155"/>
      <w:bookmarkStart w:id="43" w:name="_Toc239337180"/>
      <w:r w:rsidRPr="00DA704A">
        <w:lastRenderedPageBreak/>
        <w:t>iii.</w:t>
      </w:r>
      <w:r w:rsidRPr="00DA704A">
        <w:tab/>
      </w:r>
      <w:r w:rsidR="0030661E" w:rsidRPr="00DA704A">
        <w:t>Anlagen</w:t>
      </w:r>
      <w:bookmarkEnd w:id="42"/>
      <w:bookmarkEnd w:id="43"/>
    </w:p>
    <w:p w14:paraId="7CAF7D76" w14:textId="1F0F373A" w:rsidR="003E3C19" w:rsidRPr="00DA704A" w:rsidRDefault="0030661E" w:rsidP="002E5033">
      <w:pPr>
        <w:pStyle w:val="AnnexTitle"/>
      </w:pPr>
      <w:bookmarkStart w:id="44" w:name="_Toc239337181"/>
      <w:bookmarkStart w:id="45" w:name="_Toc80365157"/>
      <w:bookmarkStart w:id="46" w:name="_Toc80365156"/>
      <w:r w:rsidRPr="00DA704A">
        <w:t>ANLAGE</w:t>
      </w:r>
      <w:r w:rsidR="003E3C19" w:rsidRPr="00DA704A">
        <w:t xml:space="preserve"> I</w:t>
      </w:r>
      <w:r w:rsidR="003E3C19" w:rsidRPr="00DA704A">
        <w:tab/>
      </w:r>
      <w:r w:rsidR="00A91C05" w:rsidRPr="00DA704A">
        <w:t>Außeretatmäßig</w:t>
      </w:r>
      <w:r w:rsidR="003E3C19" w:rsidRPr="00DA704A">
        <w:t>e Mittel (</w:t>
      </w:r>
      <w:r w:rsidR="00B6427B" w:rsidRPr="00DA704A">
        <w:t>Treuhandgelder</w:t>
      </w:r>
      <w:r w:rsidR="003E3C19" w:rsidRPr="00DA704A">
        <w:t>)</w:t>
      </w:r>
      <w:bookmarkEnd w:id="44"/>
      <w:r w:rsidR="003E3C19" w:rsidRPr="00DA704A">
        <w:t xml:space="preserve"> </w:t>
      </w:r>
    </w:p>
    <w:bookmarkEnd w:id="45"/>
    <w:p w14:paraId="046E22F2" w14:textId="769AE0F4" w:rsidR="004867E0" w:rsidRPr="00DA704A" w:rsidRDefault="00052134" w:rsidP="00293E4B">
      <w:pPr>
        <w:rPr>
          <w:lang w:val="de-DE"/>
        </w:rPr>
      </w:pPr>
      <w:r w:rsidRPr="00DA704A">
        <w:rPr>
          <w:lang w:val="de-DE"/>
        </w:rPr>
        <w:t>Die von den Gebern gewährten außeretatmäßigen Mittel (einschließlich der Treuhandgelder) werden nachstehend als getrennte Buchführung ausgewiesen</w:t>
      </w:r>
      <w:r w:rsidR="00D97C3A" w:rsidRPr="00DA704A">
        <w:rPr>
          <w:lang w:val="de-DE"/>
        </w:rPr>
        <w:t>.</w:t>
      </w:r>
    </w:p>
    <w:p w14:paraId="5DCA3C29" w14:textId="12991DFB" w:rsidR="00577720" w:rsidRPr="00DA704A" w:rsidRDefault="00577720" w:rsidP="00293E4B">
      <w:pPr>
        <w:rPr>
          <w:lang w:val="de-DE"/>
        </w:rPr>
      </w:pPr>
    </w:p>
    <w:p w14:paraId="1836E9A1" w14:textId="5222FB1F" w:rsidR="00293E4B" w:rsidRPr="00DA704A" w:rsidRDefault="00A43C9D" w:rsidP="00293E4B">
      <w:pPr>
        <w:rPr>
          <w:lang w:val="de-DE"/>
        </w:rPr>
      </w:pPr>
      <w:r w:rsidRPr="00A43C9D">
        <w:rPr>
          <w:noProof/>
        </w:rPr>
        <w:drawing>
          <wp:inline distT="0" distB="0" distL="0" distR="0" wp14:anchorId="46AD662B" wp14:editId="6CE9501D">
            <wp:extent cx="6120765" cy="2987675"/>
            <wp:effectExtent l="0" t="0" r="0" b="3175"/>
            <wp:docPr id="17493258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765" cy="2987675"/>
                    </a:xfrm>
                    <a:prstGeom prst="rect">
                      <a:avLst/>
                    </a:prstGeom>
                    <a:noFill/>
                    <a:ln>
                      <a:noFill/>
                    </a:ln>
                  </pic:spPr>
                </pic:pic>
              </a:graphicData>
            </a:graphic>
          </wp:inline>
        </w:drawing>
      </w:r>
    </w:p>
    <w:p w14:paraId="5481DC55" w14:textId="3D8CFCB6" w:rsidR="00293E4B" w:rsidRPr="00DA704A" w:rsidRDefault="00293E4B" w:rsidP="00293E4B">
      <w:pPr>
        <w:rPr>
          <w:lang w:val="de-DE"/>
        </w:rPr>
      </w:pPr>
    </w:p>
    <w:p w14:paraId="5EBCB118" w14:textId="77777777" w:rsidR="0067081F" w:rsidRDefault="0067081F" w:rsidP="00293E4B">
      <w:pPr>
        <w:rPr>
          <w:lang w:val="de-DE"/>
        </w:rPr>
      </w:pPr>
    </w:p>
    <w:p w14:paraId="330FAF59" w14:textId="77777777" w:rsidR="00327567" w:rsidRPr="00DA704A" w:rsidRDefault="00327567" w:rsidP="00293E4B">
      <w:pPr>
        <w:rPr>
          <w:lang w:val="de-DE"/>
        </w:rPr>
      </w:pPr>
    </w:p>
    <w:p w14:paraId="22233668" w14:textId="7B46F151" w:rsidR="0067081F" w:rsidRPr="00DA704A" w:rsidRDefault="00B6427B" w:rsidP="0067081F">
      <w:pPr>
        <w:jc w:val="left"/>
        <w:rPr>
          <w:rFonts w:eastAsia="Times New Roman"/>
          <w:b/>
          <w:bCs/>
          <w:iCs/>
          <w:color w:val="155F1A"/>
          <w:szCs w:val="28"/>
          <w:lang w:val="de-DE" w:eastAsia="en-US"/>
        </w:rPr>
      </w:pPr>
      <w:r w:rsidRPr="00DA704A">
        <w:rPr>
          <w:rFonts w:eastAsia="Times New Roman"/>
          <w:b/>
          <w:bCs/>
          <w:iCs/>
          <w:color w:val="155F1A"/>
          <w:szCs w:val="28"/>
          <w:lang w:val="de-DE" w:eastAsia="en-US"/>
        </w:rPr>
        <w:t>Treuhandgelder</w:t>
      </w:r>
      <w:r w:rsidR="007727FD" w:rsidRPr="00DA704A">
        <w:rPr>
          <w:rFonts w:eastAsia="Times New Roman"/>
          <w:b/>
          <w:bCs/>
          <w:iCs/>
          <w:color w:val="155F1A"/>
          <w:szCs w:val="28"/>
          <w:lang w:val="de-DE" w:eastAsia="en-US"/>
        </w:rPr>
        <w:t xml:space="preserve"> zum 31. Dezember 2025</w:t>
      </w:r>
    </w:p>
    <w:p w14:paraId="3BEAF724" w14:textId="13CF7D07" w:rsidR="0067081F" w:rsidRPr="00DA704A" w:rsidRDefault="00DC0C77" w:rsidP="0067081F">
      <w:pPr>
        <w:rPr>
          <w:lang w:val="de-DE" w:eastAsia="en-US"/>
        </w:rPr>
      </w:pPr>
      <w:r w:rsidRPr="00DA704A">
        <w:rPr>
          <w:lang w:val="de-DE" w:eastAsia="en-US"/>
        </w:rPr>
        <w:t>(in Schweizer Franken)</w:t>
      </w:r>
    </w:p>
    <w:p w14:paraId="0FAEFA93" w14:textId="77777777" w:rsidR="003A737B" w:rsidRDefault="003A737B" w:rsidP="0067081F">
      <w:pPr>
        <w:rPr>
          <w:lang w:val="de-DE" w:eastAsia="en-US"/>
        </w:rPr>
      </w:pPr>
    </w:p>
    <w:p w14:paraId="75142D61" w14:textId="77777777" w:rsidR="00327567" w:rsidRPr="00DA704A" w:rsidRDefault="00327567" w:rsidP="0067081F">
      <w:pPr>
        <w:rPr>
          <w:lang w:val="de-DE" w:eastAsia="en-US"/>
        </w:rPr>
      </w:pPr>
    </w:p>
    <w:p w14:paraId="33B3D28B" w14:textId="2B911124" w:rsidR="00775C82" w:rsidRPr="00DA704A" w:rsidRDefault="00CB7AAF" w:rsidP="00646E7A">
      <w:pPr>
        <w:jc w:val="center"/>
        <w:rPr>
          <w:lang w:val="de-DE" w:eastAsia="en-US"/>
        </w:rPr>
      </w:pPr>
      <w:r w:rsidRPr="00DA704A">
        <w:rPr>
          <w:lang w:val="de-DE" w:eastAsia="en-US"/>
        </w:rPr>
        <w:t xml:space="preserve"> </w:t>
      </w:r>
      <w:r w:rsidR="00647BD0" w:rsidRPr="00DA704A">
        <w:rPr>
          <w:noProof/>
          <w:lang w:val="de-DE" w:eastAsia="en-US"/>
        </w:rPr>
        <w:drawing>
          <wp:inline distT="0" distB="0" distL="0" distR="0" wp14:anchorId="2BFB7499" wp14:editId="2CA0B01D">
            <wp:extent cx="4082415" cy="2761615"/>
            <wp:effectExtent l="0" t="0" r="0" b="635"/>
            <wp:docPr id="6695059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82415" cy="2761615"/>
                    </a:xfrm>
                    <a:prstGeom prst="rect">
                      <a:avLst/>
                    </a:prstGeom>
                    <a:noFill/>
                    <a:ln>
                      <a:noFill/>
                    </a:ln>
                  </pic:spPr>
                </pic:pic>
              </a:graphicData>
            </a:graphic>
          </wp:inline>
        </w:drawing>
      </w:r>
    </w:p>
    <w:p w14:paraId="37F96F43" w14:textId="31BA732A" w:rsidR="00335EE7" w:rsidRPr="00DA704A" w:rsidRDefault="00335EE7" w:rsidP="00132F5A">
      <w:pPr>
        <w:spacing w:before="120"/>
        <w:ind w:left="1276" w:right="284" w:hanging="992"/>
        <w:rPr>
          <w:i/>
          <w:sz w:val="16"/>
          <w:szCs w:val="18"/>
          <w:lang w:val="de-DE"/>
        </w:rPr>
      </w:pPr>
      <w:r w:rsidRPr="00DA704A">
        <w:rPr>
          <w:i/>
          <w:sz w:val="16"/>
          <w:szCs w:val="18"/>
          <w:lang w:val="de-DE"/>
        </w:rPr>
        <w:t>Anmerkung:</w:t>
      </w:r>
      <w:r w:rsidR="00132F5A" w:rsidRPr="00DA704A">
        <w:rPr>
          <w:i/>
          <w:sz w:val="16"/>
          <w:szCs w:val="18"/>
          <w:lang w:val="de-DE"/>
        </w:rPr>
        <w:tab/>
      </w:r>
      <w:r w:rsidR="00B6427B" w:rsidRPr="00DA704A">
        <w:rPr>
          <w:i/>
          <w:sz w:val="16"/>
          <w:szCs w:val="18"/>
          <w:lang w:val="de-DE"/>
        </w:rPr>
        <w:t>Treuhandgelder</w:t>
      </w:r>
      <w:r w:rsidR="003034E8" w:rsidRPr="00DA704A">
        <w:rPr>
          <w:i/>
          <w:sz w:val="16"/>
          <w:szCs w:val="18"/>
          <w:lang w:val="de-DE"/>
        </w:rPr>
        <w:t xml:space="preserve"> </w:t>
      </w:r>
      <w:r w:rsidR="00AA23B5" w:rsidRPr="00DA704A">
        <w:rPr>
          <w:i/>
          <w:sz w:val="16"/>
          <w:szCs w:val="18"/>
          <w:lang w:val="de-DE"/>
        </w:rPr>
        <w:t>in Form von außeretatmäßigen Mitteln</w:t>
      </w:r>
      <w:r w:rsidR="003034E8" w:rsidRPr="00DA704A">
        <w:rPr>
          <w:i/>
          <w:sz w:val="16"/>
          <w:szCs w:val="18"/>
          <w:lang w:val="de-DE"/>
        </w:rPr>
        <w:t xml:space="preserve"> </w:t>
      </w:r>
      <w:r w:rsidR="00AA23B5" w:rsidRPr="00DA704A">
        <w:rPr>
          <w:i/>
          <w:sz w:val="16"/>
          <w:szCs w:val="18"/>
          <w:lang w:val="de-DE"/>
        </w:rPr>
        <w:t xml:space="preserve">von </w:t>
      </w:r>
      <w:r w:rsidR="003034E8" w:rsidRPr="00DA704A">
        <w:rPr>
          <w:i/>
          <w:sz w:val="16"/>
          <w:szCs w:val="18"/>
          <w:lang w:val="de-DE"/>
        </w:rPr>
        <w:t>der chinesischen Regierung für die Einstellung eines Junior Professional Officer (JPO</w:t>
      </w:r>
      <w:r w:rsidR="00794693" w:rsidRPr="00DA704A">
        <w:rPr>
          <w:i/>
          <w:sz w:val="16"/>
          <w:szCs w:val="18"/>
          <w:lang w:val="de-DE"/>
        </w:rPr>
        <w:t>)</w:t>
      </w:r>
      <w:r w:rsidR="003034E8" w:rsidRPr="00DA704A">
        <w:rPr>
          <w:i/>
          <w:sz w:val="16"/>
          <w:szCs w:val="18"/>
          <w:lang w:val="de-DE"/>
        </w:rPr>
        <w:t xml:space="preserve">, um Informationen </w:t>
      </w:r>
      <w:r w:rsidR="00D26DD3" w:rsidRPr="00DA704A">
        <w:rPr>
          <w:i/>
          <w:sz w:val="16"/>
          <w:szCs w:val="18"/>
          <w:lang w:val="de-DE"/>
        </w:rPr>
        <w:t xml:space="preserve">über </w:t>
      </w:r>
      <w:r w:rsidR="003034E8" w:rsidRPr="00DA704A">
        <w:rPr>
          <w:i/>
          <w:sz w:val="16"/>
          <w:szCs w:val="18"/>
          <w:lang w:val="de-DE"/>
        </w:rPr>
        <w:t xml:space="preserve">Sortenschutz (PVP) zu analysieren und </w:t>
      </w:r>
      <w:r w:rsidR="00576722" w:rsidRPr="00DA704A">
        <w:rPr>
          <w:i/>
          <w:sz w:val="16"/>
          <w:szCs w:val="18"/>
          <w:lang w:val="de-DE"/>
        </w:rPr>
        <w:t>darzulegen</w:t>
      </w:r>
      <w:r w:rsidR="003034E8" w:rsidRPr="00DA704A">
        <w:rPr>
          <w:i/>
          <w:sz w:val="16"/>
          <w:szCs w:val="18"/>
          <w:lang w:val="de-DE"/>
        </w:rPr>
        <w:t xml:space="preserve"> </w:t>
      </w:r>
      <w:r w:rsidR="00E9216B" w:rsidRPr="00DA704A">
        <w:rPr>
          <w:i/>
          <w:sz w:val="16"/>
          <w:szCs w:val="18"/>
          <w:lang w:val="de-DE"/>
        </w:rPr>
        <w:t>und</w:t>
      </w:r>
      <w:r w:rsidR="003034E8" w:rsidRPr="00DA704A">
        <w:rPr>
          <w:i/>
          <w:sz w:val="16"/>
          <w:szCs w:val="18"/>
          <w:lang w:val="de-DE"/>
        </w:rPr>
        <w:t xml:space="preserve"> die Entwicklung der UPOV-</w:t>
      </w:r>
      <w:r w:rsidR="00576722" w:rsidRPr="00DA704A">
        <w:rPr>
          <w:i/>
          <w:sz w:val="16"/>
          <w:szCs w:val="18"/>
          <w:lang w:val="de-DE"/>
        </w:rPr>
        <w:t xml:space="preserve">Dienste </w:t>
      </w:r>
      <w:r w:rsidR="003034E8" w:rsidRPr="00DA704A">
        <w:rPr>
          <w:i/>
          <w:sz w:val="16"/>
          <w:szCs w:val="18"/>
          <w:lang w:val="de-DE"/>
        </w:rPr>
        <w:t>zu unterstützen</w:t>
      </w:r>
      <w:r w:rsidR="00FD7366" w:rsidRPr="00DA704A">
        <w:rPr>
          <w:i/>
          <w:sz w:val="16"/>
          <w:szCs w:val="18"/>
          <w:lang w:val="de-DE"/>
        </w:rPr>
        <w:t>.</w:t>
      </w:r>
    </w:p>
    <w:p w14:paraId="72221F99" w14:textId="77777777" w:rsidR="0067081F" w:rsidRPr="00DA704A" w:rsidRDefault="0067081F" w:rsidP="00293E4B">
      <w:pPr>
        <w:rPr>
          <w:lang w:val="de-DE"/>
        </w:rPr>
      </w:pPr>
    </w:p>
    <w:p w14:paraId="7F1D16A8" w14:textId="21A1C6C5" w:rsidR="00671CD4" w:rsidRPr="00DA704A" w:rsidRDefault="00671CD4">
      <w:pPr>
        <w:jc w:val="left"/>
        <w:rPr>
          <w:lang w:val="de-DE"/>
        </w:rPr>
      </w:pPr>
      <w:r w:rsidRPr="00DA704A">
        <w:rPr>
          <w:lang w:val="de-DE"/>
        </w:rPr>
        <w:br w:type="page"/>
      </w:r>
    </w:p>
    <w:p w14:paraId="56534756" w14:textId="174AD26A" w:rsidR="00335EE7" w:rsidRPr="00DA704A" w:rsidRDefault="00974D22" w:rsidP="00FD36E0">
      <w:pPr>
        <w:jc w:val="center"/>
        <w:rPr>
          <w:lang w:val="de-DE"/>
        </w:rPr>
      </w:pPr>
      <w:r w:rsidRPr="00DA704A">
        <w:rPr>
          <w:noProof/>
          <w:lang w:val="de-DE"/>
        </w:rPr>
        <w:lastRenderedPageBreak/>
        <w:drawing>
          <wp:inline distT="0" distB="0" distL="0" distR="0" wp14:anchorId="015421A8" wp14:editId="7B44BE70">
            <wp:extent cx="4082415" cy="2604770"/>
            <wp:effectExtent l="0" t="0" r="0" b="5080"/>
            <wp:docPr id="2045146216"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82415" cy="2604770"/>
                    </a:xfrm>
                    <a:prstGeom prst="rect">
                      <a:avLst/>
                    </a:prstGeom>
                    <a:noFill/>
                    <a:ln>
                      <a:noFill/>
                    </a:ln>
                  </pic:spPr>
                </pic:pic>
              </a:graphicData>
            </a:graphic>
          </wp:inline>
        </w:drawing>
      </w:r>
    </w:p>
    <w:p w14:paraId="7524748C" w14:textId="19FC3981" w:rsidR="00FD36E0" w:rsidRPr="00DA704A" w:rsidRDefault="00FD36E0" w:rsidP="00A937AC">
      <w:pPr>
        <w:spacing w:before="120"/>
        <w:ind w:left="1276" w:right="284" w:hanging="992"/>
        <w:rPr>
          <w:i/>
          <w:sz w:val="16"/>
          <w:szCs w:val="18"/>
          <w:lang w:val="de-DE"/>
        </w:rPr>
      </w:pPr>
      <w:r w:rsidRPr="00DA704A">
        <w:rPr>
          <w:i/>
          <w:sz w:val="16"/>
          <w:szCs w:val="18"/>
          <w:lang w:val="de-DE"/>
        </w:rPr>
        <w:t>Anmerkung:</w:t>
      </w:r>
      <w:r w:rsidRPr="00DA704A">
        <w:rPr>
          <w:i/>
          <w:sz w:val="16"/>
          <w:szCs w:val="18"/>
          <w:lang w:val="de-DE"/>
        </w:rPr>
        <w:tab/>
        <w:t>Treuhand</w:t>
      </w:r>
      <w:r w:rsidR="008B70AD" w:rsidRPr="00DA704A">
        <w:rPr>
          <w:i/>
          <w:sz w:val="16"/>
          <w:szCs w:val="18"/>
          <w:lang w:val="de-DE"/>
        </w:rPr>
        <w:t>gelder</w:t>
      </w:r>
      <w:r w:rsidRPr="00DA704A">
        <w:rPr>
          <w:i/>
          <w:sz w:val="16"/>
          <w:szCs w:val="18"/>
          <w:lang w:val="de-DE"/>
        </w:rPr>
        <w:t xml:space="preserve"> </w:t>
      </w:r>
      <w:r w:rsidR="00AA23B5" w:rsidRPr="00DA704A">
        <w:rPr>
          <w:i/>
          <w:sz w:val="16"/>
          <w:szCs w:val="18"/>
          <w:lang w:val="de-DE"/>
        </w:rPr>
        <w:t>in Form von außeretatmäßigen Mitteln</w:t>
      </w:r>
      <w:r w:rsidRPr="00DA704A">
        <w:rPr>
          <w:i/>
          <w:sz w:val="16"/>
          <w:szCs w:val="18"/>
          <w:lang w:val="de-DE"/>
        </w:rPr>
        <w:t xml:space="preserve"> </w:t>
      </w:r>
      <w:r w:rsidR="00E9216B" w:rsidRPr="00DA704A">
        <w:rPr>
          <w:i/>
          <w:sz w:val="16"/>
          <w:szCs w:val="18"/>
          <w:lang w:val="de-DE"/>
        </w:rPr>
        <w:t xml:space="preserve">von </w:t>
      </w:r>
      <w:r w:rsidRPr="00DA704A">
        <w:rPr>
          <w:i/>
          <w:sz w:val="16"/>
          <w:szCs w:val="18"/>
          <w:lang w:val="de-DE"/>
        </w:rPr>
        <w:t xml:space="preserve">der japanischen Regierung </w:t>
      </w:r>
      <w:r w:rsidR="003757B6" w:rsidRPr="00DA704A">
        <w:rPr>
          <w:i/>
          <w:sz w:val="16"/>
          <w:szCs w:val="18"/>
          <w:lang w:val="de-DE"/>
        </w:rPr>
        <w:t xml:space="preserve">für Schulungs- und </w:t>
      </w:r>
      <w:r w:rsidR="0045733A" w:rsidRPr="00DA704A">
        <w:rPr>
          <w:i/>
          <w:sz w:val="16"/>
          <w:szCs w:val="18"/>
          <w:lang w:val="de-DE"/>
        </w:rPr>
        <w:t>Unterstützungstätigkeiten</w:t>
      </w:r>
      <w:r w:rsidR="00486D74" w:rsidRPr="00DA704A">
        <w:rPr>
          <w:i/>
          <w:sz w:val="16"/>
          <w:szCs w:val="18"/>
          <w:lang w:val="de-DE"/>
        </w:rPr>
        <w:t xml:space="preserve"> zum </w:t>
      </w:r>
      <w:r w:rsidRPr="00DA704A">
        <w:rPr>
          <w:i/>
          <w:sz w:val="16"/>
          <w:szCs w:val="18"/>
          <w:lang w:val="de-DE"/>
        </w:rPr>
        <w:t xml:space="preserve">Schutz neuer Pflanzensorten </w:t>
      </w:r>
      <w:r w:rsidR="003757B6" w:rsidRPr="00DA704A">
        <w:rPr>
          <w:i/>
          <w:sz w:val="16"/>
          <w:szCs w:val="18"/>
          <w:lang w:val="de-DE"/>
        </w:rPr>
        <w:t xml:space="preserve">sowie für die Zusammenarbeit </w:t>
      </w:r>
      <w:r w:rsidRPr="00DA704A">
        <w:rPr>
          <w:i/>
          <w:sz w:val="16"/>
          <w:szCs w:val="18"/>
          <w:lang w:val="de-DE"/>
        </w:rPr>
        <w:t>im asiatischen Raum</w:t>
      </w:r>
      <w:r w:rsidR="00486D74" w:rsidRPr="00DA704A">
        <w:rPr>
          <w:i/>
          <w:sz w:val="16"/>
          <w:szCs w:val="18"/>
          <w:lang w:val="de-DE"/>
        </w:rPr>
        <w:t>.</w:t>
      </w:r>
    </w:p>
    <w:p w14:paraId="6ECD3313" w14:textId="77777777" w:rsidR="00FD36E0" w:rsidRPr="00DA704A" w:rsidRDefault="00FD36E0" w:rsidP="00293E4B">
      <w:pPr>
        <w:rPr>
          <w:lang w:val="de-DE"/>
        </w:rPr>
      </w:pPr>
    </w:p>
    <w:p w14:paraId="3D61185D" w14:textId="77777777" w:rsidR="00FD36E0" w:rsidRPr="00DA704A" w:rsidRDefault="00FD36E0" w:rsidP="00293E4B">
      <w:pPr>
        <w:rPr>
          <w:lang w:val="de-DE"/>
        </w:rPr>
      </w:pPr>
    </w:p>
    <w:p w14:paraId="377E33B8" w14:textId="4B53C63A" w:rsidR="00FD36E0" w:rsidRPr="00DA704A" w:rsidRDefault="00974D22" w:rsidP="00142102">
      <w:pPr>
        <w:jc w:val="center"/>
        <w:rPr>
          <w:lang w:val="de-DE"/>
        </w:rPr>
      </w:pPr>
      <w:r w:rsidRPr="00DA704A">
        <w:rPr>
          <w:noProof/>
          <w:lang w:val="de-DE"/>
        </w:rPr>
        <w:drawing>
          <wp:inline distT="0" distB="0" distL="0" distR="0" wp14:anchorId="388CE56D" wp14:editId="3A398298">
            <wp:extent cx="4082415" cy="2540000"/>
            <wp:effectExtent l="0" t="0" r="0" b="0"/>
            <wp:docPr id="554491964"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82415" cy="2540000"/>
                    </a:xfrm>
                    <a:prstGeom prst="rect">
                      <a:avLst/>
                    </a:prstGeom>
                    <a:noFill/>
                    <a:ln>
                      <a:noFill/>
                    </a:ln>
                  </pic:spPr>
                </pic:pic>
              </a:graphicData>
            </a:graphic>
          </wp:inline>
        </w:drawing>
      </w:r>
    </w:p>
    <w:p w14:paraId="53CDB502" w14:textId="5F5772BE" w:rsidR="00142102" w:rsidRPr="00DA704A" w:rsidRDefault="00731639" w:rsidP="00A937AC">
      <w:pPr>
        <w:spacing w:before="120"/>
        <w:ind w:left="1276" w:right="284" w:hanging="992"/>
        <w:rPr>
          <w:i/>
          <w:sz w:val="16"/>
          <w:szCs w:val="18"/>
          <w:lang w:val="de-DE"/>
        </w:rPr>
      </w:pPr>
      <w:r w:rsidRPr="00DA704A">
        <w:rPr>
          <w:i/>
          <w:sz w:val="16"/>
          <w:szCs w:val="18"/>
          <w:lang w:val="de-DE"/>
        </w:rPr>
        <w:t>Anmerkung:</w:t>
      </w:r>
      <w:r w:rsidRPr="00DA704A">
        <w:rPr>
          <w:i/>
          <w:sz w:val="16"/>
          <w:szCs w:val="18"/>
          <w:lang w:val="de-DE"/>
        </w:rPr>
        <w:tab/>
      </w:r>
      <w:r w:rsidR="00D136E7" w:rsidRPr="00DA704A">
        <w:rPr>
          <w:i/>
          <w:sz w:val="16"/>
          <w:szCs w:val="18"/>
          <w:lang w:val="de-DE"/>
        </w:rPr>
        <w:t xml:space="preserve">Treuhandgelder in Form von außeretatmäßigen Mitteln von der japanischen Regierung für </w:t>
      </w:r>
      <w:r w:rsidR="00D575CD" w:rsidRPr="00DA704A">
        <w:rPr>
          <w:i/>
          <w:sz w:val="16"/>
          <w:szCs w:val="18"/>
          <w:lang w:val="de-DE"/>
        </w:rPr>
        <w:t>UPOV-Kommunikation und Sensibilisierungsmaßnahmen</w:t>
      </w:r>
      <w:r w:rsidR="00AB3988" w:rsidRPr="00DA704A">
        <w:rPr>
          <w:i/>
          <w:sz w:val="16"/>
          <w:szCs w:val="18"/>
          <w:lang w:val="de-DE"/>
        </w:rPr>
        <w:t>.</w:t>
      </w:r>
    </w:p>
    <w:p w14:paraId="52CFF485" w14:textId="77777777" w:rsidR="00FD36E0" w:rsidRPr="00DA704A" w:rsidRDefault="00FD36E0" w:rsidP="00293E4B">
      <w:pPr>
        <w:rPr>
          <w:lang w:val="de-DE"/>
        </w:rPr>
      </w:pPr>
    </w:p>
    <w:p w14:paraId="0927C0B3" w14:textId="77777777" w:rsidR="00731639" w:rsidRPr="00DA704A" w:rsidRDefault="00731639" w:rsidP="00293E4B">
      <w:pPr>
        <w:rPr>
          <w:lang w:val="de-DE"/>
        </w:rPr>
      </w:pPr>
    </w:p>
    <w:p w14:paraId="1D55EB8F" w14:textId="21CEF4CC" w:rsidR="00731639" w:rsidRPr="00DA704A" w:rsidRDefault="0058233C" w:rsidP="00E473C8">
      <w:pPr>
        <w:jc w:val="center"/>
        <w:rPr>
          <w:lang w:val="de-DE"/>
        </w:rPr>
      </w:pPr>
      <w:r w:rsidRPr="00DA704A">
        <w:rPr>
          <w:noProof/>
          <w:lang w:val="de-DE"/>
        </w:rPr>
        <w:drawing>
          <wp:inline distT="0" distB="0" distL="0" distR="0" wp14:anchorId="09798ADD" wp14:editId="64AB7C5D">
            <wp:extent cx="4082415" cy="2540000"/>
            <wp:effectExtent l="0" t="0" r="0" b="0"/>
            <wp:docPr id="208563618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82415" cy="2540000"/>
                    </a:xfrm>
                    <a:prstGeom prst="rect">
                      <a:avLst/>
                    </a:prstGeom>
                    <a:noFill/>
                    <a:ln>
                      <a:noFill/>
                    </a:ln>
                  </pic:spPr>
                </pic:pic>
              </a:graphicData>
            </a:graphic>
          </wp:inline>
        </w:drawing>
      </w:r>
    </w:p>
    <w:p w14:paraId="62F3DCA7" w14:textId="7120BDB2" w:rsidR="00E473C8" w:rsidRPr="00DA704A" w:rsidRDefault="00AB3988" w:rsidP="00A937AC">
      <w:pPr>
        <w:spacing w:before="120"/>
        <w:ind w:left="1276" w:right="284" w:hanging="992"/>
        <w:rPr>
          <w:i/>
          <w:sz w:val="16"/>
          <w:szCs w:val="18"/>
          <w:lang w:val="de-DE"/>
        </w:rPr>
      </w:pPr>
      <w:r w:rsidRPr="00DA704A">
        <w:rPr>
          <w:i/>
          <w:sz w:val="16"/>
          <w:szCs w:val="18"/>
          <w:lang w:val="de-DE"/>
        </w:rPr>
        <w:t>Anmerkung:</w:t>
      </w:r>
      <w:r w:rsidRPr="00DA704A">
        <w:rPr>
          <w:i/>
          <w:sz w:val="16"/>
          <w:szCs w:val="18"/>
          <w:lang w:val="de-DE"/>
        </w:rPr>
        <w:tab/>
      </w:r>
      <w:r w:rsidR="009134FC">
        <w:rPr>
          <w:i/>
          <w:sz w:val="16"/>
          <w:szCs w:val="18"/>
          <w:lang w:val="de-DE"/>
        </w:rPr>
        <w:t>UPOV PRISMA</w:t>
      </w:r>
      <w:r w:rsidR="002B1B9D" w:rsidRPr="00DA704A">
        <w:rPr>
          <w:i/>
          <w:sz w:val="16"/>
          <w:szCs w:val="18"/>
          <w:lang w:val="de-DE"/>
        </w:rPr>
        <w:t xml:space="preserve"> ist ein Online-Instrument zur Unterstützung bei der Einreichung von Anträgen auf Erteilung von Sortenschutz bei den Sortenämtern der teilnehmenden Verbandsmitglieder. Der </w:t>
      </w:r>
      <w:r w:rsidR="009134FC">
        <w:rPr>
          <w:i/>
          <w:sz w:val="16"/>
          <w:szCs w:val="18"/>
          <w:lang w:val="de-DE"/>
        </w:rPr>
        <w:t>UPOV PRISMA</w:t>
      </w:r>
      <w:r w:rsidR="002B1B9D" w:rsidRPr="00DA704A">
        <w:rPr>
          <w:i/>
          <w:sz w:val="16"/>
          <w:szCs w:val="18"/>
          <w:lang w:val="de-DE"/>
        </w:rPr>
        <w:t>-Fonds ist ein Beitrag von Naktuinbouw (</w:t>
      </w:r>
      <w:r w:rsidR="0060258A" w:rsidRPr="00DA704A">
        <w:rPr>
          <w:i/>
          <w:sz w:val="16"/>
          <w:szCs w:val="18"/>
          <w:lang w:val="de-DE"/>
        </w:rPr>
        <w:t xml:space="preserve">Königreich der </w:t>
      </w:r>
      <w:r w:rsidR="002B1B9D" w:rsidRPr="00DA704A">
        <w:rPr>
          <w:i/>
          <w:sz w:val="16"/>
          <w:szCs w:val="18"/>
          <w:lang w:val="de-DE"/>
        </w:rPr>
        <w:t>Niederlande</w:t>
      </w:r>
      <w:r w:rsidR="00BC4D88" w:rsidRPr="00DA704A">
        <w:rPr>
          <w:i/>
          <w:sz w:val="16"/>
          <w:szCs w:val="18"/>
          <w:lang w:val="de-DE"/>
        </w:rPr>
        <w:t>)</w:t>
      </w:r>
      <w:r w:rsidR="002B1B9D" w:rsidRPr="00DA704A">
        <w:rPr>
          <w:i/>
          <w:sz w:val="16"/>
          <w:szCs w:val="18"/>
          <w:lang w:val="de-DE"/>
        </w:rPr>
        <w:t xml:space="preserve"> zur Unterstützung der Entwicklung von </w:t>
      </w:r>
      <w:r w:rsidR="009134FC">
        <w:rPr>
          <w:i/>
          <w:sz w:val="16"/>
          <w:szCs w:val="18"/>
          <w:lang w:val="de-DE"/>
        </w:rPr>
        <w:t>UPOV PRISMA</w:t>
      </w:r>
      <w:r w:rsidRPr="00DA704A">
        <w:rPr>
          <w:i/>
          <w:sz w:val="16"/>
          <w:szCs w:val="18"/>
          <w:lang w:val="de-DE"/>
        </w:rPr>
        <w:t>.</w:t>
      </w:r>
    </w:p>
    <w:p w14:paraId="248F283C" w14:textId="77777777" w:rsidR="00F023CE" w:rsidRPr="00DA704A" w:rsidRDefault="00F023CE" w:rsidP="00360099">
      <w:pPr>
        <w:spacing w:before="120"/>
        <w:ind w:left="851" w:right="284" w:hanging="567"/>
        <w:rPr>
          <w:i/>
          <w:sz w:val="16"/>
          <w:szCs w:val="18"/>
          <w:lang w:val="de-DE"/>
        </w:rPr>
      </w:pPr>
    </w:p>
    <w:p w14:paraId="53FEA007" w14:textId="00327734" w:rsidR="00731639" w:rsidRPr="00DA704A" w:rsidRDefault="0058233C" w:rsidP="00360099">
      <w:pPr>
        <w:jc w:val="center"/>
        <w:rPr>
          <w:lang w:val="de-DE"/>
        </w:rPr>
      </w:pPr>
      <w:r w:rsidRPr="00DA704A">
        <w:rPr>
          <w:noProof/>
          <w:lang w:val="de-DE"/>
        </w:rPr>
        <w:drawing>
          <wp:inline distT="0" distB="0" distL="0" distR="0" wp14:anchorId="07A5F336" wp14:editId="79B06C2A">
            <wp:extent cx="4082415" cy="2410460"/>
            <wp:effectExtent l="0" t="0" r="0" b="8890"/>
            <wp:docPr id="82910100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82415" cy="2410460"/>
                    </a:xfrm>
                    <a:prstGeom prst="rect">
                      <a:avLst/>
                    </a:prstGeom>
                    <a:noFill/>
                    <a:ln>
                      <a:noFill/>
                    </a:ln>
                  </pic:spPr>
                </pic:pic>
              </a:graphicData>
            </a:graphic>
          </wp:inline>
        </w:drawing>
      </w:r>
    </w:p>
    <w:p w14:paraId="72D2DFB7" w14:textId="24B2E06B" w:rsidR="00360099" w:rsidRPr="00DA704A" w:rsidRDefault="00522AA5" w:rsidP="00A937AC">
      <w:pPr>
        <w:spacing w:before="120"/>
        <w:ind w:left="1276" w:right="284" w:hanging="992"/>
        <w:rPr>
          <w:i/>
          <w:sz w:val="16"/>
          <w:szCs w:val="18"/>
          <w:lang w:val="de-DE"/>
        </w:rPr>
      </w:pPr>
      <w:r w:rsidRPr="00DA704A">
        <w:rPr>
          <w:i/>
          <w:sz w:val="16"/>
          <w:szCs w:val="18"/>
          <w:lang w:val="de-DE"/>
        </w:rPr>
        <w:t>Anmerkung:</w:t>
      </w:r>
      <w:r w:rsidRPr="00DA704A">
        <w:rPr>
          <w:i/>
          <w:sz w:val="16"/>
          <w:szCs w:val="18"/>
          <w:lang w:val="de-DE"/>
        </w:rPr>
        <w:tab/>
      </w:r>
      <w:r w:rsidR="00A91C05" w:rsidRPr="00DA704A">
        <w:rPr>
          <w:i/>
          <w:sz w:val="16"/>
          <w:szCs w:val="18"/>
          <w:lang w:val="de-DE"/>
        </w:rPr>
        <w:t>Außeretatmäßig</w:t>
      </w:r>
      <w:r w:rsidRPr="00DA704A">
        <w:rPr>
          <w:i/>
          <w:sz w:val="16"/>
          <w:szCs w:val="18"/>
          <w:lang w:val="de-DE"/>
        </w:rPr>
        <w:t xml:space="preserve">er </w:t>
      </w:r>
      <w:r w:rsidR="00A85FC1" w:rsidRPr="00DA704A">
        <w:rPr>
          <w:i/>
          <w:sz w:val="16"/>
          <w:szCs w:val="18"/>
          <w:lang w:val="de-DE"/>
        </w:rPr>
        <w:t>Mittel von</w:t>
      </w:r>
      <w:r w:rsidRPr="00DA704A">
        <w:rPr>
          <w:i/>
          <w:sz w:val="16"/>
          <w:szCs w:val="18"/>
          <w:lang w:val="de-DE"/>
        </w:rPr>
        <w:t xml:space="preserve"> der Regierung der Vereinigten Staaten von Amerika für die </w:t>
      </w:r>
      <w:r w:rsidR="007C769F" w:rsidRPr="00DA704A">
        <w:rPr>
          <w:i/>
          <w:sz w:val="16"/>
          <w:szCs w:val="18"/>
          <w:lang w:val="de-DE"/>
        </w:rPr>
        <w:t>Schulung</w:t>
      </w:r>
      <w:r w:rsidRPr="00DA704A">
        <w:rPr>
          <w:i/>
          <w:sz w:val="16"/>
          <w:szCs w:val="18"/>
          <w:lang w:val="de-DE"/>
        </w:rPr>
        <w:t xml:space="preserve"> </w:t>
      </w:r>
      <w:r w:rsidR="00DE48B0" w:rsidRPr="00DA704A">
        <w:rPr>
          <w:i/>
          <w:sz w:val="16"/>
          <w:szCs w:val="18"/>
          <w:lang w:val="de-DE"/>
        </w:rPr>
        <w:t>auf dem Gebiet des</w:t>
      </w:r>
      <w:r w:rsidRPr="00DA704A">
        <w:rPr>
          <w:i/>
          <w:sz w:val="16"/>
          <w:szCs w:val="18"/>
          <w:lang w:val="de-DE"/>
        </w:rPr>
        <w:t xml:space="preserve"> Schutz</w:t>
      </w:r>
      <w:r w:rsidR="00DE48B0" w:rsidRPr="00DA704A">
        <w:rPr>
          <w:i/>
          <w:sz w:val="16"/>
          <w:szCs w:val="18"/>
          <w:lang w:val="de-DE"/>
        </w:rPr>
        <w:t>es</w:t>
      </w:r>
      <w:r w:rsidRPr="00DA704A">
        <w:rPr>
          <w:i/>
          <w:sz w:val="16"/>
          <w:szCs w:val="18"/>
          <w:lang w:val="de-DE"/>
        </w:rPr>
        <w:t xml:space="preserve"> </w:t>
      </w:r>
      <w:r w:rsidR="00DE48B0" w:rsidRPr="00DA704A">
        <w:rPr>
          <w:i/>
          <w:sz w:val="16"/>
          <w:szCs w:val="18"/>
          <w:lang w:val="de-DE"/>
        </w:rPr>
        <w:t xml:space="preserve">des </w:t>
      </w:r>
      <w:r w:rsidRPr="00DA704A">
        <w:rPr>
          <w:i/>
          <w:sz w:val="16"/>
          <w:szCs w:val="18"/>
          <w:lang w:val="de-DE"/>
        </w:rPr>
        <w:t>geistigen Eigentums im Bereich des Sortenschutzes.</w:t>
      </w:r>
    </w:p>
    <w:p w14:paraId="4F8F2BA1" w14:textId="77777777" w:rsidR="00522AA5" w:rsidRPr="00DA704A" w:rsidRDefault="00522AA5" w:rsidP="00293E4B">
      <w:pPr>
        <w:rPr>
          <w:lang w:val="de-DE"/>
        </w:rPr>
      </w:pPr>
    </w:p>
    <w:p w14:paraId="34D4714A" w14:textId="77777777" w:rsidR="00522AA5" w:rsidRPr="00DA704A" w:rsidRDefault="00522AA5" w:rsidP="00293E4B">
      <w:pPr>
        <w:rPr>
          <w:lang w:val="de-DE"/>
        </w:rPr>
      </w:pPr>
    </w:p>
    <w:p w14:paraId="0F6B9550" w14:textId="2CAE9B46" w:rsidR="00522AA5" w:rsidRPr="00DA704A" w:rsidRDefault="00D80DFB" w:rsidP="00522AA5">
      <w:pPr>
        <w:jc w:val="center"/>
        <w:rPr>
          <w:lang w:val="de-DE"/>
        </w:rPr>
      </w:pPr>
      <w:r w:rsidRPr="00D80DFB">
        <w:rPr>
          <w:noProof/>
          <w:lang w:val="de-DE"/>
        </w:rPr>
        <w:drawing>
          <wp:inline distT="0" distB="0" distL="0" distR="0" wp14:anchorId="2BA7CBD4" wp14:editId="2DD70384">
            <wp:extent cx="4082415" cy="2410460"/>
            <wp:effectExtent l="0" t="0" r="0" b="8890"/>
            <wp:docPr id="1779360966"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82415" cy="2410460"/>
                    </a:xfrm>
                    <a:prstGeom prst="rect">
                      <a:avLst/>
                    </a:prstGeom>
                    <a:noFill/>
                    <a:ln>
                      <a:noFill/>
                    </a:ln>
                  </pic:spPr>
                </pic:pic>
              </a:graphicData>
            </a:graphic>
          </wp:inline>
        </w:drawing>
      </w:r>
    </w:p>
    <w:p w14:paraId="51EE9E94" w14:textId="58E9D95D" w:rsidR="00522AA5" w:rsidRPr="00DA704A" w:rsidRDefault="00F40CA5" w:rsidP="00A937AC">
      <w:pPr>
        <w:spacing w:before="120"/>
        <w:ind w:left="1276" w:right="284" w:hanging="992"/>
        <w:rPr>
          <w:i/>
          <w:sz w:val="16"/>
          <w:szCs w:val="18"/>
          <w:lang w:val="de-DE"/>
        </w:rPr>
      </w:pPr>
      <w:r w:rsidRPr="00DA704A">
        <w:rPr>
          <w:i/>
          <w:sz w:val="16"/>
          <w:szCs w:val="18"/>
          <w:lang w:val="de-DE"/>
        </w:rPr>
        <w:t>Anmerkung:</w:t>
      </w:r>
      <w:r w:rsidRPr="00DA704A">
        <w:rPr>
          <w:i/>
          <w:sz w:val="16"/>
          <w:szCs w:val="18"/>
          <w:lang w:val="de-DE"/>
        </w:rPr>
        <w:tab/>
      </w:r>
      <w:r w:rsidR="00A91C05" w:rsidRPr="00DA704A">
        <w:rPr>
          <w:i/>
          <w:sz w:val="16"/>
          <w:szCs w:val="18"/>
          <w:lang w:val="de-DE"/>
        </w:rPr>
        <w:t>Außeretatmäßig</w:t>
      </w:r>
      <w:r w:rsidRPr="00DA704A">
        <w:rPr>
          <w:i/>
          <w:sz w:val="16"/>
          <w:szCs w:val="18"/>
          <w:lang w:val="de-DE"/>
        </w:rPr>
        <w:t xml:space="preserve">e Mittel von Naktuinbouw </w:t>
      </w:r>
      <w:r w:rsidR="004328B5" w:rsidRPr="00DA704A">
        <w:rPr>
          <w:i/>
          <w:sz w:val="16"/>
          <w:szCs w:val="18"/>
          <w:lang w:val="de-DE"/>
        </w:rPr>
        <w:t xml:space="preserve">(Königreich der </w:t>
      </w:r>
      <w:r w:rsidR="0037392F" w:rsidRPr="00DA704A">
        <w:rPr>
          <w:i/>
          <w:sz w:val="16"/>
          <w:szCs w:val="24"/>
          <w:lang w:val="de-DE"/>
        </w:rPr>
        <w:t>Niederland</w:t>
      </w:r>
      <w:r w:rsidR="004328B5" w:rsidRPr="00DA704A">
        <w:rPr>
          <w:i/>
          <w:sz w:val="16"/>
          <w:szCs w:val="24"/>
          <w:lang w:val="de-DE"/>
        </w:rPr>
        <w:t>e)</w:t>
      </w:r>
      <w:r w:rsidRPr="00DA704A">
        <w:rPr>
          <w:i/>
          <w:sz w:val="16"/>
          <w:szCs w:val="18"/>
          <w:lang w:val="de-DE"/>
        </w:rPr>
        <w:t xml:space="preserve"> für die Verbesserung und Wartung von </w:t>
      </w:r>
      <w:r w:rsidR="009134FC">
        <w:rPr>
          <w:i/>
          <w:sz w:val="16"/>
          <w:szCs w:val="18"/>
          <w:lang w:val="de-DE"/>
        </w:rPr>
        <w:t>UPOV e</w:t>
      </w:r>
      <w:r w:rsidR="009134FC">
        <w:rPr>
          <w:i/>
          <w:sz w:val="16"/>
          <w:szCs w:val="18"/>
          <w:lang w:val="de-DE"/>
        </w:rPr>
        <w:noBreakHyphen/>
        <w:t>PVP</w:t>
      </w:r>
      <w:r w:rsidRPr="00DA704A">
        <w:rPr>
          <w:i/>
          <w:sz w:val="16"/>
          <w:szCs w:val="18"/>
          <w:lang w:val="de-DE"/>
        </w:rPr>
        <w:t>.</w:t>
      </w:r>
    </w:p>
    <w:p w14:paraId="221333D7" w14:textId="77777777" w:rsidR="00B5532B" w:rsidRPr="00DA704A" w:rsidRDefault="00B5532B" w:rsidP="00293E4B">
      <w:pPr>
        <w:rPr>
          <w:lang w:val="de-DE"/>
        </w:rPr>
      </w:pPr>
    </w:p>
    <w:p w14:paraId="0BE4999A" w14:textId="77777777" w:rsidR="00522AA5" w:rsidRPr="00DA704A" w:rsidRDefault="00522AA5" w:rsidP="00293E4B">
      <w:pPr>
        <w:rPr>
          <w:lang w:val="de-DE"/>
        </w:rPr>
      </w:pPr>
    </w:p>
    <w:p w14:paraId="03CD2FB3" w14:textId="77777777" w:rsidR="0013642A" w:rsidRPr="00DA704A" w:rsidRDefault="0013642A" w:rsidP="00293E4B">
      <w:pPr>
        <w:rPr>
          <w:lang w:val="de-DE"/>
        </w:rPr>
      </w:pPr>
    </w:p>
    <w:p w14:paraId="73A0BC87" w14:textId="1FAC7580" w:rsidR="003E3C19" w:rsidRPr="00DA704A" w:rsidRDefault="003E3C19" w:rsidP="004867E0">
      <w:pPr>
        <w:jc w:val="right"/>
        <w:rPr>
          <w:lang w:val="de-DE" w:eastAsia="en-US"/>
        </w:rPr>
      </w:pPr>
      <w:r w:rsidRPr="00DA704A">
        <w:rPr>
          <w:lang w:val="de-DE" w:eastAsia="en-US"/>
        </w:rPr>
        <w:t>[</w:t>
      </w:r>
      <w:r w:rsidR="0030661E" w:rsidRPr="00DA704A">
        <w:rPr>
          <w:lang w:val="de-DE" w:eastAsia="en-US"/>
        </w:rPr>
        <w:t>Anlage</w:t>
      </w:r>
      <w:r w:rsidRPr="00DA704A">
        <w:rPr>
          <w:lang w:val="de-DE" w:eastAsia="en-US"/>
        </w:rPr>
        <w:t xml:space="preserve"> II folgt]</w:t>
      </w:r>
    </w:p>
    <w:p w14:paraId="786D8359" w14:textId="77777777" w:rsidR="003E3C19" w:rsidRPr="00DA704A" w:rsidRDefault="003E3C19" w:rsidP="0004663A">
      <w:pPr>
        <w:rPr>
          <w:lang w:val="de-DE"/>
        </w:rPr>
        <w:sectPr w:rsidR="003E3C19" w:rsidRPr="00DA704A" w:rsidSect="00AB3988">
          <w:headerReference w:type="even" r:id="rId64"/>
          <w:headerReference w:type="default" r:id="rId65"/>
          <w:footerReference w:type="even" r:id="rId66"/>
          <w:footerReference w:type="default" r:id="rId67"/>
          <w:headerReference w:type="first" r:id="rId68"/>
          <w:footerReference w:type="first" r:id="rId69"/>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1C54D45C" w14:textId="2E1DF52C" w:rsidR="003E3C19" w:rsidRPr="00DA704A" w:rsidRDefault="0030661E" w:rsidP="002E5033">
      <w:pPr>
        <w:pStyle w:val="AnnexTitle"/>
      </w:pPr>
      <w:bookmarkStart w:id="47" w:name="_Toc80365158"/>
      <w:bookmarkStart w:id="48" w:name="_Toc239337182"/>
      <w:r w:rsidRPr="00DA704A">
        <w:lastRenderedPageBreak/>
        <w:t>ANLAGE</w:t>
      </w:r>
      <w:r w:rsidR="003E3C19" w:rsidRPr="00DA704A">
        <w:t xml:space="preserve"> II</w:t>
      </w:r>
      <w:r w:rsidR="003E3C19" w:rsidRPr="00DA704A">
        <w:tab/>
        <w:t>Betriebsmittelfonds und Beiträge</w:t>
      </w:r>
      <w:bookmarkStart w:id="49" w:name="_Toc460229928"/>
      <w:bookmarkStart w:id="50" w:name="_Toc522808860"/>
      <w:bookmarkStart w:id="51" w:name="_Toc47539516"/>
      <w:bookmarkEnd w:id="47"/>
      <w:bookmarkEnd w:id="48"/>
    </w:p>
    <w:p w14:paraId="7E0CCF29" w14:textId="5E868CB4" w:rsidR="00510F1C" w:rsidRPr="00DA704A" w:rsidRDefault="00510F1C" w:rsidP="002E5033">
      <w:pPr>
        <w:pStyle w:val="Heading9"/>
        <w:rPr>
          <w:lang w:val="de-DE"/>
        </w:rPr>
      </w:pPr>
      <w:r w:rsidRPr="00DA704A">
        <w:rPr>
          <w:lang w:val="de-DE"/>
        </w:rPr>
        <w:t>Betriebsmittelfonds zum 31. Dezember 2025</w:t>
      </w:r>
    </w:p>
    <w:p w14:paraId="4C745EB1" w14:textId="2B818BEB" w:rsidR="00510F1C" w:rsidRPr="00DA704A" w:rsidRDefault="001D5A22" w:rsidP="00510F1C">
      <w:pPr>
        <w:rPr>
          <w:iCs/>
          <w:lang w:val="de-DE"/>
        </w:rPr>
      </w:pPr>
      <w:r w:rsidRPr="00DA704A">
        <w:rPr>
          <w:iCs/>
          <w:lang w:val="de-DE"/>
        </w:rPr>
        <w:t>Gemäß Regel 4.2 der Finanzordnung und ihrer Durchführungsbestimmungen der UPOV (vergleiche Dokument UPOV/INF/4/</w:t>
      </w:r>
      <w:r w:rsidR="00AF43EB" w:rsidRPr="00DA704A">
        <w:rPr>
          <w:iCs/>
          <w:lang w:val="de-DE"/>
        </w:rPr>
        <w:t>7</w:t>
      </w:r>
      <w:r w:rsidRPr="00DA704A">
        <w:rPr>
          <w:iCs/>
          <w:lang w:val="de-DE"/>
        </w:rPr>
        <w:t>) verfügt die UPOV über einen Betriebsmittelfonds. Gemäß der Darstellung der Vermögens- und Finanzlage zum 31. Dezember 202</w:t>
      </w:r>
      <w:r w:rsidR="00F94749" w:rsidRPr="00DA704A">
        <w:rPr>
          <w:iCs/>
          <w:lang w:val="de-DE"/>
        </w:rPr>
        <w:t>5</w:t>
      </w:r>
      <w:r w:rsidRPr="00DA704A">
        <w:rPr>
          <w:iCs/>
          <w:lang w:val="de-DE"/>
        </w:rPr>
        <w:t xml:space="preserve"> beläuft sich der Betriebsmittelfonds auf </w:t>
      </w:r>
      <w:r w:rsidR="00D575CD" w:rsidRPr="00DA704A">
        <w:rPr>
          <w:iCs/>
          <w:lang w:val="de-DE"/>
        </w:rPr>
        <w:t>580</w:t>
      </w:r>
      <w:r w:rsidRPr="00DA704A">
        <w:rPr>
          <w:iCs/>
          <w:lang w:val="de-DE"/>
        </w:rPr>
        <w:t>.</w:t>
      </w:r>
      <w:r w:rsidR="00D575CD" w:rsidRPr="00DA704A">
        <w:rPr>
          <w:iCs/>
          <w:lang w:val="de-DE"/>
        </w:rPr>
        <w:t>012 </w:t>
      </w:r>
      <w:r w:rsidRPr="00DA704A">
        <w:rPr>
          <w:iCs/>
          <w:lang w:val="de-DE"/>
        </w:rPr>
        <w:t>Schweizer Franken. Der Anteil jedes Verbandsmitglieds, berechnet gemäß der vom Rat auf seiner dreiundzwanzigsten außerordentlichen Tagung am 7. April 2006 getroffenen Entscheidung (vergleiche Dokument C(Extr.)/23/5 „Bericht“, Absatz 12, Anlage II und Dokument UPOV/INF/13/2, Anlage), ist wie folgt</w:t>
      </w:r>
      <w:r w:rsidR="00592C3F" w:rsidRPr="00DA704A">
        <w:rPr>
          <w:iCs/>
          <w:lang w:val="de-DE"/>
        </w:rPr>
        <w:t>:</w:t>
      </w:r>
    </w:p>
    <w:p w14:paraId="27617D73" w14:textId="77777777" w:rsidR="00510F1C" w:rsidRPr="00DA704A" w:rsidRDefault="00510F1C" w:rsidP="00510F1C">
      <w:pPr>
        <w:rPr>
          <w:iCs/>
          <w:lang w:val="de-DE"/>
        </w:rPr>
      </w:pPr>
    </w:p>
    <w:p w14:paraId="621673C0" w14:textId="56ABB7F9" w:rsidR="00510F1C" w:rsidRPr="00DA704A" w:rsidRDefault="00B94293" w:rsidP="00510F1C">
      <w:pPr>
        <w:jc w:val="center"/>
        <w:rPr>
          <w:iCs/>
          <w:lang w:val="de-DE"/>
        </w:rPr>
      </w:pPr>
      <w:r w:rsidRPr="00B94293">
        <w:rPr>
          <w:noProof/>
        </w:rPr>
        <w:drawing>
          <wp:inline distT="0" distB="0" distL="0" distR="0" wp14:anchorId="6781674E" wp14:editId="05B04636">
            <wp:extent cx="5835917" cy="7657106"/>
            <wp:effectExtent l="0" t="0" r="0" b="1270"/>
            <wp:docPr id="10697545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847394" cy="7672164"/>
                    </a:xfrm>
                    <a:prstGeom prst="rect">
                      <a:avLst/>
                    </a:prstGeom>
                    <a:noFill/>
                    <a:ln>
                      <a:noFill/>
                    </a:ln>
                  </pic:spPr>
                </pic:pic>
              </a:graphicData>
            </a:graphic>
          </wp:inline>
        </w:drawing>
      </w:r>
    </w:p>
    <w:p w14:paraId="126377D3" w14:textId="5F2B9FDD" w:rsidR="00510F1C" w:rsidRPr="00DA704A" w:rsidRDefault="00510F1C" w:rsidP="002E5033">
      <w:pPr>
        <w:pStyle w:val="Heading9"/>
        <w:rPr>
          <w:lang w:val="de-DE"/>
        </w:rPr>
      </w:pPr>
      <w:r w:rsidRPr="00DA704A">
        <w:rPr>
          <w:lang w:val="de-DE"/>
        </w:rPr>
        <w:lastRenderedPageBreak/>
        <w:t xml:space="preserve">Beiträge </w:t>
      </w:r>
      <w:r w:rsidR="006E13C0" w:rsidRPr="00DA704A">
        <w:rPr>
          <w:lang w:val="de-DE"/>
        </w:rPr>
        <w:t>von</w:t>
      </w:r>
      <w:r w:rsidRPr="00DA704A">
        <w:rPr>
          <w:lang w:val="de-DE"/>
        </w:rPr>
        <w:t xml:space="preserve"> Verbandsmitglieder</w:t>
      </w:r>
      <w:r w:rsidR="006E13C0" w:rsidRPr="00DA704A">
        <w:rPr>
          <w:lang w:val="de-DE"/>
        </w:rPr>
        <w:t>n</w:t>
      </w:r>
    </w:p>
    <w:p w14:paraId="0CF8A2C9" w14:textId="6E778785" w:rsidR="00510F1C" w:rsidRPr="00DA704A" w:rsidRDefault="004E1955" w:rsidP="00510F1C">
      <w:pPr>
        <w:jc w:val="center"/>
        <w:rPr>
          <w:lang w:val="de-DE" w:eastAsia="en-US"/>
        </w:rPr>
      </w:pPr>
      <w:r w:rsidRPr="004E1955">
        <w:rPr>
          <w:noProof/>
        </w:rPr>
        <w:drawing>
          <wp:inline distT="0" distB="0" distL="0" distR="0" wp14:anchorId="57CFA858" wp14:editId="7BCB5508">
            <wp:extent cx="6120765" cy="7297420"/>
            <wp:effectExtent l="0" t="0" r="0" b="0"/>
            <wp:docPr id="16437642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765" cy="7297420"/>
                    </a:xfrm>
                    <a:prstGeom prst="rect">
                      <a:avLst/>
                    </a:prstGeom>
                    <a:noFill/>
                    <a:ln>
                      <a:noFill/>
                    </a:ln>
                  </pic:spPr>
                </pic:pic>
              </a:graphicData>
            </a:graphic>
          </wp:inline>
        </w:drawing>
      </w:r>
    </w:p>
    <w:p w14:paraId="3989B749" w14:textId="77777777" w:rsidR="00510F1C" w:rsidRPr="00DA704A" w:rsidRDefault="00510F1C" w:rsidP="00510F1C">
      <w:pPr>
        <w:jc w:val="center"/>
        <w:rPr>
          <w:lang w:val="de-DE" w:eastAsia="en-US"/>
        </w:rPr>
      </w:pPr>
    </w:p>
    <w:p w14:paraId="7349432F" w14:textId="77777777" w:rsidR="00510F1C" w:rsidRPr="00DA704A" w:rsidRDefault="00510F1C" w:rsidP="00510F1C">
      <w:pPr>
        <w:jc w:val="left"/>
        <w:rPr>
          <w:rFonts w:eastAsia="Times New Roman"/>
          <w:b/>
          <w:bCs/>
          <w:iCs/>
          <w:szCs w:val="28"/>
          <w:lang w:val="de-DE" w:eastAsia="en-US"/>
        </w:rPr>
      </w:pPr>
      <w:r w:rsidRPr="00DA704A">
        <w:rPr>
          <w:lang w:val="de-DE"/>
        </w:rPr>
        <w:br w:type="page"/>
      </w:r>
    </w:p>
    <w:p w14:paraId="5CA34FD8" w14:textId="34CBCFE2" w:rsidR="00510F1C" w:rsidRPr="00DA704A" w:rsidRDefault="00120C5A" w:rsidP="002E5033">
      <w:pPr>
        <w:pStyle w:val="Heading9"/>
        <w:rPr>
          <w:lang w:val="de-DE"/>
        </w:rPr>
      </w:pPr>
      <w:r w:rsidRPr="00DA704A">
        <w:rPr>
          <w:lang w:val="de-DE"/>
        </w:rPr>
        <w:lastRenderedPageBreak/>
        <w:t>Im Voraus entrichtete Beiträge</w:t>
      </w:r>
      <w:r w:rsidR="00510F1C" w:rsidRPr="00DA704A">
        <w:rPr>
          <w:lang w:val="de-DE"/>
        </w:rPr>
        <w:t xml:space="preserve"> </w:t>
      </w:r>
    </w:p>
    <w:p w14:paraId="003AEF5C" w14:textId="4E238F9F" w:rsidR="00510F1C" w:rsidRPr="00DA704A" w:rsidRDefault="00E023B3" w:rsidP="00510F1C">
      <w:pPr>
        <w:jc w:val="center"/>
        <w:rPr>
          <w:lang w:val="de-DE" w:eastAsia="en-US"/>
        </w:rPr>
      </w:pPr>
      <w:r w:rsidRPr="00E023B3">
        <w:rPr>
          <w:noProof/>
        </w:rPr>
        <w:drawing>
          <wp:inline distT="0" distB="0" distL="0" distR="0" wp14:anchorId="64EDD068" wp14:editId="7366E9C8">
            <wp:extent cx="3244215" cy="3745230"/>
            <wp:effectExtent l="0" t="0" r="0" b="7620"/>
            <wp:docPr id="19606216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244215" cy="3745230"/>
                    </a:xfrm>
                    <a:prstGeom prst="rect">
                      <a:avLst/>
                    </a:prstGeom>
                    <a:noFill/>
                    <a:ln>
                      <a:noFill/>
                    </a:ln>
                  </pic:spPr>
                </pic:pic>
              </a:graphicData>
            </a:graphic>
          </wp:inline>
        </w:drawing>
      </w:r>
    </w:p>
    <w:p w14:paraId="6FFD4063" w14:textId="77777777" w:rsidR="00510F1C" w:rsidRPr="00DA704A" w:rsidRDefault="00510F1C" w:rsidP="00510F1C">
      <w:pPr>
        <w:jc w:val="center"/>
        <w:rPr>
          <w:lang w:val="de-DE" w:eastAsia="en-US"/>
        </w:rPr>
      </w:pPr>
    </w:p>
    <w:p w14:paraId="619BF6FF" w14:textId="77777777" w:rsidR="00510F1C" w:rsidRPr="00DA704A" w:rsidRDefault="00510F1C" w:rsidP="00510F1C">
      <w:pPr>
        <w:jc w:val="left"/>
        <w:rPr>
          <w:rFonts w:eastAsia="Times New Roman"/>
          <w:b/>
          <w:bCs/>
          <w:iCs/>
          <w:szCs w:val="28"/>
          <w:lang w:val="de-DE" w:eastAsia="en-US"/>
        </w:rPr>
      </w:pPr>
      <w:r w:rsidRPr="00DA704A">
        <w:rPr>
          <w:rFonts w:eastAsia="Times New Roman"/>
          <w:b/>
          <w:bCs/>
          <w:iCs/>
          <w:szCs w:val="28"/>
          <w:lang w:val="de-DE" w:eastAsia="en-US"/>
        </w:rPr>
        <w:br w:type="page"/>
      </w:r>
    </w:p>
    <w:p w14:paraId="375F858E" w14:textId="5011234B" w:rsidR="00510F1C" w:rsidRPr="00DA704A" w:rsidRDefault="00135B47" w:rsidP="00510F1C">
      <w:pPr>
        <w:spacing w:after="240"/>
        <w:jc w:val="left"/>
        <w:rPr>
          <w:rFonts w:eastAsia="Times New Roman"/>
          <w:b/>
          <w:bCs/>
          <w:iCs/>
          <w:color w:val="155F1A"/>
          <w:szCs w:val="28"/>
          <w:lang w:val="de-DE" w:eastAsia="en-US"/>
        </w:rPr>
      </w:pPr>
      <w:r w:rsidRPr="00DA704A">
        <w:rPr>
          <w:rFonts w:eastAsia="Times New Roman"/>
          <w:b/>
          <w:bCs/>
          <w:iCs/>
          <w:color w:val="155F1A"/>
          <w:szCs w:val="28"/>
          <w:lang w:val="de-DE" w:eastAsia="en-US"/>
        </w:rPr>
        <w:lastRenderedPageBreak/>
        <w:t>Zum 31. Dezember 2025 nicht eingezahlte fällige Beiträge und Betriebsmittel</w:t>
      </w:r>
    </w:p>
    <w:p w14:paraId="66936828" w14:textId="00DDB65D" w:rsidR="00510F1C" w:rsidRPr="00DA704A" w:rsidRDefault="00AA4999" w:rsidP="00510F1C">
      <w:pPr>
        <w:jc w:val="left"/>
        <w:rPr>
          <w:lang w:val="de-DE" w:eastAsia="en-US"/>
        </w:rPr>
      </w:pPr>
      <w:r w:rsidRPr="00AA4999">
        <w:rPr>
          <w:noProof/>
        </w:rPr>
        <w:drawing>
          <wp:inline distT="0" distB="0" distL="0" distR="0" wp14:anchorId="230BFBDF" wp14:editId="3A9788F6">
            <wp:extent cx="6120765" cy="7999730"/>
            <wp:effectExtent l="0" t="0" r="0" b="1270"/>
            <wp:docPr id="197622974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0765" cy="7999730"/>
                    </a:xfrm>
                    <a:prstGeom prst="rect">
                      <a:avLst/>
                    </a:prstGeom>
                    <a:noFill/>
                    <a:ln>
                      <a:noFill/>
                    </a:ln>
                  </pic:spPr>
                </pic:pic>
              </a:graphicData>
            </a:graphic>
          </wp:inline>
        </w:drawing>
      </w:r>
    </w:p>
    <w:p w14:paraId="583234D6" w14:textId="1E358700" w:rsidR="004867E0" w:rsidRPr="00DA704A" w:rsidRDefault="00BF0631" w:rsidP="00BF0631">
      <w:pPr>
        <w:spacing w:before="120"/>
        <w:rPr>
          <w:rFonts w:ascii="Arial Narrow" w:hAnsi="Arial Narrow"/>
          <w:sz w:val="18"/>
          <w:szCs w:val="18"/>
          <w:lang w:val="de-DE"/>
        </w:rPr>
      </w:pPr>
      <w:r w:rsidRPr="00DA704A">
        <w:rPr>
          <w:rFonts w:ascii="Arial Narrow" w:hAnsi="Arial Narrow"/>
          <w:i/>
          <w:iCs/>
          <w:sz w:val="18"/>
          <w:szCs w:val="18"/>
          <w:lang w:val="de-DE"/>
        </w:rPr>
        <w:t xml:space="preserve">* </w:t>
      </w:r>
      <w:r w:rsidRPr="00DA704A">
        <w:rPr>
          <w:rFonts w:ascii="Arial Narrow" w:hAnsi="Arial Narrow"/>
          <w:sz w:val="18"/>
          <w:szCs w:val="18"/>
          <w:lang w:val="de-DE"/>
        </w:rPr>
        <w:t>Nigeria ist am 27. März 2025 Verband</w:t>
      </w:r>
      <w:r w:rsidR="00D575CD" w:rsidRPr="00DA704A">
        <w:rPr>
          <w:rFonts w:ascii="Arial Narrow" w:hAnsi="Arial Narrow"/>
          <w:sz w:val="18"/>
          <w:szCs w:val="18"/>
          <w:lang w:val="de-DE"/>
        </w:rPr>
        <w:t>mitglied</w:t>
      </w:r>
      <w:r w:rsidRPr="00DA704A">
        <w:rPr>
          <w:rFonts w:ascii="Arial Narrow" w:hAnsi="Arial Narrow"/>
          <w:sz w:val="18"/>
          <w:szCs w:val="18"/>
          <w:lang w:val="de-DE"/>
        </w:rPr>
        <w:t xml:space="preserve"> geworden. Der Beitrag Nigerias wird im Jahr 2026 gezahlt.</w:t>
      </w:r>
    </w:p>
    <w:p w14:paraId="6F4CF232" w14:textId="77777777" w:rsidR="004867E0" w:rsidRDefault="004867E0" w:rsidP="003E3C19">
      <w:pPr>
        <w:rPr>
          <w:lang w:val="de-DE" w:eastAsia="en-US"/>
        </w:rPr>
      </w:pPr>
    </w:p>
    <w:p w14:paraId="352EABBF" w14:textId="77777777" w:rsidR="00AA4999" w:rsidRPr="00DA704A" w:rsidRDefault="00AA4999" w:rsidP="003E3C19">
      <w:pPr>
        <w:rPr>
          <w:lang w:val="de-DE" w:eastAsia="en-US"/>
        </w:rPr>
      </w:pPr>
    </w:p>
    <w:bookmarkEnd w:id="49"/>
    <w:bookmarkEnd w:id="50"/>
    <w:bookmarkEnd w:id="51"/>
    <w:p w14:paraId="7ADC0030" w14:textId="631DFE1B" w:rsidR="003E3C19" w:rsidRPr="00DA704A" w:rsidRDefault="003E3C19" w:rsidP="003E3C19">
      <w:pPr>
        <w:jc w:val="right"/>
        <w:rPr>
          <w:lang w:val="de-DE" w:eastAsia="en-US"/>
        </w:rPr>
      </w:pPr>
      <w:r w:rsidRPr="00DA704A">
        <w:rPr>
          <w:lang w:val="de-DE" w:eastAsia="en-US"/>
        </w:rPr>
        <w:t>[</w:t>
      </w:r>
      <w:r w:rsidR="0030661E" w:rsidRPr="00DA704A">
        <w:rPr>
          <w:lang w:val="de-DE" w:eastAsia="en-US"/>
        </w:rPr>
        <w:t>Anlage</w:t>
      </w:r>
      <w:r w:rsidRPr="00DA704A">
        <w:rPr>
          <w:lang w:val="de-DE" w:eastAsia="en-US"/>
        </w:rPr>
        <w:t xml:space="preserve"> III folgt]</w:t>
      </w:r>
    </w:p>
    <w:p w14:paraId="65003C81" w14:textId="77777777" w:rsidR="003E3C19" w:rsidRPr="00DA704A" w:rsidRDefault="003E3C19" w:rsidP="003E3C19">
      <w:pPr>
        <w:rPr>
          <w:lang w:val="de-DE" w:eastAsia="en-US"/>
        </w:rPr>
      </w:pPr>
    </w:p>
    <w:p w14:paraId="551DFF7F" w14:textId="77777777" w:rsidR="003E3C19" w:rsidRPr="00DA704A" w:rsidRDefault="003E3C19" w:rsidP="0004663A">
      <w:pPr>
        <w:rPr>
          <w:lang w:val="de-DE"/>
        </w:rPr>
        <w:sectPr w:rsidR="003E3C19" w:rsidRPr="00DA704A" w:rsidSect="00092CA9">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lowerLetter"/>
          </w:endnotePr>
          <w:pgSz w:w="11907" w:h="16840" w:code="9"/>
          <w:pgMar w:top="1134" w:right="1134" w:bottom="709" w:left="1134" w:header="510" w:footer="452" w:gutter="0"/>
          <w:cols w:space="720"/>
          <w:titlePg/>
          <w:docGrid w:linePitch="272"/>
        </w:sectPr>
      </w:pPr>
    </w:p>
    <w:p w14:paraId="7ADF94C8" w14:textId="344F88D2" w:rsidR="003E3C19" w:rsidRPr="00DA704A" w:rsidRDefault="0030661E" w:rsidP="002E5033">
      <w:pPr>
        <w:pStyle w:val="AnnexTitle"/>
      </w:pPr>
      <w:bookmarkStart w:id="52" w:name="_Toc239337183"/>
      <w:r w:rsidRPr="00DA704A">
        <w:lastRenderedPageBreak/>
        <w:t>ANLAGE</w:t>
      </w:r>
      <w:r w:rsidR="003E3C19" w:rsidRPr="00DA704A">
        <w:t xml:space="preserve"> III</w:t>
      </w:r>
      <w:r w:rsidR="003E3C19" w:rsidRPr="00DA704A">
        <w:tab/>
        <w:t xml:space="preserve">Stand in Bezug auf die </w:t>
      </w:r>
      <w:r w:rsidR="004F3B4D" w:rsidRPr="00DA704A">
        <w:t>UPOV</w:t>
      </w:r>
      <w:bookmarkEnd w:id="52"/>
    </w:p>
    <w:p w14:paraId="6271CEE6" w14:textId="77777777" w:rsidR="00952891" w:rsidRPr="00DA704A" w:rsidRDefault="00952891" w:rsidP="001D5C8B">
      <w:pPr>
        <w:rPr>
          <w:rFonts w:asciiTheme="minorHAnsi" w:hAnsiTheme="minorHAnsi" w:cstheme="minorHAnsi"/>
          <w:lang w:val="de-DE"/>
        </w:rPr>
      </w:pPr>
    </w:p>
    <w:p w14:paraId="6E5BC134" w14:textId="79144093" w:rsidR="001D5C8B" w:rsidRPr="00DA704A" w:rsidRDefault="00EE1FA1" w:rsidP="001D5C8B">
      <w:pPr>
        <w:rPr>
          <w:rFonts w:asciiTheme="minorHAnsi" w:hAnsiTheme="minorHAnsi" w:cstheme="minorHAnsi"/>
          <w:lang w:val="de-DE"/>
        </w:rPr>
      </w:pPr>
      <w:r w:rsidRPr="00DA704A">
        <w:rPr>
          <w:rFonts w:asciiTheme="minorHAnsi" w:hAnsiTheme="minorHAnsi" w:cstheme="minorHAnsi"/>
          <w:lang w:val="de-DE"/>
        </w:rPr>
        <w:t>Folgende Tabelle enthält detaillierte Information über den Stand in Bezug auf die UPOV</w:t>
      </w:r>
      <w:r w:rsidR="0071539D" w:rsidRPr="00DA704A">
        <w:rPr>
          <w:rFonts w:asciiTheme="minorHAnsi" w:hAnsiTheme="minorHAnsi" w:cstheme="minorHAnsi"/>
          <w:lang w:val="de-DE"/>
        </w:rPr>
        <w:t>.</w:t>
      </w:r>
    </w:p>
    <w:p w14:paraId="510FCE2B" w14:textId="1297A745" w:rsidR="001D5C8B" w:rsidRPr="00DA704A" w:rsidRDefault="001D5C8B" w:rsidP="001D5C8B">
      <w:pPr>
        <w:rPr>
          <w:rFonts w:asciiTheme="minorHAnsi" w:hAnsiTheme="minorHAnsi" w:cstheme="minorHAnsi"/>
          <w:lang w:val="de-DE"/>
        </w:rPr>
      </w:pPr>
    </w:p>
    <w:p w14:paraId="66651F36" w14:textId="77777777" w:rsidR="001D5C8B" w:rsidRPr="00DA704A" w:rsidRDefault="001D5C8B" w:rsidP="001D5C8B">
      <w:pPr>
        <w:pStyle w:val="BodyText"/>
        <w:spacing w:after="120"/>
        <w:jc w:val="center"/>
        <w:rPr>
          <w:b/>
          <w:lang w:val="de-DE"/>
        </w:rPr>
        <w:sectPr w:rsidR="001D5C8B" w:rsidRPr="00DA704A" w:rsidSect="00B904E7">
          <w:headerReference w:type="even" r:id="rId80"/>
          <w:headerReference w:type="default" r:id="rId81"/>
          <w:footerReference w:type="even" r:id="rId82"/>
          <w:footerReference w:type="default" r:id="rId83"/>
          <w:footerReference w:type="first" r:id="rId84"/>
          <w:pgSz w:w="11907" w:h="16840" w:code="9"/>
          <w:pgMar w:top="510" w:right="1134" w:bottom="1134" w:left="1134" w:header="510" w:footer="680" w:gutter="0"/>
          <w:cols w:space="720"/>
          <w:titlePg/>
        </w:sectPr>
      </w:pPr>
      <w:r w:rsidRPr="00DA704A">
        <w:rPr>
          <w:b/>
          <w:lang w:val="de-DE"/>
        </w:rPr>
        <w:t>UPOV-Mitglieder</w:t>
      </w:r>
    </w:p>
    <w:p w14:paraId="256CF450" w14:textId="77777777" w:rsidR="00A436FF" w:rsidRPr="00DA704A" w:rsidRDefault="00A436FF" w:rsidP="00A436FF">
      <w:pPr>
        <w:spacing w:before="20"/>
        <w:ind w:left="113" w:hanging="113"/>
        <w:jc w:val="left"/>
        <w:rPr>
          <w:sz w:val="16"/>
          <w:szCs w:val="16"/>
          <w:lang w:val="de-DE"/>
        </w:rPr>
      </w:pPr>
      <w:r w:rsidRPr="00DA704A">
        <w:rPr>
          <w:sz w:val="16"/>
          <w:szCs w:val="16"/>
          <w:lang w:val="de-DE"/>
        </w:rPr>
        <w:t>Afrikanische Organisation für geistiges Eigentum</w:t>
      </w:r>
      <w:r w:rsidRPr="00DA704A">
        <w:rPr>
          <w:sz w:val="16"/>
          <w:szCs w:val="16"/>
          <w:vertAlign w:val="superscript"/>
          <w:lang w:val="de-DE"/>
        </w:rPr>
        <w:t>2, 4</w:t>
      </w:r>
    </w:p>
    <w:p w14:paraId="5FE555A9"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Ägypten</w:t>
      </w:r>
      <w:r w:rsidRPr="00DA704A">
        <w:rPr>
          <w:sz w:val="16"/>
          <w:szCs w:val="16"/>
          <w:vertAlign w:val="superscript"/>
          <w:lang w:val="de-DE"/>
        </w:rPr>
        <w:t>2</w:t>
      </w:r>
    </w:p>
    <w:p w14:paraId="7C1421DD" w14:textId="77777777" w:rsidR="00A436FF" w:rsidRPr="00DA704A" w:rsidRDefault="00A436FF" w:rsidP="00A436FF">
      <w:pPr>
        <w:spacing w:before="20"/>
        <w:ind w:left="113" w:hanging="113"/>
        <w:jc w:val="left"/>
        <w:rPr>
          <w:sz w:val="16"/>
          <w:szCs w:val="16"/>
          <w:lang w:val="de-DE"/>
        </w:rPr>
      </w:pPr>
      <w:r w:rsidRPr="00DA704A">
        <w:rPr>
          <w:sz w:val="16"/>
          <w:szCs w:val="16"/>
          <w:lang w:val="de-DE"/>
        </w:rPr>
        <w:t>Albanien</w:t>
      </w:r>
      <w:r w:rsidRPr="00DA704A">
        <w:rPr>
          <w:sz w:val="16"/>
          <w:szCs w:val="16"/>
          <w:vertAlign w:val="superscript"/>
          <w:lang w:val="de-DE"/>
        </w:rPr>
        <w:t>2</w:t>
      </w:r>
    </w:p>
    <w:p w14:paraId="2B640396" w14:textId="77777777" w:rsidR="00A436FF" w:rsidRPr="00DA704A" w:rsidRDefault="00A436FF" w:rsidP="00A436FF">
      <w:pPr>
        <w:spacing w:before="20"/>
        <w:ind w:left="113" w:hanging="113"/>
        <w:jc w:val="left"/>
        <w:rPr>
          <w:sz w:val="16"/>
          <w:szCs w:val="16"/>
          <w:lang w:val="de-DE"/>
        </w:rPr>
      </w:pPr>
      <w:r w:rsidRPr="00DA704A">
        <w:rPr>
          <w:sz w:val="16"/>
          <w:szCs w:val="16"/>
          <w:lang w:val="de-DE"/>
        </w:rPr>
        <w:t>Argentinien</w:t>
      </w:r>
      <w:r w:rsidRPr="00DA704A">
        <w:rPr>
          <w:sz w:val="16"/>
          <w:szCs w:val="16"/>
          <w:vertAlign w:val="superscript"/>
          <w:lang w:val="de-DE"/>
        </w:rPr>
        <w:t>1</w:t>
      </w:r>
    </w:p>
    <w:p w14:paraId="36EA6556" w14:textId="77777777" w:rsidR="00A436FF" w:rsidRPr="00DA704A" w:rsidRDefault="00A436FF" w:rsidP="00A436FF">
      <w:pPr>
        <w:spacing w:before="20"/>
        <w:ind w:left="113" w:hanging="113"/>
        <w:jc w:val="left"/>
        <w:rPr>
          <w:sz w:val="16"/>
          <w:szCs w:val="16"/>
          <w:lang w:val="de-DE"/>
        </w:rPr>
      </w:pPr>
      <w:r w:rsidRPr="00DA704A">
        <w:rPr>
          <w:sz w:val="16"/>
          <w:szCs w:val="16"/>
          <w:lang w:val="de-DE"/>
        </w:rPr>
        <w:t>Armenien</w:t>
      </w:r>
      <w:r w:rsidRPr="00DA704A">
        <w:rPr>
          <w:sz w:val="16"/>
          <w:szCs w:val="16"/>
          <w:vertAlign w:val="superscript"/>
          <w:lang w:val="de-DE"/>
        </w:rPr>
        <w:t>2</w:t>
      </w:r>
    </w:p>
    <w:p w14:paraId="593E77E5" w14:textId="77777777" w:rsidR="00A436FF" w:rsidRPr="00DA704A" w:rsidRDefault="00A436FF" w:rsidP="00A436FF">
      <w:pPr>
        <w:spacing w:before="20"/>
        <w:ind w:left="113" w:hanging="113"/>
        <w:jc w:val="left"/>
        <w:rPr>
          <w:sz w:val="16"/>
          <w:szCs w:val="16"/>
          <w:lang w:val="de-DE"/>
        </w:rPr>
      </w:pPr>
      <w:r w:rsidRPr="00DA704A">
        <w:rPr>
          <w:sz w:val="16"/>
          <w:szCs w:val="16"/>
          <w:lang w:val="de-DE"/>
        </w:rPr>
        <w:t>Australien</w:t>
      </w:r>
      <w:r w:rsidRPr="00DA704A">
        <w:rPr>
          <w:sz w:val="16"/>
          <w:szCs w:val="16"/>
          <w:vertAlign w:val="superscript"/>
          <w:lang w:val="de-DE"/>
        </w:rPr>
        <w:t>2</w:t>
      </w:r>
    </w:p>
    <w:p w14:paraId="4C8A7C5C" w14:textId="77777777" w:rsidR="00A436FF" w:rsidRPr="00DA704A" w:rsidRDefault="00A436FF" w:rsidP="00A436FF">
      <w:pPr>
        <w:spacing w:before="20"/>
        <w:ind w:left="113" w:hanging="113"/>
        <w:jc w:val="left"/>
        <w:rPr>
          <w:sz w:val="16"/>
          <w:szCs w:val="16"/>
          <w:lang w:val="de-DE"/>
        </w:rPr>
      </w:pPr>
      <w:r w:rsidRPr="00DA704A">
        <w:rPr>
          <w:sz w:val="16"/>
          <w:szCs w:val="16"/>
          <w:lang w:val="de-DE"/>
        </w:rPr>
        <w:t>Aserbaidschan</w:t>
      </w:r>
      <w:r w:rsidRPr="00DA704A">
        <w:rPr>
          <w:sz w:val="16"/>
          <w:szCs w:val="16"/>
          <w:vertAlign w:val="superscript"/>
          <w:lang w:val="de-DE"/>
        </w:rPr>
        <w:t>2</w:t>
      </w:r>
    </w:p>
    <w:p w14:paraId="77D1AC09" w14:textId="77777777" w:rsidR="00A436FF" w:rsidRPr="00DA704A" w:rsidRDefault="00A436FF" w:rsidP="00A436FF">
      <w:pPr>
        <w:spacing w:before="20"/>
        <w:ind w:left="113" w:hanging="113"/>
        <w:jc w:val="left"/>
        <w:rPr>
          <w:sz w:val="16"/>
          <w:szCs w:val="16"/>
          <w:lang w:val="de-DE"/>
        </w:rPr>
      </w:pPr>
      <w:r w:rsidRPr="00DA704A">
        <w:rPr>
          <w:sz w:val="16"/>
          <w:szCs w:val="16"/>
          <w:lang w:val="de-DE"/>
        </w:rPr>
        <w:t>Belarus</w:t>
      </w:r>
      <w:r w:rsidRPr="00DA704A">
        <w:rPr>
          <w:sz w:val="16"/>
          <w:szCs w:val="16"/>
          <w:vertAlign w:val="superscript"/>
          <w:lang w:val="de-DE"/>
        </w:rPr>
        <w:t>2</w:t>
      </w:r>
    </w:p>
    <w:p w14:paraId="41C1D493"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Belgien</w:t>
      </w:r>
      <w:r w:rsidRPr="00DA704A">
        <w:rPr>
          <w:sz w:val="16"/>
          <w:szCs w:val="16"/>
          <w:vertAlign w:val="superscript"/>
          <w:lang w:val="de-DE"/>
        </w:rPr>
        <w:t>2</w:t>
      </w:r>
    </w:p>
    <w:p w14:paraId="4404D641"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Bolivien (Plurinationaler Staat)</w:t>
      </w:r>
      <w:r w:rsidRPr="00DA704A">
        <w:rPr>
          <w:sz w:val="16"/>
          <w:szCs w:val="16"/>
          <w:vertAlign w:val="superscript"/>
          <w:lang w:val="de-DE"/>
        </w:rPr>
        <w:t>1</w:t>
      </w:r>
    </w:p>
    <w:p w14:paraId="089C6710" w14:textId="77777777" w:rsidR="00A436FF" w:rsidRPr="00547100" w:rsidRDefault="00A436FF" w:rsidP="00A436FF">
      <w:pPr>
        <w:spacing w:before="20"/>
        <w:ind w:left="113" w:hanging="113"/>
        <w:jc w:val="left"/>
        <w:rPr>
          <w:sz w:val="16"/>
          <w:szCs w:val="16"/>
          <w:lang w:val="es-ES"/>
        </w:rPr>
      </w:pPr>
      <w:r w:rsidRPr="00547100">
        <w:rPr>
          <w:sz w:val="16"/>
          <w:szCs w:val="16"/>
          <w:lang w:val="es-ES"/>
        </w:rPr>
        <w:t>Bosnien-Herzegowina</w:t>
      </w:r>
      <w:r w:rsidRPr="00547100">
        <w:rPr>
          <w:sz w:val="16"/>
          <w:szCs w:val="16"/>
          <w:vertAlign w:val="superscript"/>
          <w:lang w:val="es-ES"/>
        </w:rPr>
        <w:t>2</w:t>
      </w:r>
    </w:p>
    <w:p w14:paraId="732A966B" w14:textId="77777777" w:rsidR="00A436FF" w:rsidRPr="00547100" w:rsidRDefault="00A436FF" w:rsidP="00A436FF">
      <w:pPr>
        <w:spacing w:before="20"/>
        <w:ind w:left="113" w:hanging="113"/>
        <w:jc w:val="left"/>
        <w:rPr>
          <w:sz w:val="16"/>
          <w:szCs w:val="16"/>
          <w:lang w:val="es-ES"/>
        </w:rPr>
      </w:pPr>
      <w:r w:rsidRPr="00547100">
        <w:rPr>
          <w:sz w:val="16"/>
          <w:szCs w:val="16"/>
          <w:lang w:val="es-ES"/>
        </w:rPr>
        <w:t>Brasilien</w:t>
      </w:r>
      <w:r w:rsidRPr="00547100">
        <w:rPr>
          <w:sz w:val="16"/>
          <w:szCs w:val="16"/>
          <w:vertAlign w:val="superscript"/>
          <w:lang w:val="es-ES"/>
        </w:rPr>
        <w:t>1</w:t>
      </w:r>
    </w:p>
    <w:p w14:paraId="43D97D42" w14:textId="77777777" w:rsidR="00A436FF" w:rsidRPr="00547100" w:rsidRDefault="00A436FF" w:rsidP="00A436FF">
      <w:pPr>
        <w:spacing w:before="20"/>
        <w:ind w:left="113" w:hanging="113"/>
        <w:jc w:val="left"/>
        <w:rPr>
          <w:sz w:val="16"/>
          <w:szCs w:val="16"/>
          <w:lang w:val="es-ES"/>
        </w:rPr>
      </w:pPr>
      <w:r w:rsidRPr="00547100">
        <w:rPr>
          <w:sz w:val="16"/>
          <w:szCs w:val="16"/>
          <w:lang w:val="es-ES"/>
        </w:rPr>
        <w:t>Bulgarien</w:t>
      </w:r>
      <w:r w:rsidRPr="00547100">
        <w:rPr>
          <w:sz w:val="16"/>
          <w:szCs w:val="16"/>
          <w:vertAlign w:val="superscript"/>
          <w:lang w:val="es-ES"/>
        </w:rPr>
        <w:t>2</w:t>
      </w:r>
    </w:p>
    <w:p w14:paraId="09A72685" w14:textId="77777777" w:rsidR="00A436FF" w:rsidRPr="00547100" w:rsidRDefault="00A436FF" w:rsidP="00A436FF">
      <w:pPr>
        <w:spacing w:before="20"/>
        <w:ind w:left="113" w:hanging="113"/>
        <w:jc w:val="left"/>
        <w:rPr>
          <w:sz w:val="16"/>
          <w:szCs w:val="16"/>
          <w:lang w:val="es-ES"/>
        </w:rPr>
      </w:pPr>
      <w:r w:rsidRPr="00547100">
        <w:rPr>
          <w:sz w:val="16"/>
          <w:szCs w:val="16"/>
          <w:lang w:val="es-ES"/>
        </w:rPr>
        <w:t>Chile</w:t>
      </w:r>
      <w:r w:rsidRPr="00547100">
        <w:rPr>
          <w:sz w:val="16"/>
          <w:szCs w:val="16"/>
          <w:vertAlign w:val="superscript"/>
          <w:lang w:val="es-ES"/>
        </w:rPr>
        <w:t>1</w:t>
      </w:r>
    </w:p>
    <w:p w14:paraId="6C7D721D" w14:textId="77777777" w:rsidR="00A436FF" w:rsidRPr="00547100" w:rsidRDefault="00A436FF" w:rsidP="00A436FF">
      <w:pPr>
        <w:spacing w:before="20"/>
        <w:ind w:left="113" w:hanging="113"/>
        <w:jc w:val="left"/>
        <w:rPr>
          <w:sz w:val="16"/>
          <w:szCs w:val="16"/>
          <w:lang w:val="es-ES"/>
        </w:rPr>
      </w:pPr>
      <w:r w:rsidRPr="00547100">
        <w:rPr>
          <w:sz w:val="16"/>
          <w:szCs w:val="16"/>
          <w:lang w:val="es-ES"/>
        </w:rPr>
        <w:t>China</w:t>
      </w:r>
      <w:r w:rsidRPr="00547100">
        <w:rPr>
          <w:sz w:val="16"/>
          <w:szCs w:val="16"/>
          <w:vertAlign w:val="superscript"/>
          <w:lang w:val="es-ES"/>
        </w:rPr>
        <w:t>1</w:t>
      </w:r>
    </w:p>
    <w:p w14:paraId="238FAC69" w14:textId="77777777" w:rsidR="00A436FF" w:rsidRPr="00547100" w:rsidRDefault="00A436FF" w:rsidP="00A436FF">
      <w:pPr>
        <w:spacing w:before="20"/>
        <w:ind w:left="113" w:hanging="113"/>
        <w:jc w:val="left"/>
        <w:rPr>
          <w:sz w:val="16"/>
          <w:szCs w:val="16"/>
          <w:lang w:val="es-ES"/>
        </w:rPr>
      </w:pPr>
      <w:r w:rsidRPr="00547100">
        <w:rPr>
          <w:sz w:val="16"/>
          <w:szCs w:val="16"/>
          <w:lang w:val="es-ES"/>
        </w:rPr>
        <w:t>Costa Rica</w:t>
      </w:r>
      <w:r w:rsidRPr="00547100">
        <w:rPr>
          <w:sz w:val="16"/>
          <w:szCs w:val="16"/>
          <w:vertAlign w:val="superscript"/>
          <w:lang w:val="es-ES"/>
        </w:rPr>
        <w:t>2</w:t>
      </w:r>
    </w:p>
    <w:p w14:paraId="59D604F2" w14:textId="77777777" w:rsidR="00A436FF" w:rsidRPr="00DA704A" w:rsidRDefault="00A436FF" w:rsidP="00A436FF">
      <w:pPr>
        <w:spacing w:before="20"/>
        <w:ind w:left="113" w:hanging="113"/>
        <w:jc w:val="left"/>
        <w:rPr>
          <w:sz w:val="16"/>
          <w:szCs w:val="16"/>
          <w:lang w:val="de-DE"/>
        </w:rPr>
      </w:pPr>
      <w:r w:rsidRPr="00DA704A">
        <w:rPr>
          <w:sz w:val="16"/>
          <w:szCs w:val="16"/>
          <w:lang w:val="de-DE"/>
        </w:rPr>
        <w:t>Dänemark</w:t>
      </w:r>
      <w:r w:rsidRPr="00DA704A">
        <w:rPr>
          <w:sz w:val="16"/>
          <w:szCs w:val="16"/>
          <w:vertAlign w:val="superscript"/>
          <w:lang w:val="de-DE"/>
        </w:rPr>
        <w:t>2</w:t>
      </w:r>
    </w:p>
    <w:p w14:paraId="028898BA" w14:textId="77777777" w:rsidR="00A436FF" w:rsidRPr="00DA704A" w:rsidRDefault="00A436FF" w:rsidP="00A436FF">
      <w:pPr>
        <w:spacing w:before="20"/>
        <w:ind w:left="113" w:hanging="113"/>
        <w:jc w:val="left"/>
        <w:rPr>
          <w:sz w:val="16"/>
          <w:szCs w:val="16"/>
          <w:lang w:val="de-DE"/>
        </w:rPr>
      </w:pPr>
      <w:r w:rsidRPr="00DA704A">
        <w:rPr>
          <w:sz w:val="16"/>
          <w:szCs w:val="16"/>
          <w:lang w:val="de-DE"/>
        </w:rPr>
        <w:t>Deutschland</w:t>
      </w:r>
      <w:r w:rsidRPr="00DA704A">
        <w:rPr>
          <w:sz w:val="16"/>
          <w:szCs w:val="16"/>
          <w:vertAlign w:val="superscript"/>
          <w:lang w:val="de-DE"/>
        </w:rPr>
        <w:t>2</w:t>
      </w:r>
    </w:p>
    <w:p w14:paraId="4D57BEC2" w14:textId="77777777" w:rsidR="00A436FF" w:rsidRPr="00DA704A" w:rsidRDefault="00A436FF" w:rsidP="00A436FF">
      <w:pPr>
        <w:spacing w:before="20"/>
        <w:ind w:left="113" w:hanging="113"/>
        <w:jc w:val="left"/>
        <w:rPr>
          <w:sz w:val="16"/>
          <w:szCs w:val="16"/>
          <w:lang w:val="de-DE"/>
        </w:rPr>
      </w:pPr>
      <w:r w:rsidRPr="00DA704A">
        <w:rPr>
          <w:sz w:val="16"/>
          <w:szCs w:val="16"/>
          <w:lang w:val="de-DE"/>
        </w:rPr>
        <w:t>Dominikanische Republik</w:t>
      </w:r>
      <w:r w:rsidRPr="00DA704A">
        <w:rPr>
          <w:sz w:val="16"/>
          <w:szCs w:val="16"/>
          <w:vertAlign w:val="superscript"/>
          <w:lang w:val="de-DE"/>
        </w:rPr>
        <w:t>2</w:t>
      </w:r>
    </w:p>
    <w:p w14:paraId="3A3DF23E" w14:textId="77777777" w:rsidR="00A436FF" w:rsidRPr="00DA704A" w:rsidRDefault="00A436FF" w:rsidP="00A436FF">
      <w:pPr>
        <w:spacing w:before="20"/>
        <w:ind w:left="113" w:hanging="113"/>
        <w:jc w:val="left"/>
        <w:rPr>
          <w:sz w:val="16"/>
          <w:szCs w:val="16"/>
          <w:lang w:val="de-DE"/>
        </w:rPr>
      </w:pPr>
      <w:r w:rsidRPr="00DA704A">
        <w:rPr>
          <w:sz w:val="16"/>
          <w:szCs w:val="16"/>
          <w:lang w:val="de-DE"/>
        </w:rPr>
        <w:t>Ecuador</w:t>
      </w:r>
      <w:r w:rsidRPr="00DA704A">
        <w:rPr>
          <w:sz w:val="16"/>
          <w:szCs w:val="16"/>
          <w:vertAlign w:val="superscript"/>
          <w:lang w:val="de-DE"/>
        </w:rPr>
        <w:t>1</w:t>
      </w:r>
    </w:p>
    <w:p w14:paraId="7583163A" w14:textId="77777777" w:rsidR="00A436FF" w:rsidRPr="00DA704A" w:rsidRDefault="00A436FF" w:rsidP="00A436FF">
      <w:pPr>
        <w:spacing w:before="20"/>
        <w:ind w:left="113" w:hanging="113"/>
        <w:jc w:val="left"/>
        <w:rPr>
          <w:sz w:val="16"/>
          <w:szCs w:val="16"/>
          <w:lang w:val="de-DE"/>
        </w:rPr>
      </w:pPr>
      <w:r w:rsidRPr="00DA704A">
        <w:rPr>
          <w:sz w:val="16"/>
          <w:szCs w:val="16"/>
          <w:lang w:val="de-DE"/>
        </w:rPr>
        <w:t>Estland</w:t>
      </w:r>
      <w:r w:rsidRPr="00DA704A">
        <w:rPr>
          <w:sz w:val="16"/>
          <w:szCs w:val="16"/>
          <w:vertAlign w:val="superscript"/>
          <w:lang w:val="de-DE"/>
        </w:rPr>
        <w:t>2</w:t>
      </w:r>
    </w:p>
    <w:p w14:paraId="40F8A9E1"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Europäische Union</w:t>
      </w:r>
      <w:r w:rsidRPr="00DA704A">
        <w:rPr>
          <w:sz w:val="16"/>
          <w:szCs w:val="16"/>
          <w:vertAlign w:val="superscript"/>
          <w:lang w:val="de-DE"/>
        </w:rPr>
        <w:t>2, 3</w:t>
      </w:r>
    </w:p>
    <w:p w14:paraId="1E99EB7E" w14:textId="77777777" w:rsidR="00A436FF" w:rsidRPr="00DA704A" w:rsidRDefault="00A436FF" w:rsidP="00A436FF">
      <w:pPr>
        <w:spacing w:before="20"/>
        <w:ind w:left="113" w:hanging="113"/>
        <w:jc w:val="left"/>
        <w:rPr>
          <w:sz w:val="16"/>
          <w:szCs w:val="16"/>
          <w:lang w:val="de-DE"/>
        </w:rPr>
      </w:pPr>
      <w:r w:rsidRPr="00DA704A">
        <w:rPr>
          <w:sz w:val="16"/>
          <w:szCs w:val="16"/>
          <w:lang w:val="de-DE"/>
        </w:rPr>
        <w:t>Finnland</w:t>
      </w:r>
      <w:r w:rsidRPr="00DA704A">
        <w:rPr>
          <w:sz w:val="16"/>
          <w:szCs w:val="16"/>
          <w:vertAlign w:val="superscript"/>
          <w:lang w:val="de-DE"/>
        </w:rPr>
        <w:t>2</w:t>
      </w:r>
    </w:p>
    <w:p w14:paraId="11EBF095" w14:textId="77777777" w:rsidR="00A436FF" w:rsidRPr="00DA704A" w:rsidRDefault="00A436FF" w:rsidP="00A436FF">
      <w:pPr>
        <w:spacing w:before="20"/>
        <w:ind w:left="113" w:hanging="113"/>
        <w:jc w:val="left"/>
        <w:rPr>
          <w:sz w:val="16"/>
          <w:szCs w:val="16"/>
          <w:lang w:val="de-DE"/>
        </w:rPr>
      </w:pPr>
      <w:r w:rsidRPr="00DA704A">
        <w:rPr>
          <w:sz w:val="16"/>
          <w:szCs w:val="16"/>
          <w:lang w:val="de-DE"/>
        </w:rPr>
        <w:t>Frankreich</w:t>
      </w:r>
      <w:r w:rsidRPr="00DA704A">
        <w:rPr>
          <w:sz w:val="16"/>
          <w:szCs w:val="16"/>
          <w:vertAlign w:val="superscript"/>
          <w:lang w:val="de-DE"/>
        </w:rPr>
        <w:t>2</w:t>
      </w:r>
    </w:p>
    <w:p w14:paraId="23793343" w14:textId="77777777" w:rsidR="00A436FF" w:rsidRPr="00DA704A" w:rsidRDefault="00A436FF" w:rsidP="00A436FF">
      <w:pPr>
        <w:spacing w:before="20"/>
        <w:ind w:left="113" w:hanging="113"/>
        <w:jc w:val="left"/>
        <w:rPr>
          <w:sz w:val="16"/>
          <w:szCs w:val="16"/>
          <w:lang w:val="de-DE"/>
        </w:rPr>
      </w:pPr>
      <w:r w:rsidRPr="00DA704A">
        <w:rPr>
          <w:sz w:val="16"/>
          <w:szCs w:val="16"/>
          <w:lang w:val="de-DE"/>
        </w:rPr>
        <w:t>Georgien</w:t>
      </w:r>
      <w:r w:rsidRPr="00DA704A">
        <w:rPr>
          <w:sz w:val="16"/>
          <w:szCs w:val="16"/>
          <w:vertAlign w:val="superscript"/>
          <w:lang w:val="de-DE"/>
        </w:rPr>
        <w:t>2</w:t>
      </w:r>
    </w:p>
    <w:p w14:paraId="7BB04E7A" w14:textId="77777777" w:rsidR="00A436FF" w:rsidRPr="00DA704A" w:rsidRDefault="00A436FF" w:rsidP="00A436FF">
      <w:pPr>
        <w:spacing w:before="20"/>
        <w:ind w:left="113" w:hanging="113"/>
        <w:jc w:val="left"/>
        <w:rPr>
          <w:sz w:val="16"/>
          <w:szCs w:val="16"/>
          <w:lang w:val="de-DE"/>
        </w:rPr>
      </w:pPr>
      <w:r w:rsidRPr="00DA704A">
        <w:rPr>
          <w:sz w:val="16"/>
          <w:szCs w:val="16"/>
          <w:lang w:val="de-DE"/>
        </w:rPr>
        <w:t>Ghana</w:t>
      </w:r>
      <w:r w:rsidRPr="00DA704A">
        <w:rPr>
          <w:sz w:val="16"/>
          <w:szCs w:val="16"/>
          <w:vertAlign w:val="superscript"/>
          <w:lang w:val="de-DE"/>
        </w:rPr>
        <w:t>2</w:t>
      </w:r>
    </w:p>
    <w:p w14:paraId="35BFA6EA" w14:textId="77777777" w:rsidR="00A436FF" w:rsidRPr="00DA704A" w:rsidRDefault="00A436FF" w:rsidP="00A436FF">
      <w:pPr>
        <w:spacing w:before="20"/>
        <w:ind w:left="113" w:hanging="113"/>
        <w:jc w:val="left"/>
        <w:rPr>
          <w:sz w:val="16"/>
          <w:szCs w:val="16"/>
          <w:lang w:val="de-DE"/>
        </w:rPr>
      </w:pPr>
      <w:r w:rsidRPr="00DA704A">
        <w:rPr>
          <w:sz w:val="16"/>
          <w:szCs w:val="16"/>
          <w:lang w:val="de-DE"/>
        </w:rPr>
        <w:t>Kanada</w:t>
      </w:r>
      <w:r w:rsidRPr="00DA704A">
        <w:rPr>
          <w:sz w:val="16"/>
          <w:szCs w:val="16"/>
          <w:vertAlign w:val="superscript"/>
          <w:lang w:val="de-DE"/>
        </w:rPr>
        <w:t>2</w:t>
      </w:r>
    </w:p>
    <w:p w14:paraId="14733DF2" w14:textId="77777777" w:rsidR="00A436FF" w:rsidRPr="00DA704A" w:rsidRDefault="00A436FF" w:rsidP="00A436FF">
      <w:pPr>
        <w:spacing w:before="20"/>
        <w:ind w:left="113" w:hanging="113"/>
        <w:jc w:val="left"/>
        <w:rPr>
          <w:sz w:val="16"/>
          <w:szCs w:val="16"/>
          <w:lang w:val="de-DE"/>
        </w:rPr>
      </w:pPr>
      <w:r w:rsidRPr="00DA704A">
        <w:rPr>
          <w:sz w:val="16"/>
          <w:szCs w:val="16"/>
          <w:lang w:val="de-DE"/>
        </w:rPr>
        <w:t>Irland</w:t>
      </w:r>
      <w:r w:rsidRPr="00DA704A">
        <w:rPr>
          <w:sz w:val="16"/>
          <w:szCs w:val="16"/>
          <w:vertAlign w:val="superscript"/>
          <w:lang w:val="de-DE"/>
        </w:rPr>
        <w:t>2</w:t>
      </w:r>
    </w:p>
    <w:p w14:paraId="241C25B6" w14:textId="77777777" w:rsidR="00A436FF" w:rsidRPr="00DA704A" w:rsidRDefault="00A436FF" w:rsidP="00A436FF">
      <w:pPr>
        <w:spacing w:before="20"/>
        <w:ind w:left="113" w:hanging="113"/>
        <w:jc w:val="left"/>
        <w:rPr>
          <w:sz w:val="16"/>
          <w:szCs w:val="16"/>
          <w:lang w:val="de-DE"/>
        </w:rPr>
      </w:pPr>
      <w:r w:rsidRPr="00DA704A">
        <w:rPr>
          <w:sz w:val="16"/>
          <w:szCs w:val="16"/>
          <w:lang w:val="de-DE"/>
        </w:rPr>
        <w:t>Island</w:t>
      </w:r>
      <w:r w:rsidRPr="00DA704A">
        <w:rPr>
          <w:sz w:val="16"/>
          <w:szCs w:val="16"/>
          <w:vertAlign w:val="superscript"/>
          <w:lang w:val="de-DE"/>
        </w:rPr>
        <w:t>2</w:t>
      </w:r>
    </w:p>
    <w:p w14:paraId="66DF84D1"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Israel</w:t>
      </w:r>
      <w:r w:rsidRPr="00DA704A">
        <w:rPr>
          <w:sz w:val="16"/>
          <w:szCs w:val="16"/>
          <w:vertAlign w:val="superscript"/>
          <w:lang w:val="de-DE"/>
        </w:rPr>
        <w:t>2</w:t>
      </w:r>
    </w:p>
    <w:p w14:paraId="27F72DA1" w14:textId="77777777" w:rsidR="00A436FF" w:rsidRPr="00DA704A" w:rsidRDefault="00A436FF" w:rsidP="00A436FF">
      <w:pPr>
        <w:spacing w:before="20"/>
        <w:ind w:left="113" w:hanging="113"/>
        <w:jc w:val="left"/>
        <w:rPr>
          <w:sz w:val="16"/>
          <w:szCs w:val="16"/>
          <w:lang w:val="de-DE"/>
        </w:rPr>
      </w:pPr>
      <w:r w:rsidRPr="00DA704A">
        <w:rPr>
          <w:sz w:val="16"/>
          <w:szCs w:val="16"/>
          <w:lang w:val="de-DE"/>
        </w:rPr>
        <w:t>Italien</w:t>
      </w:r>
      <w:r w:rsidRPr="00DA704A">
        <w:rPr>
          <w:sz w:val="16"/>
          <w:szCs w:val="16"/>
          <w:vertAlign w:val="superscript"/>
          <w:lang w:val="de-DE"/>
        </w:rPr>
        <w:t>1</w:t>
      </w:r>
    </w:p>
    <w:p w14:paraId="509E3BF3" w14:textId="77777777" w:rsidR="00A436FF" w:rsidRPr="00DA704A" w:rsidRDefault="00A436FF" w:rsidP="00A436FF">
      <w:pPr>
        <w:spacing w:before="20"/>
        <w:ind w:left="113" w:hanging="113"/>
        <w:jc w:val="left"/>
        <w:rPr>
          <w:sz w:val="16"/>
          <w:szCs w:val="16"/>
          <w:lang w:val="de-DE"/>
        </w:rPr>
      </w:pPr>
      <w:r w:rsidRPr="00DA704A">
        <w:rPr>
          <w:sz w:val="16"/>
          <w:szCs w:val="16"/>
          <w:lang w:val="de-DE"/>
        </w:rPr>
        <w:t>Japan</w:t>
      </w:r>
      <w:r w:rsidRPr="00DA704A">
        <w:rPr>
          <w:sz w:val="16"/>
          <w:szCs w:val="16"/>
          <w:vertAlign w:val="superscript"/>
          <w:lang w:val="de-DE"/>
        </w:rPr>
        <w:t>2</w:t>
      </w:r>
    </w:p>
    <w:p w14:paraId="616EB789" w14:textId="77777777" w:rsidR="00A436FF" w:rsidRPr="00DA704A" w:rsidRDefault="00A436FF" w:rsidP="00A436FF">
      <w:pPr>
        <w:spacing w:before="20"/>
        <w:ind w:left="113" w:hanging="113"/>
        <w:jc w:val="left"/>
        <w:rPr>
          <w:sz w:val="16"/>
          <w:szCs w:val="16"/>
          <w:lang w:val="de-DE"/>
        </w:rPr>
      </w:pPr>
      <w:r w:rsidRPr="00DA704A">
        <w:rPr>
          <w:sz w:val="16"/>
          <w:szCs w:val="16"/>
          <w:lang w:val="de-DE"/>
        </w:rPr>
        <w:t>Jordanien</w:t>
      </w:r>
      <w:r w:rsidRPr="00DA704A">
        <w:rPr>
          <w:sz w:val="16"/>
          <w:szCs w:val="16"/>
          <w:vertAlign w:val="superscript"/>
          <w:lang w:val="de-DE"/>
        </w:rPr>
        <w:t>2</w:t>
      </w:r>
    </w:p>
    <w:p w14:paraId="6F83EFF0" w14:textId="77777777" w:rsidR="00A436FF" w:rsidRPr="00DA704A" w:rsidRDefault="00A436FF" w:rsidP="00A436FF">
      <w:pPr>
        <w:spacing w:before="20"/>
        <w:ind w:left="113" w:hanging="113"/>
        <w:jc w:val="left"/>
        <w:rPr>
          <w:sz w:val="16"/>
          <w:szCs w:val="16"/>
          <w:lang w:val="de-DE"/>
        </w:rPr>
      </w:pPr>
      <w:r w:rsidRPr="00DA704A">
        <w:rPr>
          <w:sz w:val="16"/>
          <w:szCs w:val="16"/>
          <w:lang w:val="de-DE"/>
        </w:rPr>
        <w:t>Kenia</w:t>
      </w:r>
      <w:r w:rsidRPr="00DA704A">
        <w:rPr>
          <w:sz w:val="16"/>
          <w:szCs w:val="16"/>
          <w:vertAlign w:val="superscript"/>
          <w:lang w:val="de-DE"/>
        </w:rPr>
        <w:t>2</w:t>
      </w:r>
    </w:p>
    <w:p w14:paraId="3398BCFB" w14:textId="77777777" w:rsidR="00A436FF" w:rsidRPr="00DA704A" w:rsidRDefault="00A436FF" w:rsidP="00A436FF">
      <w:pPr>
        <w:spacing w:before="20"/>
        <w:ind w:left="113" w:hanging="113"/>
        <w:jc w:val="left"/>
        <w:rPr>
          <w:sz w:val="16"/>
          <w:szCs w:val="16"/>
          <w:lang w:val="de-DE"/>
        </w:rPr>
      </w:pPr>
      <w:r w:rsidRPr="00DA704A">
        <w:rPr>
          <w:sz w:val="16"/>
          <w:szCs w:val="16"/>
          <w:lang w:val="de-DE"/>
        </w:rPr>
        <w:t>Kirgisistan</w:t>
      </w:r>
      <w:r w:rsidRPr="00DA704A">
        <w:rPr>
          <w:sz w:val="16"/>
          <w:szCs w:val="16"/>
          <w:vertAlign w:val="superscript"/>
          <w:lang w:val="de-DE"/>
        </w:rPr>
        <w:t>2</w:t>
      </w:r>
    </w:p>
    <w:p w14:paraId="0596A727" w14:textId="77777777" w:rsidR="00A436FF" w:rsidRPr="00DA704A" w:rsidRDefault="00A436FF" w:rsidP="00A436FF">
      <w:pPr>
        <w:spacing w:before="20"/>
        <w:ind w:left="113" w:hanging="113"/>
        <w:jc w:val="left"/>
        <w:rPr>
          <w:sz w:val="16"/>
          <w:szCs w:val="16"/>
          <w:lang w:val="de-DE"/>
        </w:rPr>
      </w:pPr>
      <w:r w:rsidRPr="00DA704A">
        <w:rPr>
          <w:sz w:val="16"/>
          <w:szCs w:val="16"/>
          <w:lang w:val="de-DE"/>
        </w:rPr>
        <w:t>Kolumbien</w:t>
      </w:r>
      <w:r w:rsidRPr="00DA704A">
        <w:rPr>
          <w:sz w:val="16"/>
          <w:szCs w:val="16"/>
          <w:vertAlign w:val="superscript"/>
          <w:lang w:val="de-DE"/>
        </w:rPr>
        <w:t>1</w:t>
      </w:r>
    </w:p>
    <w:p w14:paraId="7F973EF5"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Kroatien</w:t>
      </w:r>
      <w:r w:rsidRPr="00DA704A">
        <w:rPr>
          <w:sz w:val="16"/>
          <w:szCs w:val="16"/>
          <w:vertAlign w:val="superscript"/>
          <w:lang w:val="de-DE"/>
        </w:rPr>
        <w:t>2</w:t>
      </w:r>
    </w:p>
    <w:p w14:paraId="68573B42" w14:textId="77777777" w:rsidR="00A436FF" w:rsidRPr="00DA704A" w:rsidRDefault="00A436FF" w:rsidP="00A436FF">
      <w:pPr>
        <w:spacing w:before="20"/>
        <w:ind w:left="113" w:hanging="113"/>
        <w:jc w:val="left"/>
        <w:rPr>
          <w:sz w:val="16"/>
          <w:szCs w:val="16"/>
          <w:lang w:val="de-DE"/>
        </w:rPr>
      </w:pPr>
      <w:r w:rsidRPr="00DA704A">
        <w:rPr>
          <w:sz w:val="16"/>
          <w:szCs w:val="16"/>
          <w:lang w:val="de-DE"/>
        </w:rPr>
        <w:t>Lettland</w:t>
      </w:r>
      <w:r w:rsidRPr="00DA704A">
        <w:rPr>
          <w:sz w:val="16"/>
          <w:szCs w:val="16"/>
          <w:vertAlign w:val="superscript"/>
          <w:lang w:val="de-DE"/>
        </w:rPr>
        <w:t>2</w:t>
      </w:r>
    </w:p>
    <w:p w14:paraId="75892F5C" w14:textId="77777777" w:rsidR="00A436FF" w:rsidRPr="00DA704A" w:rsidRDefault="00A436FF" w:rsidP="00A436FF">
      <w:pPr>
        <w:spacing w:before="20"/>
        <w:ind w:left="113" w:hanging="113"/>
        <w:jc w:val="left"/>
        <w:rPr>
          <w:sz w:val="16"/>
          <w:szCs w:val="16"/>
          <w:lang w:val="de-DE"/>
        </w:rPr>
      </w:pPr>
      <w:r w:rsidRPr="00DA704A">
        <w:rPr>
          <w:sz w:val="16"/>
          <w:szCs w:val="16"/>
          <w:lang w:val="de-DE"/>
        </w:rPr>
        <w:t>Litauen</w:t>
      </w:r>
      <w:r w:rsidRPr="00DA704A">
        <w:rPr>
          <w:sz w:val="16"/>
          <w:szCs w:val="16"/>
          <w:vertAlign w:val="superscript"/>
          <w:lang w:val="de-DE"/>
        </w:rPr>
        <w:t>2</w:t>
      </w:r>
    </w:p>
    <w:p w14:paraId="2AEADB34" w14:textId="77777777" w:rsidR="00A436FF" w:rsidRPr="00DA704A" w:rsidRDefault="00A436FF" w:rsidP="00A436FF">
      <w:pPr>
        <w:spacing w:before="20"/>
        <w:ind w:left="113" w:hanging="113"/>
        <w:jc w:val="left"/>
        <w:rPr>
          <w:sz w:val="16"/>
          <w:szCs w:val="16"/>
          <w:lang w:val="de-DE"/>
        </w:rPr>
      </w:pPr>
      <w:r w:rsidRPr="00DA704A">
        <w:rPr>
          <w:sz w:val="16"/>
          <w:szCs w:val="16"/>
          <w:lang w:val="de-DE"/>
        </w:rPr>
        <w:t>Marokko</w:t>
      </w:r>
      <w:r w:rsidRPr="00DA704A">
        <w:rPr>
          <w:sz w:val="16"/>
          <w:szCs w:val="16"/>
          <w:vertAlign w:val="superscript"/>
          <w:lang w:val="de-DE"/>
        </w:rPr>
        <w:t>2</w:t>
      </w:r>
    </w:p>
    <w:p w14:paraId="0EE81A42"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Mexiko</w:t>
      </w:r>
      <w:r w:rsidRPr="00DA704A">
        <w:rPr>
          <w:sz w:val="16"/>
          <w:szCs w:val="16"/>
          <w:vertAlign w:val="superscript"/>
          <w:lang w:val="de-DE"/>
        </w:rPr>
        <w:t>1</w:t>
      </w:r>
    </w:p>
    <w:p w14:paraId="79440A93"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Montenegro</w:t>
      </w:r>
      <w:r w:rsidRPr="00DA704A">
        <w:rPr>
          <w:sz w:val="16"/>
          <w:szCs w:val="16"/>
          <w:vertAlign w:val="superscript"/>
          <w:lang w:val="de-DE"/>
        </w:rPr>
        <w:t>2</w:t>
      </w:r>
    </w:p>
    <w:p w14:paraId="425696DF" w14:textId="77777777" w:rsidR="00A436FF" w:rsidRPr="00DA704A" w:rsidRDefault="00A436FF" w:rsidP="00A436FF">
      <w:pPr>
        <w:spacing w:before="20"/>
        <w:ind w:left="113" w:hanging="113"/>
        <w:jc w:val="left"/>
        <w:rPr>
          <w:sz w:val="16"/>
          <w:szCs w:val="16"/>
          <w:lang w:val="de-DE"/>
        </w:rPr>
      </w:pPr>
      <w:r w:rsidRPr="00DA704A">
        <w:rPr>
          <w:sz w:val="16"/>
          <w:szCs w:val="16"/>
          <w:lang w:val="de-DE"/>
        </w:rPr>
        <w:t>Neuseeland</w:t>
      </w:r>
      <w:r w:rsidRPr="00DA704A">
        <w:rPr>
          <w:sz w:val="16"/>
          <w:szCs w:val="16"/>
          <w:vertAlign w:val="superscript"/>
          <w:lang w:val="de-DE"/>
        </w:rPr>
        <w:t>1</w:t>
      </w:r>
    </w:p>
    <w:p w14:paraId="0EE6D164"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Nicaragua</w:t>
      </w:r>
      <w:r w:rsidRPr="00DA704A">
        <w:rPr>
          <w:sz w:val="16"/>
          <w:szCs w:val="16"/>
          <w:vertAlign w:val="superscript"/>
          <w:lang w:val="de-DE"/>
        </w:rPr>
        <w:t>1</w:t>
      </w:r>
    </w:p>
    <w:p w14:paraId="47FB9DC7"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Niederlande (Königreich der)</w:t>
      </w:r>
      <w:r w:rsidRPr="00DA704A">
        <w:rPr>
          <w:sz w:val="16"/>
          <w:szCs w:val="16"/>
          <w:vertAlign w:val="superscript"/>
          <w:lang w:val="de-DE"/>
        </w:rPr>
        <w:t>2</w:t>
      </w:r>
    </w:p>
    <w:p w14:paraId="2EB66623" w14:textId="6545F782" w:rsidR="00F0131C" w:rsidRPr="00DA704A" w:rsidRDefault="00F0131C" w:rsidP="00F0131C">
      <w:pPr>
        <w:spacing w:before="20"/>
        <w:ind w:left="113" w:hanging="113"/>
        <w:jc w:val="left"/>
        <w:rPr>
          <w:sz w:val="16"/>
          <w:szCs w:val="16"/>
          <w:lang w:val="de-DE"/>
        </w:rPr>
      </w:pPr>
      <w:r w:rsidRPr="00DA704A">
        <w:rPr>
          <w:sz w:val="16"/>
          <w:szCs w:val="16"/>
          <w:lang w:val="de-DE"/>
        </w:rPr>
        <w:t>Nigeria</w:t>
      </w:r>
      <w:r w:rsidRPr="00DA704A">
        <w:rPr>
          <w:sz w:val="16"/>
          <w:szCs w:val="16"/>
          <w:vertAlign w:val="superscript"/>
          <w:lang w:val="de-DE"/>
        </w:rPr>
        <w:t>2</w:t>
      </w:r>
    </w:p>
    <w:p w14:paraId="1AE0BAD4" w14:textId="77777777" w:rsidR="00A436FF" w:rsidRPr="00DA704A" w:rsidRDefault="00A436FF" w:rsidP="00A436FF">
      <w:pPr>
        <w:spacing w:before="20"/>
        <w:ind w:left="113" w:hanging="113"/>
        <w:jc w:val="left"/>
        <w:rPr>
          <w:sz w:val="16"/>
          <w:szCs w:val="16"/>
          <w:lang w:val="de-DE"/>
        </w:rPr>
      </w:pPr>
      <w:r w:rsidRPr="00DA704A">
        <w:rPr>
          <w:sz w:val="16"/>
          <w:szCs w:val="16"/>
          <w:lang w:val="de-DE"/>
        </w:rPr>
        <w:t>Nordmazedonien</w:t>
      </w:r>
      <w:r w:rsidRPr="00DA704A">
        <w:rPr>
          <w:sz w:val="16"/>
          <w:szCs w:val="16"/>
          <w:vertAlign w:val="superscript"/>
          <w:lang w:val="de-DE"/>
        </w:rPr>
        <w:t>2</w:t>
      </w:r>
    </w:p>
    <w:p w14:paraId="3A6C2132" w14:textId="77777777" w:rsidR="00A436FF" w:rsidRPr="00DA704A" w:rsidRDefault="00A436FF" w:rsidP="00A436FF">
      <w:pPr>
        <w:spacing w:before="20"/>
        <w:ind w:left="113" w:hanging="113"/>
        <w:jc w:val="left"/>
        <w:rPr>
          <w:sz w:val="16"/>
          <w:szCs w:val="16"/>
          <w:lang w:val="de-DE"/>
        </w:rPr>
      </w:pPr>
      <w:r w:rsidRPr="00DA704A">
        <w:rPr>
          <w:sz w:val="16"/>
          <w:szCs w:val="16"/>
          <w:lang w:val="de-DE"/>
        </w:rPr>
        <w:t>Norwegen</w:t>
      </w:r>
      <w:r w:rsidRPr="00DA704A">
        <w:rPr>
          <w:sz w:val="16"/>
          <w:szCs w:val="16"/>
          <w:vertAlign w:val="superscript"/>
          <w:lang w:val="de-DE"/>
        </w:rPr>
        <w:t>1</w:t>
      </w:r>
    </w:p>
    <w:p w14:paraId="61424E42"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Oman</w:t>
      </w:r>
      <w:r w:rsidRPr="00DA704A">
        <w:rPr>
          <w:sz w:val="16"/>
          <w:szCs w:val="16"/>
          <w:vertAlign w:val="superscript"/>
          <w:lang w:val="de-DE"/>
        </w:rPr>
        <w:t>2</w:t>
      </w:r>
    </w:p>
    <w:p w14:paraId="47C124AD" w14:textId="77777777" w:rsidR="00A436FF" w:rsidRPr="00DA704A" w:rsidRDefault="00A436FF" w:rsidP="00A436FF">
      <w:pPr>
        <w:spacing w:before="20"/>
        <w:ind w:left="113" w:hanging="113"/>
        <w:jc w:val="left"/>
        <w:rPr>
          <w:sz w:val="16"/>
          <w:szCs w:val="16"/>
          <w:lang w:val="de-DE"/>
        </w:rPr>
      </w:pPr>
      <w:r w:rsidRPr="00DA704A">
        <w:rPr>
          <w:sz w:val="16"/>
          <w:szCs w:val="16"/>
          <w:lang w:val="de-DE"/>
        </w:rPr>
        <w:t>Österreich</w:t>
      </w:r>
      <w:r w:rsidRPr="00DA704A">
        <w:rPr>
          <w:sz w:val="16"/>
          <w:szCs w:val="16"/>
          <w:vertAlign w:val="superscript"/>
          <w:lang w:val="de-DE"/>
        </w:rPr>
        <w:t>2</w:t>
      </w:r>
    </w:p>
    <w:p w14:paraId="57A8CD80"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Panama</w:t>
      </w:r>
      <w:r w:rsidRPr="00DA704A">
        <w:rPr>
          <w:sz w:val="16"/>
          <w:szCs w:val="16"/>
          <w:vertAlign w:val="superscript"/>
          <w:lang w:val="de-DE"/>
        </w:rPr>
        <w:t>2</w:t>
      </w:r>
    </w:p>
    <w:p w14:paraId="01E07A60" w14:textId="77777777" w:rsidR="00A436FF" w:rsidRPr="00DA704A" w:rsidRDefault="00A436FF" w:rsidP="00A436FF">
      <w:pPr>
        <w:spacing w:before="20"/>
        <w:ind w:left="113" w:hanging="113"/>
        <w:jc w:val="left"/>
        <w:rPr>
          <w:sz w:val="16"/>
          <w:szCs w:val="16"/>
          <w:lang w:val="de-DE"/>
        </w:rPr>
      </w:pPr>
      <w:r w:rsidRPr="00DA704A">
        <w:rPr>
          <w:sz w:val="16"/>
          <w:szCs w:val="16"/>
          <w:lang w:val="de-DE"/>
        </w:rPr>
        <w:t>Paraguay</w:t>
      </w:r>
      <w:r w:rsidRPr="00DA704A">
        <w:rPr>
          <w:sz w:val="16"/>
          <w:szCs w:val="16"/>
          <w:vertAlign w:val="superscript"/>
          <w:lang w:val="de-DE"/>
        </w:rPr>
        <w:t>1</w:t>
      </w:r>
    </w:p>
    <w:p w14:paraId="1BC3644F" w14:textId="77777777" w:rsidR="00A436FF" w:rsidRPr="00DA704A" w:rsidRDefault="00A436FF" w:rsidP="00A436FF">
      <w:pPr>
        <w:spacing w:before="20"/>
        <w:ind w:left="113" w:hanging="113"/>
        <w:jc w:val="left"/>
        <w:rPr>
          <w:sz w:val="16"/>
          <w:szCs w:val="16"/>
          <w:lang w:val="de-DE"/>
        </w:rPr>
      </w:pPr>
      <w:r w:rsidRPr="00DA704A">
        <w:rPr>
          <w:sz w:val="16"/>
          <w:szCs w:val="16"/>
          <w:lang w:val="de-DE"/>
        </w:rPr>
        <w:t>Peru</w:t>
      </w:r>
      <w:r w:rsidRPr="00DA704A">
        <w:rPr>
          <w:sz w:val="16"/>
          <w:szCs w:val="16"/>
          <w:vertAlign w:val="superscript"/>
          <w:lang w:val="de-DE"/>
        </w:rPr>
        <w:t>2</w:t>
      </w:r>
    </w:p>
    <w:p w14:paraId="31EBDD5B"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Polen</w:t>
      </w:r>
      <w:r w:rsidRPr="00DA704A">
        <w:rPr>
          <w:sz w:val="16"/>
          <w:szCs w:val="16"/>
          <w:vertAlign w:val="superscript"/>
          <w:lang w:val="de-DE"/>
        </w:rPr>
        <w:t>2</w:t>
      </w:r>
    </w:p>
    <w:p w14:paraId="4097AE72"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Portugal</w:t>
      </w:r>
      <w:r w:rsidRPr="00DA704A">
        <w:rPr>
          <w:sz w:val="16"/>
          <w:szCs w:val="16"/>
          <w:vertAlign w:val="superscript"/>
          <w:lang w:val="de-DE"/>
        </w:rPr>
        <w:t>1</w:t>
      </w:r>
    </w:p>
    <w:p w14:paraId="160C22B5"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Republik Korea</w:t>
      </w:r>
      <w:r w:rsidRPr="00DA704A">
        <w:rPr>
          <w:sz w:val="16"/>
          <w:szCs w:val="16"/>
          <w:vertAlign w:val="superscript"/>
          <w:lang w:val="de-DE"/>
        </w:rPr>
        <w:t>2</w:t>
      </w:r>
    </w:p>
    <w:p w14:paraId="6A9C44AE"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Republik Moldau</w:t>
      </w:r>
      <w:r w:rsidRPr="00DA704A">
        <w:rPr>
          <w:sz w:val="16"/>
          <w:szCs w:val="16"/>
          <w:vertAlign w:val="superscript"/>
          <w:lang w:val="de-DE"/>
        </w:rPr>
        <w:t>2</w:t>
      </w:r>
    </w:p>
    <w:p w14:paraId="0803B9A1"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Rumänien</w:t>
      </w:r>
      <w:r w:rsidRPr="00DA704A">
        <w:rPr>
          <w:sz w:val="16"/>
          <w:szCs w:val="16"/>
          <w:vertAlign w:val="superscript"/>
          <w:lang w:val="de-DE"/>
        </w:rPr>
        <w:t>2</w:t>
      </w:r>
    </w:p>
    <w:p w14:paraId="11F516FB" w14:textId="77777777" w:rsidR="00A436FF" w:rsidRPr="00DA704A" w:rsidRDefault="00A436FF" w:rsidP="00A436FF">
      <w:pPr>
        <w:spacing w:before="20"/>
        <w:ind w:left="113" w:hanging="113"/>
        <w:jc w:val="left"/>
        <w:rPr>
          <w:sz w:val="16"/>
          <w:szCs w:val="16"/>
          <w:lang w:val="de-DE"/>
        </w:rPr>
      </w:pPr>
      <w:r w:rsidRPr="00DA704A">
        <w:rPr>
          <w:sz w:val="16"/>
          <w:szCs w:val="16"/>
          <w:lang w:val="de-DE"/>
        </w:rPr>
        <w:t>Russische Föderation</w:t>
      </w:r>
      <w:r w:rsidRPr="00DA704A">
        <w:rPr>
          <w:sz w:val="16"/>
          <w:szCs w:val="16"/>
          <w:vertAlign w:val="superscript"/>
          <w:lang w:val="de-DE"/>
        </w:rPr>
        <w:t>2</w:t>
      </w:r>
    </w:p>
    <w:p w14:paraId="027F4539" w14:textId="77777777" w:rsidR="00A436FF" w:rsidRPr="00DA704A" w:rsidRDefault="00A436FF" w:rsidP="00A436FF">
      <w:pPr>
        <w:spacing w:before="20"/>
        <w:ind w:left="113" w:hanging="113"/>
        <w:jc w:val="left"/>
        <w:rPr>
          <w:sz w:val="16"/>
          <w:szCs w:val="16"/>
          <w:lang w:val="de-DE"/>
        </w:rPr>
      </w:pPr>
      <w:r w:rsidRPr="00DA704A">
        <w:rPr>
          <w:sz w:val="16"/>
          <w:szCs w:val="16"/>
          <w:lang w:val="de-DE"/>
        </w:rPr>
        <w:t>Schweden</w:t>
      </w:r>
      <w:r w:rsidRPr="00DA704A">
        <w:rPr>
          <w:sz w:val="16"/>
          <w:szCs w:val="16"/>
          <w:vertAlign w:val="superscript"/>
          <w:lang w:val="de-DE"/>
        </w:rPr>
        <w:t>2</w:t>
      </w:r>
    </w:p>
    <w:p w14:paraId="678F4B5C" w14:textId="77777777" w:rsidR="00A436FF" w:rsidRPr="00DA704A" w:rsidRDefault="00A436FF" w:rsidP="00A436FF">
      <w:pPr>
        <w:spacing w:before="20"/>
        <w:ind w:left="113" w:hanging="113"/>
        <w:jc w:val="left"/>
        <w:rPr>
          <w:sz w:val="16"/>
          <w:szCs w:val="16"/>
          <w:lang w:val="de-DE"/>
        </w:rPr>
      </w:pPr>
      <w:r w:rsidRPr="00DA704A">
        <w:rPr>
          <w:sz w:val="16"/>
          <w:szCs w:val="16"/>
          <w:lang w:val="de-DE"/>
        </w:rPr>
        <w:t>Schweiz</w:t>
      </w:r>
      <w:r w:rsidRPr="00DA704A">
        <w:rPr>
          <w:sz w:val="16"/>
          <w:szCs w:val="16"/>
          <w:vertAlign w:val="superscript"/>
          <w:lang w:val="de-DE"/>
        </w:rPr>
        <w:t>2</w:t>
      </w:r>
    </w:p>
    <w:p w14:paraId="7F4AF657" w14:textId="77777777" w:rsidR="00A436FF" w:rsidRPr="00DA704A" w:rsidRDefault="00A436FF" w:rsidP="00A436FF">
      <w:pPr>
        <w:spacing w:before="20"/>
        <w:ind w:left="113" w:hanging="113"/>
        <w:jc w:val="left"/>
        <w:rPr>
          <w:sz w:val="16"/>
          <w:szCs w:val="16"/>
          <w:lang w:val="de-DE"/>
        </w:rPr>
      </w:pPr>
      <w:r w:rsidRPr="00DA704A">
        <w:rPr>
          <w:sz w:val="16"/>
          <w:szCs w:val="16"/>
          <w:lang w:val="de-DE"/>
        </w:rPr>
        <w:t>Serbien</w:t>
      </w:r>
      <w:r w:rsidRPr="00DA704A">
        <w:rPr>
          <w:sz w:val="16"/>
          <w:szCs w:val="16"/>
          <w:vertAlign w:val="superscript"/>
          <w:lang w:val="de-DE"/>
        </w:rPr>
        <w:t>2</w:t>
      </w:r>
    </w:p>
    <w:p w14:paraId="79D96A5A" w14:textId="77777777" w:rsidR="00A436FF" w:rsidRPr="00DA704A" w:rsidRDefault="00A436FF" w:rsidP="00A436FF">
      <w:pPr>
        <w:spacing w:before="20"/>
        <w:ind w:left="113" w:hanging="113"/>
        <w:jc w:val="left"/>
        <w:rPr>
          <w:sz w:val="16"/>
          <w:szCs w:val="16"/>
          <w:lang w:val="de-DE"/>
        </w:rPr>
      </w:pPr>
      <w:r w:rsidRPr="00DA704A">
        <w:rPr>
          <w:sz w:val="16"/>
          <w:szCs w:val="16"/>
          <w:lang w:val="de-DE"/>
        </w:rPr>
        <w:t>Singapur</w:t>
      </w:r>
      <w:r w:rsidRPr="00DA704A">
        <w:rPr>
          <w:sz w:val="16"/>
          <w:szCs w:val="16"/>
          <w:vertAlign w:val="superscript"/>
          <w:lang w:val="de-DE"/>
        </w:rPr>
        <w:t>2</w:t>
      </w:r>
    </w:p>
    <w:p w14:paraId="24D1FD8D"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Slowakei</w:t>
      </w:r>
      <w:r w:rsidRPr="00DA704A">
        <w:rPr>
          <w:sz w:val="16"/>
          <w:szCs w:val="16"/>
          <w:vertAlign w:val="superscript"/>
          <w:lang w:val="de-DE"/>
        </w:rPr>
        <w:t>2</w:t>
      </w:r>
    </w:p>
    <w:p w14:paraId="26F8D1A2" w14:textId="77777777" w:rsidR="00A436FF" w:rsidRPr="00DA704A" w:rsidRDefault="00A436FF" w:rsidP="00A436FF">
      <w:pPr>
        <w:spacing w:before="20"/>
        <w:ind w:left="113" w:hanging="113"/>
        <w:jc w:val="left"/>
        <w:rPr>
          <w:sz w:val="16"/>
          <w:szCs w:val="16"/>
          <w:vertAlign w:val="superscript"/>
          <w:lang w:val="de-DE"/>
        </w:rPr>
      </w:pPr>
      <w:r w:rsidRPr="00DA704A">
        <w:rPr>
          <w:sz w:val="16"/>
          <w:szCs w:val="16"/>
          <w:lang w:val="de-DE"/>
        </w:rPr>
        <w:t>Slowenien</w:t>
      </w:r>
      <w:r w:rsidRPr="00DA704A">
        <w:rPr>
          <w:sz w:val="16"/>
          <w:szCs w:val="16"/>
          <w:vertAlign w:val="superscript"/>
          <w:lang w:val="de-DE"/>
        </w:rPr>
        <w:t>2</w:t>
      </w:r>
    </w:p>
    <w:p w14:paraId="328EEB4D" w14:textId="77777777" w:rsidR="00A436FF" w:rsidRPr="00DA704A" w:rsidRDefault="00A436FF" w:rsidP="00A436FF">
      <w:pPr>
        <w:spacing w:before="20"/>
        <w:ind w:left="113" w:hanging="113"/>
        <w:jc w:val="left"/>
        <w:rPr>
          <w:sz w:val="16"/>
          <w:szCs w:val="16"/>
          <w:lang w:val="de-DE"/>
        </w:rPr>
      </w:pPr>
      <w:r w:rsidRPr="00DA704A">
        <w:rPr>
          <w:sz w:val="16"/>
          <w:szCs w:val="16"/>
          <w:lang w:val="de-DE"/>
        </w:rPr>
        <w:t>Spanien</w:t>
      </w:r>
      <w:r w:rsidRPr="00DA704A">
        <w:rPr>
          <w:sz w:val="16"/>
          <w:szCs w:val="16"/>
          <w:vertAlign w:val="superscript"/>
          <w:lang w:val="de-DE"/>
        </w:rPr>
        <w:t>2</w:t>
      </w:r>
    </w:p>
    <w:p w14:paraId="2FE5AC56" w14:textId="77777777" w:rsidR="00A436FF" w:rsidRPr="00DA704A" w:rsidRDefault="00A436FF" w:rsidP="00A436FF">
      <w:pPr>
        <w:spacing w:before="20"/>
        <w:ind w:left="113" w:hanging="113"/>
        <w:jc w:val="left"/>
        <w:rPr>
          <w:sz w:val="16"/>
          <w:szCs w:val="16"/>
          <w:lang w:val="de-DE"/>
        </w:rPr>
      </w:pPr>
      <w:r w:rsidRPr="00DA704A">
        <w:rPr>
          <w:sz w:val="16"/>
          <w:szCs w:val="16"/>
          <w:lang w:val="de-DE"/>
        </w:rPr>
        <w:t>St. Vincent und die Grenadinen</w:t>
      </w:r>
      <w:r w:rsidRPr="00DA704A">
        <w:rPr>
          <w:sz w:val="16"/>
          <w:szCs w:val="16"/>
          <w:vertAlign w:val="superscript"/>
          <w:lang w:val="de-DE"/>
        </w:rPr>
        <w:t>2</w:t>
      </w:r>
    </w:p>
    <w:p w14:paraId="19111E09" w14:textId="77777777" w:rsidR="00A436FF" w:rsidRPr="00DA704A" w:rsidRDefault="00A436FF" w:rsidP="00A436FF">
      <w:pPr>
        <w:spacing w:before="20"/>
        <w:ind w:left="113" w:hanging="113"/>
        <w:jc w:val="left"/>
        <w:rPr>
          <w:sz w:val="16"/>
          <w:szCs w:val="16"/>
          <w:lang w:val="de-DE"/>
        </w:rPr>
      </w:pPr>
      <w:r w:rsidRPr="00DA704A">
        <w:rPr>
          <w:sz w:val="16"/>
          <w:szCs w:val="16"/>
          <w:lang w:val="de-DE"/>
        </w:rPr>
        <w:t>Südafrika</w:t>
      </w:r>
      <w:r w:rsidRPr="00DA704A">
        <w:rPr>
          <w:sz w:val="16"/>
          <w:szCs w:val="16"/>
          <w:vertAlign w:val="superscript"/>
          <w:lang w:val="de-DE"/>
        </w:rPr>
        <w:t>1</w:t>
      </w:r>
    </w:p>
    <w:p w14:paraId="40B9FAFD" w14:textId="77777777" w:rsidR="00A436FF" w:rsidRPr="00DA704A" w:rsidRDefault="00A436FF" w:rsidP="00A436FF">
      <w:pPr>
        <w:spacing w:before="20"/>
        <w:ind w:left="113" w:hanging="113"/>
        <w:jc w:val="left"/>
        <w:rPr>
          <w:sz w:val="16"/>
          <w:szCs w:val="16"/>
          <w:lang w:val="de-DE"/>
        </w:rPr>
      </w:pPr>
      <w:r w:rsidRPr="00DA704A">
        <w:rPr>
          <w:sz w:val="16"/>
          <w:szCs w:val="16"/>
          <w:lang w:val="de-DE"/>
        </w:rPr>
        <w:t>Trinidad und Tobago</w:t>
      </w:r>
      <w:r w:rsidRPr="00DA704A">
        <w:rPr>
          <w:sz w:val="16"/>
          <w:szCs w:val="16"/>
          <w:vertAlign w:val="superscript"/>
          <w:lang w:val="de-DE"/>
        </w:rPr>
        <w:t>1</w:t>
      </w:r>
    </w:p>
    <w:p w14:paraId="39DE8CD5" w14:textId="77777777" w:rsidR="00A436FF" w:rsidRPr="00DA704A" w:rsidRDefault="00A436FF" w:rsidP="00A436FF">
      <w:pPr>
        <w:spacing w:before="20"/>
        <w:ind w:left="113" w:hanging="113"/>
        <w:jc w:val="left"/>
        <w:rPr>
          <w:sz w:val="16"/>
          <w:szCs w:val="16"/>
          <w:lang w:val="de-DE"/>
        </w:rPr>
      </w:pPr>
      <w:r w:rsidRPr="00DA704A">
        <w:rPr>
          <w:sz w:val="16"/>
          <w:szCs w:val="16"/>
          <w:lang w:val="de-DE"/>
        </w:rPr>
        <w:t>Tschechische Republik</w:t>
      </w:r>
      <w:r w:rsidRPr="00DA704A">
        <w:rPr>
          <w:sz w:val="16"/>
          <w:szCs w:val="16"/>
          <w:vertAlign w:val="superscript"/>
          <w:lang w:val="de-DE"/>
        </w:rPr>
        <w:t>2</w:t>
      </w:r>
    </w:p>
    <w:p w14:paraId="29CDA7D0" w14:textId="77777777" w:rsidR="00A436FF" w:rsidRPr="00DA704A" w:rsidRDefault="00A436FF" w:rsidP="00A436FF">
      <w:pPr>
        <w:spacing w:before="20"/>
        <w:ind w:left="113" w:hanging="113"/>
        <w:jc w:val="left"/>
        <w:rPr>
          <w:sz w:val="16"/>
          <w:szCs w:val="16"/>
          <w:lang w:val="de-DE"/>
        </w:rPr>
      </w:pPr>
      <w:r w:rsidRPr="00DA704A">
        <w:rPr>
          <w:sz w:val="16"/>
          <w:szCs w:val="16"/>
          <w:lang w:val="de-DE"/>
        </w:rPr>
        <w:t>Tunesien</w:t>
      </w:r>
      <w:r w:rsidRPr="00DA704A">
        <w:rPr>
          <w:sz w:val="16"/>
          <w:szCs w:val="16"/>
          <w:vertAlign w:val="superscript"/>
          <w:lang w:val="de-DE"/>
        </w:rPr>
        <w:t>2</w:t>
      </w:r>
    </w:p>
    <w:p w14:paraId="51ABA7A2" w14:textId="77777777" w:rsidR="00A436FF" w:rsidRPr="00DA704A" w:rsidRDefault="00A436FF" w:rsidP="00A436FF">
      <w:pPr>
        <w:spacing w:before="20"/>
        <w:ind w:left="113" w:hanging="113"/>
        <w:jc w:val="left"/>
        <w:rPr>
          <w:sz w:val="16"/>
          <w:szCs w:val="16"/>
          <w:lang w:val="de-DE"/>
        </w:rPr>
      </w:pPr>
      <w:r w:rsidRPr="00DA704A">
        <w:rPr>
          <w:sz w:val="16"/>
          <w:szCs w:val="16"/>
          <w:lang w:val="de-DE"/>
        </w:rPr>
        <w:t>Türkiye</w:t>
      </w:r>
      <w:r w:rsidRPr="00DA704A">
        <w:rPr>
          <w:sz w:val="16"/>
          <w:szCs w:val="16"/>
          <w:vertAlign w:val="superscript"/>
          <w:lang w:val="de-DE"/>
        </w:rPr>
        <w:t>2</w:t>
      </w:r>
    </w:p>
    <w:p w14:paraId="414AE039" w14:textId="77777777" w:rsidR="00A436FF" w:rsidRPr="00DA704A" w:rsidRDefault="00A436FF" w:rsidP="00A436FF">
      <w:pPr>
        <w:spacing w:before="20"/>
        <w:ind w:left="113" w:hanging="113"/>
        <w:jc w:val="left"/>
        <w:rPr>
          <w:sz w:val="16"/>
          <w:szCs w:val="16"/>
          <w:lang w:val="de-DE"/>
        </w:rPr>
      </w:pPr>
      <w:r w:rsidRPr="00DA704A">
        <w:rPr>
          <w:sz w:val="16"/>
          <w:szCs w:val="16"/>
          <w:lang w:val="de-DE"/>
        </w:rPr>
        <w:t>Ukraine</w:t>
      </w:r>
      <w:r w:rsidRPr="00DA704A">
        <w:rPr>
          <w:sz w:val="16"/>
          <w:szCs w:val="16"/>
          <w:vertAlign w:val="superscript"/>
          <w:lang w:val="de-DE"/>
        </w:rPr>
        <w:t>2</w:t>
      </w:r>
    </w:p>
    <w:p w14:paraId="7088B389" w14:textId="77777777" w:rsidR="00A436FF" w:rsidRPr="00DA704A" w:rsidRDefault="00A436FF" w:rsidP="00A436FF">
      <w:pPr>
        <w:spacing w:before="20"/>
        <w:ind w:left="113" w:hanging="113"/>
        <w:jc w:val="left"/>
        <w:rPr>
          <w:sz w:val="16"/>
          <w:szCs w:val="16"/>
          <w:lang w:val="de-DE"/>
        </w:rPr>
      </w:pPr>
      <w:r w:rsidRPr="00DA704A">
        <w:rPr>
          <w:sz w:val="16"/>
          <w:szCs w:val="16"/>
          <w:lang w:val="de-DE"/>
        </w:rPr>
        <w:t>Ungarn</w:t>
      </w:r>
      <w:r w:rsidRPr="00DA704A">
        <w:rPr>
          <w:sz w:val="16"/>
          <w:szCs w:val="16"/>
          <w:vertAlign w:val="superscript"/>
          <w:lang w:val="de-DE"/>
        </w:rPr>
        <w:t>2</w:t>
      </w:r>
    </w:p>
    <w:p w14:paraId="475C7DE3" w14:textId="77777777" w:rsidR="00A436FF" w:rsidRPr="00DA704A" w:rsidRDefault="00A436FF" w:rsidP="00A436FF">
      <w:pPr>
        <w:spacing w:before="20"/>
        <w:ind w:left="113" w:hanging="113"/>
        <w:jc w:val="left"/>
        <w:rPr>
          <w:sz w:val="16"/>
          <w:szCs w:val="16"/>
          <w:lang w:val="de-DE"/>
        </w:rPr>
      </w:pPr>
      <w:r w:rsidRPr="00DA704A">
        <w:rPr>
          <w:sz w:val="16"/>
          <w:szCs w:val="16"/>
          <w:lang w:val="de-DE"/>
        </w:rPr>
        <w:t>Uruguay</w:t>
      </w:r>
      <w:r w:rsidRPr="00DA704A">
        <w:rPr>
          <w:sz w:val="16"/>
          <w:szCs w:val="16"/>
          <w:vertAlign w:val="superscript"/>
          <w:lang w:val="de-DE"/>
        </w:rPr>
        <w:t>1</w:t>
      </w:r>
    </w:p>
    <w:p w14:paraId="425655B1" w14:textId="77777777" w:rsidR="00A436FF" w:rsidRPr="00DA704A" w:rsidRDefault="00A436FF" w:rsidP="00A436FF">
      <w:pPr>
        <w:spacing w:before="20"/>
        <w:ind w:left="113" w:hanging="113"/>
        <w:jc w:val="left"/>
        <w:rPr>
          <w:sz w:val="16"/>
          <w:szCs w:val="16"/>
          <w:lang w:val="de-DE"/>
        </w:rPr>
      </w:pPr>
      <w:r w:rsidRPr="00DA704A">
        <w:rPr>
          <w:sz w:val="16"/>
          <w:szCs w:val="16"/>
          <w:lang w:val="de-DE"/>
        </w:rPr>
        <w:t>Usbekistan</w:t>
      </w:r>
      <w:r w:rsidRPr="00DA704A">
        <w:rPr>
          <w:sz w:val="16"/>
          <w:szCs w:val="16"/>
          <w:vertAlign w:val="superscript"/>
          <w:lang w:val="de-DE"/>
        </w:rPr>
        <w:t>2</w:t>
      </w:r>
    </w:p>
    <w:p w14:paraId="0522342E" w14:textId="77777777" w:rsidR="00A436FF" w:rsidRPr="00DA704A" w:rsidRDefault="00A436FF" w:rsidP="00A436FF">
      <w:pPr>
        <w:spacing w:before="20"/>
        <w:ind w:left="113" w:hanging="113"/>
        <w:jc w:val="left"/>
        <w:rPr>
          <w:sz w:val="16"/>
          <w:szCs w:val="16"/>
          <w:lang w:val="de-DE"/>
        </w:rPr>
      </w:pPr>
      <w:r w:rsidRPr="00DA704A">
        <w:rPr>
          <w:sz w:val="16"/>
          <w:szCs w:val="16"/>
          <w:lang w:val="de-DE"/>
        </w:rPr>
        <w:t>Vereinigte Republik Tansania</w:t>
      </w:r>
      <w:r w:rsidRPr="00DA704A">
        <w:rPr>
          <w:sz w:val="16"/>
          <w:szCs w:val="16"/>
          <w:vertAlign w:val="superscript"/>
          <w:lang w:val="de-DE"/>
        </w:rPr>
        <w:t>2</w:t>
      </w:r>
    </w:p>
    <w:p w14:paraId="0C388A20" w14:textId="77777777" w:rsidR="00A436FF" w:rsidRPr="00DA704A" w:rsidRDefault="00A436FF" w:rsidP="00A436FF">
      <w:pPr>
        <w:spacing w:before="20"/>
        <w:ind w:left="113" w:hanging="113"/>
        <w:jc w:val="left"/>
        <w:rPr>
          <w:sz w:val="16"/>
          <w:szCs w:val="16"/>
          <w:lang w:val="de-DE"/>
        </w:rPr>
      </w:pPr>
      <w:r w:rsidRPr="00DA704A">
        <w:rPr>
          <w:sz w:val="16"/>
          <w:szCs w:val="16"/>
          <w:lang w:val="de-DE"/>
        </w:rPr>
        <w:t>Vereinigte Staaten von Amerika</w:t>
      </w:r>
      <w:r w:rsidRPr="00DA704A">
        <w:rPr>
          <w:sz w:val="16"/>
          <w:szCs w:val="16"/>
          <w:vertAlign w:val="superscript"/>
          <w:lang w:val="de-DE"/>
        </w:rPr>
        <w:t>2</w:t>
      </w:r>
    </w:p>
    <w:p w14:paraId="7017B70D" w14:textId="77777777" w:rsidR="00A436FF" w:rsidRPr="00DA704A" w:rsidRDefault="00A436FF" w:rsidP="00A436FF">
      <w:pPr>
        <w:spacing w:before="20"/>
        <w:ind w:left="113" w:hanging="113"/>
        <w:jc w:val="left"/>
        <w:rPr>
          <w:sz w:val="16"/>
          <w:szCs w:val="16"/>
          <w:lang w:val="de-DE"/>
        </w:rPr>
      </w:pPr>
      <w:r w:rsidRPr="00DA704A">
        <w:rPr>
          <w:sz w:val="16"/>
          <w:szCs w:val="16"/>
          <w:lang w:val="de-DE"/>
        </w:rPr>
        <w:t>Vereinigtes Königreich</w:t>
      </w:r>
      <w:r w:rsidRPr="00DA704A">
        <w:rPr>
          <w:sz w:val="16"/>
          <w:szCs w:val="16"/>
          <w:vertAlign w:val="superscript"/>
          <w:lang w:val="de-DE"/>
        </w:rPr>
        <w:t>2</w:t>
      </w:r>
    </w:p>
    <w:p w14:paraId="4C90EB15" w14:textId="58D66E39" w:rsidR="00605471" w:rsidRPr="00DA704A" w:rsidRDefault="00A436FF" w:rsidP="00A436FF">
      <w:pPr>
        <w:spacing w:before="20"/>
        <w:ind w:left="113" w:hanging="113"/>
        <w:jc w:val="left"/>
        <w:rPr>
          <w:sz w:val="16"/>
          <w:szCs w:val="16"/>
          <w:vertAlign w:val="superscript"/>
          <w:lang w:val="de-DE"/>
        </w:rPr>
      </w:pPr>
      <w:r w:rsidRPr="00DA704A">
        <w:rPr>
          <w:sz w:val="16"/>
          <w:szCs w:val="16"/>
          <w:lang w:val="de-DE"/>
        </w:rPr>
        <w:t>Vietnam</w:t>
      </w:r>
      <w:r w:rsidRPr="00DA704A">
        <w:rPr>
          <w:sz w:val="16"/>
          <w:szCs w:val="16"/>
          <w:vertAlign w:val="superscript"/>
          <w:lang w:val="de-DE"/>
        </w:rPr>
        <w:t>2</w:t>
      </w:r>
    </w:p>
    <w:p w14:paraId="6E975E2A" w14:textId="77777777" w:rsidR="00605471" w:rsidRPr="00DA704A" w:rsidRDefault="00605471" w:rsidP="00FD2690">
      <w:pPr>
        <w:spacing w:before="20"/>
        <w:ind w:left="113" w:hanging="113"/>
        <w:jc w:val="left"/>
        <w:rPr>
          <w:sz w:val="16"/>
          <w:szCs w:val="16"/>
          <w:lang w:val="de-DE"/>
        </w:rPr>
      </w:pPr>
    </w:p>
    <w:p w14:paraId="400473C9" w14:textId="77777777" w:rsidR="00605471" w:rsidRPr="00DA704A" w:rsidRDefault="00605471" w:rsidP="00FD2690">
      <w:pPr>
        <w:spacing w:before="20"/>
        <w:ind w:left="113" w:hanging="113"/>
        <w:jc w:val="left"/>
        <w:rPr>
          <w:sz w:val="16"/>
          <w:szCs w:val="16"/>
          <w:lang w:val="de-DE"/>
        </w:rPr>
      </w:pPr>
    </w:p>
    <w:p w14:paraId="05DAA9AF" w14:textId="77777777" w:rsidR="00605471" w:rsidRPr="00DA704A" w:rsidRDefault="00605471" w:rsidP="00FD2690">
      <w:pPr>
        <w:spacing w:before="20"/>
        <w:ind w:left="113" w:hanging="113"/>
        <w:jc w:val="left"/>
        <w:rPr>
          <w:sz w:val="16"/>
          <w:szCs w:val="16"/>
          <w:lang w:val="de-DE"/>
        </w:rPr>
      </w:pPr>
    </w:p>
    <w:p w14:paraId="3F8DB0DA" w14:textId="4CBCAE88" w:rsidR="001D5C8B" w:rsidRPr="00DA704A" w:rsidRDefault="00605471" w:rsidP="00FD2690">
      <w:pPr>
        <w:pStyle w:val="BodyText"/>
        <w:jc w:val="left"/>
        <w:rPr>
          <w:sz w:val="16"/>
          <w:szCs w:val="16"/>
          <w:lang w:val="de-DE"/>
        </w:rPr>
      </w:pPr>
      <w:r w:rsidRPr="00DA704A">
        <w:rPr>
          <w:sz w:val="16"/>
          <w:szCs w:val="16"/>
          <w:lang w:val="de-DE"/>
        </w:rPr>
        <w:t>(Insgesamt</w:t>
      </w:r>
      <w:r w:rsidR="00FE7D90" w:rsidRPr="00DA704A">
        <w:rPr>
          <w:sz w:val="16"/>
          <w:szCs w:val="16"/>
          <w:lang w:val="de-DE"/>
        </w:rPr>
        <w:t xml:space="preserve"> 80</w:t>
      </w:r>
      <w:r w:rsidRPr="00DA704A">
        <w:rPr>
          <w:sz w:val="16"/>
          <w:szCs w:val="16"/>
          <w:lang w:val="de-DE"/>
        </w:rPr>
        <w:t>)</w:t>
      </w:r>
    </w:p>
    <w:p w14:paraId="39C66EE4" w14:textId="77777777" w:rsidR="001D5C8B" w:rsidRPr="00DA704A" w:rsidRDefault="001D5C8B" w:rsidP="001D5C8B">
      <w:pPr>
        <w:spacing w:before="40" w:after="120"/>
        <w:jc w:val="left"/>
        <w:rPr>
          <w:sz w:val="16"/>
          <w:u w:val="single"/>
          <w:lang w:val="de-DE"/>
        </w:rPr>
        <w:sectPr w:rsidR="001D5C8B" w:rsidRPr="00DA704A" w:rsidSect="00B904E7">
          <w:headerReference w:type="even" r:id="rId85"/>
          <w:headerReference w:type="default" r:id="rId86"/>
          <w:footerReference w:type="even" r:id="rId87"/>
          <w:footerReference w:type="default" r:id="rId88"/>
          <w:headerReference w:type="first" r:id="rId89"/>
          <w:footerReference w:type="first" r:id="rId90"/>
          <w:footnotePr>
            <w:numRestart w:val="eachSect"/>
          </w:footnotePr>
          <w:endnotePr>
            <w:numFmt w:val="lowerLetter"/>
          </w:endnotePr>
          <w:type w:val="continuous"/>
          <w:pgSz w:w="11907" w:h="16840" w:code="9"/>
          <w:pgMar w:top="1134" w:right="850" w:bottom="851" w:left="851" w:header="425" w:footer="680" w:gutter="0"/>
          <w:cols w:num="5" w:space="113"/>
          <w:titlePg/>
          <w:docGrid w:linePitch="272"/>
        </w:sectPr>
      </w:pPr>
    </w:p>
    <w:p w14:paraId="0C98F68D" w14:textId="77777777" w:rsidR="001D5C8B" w:rsidRPr="00DA704A" w:rsidRDefault="001D5C8B" w:rsidP="001D5C8B">
      <w:pPr>
        <w:tabs>
          <w:tab w:val="left" w:pos="1418"/>
        </w:tabs>
        <w:spacing w:before="40" w:after="120"/>
        <w:jc w:val="left"/>
        <w:rPr>
          <w:sz w:val="16"/>
          <w:u w:val="single"/>
          <w:lang w:val="de-DE"/>
        </w:rPr>
      </w:pPr>
      <w:r w:rsidRPr="00DA704A">
        <w:rPr>
          <w:sz w:val="16"/>
          <w:u w:val="single"/>
          <w:lang w:val="de-DE"/>
        </w:rPr>
        <w:tab/>
      </w:r>
    </w:p>
    <w:p w14:paraId="19E52FEE" w14:textId="719CA916" w:rsidR="00605471" w:rsidRPr="00DA704A" w:rsidRDefault="00605471" w:rsidP="00605471">
      <w:pPr>
        <w:tabs>
          <w:tab w:val="left" w:pos="284"/>
        </w:tabs>
        <w:spacing w:after="60"/>
        <w:ind w:left="84" w:right="454"/>
        <w:rPr>
          <w:sz w:val="14"/>
          <w:szCs w:val="16"/>
          <w:lang w:val="de-DE"/>
        </w:rPr>
      </w:pPr>
      <w:r w:rsidRPr="00DA704A">
        <w:rPr>
          <w:sz w:val="14"/>
          <w:szCs w:val="16"/>
          <w:vertAlign w:val="superscript"/>
          <w:lang w:val="de-DE"/>
        </w:rPr>
        <w:t>1</w:t>
      </w:r>
      <w:r w:rsidRPr="00DA704A">
        <w:rPr>
          <w:sz w:val="14"/>
          <w:szCs w:val="16"/>
          <w:lang w:val="de-DE"/>
        </w:rPr>
        <w:tab/>
      </w:r>
      <w:r w:rsidR="008C408B" w:rsidRPr="00DA704A">
        <w:rPr>
          <w:sz w:val="14"/>
          <w:szCs w:val="16"/>
          <w:lang w:val="de-DE"/>
        </w:rPr>
        <w:t>Die Akte von 1978 ist die neueste Akte, an die 17 Staaten gebunden sind</w:t>
      </w:r>
      <w:r w:rsidRPr="00DA704A">
        <w:rPr>
          <w:sz w:val="14"/>
          <w:szCs w:val="16"/>
          <w:lang w:val="de-DE"/>
        </w:rPr>
        <w:t>.</w:t>
      </w:r>
    </w:p>
    <w:p w14:paraId="086C6F24" w14:textId="4FAAAD33" w:rsidR="00605471" w:rsidRPr="00DA704A" w:rsidRDefault="00605471" w:rsidP="00605471">
      <w:pPr>
        <w:tabs>
          <w:tab w:val="left" w:pos="284"/>
        </w:tabs>
        <w:spacing w:after="60"/>
        <w:ind w:left="84" w:right="454"/>
        <w:rPr>
          <w:sz w:val="14"/>
          <w:szCs w:val="16"/>
          <w:lang w:val="de-DE"/>
        </w:rPr>
      </w:pPr>
      <w:r w:rsidRPr="00DA704A">
        <w:rPr>
          <w:sz w:val="14"/>
          <w:szCs w:val="16"/>
          <w:vertAlign w:val="superscript"/>
          <w:lang w:val="de-DE"/>
        </w:rPr>
        <w:t>2</w:t>
      </w:r>
      <w:r w:rsidRPr="00DA704A">
        <w:rPr>
          <w:sz w:val="14"/>
          <w:szCs w:val="16"/>
          <w:lang w:val="de-DE"/>
        </w:rPr>
        <w:tab/>
      </w:r>
      <w:r w:rsidR="00D56F45" w:rsidRPr="00DA704A">
        <w:rPr>
          <w:sz w:val="14"/>
          <w:szCs w:val="16"/>
          <w:lang w:val="de-DE"/>
        </w:rPr>
        <w:t>Die Akte von 1991 ist die neueste Akte, an die 61 Staaten und 2 Organisationen gebunden sind</w:t>
      </w:r>
      <w:r w:rsidRPr="00DA704A">
        <w:rPr>
          <w:sz w:val="14"/>
          <w:szCs w:val="16"/>
          <w:lang w:val="de-DE"/>
        </w:rPr>
        <w:t>.</w:t>
      </w:r>
    </w:p>
    <w:p w14:paraId="42F07BF7" w14:textId="7132B1F3" w:rsidR="00605471" w:rsidRPr="00DA704A" w:rsidRDefault="00605471" w:rsidP="00605471">
      <w:pPr>
        <w:tabs>
          <w:tab w:val="left" w:pos="284"/>
        </w:tabs>
        <w:spacing w:after="60"/>
        <w:ind w:left="284" w:right="454" w:hanging="200"/>
        <w:rPr>
          <w:sz w:val="14"/>
          <w:szCs w:val="16"/>
          <w:lang w:val="de-DE"/>
        </w:rPr>
      </w:pPr>
      <w:r w:rsidRPr="00DA704A">
        <w:rPr>
          <w:sz w:val="14"/>
          <w:szCs w:val="16"/>
          <w:vertAlign w:val="superscript"/>
          <w:lang w:val="de-DE"/>
        </w:rPr>
        <w:t>3</w:t>
      </w:r>
      <w:r w:rsidRPr="00DA704A">
        <w:rPr>
          <w:sz w:val="14"/>
          <w:szCs w:val="16"/>
          <w:lang w:val="de-DE"/>
        </w:rPr>
        <w:tab/>
      </w:r>
      <w:r w:rsidR="001E0B29" w:rsidRPr="00DA704A">
        <w:rPr>
          <w:sz w:val="14"/>
          <w:szCs w:val="16"/>
          <w:lang w:val="de-DE"/>
        </w:rPr>
        <w:t xml:space="preserve">Verfügt über ein Sortenschutzsystem, das die Hoheitsgebiete seiner 27 Mitglieder umfasst </w:t>
      </w:r>
      <w:r w:rsidR="001E0B29" w:rsidRPr="00DA704A">
        <w:rPr>
          <w:i/>
          <w:sz w:val="14"/>
          <w:szCs w:val="16"/>
          <w:lang w:val="de-DE"/>
        </w:rPr>
        <w:t>(Belgien, Bulgarien, Dänemark, Deutschland, Estland, Finnland, Frankreich, Griechenland, Irland, Italien,</w:t>
      </w:r>
      <w:r w:rsidR="00753B43" w:rsidRPr="00DA704A">
        <w:rPr>
          <w:i/>
          <w:sz w:val="14"/>
          <w:szCs w:val="16"/>
          <w:lang w:val="de-DE"/>
        </w:rPr>
        <w:t xml:space="preserve"> </w:t>
      </w:r>
      <w:r w:rsidR="001E0B29" w:rsidRPr="00DA704A">
        <w:rPr>
          <w:i/>
          <w:sz w:val="14"/>
          <w:szCs w:val="16"/>
          <w:lang w:val="de-DE"/>
        </w:rPr>
        <w:t>Kroatien, Lettland, Litauen, Luxemburg, Malta</w:t>
      </w:r>
      <w:r w:rsidR="00753B43" w:rsidRPr="00DA704A">
        <w:rPr>
          <w:i/>
          <w:sz w:val="14"/>
          <w:szCs w:val="16"/>
          <w:lang w:val="de-DE"/>
        </w:rPr>
        <w:t xml:space="preserve">, </w:t>
      </w:r>
      <w:r w:rsidR="005C59BD" w:rsidRPr="00DA704A">
        <w:rPr>
          <w:i/>
          <w:sz w:val="14"/>
          <w:szCs w:val="16"/>
          <w:lang w:val="de-DE"/>
        </w:rPr>
        <w:t xml:space="preserve">Niederlande (Königreich der), </w:t>
      </w:r>
      <w:r w:rsidR="001E0B29" w:rsidRPr="00DA704A">
        <w:rPr>
          <w:i/>
          <w:sz w:val="14"/>
          <w:szCs w:val="16"/>
          <w:lang w:val="de-DE"/>
        </w:rPr>
        <w:t>Österreich, Polen, Portugal, Rumänien, Schweden, Slowakei, Slowenien, Spanien, Tschechische Republik, Ungarn, Zypern</w:t>
      </w:r>
      <w:r w:rsidRPr="00DA704A">
        <w:rPr>
          <w:i/>
          <w:sz w:val="14"/>
          <w:szCs w:val="16"/>
          <w:lang w:val="de-DE"/>
        </w:rPr>
        <w:t>).</w:t>
      </w:r>
    </w:p>
    <w:p w14:paraId="1ED07BF0" w14:textId="5D6D31C6" w:rsidR="00605471" w:rsidRPr="00DA704A" w:rsidRDefault="00605471" w:rsidP="00605471">
      <w:pPr>
        <w:tabs>
          <w:tab w:val="left" w:pos="284"/>
        </w:tabs>
        <w:spacing w:after="60"/>
        <w:ind w:left="284" w:right="454" w:hanging="200"/>
        <w:rPr>
          <w:i/>
          <w:sz w:val="14"/>
          <w:szCs w:val="16"/>
          <w:lang w:val="de-DE"/>
        </w:rPr>
      </w:pPr>
      <w:r w:rsidRPr="00DA704A">
        <w:rPr>
          <w:sz w:val="14"/>
          <w:szCs w:val="16"/>
          <w:vertAlign w:val="superscript"/>
          <w:lang w:val="de-DE"/>
        </w:rPr>
        <w:t>4</w:t>
      </w:r>
      <w:r w:rsidRPr="00DA704A">
        <w:rPr>
          <w:sz w:val="14"/>
          <w:szCs w:val="16"/>
          <w:lang w:val="de-DE"/>
        </w:rPr>
        <w:tab/>
      </w:r>
      <w:r w:rsidR="00E118D6" w:rsidRPr="00DA704A">
        <w:rPr>
          <w:sz w:val="14"/>
          <w:szCs w:val="16"/>
          <w:lang w:val="de-DE"/>
        </w:rPr>
        <w:t>Betreibt ein Züchterrechtssystem, das sich auf das Hoheitsgebiet ihrer 17 Mitgliedstaaten erstreckt (</w:t>
      </w:r>
      <w:r w:rsidR="00E118D6" w:rsidRPr="00DA704A">
        <w:rPr>
          <w:i/>
          <w:sz w:val="14"/>
          <w:szCs w:val="16"/>
          <w:lang w:val="de-DE"/>
        </w:rPr>
        <w:t>Benin, Burkina Faso, Kamerun, Zentralafrikanische Republik, Tschad, Komoren, Kongo, Elfenbeinküste, Äquatorialguinea, Gabun, Guinea, Guinea-Bissau, Mali, Mauretanien, Niger, Senegal, Togo</w:t>
      </w:r>
      <w:r w:rsidRPr="00DA704A">
        <w:rPr>
          <w:i/>
          <w:sz w:val="14"/>
          <w:szCs w:val="16"/>
          <w:lang w:val="de-DE"/>
        </w:rPr>
        <w:t>).</w:t>
      </w:r>
    </w:p>
    <w:p w14:paraId="1C533977" w14:textId="77777777" w:rsidR="001D5C8B" w:rsidRPr="00DA704A" w:rsidRDefault="001D5C8B" w:rsidP="001D5C8B">
      <w:pPr>
        <w:keepNext/>
        <w:jc w:val="center"/>
        <w:rPr>
          <w:b/>
          <w:sz w:val="18"/>
          <w:szCs w:val="24"/>
          <w:lang w:val="de-DE"/>
        </w:rPr>
      </w:pPr>
    </w:p>
    <w:p w14:paraId="18C45A61" w14:textId="77777777" w:rsidR="00FD2690" w:rsidRPr="00DA704A" w:rsidRDefault="00FD2690" w:rsidP="001D5C8B">
      <w:pPr>
        <w:keepNext/>
        <w:jc w:val="center"/>
        <w:rPr>
          <w:b/>
          <w:sz w:val="18"/>
          <w:szCs w:val="24"/>
          <w:lang w:val="de-DE"/>
        </w:rPr>
      </w:pPr>
    </w:p>
    <w:p w14:paraId="3FD04174" w14:textId="77777777" w:rsidR="001D5C8B" w:rsidRPr="00DA704A" w:rsidRDefault="001D5C8B" w:rsidP="001D5C8B">
      <w:pPr>
        <w:keepNext/>
        <w:jc w:val="center"/>
        <w:rPr>
          <w:b/>
          <w:sz w:val="18"/>
          <w:szCs w:val="24"/>
          <w:lang w:val="de-DE"/>
        </w:rPr>
      </w:pPr>
    </w:p>
    <w:p w14:paraId="336BD3F6" w14:textId="106E4F02" w:rsidR="001D5C8B" w:rsidRPr="00DA704A" w:rsidRDefault="001D5C8B" w:rsidP="001D5C8B">
      <w:pPr>
        <w:keepNext/>
        <w:tabs>
          <w:tab w:val="left" w:pos="0"/>
        </w:tabs>
        <w:jc w:val="center"/>
        <w:rPr>
          <w:b/>
          <w:spacing w:val="-2"/>
          <w:lang w:val="de-DE"/>
        </w:rPr>
      </w:pPr>
      <w:r w:rsidRPr="00DA704A">
        <w:rPr>
          <w:b/>
          <w:spacing w:val="-2"/>
          <w:lang w:val="de-DE"/>
        </w:rPr>
        <w:t>Staaten und zwischenstaatliche Organisationen, die das Verfahren</w:t>
      </w:r>
      <w:r w:rsidRPr="00DA704A">
        <w:rPr>
          <w:b/>
          <w:spacing w:val="-2"/>
          <w:lang w:val="de-DE"/>
        </w:rPr>
        <w:br/>
      </w:r>
      <w:r w:rsidR="00745ABB" w:rsidRPr="00DA704A">
        <w:rPr>
          <w:b/>
          <w:spacing w:val="-2"/>
          <w:lang w:val="de-DE"/>
        </w:rPr>
        <w:t>für den</w:t>
      </w:r>
      <w:r w:rsidRPr="00DA704A">
        <w:rPr>
          <w:b/>
          <w:spacing w:val="-2"/>
          <w:lang w:val="de-DE"/>
        </w:rPr>
        <w:t xml:space="preserve"> Beitritt zum UPOV-Übereinkommen</w:t>
      </w:r>
      <w:r w:rsidR="00CD289F" w:rsidRPr="00DA704A">
        <w:rPr>
          <w:b/>
          <w:spacing w:val="-2"/>
          <w:lang w:val="de-DE"/>
        </w:rPr>
        <w:t xml:space="preserve"> eingeleitet haben</w:t>
      </w:r>
    </w:p>
    <w:p w14:paraId="4AAF4F85" w14:textId="77777777" w:rsidR="001D5C8B" w:rsidRPr="00DA704A" w:rsidRDefault="001D5C8B" w:rsidP="001D5C8B">
      <w:pPr>
        <w:pStyle w:val="BodyText3"/>
        <w:keepNext/>
        <w:tabs>
          <w:tab w:val="left" w:pos="284"/>
        </w:tabs>
        <w:spacing w:after="0"/>
        <w:rPr>
          <w:sz w:val="18"/>
          <w:szCs w:val="20"/>
          <w:lang w:val="de-DE"/>
        </w:rPr>
      </w:pPr>
    </w:p>
    <w:p w14:paraId="428A8246" w14:textId="428259CF" w:rsidR="001D5C8B" w:rsidRPr="00DA704A" w:rsidRDefault="00B61051" w:rsidP="001D5C8B">
      <w:pPr>
        <w:pStyle w:val="BodyText3"/>
        <w:tabs>
          <w:tab w:val="left" w:pos="284"/>
        </w:tabs>
        <w:spacing w:after="0"/>
        <w:rPr>
          <w:sz w:val="18"/>
          <w:szCs w:val="20"/>
          <w:lang w:val="de-DE"/>
        </w:rPr>
      </w:pPr>
      <w:r w:rsidRPr="00DA704A">
        <w:rPr>
          <w:lang w:val="de-DE"/>
        </w:rPr>
        <w:t xml:space="preserve">Afghanistan, Brunei Darussalam, Guatemala, Honduras, Indien, Iran (Islamische Republik), Jamaika, Kasachstan, </w:t>
      </w:r>
      <w:r w:rsidR="005C2848" w:rsidRPr="00DA704A">
        <w:rPr>
          <w:lang w:val="de-DE"/>
        </w:rPr>
        <w:t>Demokratische Volksrepublik Laos</w:t>
      </w:r>
      <w:r w:rsidR="0084579D" w:rsidRPr="00DA704A">
        <w:rPr>
          <w:lang w:val="de-DE"/>
        </w:rPr>
        <w:t xml:space="preserve">, </w:t>
      </w:r>
      <w:r w:rsidRPr="00DA704A">
        <w:rPr>
          <w:lang w:val="de-DE"/>
        </w:rPr>
        <w:t>Malaysia, Mauritius, Mongolei, Myanmar, Philippinen, Simbabwe, Tadschikistan, Venezuela (Bolivarische Republik), Vereinigte Arabische Emirate sowie die Afrikanische Regionalorganisation zum Schutz des geistigen Eigentums (ARIPO</w:t>
      </w:r>
      <w:r w:rsidR="001D5C8B" w:rsidRPr="00DA704A">
        <w:rPr>
          <w:lang w:val="de-DE"/>
        </w:rPr>
        <w:t>).</w:t>
      </w:r>
    </w:p>
    <w:p w14:paraId="56B492EB" w14:textId="77777777" w:rsidR="001D5C8B" w:rsidRPr="00DA704A" w:rsidRDefault="001D5C8B" w:rsidP="001D5C8B">
      <w:pPr>
        <w:pStyle w:val="BodyText3"/>
        <w:tabs>
          <w:tab w:val="left" w:pos="284"/>
        </w:tabs>
        <w:spacing w:after="0"/>
        <w:rPr>
          <w:sz w:val="18"/>
          <w:szCs w:val="20"/>
          <w:lang w:val="de-DE"/>
        </w:rPr>
      </w:pPr>
    </w:p>
    <w:p w14:paraId="747BB0F8" w14:textId="77777777" w:rsidR="00FD2690" w:rsidRPr="00DA704A" w:rsidRDefault="00FD2690" w:rsidP="001D5C8B">
      <w:pPr>
        <w:pStyle w:val="BodyText3"/>
        <w:tabs>
          <w:tab w:val="left" w:pos="284"/>
        </w:tabs>
        <w:spacing w:after="0"/>
        <w:rPr>
          <w:sz w:val="18"/>
          <w:szCs w:val="20"/>
          <w:lang w:val="de-DE"/>
        </w:rPr>
      </w:pPr>
    </w:p>
    <w:p w14:paraId="687512E4" w14:textId="65962F04" w:rsidR="001D5C8B" w:rsidRPr="00DA704A" w:rsidRDefault="00C723A4" w:rsidP="001D5C8B">
      <w:pPr>
        <w:jc w:val="center"/>
        <w:rPr>
          <w:b/>
          <w:lang w:val="de-DE"/>
        </w:rPr>
      </w:pPr>
      <w:r w:rsidRPr="00DA704A">
        <w:rPr>
          <w:b/>
          <w:lang w:val="de-DE"/>
        </w:rPr>
        <w:t>Staaten und zwischenstaatliche Organisation, die im Hinblick auf Unterstützung bei der Ausarbeitung von Rechtsvorschriften aufgrund des UPOV-Übereinkommens mit dem Verbandsbüro in Verbindung standen</w:t>
      </w:r>
    </w:p>
    <w:p w14:paraId="6E62A6A4" w14:textId="77777777" w:rsidR="001D5C8B" w:rsidRPr="00DA704A" w:rsidRDefault="001D5C8B" w:rsidP="001D5C8B">
      <w:pPr>
        <w:jc w:val="center"/>
        <w:rPr>
          <w:b/>
          <w:lang w:val="de-DE"/>
        </w:rPr>
      </w:pPr>
    </w:p>
    <w:p w14:paraId="599FDE68" w14:textId="77777777" w:rsidR="001D5C8B" w:rsidRPr="00DA704A" w:rsidRDefault="001D5C8B" w:rsidP="001D5C8B">
      <w:pPr>
        <w:jc w:val="left"/>
        <w:rPr>
          <w:sz w:val="16"/>
          <w:szCs w:val="16"/>
          <w:lang w:val="de-DE"/>
        </w:rPr>
      </w:pPr>
    </w:p>
    <w:p w14:paraId="65242D4C" w14:textId="759281E0" w:rsidR="001D5C8B" w:rsidRPr="00DA704A" w:rsidRDefault="001315E9" w:rsidP="003A6956">
      <w:pPr>
        <w:rPr>
          <w:sz w:val="16"/>
          <w:szCs w:val="16"/>
          <w:lang w:val="de-DE"/>
        </w:rPr>
      </w:pPr>
      <w:r w:rsidRPr="00DA704A">
        <w:rPr>
          <w:sz w:val="16"/>
          <w:szCs w:val="16"/>
          <w:lang w:val="de-DE"/>
        </w:rPr>
        <w:t xml:space="preserve">Algerien, Antigua und Barbuda, Bahrain, Barbados, El Salvador, </w:t>
      </w:r>
      <w:r w:rsidR="00212AE2" w:rsidRPr="00DA704A">
        <w:rPr>
          <w:sz w:val="16"/>
          <w:szCs w:val="16"/>
          <w:lang w:val="de-DE"/>
        </w:rPr>
        <w:t xml:space="preserve">Gambia, </w:t>
      </w:r>
      <w:r w:rsidRPr="00DA704A">
        <w:rPr>
          <w:sz w:val="16"/>
          <w:szCs w:val="16"/>
          <w:lang w:val="de-DE"/>
        </w:rPr>
        <w:t xml:space="preserve">Indonesien, Irak, Kambodscha, </w:t>
      </w:r>
      <w:r w:rsidR="00212AE2" w:rsidRPr="00DA704A">
        <w:rPr>
          <w:sz w:val="16"/>
          <w:szCs w:val="16"/>
          <w:lang w:val="de-DE"/>
        </w:rPr>
        <w:t xml:space="preserve">Kap Verde, </w:t>
      </w:r>
      <w:r w:rsidRPr="00DA704A">
        <w:rPr>
          <w:sz w:val="16"/>
          <w:szCs w:val="16"/>
          <w:lang w:val="de-DE"/>
        </w:rPr>
        <w:t xml:space="preserve">Kuba, Libyen, Liechtenstein, Malawi, Mosambik, Namibia, Pakistan, </w:t>
      </w:r>
      <w:r w:rsidR="00212AE2" w:rsidRPr="00DA704A">
        <w:rPr>
          <w:sz w:val="16"/>
          <w:szCs w:val="16"/>
          <w:lang w:val="de-DE"/>
        </w:rPr>
        <w:t xml:space="preserve">Ruanda, </w:t>
      </w:r>
      <w:r w:rsidRPr="00DA704A">
        <w:rPr>
          <w:sz w:val="16"/>
          <w:szCs w:val="16"/>
          <w:lang w:val="de-DE"/>
        </w:rPr>
        <w:t xml:space="preserve">Sambia, Saudi-Arabien, Seychellen, Sudan, </w:t>
      </w:r>
      <w:r w:rsidR="00582E95">
        <w:rPr>
          <w:sz w:val="16"/>
          <w:szCs w:val="16"/>
          <w:lang w:val="de-DE"/>
        </w:rPr>
        <w:t>Suriname</w:t>
      </w:r>
      <w:r w:rsidR="00212AE2" w:rsidRPr="00DA704A">
        <w:rPr>
          <w:sz w:val="16"/>
          <w:szCs w:val="16"/>
          <w:lang w:val="de-DE"/>
        </w:rPr>
        <w:t xml:space="preserve">, </w:t>
      </w:r>
      <w:r w:rsidRPr="00DA704A">
        <w:rPr>
          <w:sz w:val="16"/>
          <w:szCs w:val="16"/>
          <w:lang w:val="de-DE"/>
        </w:rPr>
        <w:t>Thailand, Timor-Leste, Tonga, Turkmenistan, Zypern sowie die Entwicklungsgemeinschaft des südlichen Afrika (SADC)</w:t>
      </w:r>
      <w:r w:rsidR="001D5C8B" w:rsidRPr="00DA704A">
        <w:rPr>
          <w:sz w:val="16"/>
          <w:szCs w:val="16"/>
          <w:lang w:val="de-DE"/>
        </w:rPr>
        <w:t>.</w:t>
      </w:r>
    </w:p>
    <w:p w14:paraId="5905DFC7" w14:textId="77777777" w:rsidR="003E3C19" w:rsidRPr="00DA704A" w:rsidRDefault="003E3C19" w:rsidP="003E3C19">
      <w:pPr>
        <w:rPr>
          <w:i/>
          <w:sz w:val="16"/>
          <w:szCs w:val="24"/>
          <w:lang w:val="de-DE"/>
        </w:rPr>
      </w:pPr>
    </w:p>
    <w:p w14:paraId="5166C71C" w14:textId="77777777" w:rsidR="003E3C19" w:rsidRPr="00DA704A" w:rsidRDefault="003E3C19" w:rsidP="003E3C19">
      <w:pPr>
        <w:rPr>
          <w:sz w:val="16"/>
          <w:szCs w:val="16"/>
          <w:lang w:val="de-DE"/>
        </w:rPr>
        <w:sectPr w:rsidR="003E3C19" w:rsidRPr="00DA704A" w:rsidSect="00B904E7">
          <w:headerReference w:type="even" r:id="rId91"/>
          <w:headerReference w:type="default" r:id="rId92"/>
          <w:footerReference w:type="even" r:id="rId93"/>
          <w:footerReference w:type="default" r:id="rId94"/>
          <w:headerReference w:type="first" r:id="rId95"/>
          <w:footerReference w:type="first" r:id="rId96"/>
          <w:footnotePr>
            <w:numRestart w:val="eachSect"/>
          </w:footnotePr>
          <w:endnotePr>
            <w:numFmt w:val="lowerLetter"/>
          </w:endnotePr>
          <w:type w:val="continuous"/>
          <w:pgSz w:w="11907" w:h="16840" w:code="9"/>
          <w:pgMar w:top="1134" w:right="850" w:bottom="851" w:left="851" w:header="425" w:footer="680" w:gutter="0"/>
          <w:cols w:space="113"/>
          <w:titlePg/>
          <w:docGrid w:linePitch="272"/>
        </w:sectPr>
      </w:pPr>
    </w:p>
    <w:p w14:paraId="3B228595" w14:textId="270B7E75" w:rsidR="00D165C8" w:rsidRPr="00DA704A" w:rsidRDefault="00C769A1" w:rsidP="003E3C19">
      <w:pPr>
        <w:rPr>
          <w:lang w:val="de-DE"/>
        </w:rPr>
      </w:pPr>
      <w:r w:rsidRPr="00DA704A">
        <w:rPr>
          <w:lang w:val="de-DE"/>
        </w:rPr>
        <w:lastRenderedPageBreak/>
        <w:t>Folgende Karte gibt einen grafischen Überblick über den Stand in Bezug auf die UPOV Ende</w:t>
      </w:r>
      <w:r w:rsidR="00FC6C1A" w:rsidRPr="00DA704A">
        <w:rPr>
          <w:lang w:val="de-DE"/>
        </w:rPr>
        <w:t xml:space="preserve"> 2025</w:t>
      </w:r>
      <w:r w:rsidR="003E3C19" w:rsidRPr="00DA704A">
        <w:rPr>
          <w:lang w:val="de-DE"/>
        </w:rPr>
        <w:t xml:space="preserve">. </w:t>
      </w:r>
    </w:p>
    <w:p w14:paraId="366B783A" w14:textId="77777777" w:rsidR="003E3C19" w:rsidRPr="00DA704A" w:rsidRDefault="003E3C19" w:rsidP="003E3C19">
      <w:pPr>
        <w:keepNext/>
        <w:jc w:val="center"/>
        <w:rPr>
          <w:iCs/>
          <w:sz w:val="18"/>
          <w:lang w:val="de-DE"/>
        </w:rPr>
      </w:pPr>
    </w:p>
    <w:p w14:paraId="53F00D67" w14:textId="5B73664C" w:rsidR="003E3C19" w:rsidRPr="00DA704A" w:rsidRDefault="00EB1661" w:rsidP="003E3C19">
      <w:pPr>
        <w:jc w:val="center"/>
        <w:rPr>
          <w:spacing w:val="-2"/>
          <w:lang w:val="de-DE"/>
        </w:rPr>
      </w:pPr>
      <w:r w:rsidRPr="00DA704A">
        <w:rPr>
          <w:noProof/>
          <w:lang w:val="de-DE"/>
        </w:rPr>
        <w:drawing>
          <wp:inline distT="0" distB="0" distL="0" distR="0" wp14:anchorId="1825559A" wp14:editId="1C207562">
            <wp:extent cx="6120765" cy="3070860"/>
            <wp:effectExtent l="0" t="0" r="0" b="0"/>
            <wp:docPr id="781156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56895" name=""/>
                    <pic:cNvPicPr/>
                  </pic:nvPicPr>
                  <pic:blipFill>
                    <a:blip r:embed="rId97"/>
                    <a:stretch>
                      <a:fillRect/>
                    </a:stretch>
                  </pic:blipFill>
                  <pic:spPr>
                    <a:xfrm>
                      <a:off x="0" y="0"/>
                      <a:ext cx="6120765" cy="3070860"/>
                    </a:xfrm>
                    <a:prstGeom prst="rect">
                      <a:avLst/>
                    </a:prstGeom>
                  </pic:spPr>
                </pic:pic>
              </a:graphicData>
            </a:graphic>
          </wp:inline>
        </w:drawing>
      </w:r>
    </w:p>
    <w:p w14:paraId="3B3F1B6F" w14:textId="1FA63B7C" w:rsidR="003E3C19" w:rsidRPr="00DA704A" w:rsidRDefault="00DF732E" w:rsidP="003E3C19">
      <w:pPr>
        <w:pStyle w:val="BodyText"/>
        <w:spacing w:after="180"/>
        <w:rPr>
          <w:sz w:val="12"/>
          <w:szCs w:val="12"/>
          <w:lang w:val="de-DE"/>
        </w:rPr>
      </w:pPr>
      <w:r w:rsidRPr="00DA704A">
        <w:rPr>
          <w:sz w:val="12"/>
          <w:szCs w:val="12"/>
          <w:lang w:val="de-DE"/>
        </w:rPr>
        <w:t>Die auf dieser Karte angezeigten Grenzverläufe sind keinesfalls Ausdruck irgendeiner Meinung seitens der UPOV in Bezug auf den rechtlichen Status eines Landes oder Hoheitsgebietes</w:t>
      </w:r>
    </w:p>
    <w:p w14:paraId="250B4070" w14:textId="3E88A0E5" w:rsidR="003E3C19" w:rsidRPr="00DA704A" w:rsidRDefault="00F24EAE" w:rsidP="002D5276">
      <w:pPr>
        <w:ind w:left="567" w:hanging="567"/>
        <w:rPr>
          <w:sz w:val="16"/>
          <w:szCs w:val="16"/>
          <w:lang w:val="de-DE"/>
        </w:rPr>
      </w:pPr>
      <w:r w:rsidRPr="00DA704A">
        <w:rPr>
          <w:noProof/>
          <w:lang w:val="de-DE"/>
        </w:rPr>
        <mc:AlternateContent>
          <mc:Choice Requires="wps">
            <w:drawing>
              <wp:anchor distT="0" distB="0" distL="114300" distR="114300" simplePos="0" relativeHeight="251658245" behindDoc="0" locked="0" layoutInCell="1" allowOverlap="1" wp14:anchorId="0B7B2BC9" wp14:editId="0657EBDD">
                <wp:simplePos x="0" y="0"/>
                <wp:positionH relativeFrom="margin">
                  <wp:align>left</wp:align>
                </wp:positionH>
                <wp:positionV relativeFrom="paragraph">
                  <wp:posOffset>-635</wp:posOffset>
                </wp:positionV>
                <wp:extent cx="133985" cy="127000"/>
                <wp:effectExtent l="0" t="0" r="18415" b="25400"/>
                <wp:wrapNone/>
                <wp:docPr id="5" name="Rectangle 4">
                  <a:extLst xmlns:a="http://schemas.openxmlformats.org/drawingml/2006/main">
                    <a:ext uri="{FF2B5EF4-FFF2-40B4-BE49-F238E27FC236}">
                      <a16:creationId xmlns:a16="http://schemas.microsoft.com/office/drawing/2014/main" id="{CD410FB0-50F1-0A32-D9E9-2A8C9482D2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27000"/>
                        </a:xfrm>
                        <a:prstGeom prst="rect">
                          <a:avLst/>
                        </a:prstGeom>
                        <a:solidFill>
                          <a:srgbClr val="1C4240"/>
                        </a:solidFill>
                        <a:ln w="9525">
                          <a:solidFill>
                            <a:schemeClr val="tx1"/>
                          </a:solidFill>
                          <a:miter lim="800000"/>
                          <a:headEnd/>
                          <a:tailEnd/>
                        </a:ln>
                        <a:effectLst/>
                      </wps:spPr>
                      <wps:bodyPr wrap="none" anchor="ctr"/>
                    </wps:wsp>
                  </a:graphicData>
                </a:graphic>
                <wp14:sizeRelH relativeFrom="margin">
                  <wp14:pctWidth>0</wp14:pctWidth>
                </wp14:sizeRelH>
                <wp14:sizeRelV relativeFrom="margin">
                  <wp14:pctHeight>0</wp14:pctHeight>
                </wp14:sizeRelV>
              </wp:anchor>
            </w:drawing>
          </mc:Choice>
          <mc:Fallback>
            <w:pict>
              <v:rect w14:anchorId="568C92E4" id="Rectangle 4" o:spid="_x0000_s1026" style="position:absolute;margin-left:0;margin-top:-.05pt;width:10.55pt;height:10pt;z-index:251658245;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" fillcolor="#1c4240" strokecolor="#1c4240 [3213]">
                <w10:wrap anchorx="margin"/>
              </v:rect>
            </w:pict>
          </mc:Fallback>
        </mc:AlternateContent>
      </w:r>
      <w:r w:rsidRPr="00DA704A">
        <w:rPr>
          <w:sz w:val="16"/>
          <w:szCs w:val="16"/>
          <w:lang w:val="de-DE"/>
        </w:rPr>
        <w:tab/>
        <w:t xml:space="preserve">80 UPOV-Mitglieder, die </w:t>
      </w:r>
      <w:r w:rsidR="003C5374" w:rsidRPr="00DA704A">
        <w:rPr>
          <w:sz w:val="16"/>
          <w:szCs w:val="16"/>
          <w:lang w:val="de-DE"/>
        </w:rPr>
        <w:t xml:space="preserve">Ende 2025 99 Staaten </w:t>
      </w:r>
      <w:r w:rsidR="00FB34D1" w:rsidRPr="00DA704A">
        <w:rPr>
          <w:sz w:val="16"/>
          <w:szCs w:val="16"/>
          <w:lang w:val="de-DE"/>
        </w:rPr>
        <w:t>abdecken</w:t>
      </w:r>
    </w:p>
    <w:p w14:paraId="3568C58C" w14:textId="5D33DFEA" w:rsidR="003C5374" w:rsidRPr="00DA704A" w:rsidRDefault="007A56BE" w:rsidP="003E3C19">
      <w:pPr>
        <w:rPr>
          <w:sz w:val="16"/>
          <w:szCs w:val="16"/>
          <w:lang w:val="de-DE"/>
        </w:rPr>
      </w:pPr>
      <w:r w:rsidRPr="00DA704A">
        <w:rPr>
          <w:noProof/>
          <w:sz w:val="16"/>
          <w:szCs w:val="16"/>
          <w:lang w:val="de-DE"/>
        </w:rPr>
        <mc:AlternateContent>
          <mc:Choice Requires="wps">
            <w:drawing>
              <wp:anchor distT="0" distB="0" distL="114300" distR="114300" simplePos="0" relativeHeight="251658246" behindDoc="0" locked="0" layoutInCell="1" allowOverlap="1" wp14:anchorId="68D3B2F3" wp14:editId="6112FC69">
                <wp:simplePos x="0" y="0"/>
                <wp:positionH relativeFrom="margin">
                  <wp:align>left</wp:align>
                </wp:positionH>
                <wp:positionV relativeFrom="paragraph">
                  <wp:posOffset>117475</wp:posOffset>
                </wp:positionV>
                <wp:extent cx="133985" cy="120650"/>
                <wp:effectExtent l="0" t="0" r="18415" b="12700"/>
                <wp:wrapNone/>
                <wp:docPr id="6" name="Rectangle 5">
                  <a:extLst xmlns:a="http://schemas.openxmlformats.org/drawingml/2006/main">
                    <a:ext uri="{FF2B5EF4-FFF2-40B4-BE49-F238E27FC236}">
                      <a16:creationId xmlns:a16="http://schemas.microsoft.com/office/drawing/2014/main" id="{0D504EE6-2617-DDB1-2641-2D30B5585E1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20650"/>
                        </a:xfrm>
                        <a:prstGeom prst="rect">
                          <a:avLst/>
                        </a:prstGeom>
                        <a:solidFill>
                          <a:srgbClr val="DADE14"/>
                        </a:solidFill>
                        <a:ln w="9525">
                          <a:solidFill>
                            <a:schemeClr val="tx1"/>
                          </a:solidFill>
                          <a:miter lim="800000"/>
                          <a:headEnd/>
                          <a:tailEnd/>
                        </a:ln>
                        <a:effectLst/>
                      </wps:spPr>
                      <wps:bodyPr wrap="none" anchor="ctr"/>
                    </wps:wsp>
                  </a:graphicData>
                </a:graphic>
                <wp14:sizeRelH relativeFrom="margin">
                  <wp14:pctWidth>0</wp14:pctWidth>
                </wp14:sizeRelH>
                <wp14:sizeRelV relativeFrom="margin">
                  <wp14:pctHeight>0</wp14:pctHeight>
                </wp14:sizeRelV>
              </wp:anchor>
            </w:drawing>
          </mc:Choice>
          <mc:Fallback>
            <w:pict>
              <v:rect w14:anchorId="03B17D4C" id="Rectangle 5" o:spid="_x0000_s1026" style="position:absolute;margin-left:0;margin-top:9.25pt;width:10.55pt;height:9.5pt;z-index:251658246;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" fillcolor="#dade14" strokecolor="#1c4240 [3213]">
                <w10:wrap anchorx="margin"/>
              </v:rect>
            </w:pict>
          </mc:Fallback>
        </mc:AlternateContent>
      </w:r>
    </w:p>
    <w:p w14:paraId="24BB2FAE" w14:textId="61A0B844" w:rsidR="007A56BE" w:rsidRPr="00DA704A" w:rsidRDefault="007A56BE" w:rsidP="002D5276">
      <w:pPr>
        <w:ind w:left="567" w:hanging="567"/>
        <w:rPr>
          <w:sz w:val="16"/>
          <w:szCs w:val="16"/>
          <w:lang w:val="de-DE"/>
        </w:rPr>
      </w:pPr>
      <w:r w:rsidRPr="00DA704A">
        <w:rPr>
          <w:sz w:val="16"/>
          <w:szCs w:val="16"/>
          <w:lang w:val="de-DE"/>
        </w:rPr>
        <w:tab/>
        <w:t xml:space="preserve">18 Staaten und 1 zwischenstaatliche </w:t>
      </w:r>
      <w:r w:rsidR="00842566" w:rsidRPr="00DA704A">
        <w:rPr>
          <w:sz w:val="16"/>
          <w:szCs w:val="16"/>
          <w:lang w:val="de-DE"/>
        </w:rPr>
        <w:t>Organisation, die bis</w:t>
      </w:r>
      <w:r w:rsidRPr="00DA704A">
        <w:rPr>
          <w:sz w:val="16"/>
          <w:szCs w:val="16"/>
          <w:lang w:val="de-DE"/>
        </w:rPr>
        <w:t xml:space="preserve"> Ende 2025 das </w:t>
      </w:r>
      <w:r w:rsidR="003E3E60" w:rsidRPr="00DA704A">
        <w:rPr>
          <w:sz w:val="16"/>
          <w:szCs w:val="16"/>
          <w:lang w:val="de-DE"/>
        </w:rPr>
        <w:t>Verfahren für den Beitritt</w:t>
      </w:r>
      <w:r w:rsidRPr="00DA704A">
        <w:rPr>
          <w:sz w:val="16"/>
          <w:szCs w:val="16"/>
          <w:lang w:val="de-DE"/>
        </w:rPr>
        <w:t xml:space="preserve"> </w:t>
      </w:r>
      <w:r w:rsidR="00FE4316" w:rsidRPr="00DA704A">
        <w:rPr>
          <w:sz w:val="16"/>
          <w:szCs w:val="16"/>
          <w:lang w:val="de-DE"/>
        </w:rPr>
        <w:t xml:space="preserve">zum </w:t>
      </w:r>
      <w:r w:rsidRPr="00DA704A">
        <w:rPr>
          <w:sz w:val="16"/>
          <w:szCs w:val="16"/>
          <w:lang w:val="de-DE"/>
        </w:rPr>
        <w:t>UPOV-Übereinkommen eingeleitet</w:t>
      </w:r>
      <w:r w:rsidR="002E5AF1" w:rsidRPr="00DA704A">
        <w:rPr>
          <w:sz w:val="16"/>
          <w:szCs w:val="16"/>
          <w:lang w:val="de-DE"/>
        </w:rPr>
        <w:t xml:space="preserve"> haben</w:t>
      </w:r>
    </w:p>
    <w:p w14:paraId="3BB3BE90" w14:textId="47C2054A" w:rsidR="00601AB3" w:rsidRPr="00DA704A" w:rsidRDefault="00536D1E" w:rsidP="003E3C19">
      <w:pPr>
        <w:rPr>
          <w:sz w:val="16"/>
          <w:szCs w:val="16"/>
          <w:lang w:val="de-DE"/>
        </w:rPr>
      </w:pPr>
      <w:r w:rsidRPr="00DA704A">
        <w:rPr>
          <w:noProof/>
          <w:sz w:val="16"/>
          <w:szCs w:val="16"/>
          <w:lang w:val="de-DE"/>
        </w:rPr>
        <mc:AlternateContent>
          <mc:Choice Requires="wps">
            <w:drawing>
              <wp:anchor distT="0" distB="0" distL="114300" distR="114300" simplePos="0" relativeHeight="251658247" behindDoc="0" locked="0" layoutInCell="1" allowOverlap="1" wp14:anchorId="7F1E8161" wp14:editId="7951B1AF">
                <wp:simplePos x="0" y="0"/>
                <wp:positionH relativeFrom="margin">
                  <wp:align>left</wp:align>
                </wp:positionH>
                <wp:positionV relativeFrom="paragraph">
                  <wp:posOffset>118745</wp:posOffset>
                </wp:positionV>
                <wp:extent cx="133985" cy="127000"/>
                <wp:effectExtent l="0" t="0" r="18415" b="25400"/>
                <wp:wrapNone/>
                <wp:docPr id="7" name="Rectangle 6">
                  <a:extLst xmlns:a="http://schemas.openxmlformats.org/drawingml/2006/main">
                    <a:ext uri="{FF2B5EF4-FFF2-40B4-BE49-F238E27FC236}">
                      <a16:creationId xmlns:a16="http://schemas.microsoft.com/office/drawing/2014/main" id="{1E37B9E6-64A8-907F-2A80-CD125B7F6D0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27000"/>
                        </a:xfrm>
                        <a:prstGeom prst="rect">
                          <a:avLst/>
                        </a:prstGeom>
                        <a:solidFill>
                          <a:srgbClr val="009A6E"/>
                        </a:solidFill>
                        <a:ln w="9525">
                          <a:solidFill>
                            <a:schemeClr val="tx1"/>
                          </a:solidFill>
                          <a:miter lim="800000"/>
                          <a:headEnd/>
                          <a:tailEnd/>
                        </a:ln>
                        <a:effectLst/>
                      </wps:spPr>
                      <wps:bodyPr wrap="none" anchor="ctr"/>
                    </wps:wsp>
                  </a:graphicData>
                </a:graphic>
                <wp14:sizeRelH relativeFrom="margin">
                  <wp14:pctWidth>0</wp14:pctWidth>
                </wp14:sizeRelH>
                <wp14:sizeRelV relativeFrom="margin">
                  <wp14:pctHeight>0</wp14:pctHeight>
                </wp14:sizeRelV>
              </wp:anchor>
            </w:drawing>
          </mc:Choice>
          <mc:Fallback>
            <w:pict>
              <v:rect w14:anchorId="7751E7F5" id="Rectangle 6" o:spid="_x0000_s1026" style="position:absolute;margin-left:0;margin-top:9.35pt;width:10.55pt;height:10pt;z-index:251658247;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" fillcolor="#009a6e" strokecolor="#1c4240 [3213]">
                <w10:wrap anchorx="margin"/>
              </v:rect>
            </w:pict>
          </mc:Fallback>
        </mc:AlternateContent>
      </w:r>
    </w:p>
    <w:p w14:paraId="79A2704A" w14:textId="26CFB45B" w:rsidR="003E3C19" w:rsidRPr="00DA704A" w:rsidRDefault="00536D1E" w:rsidP="002D5276">
      <w:pPr>
        <w:ind w:left="567" w:hanging="567"/>
        <w:rPr>
          <w:sz w:val="16"/>
          <w:szCs w:val="16"/>
          <w:lang w:val="de-DE"/>
        </w:rPr>
      </w:pPr>
      <w:r w:rsidRPr="00DA704A">
        <w:rPr>
          <w:sz w:val="16"/>
          <w:szCs w:val="16"/>
          <w:lang w:val="de-DE"/>
        </w:rPr>
        <w:tab/>
      </w:r>
      <w:r w:rsidR="00903327" w:rsidRPr="00DA704A">
        <w:rPr>
          <w:sz w:val="16"/>
          <w:szCs w:val="16"/>
          <w:lang w:val="de-DE"/>
        </w:rPr>
        <w:t xml:space="preserve">29 </w:t>
      </w:r>
      <w:r w:rsidRPr="00DA704A">
        <w:rPr>
          <w:sz w:val="16"/>
          <w:szCs w:val="16"/>
          <w:lang w:val="de-DE"/>
        </w:rPr>
        <w:t xml:space="preserve">Staaten und 1 zwischenstaatliche Organisation, die </w:t>
      </w:r>
      <w:r w:rsidR="00102DF2" w:rsidRPr="00DA704A">
        <w:rPr>
          <w:sz w:val="16"/>
          <w:szCs w:val="16"/>
          <w:lang w:val="de-DE"/>
        </w:rPr>
        <w:t xml:space="preserve">bis </w:t>
      </w:r>
      <w:r w:rsidRPr="00DA704A">
        <w:rPr>
          <w:sz w:val="16"/>
          <w:szCs w:val="16"/>
          <w:lang w:val="de-DE"/>
        </w:rPr>
        <w:t xml:space="preserve">Ende 2025 </w:t>
      </w:r>
      <w:r w:rsidR="00382CD2" w:rsidRPr="00DA704A">
        <w:rPr>
          <w:sz w:val="16"/>
          <w:szCs w:val="16"/>
          <w:lang w:val="de-DE"/>
        </w:rPr>
        <w:t>im Hinblick auf Unterstützung bei der Ausarbeitung von Rechtsvorschriften aufgrund des UPOV-Übereinkommens mit dem Verbandsbüro in Verbindung standen</w:t>
      </w:r>
    </w:p>
    <w:p w14:paraId="6EEDD7CF" w14:textId="77777777" w:rsidR="002D5276" w:rsidRPr="00DA704A" w:rsidRDefault="002D5276" w:rsidP="003E3C19">
      <w:pPr>
        <w:jc w:val="right"/>
        <w:rPr>
          <w:lang w:val="de-DE"/>
        </w:rPr>
      </w:pPr>
    </w:p>
    <w:p w14:paraId="1A233A42" w14:textId="77777777" w:rsidR="002D5276" w:rsidRPr="00DA704A" w:rsidRDefault="002D5276" w:rsidP="003E3C19">
      <w:pPr>
        <w:jc w:val="right"/>
        <w:rPr>
          <w:lang w:val="de-DE"/>
        </w:rPr>
      </w:pPr>
    </w:p>
    <w:p w14:paraId="23F02069" w14:textId="77777777" w:rsidR="002D5276" w:rsidRPr="00DA704A" w:rsidRDefault="002D5276" w:rsidP="003E3C19">
      <w:pPr>
        <w:jc w:val="right"/>
        <w:rPr>
          <w:lang w:val="de-DE"/>
        </w:rPr>
      </w:pPr>
    </w:p>
    <w:p w14:paraId="1A45F82B" w14:textId="77777777" w:rsidR="002D5276" w:rsidRPr="00DA704A" w:rsidRDefault="002D5276" w:rsidP="003E3C19">
      <w:pPr>
        <w:jc w:val="right"/>
        <w:rPr>
          <w:lang w:val="de-DE"/>
        </w:rPr>
      </w:pPr>
    </w:p>
    <w:p w14:paraId="67BAC476" w14:textId="2CA8E231" w:rsidR="003E3C19" w:rsidRPr="00DA704A" w:rsidRDefault="003E3C19" w:rsidP="003E3C19">
      <w:pPr>
        <w:jc w:val="right"/>
        <w:rPr>
          <w:lang w:val="de-DE"/>
        </w:rPr>
      </w:pPr>
      <w:r w:rsidRPr="00DA704A">
        <w:rPr>
          <w:lang w:val="de-DE"/>
        </w:rPr>
        <w:t>[</w:t>
      </w:r>
      <w:r w:rsidR="0030661E" w:rsidRPr="00DA704A">
        <w:rPr>
          <w:lang w:val="de-DE"/>
        </w:rPr>
        <w:t>Anlage</w:t>
      </w:r>
      <w:r w:rsidRPr="00DA704A">
        <w:rPr>
          <w:lang w:val="de-DE"/>
        </w:rPr>
        <w:t xml:space="preserve"> IV folgt]</w:t>
      </w:r>
    </w:p>
    <w:p w14:paraId="740F57EF" w14:textId="77777777" w:rsidR="003E3C19" w:rsidRPr="00DA704A" w:rsidRDefault="003E3C19" w:rsidP="003E3C19">
      <w:pPr>
        <w:rPr>
          <w:lang w:val="de-DE"/>
        </w:rPr>
      </w:pPr>
    </w:p>
    <w:p w14:paraId="0BAD56C0" w14:textId="77777777" w:rsidR="003E3C19" w:rsidRPr="00DA704A" w:rsidRDefault="003E3C19" w:rsidP="003E3C19">
      <w:pPr>
        <w:rPr>
          <w:lang w:val="de-DE"/>
        </w:rPr>
      </w:pPr>
    </w:p>
    <w:p w14:paraId="13E5BF05" w14:textId="77777777" w:rsidR="003E3C19" w:rsidRPr="00DA704A" w:rsidRDefault="003E3C19" w:rsidP="002E5033">
      <w:pPr>
        <w:pStyle w:val="AnnexTitle"/>
        <w:sectPr w:rsidR="003E3C19" w:rsidRPr="00DA704A" w:rsidSect="00B904E7">
          <w:headerReference w:type="even" r:id="rId98"/>
          <w:headerReference w:type="default" r:id="rId99"/>
          <w:footerReference w:type="even" r:id="rId100"/>
          <w:footerReference w:type="default" r:id="rId101"/>
          <w:headerReference w:type="first" r:id="rId102"/>
          <w:footerReference w:type="first" r:id="rId103"/>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6FDDF04A" w14:textId="6E618244" w:rsidR="003E3C19" w:rsidRPr="00DA704A" w:rsidRDefault="0030661E" w:rsidP="002E5033">
      <w:pPr>
        <w:pStyle w:val="AnnexTitle"/>
      </w:pPr>
      <w:bookmarkStart w:id="53" w:name="_Toc239337184"/>
      <w:bookmarkStart w:id="54" w:name="_Toc80365159"/>
      <w:bookmarkEnd w:id="32"/>
      <w:bookmarkEnd w:id="33"/>
      <w:bookmarkEnd w:id="46"/>
      <w:r w:rsidRPr="00DA704A">
        <w:lastRenderedPageBreak/>
        <w:t>ANLAGE</w:t>
      </w:r>
      <w:r w:rsidR="003E3C19" w:rsidRPr="00DA704A">
        <w:t xml:space="preserve"> IV</w:t>
      </w:r>
      <w:r w:rsidR="003E3C19" w:rsidRPr="00DA704A">
        <w:tab/>
      </w:r>
      <w:r w:rsidR="00CF65DC" w:rsidRPr="00DA704A">
        <w:t>Verbandsmitglieder</w:t>
      </w:r>
      <w:bookmarkEnd w:id="53"/>
    </w:p>
    <w:p w14:paraId="3058400B" w14:textId="7B610C12" w:rsidR="003E3C19" w:rsidRPr="00DA704A" w:rsidRDefault="00D0759B" w:rsidP="003E3C19">
      <w:pPr>
        <w:rPr>
          <w:lang w:val="de-DE"/>
        </w:rPr>
      </w:pPr>
      <w:r w:rsidRPr="00DA704A">
        <w:rPr>
          <w:lang w:val="de-DE"/>
        </w:rPr>
        <w:t xml:space="preserve">Diese Anlage gibt den Stand der Verbandsmitglieder in Bezug auf das Übereinkommen und seine verschiedenen Akten zum </w:t>
      </w:r>
      <w:r w:rsidR="003E3C19" w:rsidRPr="00DA704A">
        <w:rPr>
          <w:lang w:val="de-DE"/>
        </w:rPr>
        <w:t>31. Dezember</w:t>
      </w:r>
      <w:r w:rsidR="00FC6C1A" w:rsidRPr="00DA704A">
        <w:rPr>
          <w:lang w:val="de-DE"/>
        </w:rPr>
        <w:t xml:space="preserve"> 2025</w:t>
      </w:r>
      <w:r w:rsidR="003E3C19" w:rsidRPr="00DA704A">
        <w:rPr>
          <w:lang w:val="de-DE"/>
        </w:rPr>
        <w:t xml:space="preserve"> wieder (</w:t>
      </w:r>
      <w:r w:rsidR="00FA5049" w:rsidRPr="00DA704A">
        <w:rPr>
          <w:szCs w:val="24"/>
          <w:lang w:val="de-DE"/>
        </w:rPr>
        <w:t xml:space="preserve">vergleiche </w:t>
      </w:r>
      <w:r w:rsidR="003E3C19" w:rsidRPr="00DA704A">
        <w:rPr>
          <w:lang w:val="de-DE"/>
        </w:rPr>
        <w:t xml:space="preserve">Artikel 32 Absatz 1 der Akte von 1978 und Artikel 34 Absatz 2 der Akte von 1991). </w:t>
      </w:r>
    </w:p>
    <w:p w14:paraId="449DB4E5" w14:textId="77777777" w:rsidR="003E3C19" w:rsidRPr="00DA704A" w:rsidRDefault="003E3C19" w:rsidP="003E3C19">
      <w:pPr>
        <w:rPr>
          <w:lang w:val="de-DE"/>
        </w:rPr>
      </w:pPr>
    </w:p>
    <w:p w14:paraId="5A21518F" w14:textId="77777777" w:rsidR="00F25564" w:rsidRPr="00DA704A" w:rsidRDefault="00F25564" w:rsidP="003E3C19">
      <w:pPr>
        <w:rPr>
          <w:lang w:val="de-DE"/>
        </w:rPr>
      </w:pPr>
    </w:p>
    <w:p w14:paraId="00BC023C" w14:textId="06BBD22D" w:rsidR="00127D8C" w:rsidRDefault="00F55443" w:rsidP="003E3C19">
      <w:pPr>
        <w:jc w:val="left"/>
        <w:rPr>
          <w:rFonts w:ascii="Arial Narrow" w:hAnsi="Arial Narrow"/>
          <w:lang w:val="de-DE" w:eastAsia="en-US"/>
        </w:rPr>
      </w:pPr>
      <w:r>
        <w:rPr>
          <w:rFonts w:ascii="Arial Narrow" w:hAnsi="Arial Narrow"/>
          <w:noProof/>
          <w:lang w:val="de-DE" w:eastAsia="en-US"/>
        </w:rPr>
        <w:drawing>
          <wp:inline distT="0" distB="0" distL="0" distR="0" wp14:anchorId="6E7AC530" wp14:editId="0F1065B0">
            <wp:extent cx="1332000" cy="1332000"/>
            <wp:effectExtent l="0" t="0" r="1905" b="1905"/>
            <wp:docPr id="19295460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46017" name="Picture 1929546017"/>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p>
    <w:p w14:paraId="4383546F" w14:textId="77777777" w:rsidR="00F55443" w:rsidRDefault="00F55443" w:rsidP="003E3C19">
      <w:pPr>
        <w:jc w:val="left"/>
        <w:rPr>
          <w:rFonts w:ascii="Arial Narrow" w:hAnsi="Arial Narrow"/>
          <w:lang w:val="de-DE" w:eastAsia="en-US"/>
        </w:rPr>
      </w:pPr>
    </w:p>
    <w:p w14:paraId="78A2994E" w14:textId="77777777" w:rsidR="00F55443" w:rsidRPr="00DA704A" w:rsidRDefault="00F55443" w:rsidP="003E3C19">
      <w:pPr>
        <w:jc w:val="left"/>
        <w:rPr>
          <w:rFonts w:ascii="Arial Narrow" w:hAnsi="Arial Narrow"/>
          <w:lang w:val="de-DE" w:eastAsia="en-US"/>
        </w:rPr>
      </w:pPr>
    </w:p>
    <w:p w14:paraId="19AFF7AD" w14:textId="1732E53B" w:rsidR="003E3C19" w:rsidRPr="00DA704A" w:rsidRDefault="005A4253" w:rsidP="003E3C19">
      <w:pPr>
        <w:rPr>
          <w:rStyle w:val="Hyperlink"/>
          <w:rFonts w:ascii="Arial Narrow" w:hAnsi="Arial Narrow"/>
          <w:sz w:val="18"/>
          <w:lang w:val="de-DE"/>
        </w:rPr>
      </w:pPr>
      <w:hyperlink r:id="rId105" w:history="1">
        <w:r w:rsidRPr="00DA704A">
          <w:rPr>
            <w:rStyle w:val="Hyperlink"/>
            <w:rFonts w:ascii="Arial Narrow" w:hAnsi="Arial Narrow"/>
            <w:sz w:val="18"/>
            <w:lang w:val="de-DE"/>
          </w:rPr>
          <w:t>https://www.upov.int/edocs/mdocs/upov/de/c_60/c_60_2_annex_iv.pdf</w:t>
        </w:r>
      </w:hyperlink>
    </w:p>
    <w:p w14:paraId="0EBD5DCD" w14:textId="77777777" w:rsidR="003E3C19" w:rsidRPr="00DA704A" w:rsidRDefault="003E3C19" w:rsidP="003E3C19">
      <w:pPr>
        <w:jc w:val="left"/>
        <w:rPr>
          <w:rFonts w:ascii="Arial Narrow" w:hAnsi="Arial Narrow"/>
          <w:lang w:val="de-DE" w:eastAsia="en-US"/>
        </w:rPr>
      </w:pPr>
    </w:p>
    <w:p w14:paraId="11C42C8F" w14:textId="77777777" w:rsidR="003E3C19" w:rsidRPr="00DA704A" w:rsidRDefault="003E3C19" w:rsidP="003E3C19">
      <w:pPr>
        <w:jc w:val="left"/>
        <w:rPr>
          <w:rFonts w:ascii="Arial Narrow" w:hAnsi="Arial Narrow"/>
          <w:lang w:val="de-DE" w:eastAsia="en-US"/>
        </w:rPr>
      </w:pPr>
    </w:p>
    <w:p w14:paraId="2DEE2E6F" w14:textId="77777777" w:rsidR="003E3C19" w:rsidRPr="00DA704A" w:rsidRDefault="003E3C19" w:rsidP="003E3C19">
      <w:pPr>
        <w:jc w:val="left"/>
        <w:rPr>
          <w:rFonts w:ascii="Arial Narrow" w:hAnsi="Arial Narrow"/>
          <w:lang w:val="de-DE" w:eastAsia="en-US"/>
        </w:rPr>
      </w:pPr>
    </w:p>
    <w:p w14:paraId="257832EA" w14:textId="3B82B4B9" w:rsidR="003E3C19" w:rsidRPr="00DA704A" w:rsidRDefault="003E3C19" w:rsidP="003E3C19">
      <w:pPr>
        <w:jc w:val="right"/>
        <w:rPr>
          <w:lang w:val="de-DE"/>
        </w:rPr>
      </w:pPr>
      <w:r w:rsidRPr="00DA704A">
        <w:rPr>
          <w:lang w:val="de-DE"/>
        </w:rPr>
        <w:t>[</w:t>
      </w:r>
      <w:r w:rsidR="0030661E" w:rsidRPr="00DA704A">
        <w:rPr>
          <w:lang w:val="de-DE"/>
        </w:rPr>
        <w:t>Anlage</w:t>
      </w:r>
      <w:r w:rsidRPr="00DA704A">
        <w:rPr>
          <w:lang w:val="de-DE"/>
        </w:rPr>
        <w:t xml:space="preserve"> V folgt]</w:t>
      </w:r>
    </w:p>
    <w:p w14:paraId="0F4605A4" w14:textId="77777777" w:rsidR="003E3C19" w:rsidRPr="00DA704A" w:rsidRDefault="003E3C19" w:rsidP="003E3C19">
      <w:pPr>
        <w:rPr>
          <w:rFonts w:ascii="Arial Narrow" w:hAnsi="Arial Narrow"/>
          <w:lang w:val="de-DE" w:eastAsia="en-US"/>
        </w:rPr>
      </w:pPr>
    </w:p>
    <w:p w14:paraId="0C5314C3" w14:textId="77777777" w:rsidR="003E3C19" w:rsidRPr="00DA704A" w:rsidRDefault="003E3C19" w:rsidP="0004663A">
      <w:pPr>
        <w:rPr>
          <w:lang w:val="de-DE"/>
        </w:rPr>
        <w:sectPr w:rsidR="003E3C19" w:rsidRPr="00DA704A" w:rsidSect="00B904E7">
          <w:headerReference w:type="even" r:id="rId106"/>
          <w:headerReference w:type="default" r:id="rId107"/>
          <w:footerReference w:type="even" r:id="rId108"/>
          <w:footerReference w:type="default" r:id="rId109"/>
          <w:headerReference w:type="first" r:id="rId110"/>
          <w:footerReference w:type="first" r:id="rId111"/>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6A502872" w14:textId="5B811454" w:rsidR="003E3C19" w:rsidRPr="00DA704A" w:rsidRDefault="0030661E" w:rsidP="002E5033">
      <w:pPr>
        <w:pStyle w:val="AnnexTitle"/>
      </w:pPr>
      <w:bookmarkStart w:id="55" w:name="_Toc239337185"/>
      <w:r w:rsidRPr="00DA704A">
        <w:lastRenderedPageBreak/>
        <w:t>ANLAGE</w:t>
      </w:r>
      <w:r w:rsidR="003E3C19" w:rsidRPr="00DA704A">
        <w:t xml:space="preserve"> V</w:t>
      </w:r>
      <w:r w:rsidR="003E3C19" w:rsidRPr="00DA704A">
        <w:tab/>
      </w:r>
      <w:r w:rsidR="00E818E2" w:rsidRPr="00DA704A">
        <w:t>Liste</w:t>
      </w:r>
      <w:r w:rsidR="003E3C19" w:rsidRPr="00DA704A">
        <w:t xml:space="preserve"> </w:t>
      </w:r>
      <w:r w:rsidR="00E818E2" w:rsidRPr="00DA704A">
        <w:t>von</w:t>
      </w:r>
      <w:r w:rsidR="003E3C19" w:rsidRPr="00DA704A">
        <w:t xml:space="preserve"> </w:t>
      </w:r>
      <w:r w:rsidR="00E818E2" w:rsidRPr="00DA704A">
        <w:t>Tätigkeiten</w:t>
      </w:r>
      <w:r w:rsidR="003E3C19" w:rsidRPr="00DA704A">
        <w:t xml:space="preserve"> 202</w:t>
      </w:r>
      <w:bookmarkEnd w:id="54"/>
      <w:r w:rsidR="00FC6C1A" w:rsidRPr="00DA704A">
        <w:t>4</w:t>
      </w:r>
      <w:r w:rsidR="00E818E2" w:rsidRPr="00DA704A">
        <w:t>-</w:t>
      </w:r>
      <w:r w:rsidR="00FC6C1A" w:rsidRPr="00DA704A">
        <w:t>2025</w:t>
      </w:r>
      <w:bookmarkEnd w:id="55"/>
    </w:p>
    <w:p w14:paraId="0EBC0D62" w14:textId="77777777" w:rsidR="00A60991" w:rsidRPr="00DA704A" w:rsidRDefault="00A60991" w:rsidP="00144EF8">
      <w:pPr>
        <w:rPr>
          <w:lang w:val="de-DE"/>
        </w:rPr>
      </w:pPr>
    </w:p>
    <w:p w14:paraId="1EA4F07F" w14:textId="77777777" w:rsidR="00A60991" w:rsidRPr="00DA704A" w:rsidRDefault="00A60991" w:rsidP="00144EF8">
      <w:pPr>
        <w:rPr>
          <w:lang w:val="de-DE"/>
        </w:rPr>
      </w:pPr>
    </w:p>
    <w:p w14:paraId="75A3CD82" w14:textId="0ADC95B3" w:rsidR="0024034D" w:rsidRDefault="0024034D" w:rsidP="003E3C19">
      <w:pPr>
        <w:rPr>
          <w:lang w:val="de-DE" w:eastAsia="en-US"/>
        </w:rPr>
      </w:pPr>
      <w:r>
        <w:rPr>
          <w:noProof/>
          <w:lang w:val="de-DE" w:eastAsia="en-US"/>
        </w:rPr>
        <w:drawing>
          <wp:inline distT="0" distB="0" distL="0" distR="0" wp14:anchorId="4B67AA0D" wp14:editId="6B1D17BC">
            <wp:extent cx="1332000" cy="1332000"/>
            <wp:effectExtent l="0" t="0" r="1905" b="1905"/>
            <wp:docPr id="6043974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97425" name="Picture 604397425"/>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p>
    <w:p w14:paraId="055DA617" w14:textId="77777777" w:rsidR="0024034D" w:rsidRPr="00DA704A" w:rsidRDefault="0024034D" w:rsidP="003E3C19">
      <w:pPr>
        <w:rPr>
          <w:lang w:val="de-DE" w:eastAsia="en-US"/>
        </w:rPr>
      </w:pPr>
    </w:p>
    <w:p w14:paraId="1F60F26C" w14:textId="77777777" w:rsidR="003B05F2" w:rsidRPr="00DA704A" w:rsidRDefault="003B05F2" w:rsidP="003E3C19">
      <w:pPr>
        <w:rPr>
          <w:lang w:val="de-DE" w:eastAsia="en-US"/>
        </w:rPr>
      </w:pPr>
    </w:p>
    <w:p w14:paraId="5F7BBFF0" w14:textId="4BAF4367" w:rsidR="003E3C19" w:rsidRPr="00DA704A" w:rsidRDefault="00FE0DC0" w:rsidP="003E3C19">
      <w:pPr>
        <w:rPr>
          <w:rFonts w:ascii="Arial Narrow" w:hAnsi="Arial Narrow"/>
          <w:sz w:val="18"/>
          <w:lang w:val="de-DE" w:eastAsia="en-US"/>
        </w:rPr>
      </w:pPr>
      <w:hyperlink r:id="rId113" w:history="1">
        <w:r>
          <w:rPr>
            <w:rStyle w:val="Hyperlink"/>
            <w:rFonts w:ascii="Arial Narrow" w:hAnsi="Arial Narrow"/>
            <w:sz w:val="18"/>
            <w:lang w:val="de-DE" w:eastAsia="en-US"/>
          </w:rPr>
          <w:t>https://www.upov.int/edocs/mdocs/upov/de/c_60/c_60_2_annex_v.pdf</w:t>
        </w:r>
      </w:hyperlink>
      <w:r w:rsidR="00FE19D7" w:rsidRPr="00DA704A">
        <w:rPr>
          <w:rFonts w:ascii="Arial Narrow" w:hAnsi="Arial Narrow"/>
          <w:color w:val="000099"/>
          <w:sz w:val="18"/>
          <w:lang w:val="de-DE" w:eastAsia="en-US"/>
        </w:rPr>
        <w:t xml:space="preserve"> </w:t>
      </w:r>
    </w:p>
    <w:p w14:paraId="104C3E99" w14:textId="77777777" w:rsidR="003E3C19" w:rsidRPr="00DA704A" w:rsidRDefault="003E3C19" w:rsidP="004513BE">
      <w:pPr>
        <w:ind w:right="312"/>
        <w:jc w:val="right"/>
        <w:rPr>
          <w:lang w:val="de-DE" w:eastAsia="en-US"/>
        </w:rPr>
      </w:pPr>
    </w:p>
    <w:p w14:paraId="580A264F" w14:textId="77777777" w:rsidR="003E3C19" w:rsidRPr="00DA704A" w:rsidRDefault="003E3C19" w:rsidP="004513BE">
      <w:pPr>
        <w:ind w:right="312"/>
        <w:jc w:val="right"/>
        <w:rPr>
          <w:lang w:val="de-DE" w:eastAsia="en-US"/>
        </w:rPr>
      </w:pPr>
    </w:p>
    <w:p w14:paraId="186C7D6B" w14:textId="77777777" w:rsidR="003E3C19" w:rsidRPr="00DA704A" w:rsidRDefault="003E3C19" w:rsidP="004513BE">
      <w:pPr>
        <w:ind w:right="312"/>
        <w:jc w:val="right"/>
        <w:rPr>
          <w:lang w:val="de-DE" w:eastAsia="en-US"/>
        </w:rPr>
      </w:pPr>
    </w:p>
    <w:p w14:paraId="151427BF" w14:textId="4D2B552A" w:rsidR="003E3C19" w:rsidRPr="00DA704A" w:rsidRDefault="003E3C19" w:rsidP="004513BE">
      <w:pPr>
        <w:ind w:right="312"/>
        <w:jc w:val="right"/>
        <w:rPr>
          <w:lang w:val="de-DE" w:eastAsia="en-US"/>
        </w:rPr>
      </w:pPr>
      <w:r w:rsidRPr="00DA704A">
        <w:rPr>
          <w:lang w:val="de-DE" w:eastAsia="en-US"/>
        </w:rPr>
        <w:t>[</w:t>
      </w:r>
      <w:r w:rsidR="00212AE2" w:rsidRPr="00DA704A">
        <w:rPr>
          <w:lang w:val="de-DE" w:eastAsia="en-US"/>
        </w:rPr>
        <w:t xml:space="preserve">Anhang </w:t>
      </w:r>
      <w:r w:rsidRPr="00DA704A">
        <w:rPr>
          <w:lang w:val="de-DE" w:eastAsia="en-US"/>
        </w:rPr>
        <w:t>folgt]</w:t>
      </w:r>
    </w:p>
    <w:p w14:paraId="23440FF2" w14:textId="77777777" w:rsidR="003E3C19" w:rsidRPr="00DA704A" w:rsidRDefault="003E3C19" w:rsidP="003E3C19">
      <w:pPr>
        <w:rPr>
          <w:lang w:val="de-DE" w:eastAsia="en-US"/>
        </w:rPr>
      </w:pPr>
    </w:p>
    <w:p w14:paraId="414594DE" w14:textId="77777777" w:rsidR="006B4AC1" w:rsidRPr="00DA704A" w:rsidRDefault="006B4AC1" w:rsidP="003E3C19">
      <w:pPr>
        <w:rPr>
          <w:lang w:val="de-DE" w:eastAsia="en-US"/>
        </w:rPr>
        <w:sectPr w:rsidR="006B4AC1" w:rsidRPr="00DA704A" w:rsidSect="008B4DC8">
          <w:headerReference w:type="even" r:id="rId114"/>
          <w:headerReference w:type="default" r:id="rId115"/>
          <w:footerReference w:type="even" r:id="rId116"/>
          <w:footerReference w:type="default" r:id="rId117"/>
          <w:headerReference w:type="first" r:id="rId118"/>
          <w:footerReference w:type="first" r:id="rId119"/>
          <w:footnotePr>
            <w:numRestart w:val="eachSect"/>
          </w:footnotePr>
          <w:endnotePr>
            <w:numFmt w:val="lowerLetter"/>
          </w:endnotePr>
          <w:pgSz w:w="11907" w:h="16840" w:code="9"/>
          <w:pgMar w:top="1134" w:right="1134" w:bottom="851" w:left="1134" w:header="510" w:footer="680" w:gutter="0"/>
          <w:cols w:space="720"/>
          <w:titlePg/>
          <w:docGrid w:linePitch="272"/>
        </w:sectPr>
      </w:pPr>
    </w:p>
    <w:p w14:paraId="256CD142" w14:textId="126F1743" w:rsidR="003E3C19" w:rsidRPr="00DA704A" w:rsidRDefault="003E3C19" w:rsidP="00D61F6A">
      <w:pPr>
        <w:pStyle w:val="Heading1"/>
      </w:pPr>
      <w:bookmarkStart w:id="56" w:name="_Toc80365160"/>
      <w:bookmarkStart w:id="57" w:name="_Toc239337186"/>
      <w:r w:rsidRPr="00DA704A">
        <w:lastRenderedPageBreak/>
        <w:t>iv.</w:t>
      </w:r>
      <w:r w:rsidRPr="00DA704A">
        <w:tab/>
      </w:r>
      <w:bookmarkEnd w:id="56"/>
      <w:r w:rsidR="00212AE2" w:rsidRPr="00DA704A">
        <w:t>AnHANG</w:t>
      </w:r>
      <w:bookmarkEnd w:id="57"/>
    </w:p>
    <w:p w14:paraId="5AA484D3" w14:textId="296FE8B3" w:rsidR="003E3C19" w:rsidRPr="00DA704A" w:rsidRDefault="003E3C19" w:rsidP="002E5033">
      <w:pPr>
        <w:pStyle w:val="Heading2"/>
        <w:rPr>
          <w:lang w:val="de-DE"/>
        </w:rPr>
      </w:pPr>
      <w:bookmarkStart w:id="58" w:name="_Toc80365161"/>
      <w:bookmarkStart w:id="59" w:name="_Toc239337187"/>
      <w:r w:rsidRPr="00DA704A">
        <w:rPr>
          <w:lang w:val="de-DE"/>
        </w:rPr>
        <w:t>AKRONYME UND ABKÜRZUNGEN</w:t>
      </w:r>
      <w:bookmarkEnd w:id="58"/>
      <w:bookmarkEnd w:id="59"/>
    </w:p>
    <w:bookmarkEnd w:id="0"/>
    <w:bookmarkEnd w:id="1"/>
    <w:bookmarkEnd w:id="2"/>
    <w:bookmarkEnd w:id="3"/>
    <w:bookmarkEnd w:id="4"/>
    <w:bookmarkEnd w:id="5"/>
    <w:bookmarkEnd w:id="11"/>
    <w:bookmarkEnd w:id="12"/>
    <w:bookmarkEnd w:id="13"/>
    <w:p w14:paraId="7488872A" w14:textId="77777777" w:rsidR="003E3C19" w:rsidRPr="00DA704A" w:rsidRDefault="003E3C19" w:rsidP="003E3C19">
      <w:pPr>
        <w:jc w:val="center"/>
        <w:rPr>
          <w:b/>
          <w:lang w:val="de-DE"/>
        </w:rPr>
      </w:pPr>
      <w:r w:rsidRPr="00DA704A">
        <w:rPr>
          <w:b/>
          <w:lang w:val="de-DE"/>
        </w:rPr>
        <w:t>UPOV-Begriffe</w:t>
      </w:r>
    </w:p>
    <w:p w14:paraId="34B64168" w14:textId="77777777" w:rsidR="003E3C19" w:rsidRPr="00DA704A" w:rsidRDefault="003E3C19" w:rsidP="003E3C19">
      <w:pPr>
        <w:rPr>
          <w:lang w:val="de-DE"/>
        </w:rPr>
      </w:pPr>
    </w:p>
    <w:tbl>
      <w:tblPr>
        <w:tblW w:w="9781" w:type="dxa"/>
        <w:tblLook w:val="04A0" w:firstRow="1" w:lastRow="0" w:firstColumn="1" w:lastColumn="0" w:noHBand="0" w:noVBand="1"/>
      </w:tblPr>
      <w:tblGrid>
        <w:gridCol w:w="2268"/>
        <w:gridCol w:w="7513"/>
      </w:tblGrid>
      <w:tr w:rsidR="00FD73DB" w:rsidRPr="00DA704A" w14:paraId="7F05F365" w14:textId="77777777">
        <w:tc>
          <w:tcPr>
            <w:tcW w:w="2268" w:type="dxa"/>
          </w:tcPr>
          <w:p w14:paraId="3A23FEAF" w14:textId="4D0A6A32"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CAJ</w:t>
            </w:r>
          </w:p>
        </w:tc>
        <w:tc>
          <w:tcPr>
            <w:tcW w:w="7513" w:type="dxa"/>
          </w:tcPr>
          <w:p w14:paraId="11EE537F" w14:textId="2C8D2F89"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 xml:space="preserve">Verwaltungs- und Rechtsausschuss </w:t>
            </w:r>
          </w:p>
        </w:tc>
      </w:tr>
      <w:tr w:rsidR="00FD73DB" w:rsidRPr="00ED37BB" w14:paraId="70883DD3" w14:textId="77777777">
        <w:tc>
          <w:tcPr>
            <w:tcW w:w="2268" w:type="dxa"/>
          </w:tcPr>
          <w:p w14:paraId="225755BD" w14:textId="2DA84ADA" w:rsidR="00FD73DB" w:rsidRPr="00DA704A" w:rsidRDefault="00FD73DB" w:rsidP="00FD73DB">
            <w:pPr>
              <w:autoSpaceDE w:val="0"/>
              <w:autoSpaceDN w:val="0"/>
              <w:adjustRightInd w:val="0"/>
              <w:spacing w:after="20"/>
              <w:jc w:val="left"/>
              <w:rPr>
                <w:rFonts w:ascii="Arial Narrow" w:hAnsi="Arial Narrow"/>
                <w:sz w:val="18"/>
                <w:lang w:val="de-DE"/>
              </w:rPr>
            </w:pPr>
            <w:r w:rsidRPr="00DA704A">
              <w:rPr>
                <w:rFonts w:ascii="Arial Narrow" w:hAnsi="Arial Narrow"/>
                <w:sz w:val="18"/>
                <w:lang w:val="de-DE"/>
              </w:rPr>
              <w:t>DL-205</w:t>
            </w:r>
          </w:p>
        </w:tc>
        <w:tc>
          <w:tcPr>
            <w:tcW w:w="7513" w:type="dxa"/>
          </w:tcPr>
          <w:p w14:paraId="0B810ACE" w14:textId="07CF3054" w:rsidR="00FD73DB" w:rsidRPr="00DA704A" w:rsidRDefault="00FD73DB" w:rsidP="00FD73DB">
            <w:pPr>
              <w:autoSpaceDE w:val="0"/>
              <w:autoSpaceDN w:val="0"/>
              <w:adjustRightInd w:val="0"/>
              <w:spacing w:after="20"/>
              <w:jc w:val="left"/>
              <w:rPr>
                <w:rFonts w:ascii="Arial Narrow" w:hAnsi="Arial Narrow"/>
                <w:sz w:val="18"/>
                <w:lang w:val="de-DE"/>
              </w:rPr>
            </w:pPr>
            <w:r w:rsidRPr="00DA704A">
              <w:rPr>
                <w:rFonts w:ascii="Arial Narrow" w:hAnsi="Arial Narrow"/>
                <w:sz w:val="18"/>
                <w:lang w:val="de-DE"/>
              </w:rPr>
              <w:t>UPOV-Fernlehrgang „Einführung in das UPOV-Sortenschutzsystem nach dem UPOV- Übereinkommen“</w:t>
            </w:r>
          </w:p>
        </w:tc>
      </w:tr>
      <w:tr w:rsidR="00FD73DB" w:rsidRPr="00ED37BB" w14:paraId="72836AC8" w14:textId="77777777">
        <w:tc>
          <w:tcPr>
            <w:tcW w:w="2268" w:type="dxa"/>
          </w:tcPr>
          <w:p w14:paraId="35B8C250" w14:textId="1BC55D6A" w:rsidR="00FD73DB" w:rsidRPr="00DA704A" w:rsidRDefault="00FD73DB" w:rsidP="00FD73DB">
            <w:pPr>
              <w:autoSpaceDE w:val="0"/>
              <w:autoSpaceDN w:val="0"/>
              <w:adjustRightInd w:val="0"/>
              <w:spacing w:after="20"/>
              <w:jc w:val="left"/>
              <w:rPr>
                <w:rFonts w:ascii="Arial Narrow" w:hAnsi="Arial Narrow"/>
                <w:sz w:val="18"/>
                <w:lang w:val="de-DE"/>
              </w:rPr>
            </w:pPr>
            <w:r w:rsidRPr="00DA704A">
              <w:rPr>
                <w:rFonts w:ascii="Arial Narrow" w:hAnsi="Arial Narrow"/>
                <w:sz w:val="18"/>
                <w:lang w:val="de-DE"/>
              </w:rPr>
              <w:t>DL-305</w:t>
            </w:r>
          </w:p>
        </w:tc>
        <w:tc>
          <w:tcPr>
            <w:tcW w:w="7513" w:type="dxa"/>
          </w:tcPr>
          <w:p w14:paraId="0C0337E1" w14:textId="1B62A36D" w:rsidR="00FD73DB" w:rsidRPr="00DA704A" w:rsidRDefault="00FD73DB" w:rsidP="00FD73DB">
            <w:pPr>
              <w:autoSpaceDE w:val="0"/>
              <w:autoSpaceDN w:val="0"/>
              <w:adjustRightInd w:val="0"/>
              <w:spacing w:after="20"/>
              <w:jc w:val="left"/>
              <w:rPr>
                <w:rFonts w:ascii="Arial Narrow" w:hAnsi="Arial Narrow"/>
                <w:sz w:val="18"/>
                <w:lang w:val="de-DE"/>
              </w:rPr>
            </w:pPr>
            <w:r w:rsidRPr="00DA704A">
              <w:rPr>
                <w:rFonts w:ascii="Arial Narrow" w:hAnsi="Arial Narrow"/>
                <w:sz w:val="18"/>
                <w:lang w:val="de-DE"/>
              </w:rPr>
              <w:t>UPOV-Fernlehrgang „Prüfung von Anträgen auf Erteilung von Züchterrechten“</w:t>
            </w:r>
          </w:p>
        </w:tc>
      </w:tr>
      <w:tr w:rsidR="00FD73DB" w:rsidRPr="00ED37BB" w14:paraId="57202EEA" w14:textId="77777777">
        <w:tc>
          <w:tcPr>
            <w:tcW w:w="2268" w:type="dxa"/>
          </w:tcPr>
          <w:p w14:paraId="36A475C4" w14:textId="35029BD5"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DL-305A</w:t>
            </w:r>
          </w:p>
        </w:tc>
        <w:tc>
          <w:tcPr>
            <w:tcW w:w="7513" w:type="dxa"/>
          </w:tcPr>
          <w:p w14:paraId="5E46A476" w14:textId="4E960B16" w:rsidR="00FD73DB" w:rsidRPr="00DA704A" w:rsidRDefault="00FD73DB" w:rsidP="00FD73DB">
            <w:pPr>
              <w:spacing w:after="20"/>
              <w:jc w:val="left"/>
              <w:rPr>
                <w:rFonts w:ascii="Arial Narrow" w:hAnsi="Arial Narrow"/>
                <w:spacing w:val="-2"/>
                <w:sz w:val="18"/>
                <w:lang w:val="de-DE"/>
              </w:rPr>
            </w:pPr>
            <w:r w:rsidRPr="00DA704A">
              <w:rPr>
                <w:rFonts w:ascii="Arial Narrow" w:hAnsi="Arial Narrow"/>
                <w:sz w:val="18"/>
                <w:lang w:val="de-DE"/>
              </w:rPr>
              <w:t>UPOV-Fernlehrgang „Verwaltung von Züchterrechten“ (Teil A von DL305)</w:t>
            </w:r>
          </w:p>
        </w:tc>
      </w:tr>
      <w:tr w:rsidR="00FD73DB" w:rsidRPr="00ED37BB" w14:paraId="66DA5468" w14:textId="77777777">
        <w:tc>
          <w:tcPr>
            <w:tcW w:w="2268" w:type="dxa"/>
          </w:tcPr>
          <w:p w14:paraId="08B49E01" w14:textId="056D05EF"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DL-305B</w:t>
            </w:r>
          </w:p>
        </w:tc>
        <w:tc>
          <w:tcPr>
            <w:tcW w:w="7513" w:type="dxa"/>
          </w:tcPr>
          <w:p w14:paraId="141E3B6C" w14:textId="282A4D33"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UPOV-Fernlehrgang „DUS-Prüfung“</w:t>
            </w:r>
            <w:r w:rsidRPr="00DA704A">
              <w:rPr>
                <w:rFonts w:ascii="Arial Narrow" w:hAnsi="Arial Narrow"/>
                <w:sz w:val="18"/>
                <w:lang w:val="de-DE"/>
              </w:rPr>
              <w:br/>
              <w:t>(Teil B von DL-305)</w:t>
            </w:r>
          </w:p>
        </w:tc>
      </w:tr>
      <w:tr w:rsidR="00FD73DB" w:rsidRPr="00DA704A" w14:paraId="40044B74" w14:textId="77777777">
        <w:tc>
          <w:tcPr>
            <w:tcW w:w="2268" w:type="dxa"/>
          </w:tcPr>
          <w:p w14:paraId="60E50022" w14:textId="31CEF427"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DUS</w:t>
            </w:r>
          </w:p>
        </w:tc>
        <w:tc>
          <w:tcPr>
            <w:tcW w:w="7513" w:type="dxa"/>
          </w:tcPr>
          <w:p w14:paraId="4C42F6D6" w14:textId="25590544"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Unterscheidbarkeit, Homogenität und Beständigkeit</w:t>
            </w:r>
          </w:p>
        </w:tc>
      </w:tr>
      <w:tr w:rsidR="00FD73DB" w:rsidRPr="00DA704A" w14:paraId="6A0FAC10" w14:textId="77777777">
        <w:tc>
          <w:tcPr>
            <w:tcW w:w="2268" w:type="dxa"/>
          </w:tcPr>
          <w:p w14:paraId="384A1C4F" w14:textId="24307991" w:rsidR="00FD73DB" w:rsidRPr="00DA704A" w:rsidRDefault="00FD73DB" w:rsidP="00FD73DB">
            <w:pPr>
              <w:autoSpaceDE w:val="0"/>
              <w:autoSpaceDN w:val="0"/>
              <w:adjustRightInd w:val="0"/>
              <w:spacing w:after="20"/>
              <w:jc w:val="left"/>
              <w:rPr>
                <w:rFonts w:ascii="Arial Narrow" w:hAnsi="Arial Narrow"/>
                <w:sz w:val="18"/>
                <w:lang w:val="de-DE"/>
              </w:rPr>
            </w:pPr>
            <w:r w:rsidRPr="00DA704A">
              <w:rPr>
                <w:rFonts w:ascii="Arial Narrow" w:hAnsi="Arial Narrow"/>
                <w:sz w:val="18"/>
                <w:lang w:val="de-DE"/>
              </w:rPr>
              <w:t xml:space="preserve">EAM </w:t>
            </w:r>
          </w:p>
        </w:tc>
        <w:tc>
          <w:tcPr>
            <w:tcW w:w="7513" w:type="dxa"/>
          </w:tcPr>
          <w:p w14:paraId="0E2CDC64" w14:textId="10FB766D" w:rsidR="00FD73DB" w:rsidRPr="00DA704A" w:rsidRDefault="00FD73DB" w:rsidP="00FD73DB">
            <w:pPr>
              <w:autoSpaceDE w:val="0"/>
              <w:autoSpaceDN w:val="0"/>
              <w:adjustRightInd w:val="0"/>
              <w:spacing w:after="20"/>
              <w:jc w:val="left"/>
              <w:rPr>
                <w:rFonts w:ascii="Arial Narrow" w:hAnsi="Arial Narrow"/>
                <w:sz w:val="18"/>
                <w:lang w:val="de-DE"/>
              </w:rPr>
            </w:pPr>
            <w:r w:rsidRPr="00DA704A">
              <w:rPr>
                <w:rFonts w:ascii="Arial Narrow" w:hAnsi="Arial Narrow"/>
                <w:sz w:val="18"/>
                <w:lang w:val="de-DE"/>
              </w:rPr>
              <w:t>Sitzung zu elektronischen Anträgen</w:t>
            </w:r>
          </w:p>
        </w:tc>
      </w:tr>
      <w:tr w:rsidR="00FD73DB" w:rsidRPr="00DA704A" w14:paraId="2B2BE107" w14:textId="77777777">
        <w:tc>
          <w:tcPr>
            <w:tcW w:w="2268" w:type="dxa"/>
          </w:tcPr>
          <w:p w14:paraId="4DDEB2B1" w14:textId="481565DE"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Büro</w:t>
            </w:r>
          </w:p>
        </w:tc>
        <w:tc>
          <w:tcPr>
            <w:tcW w:w="7513" w:type="dxa"/>
          </w:tcPr>
          <w:p w14:paraId="737A0557" w14:textId="15B41D6D"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Verbandsbüro</w:t>
            </w:r>
          </w:p>
        </w:tc>
      </w:tr>
      <w:tr w:rsidR="00FD73DB" w:rsidRPr="00DA704A" w14:paraId="6BE20E40" w14:textId="77777777">
        <w:tc>
          <w:tcPr>
            <w:tcW w:w="2268" w:type="dxa"/>
          </w:tcPr>
          <w:p w14:paraId="4D649E49" w14:textId="6BEAE761"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PBR</w:t>
            </w:r>
          </w:p>
        </w:tc>
        <w:tc>
          <w:tcPr>
            <w:tcW w:w="7513" w:type="dxa"/>
          </w:tcPr>
          <w:p w14:paraId="28194112" w14:textId="0B9CE2BB"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Züchterrecht</w:t>
            </w:r>
          </w:p>
        </w:tc>
      </w:tr>
      <w:tr w:rsidR="00FD73DB" w:rsidRPr="00DA704A" w14:paraId="1EF56918" w14:textId="77777777">
        <w:tc>
          <w:tcPr>
            <w:tcW w:w="2268" w:type="dxa"/>
          </w:tcPr>
          <w:p w14:paraId="5A49AEBA" w14:textId="15FD36F2"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PLUTO</w:t>
            </w:r>
          </w:p>
        </w:tc>
        <w:tc>
          <w:tcPr>
            <w:tcW w:w="7513" w:type="dxa"/>
          </w:tcPr>
          <w:p w14:paraId="57C0EA9D" w14:textId="403CC37E"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UPOV-Datenbank für Pflanzensorten</w:t>
            </w:r>
          </w:p>
        </w:tc>
      </w:tr>
      <w:tr w:rsidR="00FD73DB" w:rsidRPr="00DA704A" w14:paraId="36952ACE" w14:textId="77777777">
        <w:tc>
          <w:tcPr>
            <w:tcW w:w="2268" w:type="dxa"/>
          </w:tcPr>
          <w:p w14:paraId="47CD9250" w14:textId="70CF2899"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TC</w:t>
            </w:r>
          </w:p>
        </w:tc>
        <w:tc>
          <w:tcPr>
            <w:tcW w:w="7513" w:type="dxa"/>
          </w:tcPr>
          <w:p w14:paraId="3472E3AD" w14:textId="2480D534"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Technischer Ausschuss</w:t>
            </w:r>
          </w:p>
        </w:tc>
      </w:tr>
      <w:tr w:rsidR="00FD73DB" w:rsidRPr="00DA704A" w14:paraId="5839FCF0" w14:textId="77777777">
        <w:tc>
          <w:tcPr>
            <w:tcW w:w="2268" w:type="dxa"/>
          </w:tcPr>
          <w:p w14:paraId="1397FB34" w14:textId="312122DC"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TC-EDC</w:t>
            </w:r>
          </w:p>
        </w:tc>
        <w:tc>
          <w:tcPr>
            <w:tcW w:w="7513" w:type="dxa"/>
          </w:tcPr>
          <w:p w14:paraId="488CAF9D" w14:textId="2DC7B6F7"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Erweiterter Redaktionsausschuss</w:t>
            </w:r>
          </w:p>
        </w:tc>
      </w:tr>
      <w:tr w:rsidR="00FD73DB" w:rsidRPr="00ED37BB" w14:paraId="6687E782" w14:textId="77777777">
        <w:tc>
          <w:tcPr>
            <w:tcW w:w="2268" w:type="dxa"/>
          </w:tcPr>
          <w:p w14:paraId="43A97A66" w14:textId="0B65D953"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TWA</w:t>
            </w:r>
          </w:p>
        </w:tc>
        <w:tc>
          <w:tcPr>
            <w:tcW w:w="7513" w:type="dxa"/>
          </w:tcPr>
          <w:p w14:paraId="57C97485" w14:textId="3AAD7E43"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Technische Arbeitsgruppe für landwirtschaftliche Arten</w:t>
            </w:r>
          </w:p>
        </w:tc>
      </w:tr>
      <w:tr w:rsidR="00FD73DB" w:rsidRPr="00DA704A" w14:paraId="3D47E25B" w14:textId="77777777">
        <w:tc>
          <w:tcPr>
            <w:tcW w:w="2268" w:type="dxa"/>
          </w:tcPr>
          <w:p w14:paraId="435C0AA0" w14:textId="0315B167"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TWF</w:t>
            </w:r>
          </w:p>
        </w:tc>
        <w:tc>
          <w:tcPr>
            <w:tcW w:w="7513" w:type="dxa"/>
          </w:tcPr>
          <w:p w14:paraId="3D108194" w14:textId="213C6974"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Technische Arbeitsgruppe für Obstarten</w:t>
            </w:r>
          </w:p>
        </w:tc>
      </w:tr>
      <w:tr w:rsidR="00FD73DB" w:rsidRPr="00ED37BB" w14:paraId="7FFD648A" w14:textId="77777777">
        <w:tc>
          <w:tcPr>
            <w:tcW w:w="2268" w:type="dxa"/>
          </w:tcPr>
          <w:p w14:paraId="09C3A3DD" w14:textId="76B5FEF6"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TWM</w:t>
            </w:r>
          </w:p>
        </w:tc>
        <w:tc>
          <w:tcPr>
            <w:tcW w:w="7513" w:type="dxa"/>
          </w:tcPr>
          <w:p w14:paraId="317210DB" w14:textId="762DAD25"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Technische Arbeitsgruppe für Prüfmethoden und -techniken</w:t>
            </w:r>
          </w:p>
        </w:tc>
      </w:tr>
      <w:tr w:rsidR="00FD73DB" w:rsidRPr="00ED37BB" w14:paraId="6DB1A69E" w14:textId="77777777">
        <w:tc>
          <w:tcPr>
            <w:tcW w:w="2268" w:type="dxa"/>
          </w:tcPr>
          <w:p w14:paraId="3707112C" w14:textId="46E34212"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TWO</w:t>
            </w:r>
          </w:p>
        </w:tc>
        <w:tc>
          <w:tcPr>
            <w:tcW w:w="7513" w:type="dxa"/>
          </w:tcPr>
          <w:p w14:paraId="252A9562" w14:textId="6CDD26F8"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Technische Arbeitsgruppe für Zierpflanzen und forstliche Baumarten</w:t>
            </w:r>
          </w:p>
        </w:tc>
      </w:tr>
      <w:tr w:rsidR="00FD73DB" w:rsidRPr="00DA704A" w14:paraId="66BFBD56" w14:textId="77777777">
        <w:tc>
          <w:tcPr>
            <w:tcW w:w="2268" w:type="dxa"/>
          </w:tcPr>
          <w:p w14:paraId="5351E951" w14:textId="03A9568A"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TWP</w:t>
            </w:r>
          </w:p>
        </w:tc>
        <w:tc>
          <w:tcPr>
            <w:tcW w:w="7513" w:type="dxa"/>
          </w:tcPr>
          <w:p w14:paraId="0870B440" w14:textId="7A986445"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Technische Arbeitsgruppe(n)</w:t>
            </w:r>
          </w:p>
        </w:tc>
      </w:tr>
      <w:tr w:rsidR="00FD73DB" w:rsidRPr="00DA704A" w14:paraId="56DC0CC5" w14:textId="77777777">
        <w:tc>
          <w:tcPr>
            <w:tcW w:w="2268" w:type="dxa"/>
          </w:tcPr>
          <w:p w14:paraId="64CF6E06" w14:textId="47DC947D"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TWV</w:t>
            </w:r>
          </w:p>
        </w:tc>
        <w:tc>
          <w:tcPr>
            <w:tcW w:w="7513" w:type="dxa"/>
          </w:tcPr>
          <w:p w14:paraId="04BCB799" w14:textId="556431F7"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Technische Arbeitsgruppe für Gemüsearten</w:t>
            </w:r>
          </w:p>
        </w:tc>
      </w:tr>
      <w:tr w:rsidR="00FD73DB" w:rsidRPr="00ED37BB" w14:paraId="31F29688" w14:textId="77777777">
        <w:tc>
          <w:tcPr>
            <w:tcW w:w="2268" w:type="dxa"/>
          </w:tcPr>
          <w:p w14:paraId="52E2D781" w14:textId="2620E31B" w:rsidR="00FD73DB" w:rsidRPr="00DA704A" w:rsidRDefault="009134FC" w:rsidP="00FD73DB">
            <w:pPr>
              <w:spacing w:after="20"/>
              <w:jc w:val="left"/>
              <w:rPr>
                <w:rFonts w:ascii="Arial Narrow" w:hAnsi="Arial Narrow"/>
                <w:sz w:val="18"/>
                <w:lang w:val="de-DE"/>
              </w:rPr>
            </w:pPr>
            <w:r>
              <w:rPr>
                <w:rFonts w:ascii="Arial Narrow" w:hAnsi="Arial Narrow"/>
                <w:sz w:val="18"/>
                <w:lang w:val="de-DE"/>
              </w:rPr>
              <w:t>UPOV e</w:t>
            </w:r>
            <w:r>
              <w:rPr>
                <w:rFonts w:ascii="Arial Narrow" w:hAnsi="Arial Narrow"/>
                <w:sz w:val="18"/>
                <w:lang w:val="de-DE"/>
              </w:rPr>
              <w:noBreakHyphen/>
              <w:t>PVP</w:t>
            </w:r>
            <w:r w:rsidR="00FD73DB" w:rsidRPr="00DA704A">
              <w:rPr>
                <w:rFonts w:ascii="Arial Narrow" w:hAnsi="Arial Narrow"/>
                <w:sz w:val="18"/>
                <w:lang w:val="de-DE"/>
              </w:rPr>
              <w:t xml:space="preserve"> </w:t>
            </w:r>
          </w:p>
        </w:tc>
        <w:tc>
          <w:tcPr>
            <w:tcW w:w="7513" w:type="dxa"/>
          </w:tcPr>
          <w:p w14:paraId="637245F4" w14:textId="0609657B" w:rsidR="00FD73DB" w:rsidRPr="00DA704A" w:rsidRDefault="009134FC" w:rsidP="00FD73DB">
            <w:pPr>
              <w:spacing w:after="20"/>
              <w:jc w:val="left"/>
              <w:rPr>
                <w:rFonts w:ascii="Arial Narrow" w:hAnsi="Arial Narrow"/>
                <w:sz w:val="18"/>
                <w:lang w:val="de-DE"/>
              </w:rPr>
            </w:pPr>
            <w:r>
              <w:rPr>
                <w:rFonts w:ascii="Arial Narrow" w:hAnsi="Arial Narrow"/>
                <w:sz w:val="18"/>
                <w:lang w:val="de-DE"/>
              </w:rPr>
              <w:t>UPOV e</w:t>
            </w:r>
            <w:r>
              <w:rPr>
                <w:rFonts w:ascii="Arial Narrow" w:hAnsi="Arial Narrow"/>
                <w:sz w:val="18"/>
                <w:lang w:val="de-DE"/>
              </w:rPr>
              <w:noBreakHyphen/>
              <w:t>PVP</w:t>
            </w:r>
            <w:r w:rsidR="00FD73DB" w:rsidRPr="00DA704A">
              <w:rPr>
                <w:rFonts w:ascii="Arial Narrow" w:hAnsi="Arial Narrow"/>
                <w:sz w:val="18"/>
                <w:lang w:val="de-DE"/>
              </w:rPr>
              <w:t xml:space="preserve"> umfasst ein Paket elektronischer Instrumente zur Umsetzung des UPOV-Sortenschutzsystems durch die UPOV-Mitglieder. Dazu gehören </w:t>
            </w:r>
            <w:r>
              <w:rPr>
                <w:rFonts w:ascii="Arial Narrow" w:hAnsi="Arial Narrow"/>
                <w:sz w:val="18"/>
                <w:lang w:val="de-DE"/>
              </w:rPr>
              <w:t>UPOV PRISMA</w:t>
            </w:r>
            <w:r w:rsidR="00FD73DB" w:rsidRPr="00DA704A">
              <w:rPr>
                <w:rFonts w:ascii="Arial Narrow" w:hAnsi="Arial Narrow"/>
                <w:sz w:val="18"/>
                <w:lang w:val="de-DE"/>
              </w:rPr>
              <w:t>, das Modul zur elektronischen Sortenschutzverwaltung, das Modul zum Austausch von DUS-Berichten und die PLUTO-Datenbank.</w:t>
            </w:r>
          </w:p>
        </w:tc>
      </w:tr>
      <w:tr w:rsidR="00FD73DB" w:rsidRPr="00ED37BB" w14:paraId="715FD633" w14:textId="77777777">
        <w:tc>
          <w:tcPr>
            <w:tcW w:w="2268" w:type="dxa"/>
          </w:tcPr>
          <w:p w14:paraId="4285A0AB" w14:textId="04402325" w:rsidR="00FD73DB" w:rsidRPr="00DA704A" w:rsidRDefault="009134FC" w:rsidP="00FD73DB">
            <w:pPr>
              <w:spacing w:after="20"/>
              <w:jc w:val="left"/>
              <w:rPr>
                <w:rFonts w:ascii="Arial Narrow" w:hAnsi="Arial Narrow"/>
                <w:sz w:val="18"/>
                <w:lang w:val="de-DE"/>
              </w:rPr>
            </w:pPr>
            <w:r>
              <w:rPr>
                <w:rFonts w:ascii="Arial Narrow" w:hAnsi="Arial Narrow"/>
                <w:sz w:val="18"/>
                <w:lang w:val="de-DE"/>
              </w:rPr>
              <w:t>UPOV PRISMA</w:t>
            </w:r>
          </w:p>
        </w:tc>
        <w:tc>
          <w:tcPr>
            <w:tcW w:w="7513" w:type="dxa"/>
          </w:tcPr>
          <w:p w14:paraId="1B71A1FB" w14:textId="7547F23E" w:rsidR="00FD73DB" w:rsidRPr="00DA704A" w:rsidRDefault="009134FC" w:rsidP="00FD73DB">
            <w:pPr>
              <w:spacing w:after="20"/>
              <w:jc w:val="left"/>
              <w:rPr>
                <w:rFonts w:ascii="Arial Narrow" w:hAnsi="Arial Narrow"/>
                <w:sz w:val="18"/>
                <w:lang w:val="de-DE"/>
              </w:rPr>
            </w:pPr>
            <w:r>
              <w:rPr>
                <w:rFonts w:ascii="Arial Narrow" w:hAnsi="Arial Narrow"/>
                <w:sz w:val="18"/>
                <w:lang w:val="de-DE"/>
              </w:rPr>
              <w:t>UPOV PRISMA</w:t>
            </w:r>
            <w:r w:rsidR="00FD73DB" w:rsidRPr="00DA704A">
              <w:rPr>
                <w:rFonts w:ascii="Arial Narrow" w:hAnsi="Arial Narrow"/>
                <w:sz w:val="18"/>
                <w:lang w:val="de-DE"/>
              </w:rPr>
              <w:t>-Instrument für Anträge auf Erteilung von Züchterrechten</w:t>
            </w:r>
          </w:p>
        </w:tc>
      </w:tr>
      <w:tr w:rsidR="00FD73DB" w:rsidRPr="00ED37BB" w14:paraId="45DED324" w14:textId="77777777">
        <w:tc>
          <w:tcPr>
            <w:tcW w:w="2268" w:type="dxa"/>
          </w:tcPr>
          <w:p w14:paraId="108A1CE4" w14:textId="6E665A41"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WG-HRV</w:t>
            </w:r>
          </w:p>
        </w:tc>
        <w:tc>
          <w:tcPr>
            <w:tcW w:w="7513" w:type="dxa"/>
          </w:tcPr>
          <w:p w14:paraId="1D83018A" w14:textId="35AD894C"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Arbeitsgruppe für Erntegut und ungenehmigte Benutzung von Vermehrungsmaterial</w:t>
            </w:r>
          </w:p>
        </w:tc>
      </w:tr>
      <w:tr w:rsidR="00FD73DB" w:rsidRPr="00DA704A" w14:paraId="6940E395" w14:textId="77777777">
        <w:tc>
          <w:tcPr>
            <w:tcW w:w="2268" w:type="dxa"/>
          </w:tcPr>
          <w:p w14:paraId="23853350" w14:textId="044BFF61"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WSP</w:t>
            </w:r>
          </w:p>
        </w:tc>
        <w:tc>
          <w:tcPr>
            <w:tcW w:w="7513" w:type="dxa"/>
          </w:tcPr>
          <w:p w14:paraId="480E5788" w14:textId="3A172A56" w:rsidR="00FD73DB" w:rsidRPr="00DA704A" w:rsidRDefault="00FD73DB" w:rsidP="00FD73DB">
            <w:pPr>
              <w:spacing w:after="20"/>
              <w:jc w:val="left"/>
              <w:rPr>
                <w:rFonts w:ascii="Arial Narrow" w:hAnsi="Arial Narrow"/>
                <w:sz w:val="18"/>
                <w:lang w:val="de-DE"/>
              </w:rPr>
            </w:pPr>
            <w:r w:rsidRPr="00DA704A">
              <w:rPr>
                <w:rFonts w:ascii="Arial Narrow" w:hAnsi="Arial Narrow"/>
                <w:sz w:val="18"/>
                <w:lang w:val="de-DE"/>
              </w:rPr>
              <w:t>Weltsaatgutpartnerschaft</w:t>
            </w:r>
          </w:p>
        </w:tc>
      </w:tr>
    </w:tbl>
    <w:p w14:paraId="02FA3CB8" w14:textId="77777777" w:rsidR="003E3C19" w:rsidRPr="00DA704A" w:rsidRDefault="003E3C19" w:rsidP="003E3C19">
      <w:pPr>
        <w:rPr>
          <w:lang w:val="de-DE"/>
        </w:rPr>
      </w:pPr>
    </w:p>
    <w:p w14:paraId="54F82307" w14:textId="77777777" w:rsidR="003E3C19" w:rsidRPr="00DA704A" w:rsidRDefault="003E3C19" w:rsidP="003E3C19">
      <w:pPr>
        <w:ind w:left="1418" w:hanging="1418"/>
        <w:rPr>
          <w:lang w:val="de-DE"/>
        </w:rPr>
      </w:pPr>
    </w:p>
    <w:p w14:paraId="4E64A89F" w14:textId="2E42236B" w:rsidR="003E3C19" w:rsidRPr="00DA704A" w:rsidRDefault="00DB36A5" w:rsidP="003E3C19">
      <w:pPr>
        <w:ind w:left="1418" w:hanging="1418"/>
        <w:jc w:val="center"/>
        <w:rPr>
          <w:b/>
          <w:lang w:val="de-DE"/>
        </w:rPr>
      </w:pPr>
      <w:r w:rsidRPr="00DA704A">
        <w:rPr>
          <w:b/>
          <w:szCs w:val="24"/>
          <w:lang w:val="de-DE"/>
        </w:rPr>
        <w:t xml:space="preserve">Akronyme </w:t>
      </w:r>
      <w:r w:rsidR="003E3C19" w:rsidRPr="00DA704A">
        <w:rPr>
          <w:b/>
          <w:lang w:val="de-DE"/>
        </w:rPr>
        <w:t xml:space="preserve">(auch in </w:t>
      </w:r>
      <w:r w:rsidR="0030661E" w:rsidRPr="00DA704A">
        <w:rPr>
          <w:b/>
          <w:lang w:val="de-DE"/>
        </w:rPr>
        <w:t>Anlage</w:t>
      </w:r>
      <w:r w:rsidR="003E3C19" w:rsidRPr="00DA704A">
        <w:rPr>
          <w:b/>
          <w:lang w:val="de-DE"/>
        </w:rPr>
        <w:t xml:space="preserve"> V enthalten)</w:t>
      </w:r>
    </w:p>
    <w:p w14:paraId="06A5CDE2" w14:textId="77777777" w:rsidR="003E3C19" w:rsidRPr="00DA704A" w:rsidRDefault="003E3C19" w:rsidP="003E3C19">
      <w:pPr>
        <w:rPr>
          <w:lang w:val="de-DE"/>
        </w:rPr>
      </w:pPr>
    </w:p>
    <w:tbl>
      <w:tblPr>
        <w:tblW w:w="9639" w:type="dxa"/>
        <w:tblLook w:val="04A0" w:firstRow="1" w:lastRow="0" w:firstColumn="1" w:lastColumn="0" w:noHBand="0" w:noVBand="1"/>
      </w:tblPr>
      <w:tblGrid>
        <w:gridCol w:w="2268"/>
        <w:gridCol w:w="7371"/>
      </w:tblGrid>
      <w:tr w:rsidR="00D8589D" w:rsidRPr="00DA704A" w14:paraId="550B1B7D" w14:textId="77777777" w:rsidTr="00BA38F0">
        <w:tc>
          <w:tcPr>
            <w:tcW w:w="2268" w:type="dxa"/>
            <w:noWrap/>
            <w:tcMar>
              <w:top w:w="28" w:type="dxa"/>
              <w:bottom w:w="28" w:type="dxa"/>
            </w:tcMar>
          </w:tcPr>
          <w:p w14:paraId="01A51361"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AFBI</w:t>
            </w:r>
          </w:p>
        </w:tc>
        <w:tc>
          <w:tcPr>
            <w:tcW w:w="7371" w:type="dxa"/>
            <w:noWrap/>
            <w:tcMar>
              <w:top w:w="28" w:type="dxa"/>
              <w:bottom w:w="28" w:type="dxa"/>
            </w:tcMar>
          </w:tcPr>
          <w:p w14:paraId="34E5200B" w14:textId="5A801A77" w:rsidR="00D8589D" w:rsidRPr="00DA704A" w:rsidRDefault="00BC1D33" w:rsidP="00BA38F0">
            <w:pPr>
              <w:jc w:val="left"/>
              <w:rPr>
                <w:rFonts w:ascii="Arial Narrow" w:hAnsi="Arial Narrow"/>
                <w:sz w:val="18"/>
                <w:szCs w:val="18"/>
              </w:rPr>
            </w:pPr>
            <w:r w:rsidRPr="00DA704A">
              <w:rPr>
                <w:rFonts w:ascii="Arial Narrow" w:hAnsi="Arial Narrow"/>
                <w:sz w:val="18"/>
                <w:szCs w:val="18"/>
              </w:rPr>
              <w:t>Agri-Food and Biosciences Institute</w:t>
            </w:r>
          </w:p>
        </w:tc>
      </w:tr>
      <w:tr w:rsidR="00D8589D" w:rsidRPr="00ED37BB" w14:paraId="5592ED4D" w14:textId="77777777" w:rsidTr="00BA38F0">
        <w:tc>
          <w:tcPr>
            <w:tcW w:w="2268" w:type="dxa"/>
            <w:noWrap/>
            <w:tcMar>
              <w:top w:w="28" w:type="dxa"/>
              <w:bottom w:w="28" w:type="dxa"/>
            </w:tcMar>
          </w:tcPr>
          <w:p w14:paraId="262A796B"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AfrIPI</w:t>
            </w:r>
          </w:p>
        </w:tc>
        <w:tc>
          <w:tcPr>
            <w:tcW w:w="7371" w:type="dxa"/>
            <w:noWrap/>
            <w:tcMar>
              <w:top w:w="28" w:type="dxa"/>
              <w:bottom w:w="28" w:type="dxa"/>
            </w:tcMar>
          </w:tcPr>
          <w:p w14:paraId="4680C85A"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Von der Europäischen Union finanziertes und vom EUIPO durchgeführtes Projekt</w:t>
            </w:r>
          </w:p>
        </w:tc>
      </w:tr>
      <w:tr w:rsidR="00D8589D" w:rsidRPr="00DA704A" w14:paraId="19422DA5" w14:textId="77777777" w:rsidTr="00BA38F0">
        <w:tc>
          <w:tcPr>
            <w:tcW w:w="2268" w:type="dxa"/>
            <w:noWrap/>
            <w:tcMar>
              <w:top w:w="28" w:type="dxa"/>
              <w:bottom w:w="28" w:type="dxa"/>
            </w:tcMar>
          </w:tcPr>
          <w:p w14:paraId="00A67D31"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AFSTA</w:t>
            </w:r>
          </w:p>
        </w:tc>
        <w:tc>
          <w:tcPr>
            <w:tcW w:w="7371" w:type="dxa"/>
            <w:noWrap/>
            <w:tcMar>
              <w:top w:w="28" w:type="dxa"/>
              <w:bottom w:w="28" w:type="dxa"/>
            </w:tcMar>
          </w:tcPr>
          <w:p w14:paraId="0E1D6897" w14:textId="1CC9C8F3" w:rsidR="00D8589D" w:rsidRPr="00DA704A" w:rsidRDefault="00802F78" w:rsidP="00BA38F0">
            <w:pPr>
              <w:jc w:val="left"/>
              <w:rPr>
                <w:rFonts w:ascii="Arial Narrow" w:hAnsi="Arial Narrow"/>
                <w:sz w:val="18"/>
                <w:szCs w:val="18"/>
                <w:lang w:val="de-DE"/>
              </w:rPr>
            </w:pPr>
            <w:r w:rsidRPr="00DA704A">
              <w:rPr>
                <w:rFonts w:ascii="Arial Narrow" w:hAnsi="Arial Narrow" w:cs="Times New Roman"/>
                <w:sz w:val="18"/>
                <w:szCs w:val="18"/>
                <w:lang w:val="de-DE"/>
              </w:rPr>
              <w:t>Saatgutvereinigung für Afrika</w:t>
            </w:r>
          </w:p>
        </w:tc>
      </w:tr>
      <w:tr w:rsidR="00D8589D" w:rsidRPr="00ED37BB" w14:paraId="69BE0E50" w14:textId="77777777" w:rsidTr="00BA38F0">
        <w:tc>
          <w:tcPr>
            <w:tcW w:w="2268" w:type="dxa"/>
            <w:noWrap/>
            <w:tcMar>
              <w:top w:w="28" w:type="dxa"/>
              <w:bottom w:w="28" w:type="dxa"/>
            </w:tcMar>
          </w:tcPr>
          <w:p w14:paraId="1ADDC82E"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AIPPI</w:t>
            </w:r>
          </w:p>
        </w:tc>
        <w:tc>
          <w:tcPr>
            <w:tcW w:w="7371" w:type="dxa"/>
            <w:noWrap/>
            <w:tcMar>
              <w:top w:w="28" w:type="dxa"/>
              <w:bottom w:w="28" w:type="dxa"/>
            </w:tcMar>
          </w:tcPr>
          <w:p w14:paraId="49555581" w14:textId="38EF4014" w:rsidR="00D8589D" w:rsidRPr="00DA704A" w:rsidRDefault="00E74B95" w:rsidP="00BA38F0">
            <w:pPr>
              <w:jc w:val="left"/>
              <w:rPr>
                <w:rFonts w:ascii="Arial Narrow" w:hAnsi="Arial Narrow"/>
                <w:sz w:val="18"/>
                <w:szCs w:val="18"/>
                <w:lang w:val="de-DE"/>
              </w:rPr>
            </w:pPr>
            <w:r w:rsidRPr="00DA704A">
              <w:rPr>
                <w:rFonts w:ascii="Arial Narrow" w:hAnsi="Arial Narrow"/>
                <w:sz w:val="18"/>
                <w:szCs w:val="18"/>
                <w:lang w:val="de-DE"/>
              </w:rPr>
              <w:t>Internationale Vereinigung für den Schutz des geistigen Eigentums</w:t>
            </w:r>
          </w:p>
        </w:tc>
      </w:tr>
      <w:tr w:rsidR="00D8589D" w:rsidRPr="00ED37BB" w14:paraId="7EA3934E" w14:textId="77777777" w:rsidTr="00BA38F0">
        <w:tc>
          <w:tcPr>
            <w:tcW w:w="2268" w:type="dxa"/>
            <w:noWrap/>
            <w:tcMar>
              <w:top w:w="28" w:type="dxa"/>
              <w:bottom w:w="28" w:type="dxa"/>
            </w:tcMar>
          </w:tcPr>
          <w:p w14:paraId="3B38107E"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ALA (Argentinien)</w:t>
            </w:r>
          </w:p>
        </w:tc>
        <w:tc>
          <w:tcPr>
            <w:tcW w:w="7371" w:type="dxa"/>
            <w:noWrap/>
            <w:tcMar>
              <w:top w:w="28" w:type="dxa"/>
              <w:bottom w:w="28" w:type="dxa"/>
            </w:tcMar>
          </w:tcPr>
          <w:p w14:paraId="70DD8E28" w14:textId="77777777" w:rsidR="00D8589D" w:rsidRPr="00547100" w:rsidRDefault="00D8589D" w:rsidP="00BA38F0">
            <w:pPr>
              <w:jc w:val="left"/>
              <w:rPr>
                <w:rFonts w:ascii="Arial Narrow" w:hAnsi="Arial Narrow"/>
                <w:sz w:val="18"/>
                <w:szCs w:val="18"/>
                <w:lang w:val="es-ES"/>
              </w:rPr>
            </w:pPr>
            <w:r w:rsidRPr="00547100">
              <w:rPr>
                <w:rFonts w:ascii="Arial Narrow" w:hAnsi="Arial Narrow"/>
                <w:sz w:val="18"/>
                <w:szCs w:val="18"/>
                <w:lang w:val="es-ES"/>
              </w:rPr>
              <w:t>Asociación de Laboratorios Agropecuarios Privados (</w:t>
            </w:r>
            <w:proofErr w:type="spellStart"/>
            <w:r w:rsidRPr="00547100">
              <w:rPr>
                <w:rFonts w:ascii="Arial Narrow" w:hAnsi="Arial Narrow"/>
                <w:sz w:val="18"/>
                <w:szCs w:val="18"/>
                <w:lang w:val="es-ES"/>
              </w:rPr>
              <w:t>Verband</w:t>
            </w:r>
            <w:proofErr w:type="spellEnd"/>
            <w:r w:rsidRPr="00547100">
              <w:rPr>
                <w:rFonts w:ascii="Arial Narrow" w:hAnsi="Arial Narrow"/>
                <w:sz w:val="18"/>
                <w:szCs w:val="18"/>
                <w:lang w:val="es-ES"/>
              </w:rPr>
              <w:t xml:space="preserve"> </w:t>
            </w:r>
            <w:proofErr w:type="spellStart"/>
            <w:r w:rsidRPr="00547100">
              <w:rPr>
                <w:rFonts w:ascii="Arial Narrow" w:hAnsi="Arial Narrow"/>
                <w:sz w:val="18"/>
                <w:szCs w:val="18"/>
                <w:lang w:val="es-ES"/>
              </w:rPr>
              <w:t>privater</w:t>
            </w:r>
            <w:proofErr w:type="spellEnd"/>
            <w:r w:rsidRPr="00547100">
              <w:rPr>
                <w:rFonts w:ascii="Arial Narrow" w:hAnsi="Arial Narrow"/>
                <w:sz w:val="18"/>
                <w:szCs w:val="18"/>
                <w:lang w:val="es-ES"/>
              </w:rPr>
              <w:t xml:space="preserve"> </w:t>
            </w:r>
            <w:proofErr w:type="spellStart"/>
            <w:r w:rsidRPr="00547100">
              <w:rPr>
                <w:rFonts w:ascii="Arial Narrow" w:hAnsi="Arial Narrow"/>
                <w:sz w:val="18"/>
                <w:szCs w:val="18"/>
                <w:lang w:val="es-ES"/>
              </w:rPr>
              <w:t>Agrarlabore</w:t>
            </w:r>
            <w:proofErr w:type="spellEnd"/>
            <w:r w:rsidRPr="00547100">
              <w:rPr>
                <w:rFonts w:ascii="Arial Narrow" w:hAnsi="Arial Narrow"/>
                <w:sz w:val="18"/>
                <w:szCs w:val="18"/>
                <w:lang w:val="es-ES"/>
              </w:rPr>
              <w:t>)</w:t>
            </w:r>
          </w:p>
        </w:tc>
      </w:tr>
      <w:tr w:rsidR="00D8589D" w:rsidRPr="00ED37BB" w14:paraId="43DEEF4A" w14:textId="77777777" w:rsidTr="00BA38F0">
        <w:tc>
          <w:tcPr>
            <w:tcW w:w="2268" w:type="dxa"/>
            <w:noWrap/>
            <w:tcMar>
              <w:top w:w="28" w:type="dxa"/>
              <w:bottom w:w="28" w:type="dxa"/>
            </w:tcMar>
          </w:tcPr>
          <w:p w14:paraId="6457246D"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ALLEA</w:t>
            </w:r>
          </w:p>
        </w:tc>
        <w:tc>
          <w:tcPr>
            <w:tcW w:w="7371" w:type="dxa"/>
            <w:noWrap/>
            <w:tcMar>
              <w:top w:w="28" w:type="dxa"/>
              <w:bottom w:w="28" w:type="dxa"/>
            </w:tcMar>
          </w:tcPr>
          <w:p w14:paraId="7E1D44A2"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Europäische Föderation der Akademien der Wissenschaften und Geisteswissenschaften</w:t>
            </w:r>
          </w:p>
        </w:tc>
      </w:tr>
      <w:tr w:rsidR="00D8589D" w:rsidRPr="00ED37BB" w14:paraId="48F4B6D2" w14:textId="77777777" w:rsidTr="00BA38F0">
        <w:tc>
          <w:tcPr>
            <w:tcW w:w="2268" w:type="dxa"/>
            <w:noWrap/>
            <w:tcMar>
              <w:top w:w="28" w:type="dxa"/>
              <w:bottom w:w="28" w:type="dxa"/>
            </w:tcMar>
          </w:tcPr>
          <w:p w14:paraId="5A8ECE36"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AMPPI (Mexiko)</w:t>
            </w:r>
          </w:p>
        </w:tc>
        <w:tc>
          <w:tcPr>
            <w:tcW w:w="7371" w:type="dxa"/>
            <w:noWrap/>
            <w:tcMar>
              <w:top w:w="28" w:type="dxa"/>
              <w:bottom w:w="28" w:type="dxa"/>
            </w:tcMar>
          </w:tcPr>
          <w:p w14:paraId="3389CFC6" w14:textId="32DF544D" w:rsidR="00D8589D" w:rsidRPr="00547100" w:rsidRDefault="00D8589D" w:rsidP="00BA38F0">
            <w:pPr>
              <w:jc w:val="left"/>
              <w:rPr>
                <w:rFonts w:ascii="Arial Narrow" w:hAnsi="Arial Narrow"/>
                <w:sz w:val="18"/>
                <w:szCs w:val="18"/>
                <w:lang w:val="es-ES"/>
              </w:rPr>
            </w:pPr>
            <w:r w:rsidRPr="00547100">
              <w:rPr>
                <w:rFonts w:ascii="Arial Narrow" w:hAnsi="Arial Narrow"/>
                <w:sz w:val="18"/>
                <w:szCs w:val="18"/>
                <w:lang w:val="es-ES"/>
              </w:rPr>
              <w:t xml:space="preserve">Asociación Mexicana para la Protección de la Propiedad Intelectual </w:t>
            </w:r>
            <w:r w:rsidR="008414AA" w:rsidRPr="00547100">
              <w:rPr>
                <w:rFonts w:ascii="Arial Narrow" w:hAnsi="Arial Narrow"/>
                <w:sz w:val="18"/>
                <w:szCs w:val="18"/>
                <w:lang w:val="es-ES"/>
              </w:rPr>
              <w:br/>
            </w:r>
            <w:r w:rsidRPr="00547100">
              <w:rPr>
                <w:rFonts w:ascii="Arial Narrow" w:hAnsi="Arial Narrow"/>
                <w:sz w:val="18"/>
                <w:szCs w:val="18"/>
                <w:lang w:val="es-ES"/>
              </w:rPr>
              <w:t>(</w:t>
            </w:r>
            <w:proofErr w:type="spellStart"/>
            <w:r w:rsidRPr="00547100">
              <w:rPr>
                <w:rFonts w:ascii="Arial Narrow" w:hAnsi="Arial Narrow"/>
                <w:sz w:val="18"/>
                <w:szCs w:val="18"/>
                <w:lang w:val="es-ES"/>
              </w:rPr>
              <w:t>Mexikanische</w:t>
            </w:r>
            <w:proofErr w:type="spellEnd"/>
            <w:r w:rsidRPr="00547100">
              <w:rPr>
                <w:rFonts w:ascii="Arial Narrow" w:hAnsi="Arial Narrow"/>
                <w:sz w:val="18"/>
                <w:szCs w:val="18"/>
                <w:lang w:val="es-ES"/>
              </w:rPr>
              <w:t xml:space="preserve"> </w:t>
            </w:r>
            <w:proofErr w:type="spellStart"/>
            <w:r w:rsidR="009B613C" w:rsidRPr="00547100">
              <w:rPr>
                <w:rFonts w:ascii="Arial Narrow" w:hAnsi="Arial Narrow"/>
                <w:sz w:val="18"/>
                <w:szCs w:val="18"/>
                <w:lang w:val="es-ES"/>
              </w:rPr>
              <w:t>Vereinigung</w:t>
            </w:r>
            <w:proofErr w:type="spellEnd"/>
            <w:r w:rsidR="009B613C" w:rsidRPr="00547100">
              <w:rPr>
                <w:rFonts w:ascii="Arial Narrow" w:hAnsi="Arial Narrow"/>
                <w:sz w:val="18"/>
                <w:szCs w:val="18"/>
                <w:lang w:val="es-ES"/>
              </w:rPr>
              <w:t xml:space="preserve"> </w:t>
            </w:r>
            <w:proofErr w:type="spellStart"/>
            <w:r w:rsidR="009B613C" w:rsidRPr="00547100">
              <w:rPr>
                <w:rFonts w:ascii="Arial Narrow" w:hAnsi="Arial Narrow"/>
                <w:sz w:val="18"/>
                <w:szCs w:val="18"/>
                <w:lang w:val="es-ES"/>
              </w:rPr>
              <w:t>für</w:t>
            </w:r>
            <w:proofErr w:type="spellEnd"/>
            <w:r w:rsidR="009B613C" w:rsidRPr="00547100">
              <w:rPr>
                <w:rFonts w:ascii="Arial Narrow" w:hAnsi="Arial Narrow"/>
                <w:sz w:val="18"/>
                <w:szCs w:val="18"/>
                <w:lang w:val="es-ES"/>
              </w:rPr>
              <w:t xml:space="preserve"> den Schutz des </w:t>
            </w:r>
            <w:proofErr w:type="spellStart"/>
            <w:r w:rsidR="009B613C" w:rsidRPr="00547100">
              <w:rPr>
                <w:rFonts w:ascii="Arial Narrow" w:hAnsi="Arial Narrow"/>
                <w:sz w:val="18"/>
                <w:szCs w:val="18"/>
                <w:lang w:val="es-ES"/>
              </w:rPr>
              <w:t>geistigen</w:t>
            </w:r>
            <w:proofErr w:type="spellEnd"/>
            <w:r w:rsidR="009B613C" w:rsidRPr="00547100">
              <w:rPr>
                <w:rFonts w:ascii="Arial Narrow" w:hAnsi="Arial Narrow"/>
                <w:sz w:val="18"/>
                <w:szCs w:val="18"/>
                <w:lang w:val="es-ES"/>
              </w:rPr>
              <w:t xml:space="preserve"> </w:t>
            </w:r>
            <w:proofErr w:type="spellStart"/>
            <w:r w:rsidR="009B613C" w:rsidRPr="00547100">
              <w:rPr>
                <w:rFonts w:ascii="Arial Narrow" w:hAnsi="Arial Narrow"/>
                <w:sz w:val="18"/>
                <w:szCs w:val="18"/>
                <w:lang w:val="es-ES"/>
              </w:rPr>
              <w:t>Eigentums</w:t>
            </w:r>
            <w:proofErr w:type="spellEnd"/>
            <w:r w:rsidRPr="00547100">
              <w:rPr>
                <w:rFonts w:ascii="Arial Narrow" w:hAnsi="Arial Narrow"/>
                <w:sz w:val="18"/>
                <w:szCs w:val="18"/>
                <w:lang w:val="es-ES"/>
              </w:rPr>
              <w:t>)</w:t>
            </w:r>
          </w:p>
        </w:tc>
      </w:tr>
      <w:tr w:rsidR="00D8589D" w:rsidRPr="00DA704A" w14:paraId="23ED9A41" w14:textId="77777777" w:rsidTr="00BA38F0">
        <w:tc>
          <w:tcPr>
            <w:tcW w:w="2268" w:type="dxa"/>
            <w:noWrap/>
            <w:tcMar>
              <w:top w:w="28" w:type="dxa"/>
              <w:bottom w:w="28" w:type="dxa"/>
            </w:tcMar>
          </w:tcPr>
          <w:p w14:paraId="6F167299"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AOHE</w:t>
            </w:r>
          </w:p>
        </w:tc>
        <w:tc>
          <w:tcPr>
            <w:tcW w:w="7371" w:type="dxa"/>
            <w:noWrap/>
            <w:tcMar>
              <w:top w:w="28" w:type="dxa"/>
              <w:bottom w:w="28" w:type="dxa"/>
            </w:tcMar>
          </w:tcPr>
          <w:p w14:paraId="4B374F64" w14:textId="66355CB0" w:rsidR="00D8589D" w:rsidRPr="00DA704A" w:rsidRDefault="00744010" w:rsidP="00BA38F0">
            <w:pPr>
              <w:jc w:val="left"/>
              <w:rPr>
                <w:rFonts w:ascii="Arial Narrow" w:hAnsi="Arial Narrow"/>
                <w:sz w:val="18"/>
                <w:szCs w:val="18"/>
                <w:lang w:val="de-DE"/>
              </w:rPr>
            </w:pPr>
            <w:r w:rsidRPr="00DA704A">
              <w:rPr>
                <w:rFonts w:ascii="Arial Narrow" w:hAnsi="Arial Narrow"/>
                <w:sz w:val="18"/>
                <w:szCs w:val="18"/>
                <w:lang w:val="de-DE"/>
              </w:rPr>
              <w:t>Verband europäischer Gartenbauzüchter</w:t>
            </w:r>
          </w:p>
        </w:tc>
      </w:tr>
      <w:tr w:rsidR="00D8589D" w:rsidRPr="00ED37BB" w14:paraId="1F62EFBF" w14:textId="77777777" w:rsidTr="00BA38F0">
        <w:tc>
          <w:tcPr>
            <w:tcW w:w="2268" w:type="dxa"/>
            <w:noWrap/>
            <w:tcMar>
              <w:top w:w="28" w:type="dxa"/>
              <w:bottom w:w="28" w:type="dxa"/>
            </w:tcMar>
          </w:tcPr>
          <w:p w14:paraId="6D436ACE"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APSA</w:t>
            </w:r>
          </w:p>
        </w:tc>
        <w:tc>
          <w:tcPr>
            <w:tcW w:w="7371" w:type="dxa"/>
            <w:noWrap/>
            <w:tcMar>
              <w:top w:w="28" w:type="dxa"/>
              <w:bottom w:w="28" w:type="dxa"/>
            </w:tcMar>
          </w:tcPr>
          <w:p w14:paraId="4E654DB5" w14:textId="2BD899C5" w:rsidR="00D8589D" w:rsidRPr="00DA704A" w:rsidRDefault="00B91450" w:rsidP="00BA38F0">
            <w:pPr>
              <w:jc w:val="left"/>
              <w:rPr>
                <w:rFonts w:ascii="Arial Narrow" w:hAnsi="Arial Narrow"/>
                <w:sz w:val="18"/>
                <w:szCs w:val="18"/>
                <w:lang w:val="de-DE"/>
              </w:rPr>
            </w:pPr>
            <w:r w:rsidRPr="00DA704A">
              <w:rPr>
                <w:rFonts w:ascii="Arial Narrow" w:hAnsi="Arial Narrow" w:cs="Times New Roman"/>
                <w:sz w:val="18"/>
                <w:szCs w:val="18"/>
                <w:lang w:val="de-DE"/>
              </w:rPr>
              <w:t>Saatgutvereinigung für Asien und den Pazifik</w:t>
            </w:r>
          </w:p>
        </w:tc>
      </w:tr>
      <w:tr w:rsidR="00D8589D" w:rsidRPr="00ED37BB" w14:paraId="5696D0DD" w14:textId="77777777" w:rsidTr="00BA38F0">
        <w:tc>
          <w:tcPr>
            <w:tcW w:w="2268" w:type="dxa"/>
            <w:noWrap/>
            <w:tcMar>
              <w:top w:w="28" w:type="dxa"/>
              <w:bottom w:w="28" w:type="dxa"/>
            </w:tcMar>
          </w:tcPr>
          <w:p w14:paraId="319447CE"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ARIPO</w:t>
            </w:r>
          </w:p>
        </w:tc>
        <w:tc>
          <w:tcPr>
            <w:tcW w:w="7371" w:type="dxa"/>
            <w:noWrap/>
            <w:tcMar>
              <w:top w:w="28" w:type="dxa"/>
              <w:bottom w:w="28" w:type="dxa"/>
            </w:tcMar>
          </w:tcPr>
          <w:p w14:paraId="20938660" w14:textId="5BB26D21" w:rsidR="00D8589D" w:rsidRPr="00DA704A" w:rsidRDefault="00C84377" w:rsidP="00BA38F0">
            <w:pPr>
              <w:jc w:val="left"/>
              <w:rPr>
                <w:rFonts w:ascii="Arial Narrow" w:hAnsi="Arial Narrow"/>
                <w:sz w:val="18"/>
                <w:szCs w:val="18"/>
                <w:lang w:val="de-DE"/>
              </w:rPr>
            </w:pPr>
            <w:r w:rsidRPr="00DA704A">
              <w:rPr>
                <w:rFonts w:ascii="Arial Narrow" w:hAnsi="Arial Narrow" w:cs="Times New Roman"/>
                <w:sz w:val="18"/>
                <w:szCs w:val="18"/>
                <w:lang w:val="de-DE"/>
              </w:rPr>
              <w:t>Afrikanische Regionalorganisation für geistiges Eigentum</w:t>
            </w:r>
          </w:p>
        </w:tc>
      </w:tr>
      <w:tr w:rsidR="00D8589D" w:rsidRPr="00DA704A" w14:paraId="057BB339" w14:textId="77777777" w:rsidTr="00BA38F0">
        <w:tc>
          <w:tcPr>
            <w:tcW w:w="2268" w:type="dxa"/>
            <w:noWrap/>
            <w:tcMar>
              <w:top w:w="28" w:type="dxa"/>
              <w:bottom w:w="28" w:type="dxa"/>
            </w:tcMar>
          </w:tcPr>
          <w:p w14:paraId="72D78CC4"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ASEAN</w:t>
            </w:r>
          </w:p>
        </w:tc>
        <w:tc>
          <w:tcPr>
            <w:tcW w:w="7371" w:type="dxa"/>
            <w:noWrap/>
            <w:tcMar>
              <w:top w:w="28" w:type="dxa"/>
              <w:bottom w:w="28" w:type="dxa"/>
            </w:tcMar>
          </w:tcPr>
          <w:p w14:paraId="52403D47"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Verband Südostasiatischer Nationen</w:t>
            </w:r>
          </w:p>
        </w:tc>
      </w:tr>
      <w:tr w:rsidR="00D8589D" w:rsidRPr="0016402B" w14:paraId="2560AEE8" w14:textId="77777777" w:rsidTr="00BA38F0">
        <w:tc>
          <w:tcPr>
            <w:tcW w:w="2268" w:type="dxa"/>
            <w:noWrap/>
            <w:tcMar>
              <w:top w:w="28" w:type="dxa"/>
              <w:bottom w:w="28" w:type="dxa"/>
            </w:tcMar>
          </w:tcPr>
          <w:p w14:paraId="759750CB"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ASIPI</w:t>
            </w:r>
          </w:p>
        </w:tc>
        <w:tc>
          <w:tcPr>
            <w:tcW w:w="7371" w:type="dxa"/>
            <w:noWrap/>
            <w:tcMar>
              <w:top w:w="28" w:type="dxa"/>
              <w:bottom w:w="28" w:type="dxa"/>
            </w:tcMar>
          </w:tcPr>
          <w:p w14:paraId="490379B3" w14:textId="773513C3"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 xml:space="preserve">Asociación Interamericana de la Propiedad Intelectual </w:t>
            </w:r>
            <w:r w:rsidR="008414AA" w:rsidRPr="00DA704A">
              <w:rPr>
                <w:rFonts w:ascii="Arial Narrow" w:hAnsi="Arial Narrow"/>
                <w:sz w:val="18"/>
                <w:szCs w:val="18"/>
                <w:lang w:val="de-DE"/>
              </w:rPr>
              <w:br/>
            </w:r>
            <w:r w:rsidRPr="00DA704A">
              <w:rPr>
                <w:rFonts w:ascii="Arial Narrow" w:hAnsi="Arial Narrow"/>
                <w:sz w:val="18"/>
                <w:szCs w:val="18"/>
                <w:lang w:val="de-DE"/>
              </w:rPr>
              <w:t>(Interamerikanische Vereinigung für geistiges Eigentum)</w:t>
            </w:r>
          </w:p>
        </w:tc>
      </w:tr>
      <w:tr w:rsidR="00D8589D" w:rsidRPr="00ED37BB" w14:paraId="1F5E5838" w14:textId="77777777" w:rsidTr="00BA38F0">
        <w:tc>
          <w:tcPr>
            <w:tcW w:w="2268" w:type="dxa"/>
            <w:noWrap/>
            <w:tcMar>
              <w:top w:w="28" w:type="dxa"/>
              <w:bottom w:w="28" w:type="dxa"/>
            </w:tcMar>
          </w:tcPr>
          <w:p w14:paraId="0922BCD2"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AWGIPC</w:t>
            </w:r>
          </w:p>
        </w:tc>
        <w:tc>
          <w:tcPr>
            <w:tcW w:w="7371" w:type="dxa"/>
            <w:noWrap/>
            <w:tcMar>
              <w:top w:w="28" w:type="dxa"/>
              <w:bottom w:w="28" w:type="dxa"/>
            </w:tcMar>
          </w:tcPr>
          <w:p w14:paraId="14B28328" w14:textId="1046A9D0" w:rsidR="00D8589D" w:rsidRPr="00DA704A" w:rsidRDefault="00874164" w:rsidP="00BA38F0">
            <w:pPr>
              <w:jc w:val="left"/>
              <w:rPr>
                <w:rFonts w:ascii="Arial Narrow" w:hAnsi="Arial Narrow"/>
                <w:sz w:val="18"/>
                <w:szCs w:val="18"/>
                <w:lang w:val="de-DE"/>
              </w:rPr>
            </w:pPr>
            <w:r w:rsidRPr="00DA704A">
              <w:rPr>
                <w:rFonts w:ascii="Arial Narrow" w:hAnsi="Arial Narrow"/>
                <w:sz w:val="18"/>
                <w:szCs w:val="18"/>
                <w:lang w:val="de-DE"/>
              </w:rPr>
              <w:t>ASEAN-Arbeitsgruppe über Zusammenarbeit im Bereich des geistigen Eigentums</w:t>
            </w:r>
          </w:p>
        </w:tc>
      </w:tr>
      <w:tr w:rsidR="00D8589D" w:rsidRPr="00ED37BB" w14:paraId="7E37D1CC" w14:textId="77777777" w:rsidTr="00BA38F0">
        <w:tc>
          <w:tcPr>
            <w:tcW w:w="2268" w:type="dxa"/>
            <w:noWrap/>
            <w:tcMar>
              <w:top w:w="28" w:type="dxa"/>
              <w:bottom w:w="28" w:type="dxa"/>
            </w:tcMar>
          </w:tcPr>
          <w:p w14:paraId="016B2926"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CIOPORA</w:t>
            </w:r>
          </w:p>
        </w:tc>
        <w:tc>
          <w:tcPr>
            <w:tcW w:w="7371" w:type="dxa"/>
            <w:noWrap/>
            <w:tcMar>
              <w:top w:w="28" w:type="dxa"/>
              <w:bottom w:w="28" w:type="dxa"/>
            </w:tcMar>
          </w:tcPr>
          <w:p w14:paraId="07165141" w14:textId="551C84BE" w:rsidR="00D8589D" w:rsidRPr="00DA704A" w:rsidRDefault="00770B0B" w:rsidP="00BA38F0">
            <w:pPr>
              <w:jc w:val="left"/>
              <w:rPr>
                <w:rFonts w:ascii="Arial Narrow" w:hAnsi="Arial Narrow"/>
                <w:sz w:val="18"/>
                <w:szCs w:val="18"/>
                <w:lang w:val="de-DE"/>
              </w:rPr>
            </w:pPr>
            <w:r w:rsidRPr="00DA704A">
              <w:rPr>
                <w:rFonts w:ascii="Arial Narrow" w:hAnsi="Arial Narrow" w:cs="Times New Roman"/>
                <w:sz w:val="18"/>
                <w:szCs w:val="18"/>
                <w:lang w:val="de-DE"/>
              </w:rPr>
              <w:t>Internationale Gemeinschaft der Züchter vegetativ vermehrbarer Zier- und Obstpflanzen</w:t>
            </w:r>
          </w:p>
        </w:tc>
      </w:tr>
      <w:tr w:rsidR="00D8589D" w:rsidRPr="00ED37BB" w14:paraId="161216F3" w14:textId="77777777" w:rsidTr="00BA38F0">
        <w:tc>
          <w:tcPr>
            <w:tcW w:w="2268" w:type="dxa"/>
            <w:noWrap/>
            <w:tcMar>
              <w:top w:w="28" w:type="dxa"/>
              <w:bottom w:w="28" w:type="dxa"/>
            </w:tcMar>
          </w:tcPr>
          <w:p w14:paraId="3E788ABD"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CPVO</w:t>
            </w:r>
          </w:p>
        </w:tc>
        <w:tc>
          <w:tcPr>
            <w:tcW w:w="7371" w:type="dxa"/>
            <w:noWrap/>
            <w:tcMar>
              <w:top w:w="28" w:type="dxa"/>
              <w:bottom w:w="28" w:type="dxa"/>
            </w:tcMar>
          </w:tcPr>
          <w:p w14:paraId="316F4E0D" w14:textId="7C2D9B6E" w:rsidR="00D8589D" w:rsidRPr="00DA704A" w:rsidRDefault="005E6477" w:rsidP="00BA38F0">
            <w:pPr>
              <w:jc w:val="left"/>
              <w:rPr>
                <w:rFonts w:ascii="Arial Narrow" w:hAnsi="Arial Narrow"/>
                <w:sz w:val="18"/>
                <w:szCs w:val="18"/>
                <w:lang w:val="de-DE"/>
              </w:rPr>
            </w:pPr>
            <w:r w:rsidRPr="00DA704A">
              <w:rPr>
                <w:rFonts w:ascii="Arial Narrow" w:hAnsi="Arial Narrow" w:cs="Times New Roman"/>
                <w:sz w:val="18"/>
                <w:szCs w:val="18"/>
                <w:lang w:val="de-DE"/>
              </w:rPr>
              <w:t>Gemeinschaftliches Sortenamt der Europäischen Union</w:t>
            </w:r>
          </w:p>
        </w:tc>
      </w:tr>
      <w:tr w:rsidR="00D8589D" w:rsidRPr="00DA704A" w14:paraId="2D03D8FC" w14:textId="77777777" w:rsidTr="00BA38F0">
        <w:tc>
          <w:tcPr>
            <w:tcW w:w="2268" w:type="dxa"/>
            <w:noWrap/>
            <w:tcMar>
              <w:top w:w="28" w:type="dxa"/>
              <w:bottom w:w="28" w:type="dxa"/>
            </w:tcMar>
          </w:tcPr>
          <w:p w14:paraId="4F073407" w14:textId="01C64A6C"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EAPVP</w:t>
            </w:r>
            <w:r w:rsidR="00ED1C31" w:rsidRPr="00DA704A">
              <w:rPr>
                <w:rFonts w:ascii="Arial Narrow" w:hAnsi="Arial Narrow"/>
                <w:sz w:val="18"/>
                <w:szCs w:val="18"/>
                <w:lang w:val="de-DE"/>
              </w:rPr>
              <w:t xml:space="preserve"> </w:t>
            </w:r>
            <w:r w:rsidRPr="00DA704A">
              <w:rPr>
                <w:rFonts w:ascii="Arial Narrow" w:hAnsi="Arial Narrow"/>
                <w:sz w:val="18"/>
                <w:szCs w:val="18"/>
                <w:lang w:val="de-DE"/>
              </w:rPr>
              <w:t>Forum</w:t>
            </w:r>
          </w:p>
        </w:tc>
        <w:tc>
          <w:tcPr>
            <w:tcW w:w="7371" w:type="dxa"/>
            <w:noWrap/>
            <w:tcMar>
              <w:top w:w="28" w:type="dxa"/>
              <w:bottom w:w="28" w:type="dxa"/>
            </w:tcMar>
          </w:tcPr>
          <w:p w14:paraId="6263E2E2" w14:textId="3D9E2AA1" w:rsidR="00D8589D" w:rsidRPr="00DA704A" w:rsidRDefault="00ED1C31" w:rsidP="00BA38F0">
            <w:pPr>
              <w:jc w:val="left"/>
              <w:rPr>
                <w:rFonts w:ascii="Arial Narrow" w:hAnsi="Arial Narrow"/>
                <w:sz w:val="18"/>
                <w:szCs w:val="18"/>
                <w:lang w:val="de-DE"/>
              </w:rPr>
            </w:pPr>
            <w:r w:rsidRPr="00DA704A">
              <w:rPr>
                <w:rFonts w:ascii="Arial Narrow" w:hAnsi="Arial Narrow" w:cs="Times New Roman"/>
                <w:sz w:val="18"/>
                <w:szCs w:val="18"/>
                <w:lang w:val="de-DE"/>
              </w:rPr>
              <w:t>Ostasienforum für Sortenschutz</w:t>
            </w:r>
          </w:p>
        </w:tc>
      </w:tr>
      <w:tr w:rsidR="00D8589D" w:rsidRPr="00ED37BB" w14:paraId="3EED105E" w14:textId="77777777" w:rsidTr="00BA38F0">
        <w:tc>
          <w:tcPr>
            <w:tcW w:w="2268" w:type="dxa"/>
            <w:noWrap/>
            <w:tcMar>
              <w:top w:w="28" w:type="dxa"/>
              <w:bottom w:w="28" w:type="dxa"/>
            </w:tcMar>
          </w:tcPr>
          <w:p w14:paraId="07A81012"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EUIPO</w:t>
            </w:r>
          </w:p>
        </w:tc>
        <w:tc>
          <w:tcPr>
            <w:tcW w:w="7371" w:type="dxa"/>
            <w:noWrap/>
            <w:tcMar>
              <w:top w:w="28" w:type="dxa"/>
              <w:bottom w:w="28" w:type="dxa"/>
            </w:tcMar>
          </w:tcPr>
          <w:p w14:paraId="557D31D1" w14:textId="0B7E359E" w:rsidR="00D8589D" w:rsidRPr="00DA704A" w:rsidRDefault="008D7A84" w:rsidP="00BA38F0">
            <w:pPr>
              <w:jc w:val="left"/>
              <w:rPr>
                <w:rFonts w:ascii="Arial Narrow" w:hAnsi="Arial Narrow"/>
                <w:sz w:val="18"/>
                <w:szCs w:val="18"/>
                <w:lang w:val="de-DE"/>
              </w:rPr>
            </w:pPr>
            <w:r w:rsidRPr="00DA704A">
              <w:rPr>
                <w:rFonts w:ascii="Arial Narrow" w:hAnsi="Arial Narrow" w:cs="Times New Roman"/>
                <w:sz w:val="18"/>
                <w:szCs w:val="18"/>
                <w:lang w:val="de-DE"/>
              </w:rPr>
              <w:t>Amt der Europäischen Union für geistiges Eigentum</w:t>
            </w:r>
          </w:p>
        </w:tc>
      </w:tr>
      <w:tr w:rsidR="00D8589D" w:rsidRPr="00ED37BB" w14:paraId="7B99E74C" w14:textId="77777777" w:rsidTr="00BA38F0">
        <w:tc>
          <w:tcPr>
            <w:tcW w:w="2268" w:type="dxa"/>
            <w:noWrap/>
            <w:tcMar>
              <w:top w:w="28" w:type="dxa"/>
              <w:bottom w:w="28" w:type="dxa"/>
            </w:tcMar>
          </w:tcPr>
          <w:p w14:paraId="2799C024"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FAO</w:t>
            </w:r>
          </w:p>
        </w:tc>
        <w:tc>
          <w:tcPr>
            <w:tcW w:w="7371" w:type="dxa"/>
            <w:noWrap/>
            <w:tcMar>
              <w:top w:w="28" w:type="dxa"/>
              <w:bottom w:w="28" w:type="dxa"/>
            </w:tcMar>
          </w:tcPr>
          <w:p w14:paraId="506CDE53" w14:textId="5606B420" w:rsidR="00D8589D" w:rsidRPr="00DA704A" w:rsidRDefault="00DE11C8" w:rsidP="00BA38F0">
            <w:pPr>
              <w:jc w:val="left"/>
              <w:rPr>
                <w:rFonts w:ascii="Arial Narrow" w:hAnsi="Arial Narrow"/>
                <w:sz w:val="18"/>
                <w:szCs w:val="18"/>
                <w:lang w:val="de-DE"/>
              </w:rPr>
            </w:pPr>
            <w:r w:rsidRPr="00DA704A">
              <w:rPr>
                <w:rFonts w:ascii="Arial Narrow" w:hAnsi="Arial Narrow" w:cs="Times New Roman"/>
                <w:sz w:val="18"/>
                <w:szCs w:val="18"/>
                <w:lang w:val="de-DE"/>
              </w:rPr>
              <w:t>Ernährungs- und Landwirtschaftsorganisation der Vereinten Nationen</w:t>
            </w:r>
          </w:p>
        </w:tc>
      </w:tr>
      <w:tr w:rsidR="00D8589D" w:rsidRPr="00DA704A" w14:paraId="3B78C3C8" w14:textId="77777777" w:rsidTr="00BA38F0">
        <w:tc>
          <w:tcPr>
            <w:tcW w:w="2268" w:type="dxa"/>
            <w:noWrap/>
            <w:tcMar>
              <w:top w:w="28" w:type="dxa"/>
              <w:bottom w:w="28" w:type="dxa"/>
            </w:tcMar>
          </w:tcPr>
          <w:p w14:paraId="5A4B43F2"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FORUM</w:t>
            </w:r>
          </w:p>
        </w:tc>
        <w:tc>
          <w:tcPr>
            <w:tcW w:w="7371" w:type="dxa"/>
            <w:noWrap/>
            <w:tcMar>
              <w:top w:w="28" w:type="dxa"/>
              <w:bottom w:w="28" w:type="dxa"/>
            </w:tcMar>
          </w:tcPr>
          <w:p w14:paraId="147A8624"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FORUM Institut für Management</w:t>
            </w:r>
          </w:p>
        </w:tc>
      </w:tr>
      <w:tr w:rsidR="00D8589D" w:rsidRPr="00ED37BB" w14:paraId="2FAA74DF" w14:textId="77777777" w:rsidTr="00BA38F0">
        <w:tc>
          <w:tcPr>
            <w:tcW w:w="2268" w:type="dxa"/>
            <w:noWrap/>
            <w:tcMar>
              <w:top w:w="28" w:type="dxa"/>
              <w:bottom w:w="28" w:type="dxa"/>
            </w:tcMar>
          </w:tcPr>
          <w:p w14:paraId="22FBAC0C"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IICA</w:t>
            </w:r>
          </w:p>
        </w:tc>
        <w:tc>
          <w:tcPr>
            <w:tcW w:w="7371" w:type="dxa"/>
            <w:noWrap/>
            <w:tcMar>
              <w:top w:w="28" w:type="dxa"/>
              <w:bottom w:w="28" w:type="dxa"/>
            </w:tcMar>
          </w:tcPr>
          <w:p w14:paraId="2C03FA6A" w14:textId="644AFA4D" w:rsidR="00D8589D" w:rsidRPr="00DA704A" w:rsidRDefault="009C5A16" w:rsidP="00BA38F0">
            <w:pPr>
              <w:jc w:val="left"/>
              <w:rPr>
                <w:rFonts w:ascii="Arial Narrow" w:hAnsi="Arial Narrow"/>
                <w:sz w:val="18"/>
                <w:szCs w:val="18"/>
                <w:lang w:val="de-DE"/>
              </w:rPr>
            </w:pPr>
            <w:r w:rsidRPr="00DA704A">
              <w:rPr>
                <w:rFonts w:ascii="Arial Narrow" w:hAnsi="Arial Narrow"/>
                <w:sz w:val="18"/>
                <w:szCs w:val="18"/>
                <w:lang w:val="de-DE"/>
              </w:rPr>
              <w:t>Interamerikanisches Institut für Zusammenarbeit in der Landwirtschaft</w:t>
            </w:r>
          </w:p>
        </w:tc>
      </w:tr>
      <w:tr w:rsidR="00D8589D" w:rsidRPr="00ED37BB" w14:paraId="21B80666" w14:textId="77777777" w:rsidTr="00BA38F0">
        <w:tc>
          <w:tcPr>
            <w:tcW w:w="2268" w:type="dxa"/>
            <w:noWrap/>
            <w:tcMar>
              <w:top w:w="28" w:type="dxa"/>
              <w:bottom w:w="28" w:type="dxa"/>
            </w:tcMar>
          </w:tcPr>
          <w:p w14:paraId="395269FA"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lastRenderedPageBreak/>
              <w:t>INDECOPI (Peru)</w:t>
            </w:r>
          </w:p>
        </w:tc>
        <w:tc>
          <w:tcPr>
            <w:tcW w:w="7371" w:type="dxa"/>
            <w:noWrap/>
            <w:tcMar>
              <w:top w:w="28" w:type="dxa"/>
              <w:bottom w:w="28" w:type="dxa"/>
            </w:tcMar>
          </w:tcPr>
          <w:p w14:paraId="29B862EE" w14:textId="7EFAD009"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 xml:space="preserve">Instituto Nacional de Defensa de la Competencia y de la Protección de la Propiedad Intelectual </w:t>
            </w:r>
            <w:r w:rsidR="00BE16BE" w:rsidRPr="00DA704A">
              <w:rPr>
                <w:rFonts w:ascii="Arial Narrow" w:hAnsi="Arial Narrow"/>
                <w:sz w:val="18"/>
                <w:szCs w:val="18"/>
                <w:lang w:val="de-DE"/>
              </w:rPr>
              <w:br/>
            </w:r>
            <w:r w:rsidRPr="00DA704A">
              <w:rPr>
                <w:rFonts w:ascii="Arial Narrow" w:hAnsi="Arial Narrow"/>
                <w:sz w:val="18"/>
                <w:szCs w:val="18"/>
                <w:lang w:val="de-DE"/>
              </w:rPr>
              <w:t>(</w:t>
            </w:r>
            <w:r w:rsidR="00BE16BE" w:rsidRPr="00DA704A">
              <w:rPr>
                <w:rFonts w:ascii="Arial Narrow" w:hAnsi="Arial Narrow" w:cs="Times New Roman"/>
                <w:sz w:val="18"/>
                <w:szCs w:val="18"/>
                <w:lang w:val="de-DE"/>
              </w:rPr>
              <w:t>Nationales Institut für die Verteidigung des freien Wettbewerbs und den Schutz des geistigen Eigentums</w:t>
            </w:r>
            <w:r w:rsidRPr="00DA704A">
              <w:rPr>
                <w:rFonts w:ascii="Arial Narrow" w:hAnsi="Arial Narrow"/>
                <w:sz w:val="18"/>
                <w:szCs w:val="18"/>
                <w:lang w:val="de-DE"/>
              </w:rPr>
              <w:t>)</w:t>
            </w:r>
          </w:p>
        </w:tc>
      </w:tr>
      <w:tr w:rsidR="00D8589D" w:rsidRPr="00ED37BB" w14:paraId="4FD10A6C" w14:textId="77777777" w:rsidTr="00BA38F0">
        <w:tc>
          <w:tcPr>
            <w:tcW w:w="2268" w:type="dxa"/>
            <w:noWrap/>
            <w:tcMar>
              <w:top w:w="28" w:type="dxa"/>
              <w:bottom w:w="28" w:type="dxa"/>
            </w:tcMar>
          </w:tcPr>
          <w:p w14:paraId="2BDA4AE7"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InnoVar</w:t>
            </w:r>
          </w:p>
        </w:tc>
        <w:tc>
          <w:tcPr>
            <w:tcW w:w="7371" w:type="dxa"/>
            <w:noWrap/>
            <w:tcMar>
              <w:top w:w="28" w:type="dxa"/>
              <w:bottom w:w="28" w:type="dxa"/>
            </w:tcMar>
          </w:tcPr>
          <w:p w14:paraId="70783D35" w14:textId="30225902" w:rsidR="00D8589D" w:rsidRPr="00DA704A" w:rsidRDefault="000734BC" w:rsidP="00BA38F0">
            <w:pPr>
              <w:jc w:val="left"/>
              <w:rPr>
                <w:rFonts w:ascii="Arial Narrow" w:hAnsi="Arial Narrow"/>
                <w:sz w:val="18"/>
                <w:szCs w:val="18"/>
                <w:lang w:val="de-DE"/>
              </w:rPr>
            </w:pPr>
            <w:r w:rsidRPr="00DA704A">
              <w:rPr>
                <w:rFonts w:ascii="Arial Narrow" w:hAnsi="Arial Narrow"/>
                <w:sz w:val="18"/>
                <w:szCs w:val="18"/>
                <w:lang w:val="de-DE"/>
              </w:rPr>
              <w:t>EU-finanziertes Projekt: ,Sortenprüfung der nächsten Generation für einen verbesserten Anbau auf europäischem Ackerland</w:t>
            </w:r>
            <w:r w:rsidR="00D8589D" w:rsidRPr="00DA704A">
              <w:rPr>
                <w:rFonts w:ascii="Arial Narrow" w:hAnsi="Arial Narrow"/>
                <w:sz w:val="18"/>
                <w:szCs w:val="18"/>
                <w:lang w:val="de-DE"/>
              </w:rPr>
              <w:t>“</w:t>
            </w:r>
          </w:p>
        </w:tc>
      </w:tr>
      <w:tr w:rsidR="00D8589D" w:rsidRPr="00ED37BB" w14:paraId="38D88662" w14:textId="77777777" w:rsidTr="00BA38F0">
        <w:tc>
          <w:tcPr>
            <w:tcW w:w="2268" w:type="dxa"/>
            <w:noWrap/>
            <w:tcMar>
              <w:top w:w="28" w:type="dxa"/>
              <w:bottom w:w="28" w:type="dxa"/>
            </w:tcMar>
          </w:tcPr>
          <w:p w14:paraId="2189A7EE"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INVITE</w:t>
            </w:r>
          </w:p>
        </w:tc>
        <w:tc>
          <w:tcPr>
            <w:tcW w:w="7371" w:type="dxa"/>
            <w:noWrap/>
            <w:tcMar>
              <w:top w:w="28" w:type="dxa"/>
              <w:bottom w:w="28" w:type="dxa"/>
            </w:tcMar>
          </w:tcPr>
          <w:p w14:paraId="38FC0F02"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Von der EU finanziertes Projekt „INnovationen bei der Sortenprüfung in Europa“</w:t>
            </w:r>
          </w:p>
        </w:tc>
      </w:tr>
      <w:tr w:rsidR="00D8589D" w:rsidRPr="00DA704A" w14:paraId="3C944F86" w14:textId="77777777" w:rsidTr="00BA38F0">
        <w:tc>
          <w:tcPr>
            <w:tcW w:w="2268" w:type="dxa"/>
            <w:noWrap/>
            <w:tcMar>
              <w:top w:w="28" w:type="dxa"/>
              <w:bottom w:w="28" w:type="dxa"/>
            </w:tcMar>
          </w:tcPr>
          <w:p w14:paraId="65A84274"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IPC (Islamische Republik Iran)</w:t>
            </w:r>
          </w:p>
        </w:tc>
        <w:tc>
          <w:tcPr>
            <w:tcW w:w="7371" w:type="dxa"/>
            <w:noWrap/>
            <w:tcMar>
              <w:top w:w="28" w:type="dxa"/>
              <w:bottom w:w="28" w:type="dxa"/>
            </w:tcMar>
          </w:tcPr>
          <w:p w14:paraId="030A48B7"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Zentrum für geistiges Eigentum</w:t>
            </w:r>
          </w:p>
        </w:tc>
      </w:tr>
      <w:tr w:rsidR="00D8589D" w:rsidRPr="00DA704A" w14:paraId="78C72829" w14:textId="77777777" w:rsidTr="00BA38F0">
        <w:tc>
          <w:tcPr>
            <w:tcW w:w="2268" w:type="dxa"/>
            <w:noWrap/>
            <w:tcMar>
              <w:top w:w="28" w:type="dxa"/>
              <w:bottom w:w="28" w:type="dxa"/>
            </w:tcMar>
          </w:tcPr>
          <w:p w14:paraId="20BBA69E"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IPKey LA</w:t>
            </w:r>
          </w:p>
        </w:tc>
        <w:tc>
          <w:tcPr>
            <w:tcW w:w="7371" w:type="dxa"/>
            <w:noWrap/>
            <w:tcMar>
              <w:top w:w="28" w:type="dxa"/>
              <w:bottom w:w="28" w:type="dxa"/>
            </w:tcMar>
          </w:tcPr>
          <w:p w14:paraId="59F3CB32"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IPKey Lateinamerika</w:t>
            </w:r>
          </w:p>
        </w:tc>
      </w:tr>
      <w:tr w:rsidR="00D8589D" w:rsidRPr="00DA704A" w14:paraId="312314ED" w14:textId="77777777" w:rsidTr="00BA38F0">
        <w:tc>
          <w:tcPr>
            <w:tcW w:w="2268" w:type="dxa"/>
            <w:noWrap/>
            <w:tcMar>
              <w:top w:w="28" w:type="dxa"/>
              <w:bottom w:w="28" w:type="dxa"/>
            </w:tcMar>
          </w:tcPr>
          <w:p w14:paraId="0B5C956C"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IPKey Südostasien</w:t>
            </w:r>
          </w:p>
        </w:tc>
        <w:tc>
          <w:tcPr>
            <w:tcW w:w="7371" w:type="dxa"/>
            <w:noWrap/>
            <w:tcMar>
              <w:top w:w="28" w:type="dxa"/>
              <w:bottom w:w="28" w:type="dxa"/>
            </w:tcMar>
          </w:tcPr>
          <w:p w14:paraId="79DD12B1"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IPKey Südostasien</w:t>
            </w:r>
          </w:p>
        </w:tc>
      </w:tr>
      <w:tr w:rsidR="00D8589D" w:rsidRPr="00DA704A" w14:paraId="7637A5DC" w14:textId="77777777" w:rsidTr="00BA38F0">
        <w:tc>
          <w:tcPr>
            <w:tcW w:w="2268" w:type="dxa"/>
            <w:noWrap/>
            <w:tcMar>
              <w:top w:w="28" w:type="dxa"/>
              <w:bottom w:w="28" w:type="dxa"/>
            </w:tcMar>
          </w:tcPr>
          <w:p w14:paraId="29E68F0E"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ISF</w:t>
            </w:r>
          </w:p>
        </w:tc>
        <w:tc>
          <w:tcPr>
            <w:tcW w:w="7371" w:type="dxa"/>
            <w:noWrap/>
            <w:tcMar>
              <w:top w:w="28" w:type="dxa"/>
              <w:bottom w:w="28" w:type="dxa"/>
            </w:tcMar>
          </w:tcPr>
          <w:p w14:paraId="0D0AE674" w14:textId="1F6E6ED2" w:rsidR="00D8589D" w:rsidRPr="00DA704A" w:rsidRDefault="00334793" w:rsidP="00BA38F0">
            <w:pPr>
              <w:jc w:val="left"/>
              <w:rPr>
                <w:rFonts w:ascii="Arial Narrow" w:hAnsi="Arial Narrow"/>
                <w:sz w:val="18"/>
                <w:szCs w:val="18"/>
                <w:lang w:val="de-DE"/>
              </w:rPr>
            </w:pPr>
            <w:r w:rsidRPr="00DA704A">
              <w:rPr>
                <w:rFonts w:ascii="Arial Narrow" w:hAnsi="Arial Narrow" w:cs="Times New Roman"/>
                <w:sz w:val="18"/>
                <w:szCs w:val="18"/>
                <w:lang w:val="de-DE"/>
              </w:rPr>
              <w:t>Internationaler Saatgutverband</w:t>
            </w:r>
          </w:p>
        </w:tc>
      </w:tr>
      <w:tr w:rsidR="00D8589D" w:rsidRPr="00DA704A" w14:paraId="434243C5" w14:textId="77777777" w:rsidTr="00BA38F0">
        <w:tc>
          <w:tcPr>
            <w:tcW w:w="2268" w:type="dxa"/>
            <w:noWrap/>
            <w:tcMar>
              <w:top w:w="28" w:type="dxa"/>
              <w:bottom w:w="28" w:type="dxa"/>
            </w:tcMar>
          </w:tcPr>
          <w:p w14:paraId="4FE2F231"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ISTA</w:t>
            </w:r>
          </w:p>
        </w:tc>
        <w:tc>
          <w:tcPr>
            <w:tcW w:w="7371" w:type="dxa"/>
            <w:noWrap/>
            <w:tcMar>
              <w:top w:w="28" w:type="dxa"/>
              <w:bottom w:w="28" w:type="dxa"/>
            </w:tcMar>
          </w:tcPr>
          <w:p w14:paraId="507212A6" w14:textId="28E2A50E" w:rsidR="00D8589D" w:rsidRPr="00DA704A" w:rsidRDefault="003573FF" w:rsidP="00BA38F0">
            <w:pPr>
              <w:jc w:val="left"/>
              <w:rPr>
                <w:rFonts w:ascii="Arial Narrow" w:hAnsi="Arial Narrow"/>
                <w:sz w:val="18"/>
                <w:szCs w:val="18"/>
                <w:lang w:val="de-DE"/>
              </w:rPr>
            </w:pPr>
            <w:r w:rsidRPr="00DA704A">
              <w:rPr>
                <w:rFonts w:ascii="Arial Narrow" w:hAnsi="Arial Narrow" w:cs="Times New Roman"/>
                <w:sz w:val="18"/>
                <w:szCs w:val="18"/>
                <w:lang w:val="de-DE"/>
              </w:rPr>
              <w:t>Internationale Vereinigung für Saatgutprüfung</w:t>
            </w:r>
          </w:p>
        </w:tc>
      </w:tr>
      <w:tr w:rsidR="00D8589D" w:rsidRPr="00ED37BB" w14:paraId="41B6E74F" w14:textId="77777777" w:rsidTr="00BA38F0">
        <w:tc>
          <w:tcPr>
            <w:tcW w:w="2268" w:type="dxa"/>
            <w:noWrap/>
            <w:tcMar>
              <w:top w:w="28" w:type="dxa"/>
              <w:bottom w:w="28" w:type="dxa"/>
            </w:tcMar>
          </w:tcPr>
          <w:p w14:paraId="602EB1C2" w14:textId="77777777" w:rsidR="00D8589D" w:rsidRPr="00DA704A" w:rsidRDefault="00D8589D" w:rsidP="00BA38F0">
            <w:pPr>
              <w:jc w:val="left"/>
              <w:rPr>
                <w:rFonts w:ascii="Arial Narrow" w:hAnsi="Arial Narrow"/>
                <w:sz w:val="18"/>
                <w:szCs w:val="18"/>
                <w:lang w:val="de-DE"/>
              </w:rPr>
            </w:pPr>
            <w:r w:rsidRPr="00DA704A">
              <w:rPr>
                <w:rFonts w:ascii="Arial Narrow" w:hAnsi="Arial Narrow"/>
                <w:sz w:val="18"/>
                <w:szCs w:val="18"/>
                <w:lang w:val="de-DE"/>
              </w:rPr>
              <w:t>ITPGRFA (FAO)</w:t>
            </w:r>
          </w:p>
        </w:tc>
        <w:tc>
          <w:tcPr>
            <w:tcW w:w="7371" w:type="dxa"/>
            <w:noWrap/>
            <w:tcMar>
              <w:top w:w="28" w:type="dxa"/>
              <w:bottom w:w="28" w:type="dxa"/>
            </w:tcMar>
          </w:tcPr>
          <w:p w14:paraId="7A664D78" w14:textId="5484F827" w:rsidR="00D8589D" w:rsidRPr="00DA704A" w:rsidRDefault="002A4F88" w:rsidP="00BA38F0">
            <w:pPr>
              <w:jc w:val="left"/>
              <w:rPr>
                <w:rFonts w:ascii="Arial Narrow" w:hAnsi="Arial Narrow"/>
                <w:sz w:val="18"/>
                <w:szCs w:val="18"/>
                <w:lang w:val="de-DE"/>
              </w:rPr>
            </w:pPr>
            <w:r w:rsidRPr="00DA704A">
              <w:rPr>
                <w:rFonts w:ascii="Arial Narrow" w:hAnsi="Arial Narrow"/>
                <w:sz w:val="18"/>
                <w:szCs w:val="18"/>
                <w:lang w:val="de-DE"/>
              </w:rPr>
              <w:t>Internationaler Vertrag über pflanzengenetische Ressourcen für Ernährung und Landwirtschaft</w:t>
            </w:r>
          </w:p>
        </w:tc>
      </w:tr>
      <w:tr w:rsidR="00E06250" w:rsidRPr="00ED37BB" w14:paraId="7EC168F9" w14:textId="77777777" w:rsidTr="00BA38F0">
        <w:tc>
          <w:tcPr>
            <w:tcW w:w="2268" w:type="dxa"/>
            <w:noWrap/>
            <w:tcMar>
              <w:top w:w="28" w:type="dxa"/>
              <w:bottom w:w="28" w:type="dxa"/>
            </w:tcMar>
          </w:tcPr>
          <w:p w14:paraId="20D49F23" w14:textId="77777777" w:rsidR="00E06250" w:rsidRPr="00DA704A" w:rsidRDefault="00E06250" w:rsidP="00E06250">
            <w:pPr>
              <w:jc w:val="left"/>
              <w:rPr>
                <w:rFonts w:ascii="Arial Narrow" w:hAnsi="Arial Narrow"/>
                <w:sz w:val="18"/>
                <w:szCs w:val="18"/>
                <w:lang w:val="de-DE"/>
              </w:rPr>
            </w:pPr>
            <w:r w:rsidRPr="00DA704A">
              <w:rPr>
                <w:rFonts w:ascii="Arial Narrow" w:hAnsi="Arial Narrow"/>
                <w:sz w:val="18"/>
                <w:szCs w:val="18"/>
                <w:lang w:val="de-DE"/>
              </w:rPr>
              <w:t>JATAFF</w:t>
            </w:r>
          </w:p>
        </w:tc>
        <w:tc>
          <w:tcPr>
            <w:tcW w:w="7371" w:type="dxa"/>
            <w:noWrap/>
            <w:tcMar>
              <w:top w:w="28" w:type="dxa"/>
              <w:bottom w:w="28" w:type="dxa"/>
            </w:tcMar>
          </w:tcPr>
          <w:p w14:paraId="17E9C89A" w14:textId="0B63DEAE" w:rsidR="00E06250" w:rsidRPr="00DA704A" w:rsidRDefault="00E06250" w:rsidP="00E06250">
            <w:pPr>
              <w:jc w:val="left"/>
              <w:rPr>
                <w:rFonts w:ascii="Arial Narrow" w:hAnsi="Arial Narrow"/>
                <w:sz w:val="18"/>
                <w:szCs w:val="18"/>
                <w:lang w:val="de-DE"/>
              </w:rPr>
            </w:pPr>
            <w:r w:rsidRPr="00DA704A">
              <w:rPr>
                <w:rFonts w:ascii="Arial Narrow" w:hAnsi="Arial Narrow" w:cs="Times New Roman"/>
                <w:sz w:val="18"/>
                <w:szCs w:val="18"/>
                <w:lang w:val="de-DE"/>
              </w:rPr>
              <w:t>Japanische Gesellschaft für technische Innovation in der Land- und Forstwirtschaft und der Fischerei</w:t>
            </w:r>
          </w:p>
        </w:tc>
      </w:tr>
      <w:tr w:rsidR="000901AD" w:rsidRPr="00ED37BB" w14:paraId="3961D746" w14:textId="77777777" w:rsidTr="00BA38F0">
        <w:tc>
          <w:tcPr>
            <w:tcW w:w="2268" w:type="dxa"/>
            <w:noWrap/>
            <w:tcMar>
              <w:top w:w="28" w:type="dxa"/>
              <w:bottom w:w="28" w:type="dxa"/>
            </w:tcMar>
          </w:tcPr>
          <w:p w14:paraId="5CE51F07"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JICA</w:t>
            </w:r>
          </w:p>
        </w:tc>
        <w:tc>
          <w:tcPr>
            <w:tcW w:w="7371" w:type="dxa"/>
            <w:noWrap/>
            <w:tcMar>
              <w:top w:w="28" w:type="dxa"/>
              <w:bottom w:w="28" w:type="dxa"/>
            </w:tcMar>
          </w:tcPr>
          <w:p w14:paraId="5CE43212" w14:textId="6FB8B3EB" w:rsidR="000901AD" w:rsidRPr="00DA704A" w:rsidRDefault="000901AD" w:rsidP="000901AD">
            <w:pPr>
              <w:jc w:val="left"/>
              <w:rPr>
                <w:rFonts w:ascii="Arial Narrow" w:hAnsi="Arial Narrow"/>
                <w:sz w:val="18"/>
                <w:szCs w:val="18"/>
                <w:lang w:val="de-DE"/>
              </w:rPr>
            </w:pPr>
            <w:r w:rsidRPr="00DA704A">
              <w:rPr>
                <w:rFonts w:ascii="Arial Narrow" w:hAnsi="Arial Narrow" w:cs="Times New Roman"/>
                <w:sz w:val="18"/>
                <w:szCs w:val="18"/>
                <w:lang w:val="de-DE"/>
              </w:rPr>
              <w:t>Japanische Stelle für internationale Zusammenarbeit</w:t>
            </w:r>
          </w:p>
        </w:tc>
      </w:tr>
      <w:tr w:rsidR="000901AD" w:rsidRPr="00ED37BB" w14:paraId="51621C82" w14:textId="77777777" w:rsidTr="00BA38F0">
        <w:tc>
          <w:tcPr>
            <w:tcW w:w="2268" w:type="dxa"/>
            <w:noWrap/>
            <w:tcMar>
              <w:top w:w="28" w:type="dxa"/>
              <w:bottom w:w="28" w:type="dxa"/>
            </w:tcMar>
          </w:tcPr>
          <w:p w14:paraId="798C6022"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KEPHIS</w:t>
            </w:r>
          </w:p>
        </w:tc>
        <w:tc>
          <w:tcPr>
            <w:tcW w:w="7371" w:type="dxa"/>
            <w:noWrap/>
            <w:tcMar>
              <w:top w:w="28" w:type="dxa"/>
              <w:bottom w:w="28" w:type="dxa"/>
            </w:tcMar>
          </w:tcPr>
          <w:p w14:paraId="1950F20A" w14:textId="3839CAF3" w:rsidR="000901AD" w:rsidRPr="00DA704A" w:rsidRDefault="004278FF" w:rsidP="000901AD">
            <w:pPr>
              <w:jc w:val="left"/>
              <w:rPr>
                <w:rFonts w:ascii="Arial Narrow" w:hAnsi="Arial Narrow"/>
                <w:sz w:val="18"/>
                <w:szCs w:val="18"/>
                <w:lang w:val="de-DE"/>
              </w:rPr>
            </w:pPr>
            <w:r w:rsidRPr="00DA704A">
              <w:rPr>
                <w:rFonts w:ascii="Arial Narrow" w:hAnsi="Arial Narrow"/>
                <w:sz w:val="18"/>
                <w:szCs w:val="18"/>
                <w:lang w:val="de-DE"/>
              </w:rPr>
              <w:t>Kenianisches Amt für die Kontrolle der Pflanzengesundheit</w:t>
            </w:r>
          </w:p>
        </w:tc>
      </w:tr>
      <w:tr w:rsidR="000901AD" w:rsidRPr="00DA704A" w14:paraId="47872B86" w14:textId="77777777" w:rsidTr="00BA38F0">
        <w:tc>
          <w:tcPr>
            <w:tcW w:w="2268" w:type="dxa"/>
            <w:noWrap/>
            <w:tcMar>
              <w:top w:w="28" w:type="dxa"/>
              <w:bottom w:w="28" w:type="dxa"/>
            </w:tcMar>
          </w:tcPr>
          <w:p w14:paraId="3BEC8DE1"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NSAR (Ruanda)</w:t>
            </w:r>
          </w:p>
        </w:tc>
        <w:tc>
          <w:tcPr>
            <w:tcW w:w="7371" w:type="dxa"/>
            <w:noWrap/>
            <w:tcMar>
              <w:top w:w="28" w:type="dxa"/>
              <w:bottom w:w="28" w:type="dxa"/>
            </w:tcMar>
          </w:tcPr>
          <w:p w14:paraId="7D0BC4BB"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Nationaler Saatgutverband Ruandas</w:t>
            </w:r>
          </w:p>
        </w:tc>
      </w:tr>
      <w:tr w:rsidR="000901AD" w:rsidRPr="00ED37BB" w14:paraId="6CF49EBE" w14:textId="77777777" w:rsidTr="00BA38F0">
        <w:tc>
          <w:tcPr>
            <w:tcW w:w="2268" w:type="dxa"/>
            <w:noWrap/>
            <w:tcMar>
              <w:top w:w="28" w:type="dxa"/>
              <w:bottom w:w="28" w:type="dxa"/>
            </w:tcMar>
          </w:tcPr>
          <w:p w14:paraId="279D9B9B"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OAPI</w:t>
            </w:r>
          </w:p>
        </w:tc>
        <w:tc>
          <w:tcPr>
            <w:tcW w:w="7371" w:type="dxa"/>
            <w:noWrap/>
            <w:tcMar>
              <w:top w:w="28" w:type="dxa"/>
              <w:bottom w:w="28" w:type="dxa"/>
            </w:tcMar>
          </w:tcPr>
          <w:p w14:paraId="646760AC" w14:textId="77777777" w:rsidR="000901AD" w:rsidRPr="00547100" w:rsidRDefault="000901AD" w:rsidP="000901AD">
            <w:pPr>
              <w:jc w:val="left"/>
              <w:rPr>
                <w:rFonts w:ascii="Arial Narrow" w:hAnsi="Arial Narrow"/>
                <w:sz w:val="18"/>
                <w:szCs w:val="18"/>
                <w:lang w:val="fr-FR"/>
              </w:rPr>
            </w:pPr>
            <w:r w:rsidRPr="00547100">
              <w:rPr>
                <w:rFonts w:ascii="Arial Narrow" w:hAnsi="Arial Narrow"/>
                <w:sz w:val="18"/>
                <w:szCs w:val="18"/>
                <w:lang w:val="fr-FR"/>
              </w:rPr>
              <w:t>Organisation Africaine de la Propriété Intellectuelle (</w:t>
            </w:r>
            <w:proofErr w:type="spellStart"/>
            <w:r w:rsidRPr="00547100">
              <w:rPr>
                <w:rFonts w:ascii="Arial Narrow" w:hAnsi="Arial Narrow"/>
                <w:sz w:val="18"/>
                <w:szCs w:val="18"/>
                <w:lang w:val="fr-FR"/>
              </w:rPr>
              <w:t>Afrikanische</w:t>
            </w:r>
            <w:proofErr w:type="spellEnd"/>
            <w:r w:rsidRPr="00547100">
              <w:rPr>
                <w:rFonts w:ascii="Arial Narrow" w:hAnsi="Arial Narrow"/>
                <w:sz w:val="18"/>
                <w:szCs w:val="18"/>
                <w:lang w:val="fr-FR"/>
              </w:rPr>
              <w:t xml:space="preserve"> Organisation </w:t>
            </w:r>
            <w:proofErr w:type="spellStart"/>
            <w:r w:rsidRPr="00547100">
              <w:rPr>
                <w:rFonts w:ascii="Arial Narrow" w:hAnsi="Arial Narrow"/>
                <w:sz w:val="18"/>
                <w:szCs w:val="18"/>
                <w:lang w:val="fr-FR"/>
              </w:rPr>
              <w:t>für</w:t>
            </w:r>
            <w:proofErr w:type="spellEnd"/>
            <w:r w:rsidRPr="00547100">
              <w:rPr>
                <w:rFonts w:ascii="Arial Narrow" w:hAnsi="Arial Narrow"/>
                <w:sz w:val="18"/>
                <w:szCs w:val="18"/>
                <w:lang w:val="fr-FR"/>
              </w:rPr>
              <w:t xml:space="preserve"> </w:t>
            </w:r>
            <w:proofErr w:type="spellStart"/>
            <w:r w:rsidRPr="00547100">
              <w:rPr>
                <w:rFonts w:ascii="Arial Narrow" w:hAnsi="Arial Narrow"/>
                <w:sz w:val="18"/>
                <w:szCs w:val="18"/>
                <w:lang w:val="fr-FR"/>
              </w:rPr>
              <w:t>geistiges</w:t>
            </w:r>
            <w:proofErr w:type="spellEnd"/>
            <w:r w:rsidRPr="00547100">
              <w:rPr>
                <w:rFonts w:ascii="Arial Narrow" w:hAnsi="Arial Narrow"/>
                <w:sz w:val="18"/>
                <w:szCs w:val="18"/>
                <w:lang w:val="fr-FR"/>
              </w:rPr>
              <w:t xml:space="preserve"> </w:t>
            </w:r>
            <w:proofErr w:type="spellStart"/>
            <w:r w:rsidRPr="00547100">
              <w:rPr>
                <w:rFonts w:ascii="Arial Narrow" w:hAnsi="Arial Narrow"/>
                <w:sz w:val="18"/>
                <w:szCs w:val="18"/>
                <w:lang w:val="fr-FR"/>
              </w:rPr>
              <w:t>Eigentum</w:t>
            </w:r>
            <w:proofErr w:type="spellEnd"/>
            <w:r w:rsidRPr="00547100">
              <w:rPr>
                <w:rFonts w:ascii="Arial Narrow" w:hAnsi="Arial Narrow"/>
                <w:sz w:val="18"/>
                <w:szCs w:val="18"/>
                <w:lang w:val="fr-FR"/>
              </w:rPr>
              <w:t>)</w:t>
            </w:r>
          </w:p>
        </w:tc>
      </w:tr>
      <w:tr w:rsidR="000901AD" w:rsidRPr="00ED37BB" w14:paraId="5EA4C79E" w14:textId="77777777" w:rsidTr="00BA38F0">
        <w:tc>
          <w:tcPr>
            <w:tcW w:w="2268" w:type="dxa"/>
            <w:noWrap/>
            <w:tcMar>
              <w:top w:w="28" w:type="dxa"/>
              <w:bottom w:w="28" w:type="dxa"/>
            </w:tcMar>
          </w:tcPr>
          <w:p w14:paraId="7F7ACD50"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OECD</w:t>
            </w:r>
          </w:p>
        </w:tc>
        <w:tc>
          <w:tcPr>
            <w:tcW w:w="7371" w:type="dxa"/>
            <w:noWrap/>
            <w:tcMar>
              <w:top w:w="28" w:type="dxa"/>
              <w:bottom w:w="28" w:type="dxa"/>
            </w:tcMar>
          </w:tcPr>
          <w:p w14:paraId="252384A7"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Organisation für wirtschaftliche Zusammenarbeit und Entwicklung</w:t>
            </w:r>
          </w:p>
        </w:tc>
      </w:tr>
      <w:tr w:rsidR="000901AD" w:rsidRPr="00ED37BB" w14:paraId="7D4B0F56" w14:textId="77777777" w:rsidTr="00BA38F0">
        <w:tc>
          <w:tcPr>
            <w:tcW w:w="2268" w:type="dxa"/>
            <w:noWrap/>
            <w:tcMar>
              <w:top w:w="28" w:type="dxa"/>
              <w:bottom w:w="28" w:type="dxa"/>
            </w:tcMar>
          </w:tcPr>
          <w:p w14:paraId="728AE724"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PARPOV (Paraguay)</w:t>
            </w:r>
          </w:p>
        </w:tc>
        <w:tc>
          <w:tcPr>
            <w:tcW w:w="7371" w:type="dxa"/>
            <w:noWrap/>
            <w:tcMar>
              <w:top w:w="28" w:type="dxa"/>
              <w:bottom w:w="28" w:type="dxa"/>
            </w:tcMar>
          </w:tcPr>
          <w:p w14:paraId="55D23BC0" w14:textId="77777777" w:rsidR="000901AD" w:rsidRPr="00547100" w:rsidRDefault="000901AD" w:rsidP="000901AD">
            <w:pPr>
              <w:jc w:val="left"/>
              <w:rPr>
                <w:rFonts w:ascii="Arial Narrow" w:hAnsi="Arial Narrow"/>
                <w:sz w:val="18"/>
                <w:szCs w:val="18"/>
                <w:lang w:val="es-ES"/>
              </w:rPr>
            </w:pPr>
            <w:r w:rsidRPr="00547100">
              <w:rPr>
                <w:rFonts w:ascii="Arial Narrow" w:hAnsi="Arial Narrow"/>
                <w:sz w:val="18"/>
                <w:szCs w:val="18"/>
                <w:lang w:val="es-ES"/>
              </w:rPr>
              <w:t>Asociación Paraguaya de Obtentores Vegetales (</w:t>
            </w:r>
            <w:proofErr w:type="spellStart"/>
            <w:r w:rsidRPr="00547100">
              <w:rPr>
                <w:rFonts w:ascii="Arial Narrow" w:hAnsi="Arial Narrow"/>
                <w:sz w:val="18"/>
                <w:szCs w:val="18"/>
                <w:lang w:val="es-ES"/>
              </w:rPr>
              <w:t>Paraguayischer</w:t>
            </w:r>
            <w:proofErr w:type="spellEnd"/>
            <w:r w:rsidRPr="00547100">
              <w:rPr>
                <w:rFonts w:ascii="Arial Narrow" w:hAnsi="Arial Narrow"/>
                <w:sz w:val="18"/>
                <w:szCs w:val="18"/>
                <w:lang w:val="es-ES"/>
              </w:rPr>
              <w:t xml:space="preserve"> </w:t>
            </w:r>
            <w:proofErr w:type="spellStart"/>
            <w:r w:rsidRPr="00547100">
              <w:rPr>
                <w:rFonts w:ascii="Arial Narrow" w:hAnsi="Arial Narrow"/>
                <w:sz w:val="18"/>
                <w:szCs w:val="18"/>
                <w:lang w:val="es-ES"/>
              </w:rPr>
              <w:t>Verband</w:t>
            </w:r>
            <w:proofErr w:type="spellEnd"/>
            <w:r w:rsidRPr="00547100">
              <w:rPr>
                <w:rFonts w:ascii="Arial Narrow" w:hAnsi="Arial Narrow"/>
                <w:sz w:val="18"/>
                <w:szCs w:val="18"/>
                <w:lang w:val="es-ES"/>
              </w:rPr>
              <w:t xml:space="preserve"> </w:t>
            </w:r>
            <w:proofErr w:type="spellStart"/>
            <w:r w:rsidRPr="00547100">
              <w:rPr>
                <w:rFonts w:ascii="Arial Narrow" w:hAnsi="Arial Narrow"/>
                <w:sz w:val="18"/>
                <w:szCs w:val="18"/>
                <w:lang w:val="es-ES"/>
              </w:rPr>
              <w:t>der</w:t>
            </w:r>
            <w:proofErr w:type="spellEnd"/>
            <w:r w:rsidRPr="00547100">
              <w:rPr>
                <w:rFonts w:ascii="Arial Narrow" w:hAnsi="Arial Narrow"/>
                <w:sz w:val="18"/>
                <w:szCs w:val="18"/>
                <w:lang w:val="es-ES"/>
              </w:rPr>
              <w:t xml:space="preserve"> </w:t>
            </w:r>
            <w:proofErr w:type="spellStart"/>
            <w:r w:rsidRPr="00547100">
              <w:rPr>
                <w:rFonts w:ascii="Arial Narrow" w:hAnsi="Arial Narrow"/>
                <w:sz w:val="18"/>
                <w:szCs w:val="18"/>
                <w:lang w:val="es-ES"/>
              </w:rPr>
              <w:t>Pflanzenzüchter</w:t>
            </w:r>
            <w:proofErr w:type="spellEnd"/>
            <w:r w:rsidRPr="00547100">
              <w:rPr>
                <w:rFonts w:ascii="Arial Narrow" w:hAnsi="Arial Narrow"/>
                <w:sz w:val="18"/>
                <w:szCs w:val="18"/>
                <w:lang w:val="es-ES"/>
              </w:rPr>
              <w:t>)</w:t>
            </w:r>
          </w:p>
        </w:tc>
      </w:tr>
      <w:tr w:rsidR="000901AD" w:rsidRPr="00DA704A" w14:paraId="277A9E94" w14:textId="77777777" w:rsidTr="00BA38F0">
        <w:tc>
          <w:tcPr>
            <w:tcW w:w="2268" w:type="dxa"/>
            <w:noWrap/>
            <w:tcMar>
              <w:top w:w="28" w:type="dxa"/>
              <w:bottom w:w="28" w:type="dxa"/>
            </w:tcMar>
          </w:tcPr>
          <w:p w14:paraId="4398473C"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SAA</w:t>
            </w:r>
          </w:p>
        </w:tc>
        <w:tc>
          <w:tcPr>
            <w:tcW w:w="7371" w:type="dxa"/>
            <w:noWrap/>
            <w:tcMar>
              <w:top w:w="28" w:type="dxa"/>
              <w:bottom w:w="28" w:type="dxa"/>
            </w:tcMar>
          </w:tcPr>
          <w:p w14:paraId="43F19F57"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Saatgutverband der Amerikas</w:t>
            </w:r>
          </w:p>
        </w:tc>
      </w:tr>
      <w:tr w:rsidR="000901AD" w:rsidRPr="0016402B" w14:paraId="1B44A68A" w14:textId="77777777" w:rsidTr="00BA38F0">
        <w:tc>
          <w:tcPr>
            <w:tcW w:w="2268" w:type="dxa"/>
            <w:noWrap/>
            <w:tcMar>
              <w:top w:w="28" w:type="dxa"/>
              <w:bottom w:w="28" w:type="dxa"/>
            </w:tcMar>
          </w:tcPr>
          <w:p w14:paraId="262262AB"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SEMAE (Frankreich)</w:t>
            </w:r>
          </w:p>
        </w:tc>
        <w:tc>
          <w:tcPr>
            <w:tcW w:w="7371" w:type="dxa"/>
            <w:noWrap/>
            <w:tcMar>
              <w:top w:w="28" w:type="dxa"/>
              <w:bottom w:w="28" w:type="dxa"/>
            </w:tcMar>
          </w:tcPr>
          <w:p w14:paraId="102FF7DE" w14:textId="193E32D2"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 xml:space="preserve">L'interprofession des semences et plants </w:t>
            </w:r>
            <w:r w:rsidR="007D4D6A" w:rsidRPr="00DA704A">
              <w:rPr>
                <w:rFonts w:ascii="Arial Narrow" w:hAnsi="Arial Narrow"/>
                <w:sz w:val="18"/>
                <w:szCs w:val="18"/>
                <w:lang w:val="de-DE"/>
              </w:rPr>
              <w:br/>
            </w:r>
            <w:r w:rsidRPr="00DA704A">
              <w:rPr>
                <w:rFonts w:ascii="Arial Narrow" w:hAnsi="Arial Narrow"/>
                <w:sz w:val="18"/>
                <w:szCs w:val="18"/>
                <w:lang w:val="de-DE"/>
              </w:rPr>
              <w:t>(</w:t>
            </w:r>
            <w:r w:rsidR="004078A9" w:rsidRPr="00DA704A">
              <w:rPr>
                <w:rFonts w:ascii="Arial Narrow" w:hAnsi="Arial Narrow" w:cs="Times New Roman"/>
                <w:sz w:val="18"/>
                <w:szCs w:val="18"/>
                <w:lang w:val="de-DE"/>
              </w:rPr>
              <w:t>Französische interprofessionelle Organisation für Saatgut und Pflanzen</w:t>
            </w:r>
            <w:r w:rsidRPr="00DA704A">
              <w:rPr>
                <w:rFonts w:ascii="Arial Narrow" w:hAnsi="Arial Narrow"/>
                <w:sz w:val="18"/>
                <w:szCs w:val="18"/>
                <w:lang w:val="de-DE"/>
              </w:rPr>
              <w:t>)</w:t>
            </w:r>
          </w:p>
        </w:tc>
      </w:tr>
      <w:tr w:rsidR="000901AD" w:rsidRPr="0016402B" w14:paraId="03C1192A" w14:textId="77777777" w:rsidTr="00BA38F0">
        <w:tc>
          <w:tcPr>
            <w:tcW w:w="2268" w:type="dxa"/>
            <w:noWrap/>
            <w:tcMar>
              <w:top w:w="28" w:type="dxa"/>
              <w:bottom w:w="28" w:type="dxa"/>
            </w:tcMar>
          </w:tcPr>
          <w:p w14:paraId="33B5BA06"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SENAVE (Paraguay)</w:t>
            </w:r>
          </w:p>
        </w:tc>
        <w:tc>
          <w:tcPr>
            <w:tcW w:w="7371" w:type="dxa"/>
            <w:noWrap/>
            <w:tcMar>
              <w:top w:w="28" w:type="dxa"/>
              <w:bottom w:w="28" w:type="dxa"/>
            </w:tcMar>
          </w:tcPr>
          <w:p w14:paraId="5DAE535E" w14:textId="5ADAC9A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 xml:space="preserve">Servicio Nacional de Calidad y Sanidad Vegetal y de Semillas </w:t>
            </w:r>
            <w:r w:rsidR="008C7FED" w:rsidRPr="00DA704A">
              <w:rPr>
                <w:rFonts w:ascii="Arial Narrow" w:hAnsi="Arial Narrow"/>
                <w:sz w:val="18"/>
                <w:szCs w:val="18"/>
                <w:lang w:val="de-DE"/>
              </w:rPr>
              <w:br/>
            </w:r>
            <w:r w:rsidRPr="00DA704A">
              <w:rPr>
                <w:rFonts w:ascii="Arial Narrow" w:hAnsi="Arial Narrow"/>
                <w:sz w:val="18"/>
                <w:szCs w:val="18"/>
                <w:lang w:val="de-DE"/>
              </w:rPr>
              <w:t>(</w:t>
            </w:r>
            <w:r w:rsidR="002D6A67" w:rsidRPr="00DA704A">
              <w:rPr>
                <w:rFonts w:ascii="Arial Narrow" w:hAnsi="Arial Narrow"/>
                <w:sz w:val="18"/>
                <w:szCs w:val="18"/>
                <w:lang w:val="de-DE"/>
              </w:rPr>
              <w:t>Staatliches Amt für Pflanzen- und Saatgutqualität und -gesundheit</w:t>
            </w:r>
            <w:r w:rsidRPr="00DA704A">
              <w:rPr>
                <w:rFonts w:ascii="Arial Narrow" w:hAnsi="Arial Narrow"/>
                <w:sz w:val="18"/>
                <w:szCs w:val="18"/>
                <w:lang w:val="de-DE"/>
              </w:rPr>
              <w:t>)</w:t>
            </w:r>
          </w:p>
        </w:tc>
      </w:tr>
      <w:tr w:rsidR="000901AD" w:rsidRPr="00ED37BB" w14:paraId="71146C6B" w14:textId="77777777" w:rsidTr="00BA38F0">
        <w:tc>
          <w:tcPr>
            <w:tcW w:w="2268" w:type="dxa"/>
            <w:noWrap/>
            <w:tcMar>
              <w:top w:w="28" w:type="dxa"/>
              <w:bottom w:w="28" w:type="dxa"/>
            </w:tcMar>
          </w:tcPr>
          <w:p w14:paraId="21EF15D5"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SNICS (Mexiko)</w:t>
            </w:r>
          </w:p>
        </w:tc>
        <w:tc>
          <w:tcPr>
            <w:tcW w:w="7371" w:type="dxa"/>
            <w:noWrap/>
            <w:tcMar>
              <w:top w:w="28" w:type="dxa"/>
              <w:bottom w:w="28" w:type="dxa"/>
            </w:tcMar>
          </w:tcPr>
          <w:p w14:paraId="6C256158" w14:textId="071DC570"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 xml:space="preserve">Servicio Nacional de Inspección y Certificación de Semillas </w:t>
            </w:r>
            <w:r w:rsidR="008C7FED" w:rsidRPr="00DA704A">
              <w:rPr>
                <w:rFonts w:ascii="Arial Narrow" w:hAnsi="Arial Narrow"/>
                <w:sz w:val="18"/>
                <w:szCs w:val="18"/>
                <w:lang w:val="de-DE"/>
              </w:rPr>
              <w:br/>
            </w:r>
            <w:r w:rsidRPr="00DA704A">
              <w:rPr>
                <w:rFonts w:ascii="Arial Narrow" w:hAnsi="Arial Narrow"/>
                <w:sz w:val="18"/>
                <w:szCs w:val="18"/>
                <w:lang w:val="de-DE"/>
              </w:rPr>
              <w:t>(</w:t>
            </w:r>
            <w:r w:rsidR="00AE5E2C" w:rsidRPr="00DA704A">
              <w:rPr>
                <w:rFonts w:ascii="Arial Narrow" w:hAnsi="Arial Narrow"/>
                <w:sz w:val="18"/>
                <w:szCs w:val="18"/>
                <w:lang w:val="de-DE"/>
              </w:rPr>
              <w:t>Staatliches Amt für die Inspektion und Zertifizierung von Saatgut</w:t>
            </w:r>
            <w:r w:rsidRPr="00DA704A">
              <w:rPr>
                <w:rFonts w:ascii="Arial Narrow" w:hAnsi="Arial Narrow"/>
                <w:sz w:val="18"/>
                <w:szCs w:val="18"/>
                <w:lang w:val="de-DE"/>
              </w:rPr>
              <w:t>)</w:t>
            </w:r>
          </w:p>
        </w:tc>
      </w:tr>
      <w:tr w:rsidR="000901AD" w:rsidRPr="0016402B" w14:paraId="596FE531" w14:textId="77777777" w:rsidTr="00BA38F0">
        <w:tc>
          <w:tcPr>
            <w:tcW w:w="2268" w:type="dxa"/>
            <w:noWrap/>
            <w:tcMar>
              <w:top w:w="28" w:type="dxa"/>
              <w:bottom w:w="28" w:type="dxa"/>
            </w:tcMar>
          </w:tcPr>
          <w:p w14:paraId="37904406"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UFS</w:t>
            </w:r>
          </w:p>
        </w:tc>
        <w:tc>
          <w:tcPr>
            <w:tcW w:w="7371" w:type="dxa"/>
            <w:noWrap/>
            <w:tcMar>
              <w:top w:w="28" w:type="dxa"/>
              <w:bottom w:w="28" w:type="dxa"/>
            </w:tcMar>
          </w:tcPr>
          <w:p w14:paraId="348E7D76"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Union française des semenciers (Französischer Saatgutverband)</w:t>
            </w:r>
          </w:p>
        </w:tc>
      </w:tr>
      <w:tr w:rsidR="000901AD" w:rsidRPr="00ED37BB" w14:paraId="17990A47" w14:textId="77777777" w:rsidTr="00BA38F0">
        <w:tc>
          <w:tcPr>
            <w:tcW w:w="2268" w:type="dxa"/>
            <w:noWrap/>
            <w:tcMar>
              <w:top w:w="28" w:type="dxa"/>
              <w:bottom w:w="28" w:type="dxa"/>
            </w:tcMar>
          </w:tcPr>
          <w:p w14:paraId="34B87406"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USPTO</w:t>
            </w:r>
          </w:p>
        </w:tc>
        <w:tc>
          <w:tcPr>
            <w:tcW w:w="7371" w:type="dxa"/>
            <w:noWrap/>
            <w:tcMar>
              <w:top w:w="28" w:type="dxa"/>
              <w:bottom w:w="28" w:type="dxa"/>
            </w:tcMar>
          </w:tcPr>
          <w:p w14:paraId="2347E140"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Patent- und Markenamt der Vereinigten Staaten</w:t>
            </w:r>
          </w:p>
        </w:tc>
      </w:tr>
      <w:tr w:rsidR="000901AD" w:rsidRPr="00DA704A" w14:paraId="60A45920" w14:textId="77777777" w:rsidTr="00BA38F0">
        <w:tc>
          <w:tcPr>
            <w:tcW w:w="2268" w:type="dxa"/>
            <w:noWrap/>
            <w:tcMar>
              <w:top w:w="28" w:type="dxa"/>
              <w:bottom w:w="28" w:type="dxa"/>
            </w:tcMar>
          </w:tcPr>
          <w:p w14:paraId="652BF7D8"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WFO</w:t>
            </w:r>
          </w:p>
        </w:tc>
        <w:tc>
          <w:tcPr>
            <w:tcW w:w="7371" w:type="dxa"/>
            <w:noWrap/>
            <w:tcMar>
              <w:top w:w="28" w:type="dxa"/>
              <w:bottom w:w="28" w:type="dxa"/>
            </w:tcMar>
          </w:tcPr>
          <w:p w14:paraId="62D00032" w14:textId="3909DAC4" w:rsidR="000901AD" w:rsidRPr="00DA704A" w:rsidRDefault="005024D2" w:rsidP="000901AD">
            <w:pPr>
              <w:jc w:val="left"/>
              <w:rPr>
                <w:rFonts w:ascii="Arial Narrow" w:hAnsi="Arial Narrow"/>
                <w:sz w:val="18"/>
                <w:szCs w:val="18"/>
                <w:lang w:val="de-DE"/>
              </w:rPr>
            </w:pPr>
            <w:r w:rsidRPr="00DA704A">
              <w:rPr>
                <w:rFonts w:ascii="Arial Narrow" w:hAnsi="Arial Narrow" w:cs="Times New Roman"/>
                <w:sz w:val="18"/>
                <w:szCs w:val="18"/>
                <w:lang w:val="de-DE"/>
              </w:rPr>
              <w:t>Weltbauernverband</w:t>
            </w:r>
          </w:p>
        </w:tc>
      </w:tr>
      <w:tr w:rsidR="000901AD" w:rsidRPr="00DA704A" w14:paraId="646F6EA9" w14:textId="77777777" w:rsidTr="00BA38F0">
        <w:tc>
          <w:tcPr>
            <w:tcW w:w="2268" w:type="dxa"/>
            <w:noWrap/>
            <w:tcMar>
              <w:top w:w="28" w:type="dxa"/>
              <w:bottom w:w="28" w:type="dxa"/>
            </w:tcMar>
          </w:tcPr>
          <w:p w14:paraId="1BFC0E19"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WIPO</w:t>
            </w:r>
          </w:p>
        </w:tc>
        <w:tc>
          <w:tcPr>
            <w:tcW w:w="7371" w:type="dxa"/>
            <w:noWrap/>
            <w:tcMar>
              <w:top w:w="28" w:type="dxa"/>
              <w:bottom w:w="28" w:type="dxa"/>
            </w:tcMar>
          </w:tcPr>
          <w:p w14:paraId="2FB59705" w14:textId="590C599B"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 xml:space="preserve">Weltorganisation für </w:t>
            </w:r>
            <w:r w:rsidR="005024D2" w:rsidRPr="00DA704A">
              <w:rPr>
                <w:rFonts w:ascii="Arial Narrow" w:hAnsi="Arial Narrow"/>
                <w:sz w:val="18"/>
                <w:szCs w:val="18"/>
                <w:lang w:val="de-DE"/>
              </w:rPr>
              <w:t>Ge</w:t>
            </w:r>
            <w:r w:rsidRPr="00DA704A">
              <w:rPr>
                <w:rFonts w:ascii="Arial Narrow" w:hAnsi="Arial Narrow"/>
                <w:sz w:val="18"/>
                <w:szCs w:val="18"/>
                <w:lang w:val="de-DE"/>
              </w:rPr>
              <w:t>istiges Eigentum</w:t>
            </w:r>
          </w:p>
        </w:tc>
      </w:tr>
      <w:tr w:rsidR="000901AD" w:rsidRPr="00DA704A" w14:paraId="5E1CB2A9" w14:textId="77777777" w:rsidTr="00BA38F0">
        <w:tc>
          <w:tcPr>
            <w:tcW w:w="2268" w:type="dxa"/>
            <w:noWrap/>
            <w:tcMar>
              <w:top w:w="28" w:type="dxa"/>
              <w:bottom w:w="28" w:type="dxa"/>
            </w:tcMar>
          </w:tcPr>
          <w:p w14:paraId="21F52D0D"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WNO</w:t>
            </w:r>
          </w:p>
        </w:tc>
        <w:tc>
          <w:tcPr>
            <w:tcW w:w="7371" w:type="dxa"/>
            <w:noWrap/>
            <w:tcMar>
              <w:top w:w="28" w:type="dxa"/>
              <w:bottom w:w="28" w:type="dxa"/>
            </w:tcMar>
          </w:tcPr>
          <w:p w14:paraId="55CE1587"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WIPO-Büro in Nigeria</w:t>
            </w:r>
          </w:p>
        </w:tc>
      </w:tr>
      <w:tr w:rsidR="000901AD" w:rsidRPr="00DA704A" w14:paraId="0E49E04C" w14:textId="77777777" w:rsidTr="00BA38F0">
        <w:tc>
          <w:tcPr>
            <w:tcW w:w="2268" w:type="dxa"/>
            <w:noWrap/>
            <w:tcMar>
              <w:top w:w="28" w:type="dxa"/>
              <w:bottom w:w="28" w:type="dxa"/>
            </w:tcMar>
          </w:tcPr>
          <w:p w14:paraId="0DFED656"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WSP</w:t>
            </w:r>
          </w:p>
        </w:tc>
        <w:tc>
          <w:tcPr>
            <w:tcW w:w="7371" w:type="dxa"/>
            <w:noWrap/>
            <w:tcMar>
              <w:top w:w="28" w:type="dxa"/>
              <w:bottom w:w="28" w:type="dxa"/>
            </w:tcMar>
          </w:tcPr>
          <w:p w14:paraId="04716C06" w14:textId="6F5A0934" w:rsidR="000901AD" w:rsidRPr="00DA704A" w:rsidRDefault="00546FD8" w:rsidP="000901AD">
            <w:pPr>
              <w:jc w:val="left"/>
              <w:rPr>
                <w:rFonts w:ascii="Arial Narrow" w:hAnsi="Arial Narrow"/>
                <w:sz w:val="18"/>
                <w:szCs w:val="18"/>
                <w:lang w:val="de-DE"/>
              </w:rPr>
            </w:pPr>
            <w:r w:rsidRPr="00DA704A">
              <w:rPr>
                <w:rFonts w:ascii="Arial Narrow" w:hAnsi="Arial Narrow"/>
                <w:sz w:val="18"/>
                <w:szCs w:val="18"/>
                <w:lang w:val="de-DE"/>
              </w:rPr>
              <w:t>Weltsaatgutpartnerschaft</w:t>
            </w:r>
          </w:p>
        </w:tc>
      </w:tr>
      <w:tr w:rsidR="000901AD" w:rsidRPr="00DA704A" w14:paraId="1A5624AD" w14:textId="77777777" w:rsidTr="00BA38F0">
        <w:tc>
          <w:tcPr>
            <w:tcW w:w="2268" w:type="dxa"/>
            <w:noWrap/>
            <w:tcMar>
              <w:top w:w="28" w:type="dxa"/>
              <w:bottom w:w="28" w:type="dxa"/>
            </w:tcMar>
          </w:tcPr>
          <w:p w14:paraId="432E8D57"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WTO</w:t>
            </w:r>
          </w:p>
        </w:tc>
        <w:tc>
          <w:tcPr>
            <w:tcW w:w="7371" w:type="dxa"/>
            <w:noWrap/>
            <w:tcMar>
              <w:top w:w="28" w:type="dxa"/>
              <w:bottom w:w="28" w:type="dxa"/>
            </w:tcMar>
          </w:tcPr>
          <w:p w14:paraId="6BF11240" w14:textId="77777777" w:rsidR="000901AD" w:rsidRPr="00DA704A" w:rsidRDefault="000901AD" w:rsidP="000901AD">
            <w:pPr>
              <w:jc w:val="left"/>
              <w:rPr>
                <w:rFonts w:ascii="Arial Narrow" w:hAnsi="Arial Narrow"/>
                <w:sz w:val="18"/>
                <w:szCs w:val="18"/>
                <w:lang w:val="de-DE"/>
              </w:rPr>
            </w:pPr>
            <w:r w:rsidRPr="00DA704A">
              <w:rPr>
                <w:rFonts w:ascii="Arial Narrow" w:hAnsi="Arial Narrow"/>
                <w:sz w:val="18"/>
                <w:szCs w:val="18"/>
                <w:lang w:val="de-DE"/>
              </w:rPr>
              <w:t>Welthandelsorganisation</w:t>
            </w:r>
          </w:p>
        </w:tc>
      </w:tr>
    </w:tbl>
    <w:p w14:paraId="1FBF07A3" w14:textId="77777777" w:rsidR="003E3C19" w:rsidRPr="00DA704A" w:rsidRDefault="003E3C19" w:rsidP="003E3C19">
      <w:pPr>
        <w:rPr>
          <w:lang w:val="de-DE"/>
        </w:rPr>
      </w:pPr>
    </w:p>
    <w:p w14:paraId="7E94ABFD" w14:textId="77777777" w:rsidR="00903264" w:rsidRPr="00DA704A" w:rsidRDefault="00903264">
      <w:pPr>
        <w:jc w:val="left"/>
        <w:rPr>
          <w:lang w:val="de-DE"/>
        </w:rPr>
      </w:pPr>
    </w:p>
    <w:p w14:paraId="2896F675" w14:textId="05657C08" w:rsidR="00050E16" w:rsidRPr="00DA704A" w:rsidRDefault="00050E16" w:rsidP="00836A6A">
      <w:pPr>
        <w:jc w:val="right"/>
        <w:rPr>
          <w:lang w:val="de-DE"/>
        </w:rPr>
      </w:pPr>
    </w:p>
    <w:p w14:paraId="4D3F78C1" w14:textId="068553DB" w:rsidR="00836A6A" w:rsidRPr="00D575CD" w:rsidRDefault="00836A6A" w:rsidP="00836A6A">
      <w:pPr>
        <w:jc w:val="right"/>
        <w:rPr>
          <w:lang w:val="de-DE"/>
        </w:rPr>
      </w:pPr>
      <w:r w:rsidRPr="00DA704A">
        <w:rPr>
          <w:lang w:val="de-DE"/>
        </w:rPr>
        <w:t>[Ende des Dokuments]</w:t>
      </w:r>
    </w:p>
    <w:sectPr w:rsidR="00836A6A" w:rsidRPr="00D575CD" w:rsidSect="007E06EC">
      <w:pgSz w:w="11907" w:h="16840" w:code="9"/>
      <w:pgMar w:top="510" w:right="1134" w:bottom="1134" w:left="1134" w:header="51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2FF49" w14:textId="77777777" w:rsidR="00E60EAB" w:rsidRPr="00864930" w:rsidRDefault="00E60EAB" w:rsidP="0071419F">
      <w:pPr>
        <w:spacing w:after="120"/>
      </w:pPr>
      <w:r w:rsidRPr="00864930">
        <w:separator/>
      </w:r>
    </w:p>
  </w:endnote>
  <w:endnote w:type="continuationSeparator" w:id="0">
    <w:p w14:paraId="27EC27AE" w14:textId="77777777" w:rsidR="00E60EAB" w:rsidRPr="00864930" w:rsidRDefault="00E60EAB" w:rsidP="006655D3">
      <w:r w:rsidRPr="00864930">
        <w:separator/>
      </w:r>
    </w:p>
    <w:p w14:paraId="29BB0B9D" w14:textId="77777777" w:rsidR="00E60EAB" w:rsidRPr="00547100" w:rsidRDefault="00E60EAB">
      <w:pPr>
        <w:pStyle w:val="Footer"/>
        <w:spacing w:after="60"/>
        <w:rPr>
          <w:sz w:val="18"/>
          <w:lang w:val="de-DE"/>
        </w:rPr>
      </w:pPr>
      <w:r w:rsidRPr="00547100">
        <w:rPr>
          <w:sz w:val="18"/>
          <w:lang w:val="de-DE"/>
        </w:rPr>
        <w:t>[Fortsetzung der Anmerkung von der vorherigen Seite]</w:t>
      </w:r>
    </w:p>
    <w:p w14:paraId="07B951DE" w14:textId="77777777" w:rsidR="00E60EAB" w:rsidRPr="00547100" w:rsidRDefault="00E60EAB" w:rsidP="006655D3">
      <w:pPr>
        <w:rPr>
          <w:lang w:val="de-DE"/>
        </w:rPr>
      </w:pPr>
    </w:p>
    <w:p w14:paraId="6B865E3A" w14:textId="77777777" w:rsidR="00E60EAB" w:rsidRPr="00547100" w:rsidRDefault="00E60EAB" w:rsidP="006655D3">
      <w:pPr>
        <w:rPr>
          <w:lang w:val="de-DE"/>
        </w:rPr>
      </w:pPr>
    </w:p>
  </w:endnote>
  <w:endnote w:type="continuationNotice" w:id="1">
    <w:p w14:paraId="6C948535" w14:textId="77777777" w:rsidR="00E60EAB" w:rsidRPr="00547100" w:rsidRDefault="00E60EAB" w:rsidP="006655D3">
      <w:pPr>
        <w:rPr>
          <w:lang w:val="de-DE"/>
        </w:rPr>
      </w:pPr>
      <w:r w:rsidRPr="00547100">
        <w:rPr>
          <w:lang w:val="de-DE"/>
        </w:rPr>
        <w:t>[Fortsetzung der Anmerkung auf der nächsten Seite]</w:t>
      </w:r>
    </w:p>
    <w:p w14:paraId="18C72251" w14:textId="77777777" w:rsidR="00E60EAB" w:rsidRPr="00547100" w:rsidRDefault="00E60EAB" w:rsidP="006655D3">
      <w:pPr>
        <w:rPr>
          <w:lang w:val="de-DE"/>
        </w:rPr>
      </w:pPr>
    </w:p>
    <w:p w14:paraId="2A7C2BCF" w14:textId="77777777" w:rsidR="00E60EAB" w:rsidRPr="00547100" w:rsidRDefault="00E60EAB" w:rsidP="006655D3">
      <w:pPr>
        <w:rPr>
          <w:lang w:val="de-D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Angsana New">
    <w:panose1 w:val="02020603050405020304"/>
    <w:charset w:val="DE"/>
    <w:family w:val="roman"/>
    <w:pitch w:val="variable"/>
    <w:sig w:usb0="81000003" w:usb1="00000000" w:usb2="00000000" w:usb3="00000000" w:csb0="0001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DDF2" w14:textId="77777777" w:rsidR="00204829" w:rsidRPr="00864930" w:rsidRDefault="00204829" w:rsidP="00B904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E79B" w14:textId="751D4077" w:rsidR="00204829" w:rsidRPr="00864930" w:rsidRDefault="00204829" w:rsidP="006C7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21B" w14:textId="10204274" w:rsidR="00204829" w:rsidRPr="00864930" w:rsidRDefault="00204829" w:rsidP="006C77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DC0A" w14:textId="77777777" w:rsidR="00204829" w:rsidRPr="00864930" w:rsidRDefault="00204829" w:rsidP="00B904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E4D1C" w14:textId="3385715A" w:rsidR="00204829" w:rsidRPr="00864930" w:rsidRDefault="00204829" w:rsidP="006C77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96E1" w14:textId="067E22F8" w:rsidR="00204829" w:rsidRPr="00864930" w:rsidRDefault="00204829" w:rsidP="006C77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4BF9" w14:textId="77777777" w:rsidR="00204829" w:rsidRPr="00864930" w:rsidRDefault="00204829" w:rsidP="00B904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5E7A" w14:textId="384A16EF" w:rsidR="00204829" w:rsidRPr="00864930" w:rsidRDefault="00204829" w:rsidP="006C77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85A6" w14:textId="6B642DE7" w:rsidR="00204829" w:rsidRPr="00864930" w:rsidRDefault="00204829" w:rsidP="006C77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3154" w14:textId="77777777" w:rsidR="00204829" w:rsidRPr="00864930" w:rsidRDefault="00204829" w:rsidP="00B904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4497" w14:textId="77777777" w:rsidR="00204829" w:rsidRPr="00864930" w:rsidRDefault="00204829">
    <w:pPr>
      <w:pStyle w:val="Footer"/>
    </w:pPr>
    <w:r w:rsidRPr="00864930">
      <w:rPr>
        <w:noProof/>
        <w:lang w:eastAsia="en-US"/>
      </w:rPr>
      <mc:AlternateContent>
        <mc:Choice Requires="wps">
          <w:drawing>
            <wp:anchor distT="0" distB="0" distL="114300" distR="114300" simplePos="0" relativeHeight="251658240" behindDoc="0" locked="0" layoutInCell="0" allowOverlap="1" wp14:anchorId="0C7A9BB6" wp14:editId="527BF301">
              <wp:simplePos x="0" y="9403953"/>
              <wp:positionH relativeFrom="page">
                <wp:align>center</wp:align>
              </wp:positionH>
              <wp:positionV relativeFrom="page">
                <wp:align>bottom</wp:align>
              </wp:positionV>
              <wp:extent cx="7772400" cy="463550"/>
              <wp:effectExtent l="0" t="0" r="0" b="12700"/>
              <wp:wrapNone/>
              <wp:docPr id="23" name="MSIPCM32ad49339bc336fad2398b48" descr="{&quot;HashCode&quot;:2082126947,&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A83478" w14:textId="3F0536D1" w:rsidR="00204829" w:rsidRPr="00864930" w:rsidRDefault="00204829" w:rsidP="004E2D59">
                          <w:pPr>
                            <w:jc w:val="center"/>
                            <w:rPr>
                              <w:rFonts w:ascii="Calibri" w:hAnsi="Calibri" w:cs="Calibri"/>
                              <w:color w:val="000000"/>
                            </w:rPr>
                          </w:pPr>
                          <w:r w:rsidRPr="00864930">
                            <w:rPr>
                              <w:rFonts w:ascii="Calibri" w:hAnsi="Calibri" w:cs="Calibri"/>
                              <w:color w:val="000000"/>
                            </w:rPr>
                            <w:t xml:space="preserve">WIPO – NUR FÜR DIENSTLICHE ZWECKE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C7A9BB6" id="_x0000_t202" coordsize="21600,21600" o:spt="202" path="m,l,21600r21600,l21600,xe">
              <v:stroke joinstyle="miter"/>
              <v:path gradientshapeok="t" o:connecttype="rect"/>
            </v:shapetype>
            <v:shape id="MSIPCM32ad49339bc336fad2398b48" o:spid="_x0000_s1027" type="#_x0000_t202" alt="{&quot;HashCode&quot;:2082126947,&quot;Height&quot;:9999999.0,&quot;Width&quot;:9999999.0,&quot;Placement&quot;:&quot;Footer&quot;,&quot;Index&quot;:&quot;Primary&quot;,&quot;Section&quot;:5,&quot;Top&quot;:0.0,&quot;Left&quot;:0.0}" style="position:absolute;left:0;text-align:left;margin-left:0;margin-top:0;width:612pt;height:36.5pt;z-index:25165824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26A83478" w14:textId="3F0536D1" w:rsidR="00204829" w:rsidRPr="00864930" w:rsidRDefault="00204829" w:rsidP="004E2D59">
                    <w:pPr>
                      <w:jc w:val="center"/>
                      <w:rPr>
                        <w:rFonts w:ascii="Calibri" w:hAnsi="Calibri" w:cs="Calibri"/>
                        <w:color w:val="000000"/>
                      </w:rPr>
                    </w:pPr>
                    <w:r w:rsidRPr="00864930">
                      <w:rPr>
                        <w:rFonts w:ascii="Calibri" w:hAnsi="Calibri" w:cs="Calibri"/>
                        <w:color w:val="000000"/>
                      </w:rPr>
                      <w:t xml:space="preserve">WIPO – NUR FÜR DIENSTLICHE ZWECKE </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EBA2" w14:textId="1C84C738" w:rsidR="00204829" w:rsidRPr="00864930" w:rsidRDefault="00204829" w:rsidP="006C77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3D1D" w14:textId="77777777" w:rsidR="00204829" w:rsidRPr="00864930" w:rsidRDefault="00204829" w:rsidP="00B904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7773" w14:textId="77777777" w:rsidR="00204829" w:rsidRPr="00864930" w:rsidRDefault="00204829">
    <w:pPr>
      <w:pStyle w:val="Footer"/>
    </w:pPr>
    <w:r w:rsidRPr="00864930">
      <w:rPr>
        <w:noProof/>
        <w:lang w:eastAsia="en-US"/>
      </w:rPr>
      <mc:AlternateContent>
        <mc:Choice Requires="wps">
          <w:drawing>
            <wp:anchor distT="0" distB="0" distL="114300" distR="114300" simplePos="0" relativeHeight="251658241" behindDoc="0" locked="0" layoutInCell="0" allowOverlap="1" wp14:anchorId="125AF145" wp14:editId="3520D2D8">
              <wp:simplePos x="0" y="9403953"/>
              <wp:positionH relativeFrom="page">
                <wp:align>center</wp:align>
              </wp:positionH>
              <wp:positionV relativeFrom="page">
                <wp:align>bottom</wp:align>
              </wp:positionV>
              <wp:extent cx="7772400" cy="463550"/>
              <wp:effectExtent l="0" t="0" r="0" b="12700"/>
              <wp:wrapNone/>
              <wp:docPr id="31" name="MSIPCM0fc0463086c92b8bf732affd" descr="{&quot;HashCode&quot;:2082126947,&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BB8EE5" w14:textId="1320AB2D"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25AF145" id="_x0000_t202" coordsize="21600,21600" o:spt="202" path="m,l,21600r21600,l21600,xe">
              <v:stroke joinstyle="miter"/>
              <v:path gradientshapeok="t" o:connecttype="rect"/>
            </v:shapetype>
            <v:shape id="MSIPCM0fc0463086c92b8bf732affd" o:spid="_x0000_s1028" type="#_x0000_t202" alt="{&quot;HashCode&quot;:2082126947,&quot;Height&quot;:9999999.0,&quot;Width&quot;:9999999.0,&quot;Placement&quot;:&quot;Footer&quot;,&quot;Index&quot;:&quot;Primary&quot;,&quot;Section&quot;:7,&quot;Top&quot;:0.0,&quot;Left&quot;:0.0}" style="position:absolute;left:0;text-align:left;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47BB8EE5" w14:textId="1320AB2D"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20BD8" w14:textId="77777777" w:rsidR="00204829" w:rsidRPr="00864930" w:rsidRDefault="00204829">
    <w:pPr>
      <w:pStyle w:val="Footer"/>
    </w:pPr>
    <w:r w:rsidRPr="00864930">
      <w:rPr>
        <w:noProof/>
        <w:lang w:eastAsia="en-US"/>
      </w:rPr>
      <mc:AlternateContent>
        <mc:Choice Requires="wps">
          <w:drawing>
            <wp:anchor distT="0" distB="0" distL="114300" distR="114300" simplePos="0" relativeHeight="251658242" behindDoc="0" locked="0" layoutInCell="0" allowOverlap="1" wp14:anchorId="393C8D95" wp14:editId="18A1C87E">
              <wp:simplePos x="0" y="9403953"/>
              <wp:positionH relativeFrom="page">
                <wp:align>center</wp:align>
              </wp:positionH>
              <wp:positionV relativeFrom="page">
                <wp:align>bottom</wp:align>
              </wp:positionV>
              <wp:extent cx="7772400" cy="463550"/>
              <wp:effectExtent l="0" t="0" r="0" b="12700"/>
              <wp:wrapNone/>
              <wp:docPr id="34" name="MSIPCM238a4c7087b45cf782ba5aa4" descr="{&quot;HashCode&quot;:2082126947,&quot;Height&quot;:9999999.0,&quot;Width&quot;:9999999.0,&quot;Placement&quot;:&quot;Footer&quot;,&quot;Index&quot;:&quot;FirstPage&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D9061F3" w14:textId="6AEB9E1C"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93C8D95" id="_x0000_t202" coordsize="21600,21600" o:spt="202" path="m,l,21600r21600,l21600,xe">
              <v:stroke joinstyle="miter"/>
              <v:path gradientshapeok="t" o:connecttype="rect"/>
            </v:shapetype>
            <v:shape id="MSIPCM238a4c7087b45cf782ba5aa4" o:spid="_x0000_s1029" type="#_x0000_t202" alt="{&quot;HashCode&quot;:2082126947,&quot;Height&quot;:9999999.0,&quot;Width&quot;:9999999.0,&quot;Placement&quot;:&quot;Footer&quot;,&quot;Index&quot;:&quot;FirstPage&quot;,&quot;Section&quot;:7,&quot;Top&quot;:0.0,&quot;Left&quot;:0.0}" style="position:absolute;left:0;text-align:left;margin-left:0;margin-top:0;width:612pt;height:36.5pt;z-index:25165824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7D9061F3" w14:textId="6AEB9E1C"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328F" w14:textId="77777777" w:rsidR="00204829" w:rsidRPr="00864930" w:rsidRDefault="00204829" w:rsidP="00B904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B503" w14:textId="77777777" w:rsidR="00204829" w:rsidRPr="00864930" w:rsidRDefault="00204829">
    <w:pPr>
      <w:pStyle w:val="Footer"/>
    </w:pPr>
    <w:r w:rsidRPr="00864930">
      <w:rPr>
        <w:noProof/>
        <w:lang w:eastAsia="en-US"/>
      </w:rPr>
      <mc:AlternateContent>
        <mc:Choice Requires="wps">
          <w:drawing>
            <wp:anchor distT="0" distB="0" distL="114300" distR="114300" simplePos="0" relativeHeight="251658243" behindDoc="0" locked="0" layoutInCell="0" allowOverlap="1" wp14:anchorId="0905B5DA" wp14:editId="6A8944DE">
              <wp:simplePos x="0" y="9403953"/>
              <wp:positionH relativeFrom="page">
                <wp:align>center</wp:align>
              </wp:positionH>
              <wp:positionV relativeFrom="page">
                <wp:align>bottom</wp:align>
              </wp:positionV>
              <wp:extent cx="7772400" cy="463550"/>
              <wp:effectExtent l="0" t="0" r="0" b="12700"/>
              <wp:wrapNone/>
              <wp:docPr id="35" name="MSIPCMfcd14c9597f01cf5a58d1bfb" descr="{&quot;HashCode&quot;:2082126947,&quot;Height&quot;:9999999.0,&quot;Width&quot;:9999999.0,&quot;Placement&quot;:&quot;Foot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15AF3" w14:textId="5B7F95EA"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905B5DA" id="_x0000_t202" coordsize="21600,21600" o:spt="202" path="m,l,21600r21600,l21600,xe">
              <v:stroke joinstyle="miter"/>
              <v:path gradientshapeok="t" o:connecttype="rect"/>
            </v:shapetype>
            <v:shape id="MSIPCMfcd14c9597f01cf5a58d1bfb" o:spid="_x0000_s1030" type="#_x0000_t202" alt="{&quot;HashCode&quot;:2082126947,&quot;Height&quot;:9999999.0,&quot;Width&quot;:9999999.0,&quot;Placement&quot;:&quot;Footer&quot;,&quot;Index&quot;:&quot;Primary&quot;,&quot;Section&quot;:8,&quot;Top&quot;:0.0,&quot;Left&quot;:0.0}" style="position:absolute;left:0;text-align:left;margin-left:0;margin-top:0;width:612pt;height:36.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5E215AF3" w14:textId="5B7F95EA"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536B" w14:textId="77777777" w:rsidR="00204829" w:rsidRPr="00864930" w:rsidRDefault="00204829">
    <w:pPr>
      <w:pStyle w:val="Footer"/>
    </w:pPr>
    <w:r w:rsidRPr="00864930">
      <w:rPr>
        <w:noProof/>
        <w:lang w:eastAsia="en-US"/>
      </w:rPr>
      <mc:AlternateContent>
        <mc:Choice Requires="wps">
          <w:drawing>
            <wp:anchor distT="0" distB="0" distL="114300" distR="114300" simplePos="0" relativeHeight="251658244" behindDoc="0" locked="0" layoutInCell="0" allowOverlap="1" wp14:anchorId="10413DAC" wp14:editId="5F31D7E6">
              <wp:simplePos x="0" y="9403953"/>
              <wp:positionH relativeFrom="page">
                <wp:align>center</wp:align>
              </wp:positionH>
              <wp:positionV relativeFrom="page">
                <wp:align>bottom</wp:align>
              </wp:positionV>
              <wp:extent cx="7772400" cy="463550"/>
              <wp:effectExtent l="0" t="0" r="0" b="12700"/>
              <wp:wrapNone/>
              <wp:docPr id="36" name="MSIPCMcaab431cb3aab2f1279fc567" descr="{&quot;HashCode&quot;:2082126947,&quot;Height&quot;:9999999.0,&quot;Width&quot;:9999999.0,&quot;Placement&quot;:&quot;Footer&quot;,&quot;Index&quot;:&quot;FirstPage&quot;,&quot;Section&quot;:8,&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7B44F9" w14:textId="000999E2"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0413DAC" id="_x0000_t202" coordsize="21600,21600" o:spt="202" path="m,l,21600r21600,l21600,xe">
              <v:stroke joinstyle="miter"/>
              <v:path gradientshapeok="t" o:connecttype="rect"/>
            </v:shapetype>
            <v:shape id="MSIPCMcaab431cb3aab2f1279fc567" o:spid="_x0000_s1031" type="#_x0000_t202" alt="{&quot;HashCode&quot;:2082126947,&quot;Height&quot;:9999999.0,&quot;Width&quot;:9999999.0,&quot;Placement&quot;:&quot;Footer&quot;,&quot;Index&quot;:&quot;FirstPage&quot;,&quot;Section&quot;:8,&quot;Top&quot;:0.0,&quot;Left&quot;:0.0}" style="position:absolute;left:0;text-align:left;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6C7B44F9" w14:textId="000999E2"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EDF4" w14:textId="77777777" w:rsidR="00204829" w:rsidRPr="00864930" w:rsidRDefault="00204829" w:rsidP="00B904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36C4" w14:textId="77777777" w:rsidR="00204829" w:rsidRPr="00864930" w:rsidRDefault="00204829">
    <w:pPr>
      <w:pStyle w:val="Footer"/>
    </w:pPr>
    <w:r w:rsidRPr="00864930">
      <w:rPr>
        <w:noProof/>
        <w:lang w:eastAsia="en-US"/>
      </w:rPr>
      <mc:AlternateContent>
        <mc:Choice Requires="wps">
          <w:drawing>
            <wp:anchor distT="0" distB="0" distL="114300" distR="114300" simplePos="0" relativeHeight="251658245" behindDoc="0" locked="0" layoutInCell="0" allowOverlap="1" wp14:anchorId="213DA831" wp14:editId="3C767ECD">
              <wp:simplePos x="0" y="9403953"/>
              <wp:positionH relativeFrom="page">
                <wp:align>center</wp:align>
              </wp:positionH>
              <wp:positionV relativeFrom="page">
                <wp:align>bottom</wp:align>
              </wp:positionV>
              <wp:extent cx="7772400" cy="463550"/>
              <wp:effectExtent l="0" t="0" r="0" b="12700"/>
              <wp:wrapNone/>
              <wp:docPr id="37" name="MSIPCM3165428f9f32e46d8455476a" descr="{&quot;HashCode&quot;:2082126947,&quot;Height&quot;:9999999.0,&quot;Width&quot;:9999999.0,&quot;Placement&quot;:&quot;Foot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A306DF" w14:textId="241206D0"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13DA831" id="_x0000_t202" coordsize="21600,21600" o:spt="202" path="m,l,21600r21600,l21600,xe">
              <v:stroke joinstyle="miter"/>
              <v:path gradientshapeok="t" o:connecttype="rect"/>
            </v:shapetype>
            <v:shape id="MSIPCM3165428f9f32e46d8455476a" o:spid="_x0000_s1032" type="#_x0000_t202" alt="{&quot;HashCode&quot;:2082126947,&quot;Height&quot;:9999999.0,&quot;Width&quot;:9999999.0,&quot;Placement&quot;:&quot;Footer&quot;,&quot;Index&quot;:&quot;Primary&quot;,&quot;Section&quot;:9,&quot;Top&quot;:0.0,&quot;Left&quot;:0.0}" style="position:absolute;left:0;text-align:left;margin-left:0;margin-top:0;width:612pt;height:36.5pt;z-index:2516582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0FA306DF" w14:textId="241206D0"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5357" w14:textId="0988E693" w:rsidR="00204829" w:rsidRPr="00864930" w:rsidRDefault="00204829" w:rsidP="006C77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E496" w14:textId="77777777" w:rsidR="00204829" w:rsidRPr="00864930" w:rsidRDefault="00204829" w:rsidP="00B904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11FDD" w14:textId="43CB1DDE" w:rsidR="00204829" w:rsidRPr="00864930" w:rsidRDefault="00204829">
    <w:pPr>
      <w:pStyle w:val="Footer"/>
    </w:pPr>
    <w:r w:rsidRPr="00864930">
      <w:rPr>
        <w:noProof/>
        <w:lang w:eastAsia="en-US"/>
      </w:rPr>
      <mc:AlternateContent>
        <mc:Choice Requires="wps">
          <w:drawing>
            <wp:anchor distT="0" distB="0" distL="114300" distR="114300" simplePos="0" relativeHeight="251658246" behindDoc="0" locked="0" layoutInCell="0" allowOverlap="1" wp14:anchorId="6245AB29" wp14:editId="519C11D2">
              <wp:simplePos x="0" y="9403953"/>
              <wp:positionH relativeFrom="page">
                <wp:align>center</wp:align>
              </wp:positionH>
              <wp:positionV relativeFrom="page">
                <wp:align>bottom</wp:align>
              </wp:positionV>
              <wp:extent cx="7772400" cy="463550"/>
              <wp:effectExtent l="0" t="0" r="0" b="12700"/>
              <wp:wrapNone/>
              <wp:docPr id="40" name="MSIPCM0e3c4e39a1a970f94740aed1" descr="{&quot;HashCode&quot;:2082126947,&quot;Height&quot;:9999999.0,&quot;Width&quot;:9999999.0,&quot;Placement&quot;:&quot;Footer&quot;,&quot;Index&quot;:&quot;Primary&quot;,&quot;Section&quot;:10,&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9E8477" w14:textId="3A50DD14"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245AB29" id="_x0000_t202" coordsize="21600,21600" o:spt="202" path="m,l,21600r21600,l21600,xe">
              <v:stroke joinstyle="miter"/>
              <v:path gradientshapeok="t" o:connecttype="rect"/>
            </v:shapetype>
            <v:shape id="MSIPCM0e3c4e39a1a970f94740aed1" o:spid="_x0000_s1033" type="#_x0000_t202" alt="{&quot;HashCode&quot;:2082126947,&quot;Height&quot;:9999999.0,&quot;Width&quot;:9999999.0,&quot;Placement&quot;:&quot;Footer&quot;,&quot;Index&quot;:&quot;Primary&quot;,&quot;Section&quot;:10,&quot;Top&quot;:0.0,&quot;Left&quot;:0.0}" style="position:absolute;left:0;text-align:left;margin-left:0;margin-top:0;width:612pt;height:36.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019E8477" w14:textId="3A50DD14" w:rsidR="00204829" w:rsidRPr="00864930" w:rsidRDefault="00204829" w:rsidP="00855E41">
                    <w:pPr>
                      <w:jc w:val="center"/>
                      <w:rPr>
                        <w:rFonts w:ascii="Calibri" w:hAnsi="Calibri" w:cs="Calibri"/>
                        <w:color w:val="000000"/>
                      </w:rPr>
                    </w:pPr>
                    <w:r w:rsidRPr="00864930">
                      <w:rPr>
                        <w:rFonts w:ascii="Calibri" w:hAnsi="Calibri" w:cs="Calibri"/>
                        <w:color w:val="000000"/>
                      </w:rPr>
                      <w:t xml:space="preserve">WIPO – NUR FÜR DIENSTLICHE ZWECKE </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88B7" w14:textId="00015B39" w:rsidR="00204829" w:rsidRPr="00864930" w:rsidRDefault="00204829" w:rsidP="006C77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A0D9F" w14:textId="77777777" w:rsidR="00204829" w:rsidRPr="00864930" w:rsidRDefault="00204829" w:rsidP="00B904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E0D2" w14:textId="3D4AA7FA" w:rsidR="00204829" w:rsidRPr="00864930" w:rsidRDefault="00204829" w:rsidP="006C771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9D97" w14:textId="163D1529" w:rsidR="00204829" w:rsidRPr="00864930" w:rsidRDefault="00204829" w:rsidP="006C7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CD2A8" w14:textId="77777777" w:rsidR="00E60EAB" w:rsidRPr="00864930" w:rsidRDefault="00E60EAB" w:rsidP="006655D3">
      <w:r w:rsidRPr="00864930">
        <w:separator/>
      </w:r>
    </w:p>
  </w:footnote>
  <w:footnote w:type="continuationSeparator" w:id="0">
    <w:p w14:paraId="553C074F" w14:textId="77777777" w:rsidR="00E60EAB" w:rsidRPr="00864930" w:rsidRDefault="00E60EAB" w:rsidP="006655D3">
      <w:r w:rsidRPr="00864930">
        <w:separator/>
      </w:r>
    </w:p>
  </w:footnote>
  <w:footnote w:type="continuationNotice" w:id="1">
    <w:p w14:paraId="1332928F" w14:textId="77777777" w:rsidR="00E60EAB" w:rsidRPr="00864930" w:rsidRDefault="00E60EAB" w:rsidP="00AB530F">
      <w:pPr>
        <w:pStyle w:val="Footer"/>
      </w:pPr>
    </w:p>
  </w:footnote>
  <w:footnote w:id="2">
    <w:p w14:paraId="3CD1B42A" w14:textId="5E0B9F1F" w:rsidR="00AA379C" w:rsidRPr="00107C23" w:rsidRDefault="00AA379C" w:rsidP="00AA379C">
      <w:pPr>
        <w:jc w:val="left"/>
        <w:rPr>
          <w:sz w:val="14"/>
          <w:szCs w:val="16"/>
          <w:lang w:val="de-DE"/>
        </w:rPr>
      </w:pPr>
      <w:r w:rsidRPr="00107C23">
        <w:rPr>
          <w:rStyle w:val="FootnoteReference"/>
          <w:lang w:val="de-DE"/>
        </w:rPr>
        <w:footnoteRef/>
      </w:r>
      <w:r w:rsidRPr="00107C23">
        <w:rPr>
          <w:lang w:val="de-DE"/>
        </w:rPr>
        <w:t xml:space="preserve"> </w:t>
      </w:r>
      <w:r w:rsidR="002B1F0F" w:rsidRPr="00107C23">
        <w:rPr>
          <w:sz w:val="14"/>
          <w:szCs w:val="16"/>
          <w:lang w:val="de-DE"/>
        </w:rPr>
        <w:t>Anmerkung: Bedingt durch Rundungen gehen die Zahlenwerte in den Tabellen innerhalb des gesamten Dokuments möglicherweise nicht ganz auf.</w:t>
      </w:r>
    </w:p>
  </w:footnote>
  <w:footnote w:id="3">
    <w:p w14:paraId="0686D366" w14:textId="23512185" w:rsidR="00261D03" w:rsidRPr="00107C23" w:rsidRDefault="00261D03">
      <w:pPr>
        <w:pStyle w:val="FootnoteText"/>
        <w:rPr>
          <w:lang w:val="de-DE"/>
        </w:rPr>
      </w:pPr>
      <w:r w:rsidRPr="00107C23">
        <w:rPr>
          <w:rStyle w:val="FootnoteReference"/>
          <w:lang w:val="de-DE"/>
        </w:rPr>
        <w:footnoteRef/>
      </w:r>
      <w:r w:rsidRPr="00107C23">
        <w:rPr>
          <w:lang w:val="de-DE"/>
        </w:rPr>
        <w:t xml:space="preserve"> </w:t>
      </w:r>
      <w:r w:rsidR="007E7354" w:rsidRPr="00107C23">
        <w:rPr>
          <w:lang w:val="de-DE"/>
        </w:rPr>
        <w:t xml:space="preserve">2024/25 </w:t>
      </w:r>
      <w:r w:rsidR="00EC4B2A" w:rsidRPr="00107C23">
        <w:rPr>
          <w:lang w:val="de-DE"/>
        </w:rPr>
        <w:t>Ist</w:t>
      </w:r>
      <w:r w:rsidR="00D35E49" w:rsidRPr="00107C23">
        <w:rPr>
          <w:lang w:val="de-DE"/>
        </w:rPr>
        <w:t>:</w:t>
      </w:r>
      <w:r w:rsidR="00EC4B2A" w:rsidRPr="00107C23">
        <w:rPr>
          <w:lang w:val="de-DE"/>
        </w:rPr>
        <w:t xml:space="preserve"> Bürobedarf und Material betragen</w:t>
      </w:r>
      <w:r w:rsidR="00790AEB" w:rsidRPr="00107C23">
        <w:rPr>
          <w:lang w:val="de-DE"/>
        </w:rPr>
        <w:t xml:space="preserve"> 234 Schweizer Franken.</w:t>
      </w:r>
    </w:p>
  </w:footnote>
  <w:footnote w:id="4">
    <w:p w14:paraId="24A1EAB6" w14:textId="4ADC1824" w:rsidR="00414375" w:rsidRPr="00107C23" w:rsidRDefault="00414375" w:rsidP="00414375">
      <w:pPr>
        <w:pStyle w:val="FootnoteText"/>
        <w:rPr>
          <w:lang w:val="de-DE"/>
        </w:rPr>
      </w:pPr>
      <w:r w:rsidRPr="00107C23">
        <w:rPr>
          <w:rStyle w:val="FootnoteReference"/>
          <w:lang w:val="de-DE"/>
        </w:rPr>
        <w:footnoteRef/>
      </w:r>
      <w:r w:rsidRPr="00107C23">
        <w:rPr>
          <w:lang w:val="de-DE"/>
        </w:rPr>
        <w:tab/>
      </w:r>
      <w:r w:rsidR="00795470" w:rsidRPr="00107C23">
        <w:rPr>
          <w:lang w:val="de-DE"/>
        </w:rPr>
        <w:t xml:space="preserve">Das Vereinigte Königreich </w:t>
      </w:r>
      <w:r w:rsidR="006839D7" w:rsidRPr="00107C23">
        <w:rPr>
          <w:lang w:val="de-DE"/>
        </w:rPr>
        <w:t>erteilte weitere 21</w:t>
      </w:r>
      <w:r w:rsidR="00CB7DCF" w:rsidRPr="00107C23">
        <w:rPr>
          <w:lang w:val="de-DE"/>
        </w:rPr>
        <w:t>.</w:t>
      </w:r>
      <w:r w:rsidR="006839D7" w:rsidRPr="00107C23">
        <w:rPr>
          <w:lang w:val="de-DE"/>
        </w:rPr>
        <w:t>805 Sortenschutz</w:t>
      </w:r>
      <w:r w:rsidR="002E6723" w:rsidRPr="00107C23">
        <w:rPr>
          <w:lang w:val="de-DE"/>
        </w:rPr>
        <w:t>titel</w:t>
      </w:r>
      <w:r w:rsidR="006839D7" w:rsidRPr="00107C23">
        <w:rPr>
          <w:lang w:val="de-DE"/>
        </w:rPr>
        <w:t xml:space="preserve"> </w:t>
      </w:r>
      <w:r w:rsidR="00A85D91" w:rsidRPr="00107C23">
        <w:rPr>
          <w:lang w:val="de-DE"/>
        </w:rPr>
        <w:t>im Jahr 20</w:t>
      </w:r>
      <w:r w:rsidR="0045733A" w:rsidRPr="00107C23">
        <w:rPr>
          <w:lang w:val="de-DE"/>
        </w:rPr>
        <w:t>2</w:t>
      </w:r>
      <w:r w:rsidR="00A85D91" w:rsidRPr="00107C23">
        <w:rPr>
          <w:lang w:val="de-DE"/>
        </w:rPr>
        <w:t xml:space="preserve">3 </w:t>
      </w:r>
      <w:r w:rsidR="006839D7" w:rsidRPr="00107C23">
        <w:rPr>
          <w:lang w:val="de-DE"/>
        </w:rPr>
        <w:t xml:space="preserve">im Zusammenhang mit </w:t>
      </w:r>
      <w:r w:rsidR="002E443A" w:rsidRPr="00107C23">
        <w:rPr>
          <w:lang w:val="de-DE"/>
        </w:rPr>
        <w:t>Pflanzenschutzrechten</w:t>
      </w:r>
      <w:r w:rsidR="006839D7" w:rsidRPr="00107C23">
        <w:rPr>
          <w:lang w:val="de-DE"/>
        </w:rPr>
        <w:t xml:space="preserve">, die im Rahmen des Austrittsabkommens von der </w:t>
      </w:r>
      <w:r w:rsidR="00795470" w:rsidRPr="00107C23">
        <w:rPr>
          <w:lang w:val="de-DE"/>
        </w:rPr>
        <w:t xml:space="preserve">Europäischen Union </w:t>
      </w:r>
      <w:r w:rsidR="006839D7" w:rsidRPr="00107C23">
        <w:rPr>
          <w:lang w:val="de-DE"/>
        </w:rPr>
        <w:t>übertragen wurden.</w:t>
      </w:r>
    </w:p>
  </w:footnote>
  <w:footnote w:id="5">
    <w:p w14:paraId="7CE662FC" w14:textId="64A72696" w:rsidR="00F946DA" w:rsidRPr="00107C23" w:rsidRDefault="00F946DA" w:rsidP="004E09FE">
      <w:pPr>
        <w:pStyle w:val="FootnoteText"/>
        <w:rPr>
          <w:lang w:val="de-DE"/>
        </w:rPr>
      </w:pPr>
      <w:r w:rsidRPr="00107C23">
        <w:rPr>
          <w:rStyle w:val="FootnoteReference"/>
          <w:lang w:val="de-DE"/>
        </w:rPr>
        <w:footnoteRef/>
      </w:r>
      <w:r w:rsidRPr="00107C23">
        <w:rPr>
          <w:lang w:val="de-DE"/>
        </w:rPr>
        <w:tab/>
      </w:r>
      <w:r w:rsidR="001E7DCD" w:rsidRPr="00107C23">
        <w:rPr>
          <w:lang w:val="de-DE"/>
        </w:rPr>
        <w:t>Bei der Anzahl der gültigen Schutztitel im Vereinigten Königreich handelt es sich um eine Schätzung</w:t>
      </w:r>
      <w:r w:rsidR="006A169B" w:rsidRPr="00107C23">
        <w:rPr>
          <w:lang w:val="de-DE"/>
        </w:rPr>
        <w:t xml:space="preserve">. </w:t>
      </w:r>
    </w:p>
  </w:footnote>
  <w:footnote w:id="6">
    <w:p w14:paraId="4D4F2FF2" w14:textId="27579495" w:rsidR="00F71DB6" w:rsidRPr="00107C23" w:rsidRDefault="00F71DB6" w:rsidP="00F71DB6">
      <w:pPr>
        <w:pStyle w:val="FootnoteText"/>
        <w:rPr>
          <w:lang w:val="de-DE"/>
        </w:rPr>
      </w:pPr>
      <w:r w:rsidRPr="00107C23">
        <w:rPr>
          <w:rStyle w:val="FootnoteReference"/>
          <w:lang w:val="de-DE"/>
        </w:rPr>
        <w:footnoteRef/>
      </w:r>
      <w:r w:rsidRPr="00107C23">
        <w:rPr>
          <w:lang w:val="de-DE"/>
        </w:rPr>
        <w:tab/>
      </w:r>
      <w:r w:rsidR="00FA5F6A" w:rsidRPr="00107C23">
        <w:rPr>
          <w:lang w:val="de-DE"/>
        </w:rPr>
        <w:t>Dieser Wert schließt die Anzahl der geschätzten gültigen Schutztitel im Vereinigten Königreich mit ein</w:t>
      </w:r>
      <w:r w:rsidRPr="00107C23">
        <w:rPr>
          <w:lang w:val="de-DE"/>
        </w:rPr>
        <w:t>.</w:t>
      </w:r>
    </w:p>
  </w:footnote>
  <w:footnote w:id="7">
    <w:p w14:paraId="5294D25B" w14:textId="5D1A050A" w:rsidR="00A83CAE" w:rsidRPr="00107C23" w:rsidRDefault="00A83CAE">
      <w:pPr>
        <w:pStyle w:val="FootnoteText"/>
        <w:rPr>
          <w:lang w:val="de-DE"/>
        </w:rPr>
      </w:pPr>
      <w:r w:rsidRPr="00107C23">
        <w:rPr>
          <w:rStyle w:val="FootnoteReference"/>
          <w:lang w:val="de-DE"/>
        </w:rPr>
        <w:footnoteRef/>
      </w:r>
      <w:r w:rsidRPr="00107C23">
        <w:rPr>
          <w:lang w:val="de-DE"/>
        </w:rPr>
        <w:t xml:space="preserve"> </w:t>
      </w:r>
      <w:r w:rsidRPr="00107C23">
        <w:rPr>
          <w:lang w:val="de-DE"/>
        </w:rPr>
        <w:tab/>
      </w:r>
      <w:r w:rsidR="009F06B7" w:rsidRPr="00107C23">
        <w:rPr>
          <w:lang w:val="de-CH"/>
        </w:rPr>
        <w:t xml:space="preserve">Einschließlich der Staaten und Organisationen, die in Anlage V und in den </w:t>
      </w:r>
      <w:r w:rsidR="006152C5" w:rsidRPr="00107C23">
        <w:rPr>
          <w:lang w:val="de-CH"/>
        </w:rPr>
        <w:t>UPOV-Fernlehrgängen</w:t>
      </w:r>
      <w:r w:rsidR="009F06B7" w:rsidRPr="00107C23">
        <w:rPr>
          <w:lang w:val="de-CH"/>
        </w:rPr>
        <w:t xml:space="preserve"> aufgeführt</w:t>
      </w:r>
      <w:r w:rsidR="0060057B" w:rsidRPr="00107C23">
        <w:rPr>
          <w:lang w:val="de-CH"/>
        </w:rPr>
        <w:t xml:space="preserve"> </w:t>
      </w:r>
      <w:r w:rsidR="009F06B7" w:rsidRPr="00107C23">
        <w:rPr>
          <w:lang w:val="de-CH"/>
        </w:rPr>
        <w:t>sind</w:t>
      </w:r>
      <w:r w:rsidR="0039222B" w:rsidRPr="00107C23">
        <w:rPr>
          <w:lang w:val="de-DE"/>
        </w:rPr>
        <w:t xml:space="preserve"> </w:t>
      </w:r>
      <w:r w:rsidR="00D203A2" w:rsidRPr="00107C23">
        <w:rPr>
          <w:lang w:val="de-DE"/>
        </w:rPr>
        <w:t>(</w:t>
      </w:r>
      <w:r w:rsidR="005F2274" w:rsidRPr="00107C23">
        <w:rPr>
          <w:lang w:val="de-DE"/>
        </w:rPr>
        <w:t>Abbildung</w:t>
      </w:r>
      <w:r w:rsidR="00A11054" w:rsidRPr="00107C23">
        <w:rPr>
          <w:lang w:val="de-DE"/>
        </w:rPr>
        <w:t xml:space="preserve"> 1</w:t>
      </w:r>
      <w:r w:rsidR="00BD5E97">
        <w:rPr>
          <w:lang w:val="de-DE"/>
        </w:rPr>
        <w:t>7</w:t>
      </w:r>
      <w:r w:rsidR="00D203A2" w:rsidRPr="00107C23">
        <w:rPr>
          <w:lang w:val="de-DE"/>
        </w:rPr>
        <w:t>).</w:t>
      </w:r>
    </w:p>
  </w:footnote>
  <w:footnote w:id="8">
    <w:p w14:paraId="7763B9FC" w14:textId="7555592D" w:rsidR="00FA009B" w:rsidRPr="00107C23" w:rsidRDefault="00FA009B" w:rsidP="00FA009B">
      <w:pPr>
        <w:pStyle w:val="FootnoteText"/>
        <w:rPr>
          <w:lang w:val="de-DE"/>
        </w:rPr>
      </w:pPr>
      <w:r w:rsidRPr="00107C23">
        <w:rPr>
          <w:rStyle w:val="FootnoteReference"/>
          <w:lang w:val="de-DE"/>
        </w:rPr>
        <w:footnoteRef/>
      </w:r>
      <w:r w:rsidRPr="00107C23">
        <w:rPr>
          <w:lang w:val="de-DE"/>
        </w:rPr>
        <w:t xml:space="preserve"> </w:t>
      </w:r>
      <w:r w:rsidRPr="00107C23">
        <w:rPr>
          <w:lang w:val="de-DE"/>
        </w:rPr>
        <w:tab/>
      </w:r>
      <w:r w:rsidR="00B107B5" w:rsidRPr="00107C23">
        <w:rPr>
          <w:lang w:val="de-CH"/>
        </w:rPr>
        <w:t>Die Gesamtanzahl der Teilnehmer, die Fernlehrgänge erfolgreich abgeschlossen haben, umfasst auch die Teilnehmer des von China verwalteten „Programms für die Verwendung der chinesischen Sprache in der UPOV“, das vom UPOV-Rat genehmigt wurde</w:t>
      </w:r>
      <w:r w:rsidR="006558A4" w:rsidRPr="00107C23">
        <w:rPr>
          <w:lang w:val="de-DE"/>
        </w:rPr>
        <w:t>.</w:t>
      </w:r>
    </w:p>
  </w:footnote>
  <w:footnote w:id="9">
    <w:p w14:paraId="53457F02" w14:textId="54ABC1B8" w:rsidR="00A74DB6" w:rsidRPr="00547100" w:rsidRDefault="00A74DB6">
      <w:pPr>
        <w:pStyle w:val="FootnoteText"/>
        <w:rPr>
          <w:lang w:val="de-DE"/>
        </w:rPr>
      </w:pPr>
      <w:r w:rsidRPr="00107C23">
        <w:rPr>
          <w:rStyle w:val="FootnoteReference"/>
          <w:lang w:val="de-DE"/>
        </w:rPr>
        <w:footnoteRef/>
      </w:r>
      <w:r w:rsidR="00BE4B1F" w:rsidRPr="00547100">
        <w:rPr>
          <w:lang w:val="de-DE"/>
        </w:rPr>
        <w:tab/>
      </w:r>
      <w:r w:rsidR="1596969A" w:rsidRPr="00547100">
        <w:rPr>
          <w:lang w:val="de-DE"/>
        </w:rPr>
        <w:t xml:space="preserve">Afrika: OAPI IP Masters </w:t>
      </w:r>
      <w:r w:rsidR="003A4CCE" w:rsidRPr="00547100">
        <w:rPr>
          <w:lang w:val="de-DE"/>
        </w:rPr>
        <w:t>(</w:t>
      </w:r>
      <w:r w:rsidR="005B6F64" w:rsidRPr="00547100">
        <w:rPr>
          <w:lang w:val="de-DE"/>
        </w:rPr>
        <w:t>OA)</w:t>
      </w:r>
      <w:r w:rsidR="00E64F0D" w:rsidRPr="00547100">
        <w:rPr>
          <w:lang w:val="de-DE"/>
        </w:rPr>
        <w:t xml:space="preserve">, Universität Limpopo </w:t>
      </w:r>
      <w:r w:rsidR="00C52799" w:rsidRPr="00547100">
        <w:rPr>
          <w:lang w:val="de-DE"/>
        </w:rPr>
        <w:t>(ZA)</w:t>
      </w:r>
      <w:r w:rsidR="1596969A" w:rsidRPr="00547100">
        <w:rPr>
          <w:lang w:val="de-DE"/>
        </w:rPr>
        <w:t xml:space="preserve">; Asien/Pazifik: JICA (JP), KOIKA (KR); Europa: </w:t>
      </w:r>
      <w:r w:rsidR="003E2EEF" w:rsidRPr="00547100">
        <w:rPr>
          <w:lang w:val="de-DE"/>
        </w:rPr>
        <w:t>Alicante University</w:t>
      </w:r>
      <w:r w:rsidR="1596969A" w:rsidRPr="00547100">
        <w:rPr>
          <w:lang w:val="de-DE"/>
        </w:rPr>
        <w:t xml:space="preserve"> </w:t>
      </w:r>
      <w:r w:rsidR="1596969A" w:rsidRPr="00547100">
        <w:rPr>
          <w:i/>
          <w:iCs/>
          <w:lang w:val="de-DE"/>
        </w:rPr>
        <w:t xml:space="preserve">Magister Lucentinus </w:t>
      </w:r>
      <w:r w:rsidR="1596969A" w:rsidRPr="00547100">
        <w:rPr>
          <w:lang w:val="de-DE"/>
        </w:rPr>
        <w:t xml:space="preserve">(ES), Naktuinbouw </w:t>
      </w:r>
      <w:r w:rsidR="00802131" w:rsidRPr="00547100">
        <w:rPr>
          <w:lang w:val="de-DE"/>
        </w:rPr>
        <w:t xml:space="preserve">PBR for Food Security </w:t>
      </w:r>
      <w:r w:rsidR="1596969A" w:rsidRPr="00547100">
        <w:rPr>
          <w:lang w:val="de-DE"/>
        </w:rPr>
        <w:t xml:space="preserve">(NL), </w:t>
      </w:r>
      <w:r w:rsidR="00A027EA" w:rsidRPr="00547100">
        <w:rPr>
          <w:lang w:val="de-DE"/>
        </w:rPr>
        <w:t>La Salle University Master in Plant Breeding</w:t>
      </w:r>
      <w:r w:rsidR="1596969A" w:rsidRPr="00547100">
        <w:rPr>
          <w:lang w:val="de-DE"/>
        </w:rPr>
        <w:t xml:space="preserve"> (FR), </w:t>
      </w:r>
      <w:r w:rsidR="007D2F08" w:rsidRPr="00547100">
        <w:rPr>
          <w:lang w:val="de-DE"/>
        </w:rPr>
        <w:t>Maastricht University IP Master</w:t>
      </w:r>
      <w:r w:rsidR="1596969A" w:rsidRPr="00547100">
        <w:rPr>
          <w:lang w:val="de-DE"/>
        </w:rPr>
        <w:t xml:space="preserve"> (NL), </w:t>
      </w:r>
      <w:r w:rsidR="00EF3837" w:rsidRPr="00547100">
        <w:rPr>
          <w:lang w:val="de-DE"/>
        </w:rPr>
        <w:t>Turin University</w:t>
      </w:r>
      <w:r w:rsidR="1596969A" w:rsidRPr="00547100">
        <w:rPr>
          <w:lang w:val="de-DE"/>
        </w:rPr>
        <w:t xml:space="preserve"> LL.M. in </w:t>
      </w:r>
      <w:r w:rsidR="007449E2" w:rsidRPr="00547100">
        <w:rPr>
          <w:lang w:val="de-DE"/>
        </w:rPr>
        <w:t>IP</w:t>
      </w:r>
      <w:r w:rsidR="1596969A" w:rsidRPr="00547100">
        <w:rPr>
          <w:lang w:val="de-DE"/>
        </w:rPr>
        <w:t xml:space="preserve"> (IT), </w:t>
      </w:r>
      <w:r w:rsidR="00FF42B8" w:rsidRPr="00547100">
        <w:rPr>
          <w:lang w:val="de-DE"/>
        </w:rPr>
        <w:t>Zaragoza University IP Master</w:t>
      </w:r>
      <w:r w:rsidR="1596969A" w:rsidRPr="00547100">
        <w:rPr>
          <w:lang w:val="de-DE"/>
        </w:rPr>
        <w:t xml:space="preserve"> (ES).</w:t>
      </w:r>
    </w:p>
  </w:footnote>
  <w:footnote w:id="10">
    <w:p w14:paraId="6274D501" w14:textId="044C0C74" w:rsidR="006D4184" w:rsidRPr="00107C23" w:rsidRDefault="006D4184" w:rsidP="006D4184">
      <w:pPr>
        <w:pStyle w:val="FootnoteText"/>
        <w:rPr>
          <w:lang w:val="de-DE"/>
        </w:rPr>
      </w:pPr>
      <w:r w:rsidRPr="00107C23">
        <w:rPr>
          <w:rStyle w:val="FootnoteReference"/>
          <w:lang w:val="de-DE"/>
        </w:rPr>
        <w:footnoteRef/>
      </w:r>
      <w:r w:rsidRPr="00107C23">
        <w:rPr>
          <w:lang w:val="de-DE"/>
        </w:rPr>
        <w:tab/>
        <w:t xml:space="preserve">Die Methodik </w:t>
      </w:r>
      <w:r w:rsidR="00CE7250" w:rsidRPr="00107C23">
        <w:rPr>
          <w:lang w:val="de-DE"/>
        </w:rPr>
        <w:t>für das Executive-Progamm der UPOV</w:t>
      </w:r>
      <w:r w:rsidR="00401A62" w:rsidRPr="00107C23">
        <w:rPr>
          <w:lang w:val="de-DE"/>
        </w:rPr>
        <w:t xml:space="preserve"> </w:t>
      </w:r>
      <w:r w:rsidR="007406BB" w:rsidRPr="00107C23">
        <w:rPr>
          <w:lang w:val="de-DE"/>
        </w:rPr>
        <w:t xml:space="preserve">im Jahr 2024 </w:t>
      </w:r>
      <w:r w:rsidRPr="00107C23">
        <w:rPr>
          <w:lang w:val="de-DE"/>
        </w:rPr>
        <w:t xml:space="preserve">(27 Teilnehmer) wurde für </w:t>
      </w:r>
      <w:r w:rsidR="00825033" w:rsidRPr="00107C23">
        <w:rPr>
          <w:lang w:val="de-DE"/>
        </w:rPr>
        <w:t>die regionale Arbeitstagung</w:t>
      </w:r>
      <w:r w:rsidR="00066AFB" w:rsidRPr="00107C23">
        <w:rPr>
          <w:lang w:val="de-DE"/>
        </w:rPr>
        <w:t xml:space="preserve"> </w:t>
      </w:r>
      <w:r w:rsidR="00412006" w:rsidRPr="00107C23">
        <w:rPr>
          <w:lang w:val="de-DE"/>
        </w:rPr>
        <w:t xml:space="preserve">über den </w:t>
      </w:r>
      <w:r w:rsidRPr="00107C23">
        <w:rPr>
          <w:lang w:val="de-DE"/>
        </w:rPr>
        <w:t>Sortenschutz</w:t>
      </w:r>
      <w:r w:rsidR="008F357F" w:rsidRPr="00107C23">
        <w:rPr>
          <w:lang w:val="de-DE"/>
        </w:rPr>
        <w:t xml:space="preserve"> der ARIPO </w:t>
      </w:r>
      <w:r w:rsidRPr="00107C23">
        <w:rPr>
          <w:lang w:val="de-DE"/>
        </w:rPr>
        <w:t>für ARIPO-Mitgliedstaaten (48 Teilnehmer) angewendet</w:t>
      </w:r>
      <w:r w:rsidR="000B035F" w:rsidRPr="00107C23">
        <w:rPr>
          <w:lang w:val="de-DE"/>
        </w:rPr>
        <w:t xml:space="preserve">. </w:t>
      </w:r>
      <w:r w:rsidR="00F34841" w:rsidRPr="00107C23">
        <w:rPr>
          <w:lang w:val="de-DE"/>
        </w:rPr>
        <w:t xml:space="preserve">Das </w:t>
      </w:r>
      <w:r w:rsidR="006C4234" w:rsidRPr="00107C23">
        <w:rPr>
          <w:lang w:val="de-DE"/>
        </w:rPr>
        <w:t>Executive-Programm</w:t>
      </w:r>
      <w:r w:rsidR="00F34841" w:rsidRPr="00107C23">
        <w:rPr>
          <w:lang w:val="de-DE"/>
        </w:rPr>
        <w:t xml:space="preserve"> konnte </w:t>
      </w:r>
      <w:r w:rsidR="00B87B2F" w:rsidRPr="00107C23">
        <w:rPr>
          <w:lang w:val="de-DE"/>
        </w:rPr>
        <w:t xml:space="preserve">im Jahr </w:t>
      </w:r>
      <w:r w:rsidR="00F34841" w:rsidRPr="00107C23">
        <w:rPr>
          <w:lang w:val="de-DE"/>
        </w:rPr>
        <w:t xml:space="preserve">2025 nicht </w:t>
      </w:r>
      <w:r w:rsidR="00B87B2F" w:rsidRPr="00107C23">
        <w:rPr>
          <w:lang w:val="de-DE"/>
        </w:rPr>
        <w:t>abgehalten werden</w:t>
      </w:r>
      <w:r w:rsidR="00F34841" w:rsidRPr="00107C23">
        <w:rPr>
          <w:lang w:val="de-DE"/>
        </w:rPr>
        <w:t>, da der freiwillige Beitrag zu seiner Finanzierung ausblieb.</w:t>
      </w:r>
    </w:p>
  </w:footnote>
  <w:footnote w:id="11">
    <w:p w14:paraId="6652C0D9" w14:textId="09318E30" w:rsidR="000F716B" w:rsidRPr="00107C23" w:rsidRDefault="000F716B">
      <w:pPr>
        <w:pStyle w:val="FootnoteText"/>
        <w:rPr>
          <w:lang w:val="de-DE"/>
        </w:rPr>
      </w:pPr>
      <w:r w:rsidRPr="00107C23">
        <w:rPr>
          <w:rStyle w:val="FootnoteReference"/>
          <w:lang w:val="de-DE"/>
        </w:rPr>
        <w:footnoteRef/>
      </w:r>
      <w:r w:rsidR="00FB5AB1" w:rsidRPr="00107C23">
        <w:rPr>
          <w:lang w:val="de-DE"/>
        </w:rPr>
        <w:tab/>
      </w:r>
      <w:r w:rsidR="001E078A" w:rsidRPr="00107C23">
        <w:rPr>
          <w:lang w:val="de-DE"/>
        </w:rPr>
        <w:t>Erfolgreicher Abschluss von UPOV-Fernlehrgängen bedeutet 70% oder mehr in der Abschlussprüfung.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3C2A" w14:textId="3A237434" w:rsidR="00204829" w:rsidRPr="00864930" w:rsidRDefault="00204829" w:rsidP="00DA04CB">
    <w:pPr>
      <w:pStyle w:val="Header"/>
      <w:jc w:val="center"/>
      <w:rPr>
        <w:rStyle w:val="PageNumber"/>
      </w:rPr>
    </w:pPr>
    <w:r w:rsidRPr="00864930">
      <w:rPr>
        <w:rStyle w:val="PageNumber"/>
      </w:rPr>
      <w:t>C/60/2</w:t>
    </w:r>
  </w:p>
  <w:p w14:paraId="4A7300D5" w14:textId="77777777" w:rsidR="00204829" w:rsidRPr="00864930" w:rsidRDefault="00204829" w:rsidP="00DA04CB">
    <w:pPr>
      <w:pStyle w:val="Header"/>
      <w:jc w:val="center"/>
    </w:pPr>
    <w:r w:rsidRPr="00864930">
      <w:t xml:space="preserve">Seite </w:t>
    </w:r>
    <w:r w:rsidRPr="00864930">
      <w:rPr>
        <w:rStyle w:val="PageNumber"/>
      </w:rPr>
      <w:fldChar w:fldCharType="begin"/>
    </w:r>
    <w:r w:rsidRPr="00864930">
      <w:rPr>
        <w:rStyle w:val="PageNumber"/>
      </w:rPr>
      <w:instrText xml:space="preserve"> PAGE </w:instrText>
    </w:r>
    <w:r w:rsidRPr="00864930">
      <w:rPr>
        <w:rStyle w:val="PageNumber"/>
      </w:rPr>
      <w:fldChar w:fldCharType="separate"/>
    </w:r>
    <w:r w:rsidRPr="00864930">
      <w:rPr>
        <w:rStyle w:val="PageNumber"/>
      </w:rPr>
      <w:t>2</w:t>
    </w:r>
    <w:r w:rsidRPr="00864930">
      <w:rPr>
        <w:rStyle w:val="PageNumber"/>
      </w:rPr>
      <w:fldChar w:fldCharType="end"/>
    </w:r>
  </w:p>
  <w:p w14:paraId="38F3C299" w14:textId="77777777" w:rsidR="00204829" w:rsidRPr="00864930" w:rsidRDefault="00204829"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D8570" w14:textId="68E32C24" w:rsidR="00204829" w:rsidRPr="00864930" w:rsidRDefault="00204829" w:rsidP="00B904E7">
    <w:pPr>
      <w:pStyle w:val="Header"/>
      <w:tabs>
        <w:tab w:val="clear" w:pos="4536"/>
        <w:tab w:val="clear" w:pos="9072"/>
        <w:tab w:val="right" w:pos="9639"/>
      </w:tabs>
      <w:rPr>
        <w:rStyle w:val="PageNumber"/>
        <w:color w:val="155F1A"/>
      </w:rPr>
    </w:pPr>
    <w:r w:rsidRPr="00864930">
      <w:rPr>
        <w:rStyle w:val="PageNumber"/>
        <w:color w:val="155F1A"/>
      </w:rPr>
      <w:tab/>
      <w:t>UPOV</w:t>
    </w:r>
    <w:r w:rsidR="00836C27" w:rsidRPr="00864930">
      <w:rPr>
        <w:rStyle w:val="PageNumber"/>
        <w:color w:val="155F1A"/>
      </w:rPr>
      <w:t>-</w:t>
    </w:r>
    <w:r w:rsidR="00504C72">
      <w:rPr>
        <w:rStyle w:val="PageNumber"/>
        <w:color w:val="155F1A"/>
      </w:rPr>
      <w:t>Ergebnisbewertungsbericht</w:t>
    </w:r>
    <w:r w:rsidR="00836C27" w:rsidRPr="00864930">
      <w:rPr>
        <w:rStyle w:val="PageNumber"/>
        <w:color w:val="155F1A"/>
      </w:rPr>
      <w:t xml:space="preserve"> 2024</w:t>
    </w:r>
  </w:p>
  <w:p w14:paraId="056500F1" w14:textId="77777777" w:rsidR="00204829" w:rsidRPr="00864930" w:rsidRDefault="00204829" w:rsidP="00B904E7">
    <w:pPr>
      <w:pStyle w:val="Header"/>
      <w:tabs>
        <w:tab w:val="clear" w:pos="4536"/>
        <w:tab w:val="clear" w:pos="9072"/>
        <w:tab w:val="right" w:pos="9639"/>
      </w:tabs>
      <w:rPr>
        <w:color w:val="155F1A"/>
      </w:rPr>
    </w:pPr>
    <w:r w:rsidRPr="00864930">
      <w:rPr>
        <w:color w:val="155F1A"/>
      </w:rPr>
      <w:tab/>
      <w:t xml:space="preserve">Seite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0EE1DCB8" w14:textId="77777777" w:rsidR="00204829" w:rsidRPr="00864930" w:rsidRDefault="00204829" w:rsidP="00B904E7"/>
  <w:p w14:paraId="09DD370B" w14:textId="77777777" w:rsidR="00204829" w:rsidRPr="00864930" w:rsidRDefault="00204829" w:rsidP="00B904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9A85F" w14:textId="275AA40F" w:rsidR="00204829" w:rsidRPr="00952FD0" w:rsidRDefault="00204829" w:rsidP="00B904E7">
    <w:pPr>
      <w:pStyle w:val="Header"/>
      <w:tabs>
        <w:tab w:val="clear" w:pos="4536"/>
        <w:tab w:val="clear" w:pos="9072"/>
        <w:tab w:val="right" w:pos="9639"/>
      </w:tabs>
      <w:rPr>
        <w:rStyle w:val="PageNumber"/>
        <w:color w:val="155F1A"/>
        <w:lang w:val="de-DE"/>
      </w:rPr>
    </w:pPr>
    <w:r w:rsidRPr="00952FD0">
      <w:rPr>
        <w:rStyle w:val="PageNumber"/>
        <w:color w:val="155F1A"/>
        <w:lang w:val="de-DE"/>
      </w:rPr>
      <w:tab/>
      <w:t>UPOV</w:t>
    </w:r>
    <w:r w:rsidR="00836C27" w:rsidRPr="00952FD0">
      <w:rPr>
        <w:rStyle w:val="PageNumber"/>
        <w:color w:val="155F1A"/>
        <w:lang w:val="de-DE"/>
      </w:rPr>
      <w:t>-</w:t>
    </w:r>
    <w:r w:rsidR="00504C72" w:rsidRPr="00952FD0">
      <w:rPr>
        <w:rStyle w:val="PageNumber"/>
        <w:color w:val="155F1A"/>
        <w:lang w:val="de-DE"/>
      </w:rPr>
      <w:t>Ergebnisbewertungsbericht</w:t>
    </w:r>
    <w:r w:rsidR="00E3526B" w:rsidRPr="00952FD0">
      <w:rPr>
        <w:rStyle w:val="PageNumber"/>
        <w:color w:val="155F1A"/>
        <w:lang w:val="de-DE"/>
      </w:rPr>
      <w:t xml:space="preserve"> </w:t>
    </w:r>
    <w:r w:rsidR="00D47CD6">
      <w:rPr>
        <w:rStyle w:val="PageNumber"/>
        <w:color w:val="155F1A"/>
        <w:lang w:val="de-DE"/>
      </w:rPr>
      <w:t>2024-2025</w:t>
    </w:r>
  </w:p>
  <w:p w14:paraId="782D03F9" w14:textId="32F26FB0" w:rsidR="00204829" w:rsidRPr="00952FD0" w:rsidRDefault="00204829" w:rsidP="00B904E7">
    <w:pPr>
      <w:pStyle w:val="Header"/>
      <w:tabs>
        <w:tab w:val="clear" w:pos="4536"/>
        <w:tab w:val="clear" w:pos="9072"/>
        <w:tab w:val="right" w:pos="9639"/>
      </w:tabs>
      <w:rPr>
        <w:color w:val="155F1A"/>
        <w:lang w:val="de-DE"/>
      </w:rPr>
    </w:pPr>
    <w:r w:rsidRPr="00952FD0">
      <w:rPr>
        <w:color w:val="155F1A"/>
        <w:lang w:val="de-DE"/>
      </w:rPr>
      <w:tab/>
      <w:t xml:space="preserve">Seite </w:t>
    </w:r>
    <w:r w:rsidRPr="00952FD0">
      <w:rPr>
        <w:rStyle w:val="PageNumber"/>
        <w:color w:val="155F1A"/>
        <w:lang w:val="de-DE"/>
      </w:rPr>
      <w:fldChar w:fldCharType="begin"/>
    </w:r>
    <w:r w:rsidRPr="00952FD0">
      <w:rPr>
        <w:rStyle w:val="PageNumber"/>
        <w:color w:val="155F1A"/>
        <w:lang w:val="de-DE"/>
      </w:rPr>
      <w:instrText xml:space="preserve"> PAGE </w:instrText>
    </w:r>
    <w:r w:rsidRPr="00952FD0">
      <w:rPr>
        <w:rStyle w:val="PageNumber"/>
        <w:color w:val="155F1A"/>
        <w:lang w:val="de-DE"/>
      </w:rPr>
      <w:fldChar w:fldCharType="separate"/>
    </w:r>
    <w:r w:rsidR="00F5092C" w:rsidRPr="00952FD0">
      <w:rPr>
        <w:rStyle w:val="PageNumber"/>
        <w:color w:val="155F1A"/>
        <w:lang w:val="de-DE"/>
      </w:rPr>
      <w:t>29</w:t>
    </w:r>
    <w:r w:rsidRPr="00952FD0">
      <w:rPr>
        <w:rStyle w:val="PageNumber"/>
        <w:color w:val="155F1A"/>
        <w:lang w:val="de-DE"/>
      </w:rPr>
      <w:fldChar w:fldCharType="end"/>
    </w:r>
  </w:p>
  <w:p w14:paraId="71FE61E3" w14:textId="77777777" w:rsidR="00204829" w:rsidRPr="00952FD0" w:rsidRDefault="00204829">
    <w:pPr>
      <w:rPr>
        <w:lang w:val="de-DE"/>
      </w:rPr>
    </w:pPr>
  </w:p>
  <w:p w14:paraId="46FE3A2D" w14:textId="77777777" w:rsidR="00204829" w:rsidRPr="00952FD0" w:rsidRDefault="00204829">
    <w:pPr>
      <w:rPr>
        <w:lang w:val="de-D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9568" w14:textId="77777777" w:rsidR="00204829" w:rsidRPr="00864930" w:rsidRDefault="00204829" w:rsidP="00B904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92E8" w14:textId="7889B878" w:rsidR="00204829" w:rsidRPr="006537D2"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III</w:t>
    </w:r>
    <w:r w:rsidR="00204829" w:rsidRPr="006537D2">
      <w:rPr>
        <w:rStyle w:val="PageNumber"/>
        <w:color w:val="155F1A"/>
        <w:lang w:val="de-DE"/>
      </w:rPr>
      <w:tab/>
      <w:t>UPOV</w:t>
    </w:r>
    <w:r w:rsidR="00836C27" w:rsidRPr="006537D2">
      <w:rPr>
        <w:rStyle w:val="PageNumber"/>
        <w:color w:val="155F1A"/>
        <w:lang w:val="de-DE"/>
      </w:rPr>
      <w:t>-</w:t>
    </w:r>
    <w:r w:rsidR="00504C72" w:rsidRPr="006537D2">
      <w:rPr>
        <w:rStyle w:val="PageNumber"/>
        <w:color w:val="155F1A"/>
        <w:lang w:val="de-DE"/>
      </w:rPr>
      <w:t>Ergebnisbewertungsbericht</w:t>
    </w:r>
    <w:r w:rsidR="00836C27" w:rsidRPr="006537D2">
      <w:rPr>
        <w:rStyle w:val="PageNumber"/>
        <w:color w:val="155F1A"/>
        <w:lang w:val="de-DE"/>
      </w:rPr>
      <w:t xml:space="preserve"> 2024</w:t>
    </w:r>
  </w:p>
  <w:p w14:paraId="688EC737" w14:textId="77777777" w:rsidR="00204829" w:rsidRPr="006537D2" w:rsidRDefault="00204829" w:rsidP="00B904E7">
    <w:pPr>
      <w:pStyle w:val="Header"/>
      <w:tabs>
        <w:tab w:val="clear" w:pos="4536"/>
        <w:tab w:val="clear" w:pos="9072"/>
        <w:tab w:val="right" w:pos="9639"/>
      </w:tabs>
      <w:rPr>
        <w:color w:val="155F1A"/>
        <w:lang w:val="de-DE"/>
      </w:rPr>
    </w:pPr>
    <w:r w:rsidRPr="006537D2">
      <w:rPr>
        <w:color w:val="155F1A"/>
        <w:lang w:val="de-DE"/>
      </w:rPr>
      <w:tab/>
      <w:t xml:space="preserve">Seite </w:t>
    </w:r>
    <w:r w:rsidRPr="00864930">
      <w:rPr>
        <w:rStyle w:val="PageNumber"/>
        <w:color w:val="155F1A"/>
      </w:rPr>
      <w:fldChar w:fldCharType="begin"/>
    </w:r>
    <w:r w:rsidRPr="006537D2">
      <w:rPr>
        <w:rStyle w:val="PageNumber"/>
        <w:color w:val="155F1A"/>
        <w:lang w:val="de-DE"/>
      </w:rPr>
      <w:instrText xml:space="preserve"> PAGE </w:instrText>
    </w:r>
    <w:r w:rsidRPr="00864930">
      <w:rPr>
        <w:rStyle w:val="PageNumber"/>
        <w:color w:val="155F1A"/>
      </w:rPr>
      <w:fldChar w:fldCharType="separate"/>
    </w:r>
    <w:r w:rsidRPr="006537D2">
      <w:rPr>
        <w:rStyle w:val="PageNumber"/>
        <w:color w:val="155F1A"/>
        <w:lang w:val="de-DE"/>
      </w:rPr>
      <w:t>42</w:t>
    </w:r>
    <w:r w:rsidRPr="00864930">
      <w:rPr>
        <w:rStyle w:val="PageNumber"/>
        <w:color w:val="155F1A"/>
      </w:rPr>
      <w:fldChar w:fldCharType="end"/>
    </w:r>
  </w:p>
  <w:p w14:paraId="487D6943" w14:textId="77777777" w:rsidR="00204829" w:rsidRPr="006537D2" w:rsidRDefault="00204829" w:rsidP="00B904E7">
    <w:pPr>
      <w:jc w:val="center"/>
      <w:rPr>
        <w:lang w:val="de-D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C05B" w14:textId="283204A6" w:rsidR="00204829" w:rsidRPr="00F74B3C"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w:t>
    </w:r>
    <w:r w:rsidR="00204829" w:rsidRPr="006537D2">
      <w:rPr>
        <w:rStyle w:val="PageNumber"/>
        <w:color w:val="155F1A"/>
        <w:lang w:val="de-DE"/>
      </w:rPr>
      <w:tab/>
    </w:r>
    <w:r w:rsidR="00204829" w:rsidRPr="00F74B3C">
      <w:rPr>
        <w:rStyle w:val="PageNumber"/>
        <w:color w:val="155F1A"/>
        <w:lang w:val="de-DE"/>
      </w:rPr>
      <w:t>UPOV</w:t>
    </w:r>
    <w:r w:rsidR="00836C27" w:rsidRPr="00F74B3C">
      <w:rPr>
        <w:rStyle w:val="PageNumber"/>
        <w:color w:val="155F1A"/>
        <w:lang w:val="de-DE"/>
      </w:rPr>
      <w:t>-</w:t>
    </w:r>
    <w:r w:rsidR="00504C72" w:rsidRPr="00F74B3C">
      <w:rPr>
        <w:rStyle w:val="PageNumber"/>
        <w:color w:val="155F1A"/>
        <w:lang w:val="de-DE"/>
      </w:rPr>
      <w:t>Ergebnisbewertungsbericht</w:t>
    </w:r>
    <w:r w:rsidR="00836C27" w:rsidRPr="00F74B3C">
      <w:rPr>
        <w:rStyle w:val="PageNumber"/>
        <w:color w:val="155F1A"/>
        <w:lang w:val="de-DE"/>
      </w:rPr>
      <w:t xml:space="preserve"> 2024</w:t>
    </w:r>
  </w:p>
  <w:p w14:paraId="1C8D2B24" w14:textId="25EDD0E5" w:rsidR="00204829" w:rsidRPr="00F74B3C" w:rsidRDefault="00204829" w:rsidP="00B904E7">
    <w:pPr>
      <w:pStyle w:val="Header"/>
      <w:tabs>
        <w:tab w:val="clear" w:pos="4536"/>
        <w:tab w:val="clear" w:pos="9072"/>
        <w:tab w:val="right" w:pos="9639"/>
      </w:tabs>
      <w:rPr>
        <w:color w:val="155F1A"/>
        <w:lang w:val="de-DE"/>
      </w:rPr>
    </w:pPr>
    <w:r w:rsidRPr="00F74B3C">
      <w:rPr>
        <w:color w:val="155F1A"/>
        <w:lang w:val="de-DE"/>
      </w:rPr>
      <w:tab/>
      <w:t xml:space="preserve">Seite </w:t>
    </w:r>
    <w:r w:rsidRPr="00F74B3C">
      <w:rPr>
        <w:rStyle w:val="PageNumber"/>
        <w:color w:val="155F1A"/>
        <w:lang w:val="de-DE"/>
      </w:rPr>
      <w:fldChar w:fldCharType="begin"/>
    </w:r>
    <w:r w:rsidRPr="00F74B3C">
      <w:rPr>
        <w:rStyle w:val="PageNumber"/>
        <w:color w:val="155F1A"/>
        <w:lang w:val="de-DE"/>
      </w:rPr>
      <w:instrText xml:space="preserve"> PAGE </w:instrText>
    </w:r>
    <w:r w:rsidRPr="00F74B3C">
      <w:rPr>
        <w:rStyle w:val="PageNumber"/>
        <w:color w:val="155F1A"/>
        <w:lang w:val="de-DE"/>
      </w:rPr>
      <w:fldChar w:fldCharType="separate"/>
    </w:r>
    <w:r w:rsidR="00F5092C" w:rsidRPr="00F74B3C">
      <w:rPr>
        <w:rStyle w:val="PageNumber"/>
        <w:color w:val="155F1A"/>
        <w:lang w:val="de-DE"/>
      </w:rPr>
      <w:t>34</w:t>
    </w:r>
    <w:r w:rsidRPr="00F74B3C">
      <w:rPr>
        <w:rStyle w:val="PageNumber"/>
        <w:color w:val="155F1A"/>
        <w:lang w:val="de-DE"/>
      </w:rPr>
      <w:fldChar w:fldCharType="end"/>
    </w:r>
  </w:p>
  <w:p w14:paraId="6EBCD3E0" w14:textId="77777777" w:rsidR="00204829" w:rsidRPr="006537D2" w:rsidRDefault="00204829" w:rsidP="00B904E7">
    <w:pPr>
      <w:jc w:val="center"/>
      <w:rPr>
        <w:lang w:val="de-D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0F80" w14:textId="5B548F2A" w:rsidR="00204829" w:rsidRPr="00E56B63" w:rsidRDefault="00204829" w:rsidP="00B904E7">
    <w:pPr>
      <w:pStyle w:val="Header"/>
      <w:tabs>
        <w:tab w:val="clear" w:pos="4536"/>
        <w:tab w:val="clear" w:pos="9072"/>
        <w:tab w:val="right" w:pos="9639"/>
      </w:tabs>
      <w:rPr>
        <w:rStyle w:val="PageNumber"/>
        <w:color w:val="155F1A"/>
        <w:lang w:val="de-DE"/>
      </w:rPr>
    </w:pPr>
    <w:r w:rsidRPr="00864930">
      <w:rPr>
        <w:rStyle w:val="PageNumber"/>
        <w:color w:val="155F1A"/>
      </w:rPr>
      <w:tab/>
    </w:r>
    <w:r w:rsidRPr="00E56B63">
      <w:rPr>
        <w:rStyle w:val="PageNumber"/>
        <w:color w:val="155F1A"/>
        <w:lang w:val="de-DE"/>
      </w:rPr>
      <w:t>UPOV</w:t>
    </w:r>
    <w:r w:rsidR="00836C27" w:rsidRPr="00E56B63">
      <w:rPr>
        <w:rStyle w:val="PageNumber"/>
        <w:color w:val="155F1A"/>
        <w:lang w:val="de-DE"/>
      </w:rPr>
      <w:t>-</w:t>
    </w:r>
    <w:r w:rsidR="00504C72" w:rsidRPr="00E56B63">
      <w:rPr>
        <w:rStyle w:val="PageNumber"/>
        <w:color w:val="155F1A"/>
        <w:lang w:val="de-DE"/>
      </w:rPr>
      <w:t>Ergebnisbewertungsbericht</w:t>
    </w:r>
    <w:r w:rsidR="00E3526B" w:rsidRPr="00E56B63">
      <w:rPr>
        <w:rStyle w:val="PageNumber"/>
        <w:color w:val="155F1A"/>
        <w:lang w:val="de-DE"/>
      </w:rPr>
      <w:t xml:space="preserve"> </w:t>
    </w:r>
    <w:r w:rsidR="00D47CD6" w:rsidRPr="00E56B63">
      <w:rPr>
        <w:rStyle w:val="PageNumber"/>
        <w:color w:val="155F1A"/>
        <w:lang w:val="de-DE"/>
      </w:rPr>
      <w:t>2024-2025</w:t>
    </w:r>
  </w:p>
  <w:p w14:paraId="063562FE" w14:textId="4803B5B1" w:rsidR="00204829" w:rsidRPr="00E56B63" w:rsidRDefault="00204829" w:rsidP="00B904E7">
    <w:pPr>
      <w:pStyle w:val="Header"/>
      <w:tabs>
        <w:tab w:val="clear" w:pos="4536"/>
        <w:tab w:val="clear" w:pos="9072"/>
        <w:tab w:val="right" w:pos="9639"/>
      </w:tabs>
      <w:rPr>
        <w:color w:val="155F1A"/>
        <w:lang w:val="de-DE"/>
      </w:rPr>
    </w:pPr>
    <w:r w:rsidRPr="00E56B63">
      <w:rPr>
        <w:color w:val="155F1A"/>
        <w:lang w:val="de-DE"/>
      </w:rPr>
      <w:tab/>
      <w:t xml:space="preserve">Seite </w:t>
    </w:r>
    <w:r w:rsidRPr="00E56B63">
      <w:rPr>
        <w:rStyle w:val="PageNumber"/>
        <w:color w:val="155F1A"/>
        <w:lang w:val="de-DE"/>
      </w:rPr>
      <w:fldChar w:fldCharType="begin"/>
    </w:r>
    <w:r w:rsidRPr="00E56B63">
      <w:rPr>
        <w:rStyle w:val="PageNumber"/>
        <w:color w:val="155F1A"/>
        <w:lang w:val="de-DE"/>
      </w:rPr>
      <w:instrText xml:space="preserve"> PAGE </w:instrText>
    </w:r>
    <w:r w:rsidRPr="00E56B63">
      <w:rPr>
        <w:rStyle w:val="PageNumber"/>
        <w:color w:val="155F1A"/>
        <w:lang w:val="de-DE"/>
      </w:rPr>
      <w:fldChar w:fldCharType="separate"/>
    </w:r>
    <w:r w:rsidR="00F5092C" w:rsidRPr="00E56B63">
      <w:rPr>
        <w:rStyle w:val="PageNumber"/>
        <w:color w:val="155F1A"/>
        <w:lang w:val="de-DE"/>
      </w:rPr>
      <w:t>32</w:t>
    </w:r>
    <w:r w:rsidRPr="00E56B63">
      <w:rPr>
        <w:rStyle w:val="PageNumber"/>
        <w:color w:val="155F1A"/>
        <w:lang w:val="de-DE"/>
      </w:rPr>
      <w:fldChar w:fldCharType="end"/>
    </w:r>
  </w:p>
  <w:p w14:paraId="4923544F" w14:textId="77777777" w:rsidR="00204829" w:rsidRPr="00864930" w:rsidRDefault="00204829" w:rsidP="00B904E7">
    <w:pPr>
      <w:pStyle w:val="Header"/>
      <w:tabs>
        <w:tab w:val="clear" w:pos="4536"/>
        <w:tab w:val="clear" w:pos="9072"/>
        <w:tab w:val="right" w:pos="9639"/>
      </w:tabs>
    </w:pPr>
  </w:p>
  <w:p w14:paraId="6B6630B7" w14:textId="77777777" w:rsidR="00204829" w:rsidRPr="00864930" w:rsidRDefault="00204829" w:rsidP="00B904E7">
    <w:pPr>
      <w:pStyle w:val="Header"/>
      <w:tabs>
        <w:tab w:val="clear" w:pos="4536"/>
        <w:tab w:val="clear" w:pos="9072"/>
        <w:tab w:val="right" w:pos="9639"/>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3B6F" w14:textId="09B03236" w:rsidR="00204829" w:rsidRPr="006537D2"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IV</w:t>
    </w:r>
    <w:r w:rsidR="00204829" w:rsidRPr="006537D2">
      <w:rPr>
        <w:rStyle w:val="PageNumber"/>
        <w:color w:val="155F1A"/>
        <w:lang w:val="de-DE"/>
      </w:rPr>
      <w:tab/>
      <w:t>UPOV</w:t>
    </w:r>
    <w:r w:rsidR="00836C27" w:rsidRPr="006537D2">
      <w:rPr>
        <w:rStyle w:val="PageNumber"/>
        <w:color w:val="155F1A"/>
        <w:lang w:val="de-DE"/>
      </w:rPr>
      <w:t>-</w:t>
    </w:r>
    <w:r w:rsidR="00504C72" w:rsidRPr="006537D2">
      <w:rPr>
        <w:rStyle w:val="PageNumber"/>
        <w:color w:val="155F1A"/>
        <w:lang w:val="de-DE"/>
      </w:rPr>
      <w:t>Ergebnisbewertungsbericht</w:t>
    </w:r>
    <w:r w:rsidR="00836C27" w:rsidRPr="006537D2">
      <w:rPr>
        <w:rStyle w:val="PageNumber"/>
        <w:color w:val="155F1A"/>
        <w:lang w:val="de-DE"/>
      </w:rPr>
      <w:t xml:space="preserve"> 2024</w:t>
    </w:r>
  </w:p>
  <w:p w14:paraId="3048ECBD" w14:textId="77777777" w:rsidR="00204829" w:rsidRPr="006537D2" w:rsidRDefault="00204829" w:rsidP="00B904E7">
    <w:pPr>
      <w:pStyle w:val="Header"/>
      <w:tabs>
        <w:tab w:val="clear" w:pos="4536"/>
        <w:tab w:val="clear" w:pos="9072"/>
        <w:tab w:val="right" w:pos="9639"/>
      </w:tabs>
      <w:rPr>
        <w:color w:val="155F1A"/>
        <w:lang w:val="de-DE"/>
      </w:rPr>
    </w:pPr>
    <w:r w:rsidRPr="006537D2">
      <w:rPr>
        <w:color w:val="155F1A"/>
        <w:lang w:val="de-DE"/>
      </w:rPr>
      <w:tab/>
      <w:t xml:space="preserve">Seite </w:t>
    </w:r>
    <w:r w:rsidRPr="00864930">
      <w:rPr>
        <w:rStyle w:val="PageNumber"/>
        <w:color w:val="155F1A"/>
      </w:rPr>
      <w:fldChar w:fldCharType="begin"/>
    </w:r>
    <w:r w:rsidRPr="006537D2">
      <w:rPr>
        <w:rStyle w:val="PageNumber"/>
        <w:color w:val="155F1A"/>
        <w:lang w:val="de-DE"/>
      </w:rPr>
      <w:instrText xml:space="preserve"> PAGE </w:instrText>
    </w:r>
    <w:r w:rsidRPr="00864930">
      <w:rPr>
        <w:rStyle w:val="PageNumber"/>
        <w:color w:val="155F1A"/>
      </w:rPr>
      <w:fldChar w:fldCharType="separate"/>
    </w:r>
    <w:r w:rsidRPr="006537D2">
      <w:rPr>
        <w:rStyle w:val="PageNumber"/>
        <w:color w:val="155F1A"/>
        <w:lang w:val="de-DE"/>
      </w:rPr>
      <w:t>46</w:t>
    </w:r>
    <w:r w:rsidRPr="00864930">
      <w:rPr>
        <w:rStyle w:val="PageNumber"/>
        <w:color w:val="155F1A"/>
      </w:rPr>
      <w:fldChar w:fldCharType="end"/>
    </w:r>
  </w:p>
  <w:p w14:paraId="78AED936" w14:textId="77777777" w:rsidR="00204829" w:rsidRPr="006537D2" w:rsidRDefault="00204829" w:rsidP="00B904E7">
    <w:pPr>
      <w:jc w:val="center"/>
      <w:rPr>
        <w:lang w:val="de-D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37D4" w14:textId="5605358B" w:rsidR="00204829" w:rsidRPr="0051283C"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II</w:t>
    </w:r>
    <w:r w:rsidR="00204829" w:rsidRPr="006537D2">
      <w:rPr>
        <w:rStyle w:val="PageNumber"/>
        <w:color w:val="155F1A"/>
        <w:lang w:val="de-DE"/>
      </w:rPr>
      <w:tab/>
    </w:r>
    <w:r w:rsidR="00204829" w:rsidRPr="0051283C">
      <w:rPr>
        <w:rStyle w:val="PageNumber"/>
        <w:color w:val="155F1A"/>
        <w:lang w:val="de-DE"/>
      </w:rPr>
      <w:t>UPOV</w:t>
    </w:r>
    <w:r w:rsidR="00836C27" w:rsidRPr="0051283C">
      <w:rPr>
        <w:rStyle w:val="PageNumber"/>
        <w:color w:val="155F1A"/>
        <w:lang w:val="de-DE"/>
      </w:rPr>
      <w:t>-</w:t>
    </w:r>
    <w:r w:rsidR="00504C72" w:rsidRPr="0051283C">
      <w:rPr>
        <w:rStyle w:val="PageNumber"/>
        <w:color w:val="155F1A"/>
        <w:lang w:val="de-DE"/>
      </w:rPr>
      <w:t>Ergebnisbewertungsbericht</w:t>
    </w:r>
    <w:r w:rsidR="00AF7AA7" w:rsidRPr="0051283C">
      <w:rPr>
        <w:rStyle w:val="PageNumber"/>
        <w:color w:val="155F1A"/>
        <w:lang w:val="de-DE"/>
      </w:rPr>
      <w:t xml:space="preserve"> </w:t>
    </w:r>
    <w:r w:rsidR="00D47CD6" w:rsidRPr="0051283C">
      <w:rPr>
        <w:rStyle w:val="PageNumber"/>
        <w:color w:val="155F1A"/>
        <w:lang w:val="de-DE"/>
      </w:rPr>
      <w:t>2024-2025</w:t>
    </w:r>
  </w:p>
  <w:p w14:paraId="57F19C7A" w14:textId="159003DD" w:rsidR="00204829" w:rsidRPr="0051283C" w:rsidRDefault="00204829" w:rsidP="00B904E7">
    <w:pPr>
      <w:pStyle w:val="Header"/>
      <w:tabs>
        <w:tab w:val="clear" w:pos="4536"/>
        <w:tab w:val="clear" w:pos="9072"/>
        <w:tab w:val="right" w:pos="9639"/>
      </w:tabs>
      <w:rPr>
        <w:color w:val="155F1A"/>
        <w:lang w:val="de-DE"/>
      </w:rPr>
    </w:pPr>
    <w:r w:rsidRPr="0051283C">
      <w:rPr>
        <w:color w:val="155F1A"/>
        <w:lang w:val="de-DE"/>
      </w:rPr>
      <w:tab/>
      <w:t xml:space="preserve">Seite </w:t>
    </w:r>
    <w:r w:rsidRPr="0051283C">
      <w:rPr>
        <w:rStyle w:val="PageNumber"/>
        <w:color w:val="155F1A"/>
        <w:lang w:val="de-DE"/>
      </w:rPr>
      <w:fldChar w:fldCharType="begin"/>
    </w:r>
    <w:r w:rsidRPr="0051283C">
      <w:rPr>
        <w:rStyle w:val="PageNumber"/>
        <w:color w:val="155F1A"/>
        <w:lang w:val="de-DE"/>
      </w:rPr>
      <w:instrText xml:space="preserve"> PAGE </w:instrText>
    </w:r>
    <w:r w:rsidRPr="0051283C">
      <w:rPr>
        <w:rStyle w:val="PageNumber"/>
        <w:color w:val="155F1A"/>
        <w:lang w:val="de-DE"/>
      </w:rPr>
      <w:fldChar w:fldCharType="separate"/>
    </w:r>
    <w:r w:rsidR="00F5092C" w:rsidRPr="0051283C">
      <w:rPr>
        <w:rStyle w:val="PageNumber"/>
        <w:color w:val="155F1A"/>
        <w:lang w:val="de-DE"/>
      </w:rPr>
      <w:t>38</w:t>
    </w:r>
    <w:r w:rsidRPr="0051283C">
      <w:rPr>
        <w:rStyle w:val="PageNumber"/>
        <w:color w:val="155F1A"/>
        <w:lang w:val="de-DE"/>
      </w:rPr>
      <w:fldChar w:fldCharType="end"/>
    </w:r>
  </w:p>
  <w:p w14:paraId="6B0CD3B4" w14:textId="77777777" w:rsidR="00204829" w:rsidRPr="0051283C" w:rsidRDefault="00204829" w:rsidP="00B904E7">
    <w:pPr>
      <w:jc w:val="center"/>
      <w:rPr>
        <w:lang w:val="de-D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105AD" w14:textId="20E3F5EE" w:rsidR="00204829" w:rsidRPr="001B5A94" w:rsidRDefault="00204829" w:rsidP="00B904E7">
    <w:pPr>
      <w:pStyle w:val="Header"/>
      <w:tabs>
        <w:tab w:val="clear" w:pos="4536"/>
        <w:tab w:val="clear" w:pos="9072"/>
        <w:tab w:val="right" w:pos="9639"/>
      </w:tabs>
      <w:rPr>
        <w:rStyle w:val="PageNumber"/>
        <w:color w:val="155F1A"/>
        <w:lang w:val="de-DE"/>
      </w:rPr>
    </w:pPr>
    <w:r w:rsidRPr="00864930">
      <w:rPr>
        <w:rStyle w:val="PageNumber"/>
        <w:color w:val="155F1A"/>
      </w:rPr>
      <w:tab/>
    </w:r>
    <w:r w:rsidRPr="001B5A94">
      <w:rPr>
        <w:rStyle w:val="PageNumber"/>
        <w:color w:val="155F1A"/>
        <w:lang w:val="de-DE"/>
      </w:rPr>
      <w:t>UPOV</w:t>
    </w:r>
    <w:r w:rsidR="00836C27" w:rsidRPr="001B5A94">
      <w:rPr>
        <w:rStyle w:val="PageNumber"/>
        <w:color w:val="155F1A"/>
        <w:lang w:val="de-DE"/>
      </w:rPr>
      <w:t>-</w:t>
    </w:r>
    <w:r w:rsidR="00504C72" w:rsidRPr="001B5A94">
      <w:rPr>
        <w:rStyle w:val="PageNumber"/>
        <w:color w:val="155F1A"/>
        <w:lang w:val="de-DE"/>
      </w:rPr>
      <w:t>Ergebnisbewertungsbericht</w:t>
    </w:r>
    <w:r w:rsidR="00E3526B" w:rsidRPr="001B5A94">
      <w:rPr>
        <w:rStyle w:val="PageNumber"/>
        <w:color w:val="155F1A"/>
        <w:lang w:val="de-DE"/>
      </w:rPr>
      <w:t xml:space="preserve"> </w:t>
    </w:r>
    <w:r w:rsidR="00D47CD6">
      <w:rPr>
        <w:rStyle w:val="PageNumber"/>
        <w:color w:val="155F1A"/>
        <w:lang w:val="de-DE"/>
      </w:rPr>
      <w:t>2024-2025</w:t>
    </w:r>
  </w:p>
  <w:p w14:paraId="6DA3BA14" w14:textId="48AD8984" w:rsidR="00204829" w:rsidRPr="001B5A94" w:rsidRDefault="00204829" w:rsidP="00B904E7">
    <w:pPr>
      <w:pStyle w:val="Header"/>
      <w:tabs>
        <w:tab w:val="clear" w:pos="4536"/>
        <w:tab w:val="clear" w:pos="9072"/>
        <w:tab w:val="right" w:pos="9639"/>
      </w:tabs>
      <w:rPr>
        <w:color w:val="155F1A"/>
        <w:lang w:val="de-DE"/>
      </w:rPr>
    </w:pPr>
    <w:r w:rsidRPr="001B5A94">
      <w:rPr>
        <w:color w:val="155F1A"/>
        <w:lang w:val="de-DE"/>
      </w:rPr>
      <w:tab/>
      <w:t xml:space="preserve">Seite </w:t>
    </w:r>
    <w:r w:rsidRPr="001B5A94">
      <w:rPr>
        <w:rStyle w:val="PageNumber"/>
        <w:color w:val="155F1A"/>
        <w:lang w:val="de-DE"/>
      </w:rPr>
      <w:fldChar w:fldCharType="begin"/>
    </w:r>
    <w:r w:rsidRPr="001B5A94">
      <w:rPr>
        <w:rStyle w:val="PageNumber"/>
        <w:color w:val="155F1A"/>
        <w:lang w:val="de-DE"/>
      </w:rPr>
      <w:instrText xml:space="preserve"> PAGE </w:instrText>
    </w:r>
    <w:r w:rsidRPr="001B5A94">
      <w:rPr>
        <w:rStyle w:val="PageNumber"/>
        <w:color w:val="155F1A"/>
        <w:lang w:val="de-DE"/>
      </w:rPr>
      <w:fldChar w:fldCharType="separate"/>
    </w:r>
    <w:r w:rsidR="00F5092C" w:rsidRPr="001B5A94">
      <w:rPr>
        <w:rStyle w:val="PageNumber"/>
        <w:color w:val="155F1A"/>
        <w:lang w:val="de-DE"/>
      </w:rPr>
      <w:t>39</w:t>
    </w:r>
    <w:r w:rsidRPr="001B5A94">
      <w:rPr>
        <w:rStyle w:val="PageNumber"/>
        <w:color w:val="155F1A"/>
        <w:lang w:val="de-DE"/>
      </w:rPr>
      <w:fldChar w:fldCharType="end"/>
    </w:r>
  </w:p>
  <w:p w14:paraId="3D267140" w14:textId="77777777" w:rsidR="00204829" w:rsidRPr="00864930" w:rsidRDefault="00204829" w:rsidP="00B904E7">
    <w:pPr>
      <w:pStyle w:val="Header"/>
      <w:tabs>
        <w:tab w:val="clear" w:pos="4536"/>
        <w:tab w:val="clear" w:pos="9072"/>
        <w:tab w:val="right" w:pos="9639"/>
      </w:tabs>
      <w:rPr>
        <w:sz w:val="12"/>
      </w:rPr>
    </w:pPr>
  </w:p>
  <w:p w14:paraId="06D371F4" w14:textId="77777777" w:rsidR="00204829" w:rsidRPr="00864930" w:rsidRDefault="00204829" w:rsidP="00B904E7">
    <w:pPr>
      <w:pStyle w:val="Header"/>
      <w:tabs>
        <w:tab w:val="clear" w:pos="4536"/>
        <w:tab w:val="clear" w:pos="9072"/>
        <w:tab w:val="right" w:pos="9639"/>
      </w:tabs>
      <w:rPr>
        <w:sz w:val="1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41692" w14:textId="5A39C53A" w:rsidR="00204829" w:rsidRPr="00864930" w:rsidRDefault="00204829" w:rsidP="00B904E7">
    <w:pPr>
      <w:pStyle w:val="Header"/>
      <w:tabs>
        <w:tab w:val="clear" w:pos="4536"/>
        <w:tab w:val="clear" w:pos="9072"/>
        <w:tab w:val="right" w:pos="9639"/>
      </w:tabs>
      <w:rPr>
        <w:rStyle w:val="PageNumber"/>
        <w:color w:val="155F1A"/>
      </w:rPr>
    </w:pPr>
    <w:r w:rsidRPr="00864930">
      <w:rPr>
        <w:rStyle w:val="PageNumber"/>
        <w:color w:val="155F1A"/>
      </w:rPr>
      <w:tab/>
      <w:t>UPOV</w:t>
    </w:r>
    <w:r w:rsidR="00836C27" w:rsidRPr="00864930">
      <w:rPr>
        <w:rStyle w:val="PageNumber"/>
        <w:color w:val="155F1A"/>
      </w:rPr>
      <w:t>-</w:t>
    </w:r>
    <w:r w:rsidR="00504C72">
      <w:rPr>
        <w:rStyle w:val="PageNumber"/>
        <w:color w:val="155F1A"/>
      </w:rPr>
      <w:t>Ergebnisbewertungsbericht</w:t>
    </w:r>
    <w:r w:rsidR="00836C27" w:rsidRPr="00864930">
      <w:rPr>
        <w:rStyle w:val="PageNumber"/>
        <w:color w:val="155F1A"/>
      </w:rPr>
      <w:t xml:space="preserve"> 2024</w:t>
    </w:r>
  </w:p>
  <w:p w14:paraId="27F2A759" w14:textId="77777777" w:rsidR="00204829" w:rsidRPr="00864930" w:rsidRDefault="00204829" w:rsidP="00B904E7">
    <w:pPr>
      <w:pStyle w:val="Header"/>
      <w:tabs>
        <w:tab w:val="clear" w:pos="4536"/>
        <w:tab w:val="clear" w:pos="9072"/>
        <w:tab w:val="right" w:pos="9639"/>
      </w:tabs>
      <w:rPr>
        <w:color w:val="155F1A"/>
      </w:rPr>
    </w:pPr>
    <w:r w:rsidRPr="00864930">
      <w:rPr>
        <w:color w:val="155F1A"/>
      </w:rPr>
      <w:tab/>
      <w:t xml:space="preserve">Seite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230ABFAD" w14:textId="77777777" w:rsidR="00204829" w:rsidRPr="00864930" w:rsidRDefault="00204829" w:rsidP="00B904E7"/>
  <w:p w14:paraId="6E68081E" w14:textId="77777777" w:rsidR="00204829" w:rsidRPr="00864930" w:rsidRDefault="00204829" w:rsidP="00B904E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E931" w14:textId="7550372E" w:rsidR="00204829" w:rsidRPr="00864930" w:rsidRDefault="00204829" w:rsidP="00B904E7">
    <w:pPr>
      <w:pStyle w:val="Header"/>
      <w:tabs>
        <w:tab w:val="clear" w:pos="4536"/>
        <w:tab w:val="clear" w:pos="9072"/>
        <w:tab w:val="right" w:pos="9639"/>
      </w:tabs>
      <w:rPr>
        <w:rStyle w:val="PageNumber"/>
        <w:color w:val="155F1A"/>
      </w:rPr>
    </w:pPr>
    <w:r w:rsidRPr="00864930">
      <w:rPr>
        <w:rStyle w:val="PageNumber"/>
        <w:color w:val="155F1A"/>
      </w:rPr>
      <w:tab/>
      <w:t>UPOV</w:t>
    </w:r>
    <w:r w:rsidR="00836C27" w:rsidRPr="00864930">
      <w:rPr>
        <w:rStyle w:val="PageNumber"/>
        <w:color w:val="155F1A"/>
      </w:rPr>
      <w:t>-</w:t>
    </w:r>
    <w:r w:rsidR="00504C72">
      <w:rPr>
        <w:rStyle w:val="PageNumber"/>
        <w:color w:val="155F1A"/>
      </w:rPr>
      <w:t>Ergebnisbewertungsbericht</w:t>
    </w:r>
    <w:r w:rsidR="00836C27" w:rsidRPr="00864930">
      <w:rPr>
        <w:rStyle w:val="PageNumber"/>
        <w:color w:val="155F1A"/>
      </w:rPr>
      <w:t xml:space="preserve"> 2024</w:t>
    </w:r>
  </w:p>
  <w:p w14:paraId="3550F0F1" w14:textId="77777777" w:rsidR="00204829" w:rsidRPr="00864930" w:rsidRDefault="00204829" w:rsidP="00B904E7">
    <w:pPr>
      <w:pStyle w:val="Header"/>
      <w:tabs>
        <w:tab w:val="clear" w:pos="4536"/>
        <w:tab w:val="clear" w:pos="9072"/>
        <w:tab w:val="right" w:pos="9639"/>
      </w:tabs>
      <w:rPr>
        <w:color w:val="155F1A"/>
      </w:rPr>
    </w:pPr>
    <w:r w:rsidRPr="00864930">
      <w:rPr>
        <w:color w:val="155F1A"/>
      </w:rPr>
      <w:tab/>
      <w:t xml:space="preserve">Seite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7D381601" w14:textId="77777777" w:rsidR="00204829" w:rsidRPr="00864930" w:rsidRDefault="00204829"/>
  <w:p w14:paraId="6BB11700" w14:textId="77777777" w:rsidR="00204829" w:rsidRPr="00864930" w:rsidRDefault="0020482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82EC" w14:textId="2161DC3E" w:rsidR="00204829" w:rsidRPr="00864930" w:rsidRDefault="00204829" w:rsidP="00B904E7">
    <w:pPr>
      <w:pStyle w:val="Header"/>
      <w:tabs>
        <w:tab w:val="clear" w:pos="4536"/>
        <w:tab w:val="clear" w:pos="9072"/>
        <w:tab w:val="right" w:pos="9639"/>
      </w:tabs>
      <w:rPr>
        <w:rStyle w:val="PageNumber"/>
        <w:color w:val="155F1A"/>
      </w:rPr>
    </w:pPr>
    <w:r w:rsidRPr="00864930">
      <w:rPr>
        <w:rStyle w:val="PageNumber"/>
        <w:color w:val="155F1A"/>
      </w:rPr>
      <w:tab/>
      <w:t>UPOV</w:t>
    </w:r>
    <w:r w:rsidR="00836C27" w:rsidRPr="00864930">
      <w:rPr>
        <w:rStyle w:val="PageNumber"/>
        <w:color w:val="155F1A"/>
      </w:rPr>
      <w:t>-</w:t>
    </w:r>
    <w:r w:rsidR="00504C72">
      <w:rPr>
        <w:rStyle w:val="PageNumber"/>
        <w:color w:val="155F1A"/>
      </w:rPr>
      <w:t>Ergebnisbewertungsbericht</w:t>
    </w:r>
    <w:r w:rsidR="00836C27" w:rsidRPr="00864930">
      <w:rPr>
        <w:rStyle w:val="PageNumber"/>
        <w:color w:val="155F1A"/>
      </w:rPr>
      <w:t xml:space="preserve"> 2024</w:t>
    </w:r>
  </w:p>
  <w:p w14:paraId="6B7E7C36" w14:textId="77777777" w:rsidR="00204829" w:rsidRPr="00864930" w:rsidRDefault="00204829" w:rsidP="00B904E7">
    <w:pPr>
      <w:pStyle w:val="Header"/>
      <w:tabs>
        <w:tab w:val="clear" w:pos="4536"/>
        <w:tab w:val="clear" w:pos="9072"/>
        <w:tab w:val="right" w:pos="9639"/>
      </w:tabs>
      <w:rPr>
        <w:color w:val="155F1A"/>
      </w:rPr>
    </w:pPr>
    <w:r w:rsidRPr="00864930">
      <w:rPr>
        <w:color w:val="155F1A"/>
      </w:rPr>
      <w:tab/>
      <w:t xml:space="preserve">Seite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6E7013B5" w14:textId="77777777" w:rsidR="00204829" w:rsidRPr="00864930" w:rsidRDefault="00204829" w:rsidP="00B904E7"/>
  <w:p w14:paraId="5CB0FCC4" w14:textId="77777777" w:rsidR="00204829" w:rsidRPr="00864930" w:rsidRDefault="00204829" w:rsidP="00B904E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82FB" w14:textId="424B0C04" w:rsidR="00204829" w:rsidRPr="00864930" w:rsidRDefault="00204829" w:rsidP="00B904E7">
    <w:pPr>
      <w:pStyle w:val="Header"/>
      <w:tabs>
        <w:tab w:val="clear" w:pos="4536"/>
        <w:tab w:val="clear" w:pos="9072"/>
        <w:tab w:val="right" w:pos="9639"/>
      </w:tabs>
      <w:rPr>
        <w:rStyle w:val="PageNumber"/>
        <w:color w:val="155F1A"/>
      </w:rPr>
    </w:pPr>
    <w:r w:rsidRPr="00864930">
      <w:rPr>
        <w:rStyle w:val="PageNumber"/>
        <w:color w:val="155F1A"/>
      </w:rPr>
      <w:tab/>
      <w:t>UPOV</w:t>
    </w:r>
    <w:r w:rsidR="00836C27" w:rsidRPr="00864930">
      <w:rPr>
        <w:rStyle w:val="PageNumber"/>
        <w:color w:val="155F1A"/>
      </w:rPr>
      <w:t>-</w:t>
    </w:r>
    <w:r w:rsidR="00504C72">
      <w:rPr>
        <w:rStyle w:val="PageNumber"/>
        <w:color w:val="155F1A"/>
      </w:rPr>
      <w:t>Ergebnisbewertungsbericht</w:t>
    </w:r>
    <w:r w:rsidR="00836C27" w:rsidRPr="00864930">
      <w:rPr>
        <w:rStyle w:val="PageNumber"/>
        <w:color w:val="155F1A"/>
      </w:rPr>
      <w:t xml:space="preserve"> 2024</w:t>
    </w:r>
  </w:p>
  <w:p w14:paraId="58BC94B3" w14:textId="77777777" w:rsidR="00204829" w:rsidRPr="00864930" w:rsidRDefault="00204829" w:rsidP="00B904E7">
    <w:pPr>
      <w:pStyle w:val="Header"/>
      <w:tabs>
        <w:tab w:val="clear" w:pos="4536"/>
        <w:tab w:val="clear" w:pos="9072"/>
        <w:tab w:val="right" w:pos="9639"/>
      </w:tabs>
      <w:rPr>
        <w:color w:val="155F1A"/>
      </w:rPr>
    </w:pPr>
    <w:r w:rsidRPr="00864930">
      <w:rPr>
        <w:color w:val="155F1A"/>
      </w:rPr>
      <w:tab/>
      <w:t xml:space="preserve">Seite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55A175BC" w14:textId="77777777" w:rsidR="00204829" w:rsidRPr="00864930" w:rsidRDefault="00204829"/>
  <w:p w14:paraId="2E2E9DEA" w14:textId="77777777" w:rsidR="00204829" w:rsidRPr="00864930" w:rsidRDefault="0020482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D99E" w14:textId="77777777" w:rsidR="00204829" w:rsidRPr="00864930" w:rsidRDefault="00204829" w:rsidP="00B904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CF343" w14:textId="5418D8F5" w:rsidR="00204829" w:rsidRPr="00864930" w:rsidRDefault="00204829" w:rsidP="00B904E7">
    <w:pPr>
      <w:pStyle w:val="Header"/>
      <w:tabs>
        <w:tab w:val="clear" w:pos="4536"/>
        <w:tab w:val="clear" w:pos="9072"/>
        <w:tab w:val="right" w:pos="9639"/>
      </w:tabs>
      <w:rPr>
        <w:rStyle w:val="PageNumber"/>
        <w:color w:val="155F1A"/>
      </w:rPr>
    </w:pPr>
    <w:r w:rsidRPr="00864930">
      <w:rPr>
        <w:rStyle w:val="PageNumber"/>
        <w:color w:val="155F1A"/>
      </w:rPr>
      <w:tab/>
      <w:t>UPOV</w:t>
    </w:r>
    <w:r w:rsidR="00836C27" w:rsidRPr="00864930">
      <w:rPr>
        <w:rStyle w:val="PageNumber"/>
        <w:color w:val="155F1A"/>
      </w:rPr>
      <w:t>-</w:t>
    </w:r>
    <w:r w:rsidR="00504C72">
      <w:rPr>
        <w:rStyle w:val="PageNumber"/>
        <w:color w:val="155F1A"/>
      </w:rPr>
      <w:t>Ergebnisbewertungsbericht</w:t>
    </w:r>
    <w:r w:rsidR="00836C27" w:rsidRPr="00864930">
      <w:rPr>
        <w:rStyle w:val="PageNumber"/>
        <w:color w:val="155F1A"/>
      </w:rPr>
      <w:t xml:space="preserve"> 2024</w:t>
    </w:r>
  </w:p>
  <w:p w14:paraId="6DDD2C3A" w14:textId="77777777" w:rsidR="00204829" w:rsidRPr="00864930" w:rsidRDefault="00204829" w:rsidP="00B904E7">
    <w:pPr>
      <w:pStyle w:val="Header"/>
      <w:tabs>
        <w:tab w:val="clear" w:pos="4536"/>
        <w:tab w:val="clear" w:pos="9072"/>
        <w:tab w:val="right" w:pos="9639"/>
      </w:tabs>
      <w:rPr>
        <w:color w:val="155F1A"/>
      </w:rPr>
    </w:pPr>
    <w:r w:rsidRPr="00864930">
      <w:rPr>
        <w:color w:val="155F1A"/>
      </w:rPr>
      <w:tab/>
      <w:t xml:space="preserve">Seite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2</w:t>
    </w:r>
    <w:r w:rsidRPr="00864930">
      <w:rPr>
        <w:rStyle w:val="PageNumber"/>
        <w:color w:val="155F1A"/>
      </w:rPr>
      <w:fldChar w:fldCharType="end"/>
    </w:r>
  </w:p>
  <w:p w14:paraId="58F69392" w14:textId="77777777" w:rsidR="00204829" w:rsidRPr="00864930" w:rsidRDefault="00204829" w:rsidP="00B904E7"/>
  <w:p w14:paraId="06883477" w14:textId="77777777" w:rsidR="00204829" w:rsidRPr="00864930" w:rsidRDefault="00204829" w:rsidP="00B904E7"/>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D86A" w14:textId="5848113C" w:rsidR="00204829" w:rsidRPr="00864930" w:rsidRDefault="00204829" w:rsidP="00B904E7">
    <w:pPr>
      <w:pStyle w:val="Header"/>
      <w:tabs>
        <w:tab w:val="clear" w:pos="4536"/>
        <w:tab w:val="clear" w:pos="9072"/>
        <w:tab w:val="right" w:pos="9639"/>
      </w:tabs>
      <w:rPr>
        <w:rStyle w:val="PageNumber"/>
        <w:color w:val="155F1A"/>
      </w:rPr>
    </w:pPr>
    <w:r w:rsidRPr="00864930">
      <w:rPr>
        <w:rStyle w:val="PageNumber"/>
        <w:color w:val="155F1A"/>
      </w:rPr>
      <w:tab/>
      <w:t>UPOV</w:t>
    </w:r>
    <w:r w:rsidR="00836C27" w:rsidRPr="00864930">
      <w:rPr>
        <w:rStyle w:val="PageNumber"/>
        <w:color w:val="155F1A"/>
      </w:rPr>
      <w:t>-</w:t>
    </w:r>
    <w:r w:rsidR="00504C72">
      <w:rPr>
        <w:rStyle w:val="PageNumber"/>
        <w:color w:val="155F1A"/>
      </w:rPr>
      <w:t>Ergebnisbewertungsbericht</w:t>
    </w:r>
    <w:r w:rsidR="00836C27" w:rsidRPr="00864930">
      <w:rPr>
        <w:rStyle w:val="PageNumber"/>
        <w:color w:val="155F1A"/>
      </w:rPr>
      <w:t xml:space="preserve"> 2024</w:t>
    </w:r>
  </w:p>
  <w:p w14:paraId="7BAE5F47" w14:textId="77777777" w:rsidR="00204829" w:rsidRPr="00864930" w:rsidRDefault="00204829" w:rsidP="00B904E7">
    <w:pPr>
      <w:pStyle w:val="Header"/>
      <w:tabs>
        <w:tab w:val="clear" w:pos="4536"/>
        <w:tab w:val="clear" w:pos="9072"/>
        <w:tab w:val="right" w:pos="9639"/>
      </w:tabs>
      <w:rPr>
        <w:color w:val="155F1A"/>
      </w:rPr>
    </w:pPr>
    <w:r w:rsidRPr="00864930">
      <w:rPr>
        <w:color w:val="155F1A"/>
      </w:rPr>
      <w:tab/>
      <w:t xml:space="preserve">Seite </w:t>
    </w:r>
    <w:r w:rsidRPr="00864930">
      <w:rPr>
        <w:rStyle w:val="PageNumber"/>
        <w:color w:val="155F1A"/>
      </w:rPr>
      <w:fldChar w:fldCharType="begin"/>
    </w:r>
    <w:r w:rsidRPr="00864930">
      <w:rPr>
        <w:rStyle w:val="PageNumber"/>
        <w:color w:val="155F1A"/>
      </w:rPr>
      <w:instrText xml:space="preserve"> PAGE </w:instrText>
    </w:r>
    <w:r w:rsidRPr="00864930">
      <w:rPr>
        <w:rStyle w:val="PageNumber"/>
        <w:color w:val="155F1A"/>
      </w:rPr>
      <w:fldChar w:fldCharType="separate"/>
    </w:r>
    <w:r w:rsidRPr="00864930">
      <w:rPr>
        <w:rStyle w:val="PageNumber"/>
        <w:color w:val="155F1A"/>
      </w:rPr>
      <w:t>45</w:t>
    </w:r>
    <w:r w:rsidRPr="00864930">
      <w:rPr>
        <w:rStyle w:val="PageNumber"/>
        <w:color w:val="155F1A"/>
      </w:rPr>
      <w:fldChar w:fldCharType="end"/>
    </w:r>
  </w:p>
  <w:p w14:paraId="6B8A21E6" w14:textId="77777777" w:rsidR="00204829" w:rsidRPr="00864930" w:rsidRDefault="00204829"/>
  <w:p w14:paraId="2D435F2E" w14:textId="77777777" w:rsidR="00204829" w:rsidRPr="00864930" w:rsidRDefault="00204829"/>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25AF" w14:textId="77777777" w:rsidR="00204829" w:rsidRPr="00864930" w:rsidRDefault="00204829" w:rsidP="00B904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9093" w14:textId="3D10AD9B" w:rsidR="00204829" w:rsidRPr="006537D2"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w:t>
    </w:r>
    <w:r w:rsidR="00204829" w:rsidRPr="006537D2">
      <w:rPr>
        <w:rStyle w:val="PageNumber"/>
        <w:color w:val="155F1A"/>
        <w:lang w:val="de-DE"/>
      </w:rPr>
      <w:tab/>
      <w:t>UPOV</w:t>
    </w:r>
    <w:r w:rsidR="00836C27" w:rsidRPr="006537D2">
      <w:rPr>
        <w:rStyle w:val="PageNumber"/>
        <w:color w:val="155F1A"/>
        <w:lang w:val="de-DE"/>
      </w:rPr>
      <w:t>-</w:t>
    </w:r>
    <w:r w:rsidR="00504C72" w:rsidRPr="006537D2">
      <w:rPr>
        <w:rStyle w:val="PageNumber"/>
        <w:color w:val="155F1A"/>
        <w:lang w:val="de-DE"/>
      </w:rPr>
      <w:t>Ergebnisbewertungsbericht</w:t>
    </w:r>
    <w:r w:rsidR="00836C27" w:rsidRPr="006537D2">
      <w:rPr>
        <w:rStyle w:val="PageNumber"/>
        <w:color w:val="155F1A"/>
        <w:lang w:val="de-DE"/>
      </w:rPr>
      <w:t xml:space="preserve"> 2024</w:t>
    </w:r>
  </w:p>
  <w:p w14:paraId="4FC04180" w14:textId="77777777" w:rsidR="00204829" w:rsidRPr="006537D2" w:rsidRDefault="00204829" w:rsidP="00B904E7">
    <w:pPr>
      <w:pStyle w:val="Header"/>
      <w:tabs>
        <w:tab w:val="clear" w:pos="4536"/>
        <w:tab w:val="clear" w:pos="9072"/>
        <w:tab w:val="right" w:pos="9639"/>
      </w:tabs>
      <w:rPr>
        <w:color w:val="155F1A"/>
        <w:lang w:val="de-DE"/>
      </w:rPr>
    </w:pPr>
    <w:r w:rsidRPr="006537D2">
      <w:rPr>
        <w:color w:val="155F1A"/>
        <w:lang w:val="de-DE"/>
      </w:rPr>
      <w:tab/>
      <w:t xml:space="preserve">Seite </w:t>
    </w:r>
    <w:r w:rsidRPr="00864930">
      <w:rPr>
        <w:rStyle w:val="PageNumber"/>
        <w:color w:val="155F1A"/>
      </w:rPr>
      <w:fldChar w:fldCharType="begin"/>
    </w:r>
    <w:r w:rsidRPr="006537D2">
      <w:rPr>
        <w:rStyle w:val="PageNumber"/>
        <w:color w:val="155F1A"/>
        <w:lang w:val="de-DE"/>
      </w:rPr>
      <w:instrText xml:space="preserve"> PAGE </w:instrText>
    </w:r>
    <w:r w:rsidRPr="00864930">
      <w:rPr>
        <w:rStyle w:val="PageNumber"/>
        <w:color w:val="155F1A"/>
      </w:rPr>
      <w:fldChar w:fldCharType="separate"/>
    </w:r>
    <w:r w:rsidRPr="006537D2">
      <w:rPr>
        <w:rStyle w:val="PageNumber"/>
        <w:color w:val="155F1A"/>
        <w:lang w:val="de-DE"/>
      </w:rPr>
      <w:t>52</w:t>
    </w:r>
    <w:r w:rsidRPr="00864930">
      <w:rPr>
        <w:rStyle w:val="PageNumber"/>
        <w:color w:val="155F1A"/>
      </w:rPr>
      <w:fldChar w:fldCharType="end"/>
    </w:r>
  </w:p>
  <w:p w14:paraId="1D9DAD22" w14:textId="77777777" w:rsidR="00204829" w:rsidRPr="006537D2" w:rsidRDefault="00204829" w:rsidP="00B904E7">
    <w:pPr>
      <w:rPr>
        <w:lang w:val="de-DE"/>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9DCF" w14:textId="243C1BE8" w:rsidR="00204829" w:rsidRPr="006537D2"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w:t>
    </w:r>
    <w:r w:rsidR="00204829" w:rsidRPr="006537D2">
      <w:rPr>
        <w:rStyle w:val="PageNumber"/>
        <w:color w:val="155F1A"/>
        <w:lang w:val="de-DE"/>
      </w:rPr>
      <w:tab/>
      <w:t>UPOV</w:t>
    </w:r>
    <w:r w:rsidR="00836C27" w:rsidRPr="006537D2">
      <w:rPr>
        <w:rStyle w:val="PageNumber"/>
        <w:color w:val="155F1A"/>
        <w:lang w:val="de-DE"/>
      </w:rPr>
      <w:t>-</w:t>
    </w:r>
    <w:r w:rsidR="00504C72" w:rsidRPr="006537D2">
      <w:rPr>
        <w:rStyle w:val="PageNumber"/>
        <w:color w:val="155F1A"/>
        <w:lang w:val="de-DE"/>
      </w:rPr>
      <w:t>Ergebnisbewertungsbericht</w:t>
    </w:r>
    <w:r w:rsidR="00836C27" w:rsidRPr="006537D2">
      <w:rPr>
        <w:rStyle w:val="PageNumber"/>
        <w:color w:val="155F1A"/>
        <w:lang w:val="de-DE"/>
      </w:rPr>
      <w:t xml:space="preserve"> 2024</w:t>
    </w:r>
  </w:p>
  <w:p w14:paraId="45230363" w14:textId="77777777" w:rsidR="00204829" w:rsidRPr="006537D2" w:rsidRDefault="00204829" w:rsidP="00B904E7">
    <w:pPr>
      <w:pStyle w:val="Header"/>
      <w:tabs>
        <w:tab w:val="clear" w:pos="4536"/>
        <w:tab w:val="clear" w:pos="9072"/>
        <w:tab w:val="right" w:pos="9639"/>
      </w:tabs>
      <w:rPr>
        <w:color w:val="155F1A"/>
        <w:lang w:val="de-DE"/>
      </w:rPr>
    </w:pPr>
    <w:r w:rsidRPr="006537D2">
      <w:rPr>
        <w:color w:val="155F1A"/>
        <w:lang w:val="de-DE"/>
      </w:rPr>
      <w:tab/>
      <w:t xml:space="preserve">Seite </w:t>
    </w:r>
    <w:r w:rsidRPr="00864930">
      <w:rPr>
        <w:rStyle w:val="PageNumber"/>
        <w:color w:val="155F1A"/>
      </w:rPr>
      <w:fldChar w:fldCharType="begin"/>
    </w:r>
    <w:r w:rsidRPr="006537D2">
      <w:rPr>
        <w:rStyle w:val="PageNumber"/>
        <w:color w:val="155F1A"/>
        <w:lang w:val="de-DE"/>
      </w:rPr>
      <w:instrText xml:space="preserve"> PAGE </w:instrText>
    </w:r>
    <w:r w:rsidRPr="00864930">
      <w:rPr>
        <w:rStyle w:val="PageNumber"/>
        <w:color w:val="155F1A"/>
      </w:rPr>
      <w:fldChar w:fldCharType="separate"/>
    </w:r>
    <w:r w:rsidRPr="006537D2">
      <w:rPr>
        <w:rStyle w:val="PageNumber"/>
        <w:color w:val="155F1A"/>
        <w:lang w:val="de-DE"/>
      </w:rPr>
      <w:t>52</w:t>
    </w:r>
    <w:r w:rsidRPr="00864930">
      <w:rPr>
        <w:rStyle w:val="PageNumber"/>
        <w:color w:val="155F1A"/>
      </w:rPr>
      <w:fldChar w:fldCharType="end"/>
    </w:r>
  </w:p>
  <w:p w14:paraId="6B45CA19" w14:textId="77777777" w:rsidR="00204829" w:rsidRPr="006537D2" w:rsidRDefault="00204829" w:rsidP="00B904E7">
    <w:pPr>
      <w:rPr>
        <w:lang w:val="de-DE"/>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FD81B" w14:textId="645E7C88" w:rsidR="00204829" w:rsidRPr="001A2D9E"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III</w:t>
    </w:r>
    <w:r w:rsidR="00204829" w:rsidRPr="006537D2">
      <w:rPr>
        <w:rStyle w:val="PageNumber"/>
        <w:color w:val="155F1A"/>
        <w:lang w:val="de-DE"/>
      </w:rPr>
      <w:tab/>
    </w:r>
    <w:r w:rsidR="00204829" w:rsidRPr="001A2D9E">
      <w:rPr>
        <w:rStyle w:val="PageNumber"/>
        <w:color w:val="155F1A"/>
        <w:lang w:val="de-DE"/>
      </w:rPr>
      <w:t>UPOV</w:t>
    </w:r>
    <w:r w:rsidR="00836C27" w:rsidRPr="001A2D9E">
      <w:rPr>
        <w:rStyle w:val="PageNumber"/>
        <w:color w:val="155F1A"/>
        <w:lang w:val="de-DE"/>
      </w:rPr>
      <w:t>-</w:t>
    </w:r>
    <w:r w:rsidR="00504C72" w:rsidRPr="001A2D9E">
      <w:rPr>
        <w:rStyle w:val="PageNumber"/>
        <w:color w:val="155F1A"/>
        <w:lang w:val="de-DE"/>
      </w:rPr>
      <w:t>Ergebnisbewertungsbericht</w:t>
    </w:r>
    <w:r w:rsidR="00E3526B" w:rsidRPr="001A2D9E">
      <w:rPr>
        <w:rStyle w:val="PageNumber"/>
        <w:color w:val="155F1A"/>
        <w:lang w:val="de-DE"/>
      </w:rPr>
      <w:t xml:space="preserve"> </w:t>
    </w:r>
    <w:r w:rsidR="00D47CD6">
      <w:rPr>
        <w:rStyle w:val="PageNumber"/>
        <w:color w:val="155F1A"/>
        <w:lang w:val="de-DE"/>
      </w:rPr>
      <w:t>2024-2025</w:t>
    </w:r>
  </w:p>
  <w:p w14:paraId="1222241B" w14:textId="359A9C0D" w:rsidR="00204829" w:rsidRPr="001A2D9E" w:rsidRDefault="00204829" w:rsidP="00B904E7">
    <w:pPr>
      <w:pStyle w:val="Header"/>
      <w:tabs>
        <w:tab w:val="clear" w:pos="4536"/>
        <w:tab w:val="clear" w:pos="9072"/>
        <w:tab w:val="right" w:pos="9639"/>
      </w:tabs>
      <w:rPr>
        <w:color w:val="155F1A"/>
        <w:lang w:val="de-DE"/>
      </w:rPr>
    </w:pPr>
    <w:r w:rsidRPr="001A2D9E">
      <w:rPr>
        <w:color w:val="155F1A"/>
        <w:lang w:val="de-DE"/>
      </w:rPr>
      <w:tab/>
      <w:t xml:space="preserve">Seite </w:t>
    </w:r>
    <w:r w:rsidRPr="001A2D9E">
      <w:rPr>
        <w:rStyle w:val="PageNumber"/>
        <w:color w:val="155F1A"/>
        <w:lang w:val="de-DE"/>
      </w:rPr>
      <w:fldChar w:fldCharType="begin"/>
    </w:r>
    <w:r w:rsidRPr="001A2D9E">
      <w:rPr>
        <w:rStyle w:val="PageNumber"/>
        <w:color w:val="155F1A"/>
        <w:lang w:val="de-DE"/>
      </w:rPr>
      <w:instrText xml:space="preserve"> PAGE </w:instrText>
    </w:r>
    <w:r w:rsidRPr="001A2D9E">
      <w:rPr>
        <w:rStyle w:val="PageNumber"/>
        <w:color w:val="155F1A"/>
        <w:lang w:val="de-DE"/>
      </w:rPr>
      <w:fldChar w:fldCharType="separate"/>
    </w:r>
    <w:r w:rsidR="00F5092C" w:rsidRPr="001A2D9E">
      <w:rPr>
        <w:rStyle w:val="PageNumber"/>
        <w:color w:val="155F1A"/>
        <w:lang w:val="de-DE"/>
      </w:rPr>
      <w:t>40</w:t>
    </w:r>
    <w:r w:rsidRPr="001A2D9E">
      <w:rPr>
        <w:rStyle w:val="PageNumber"/>
        <w:color w:val="155F1A"/>
        <w:lang w:val="de-DE"/>
      </w:rPr>
      <w:fldChar w:fldCharType="end"/>
    </w:r>
  </w:p>
  <w:p w14:paraId="42CFDE4D" w14:textId="77777777" w:rsidR="00204829" w:rsidRPr="006537D2" w:rsidRDefault="00204829" w:rsidP="00B904E7">
    <w:pPr>
      <w:pStyle w:val="Header"/>
      <w:tabs>
        <w:tab w:val="clear" w:pos="4536"/>
        <w:tab w:val="clear" w:pos="9072"/>
        <w:tab w:val="right" w:pos="9639"/>
      </w:tabs>
      <w:rPr>
        <w:lang w:val="de-D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84E3" w14:textId="7F81E6EA" w:rsidR="00204829" w:rsidRPr="006537D2"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II</w:t>
    </w:r>
    <w:r w:rsidR="00204829" w:rsidRPr="006537D2">
      <w:rPr>
        <w:rStyle w:val="PageNumber"/>
        <w:color w:val="155F1A"/>
        <w:lang w:val="de-DE"/>
      </w:rPr>
      <w:tab/>
      <w:t>UPOV</w:t>
    </w:r>
    <w:r w:rsidR="00836C27" w:rsidRPr="006537D2">
      <w:rPr>
        <w:rStyle w:val="PageNumber"/>
        <w:color w:val="155F1A"/>
        <w:lang w:val="de-DE"/>
      </w:rPr>
      <w:t>-</w:t>
    </w:r>
    <w:r w:rsidR="00504C72" w:rsidRPr="006537D2">
      <w:rPr>
        <w:rStyle w:val="PageNumber"/>
        <w:color w:val="155F1A"/>
        <w:lang w:val="de-DE"/>
      </w:rPr>
      <w:t>Ergebnisbewertungsbericht</w:t>
    </w:r>
    <w:r w:rsidR="00836C27" w:rsidRPr="006537D2">
      <w:rPr>
        <w:rStyle w:val="PageNumber"/>
        <w:color w:val="155F1A"/>
        <w:lang w:val="de-DE"/>
      </w:rPr>
      <w:t xml:space="preserve"> 2024</w:t>
    </w:r>
  </w:p>
  <w:p w14:paraId="660EFBE3" w14:textId="77777777" w:rsidR="00204829" w:rsidRPr="006537D2" w:rsidRDefault="00204829" w:rsidP="00B904E7">
    <w:pPr>
      <w:pStyle w:val="Header"/>
      <w:tabs>
        <w:tab w:val="clear" w:pos="4536"/>
        <w:tab w:val="clear" w:pos="9072"/>
        <w:tab w:val="right" w:pos="9639"/>
      </w:tabs>
      <w:rPr>
        <w:color w:val="155F1A"/>
        <w:lang w:val="de-DE"/>
      </w:rPr>
    </w:pPr>
    <w:r w:rsidRPr="006537D2">
      <w:rPr>
        <w:color w:val="155F1A"/>
        <w:lang w:val="de-DE"/>
      </w:rPr>
      <w:tab/>
      <w:t xml:space="preserve">Seite </w:t>
    </w:r>
    <w:r w:rsidRPr="00864930">
      <w:rPr>
        <w:rStyle w:val="PageNumber"/>
        <w:color w:val="155F1A"/>
      </w:rPr>
      <w:fldChar w:fldCharType="begin"/>
    </w:r>
    <w:r w:rsidRPr="006537D2">
      <w:rPr>
        <w:rStyle w:val="PageNumber"/>
        <w:color w:val="155F1A"/>
        <w:lang w:val="de-DE"/>
      </w:rPr>
      <w:instrText xml:space="preserve"> PAGE </w:instrText>
    </w:r>
    <w:r w:rsidRPr="00864930">
      <w:rPr>
        <w:rStyle w:val="PageNumber"/>
        <w:color w:val="155F1A"/>
      </w:rPr>
      <w:fldChar w:fldCharType="separate"/>
    </w:r>
    <w:r w:rsidRPr="006537D2">
      <w:rPr>
        <w:rStyle w:val="PageNumber"/>
        <w:color w:val="155F1A"/>
        <w:lang w:val="de-DE"/>
      </w:rPr>
      <w:t>54</w:t>
    </w:r>
    <w:r w:rsidRPr="00864930">
      <w:rPr>
        <w:rStyle w:val="PageNumber"/>
        <w:color w:val="155F1A"/>
      </w:rPr>
      <w:fldChar w:fldCharType="end"/>
    </w:r>
  </w:p>
  <w:p w14:paraId="67E22461" w14:textId="77777777" w:rsidR="00204829" w:rsidRPr="006537D2" w:rsidRDefault="00204829" w:rsidP="00B904E7">
    <w:pPr>
      <w:rPr>
        <w:lang w:val="de-DE"/>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CFB70" w14:textId="3DB13736" w:rsidR="00204829" w:rsidRPr="006537D2" w:rsidRDefault="0030661E" w:rsidP="00B904E7">
    <w:pPr>
      <w:pStyle w:val="Header"/>
      <w:tabs>
        <w:tab w:val="clear" w:pos="4536"/>
        <w:tab w:val="clear" w:pos="9072"/>
        <w:tab w:val="right" w:pos="963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IV</w:t>
    </w:r>
    <w:r w:rsidR="00204829" w:rsidRPr="006537D2">
      <w:rPr>
        <w:rStyle w:val="PageNumber"/>
        <w:color w:val="155F1A"/>
        <w:lang w:val="de-DE"/>
      </w:rPr>
      <w:tab/>
      <w:t>UPOV</w:t>
    </w:r>
    <w:r w:rsidR="00836C27" w:rsidRPr="006537D2">
      <w:rPr>
        <w:rStyle w:val="PageNumber"/>
        <w:color w:val="155F1A"/>
        <w:lang w:val="de-DE"/>
      </w:rPr>
      <w:t>-</w:t>
    </w:r>
    <w:r w:rsidR="00504C72" w:rsidRPr="006537D2">
      <w:rPr>
        <w:rStyle w:val="PageNumber"/>
        <w:color w:val="155F1A"/>
        <w:lang w:val="de-DE"/>
      </w:rPr>
      <w:t>Ergebnisbewertungsbericht</w:t>
    </w:r>
    <w:r w:rsidR="00836C27" w:rsidRPr="006537D2">
      <w:rPr>
        <w:rStyle w:val="PageNumber"/>
        <w:color w:val="155F1A"/>
        <w:lang w:val="de-DE"/>
      </w:rPr>
      <w:t xml:space="preserve"> 2024</w:t>
    </w:r>
  </w:p>
  <w:p w14:paraId="0F16EC94" w14:textId="77777777" w:rsidR="00204829" w:rsidRPr="006537D2" w:rsidRDefault="00204829" w:rsidP="00B904E7">
    <w:pPr>
      <w:pStyle w:val="Header"/>
      <w:tabs>
        <w:tab w:val="clear" w:pos="4536"/>
        <w:tab w:val="clear" w:pos="9072"/>
        <w:tab w:val="right" w:pos="9639"/>
      </w:tabs>
      <w:rPr>
        <w:color w:val="155F1A"/>
        <w:lang w:val="de-DE"/>
      </w:rPr>
    </w:pPr>
    <w:r w:rsidRPr="006537D2">
      <w:rPr>
        <w:color w:val="155F1A"/>
        <w:lang w:val="de-DE"/>
      </w:rPr>
      <w:tab/>
      <w:t xml:space="preserve">Seite </w:t>
    </w:r>
    <w:r w:rsidRPr="00864930">
      <w:rPr>
        <w:rStyle w:val="PageNumber"/>
        <w:color w:val="155F1A"/>
      </w:rPr>
      <w:fldChar w:fldCharType="begin"/>
    </w:r>
    <w:r w:rsidRPr="006537D2">
      <w:rPr>
        <w:rStyle w:val="PageNumber"/>
        <w:color w:val="155F1A"/>
        <w:lang w:val="de-DE"/>
      </w:rPr>
      <w:instrText xml:space="preserve"> PAGE </w:instrText>
    </w:r>
    <w:r w:rsidRPr="00864930">
      <w:rPr>
        <w:rStyle w:val="PageNumber"/>
        <w:color w:val="155F1A"/>
      </w:rPr>
      <w:fldChar w:fldCharType="separate"/>
    </w:r>
    <w:r w:rsidRPr="006537D2">
      <w:rPr>
        <w:rStyle w:val="PageNumber"/>
        <w:color w:val="155F1A"/>
        <w:lang w:val="de-DE"/>
      </w:rPr>
      <w:t>43</w:t>
    </w:r>
    <w:r w:rsidRPr="00864930">
      <w:rPr>
        <w:rStyle w:val="PageNumber"/>
        <w:color w:val="155F1A"/>
      </w:rPr>
      <w:fldChar w:fldCharType="end"/>
    </w:r>
  </w:p>
  <w:p w14:paraId="7D7EAB06" w14:textId="77777777" w:rsidR="00204829" w:rsidRPr="006537D2" w:rsidRDefault="00204829" w:rsidP="00B904E7">
    <w:pPr>
      <w:rPr>
        <w:lang w:val="de-D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DEA9" w14:textId="17DC5BC7" w:rsidR="00204829" w:rsidRPr="001A2D9E" w:rsidRDefault="00204829" w:rsidP="00B904E7">
    <w:pPr>
      <w:pStyle w:val="Header"/>
      <w:tabs>
        <w:tab w:val="clear" w:pos="4536"/>
        <w:tab w:val="clear" w:pos="9072"/>
        <w:tab w:val="right" w:pos="9639"/>
      </w:tabs>
      <w:rPr>
        <w:rStyle w:val="PageNumber"/>
        <w:color w:val="155F1A"/>
        <w:lang w:val="de-DE"/>
      </w:rPr>
    </w:pPr>
    <w:r w:rsidRPr="00864930">
      <w:rPr>
        <w:rStyle w:val="PageNumber"/>
        <w:color w:val="155F1A"/>
      </w:rPr>
      <w:tab/>
    </w:r>
    <w:r w:rsidRPr="001A2D9E">
      <w:rPr>
        <w:rStyle w:val="PageNumber"/>
        <w:color w:val="155F1A"/>
        <w:lang w:val="de-DE"/>
      </w:rPr>
      <w:t>UPOV</w:t>
    </w:r>
    <w:r w:rsidR="00836C27" w:rsidRPr="001A2D9E">
      <w:rPr>
        <w:rStyle w:val="PageNumber"/>
        <w:color w:val="155F1A"/>
        <w:lang w:val="de-DE"/>
      </w:rPr>
      <w:t>-</w:t>
    </w:r>
    <w:r w:rsidR="00504C72" w:rsidRPr="001A2D9E">
      <w:rPr>
        <w:rStyle w:val="PageNumber"/>
        <w:color w:val="155F1A"/>
        <w:lang w:val="de-DE"/>
      </w:rPr>
      <w:t>Ergebnisbewertungsbericht</w:t>
    </w:r>
    <w:r w:rsidR="00E3526B" w:rsidRPr="001A2D9E">
      <w:rPr>
        <w:rStyle w:val="PageNumber"/>
        <w:color w:val="155F1A"/>
        <w:lang w:val="de-DE"/>
      </w:rPr>
      <w:t xml:space="preserve"> </w:t>
    </w:r>
    <w:r w:rsidR="00D47CD6">
      <w:rPr>
        <w:rStyle w:val="PageNumber"/>
        <w:color w:val="155F1A"/>
        <w:lang w:val="de-DE"/>
      </w:rPr>
      <w:t>2024-2025</w:t>
    </w:r>
  </w:p>
  <w:p w14:paraId="4F8ADC86" w14:textId="2B8AFD4A" w:rsidR="00204829" w:rsidRPr="001A2D9E" w:rsidRDefault="00204829" w:rsidP="00B904E7">
    <w:pPr>
      <w:pStyle w:val="Header"/>
      <w:tabs>
        <w:tab w:val="clear" w:pos="4536"/>
        <w:tab w:val="clear" w:pos="9072"/>
        <w:tab w:val="right" w:pos="9639"/>
      </w:tabs>
      <w:rPr>
        <w:color w:val="155F1A"/>
        <w:lang w:val="de-DE"/>
      </w:rPr>
    </w:pPr>
    <w:r w:rsidRPr="001A2D9E">
      <w:rPr>
        <w:color w:val="155F1A"/>
        <w:lang w:val="de-DE"/>
      </w:rPr>
      <w:tab/>
      <w:t xml:space="preserve">Seite </w:t>
    </w:r>
    <w:r w:rsidRPr="001A2D9E">
      <w:rPr>
        <w:rStyle w:val="PageNumber"/>
        <w:color w:val="155F1A"/>
        <w:lang w:val="de-DE"/>
      </w:rPr>
      <w:fldChar w:fldCharType="begin"/>
    </w:r>
    <w:r w:rsidRPr="001A2D9E">
      <w:rPr>
        <w:rStyle w:val="PageNumber"/>
        <w:color w:val="155F1A"/>
        <w:lang w:val="de-DE"/>
      </w:rPr>
      <w:instrText xml:space="preserve"> PAGE </w:instrText>
    </w:r>
    <w:r w:rsidRPr="001A2D9E">
      <w:rPr>
        <w:rStyle w:val="PageNumber"/>
        <w:color w:val="155F1A"/>
        <w:lang w:val="de-DE"/>
      </w:rPr>
      <w:fldChar w:fldCharType="separate"/>
    </w:r>
    <w:r w:rsidR="00F5092C" w:rsidRPr="001A2D9E">
      <w:rPr>
        <w:rStyle w:val="PageNumber"/>
        <w:color w:val="155F1A"/>
        <w:lang w:val="de-DE"/>
      </w:rPr>
      <w:t>41</w:t>
    </w:r>
    <w:r w:rsidRPr="001A2D9E">
      <w:rPr>
        <w:rStyle w:val="PageNumber"/>
        <w:color w:val="155F1A"/>
        <w:lang w:val="de-DE"/>
      </w:rPr>
      <w:fldChar w:fldCharType="end"/>
    </w:r>
  </w:p>
  <w:p w14:paraId="1D3AE682" w14:textId="77777777" w:rsidR="00204829" w:rsidRPr="00864930" w:rsidRDefault="00204829" w:rsidP="00B904E7">
    <w:pPr>
      <w:pStyle w:val="Header"/>
      <w:tabs>
        <w:tab w:val="clear" w:pos="4536"/>
        <w:tab w:val="clear" w:pos="9072"/>
        <w:tab w:val="right" w:pos="9639"/>
      </w:tabs>
    </w:pPr>
  </w:p>
  <w:p w14:paraId="77A9DD4B" w14:textId="77777777" w:rsidR="00204829" w:rsidRPr="00864930" w:rsidRDefault="00204829" w:rsidP="00B904E7">
    <w:pPr>
      <w:pStyle w:val="Header"/>
      <w:tabs>
        <w:tab w:val="clear" w:pos="4536"/>
        <w:tab w:val="clear" w:pos="9072"/>
        <w:tab w:val="right" w:pos="9639"/>
      </w:tabs>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8290F" w14:textId="593F98B4" w:rsidR="00204829" w:rsidRPr="006537D2" w:rsidRDefault="0030661E" w:rsidP="00B904E7">
    <w:pPr>
      <w:pStyle w:val="Header"/>
      <w:tabs>
        <w:tab w:val="clear" w:pos="4536"/>
        <w:tab w:val="clear" w:pos="9072"/>
        <w:tab w:val="right" w:pos="15309"/>
      </w:tabs>
      <w:rPr>
        <w:rStyle w:val="PageNumber"/>
        <w:color w:val="155F1A"/>
        <w:lang w:val="de-DE"/>
      </w:rPr>
    </w:pPr>
    <w:r w:rsidRPr="006537D2">
      <w:rPr>
        <w:rStyle w:val="PageNumber"/>
        <w:color w:val="155F1A"/>
        <w:lang w:val="de-DE"/>
      </w:rPr>
      <w:t>Anlage</w:t>
    </w:r>
    <w:r w:rsidR="00204829" w:rsidRPr="006537D2">
      <w:rPr>
        <w:rStyle w:val="PageNumber"/>
        <w:color w:val="155F1A"/>
        <w:lang w:val="de-DE"/>
      </w:rPr>
      <w:t xml:space="preserve"> V</w:t>
    </w:r>
    <w:r w:rsidR="00204829" w:rsidRPr="006537D2">
      <w:rPr>
        <w:rStyle w:val="PageNumber"/>
        <w:color w:val="155F1A"/>
        <w:lang w:val="de-DE"/>
      </w:rPr>
      <w:tab/>
      <w:t>UPOV</w:t>
    </w:r>
    <w:r w:rsidR="00836C27" w:rsidRPr="006537D2">
      <w:rPr>
        <w:rStyle w:val="PageNumber"/>
        <w:color w:val="155F1A"/>
        <w:lang w:val="de-DE"/>
      </w:rPr>
      <w:t>-</w:t>
    </w:r>
    <w:r w:rsidR="00504C72" w:rsidRPr="006537D2">
      <w:rPr>
        <w:rStyle w:val="PageNumber"/>
        <w:color w:val="155F1A"/>
        <w:lang w:val="de-DE"/>
      </w:rPr>
      <w:t>Ergebnisbewertungsbericht</w:t>
    </w:r>
    <w:r w:rsidR="00836C27" w:rsidRPr="006537D2">
      <w:rPr>
        <w:rStyle w:val="PageNumber"/>
        <w:color w:val="155F1A"/>
        <w:lang w:val="de-DE"/>
      </w:rPr>
      <w:t xml:space="preserve"> 2024</w:t>
    </w:r>
  </w:p>
  <w:p w14:paraId="4B7BD826" w14:textId="77777777" w:rsidR="00204829" w:rsidRPr="006537D2" w:rsidRDefault="00204829" w:rsidP="00B904E7">
    <w:pPr>
      <w:pStyle w:val="Header"/>
      <w:tabs>
        <w:tab w:val="clear" w:pos="4536"/>
        <w:tab w:val="clear" w:pos="9072"/>
        <w:tab w:val="right" w:pos="15309"/>
      </w:tabs>
      <w:rPr>
        <w:color w:val="155F1A"/>
        <w:lang w:val="de-DE"/>
      </w:rPr>
    </w:pPr>
    <w:r w:rsidRPr="006537D2">
      <w:rPr>
        <w:color w:val="155F1A"/>
        <w:lang w:val="de-DE"/>
      </w:rPr>
      <w:tab/>
      <w:t xml:space="preserve">Seite </w:t>
    </w:r>
    <w:r w:rsidRPr="00864930">
      <w:rPr>
        <w:rStyle w:val="PageNumber"/>
        <w:color w:val="155F1A"/>
      </w:rPr>
      <w:fldChar w:fldCharType="begin"/>
    </w:r>
    <w:r w:rsidRPr="006537D2">
      <w:rPr>
        <w:rStyle w:val="PageNumber"/>
        <w:color w:val="155F1A"/>
        <w:lang w:val="de-DE"/>
      </w:rPr>
      <w:instrText xml:space="preserve"> PAGE </w:instrText>
    </w:r>
    <w:r w:rsidRPr="00864930">
      <w:rPr>
        <w:rStyle w:val="PageNumber"/>
        <w:color w:val="155F1A"/>
      </w:rPr>
      <w:fldChar w:fldCharType="separate"/>
    </w:r>
    <w:r w:rsidRPr="006537D2">
      <w:rPr>
        <w:rStyle w:val="PageNumber"/>
        <w:color w:val="155F1A"/>
        <w:lang w:val="de-DE"/>
      </w:rPr>
      <w:t>72</w:t>
    </w:r>
    <w:r w:rsidRPr="00864930">
      <w:rPr>
        <w:rStyle w:val="PageNumber"/>
        <w:color w:val="155F1A"/>
      </w:rPr>
      <w:fldChar w:fldCharType="end"/>
    </w:r>
  </w:p>
  <w:p w14:paraId="69201061" w14:textId="77777777" w:rsidR="00204829" w:rsidRPr="006537D2" w:rsidRDefault="00204829" w:rsidP="00B904E7">
    <w:pPr>
      <w:jc w:val="center"/>
      <w:rPr>
        <w:lang w:val="de-DE"/>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58BD7" w14:textId="62E2CD02" w:rsidR="00204829" w:rsidRPr="009822BD" w:rsidRDefault="0030661E" w:rsidP="00B904E7">
    <w:pPr>
      <w:pStyle w:val="Header"/>
      <w:tabs>
        <w:tab w:val="clear" w:pos="4536"/>
        <w:tab w:val="clear" w:pos="9072"/>
        <w:tab w:val="right" w:pos="15309"/>
      </w:tabs>
      <w:rPr>
        <w:rStyle w:val="PageNumber"/>
        <w:color w:val="155F1A"/>
        <w:lang w:val="de-DE"/>
      </w:rPr>
    </w:pPr>
    <w:r w:rsidRPr="009822BD">
      <w:rPr>
        <w:rStyle w:val="PageNumber"/>
        <w:color w:val="155F1A"/>
        <w:lang w:val="de-DE"/>
      </w:rPr>
      <w:t>An</w:t>
    </w:r>
    <w:r w:rsidR="00B81B65" w:rsidRPr="009822BD">
      <w:rPr>
        <w:rStyle w:val="PageNumber"/>
        <w:color w:val="155F1A"/>
        <w:lang w:val="de-DE"/>
      </w:rPr>
      <w:t>hang</w:t>
    </w:r>
    <w:r w:rsidR="00204829" w:rsidRPr="009822BD">
      <w:rPr>
        <w:rStyle w:val="PageNumber"/>
        <w:color w:val="155F1A"/>
        <w:lang w:val="de-DE"/>
      </w:rPr>
      <w:tab/>
      <w:t>UPOV</w:t>
    </w:r>
    <w:r w:rsidR="00836C27" w:rsidRPr="009822BD">
      <w:rPr>
        <w:rStyle w:val="PageNumber"/>
        <w:color w:val="155F1A"/>
        <w:lang w:val="de-DE"/>
      </w:rPr>
      <w:t>-</w:t>
    </w:r>
    <w:r w:rsidR="00504C72" w:rsidRPr="009822BD">
      <w:rPr>
        <w:rStyle w:val="PageNumber"/>
        <w:color w:val="155F1A"/>
        <w:lang w:val="de-DE"/>
      </w:rPr>
      <w:t>Ergebnisbewertungsbericht</w:t>
    </w:r>
    <w:r w:rsidR="00E3526B" w:rsidRPr="009822BD">
      <w:rPr>
        <w:rStyle w:val="PageNumber"/>
        <w:color w:val="155F1A"/>
        <w:lang w:val="de-DE"/>
      </w:rPr>
      <w:t xml:space="preserve"> </w:t>
    </w:r>
    <w:r w:rsidR="00D47CD6" w:rsidRPr="009822BD">
      <w:rPr>
        <w:rStyle w:val="PageNumber"/>
        <w:color w:val="155F1A"/>
        <w:lang w:val="de-DE"/>
      </w:rPr>
      <w:t>2024-2025</w:t>
    </w:r>
  </w:p>
  <w:p w14:paraId="5452784B" w14:textId="6A855050" w:rsidR="00204829" w:rsidRPr="009822BD" w:rsidRDefault="00204829" w:rsidP="00B904E7">
    <w:pPr>
      <w:pStyle w:val="Header"/>
      <w:tabs>
        <w:tab w:val="clear" w:pos="4536"/>
        <w:tab w:val="clear" w:pos="9072"/>
        <w:tab w:val="right" w:pos="15309"/>
      </w:tabs>
      <w:rPr>
        <w:color w:val="155F1A"/>
        <w:lang w:val="de-DE"/>
      </w:rPr>
    </w:pPr>
    <w:r w:rsidRPr="009822BD">
      <w:rPr>
        <w:color w:val="155F1A"/>
        <w:lang w:val="de-DE"/>
      </w:rPr>
      <w:tab/>
      <w:t xml:space="preserve">Seite </w:t>
    </w:r>
    <w:r w:rsidRPr="009822BD">
      <w:rPr>
        <w:rStyle w:val="PageNumber"/>
        <w:color w:val="155F1A"/>
        <w:lang w:val="de-DE"/>
      </w:rPr>
      <w:fldChar w:fldCharType="begin"/>
    </w:r>
    <w:r w:rsidRPr="009822BD">
      <w:rPr>
        <w:rStyle w:val="PageNumber"/>
        <w:color w:val="155F1A"/>
        <w:lang w:val="de-DE"/>
      </w:rPr>
      <w:instrText xml:space="preserve"> PAGE </w:instrText>
    </w:r>
    <w:r w:rsidRPr="009822BD">
      <w:rPr>
        <w:rStyle w:val="PageNumber"/>
        <w:color w:val="155F1A"/>
        <w:lang w:val="de-DE"/>
      </w:rPr>
      <w:fldChar w:fldCharType="separate"/>
    </w:r>
    <w:r w:rsidR="00F5092C" w:rsidRPr="009822BD">
      <w:rPr>
        <w:rStyle w:val="PageNumber"/>
        <w:color w:val="155F1A"/>
        <w:lang w:val="de-DE"/>
      </w:rPr>
      <w:t>45</w:t>
    </w:r>
    <w:r w:rsidRPr="009822BD">
      <w:rPr>
        <w:rStyle w:val="PageNumber"/>
        <w:color w:val="155F1A"/>
        <w:lang w:val="de-DE"/>
      </w:rPr>
      <w:fldChar w:fldCharType="end"/>
    </w:r>
  </w:p>
  <w:p w14:paraId="7ADDB021" w14:textId="77777777" w:rsidR="00204829" w:rsidRPr="009822BD" w:rsidRDefault="00204829" w:rsidP="00B904E7">
    <w:pPr>
      <w:jc w:val="center"/>
      <w:rPr>
        <w:lang w:val="de-DE"/>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E6382" w14:textId="1CC05662" w:rsidR="00204829" w:rsidRPr="001A2D9E" w:rsidRDefault="00204829" w:rsidP="00B904E7">
    <w:pPr>
      <w:pStyle w:val="Header"/>
      <w:tabs>
        <w:tab w:val="clear" w:pos="4536"/>
        <w:tab w:val="clear" w:pos="9072"/>
        <w:tab w:val="right" w:pos="15309"/>
      </w:tabs>
      <w:rPr>
        <w:rStyle w:val="PageNumber"/>
        <w:color w:val="155F1A"/>
        <w:lang w:val="de-DE"/>
      </w:rPr>
    </w:pPr>
    <w:r w:rsidRPr="00864930">
      <w:rPr>
        <w:rStyle w:val="PageNumber"/>
        <w:color w:val="155F1A"/>
      </w:rPr>
      <w:tab/>
    </w:r>
    <w:r w:rsidRPr="001A2D9E">
      <w:rPr>
        <w:rStyle w:val="PageNumber"/>
        <w:color w:val="155F1A"/>
        <w:lang w:val="de-DE"/>
      </w:rPr>
      <w:t>UPOV</w:t>
    </w:r>
    <w:r w:rsidR="00836C27" w:rsidRPr="001A2D9E">
      <w:rPr>
        <w:rStyle w:val="PageNumber"/>
        <w:color w:val="155F1A"/>
        <w:lang w:val="de-DE"/>
      </w:rPr>
      <w:t>-</w:t>
    </w:r>
    <w:r w:rsidR="00504C72" w:rsidRPr="001A2D9E">
      <w:rPr>
        <w:rStyle w:val="PageNumber"/>
        <w:color w:val="155F1A"/>
        <w:lang w:val="de-DE"/>
      </w:rPr>
      <w:t>Ergebnisbewertungsbericht</w:t>
    </w:r>
    <w:r w:rsidR="00E3526B" w:rsidRPr="001A2D9E">
      <w:rPr>
        <w:rStyle w:val="PageNumber"/>
        <w:color w:val="155F1A"/>
        <w:lang w:val="de-DE"/>
      </w:rPr>
      <w:t xml:space="preserve"> </w:t>
    </w:r>
    <w:r w:rsidR="00D47CD6">
      <w:rPr>
        <w:rStyle w:val="PageNumber"/>
        <w:color w:val="155F1A"/>
        <w:lang w:val="de-DE"/>
      </w:rPr>
      <w:t>2024-2025</w:t>
    </w:r>
  </w:p>
  <w:p w14:paraId="714C12F8" w14:textId="4CBDBF2B" w:rsidR="00204829" w:rsidRPr="001A2D9E" w:rsidRDefault="00204829" w:rsidP="00B904E7">
    <w:pPr>
      <w:pStyle w:val="Header"/>
      <w:tabs>
        <w:tab w:val="clear" w:pos="4536"/>
        <w:tab w:val="clear" w:pos="9072"/>
        <w:tab w:val="right" w:pos="15309"/>
      </w:tabs>
      <w:rPr>
        <w:color w:val="155F1A"/>
        <w:lang w:val="de-DE"/>
      </w:rPr>
    </w:pPr>
    <w:r w:rsidRPr="001A2D9E">
      <w:rPr>
        <w:color w:val="155F1A"/>
        <w:lang w:val="de-DE"/>
      </w:rPr>
      <w:tab/>
      <w:t xml:space="preserve">Seite </w:t>
    </w:r>
    <w:r w:rsidRPr="001A2D9E">
      <w:rPr>
        <w:rStyle w:val="PageNumber"/>
        <w:color w:val="155F1A"/>
        <w:lang w:val="de-DE"/>
      </w:rPr>
      <w:fldChar w:fldCharType="begin"/>
    </w:r>
    <w:r w:rsidRPr="001A2D9E">
      <w:rPr>
        <w:rStyle w:val="PageNumber"/>
        <w:color w:val="155F1A"/>
        <w:lang w:val="de-DE"/>
      </w:rPr>
      <w:instrText xml:space="preserve"> PAGE </w:instrText>
    </w:r>
    <w:r w:rsidRPr="001A2D9E">
      <w:rPr>
        <w:rStyle w:val="PageNumber"/>
        <w:color w:val="155F1A"/>
        <w:lang w:val="de-DE"/>
      </w:rPr>
      <w:fldChar w:fldCharType="separate"/>
    </w:r>
    <w:r w:rsidR="00F5092C" w:rsidRPr="001A2D9E">
      <w:rPr>
        <w:rStyle w:val="PageNumber"/>
        <w:color w:val="155F1A"/>
        <w:lang w:val="de-DE"/>
      </w:rPr>
      <w:t>43</w:t>
    </w:r>
    <w:r w:rsidRPr="001A2D9E">
      <w:rPr>
        <w:rStyle w:val="PageNumber"/>
        <w:color w:val="155F1A"/>
        <w:lang w:val="de-DE"/>
      </w:rPr>
      <w:fldChar w:fldCharType="end"/>
    </w:r>
  </w:p>
  <w:p w14:paraId="0E809C66" w14:textId="77777777" w:rsidR="00204829" w:rsidRPr="00864930" w:rsidRDefault="00204829" w:rsidP="00B904E7">
    <w:pPr>
      <w:pStyle w:val="Header"/>
      <w:tabs>
        <w:tab w:val="right" w:pos="15309"/>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F2447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6.9pt;visibility:visible" o:bordertopcolor="#3b3838" o:borderleftcolor="#3b3838" o:borderbottomcolor="#3b3838" o:borderrightcolor="#3b3838" o:bullet="t">
        <v:imagedata r:id="rId1" o:title=""/>
        <w10:bordertop type="single" width="6"/>
        <w10:borderleft type="single" width="6"/>
        <w10:borderbottom type="single" width="6"/>
        <w10:borderright type="single" width="6"/>
      </v:shape>
    </w:pict>
  </w:numPicBullet>
  <w:abstractNum w:abstractNumId="0" w15:restartNumberingAfterBreak="0">
    <w:nsid w:val="004F7903"/>
    <w:multiLevelType w:val="hybridMultilevel"/>
    <w:tmpl w:val="759669E0"/>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11102"/>
    <w:multiLevelType w:val="multilevel"/>
    <w:tmpl w:val="3676C0E6"/>
    <w:styleLink w:val="NumbListChart"/>
    <w:lvl w:ilvl="0">
      <w:start w:val="1"/>
      <w:numFmt w:val="decimal"/>
      <w:pStyle w:val="ChartTitle"/>
      <w:suff w:val="space"/>
      <w:lvlText w:val="Chart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200A7BF"/>
    <w:multiLevelType w:val="hybridMultilevel"/>
    <w:tmpl w:val="FFFFFFFF"/>
    <w:lvl w:ilvl="0" w:tplc="50EA8BF2">
      <w:start w:val="1"/>
      <w:numFmt w:val="bullet"/>
      <w:lvlText w:val="·"/>
      <w:lvlJc w:val="left"/>
      <w:pPr>
        <w:ind w:left="720" w:hanging="360"/>
      </w:pPr>
      <w:rPr>
        <w:rFonts w:ascii="Symbol" w:hAnsi="Symbol" w:hint="default"/>
      </w:rPr>
    </w:lvl>
    <w:lvl w:ilvl="1" w:tplc="3D622ED0">
      <w:start w:val="1"/>
      <w:numFmt w:val="bullet"/>
      <w:lvlText w:val="o"/>
      <w:lvlJc w:val="left"/>
      <w:pPr>
        <w:ind w:left="1440" w:hanging="360"/>
      </w:pPr>
      <w:rPr>
        <w:rFonts w:ascii="Courier New" w:hAnsi="Courier New" w:hint="default"/>
      </w:rPr>
    </w:lvl>
    <w:lvl w:ilvl="2" w:tplc="4432A35C">
      <w:start w:val="1"/>
      <w:numFmt w:val="bullet"/>
      <w:lvlText w:val=""/>
      <w:lvlJc w:val="left"/>
      <w:pPr>
        <w:ind w:left="2160" w:hanging="360"/>
      </w:pPr>
      <w:rPr>
        <w:rFonts w:ascii="Wingdings" w:hAnsi="Wingdings" w:hint="default"/>
      </w:rPr>
    </w:lvl>
    <w:lvl w:ilvl="3" w:tplc="6EECBCE4">
      <w:start w:val="1"/>
      <w:numFmt w:val="bullet"/>
      <w:lvlText w:val=""/>
      <w:lvlJc w:val="left"/>
      <w:pPr>
        <w:ind w:left="2880" w:hanging="360"/>
      </w:pPr>
      <w:rPr>
        <w:rFonts w:ascii="Symbol" w:hAnsi="Symbol" w:hint="default"/>
      </w:rPr>
    </w:lvl>
    <w:lvl w:ilvl="4" w:tplc="F05ED98E">
      <w:start w:val="1"/>
      <w:numFmt w:val="bullet"/>
      <w:lvlText w:val="o"/>
      <w:lvlJc w:val="left"/>
      <w:pPr>
        <w:ind w:left="3600" w:hanging="360"/>
      </w:pPr>
      <w:rPr>
        <w:rFonts w:ascii="Courier New" w:hAnsi="Courier New" w:hint="default"/>
      </w:rPr>
    </w:lvl>
    <w:lvl w:ilvl="5" w:tplc="E066348E">
      <w:start w:val="1"/>
      <w:numFmt w:val="bullet"/>
      <w:lvlText w:val=""/>
      <w:lvlJc w:val="left"/>
      <w:pPr>
        <w:ind w:left="4320" w:hanging="360"/>
      </w:pPr>
      <w:rPr>
        <w:rFonts w:ascii="Wingdings" w:hAnsi="Wingdings" w:hint="default"/>
      </w:rPr>
    </w:lvl>
    <w:lvl w:ilvl="6" w:tplc="90B61522">
      <w:start w:val="1"/>
      <w:numFmt w:val="bullet"/>
      <w:lvlText w:val=""/>
      <w:lvlJc w:val="left"/>
      <w:pPr>
        <w:ind w:left="5040" w:hanging="360"/>
      </w:pPr>
      <w:rPr>
        <w:rFonts w:ascii="Symbol" w:hAnsi="Symbol" w:hint="default"/>
      </w:rPr>
    </w:lvl>
    <w:lvl w:ilvl="7" w:tplc="38DA690A">
      <w:start w:val="1"/>
      <w:numFmt w:val="bullet"/>
      <w:lvlText w:val="o"/>
      <w:lvlJc w:val="left"/>
      <w:pPr>
        <w:ind w:left="5760" w:hanging="360"/>
      </w:pPr>
      <w:rPr>
        <w:rFonts w:ascii="Courier New" w:hAnsi="Courier New" w:hint="default"/>
      </w:rPr>
    </w:lvl>
    <w:lvl w:ilvl="8" w:tplc="3F7274B4">
      <w:start w:val="1"/>
      <w:numFmt w:val="bullet"/>
      <w:lvlText w:val=""/>
      <w:lvlJc w:val="left"/>
      <w:pPr>
        <w:ind w:left="6480" w:hanging="360"/>
      </w:pPr>
      <w:rPr>
        <w:rFonts w:ascii="Wingdings" w:hAnsi="Wingdings" w:hint="default"/>
      </w:rPr>
    </w:lvl>
  </w:abstractNum>
  <w:abstractNum w:abstractNumId="3" w15:restartNumberingAfterBreak="0">
    <w:nsid w:val="05E259E0"/>
    <w:multiLevelType w:val="hybridMultilevel"/>
    <w:tmpl w:val="D416D83E"/>
    <w:lvl w:ilvl="0" w:tplc="07E8B1B4">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06DE338E"/>
    <w:multiLevelType w:val="multilevel"/>
    <w:tmpl w:val="BD7E4472"/>
    <w:lvl w:ilvl="0">
      <w:start w:val="1"/>
      <w:numFmt w:val="decimal"/>
      <w:lvlText w:val="%1)"/>
      <w:lvlJc w:val="left"/>
      <w:pPr>
        <w:ind w:left="360" w:hanging="360"/>
      </w:p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7A45CC4"/>
    <w:multiLevelType w:val="hybridMultilevel"/>
    <w:tmpl w:val="7494AEC4"/>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456BD4"/>
    <w:multiLevelType w:val="hybridMultilevel"/>
    <w:tmpl w:val="01DE22D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0E615586"/>
    <w:multiLevelType w:val="hybridMultilevel"/>
    <w:tmpl w:val="78AE1224"/>
    <w:lvl w:ilvl="0" w:tplc="EFA4ECC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110197"/>
    <w:multiLevelType w:val="hybridMultilevel"/>
    <w:tmpl w:val="7B981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46309"/>
    <w:multiLevelType w:val="hybridMultilevel"/>
    <w:tmpl w:val="5872A5B6"/>
    <w:lvl w:ilvl="0" w:tplc="ED66064A">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1F40DA"/>
    <w:multiLevelType w:val="hybridMultilevel"/>
    <w:tmpl w:val="6FBC07B6"/>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7F73E0"/>
    <w:multiLevelType w:val="hybridMultilevel"/>
    <w:tmpl w:val="01E03C20"/>
    <w:lvl w:ilvl="0" w:tplc="1B304C36">
      <w:start w:val="1"/>
      <w:numFmt w:val="upperRoman"/>
      <w:pStyle w:val="SectionTitleNumb"/>
      <w:lvlText w:val="%1."/>
      <w:lvlJc w:val="righ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3" w15:restartNumberingAfterBreak="0">
    <w:nsid w:val="14CA3B4A"/>
    <w:multiLevelType w:val="hybridMultilevel"/>
    <w:tmpl w:val="82568C08"/>
    <w:lvl w:ilvl="0" w:tplc="BF9ECC74">
      <w:start w:val="1"/>
      <w:numFmt w:val="decimal"/>
      <w:lvlText w:val="%1."/>
      <w:lvlJc w:val="center"/>
      <w:pPr>
        <w:ind w:left="720" w:hanging="360"/>
      </w:pPr>
      <w:rPr>
        <w:rFonts w:ascii="Arial" w:hAnsi="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E950EA"/>
    <w:multiLevelType w:val="hybridMultilevel"/>
    <w:tmpl w:val="D0B8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254393"/>
    <w:multiLevelType w:val="hybridMultilevel"/>
    <w:tmpl w:val="3B6E35F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573129"/>
    <w:multiLevelType w:val="hybridMultilevel"/>
    <w:tmpl w:val="3FCCF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8" w15:restartNumberingAfterBreak="0">
    <w:nsid w:val="208D01C2"/>
    <w:multiLevelType w:val="hybridMultilevel"/>
    <w:tmpl w:val="36BAF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0A630DD"/>
    <w:multiLevelType w:val="multilevel"/>
    <w:tmpl w:val="B4D0FEE2"/>
    <w:lvl w:ilvl="0">
      <w:start w:val="1"/>
      <w:numFmt w:val="cardinalText"/>
      <w:suff w:val="nothing"/>
      <w:lvlText w:val="Part %1"/>
      <w:lvlJc w:val="left"/>
      <w:pPr>
        <w:ind w:left="3992" w:hanging="1440"/>
      </w:pPr>
      <w:rPr>
        <w:rFonts w:hint="default"/>
        <w:b w:val="0"/>
        <w:i w:val="0"/>
        <w:vanish w:val="0"/>
        <w:color w:val="auto"/>
      </w:rPr>
    </w:lvl>
    <w:lvl w:ilvl="1">
      <w:start w:val="1"/>
      <w:numFmt w:val="decimal"/>
      <w:lvlText w:val="%2"/>
      <w:lvlJc w:val="left"/>
      <w:pPr>
        <w:tabs>
          <w:tab w:val="num" w:pos="454"/>
        </w:tabs>
        <w:ind w:left="0" w:firstLine="0"/>
      </w:pPr>
      <w:rPr>
        <w:rFonts w:ascii="Arial" w:hAnsi="Arial" w:hint="default"/>
        <w:b/>
        <w:i w:val="0"/>
      </w:rPr>
    </w:lvl>
    <w:lvl w:ilvl="2">
      <w:start w:val="1"/>
      <w:numFmt w:val="lowerLetter"/>
      <w:lvlText w:val="%3"/>
      <w:lvlJc w:val="left"/>
      <w:pPr>
        <w:tabs>
          <w:tab w:val="num" w:pos="454"/>
        </w:tabs>
        <w:ind w:left="454" w:hanging="454"/>
      </w:pPr>
      <w:rPr>
        <w:rFonts w:hint="default"/>
        <w:b w:val="0"/>
        <w:i w:val="0"/>
      </w:rPr>
    </w:lvl>
    <w:lvl w:ilvl="3">
      <w:start w:val="1"/>
      <w:numFmt w:val="none"/>
      <w:lvlRestart w:val="0"/>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210568BA"/>
    <w:multiLevelType w:val="hybridMultilevel"/>
    <w:tmpl w:val="E5905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FA1E7A"/>
    <w:multiLevelType w:val="hybridMultilevel"/>
    <w:tmpl w:val="A98E4274"/>
    <w:lvl w:ilvl="0" w:tplc="54083482">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288060F"/>
    <w:multiLevelType w:val="hybridMultilevel"/>
    <w:tmpl w:val="52FE4230"/>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B15F90"/>
    <w:multiLevelType w:val="hybridMultilevel"/>
    <w:tmpl w:val="E302457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272C0FEE"/>
    <w:multiLevelType w:val="hybridMultilevel"/>
    <w:tmpl w:val="2CD07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7F74FE"/>
    <w:multiLevelType w:val="hybridMultilevel"/>
    <w:tmpl w:val="DAC436F8"/>
    <w:lvl w:ilvl="0" w:tplc="A9C8E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6C45D3"/>
    <w:multiLevelType w:val="hybridMultilevel"/>
    <w:tmpl w:val="C4523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260A72"/>
    <w:multiLevelType w:val="multilevel"/>
    <w:tmpl w:val="C0D8AC20"/>
    <w:styleLink w:val="NUmbListBullet"/>
    <w:lvl w:ilvl="0">
      <w:start w:val="1"/>
      <w:numFmt w:val="bullet"/>
      <w:lvlText w:val=""/>
      <w:lvlJc w:val="left"/>
      <w:pPr>
        <w:tabs>
          <w:tab w:val="num" w:pos="340"/>
        </w:tabs>
        <w:ind w:left="340" w:hanging="340"/>
      </w:pPr>
      <w:rPr>
        <w:rFonts w:ascii="Symbol" w:hAnsi="Symbol" w:hint="default"/>
        <w:color w:val="auto"/>
      </w:rPr>
    </w:lvl>
    <w:lvl w:ilvl="1">
      <w:start w:val="1"/>
      <w:numFmt w:val="bullet"/>
      <w:lvlText w:val=""/>
      <w:lvlJc w:val="left"/>
      <w:pPr>
        <w:tabs>
          <w:tab w:val="num" w:pos="680"/>
        </w:tabs>
        <w:ind w:left="680" w:hanging="340"/>
      </w:pPr>
      <w:rPr>
        <w:rFonts w:ascii="Symbol" w:hAnsi="Symbol" w:hint="default"/>
        <w:color w:val="auto"/>
      </w:rPr>
    </w:lvl>
    <w:lvl w:ilvl="2">
      <w:start w:val="1"/>
      <w:numFmt w:val="lowerRoman"/>
      <w:lvlText w:val="%3)"/>
      <w:lvlJc w:val="left"/>
      <w:pPr>
        <w:ind w:left="1080" w:hanging="360"/>
      </w:pPr>
      <w:rPr>
        <w:rFonts w:hint="default"/>
      </w:rPr>
    </w:lvl>
    <w:lvl w:ilvl="3">
      <w:start w:val="1"/>
      <w:numFmt w:val="lowerRoman"/>
      <w:lvlText w:val="(%4)"/>
      <w:lvlJc w:val="left"/>
      <w:pPr>
        <w:tabs>
          <w:tab w:val="num" w:pos="680"/>
        </w:tabs>
        <w:ind w:left="680" w:hanging="340"/>
      </w:pPr>
      <w:rPr>
        <w:rFonts w:hint="default"/>
      </w:rPr>
    </w:lvl>
    <w:lvl w:ilvl="4">
      <w:start w:val="1"/>
      <w:numFmt w:val="lowerLetter"/>
      <w:lvlText w:val="(%5)"/>
      <w:lvlJc w:val="left"/>
      <w:pPr>
        <w:tabs>
          <w:tab w:val="num" w:pos="680"/>
        </w:tabs>
        <w:ind w:left="680"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BBD1ADD"/>
    <w:multiLevelType w:val="hybridMultilevel"/>
    <w:tmpl w:val="8ED8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343395"/>
    <w:multiLevelType w:val="hybridMultilevel"/>
    <w:tmpl w:val="35205FAA"/>
    <w:lvl w:ilvl="0" w:tplc="95EE5B82">
      <w:start w:val="1"/>
      <w:numFmt w:val="bullet"/>
      <w:lvlText w:val=""/>
      <w:lvlPicBulletId w:val="0"/>
      <w:lvlJc w:val="left"/>
      <w:pPr>
        <w:tabs>
          <w:tab w:val="num" w:pos="720"/>
        </w:tabs>
        <w:ind w:left="720" w:hanging="360"/>
      </w:pPr>
      <w:rPr>
        <w:rFonts w:ascii="Symbol" w:hAnsi="Symbol" w:hint="default"/>
      </w:rPr>
    </w:lvl>
    <w:lvl w:ilvl="1" w:tplc="1FAC75F8" w:tentative="1">
      <w:start w:val="1"/>
      <w:numFmt w:val="bullet"/>
      <w:lvlText w:val=""/>
      <w:lvlJc w:val="left"/>
      <w:pPr>
        <w:tabs>
          <w:tab w:val="num" w:pos="1440"/>
        </w:tabs>
        <w:ind w:left="1440" w:hanging="360"/>
      </w:pPr>
      <w:rPr>
        <w:rFonts w:ascii="Symbol" w:hAnsi="Symbol" w:hint="default"/>
      </w:rPr>
    </w:lvl>
    <w:lvl w:ilvl="2" w:tplc="350432FC" w:tentative="1">
      <w:start w:val="1"/>
      <w:numFmt w:val="bullet"/>
      <w:lvlText w:val=""/>
      <w:lvlJc w:val="left"/>
      <w:pPr>
        <w:tabs>
          <w:tab w:val="num" w:pos="2160"/>
        </w:tabs>
        <w:ind w:left="2160" w:hanging="360"/>
      </w:pPr>
      <w:rPr>
        <w:rFonts w:ascii="Symbol" w:hAnsi="Symbol" w:hint="default"/>
      </w:rPr>
    </w:lvl>
    <w:lvl w:ilvl="3" w:tplc="7AAE0078" w:tentative="1">
      <w:start w:val="1"/>
      <w:numFmt w:val="bullet"/>
      <w:lvlText w:val=""/>
      <w:lvlJc w:val="left"/>
      <w:pPr>
        <w:tabs>
          <w:tab w:val="num" w:pos="2880"/>
        </w:tabs>
        <w:ind w:left="2880" w:hanging="360"/>
      </w:pPr>
      <w:rPr>
        <w:rFonts w:ascii="Symbol" w:hAnsi="Symbol" w:hint="default"/>
      </w:rPr>
    </w:lvl>
    <w:lvl w:ilvl="4" w:tplc="7E5E3E6A" w:tentative="1">
      <w:start w:val="1"/>
      <w:numFmt w:val="bullet"/>
      <w:lvlText w:val=""/>
      <w:lvlJc w:val="left"/>
      <w:pPr>
        <w:tabs>
          <w:tab w:val="num" w:pos="3600"/>
        </w:tabs>
        <w:ind w:left="3600" w:hanging="360"/>
      </w:pPr>
      <w:rPr>
        <w:rFonts w:ascii="Symbol" w:hAnsi="Symbol" w:hint="default"/>
      </w:rPr>
    </w:lvl>
    <w:lvl w:ilvl="5" w:tplc="D4681F14" w:tentative="1">
      <w:start w:val="1"/>
      <w:numFmt w:val="bullet"/>
      <w:lvlText w:val=""/>
      <w:lvlJc w:val="left"/>
      <w:pPr>
        <w:tabs>
          <w:tab w:val="num" w:pos="4320"/>
        </w:tabs>
        <w:ind w:left="4320" w:hanging="360"/>
      </w:pPr>
      <w:rPr>
        <w:rFonts w:ascii="Symbol" w:hAnsi="Symbol" w:hint="default"/>
      </w:rPr>
    </w:lvl>
    <w:lvl w:ilvl="6" w:tplc="95543456" w:tentative="1">
      <w:start w:val="1"/>
      <w:numFmt w:val="bullet"/>
      <w:lvlText w:val=""/>
      <w:lvlJc w:val="left"/>
      <w:pPr>
        <w:tabs>
          <w:tab w:val="num" w:pos="5040"/>
        </w:tabs>
        <w:ind w:left="5040" w:hanging="360"/>
      </w:pPr>
      <w:rPr>
        <w:rFonts w:ascii="Symbol" w:hAnsi="Symbol" w:hint="default"/>
      </w:rPr>
    </w:lvl>
    <w:lvl w:ilvl="7" w:tplc="1116DBE6" w:tentative="1">
      <w:start w:val="1"/>
      <w:numFmt w:val="bullet"/>
      <w:lvlText w:val=""/>
      <w:lvlJc w:val="left"/>
      <w:pPr>
        <w:tabs>
          <w:tab w:val="num" w:pos="5760"/>
        </w:tabs>
        <w:ind w:left="5760" w:hanging="360"/>
      </w:pPr>
      <w:rPr>
        <w:rFonts w:ascii="Symbol" w:hAnsi="Symbol" w:hint="default"/>
      </w:rPr>
    </w:lvl>
    <w:lvl w:ilvl="8" w:tplc="9DAE89B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30A565D3"/>
    <w:multiLevelType w:val="multilevel"/>
    <w:tmpl w:val="DA128A50"/>
    <w:styleLink w:val="NumbListAppendix"/>
    <w:lvl w:ilvl="0">
      <w:start w:val="1"/>
      <w:numFmt w:val="upperLetter"/>
      <w:lvlText w:val="APPENDIX %1"/>
      <w:lvlJc w:val="left"/>
      <w:pPr>
        <w:tabs>
          <w:tab w:val="num" w:pos="2268"/>
        </w:tabs>
        <w:ind w:left="2268" w:hanging="2268"/>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44920FA"/>
    <w:multiLevelType w:val="hybridMultilevel"/>
    <w:tmpl w:val="BD0E55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5373786"/>
    <w:multiLevelType w:val="hybridMultilevel"/>
    <w:tmpl w:val="9B742C2E"/>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DC2AA6"/>
    <w:multiLevelType w:val="hybridMultilevel"/>
    <w:tmpl w:val="A134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454C3A"/>
    <w:multiLevelType w:val="hybridMultilevel"/>
    <w:tmpl w:val="D8CA5D16"/>
    <w:lvl w:ilvl="0" w:tplc="54083482">
      <w:start w:val="1"/>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7F0EBC"/>
    <w:multiLevelType w:val="multilevel"/>
    <w:tmpl w:val="DBF4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046977"/>
    <w:multiLevelType w:val="hybridMultilevel"/>
    <w:tmpl w:val="4AB0B91A"/>
    <w:lvl w:ilvl="0" w:tplc="68B6AC48">
      <w:start w:val="1"/>
      <w:numFmt w:val="decimal"/>
      <w:pStyle w:val="annexipara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28656D8"/>
    <w:multiLevelType w:val="multilevel"/>
    <w:tmpl w:val="C8AA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C960E1"/>
    <w:multiLevelType w:val="hybridMultilevel"/>
    <w:tmpl w:val="D0EA17A8"/>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CBD3626"/>
    <w:multiLevelType w:val="hybridMultilevel"/>
    <w:tmpl w:val="FA1A7D1C"/>
    <w:lvl w:ilvl="0" w:tplc="36B2DC2E">
      <w:start w:val="1"/>
      <w:numFmt w:val="bullet"/>
      <w:lvlText w:val=""/>
      <w:lvlJc w:val="left"/>
      <w:pPr>
        <w:tabs>
          <w:tab w:val="num" w:pos="720"/>
        </w:tabs>
        <w:ind w:left="720" w:hanging="360"/>
      </w:pPr>
      <w:rPr>
        <w:rFonts w:ascii="Symbol" w:hAnsi="Symbol" w:hint="default"/>
      </w:rPr>
    </w:lvl>
    <w:lvl w:ilvl="1" w:tplc="4E8E209C" w:tentative="1">
      <w:start w:val="1"/>
      <w:numFmt w:val="bullet"/>
      <w:lvlText w:val=""/>
      <w:lvlJc w:val="left"/>
      <w:pPr>
        <w:tabs>
          <w:tab w:val="num" w:pos="1440"/>
        </w:tabs>
        <w:ind w:left="1440" w:hanging="360"/>
      </w:pPr>
      <w:rPr>
        <w:rFonts w:ascii="Symbol" w:hAnsi="Symbol" w:hint="default"/>
      </w:rPr>
    </w:lvl>
    <w:lvl w:ilvl="2" w:tplc="88AE0744" w:tentative="1">
      <w:start w:val="1"/>
      <w:numFmt w:val="bullet"/>
      <w:lvlText w:val=""/>
      <w:lvlJc w:val="left"/>
      <w:pPr>
        <w:tabs>
          <w:tab w:val="num" w:pos="2160"/>
        </w:tabs>
        <w:ind w:left="2160" w:hanging="360"/>
      </w:pPr>
      <w:rPr>
        <w:rFonts w:ascii="Symbol" w:hAnsi="Symbol" w:hint="default"/>
      </w:rPr>
    </w:lvl>
    <w:lvl w:ilvl="3" w:tplc="15D034B6" w:tentative="1">
      <w:start w:val="1"/>
      <w:numFmt w:val="bullet"/>
      <w:lvlText w:val=""/>
      <w:lvlJc w:val="left"/>
      <w:pPr>
        <w:tabs>
          <w:tab w:val="num" w:pos="2880"/>
        </w:tabs>
        <w:ind w:left="2880" w:hanging="360"/>
      </w:pPr>
      <w:rPr>
        <w:rFonts w:ascii="Symbol" w:hAnsi="Symbol" w:hint="default"/>
      </w:rPr>
    </w:lvl>
    <w:lvl w:ilvl="4" w:tplc="735E363C" w:tentative="1">
      <w:start w:val="1"/>
      <w:numFmt w:val="bullet"/>
      <w:lvlText w:val=""/>
      <w:lvlJc w:val="left"/>
      <w:pPr>
        <w:tabs>
          <w:tab w:val="num" w:pos="3600"/>
        </w:tabs>
        <w:ind w:left="3600" w:hanging="360"/>
      </w:pPr>
      <w:rPr>
        <w:rFonts w:ascii="Symbol" w:hAnsi="Symbol" w:hint="default"/>
      </w:rPr>
    </w:lvl>
    <w:lvl w:ilvl="5" w:tplc="2166A7AE" w:tentative="1">
      <w:start w:val="1"/>
      <w:numFmt w:val="bullet"/>
      <w:lvlText w:val=""/>
      <w:lvlJc w:val="left"/>
      <w:pPr>
        <w:tabs>
          <w:tab w:val="num" w:pos="4320"/>
        </w:tabs>
        <w:ind w:left="4320" w:hanging="360"/>
      </w:pPr>
      <w:rPr>
        <w:rFonts w:ascii="Symbol" w:hAnsi="Symbol" w:hint="default"/>
      </w:rPr>
    </w:lvl>
    <w:lvl w:ilvl="6" w:tplc="568A3FA2" w:tentative="1">
      <w:start w:val="1"/>
      <w:numFmt w:val="bullet"/>
      <w:lvlText w:val=""/>
      <w:lvlJc w:val="left"/>
      <w:pPr>
        <w:tabs>
          <w:tab w:val="num" w:pos="5040"/>
        </w:tabs>
        <w:ind w:left="5040" w:hanging="360"/>
      </w:pPr>
      <w:rPr>
        <w:rFonts w:ascii="Symbol" w:hAnsi="Symbol" w:hint="default"/>
      </w:rPr>
    </w:lvl>
    <w:lvl w:ilvl="7" w:tplc="B734C726" w:tentative="1">
      <w:start w:val="1"/>
      <w:numFmt w:val="bullet"/>
      <w:lvlText w:val=""/>
      <w:lvlJc w:val="left"/>
      <w:pPr>
        <w:tabs>
          <w:tab w:val="num" w:pos="5760"/>
        </w:tabs>
        <w:ind w:left="5760" w:hanging="360"/>
      </w:pPr>
      <w:rPr>
        <w:rFonts w:ascii="Symbol" w:hAnsi="Symbol" w:hint="default"/>
      </w:rPr>
    </w:lvl>
    <w:lvl w:ilvl="8" w:tplc="768676C8"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52C80E3F"/>
    <w:multiLevelType w:val="hybridMultilevel"/>
    <w:tmpl w:val="FB266B0A"/>
    <w:lvl w:ilvl="0" w:tplc="7828F1BA">
      <w:start w:val="45"/>
      <w:numFmt w:val="bullet"/>
      <w:lvlText w:val="-"/>
      <w:lvlJc w:val="left"/>
      <w:pPr>
        <w:ind w:left="720" w:hanging="360"/>
      </w:pPr>
      <w:rPr>
        <w:rFonts w:ascii="Arial Narrow" w:eastAsia="SimSu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8796F1C"/>
    <w:multiLevelType w:val="hybridMultilevel"/>
    <w:tmpl w:val="A5DA458C"/>
    <w:lvl w:ilvl="0" w:tplc="D8F249F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93F00EF"/>
    <w:multiLevelType w:val="hybridMultilevel"/>
    <w:tmpl w:val="121E5F62"/>
    <w:lvl w:ilvl="0" w:tplc="54083482">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024755"/>
    <w:multiLevelType w:val="multilevel"/>
    <w:tmpl w:val="8E6C69FC"/>
    <w:styleLink w:val="NumbListAnnex"/>
    <w:lvl w:ilvl="0">
      <w:start w:val="1"/>
      <w:numFmt w:val="upperRoman"/>
      <w:lvlText w:val="ANNEX %1"/>
      <w:lvlJc w:val="left"/>
      <w:pPr>
        <w:tabs>
          <w:tab w:val="num" w:pos="1814"/>
        </w:tabs>
        <w:ind w:left="1814" w:hanging="181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C004732"/>
    <w:multiLevelType w:val="hybridMultilevel"/>
    <w:tmpl w:val="F1A4B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B727E1"/>
    <w:multiLevelType w:val="hybridMultilevel"/>
    <w:tmpl w:val="25F69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267414"/>
    <w:multiLevelType w:val="hybridMultilevel"/>
    <w:tmpl w:val="82E282D8"/>
    <w:lvl w:ilvl="0" w:tplc="5C7A08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02838B3"/>
    <w:multiLevelType w:val="hybridMultilevel"/>
    <w:tmpl w:val="E22AEF02"/>
    <w:lvl w:ilvl="0" w:tplc="DBF8616C">
      <w:start w:val="1"/>
      <w:numFmt w:val="bullet"/>
      <w:lvlText w:val="•"/>
      <w:lvlJc w:val="left"/>
      <w:pPr>
        <w:tabs>
          <w:tab w:val="num" w:pos="720"/>
        </w:tabs>
        <w:ind w:left="720" w:hanging="360"/>
      </w:pPr>
      <w:rPr>
        <w:rFonts w:ascii="Arial" w:hAnsi="Arial" w:hint="default"/>
      </w:rPr>
    </w:lvl>
    <w:lvl w:ilvl="1" w:tplc="D856E752" w:tentative="1">
      <w:start w:val="1"/>
      <w:numFmt w:val="bullet"/>
      <w:lvlText w:val="•"/>
      <w:lvlJc w:val="left"/>
      <w:pPr>
        <w:tabs>
          <w:tab w:val="num" w:pos="1440"/>
        </w:tabs>
        <w:ind w:left="1440" w:hanging="360"/>
      </w:pPr>
      <w:rPr>
        <w:rFonts w:ascii="Arial" w:hAnsi="Arial" w:hint="default"/>
      </w:rPr>
    </w:lvl>
    <w:lvl w:ilvl="2" w:tplc="E590407C" w:tentative="1">
      <w:start w:val="1"/>
      <w:numFmt w:val="bullet"/>
      <w:lvlText w:val="•"/>
      <w:lvlJc w:val="left"/>
      <w:pPr>
        <w:tabs>
          <w:tab w:val="num" w:pos="2160"/>
        </w:tabs>
        <w:ind w:left="2160" w:hanging="360"/>
      </w:pPr>
      <w:rPr>
        <w:rFonts w:ascii="Arial" w:hAnsi="Arial" w:hint="default"/>
      </w:rPr>
    </w:lvl>
    <w:lvl w:ilvl="3" w:tplc="5666DB82" w:tentative="1">
      <w:start w:val="1"/>
      <w:numFmt w:val="bullet"/>
      <w:lvlText w:val="•"/>
      <w:lvlJc w:val="left"/>
      <w:pPr>
        <w:tabs>
          <w:tab w:val="num" w:pos="2880"/>
        </w:tabs>
        <w:ind w:left="2880" w:hanging="360"/>
      </w:pPr>
      <w:rPr>
        <w:rFonts w:ascii="Arial" w:hAnsi="Arial" w:hint="default"/>
      </w:rPr>
    </w:lvl>
    <w:lvl w:ilvl="4" w:tplc="BE600B30" w:tentative="1">
      <w:start w:val="1"/>
      <w:numFmt w:val="bullet"/>
      <w:lvlText w:val="•"/>
      <w:lvlJc w:val="left"/>
      <w:pPr>
        <w:tabs>
          <w:tab w:val="num" w:pos="3600"/>
        </w:tabs>
        <w:ind w:left="3600" w:hanging="360"/>
      </w:pPr>
      <w:rPr>
        <w:rFonts w:ascii="Arial" w:hAnsi="Arial" w:hint="default"/>
      </w:rPr>
    </w:lvl>
    <w:lvl w:ilvl="5" w:tplc="7772E434" w:tentative="1">
      <w:start w:val="1"/>
      <w:numFmt w:val="bullet"/>
      <w:lvlText w:val="•"/>
      <w:lvlJc w:val="left"/>
      <w:pPr>
        <w:tabs>
          <w:tab w:val="num" w:pos="4320"/>
        </w:tabs>
        <w:ind w:left="4320" w:hanging="360"/>
      </w:pPr>
      <w:rPr>
        <w:rFonts w:ascii="Arial" w:hAnsi="Arial" w:hint="default"/>
      </w:rPr>
    </w:lvl>
    <w:lvl w:ilvl="6" w:tplc="611A97D8" w:tentative="1">
      <w:start w:val="1"/>
      <w:numFmt w:val="bullet"/>
      <w:lvlText w:val="•"/>
      <w:lvlJc w:val="left"/>
      <w:pPr>
        <w:tabs>
          <w:tab w:val="num" w:pos="5040"/>
        </w:tabs>
        <w:ind w:left="5040" w:hanging="360"/>
      </w:pPr>
      <w:rPr>
        <w:rFonts w:ascii="Arial" w:hAnsi="Arial" w:hint="default"/>
      </w:rPr>
    </w:lvl>
    <w:lvl w:ilvl="7" w:tplc="D46835F2" w:tentative="1">
      <w:start w:val="1"/>
      <w:numFmt w:val="bullet"/>
      <w:lvlText w:val="•"/>
      <w:lvlJc w:val="left"/>
      <w:pPr>
        <w:tabs>
          <w:tab w:val="num" w:pos="5760"/>
        </w:tabs>
        <w:ind w:left="5760" w:hanging="360"/>
      </w:pPr>
      <w:rPr>
        <w:rFonts w:ascii="Arial" w:hAnsi="Arial" w:hint="default"/>
      </w:rPr>
    </w:lvl>
    <w:lvl w:ilvl="8" w:tplc="E2EE4C0A"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6153458A"/>
    <w:multiLevelType w:val="hybridMultilevel"/>
    <w:tmpl w:val="FFFFFFFF"/>
    <w:lvl w:ilvl="0" w:tplc="BE4E59F4">
      <w:start w:val="1"/>
      <w:numFmt w:val="bullet"/>
      <w:lvlText w:val=""/>
      <w:lvlJc w:val="left"/>
      <w:pPr>
        <w:ind w:left="720" w:hanging="360"/>
      </w:pPr>
      <w:rPr>
        <w:rFonts w:ascii="Symbol" w:hAnsi="Symbol" w:hint="default"/>
      </w:rPr>
    </w:lvl>
    <w:lvl w:ilvl="1" w:tplc="3F7C08C8">
      <w:start w:val="1"/>
      <w:numFmt w:val="bullet"/>
      <w:lvlText w:val=""/>
      <w:lvlJc w:val="left"/>
      <w:pPr>
        <w:ind w:left="1440" w:hanging="360"/>
      </w:pPr>
      <w:rPr>
        <w:rFonts w:ascii="Symbol" w:hAnsi="Symbol" w:hint="default"/>
      </w:rPr>
    </w:lvl>
    <w:lvl w:ilvl="2" w:tplc="4846F68C">
      <w:start w:val="1"/>
      <w:numFmt w:val="bullet"/>
      <w:lvlText w:val=""/>
      <w:lvlJc w:val="left"/>
      <w:pPr>
        <w:ind w:left="2160" w:hanging="360"/>
      </w:pPr>
      <w:rPr>
        <w:rFonts w:ascii="Wingdings" w:hAnsi="Wingdings" w:hint="default"/>
      </w:rPr>
    </w:lvl>
    <w:lvl w:ilvl="3" w:tplc="20780924">
      <w:start w:val="1"/>
      <w:numFmt w:val="bullet"/>
      <w:lvlText w:val=""/>
      <w:lvlJc w:val="left"/>
      <w:pPr>
        <w:ind w:left="2880" w:hanging="360"/>
      </w:pPr>
      <w:rPr>
        <w:rFonts w:ascii="Symbol" w:hAnsi="Symbol" w:hint="default"/>
      </w:rPr>
    </w:lvl>
    <w:lvl w:ilvl="4" w:tplc="161EDA2C">
      <w:start w:val="1"/>
      <w:numFmt w:val="bullet"/>
      <w:lvlText w:val="o"/>
      <w:lvlJc w:val="left"/>
      <w:pPr>
        <w:ind w:left="3600" w:hanging="360"/>
      </w:pPr>
      <w:rPr>
        <w:rFonts w:ascii="Courier New" w:hAnsi="Courier New" w:hint="default"/>
      </w:rPr>
    </w:lvl>
    <w:lvl w:ilvl="5" w:tplc="79AC3D50">
      <w:start w:val="1"/>
      <w:numFmt w:val="bullet"/>
      <w:lvlText w:val=""/>
      <w:lvlJc w:val="left"/>
      <w:pPr>
        <w:ind w:left="4320" w:hanging="360"/>
      </w:pPr>
      <w:rPr>
        <w:rFonts w:ascii="Wingdings" w:hAnsi="Wingdings" w:hint="default"/>
      </w:rPr>
    </w:lvl>
    <w:lvl w:ilvl="6" w:tplc="B204F4FA">
      <w:start w:val="1"/>
      <w:numFmt w:val="bullet"/>
      <w:lvlText w:val=""/>
      <w:lvlJc w:val="left"/>
      <w:pPr>
        <w:ind w:left="5040" w:hanging="360"/>
      </w:pPr>
      <w:rPr>
        <w:rFonts w:ascii="Symbol" w:hAnsi="Symbol" w:hint="default"/>
      </w:rPr>
    </w:lvl>
    <w:lvl w:ilvl="7" w:tplc="C3E6F7E6">
      <w:start w:val="1"/>
      <w:numFmt w:val="bullet"/>
      <w:lvlText w:val="o"/>
      <w:lvlJc w:val="left"/>
      <w:pPr>
        <w:ind w:left="5760" w:hanging="360"/>
      </w:pPr>
      <w:rPr>
        <w:rFonts w:ascii="Courier New" w:hAnsi="Courier New" w:hint="default"/>
      </w:rPr>
    </w:lvl>
    <w:lvl w:ilvl="8" w:tplc="FC1EBEB6">
      <w:start w:val="1"/>
      <w:numFmt w:val="bullet"/>
      <w:lvlText w:val=""/>
      <w:lvlJc w:val="left"/>
      <w:pPr>
        <w:ind w:left="6480" w:hanging="360"/>
      </w:pPr>
      <w:rPr>
        <w:rFonts w:ascii="Wingdings" w:hAnsi="Wingdings" w:hint="default"/>
      </w:rPr>
    </w:lvl>
  </w:abstractNum>
  <w:abstractNum w:abstractNumId="50" w15:restartNumberingAfterBreak="0">
    <w:nsid w:val="622169EE"/>
    <w:multiLevelType w:val="hybridMultilevel"/>
    <w:tmpl w:val="5C8E0FAE"/>
    <w:lvl w:ilvl="0" w:tplc="CAFE1330">
      <w:start w:val="1"/>
      <w:numFmt w:val="bullet"/>
      <w:lvlText w:val=""/>
      <w:lvlJc w:val="left"/>
      <w:pPr>
        <w:tabs>
          <w:tab w:val="num" w:pos="720"/>
        </w:tabs>
        <w:ind w:left="720" w:hanging="360"/>
      </w:pPr>
      <w:rPr>
        <w:rFonts w:ascii="Symbol" w:hAnsi="Symbol" w:hint="default"/>
      </w:rPr>
    </w:lvl>
    <w:lvl w:ilvl="1" w:tplc="8D0C76D0" w:tentative="1">
      <w:start w:val="1"/>
      <w:numFmt w:val="bullet"/>
      <w:lvlText w:val=""/>
      <w:lvlJc w:val="left"/>
      <w:pPr>
        <w:tabs>
          <w:tab w:val="num" w:pos="1440"/>
        </w:tabs>
        <w:ind w:left="1440" w:hanging="360"/>
      </w:pPr>
      <w:rPr>
        <w:rFonts w:ascii="Symbol" w:hAnsi="Symbol" w:hint="default"/>
      </w:rPr>
    </w:lvl>
    <w:lvl w:ilvl="2" w:tplc="933625A4" w:tentative="1">
      <w:start w:val="1"/>
      <w:numFmt w:val="bullet"/>
      <w:lvlText w:val=""/>
      <w:lvlJc w:val="left"/>
      <w:pPr>
        <w:tabs>
          <w:tab w:val="num" w:pos="2160"/>
        </w:tabs>
        <w:ind w:left="2160" w:hanging="360"/>
      </w:pPr>
      <w:rPr>
        <w:rFonts w:ascii="Symbol" w:hAnsi="Symbol" w:hint="default"/>
      </w:rPr>
    </w:lvl>
    <w:lvl w:ilvl="3" w:tplc="633C7A9E" w:tentative="1">
      <w:start w:val="1"/>
      <w:numFmt w:val="bullet"/>
      <w:lvlText w:val=""/>
      <w:lvlJc w:val="left"/>
      <w:pPr>
        <w:tabs>
          <w:tab w:val="num" w:pos="2880"/>
        </w:tabs>
        <w:ind w:left="2880" w:hanging="360"/>
      </w:pPr>
      <w:rPr>
        <w:rFonts w:ascii="Symbol" w:hAnsi="Symbol" w:hint="default"/>
      </w:rPr>
    </w:lvl>
    <w:lvl w:ilvl="4" w:tplc="8FDA2C74" w:tentative="1">
      <w:start w:val="1"/>
      <w:numFmt w:val="bullet"/>
      <w:lvlText w:val=""/>
      <w:lvlJc w:val="left"/>
      <w:pPr>
        <w:tabs>
          <w:tab w:val="num" w:pos="3600"/>
        </w:tabs>
        <w:ind w:left="3600" w:hanging="360"/>
      </w:pPr>
      <w:rPr>
        <w:rFonts w:ascii="Symbol" w:hAnsi="Symbol" w:hint="default"/>
      </w:rPr>
    </w:lvl>
    <w:lvl w:ilvl="5" w:tplc="A6F2362C" w:tentative="1">
      <w:start w:val="1"/>
      <w:numFmt w:val="bullet"/>
      <w:lvlText w:val=""/>
      <w:lvlJc w:val="left"/>
      <w:pPr>
        <w:tabs>
          <w:tab w:val="num" w:pos="4320"/>
        </w:tabs>
        <w:ind w:left="4320" w:hanging="360"/>
      </w:pPr>
      <w:rPr>
        <w:rFonts w:ascii="Symbol" w:hAnsi="Symbol" w:hint="default"/>
      </w:rPr>
    </w:lvl>
    <w:lvl w:ilvl="6" w:tplc="9A44B22C" w:tentative="1">
      <w:start w:val="1"/>
      <w:numFmt w:val="bullet"/>
      <w:lvlText w:val=""/>
      <w:lvlJc w:val="left"/>
      <w:pPr>
        <w:tabs>
          <w:tab w:val="num" w:pos="5040"/>
        </w:tabs>
        <w:ind w:left="5040" w:hanging="360"/>
      </w:pPr>
      <w:rPr>
        <w:rFonts w:ascii="Symbol" w:hAnsi="Symbol" w:hint="default"/>
      </w:rPr>
    </w:lvl>
    <w:lvl w:ilvl="7" w:tplc="EAB4914E" w:tentative="1">
      <w:start w:val="1"/>
      <w:numFmt w:val="bullet"/>
      <w:lvlText w:val=""/>
      <w:lvlJc w:val="left"/>
      <w:pPr>
        <w:tabs>
          <w:tab w:val="num" w:pos="5760"/>
        </w:tabs>
        <w:ind w:left="5760" w:hanging="360"/>
      </w:pPr>
      <w:rPr>
        <w:rFonts w:ascii="Symbol" w:hAnsi="Symbol" w:hint="default"/>
      </w:rPr>
    </w:lvl>
    <w:lvl w:ilvl="8" w:tplc="FD507C10"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66E660A2"/>
    <w:multiLevelType w:val="hybridMultilevel"/>
    <w:tmpl w:val="C362F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4A5C7D"/>
    <w:multiLevelType w:val="multilevel"/>
    <w:tmpl w:val="09D47876"/>
    <w:styleLink w:val="NumbListTable"/>
    <w:lvl w:ilvl="0">
      <w:start w:val="1"/>
      <w:numFmt w:val="decimal"/>
      <w:suff w:val="space"/>
      <w:lvlText w:val="Table %1:"/>
      <w:lvlJc w:val="left"/>
      <w:pPr>
        <w:ind w:left="5104"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E643D33"/>
    <w:multiLevelType w:val="hybridMultilevel"/>
    <w:tmpl w:val="DA905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F02A07"/>
    <w:multiLevelType w:val="hybridMultilevel"/>
    <w:tmpl w:val="8146F186"/>
    <w:lvl w:ilvl="0" w:tplc="BD809174">
      <w:start w:val="45"/>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2BB4D4E"/>
    <w:multiLevelType w:val="hybridMultilevel"/>
    <w:tmpl w:val="D0109A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45A662D"/>
    <w:multiLevelType w:val="hybridMultilevel"/>
    <w:tmpl w:val="63BA6656"/>
    <w:lvl w:ilvl="0" w:tplc="2C784CBE">
      <w:start w:val="1"/>
      <w:numFmt w:val="decimal"/>
      <w:pStyle w:val="Style1"/>
      <w:lvlText w:val="13.%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BC78A5"/>
    <w:multiLevelType w:val="hybridMultilevel"/>
    <w:tmpl w:val="4A589E20"/>
    <w:lvl w:ilvl="0" w:tplc="ED66064A">
      <w:start w:val="1"/>
      <w:numFmt w:val="bullet"/>
      <w:lvlText w:val=""/>
      <w:lvlJc w:val="left"/>
      <w:pPr>
        <w:ind w:left="360" w:hanging="360"/>
      </w:pPr>
      <w:rPr>
        <w:rFonts w:ascii="Symbol" w:hAnsi="Symbol"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B570048"/>
    <w:multiLevelType w:val="multilevel"/>
    <w:tmpl w:val="E53A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E23054"/>
    <w:multiLevelType w:val="multilevel"/>
    <w:tmpl w:val="B1EC3128"/>
    <w:styleLink w:val="NumbListMain"/>
    <w:lvl w:ilvl="0">
      <w:start w:val="1"/>
      <w:numFmt w:val="upperRoman"/>
      <w:lvlText w:val="%1."/>
      <w:lvlJc w:val="left"/>
      <w:pPr>
        <w:tabs>
          <w:tab w:val="num" w:pos="680"/>
        </w:tabs>
        <w:ind w:left="680" w:hanging="680"/>
      </w:pPr>
      <w:rPr>
        <w:rFonts w:hint="default"/>
      </w:rPr>
    </w:lvl>
    <w:lvl w:ilvl="1">
      <w:start w:val="1"/>
      <w:numFmt w:val="upperRoman"/>
      <w:lvlText w:val="Strategic Goal %2"/>
      <w:lvlJc w:val="left"/>
      <w:pPr>
        <w:tabs>
          <w:tab w:val="num" w:pos="2948"/>
        </w:tabs>
        <w:ind w:left="2948" w:hanging="2948"/>
      </w:pPr>
      <w:rPr>
        <w:rFonts w:hint="default"/>
      </w:rPr>
    </w:lvl>
    <w:lvl w:ilvl="2">
      <w:start w:val="1"/>
      <w:numFmt w:val="none"/>
      <w:lvlRestart w:val="0"/>
      <w:suff w:val="nothing"/>
      <w:lvlText w:val=""/>
      <w:lvlJc w:val="left"/>
      <w:pPr>
        <w:ind w:left="2268" w:hanging="2268"/>
      </w:pPr>
      <w:rPr>
        <w:rFonts w:hint="default"/>
      </w:rPr>
    </w:lvl>
    <w:lvl w:ilvl="3">
      <w:start w:val="1"/>
      <w:numFmt w:val="none"/>
      <w:suff w:val="nothing"/>
      <w:lvlText w:val=""/>
      <w:lvlJc w:val="left"/>
      <w:pPr>
        <w:ind w:left="2268" w:hanging="2268"/>
      </w:pPr>
      <w:rPr>
        <w:rFonts w:hint="default"/>
      </w:rPr>
    </w:lvl>
    <w:lvl w:ilvl="4">
      <w:start w:val="1"/>
      <w:numFmt w:val="decimal"/>
      <w:suff w:val="nothing"/>
      <w:lvlText w:val="%5.  "/>
      <w:lvlJc w:val="left"/>
      <w:pPr>
        <w:ind w:left="0" w:firstLine="0"/>
      </w:pPr>
      <w:rPr>
        <w:rFonts w:hint="default"/>
      </w:rPr>
    </w:lvl>
    <w:lvl w:ilvl="5">
      <w:start w:val="1"/>
      <w:numFmt w:val="decimal"/>
      <w:lvlText w:val="%5.%6"/>
      <w:lvlJc w:val="left"/>
      <w:pPr>
        <w:tabs>
          <w:tab w:val="num" w:pos="1361"/>
        </w:tabs>
        <w:ind w:left="1361" w:hanging="68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7DF61FA8"/>
    <w:multiLevelType w:val="hybridMultilevel"/>
    <w:tmpl w:val="36E8E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15258721">
    <w:abstractNumId w:val="43"/>
  </w:num>
  <w:num w:numId="2" w16cid:durableId="908076566">
    <w:abstractNumId w:val="6"/>
  </w:num>
  <w:num w:numId="3" w16cid:durableId="622077306">
    <w:abstractNumId w:val="34"/>
  </w:num>
  <w:num w:numId="4" w16cid:durableId="864905079">
    <w:abstractNumId w:val="57"/>
  </w:num>
  <w:num w:numId="5" w16cid:durableId="1566408593">
    <w:abstractNumId w:val="5"/>
  </w:num>
  <w:num w:numId="6" w16cid:durableId="592400762">
    <w:abstractNumId w:val="25"/>
  </w:num>
  <w:num w:numId="7" w16cid:durableId="669329121">
    <w:abstractNumId w:val="46"/>
  </w:num>
  <w:num w:numId="8" w16cid:durableId="164445949">
    <w:abstractNumId w:val="26"/>
  </w:num>
  <w:num w:numId="9" w16cid:durableId="1553466006">
    <w:abstractNumId w:val="32"/>
  </w:num>
  <w:num w:numId="10" w16cid:durableId="971978722">
    <w:abstractNumId w:val="10"/>
  </w:num>
  <w:num w:numId="11" w16cid:durableId="1746606553">
    <w:abstractNumId w:val="22"/>
  </w:num>
  <w:num w:numId="12" w16cid:durableId="908417537">
    <w:abstractNumId w:val="42"/>
  </w:num>
  <w:num w:numId="13" w16cid:durableId="521556871">
    <w:abstractNumId w:val="11"/>
  </w:num>
  <w:num w:numId="14" w16cid:durableId="919488276">
    <w:abstractNumId w:val="38"/>
  </w:num>
  <w:num w:numId="15" w16cid:durableId="262538401">
    <w:abstractNumId w:val="0"/>
  </w:num>
  <w:num w:numId="16" w16cid:durableId="977219771">
    <w:abstractNumId w:val="36"/>
  </w:num>
  <w:num w:numId="17" w16cid:durableId="1966081620">
    <w:abstractNumId w:val="39"/>
  </w:num>
  <w:num w:numId="18" w16cid:durableId="984118199">
    <w:abstractNumId w:val="44"/>
  </w:num>
  <w:num w:numId="19" w16cid:durableId="1222054641">
    <w:abstractNumId w:val="30"/>
  </w:num>
  <w:num w:numId="20" w16cid:durableId="1888910847">
    <w:abstractNumId w:val="27"/>
  </w:num>
  <w:num w:numId="21" w16cid:durableId="1778021825">
    <w:abstractNumId w:val="1"/>
  </w:num>
  <w:num w:numId="22" w16cid:durableId="2098868520">
    <w:abstractNumId w:val="59"/>
  </w:num>
  <w:num w:numId="23" w16cid:durableId="657344174">
    <w:abstractNumId w:val="52"/>
  </w:num>
  <w:num w:numId="24" w16cid:durableId="883523452">
    <w:abstractNumId w:val="4"/>
  </w:num>
  <w:num w:numId="25" w16cid:durableId="1280648424">
    <w:abstractNumId w:val="17"/>
  </w:num>
  <w:num w:numId="26" w16cid:durableId="901447804">
    <w:abstractNumId w:val="12"/>
  </w:num>
  <w:num w:numId="27" w16cid:durableId="268126103">
    <w:abstractNumId w:val="56"/>
  </w:num>
  <w:num w:numId="28" w16cid:durableId="1700354399">
    <w:abstractNumId w:val="13"/>
  </w:num>
  <w:num w:numId="29" w16cid:durableId="1271820455">
    <w:abstractNumId w:val="3"/>
  </w:num>
  <w:num w:numId="30" w16cid:durableId="1142774207">
    <w:abstractNumId w:val="60"/>
  </w:num>
  <w:num w:numId="31" w16cid:durableId="1404332679">
    <w:abstractNumId w:val="31"/>
  </w:num>
  <w:num w:numId="32" w16cid:durableId="1607080994">
    <w:abstractNumId w:val="21"/>
  </w:num>
  <w:num w:numId="33" w16cid:durableId="1538660130">
    <w:abstractNumId w:val="9"/>
  </w:num>
  <w:num w:numId="34" w16cid:durableId="604272582">
    <w:abstractNumId w:val="20"/>
  </w:num>
  <w:num w:numId="35" w16cid:durableId="1620529471">
    <w:abstractNumId w:val="45"/>
  </w:num>
  <w:num w:numId="36" w16cid:durableId="1365400338">
    <w:abstractNumId w:val="51"/>
  </w:num>
  <w:num w:numId="37" w16cid:durableId="406540898">
    <w:abstractNumId w:val="53"/>
  </w:num>
  <w:num w:numId="38" w16cid:durableId="1563247042">
    <w:abstractNumId w:val="7"/>
  </w:num>
  <w:num w:numId="39" w16cid:durableId="2009558400">
    <w:abstractNumId w:val="19"/>
  </w:num>
  <w:num w:numId="40" w16cid:durableId="1061096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7755836">
    <w:abstractNumId w:val="23"/>
  </w:num>
  <w:num w:numId="42" w16cid:durableId="985544723">
    <w:abstractNumId w:val="33"/>
  </w:num>
  <w:num w:numId="43" w16cid:durableId="1329285975">
    <w:abstractNumId w:val="15"/>
  </w:num>
  <w:num w:numId="44" w16cid:durableId="1869677361">
    <w:abstractNumId w:val="16"/>
  </w:num>
  <w:num w:numId="45" w16cid:durableId="76446575">
    <w:abstractNumId w:val="50"/>
  </w:num>
  <w:num w:numId="46" w16cid:durableId="746466074">
    <w:abstractNumId w:val="40"/>
  </w:num>
  <w:num w:numId="47" w16cid:durableId="310987926">
    <w:abstractNumId w:val="18"/>
  </w:num>
  <w:num w:numId="48" w16cid:durableId="86970382">
    <w:abstractNumId w:val="14"/>
  </w:num>
  <w:num w:numId="49" w16cid:durableId="366955232">
    <w:abstractNumId w:val="28"/>
  </w:num>
  <w:num w:numId="50" w16cid:durableId="1618901548">
    <w:abstractNumId w:val="41"/>
  </w:num>
  <w:num w:numId="51" w16cid:durableId="1282035350">
    <w:abstractNumId w:val="2"/>
  </w:num>
  <w:num w:numId="52" w16cid:durableId="1284465177">
    <w:abstractNumId w:val="49"/>
  </w:num>
  <w:num w:numId="53" w16cid:durableId="2094471284">
    <w:abstractNumId w:val="54"/>
  </w:num>
  <w:num w:numId="54" w16cid:durableId="2103795671">
    <w:abstractNumId w:val="8"/>
  </w:num>
  <w:num w:numId="55" w16cid:durableId="695811107">
    <w:abstractNumId w:val="29"/>
  </w:num>
  <w:num w:numId="56" w16cid:durableId="1358041516">
    <w:abstractNumId w:val="48"/>
  </w:num>
  <w:num w:numId="57" w16cid:durableId="1011758107">
    <w:abstractNumId w:val="24"/>
  </w:num>
  <w:num w:numId="58" w16cid:durableId="2044359350">
    <w:abstractNumId w:val="35"/>
  </w:num>
  <w:num w:numId="59" w16cid:durableId="298538143">
    <w:abstractNumId w:val="37"/>
  </w:num>
  <w:num w:numId="60" w16cid:durableId="696925723">
    <w:abstractNumId w:val="58"/>
  </w:num>
  <w:num w:numId="61" w16cid:durableId="904531357">
    <w:abstractNumId w:val="55"/>
  </w:num>
  <w:num w:numId="62" w16cid:durableId="1123503523">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419"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FR" w:vendorID="64" w:dllVersion="0" w:nlCheck="1" w:checkStyle="0"/>
  <w:activeWritingStyle w:appName="MSWord" w:lang="de-DE" w:vendorID="64" w:dllVersion="0" w:nlCheck="1" w:checkStyle="0"/>
  <w:activeWritingStyle w:appName="MSWord" w:lang="de-CH" w:vendorID="64" w:dllVersion="0" w:nlCheck="1" w:checkStyle="0"/>
  <w:activeWritingStyle w:appName="MSWord" w:lang="pt-BR" w:vendorID="64" w:dllVersion="0" w:nlCheck="1" w:checkStyle="0"/>
  <w:activeWritingStyle w:appName="MSWord" w:lang="pt-PT"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1B0"/>
    <w:rsid w:val="000002C8"/>
    <w:rsid w:val="000002E4"/>
    <w:rsid w:val="00000873"/>
    <w:rsid w:val="00000921"/>
    <w:rsid w:val="000009BF"/>
    <w:rsid w:val="0000122A"/>
    <w:rsid w:val="0000125B"/>
    <w:rsid w:val="00001BE4"/>
    <w:rsid w:val="00001DBC"/>
    <w:rsid w:val="00001E41"/>
    <w:rsid w:val="000023D9"/>
    <w:rsid w:val="00002845"/>
    <w:rsid w:val="000029B9"/>
    <w:rsid w:val="00002BCB"/>
    <w:rsid w:val="00002BD9"/>
    <w:rsid w:val="00002C8E"/>
    <w:rsid w:val="00002F48"/>
    <w:rsid w:val="00002F75"/>
    <w:rsid w:val="00003449"/>
    <w:rsid w:val="00003C71"/>
    <w:rsid w:val="00004247"/>
    <w:rsid w:val="000049F6"/>
    <w:rsid w:val="00004A68"/>
    <w:rsid w:val="00004C42"/>
    <w:rsid w:val="00004ED7"/>
    <w:rsid w:val="000054E4"/>
    <w:rsid w:val="00005B0D"/>
    <w:rsid w:val="00005D1D"/>
    <w:rsid w:val="00006166"/>
    <w:rsid w:val="00006372"/>
    <w:rsid w:val="000068DB"/>
    <w:rsid w:val="00006B78"/>
    <w:rsid w:val="00006E9B"/>
    <w:rsid w:val="000070B8"/>
    <w:rsid w:val="000071DF"/>
    <w:rsid w:val="000073BB"/>
    <w:rsid w:val="00007587"/>
    <w:rsid w:val="000075FD"/>
    <w:rsid w:val="00007762"/>
    <w:rsid w:val="00007E03"/>
    <w:rsid w:val="00007E4B"/>
    <w:rsid w:val="000102F8"/>
    <w:rsid w:val="0001073C"/>
    <w:rsid w:val="000108A6"/>
    <w:rsid w:val="00010BC6"/>
    <w:rsid w:val="00010CF3"/>
    <w:rsid w:val="00010DB5"/>
    <w:rsid w:val="0001178C"/>
    <w:rsid w:val="00011864"/>
    <w:rsid w:val="00011972"/>
    <w:rsid w:val="00011A0A"/>
    <w:rsid w:val="00011E27"/>
    <w:rsid w:val="00011E69"/>
    <w:rsid w:val="00011EF8"/>
    <w:rsid w:val="00012128"/>
    <w:rsid w:val="000121C0"/>
    <w:rsid w:val="0001272A"/>
    <w:rsid w:val="00012A97"/>
    <w:rsid w:val="00012BA0"/>
    <w:rsid w:val="00012E45"/>
    <w:rsid w:val="00012F70"/>
    <w:rsid w:val="00012F74"/>
    <w:rsid w:val="0001311F"/>
    <w:rsid w:val="000132A2"/>
    <w:rsid w:val="00013654"/>
    <w:rsid w:val="000136B5"/>
    <w:rsid w:val="00013792"/>
    <w:rsid w:val="00013806"/>
    <w:rsid w:val="00013867"/>
    <w:rsid w:val="000139AC"/>
    <w:rsid w:val="00013AF4"/>
    <w:rsid w:val="00013FC8"/>
    <w:rsid w:val="000141D8"/>
    <w:rsid w:val="000148BC"/>
    <w:rsid w:val="00014DC7"/>
    <w:rsid w:val="00014EAA"/>
    <w:rsid w:val="000151D5"/>
    <w:rsid w:val="0001547A"/>
    <w:rsid w:val="000156EA"/>
    <w:rsid w:val="00015BE5"/>
    <w:rsid w:val="00015EB1"/>
    <w:rsid w:val="00016075"/>
    <w:rsid w:val="000165A1"/>
    <w:rsid w:val="00016617"/>
    <w:rsid w:val="00016672"/>
    <w:rsid w:val="00016B6C"/>
    <w:rsid w:val="000172A8"/>
    <w:rsid w:val="00017CD9"/>
    <w:rsid w:val="00017ED5"/>
    <w:rsid w:val="0002032A"/>
    <w:rsid w:val="00020D60"/>
    <w:rsid w:val="0002101F"/>
    <w:rsid w:val="00021297"/>
    <w:rsid w:val="000212BA"/>
    <w:rsid w:val="00022419"/>
    <w:rsid w:val="000224E7"/>
    <w:rsid w:val="000228DC"/>
    <w:rsid w:val="0002290D"/>
    <w:rsid w:val="00022DBD"/>
    <w:rsid w:val="00022F4E"/>
    <w:rsid w:val="00023254"/>
    <w:rsid w:val="000235FC"/>
    <w:rsid w:val="00023827"/>
    <w:rsid w:val="0002396B"/>
    <w:rsid w:val="00023A87"/>
    <w:rsid w:val="000241A9"/>
    <w:rsid w:val="00024522"/>
    <w:rsid w:val="00024A1F"/>
    <w:rsid w:val="00024AB8"/>
    <w:rsid w:val="00024ACA"/>
    <w:rsid w:val="00024E7F"/>
    <w:rsid w:val="00025592"/>
    <w:rsid w:val="00025630"/>
    <w:rsid w:val="000256E0"/>
    <w:rsid w:val="00025A5D"/>
    <w:rsid w:val="00025DA5"/>
    <w:rsid w:val="00025E93"/>
    <w:rsid w:val="000261BF"/>
    <w:rsid w:val="000262EE"/>
    <w:rsid w:val="0002666B"/>
    <w:rsid w:val="00026C57"/>
    <w:rsid w:val="00026CEB"/>
    <w:rsid w:val="00027183"/>
    <w:rsid w:val="0002718E"/>
    <w:rsid w:val="00027389"/>
    <w:rsid w:val="00030226"/>
    <w:rsid w:val="00030854"/>
    <w:rsid w:val="0003085E"/>
    <w:rsid w:val="00030EB8"/>
    <w:rsid w:val="0003138D"/>
    <w:rsid w:val="000318C4"/>
    <w:rsid w:val="00031C7A"/>
    <w:rsid w:val="00031E02"/>
    <w:rsid w:val="00032051"/>
    <w:rsid w:val="00032ADC"/>
    <w:rsid w:val="00032BF2"/>
    <w:rsid w:val="00032DAE"/>
    <w:rsid w:val="00032DF4"/>
    <w:rsid w:val="000334DD"/>
    <w:rsid w:val="0003376A"/>
    <w:rsid w:val="00033B9F"/>
    <w:rsid w:val="00033D5D"/>
    <w:rsid w:val="00033D8F"/>
    <w:rsid w:val="00033DF0"/>
    <w:rsid w:val="000343C4"/>
    <w:rsid w:val="00034803"/>
    <w:rsid w:val="00034E39"/>
    <w:rsid w:val="00035091"/>
    <w:rsid w:val="00035478"/>
    <w:rsid w:val="00035675"/>
    <w:rsid w:val="0003584A"/>
    <w:rsid w:val="00036028"/>
    <w:rsid w:val="0003604B"/>
    <w:rsid w:val="0003652D"/>
    <w:rsid w:val="000366A4"/>
    <w:rsid w:val="00036917"/>
    <w:rsid w:val="00036A1B"/>
    <w:rsid w:val="00036AA5"/>
    <w:rsid w:val="00036BBB"/>
    <w:rsid w:val="00036E93"/>
    <w:rsid w:val="0003794A"/>
    <w:rsid w:val="00037C0C"/>
    <w:rsid w:val="00037D80"/>
    <w:rsid w:val="00037DA6"/>
    <w:rsid w:val="00040486"/>
    <w:rsid w:val="000407A9"/>
    <w:rsid w:val="00040943"/>
    <w:rsid w:val="00040F08"/>
    <w:rsid w:val="000412C6"/>
    <w:rsid w:val="00041381"/>
    <w:rsid w:val="00041847"/>
    <w:rsid w:val="0004198B"/>
    <w:rsid w:val="00041D83"/>
    <w:rsid w:val="00042384"/>
    <w:rsid w:val="00042D4C"/>
    <w:rsid w:val="00042F56"/>
    <w:rsid w:val="00043184"/>
    <w:rsid w:val="00043270"/>
    <w:rsid w:val="000432D4"/>
    <w:rsid w:val="000433D7"/>
    <w:rsid w:val="0004355F"/>
    <w:rsid w:val="00043A94"/>
    <w:rsid w:val="00043C17"/>
    <w:rsid w:val="0004436B"/>
    <w:rsid w:val="00044642"/>
    <w:rsid w:val="000446B9"/>
    <w:rsid w:val="0004474C"/>
    <w:rsid w:val="000449C8"/>
    <w:rsid w:val="00044AE0"/>
    <w:rsid w:val="000456CC"/>
    <w:rsid w:val="0004570F"/>
    <w:rsid w:val="0004588B"/>
    <w:rsid w:val="00045A09"/>
    <w:rsid w:val="00045F44"/>
    <w:rsid w:val="000461B3"/>
    <w:rsid w:val="000461C7"/>
    <w:rsid w:val="000463A5"/>
    <w:rsid w:val="00046526"/>
    <w:rsid w:val="0004663A"/>
    <w:rsid w:val="00046E48"/>
    <w:rsid w:val="00047131"/>
    <w:rsid w:val="00047E21"/>
    <w:rsid w:val="000502D6"/>
    <w:rsid w:val="00050E16"/>
    <w:rsid w:val="00051231"/>
    <w:rsid w:val="0005175E"/>
    <w:rsid w:val="000517F2"/>
    <w:rsid w:val="00051998"/>
    <w:rsid w:val="00051C67"/>
    <w:rsid w:val="00051FDE"/>
    <w:rsid w:val="00052134"/>
    <w:rsid w:val="00052A0B"/>
    <w:rsid w:val="00052A4B"/>
    <w:rsid w:val="00052F0C"/>
    <w:rsid w:val="00052F43"/>
    <w:rsid w:val="00053112"/>
    <w:rsid w:val="000531A6"/>
    <w:rsid w:val="00053360"/>
    <w:rsid w:val="0005351E"/>
    <w:rsid w:val="00053611"/>
    <w:rsid w:val="00054034"/>
    <w:rsid w:val="000546F5"/>
    <w:rsid w:val="0005487B"/>
    <w:rsid w:val="000548B0"/>
    <w:rsid w:val="00054B64"/>
    <w:rsid w:val="000550F6"/>
    <w:rsid w:val="00055127"/>
    <w:rsid w:val="000552C6"/>
    <w:rsid w:val="000554E7"/>
    <w:rsid w:val="00055548"/>
    <w:rsid w:val="00055584"/>
    <w:rsid w:val="000555CB"/>
    <w:rsid w:val="000558A3"/>
    <w:rsid w:val="00055E79"/>
    <w:rsid w:val="00055F95"/>
    <w:rsid w:val="0005609C"/>
    <w:rsid w:val="0005640F"/>
    <w:rsid w:val="0005659F"/>
    <w:rsid w:val="000565C6"/>
    <w:rsid w:val="00056735"/>
    <w:rsid w:val="00056B55"/>
    <w:rsid w:val="00056CDC"/>
    <w:rsid w:val="00056EB7"/>
    <w:rsid w:val="000574DC"/>
    <w:rsid w:val="000576B5"/>
    <w:rsid w:val="0005776E"/>
    <w:rsid w:val="00057E29"/>
    <w:rsid w:val="00057FAE"/>
    <w:rsid w:val="00060004"/>
    <w:rsid w:val="000600FE"/>
    <w:rsid w:val="000602BD"/>
    <w:rsid w:val="00060BBC"/>
    <w:rsid w:val="00060BD0"/>
    <w:rsid w:val="00060BF2"/>
    <w:rsid w:val="00061274"/>
    <w:rsid w:val="00061388"/>
    <w:rsid w:val="00061566"/>
    <w:rsid w:val="00061B59"/>
    <w:rsid w:val="00061D43"/>
    <w:rsid w:val="00061D70"/>
    <w:rsid w:val="00061E58"/>
    <w:rsid w:val="00061EC4"/>
    <w:rsid w:val="00061F90"/>
    <w:rsid w:val="00062012"/>
    <w:rsid w:val="000624CA"/>
    <w:rsid w:val="00062DA7"/>
    <w:rsid w:val="000632DC"/>
    <w:rsid w:val="00063B47"/>
    <w:rsid w:val="00063C82"/>
    <w:rsid w:val="00063D42"/>
    <w:rsid w:val="00063D5D"/>
    <w:rsid w:val="00063F8D"/>
    <w:rsid w:val="00064699"/>
    <w:rsid w:val="00064957"/>
    <w:rsid w:val="00064BAA"/>
    <w:rsid w:val="00065002"/>
    <w:rsid w:val="00065080"/>
    <w:rsid w:val="0006531C"/>
    <w:rsid w:val="0006542F"/>
    <w:rsid w:val="000654A8"/>
    <w:rsid w:val="0006567B"/>
    <w:rsid w:val="000658E7"/>
    <w:rsid w:val="00066062"/>
    <w:rsid w:val="000662F2"/>
    <w:rsid w:val="000662F7"/>
    <w:rsid w:val="0006633D"/>
    <w:rsid w:val="000665C1"/>
    <w:rsid w:val="000665C5"/>
    <w:rsid w:val="00066708"/>
    <w:rsid w:val="00066832"/>
    <w:rsid w:val="00066AFB"/>
    <w:rsid w:val="00066C7F"/>
    <w:rsid w:val="00066C87"/>
    <w:rsid w:val="00066D8F"/>
    <w:rsid w:val="00067457"/>
    <w:rsid w:val="00067808"/>
    <w:rsid w:val="00067E17"/>
    <w:rsid w:val="00070234"/>
    <w:rsid w:val="0007046E"/>
    <w:rsid w:val="00070BC1"/>
    <w:rsid w:val="00070E60"/>
    <w:rsid w:val="0007132D"/>
    <w:rsid w:val="0007146F"/>
    <w:rsid w:val="00071514"/>
    <w:rsid w:val="00071915"/>
    <w:rsid w:val="0007217C"/>
    <w:rsid w:val="00072280"/>
    <w:rsid w:val="00072DE7"/>
    <w:rsid w:val="000730C5"/>
    <w:rsid w:val="00073130"/>
    <w:rsid w:val="000734BC"/>
    <w:rsid w:val="000738EA"/>
    <w:rsid w:val="00073CCD"/>
    <w:rsid w:val="000740CF"/>
    <w:rsid w:val="0007410A"/>
    <w:rsid w:val="00074BD5"/>
    <w:rsid w:val="00074DFF"/>
    <w:rsid w:val="0007517C"/>
    <w:rsid w:val="000751BE"/>
    <w:rsid w:val="0007542B"/>
    <w:rsid w:val="00075C77"/>
    <w:rsid w:val="00075F53"/>
    <w:rsid w:val="000765F6"/>
    <w:rsid w:val="00076775"/>
    <w:rsid w:val="000768FA"/>
    <w:rsid w:val="00076B68"/>
    <w:rsid w:val="00076C7E"/>
    <w:rsid w:val="00076E02"/>
    <w:rsid w:val="0007706F"/>
    <w:rsid w:val="00077215"/>
    <w:rsid w:val="00077919"/>
    <w:rsid w:val="00077BC5"/>
    <w:rsid w:val="00077C70"/>
    <w:rsid w:val="00077E26"/>
    <w:rsid w:val="0008012A"/>
    <w:rsid w:val="0008042C"/>
    <w:rsid w:val="0008045A"/>
    <w:rsid w:val="000804F9"/>
    <w:rsid w:val="00080BDC"/>
    <w:rsid w:val="00080D16"/>
    <w:rsid w:val="00080D4B"/>
    <w:rsid w:val="00080EAD"/>
    <w:rsid w:val="00081876"/>
    <w:rsid w:val="00081920"/>
    <w:rsid w:val="00081CC5"/>
    <w:rsid w:val="000822EC"/>
    <w:rsid w:val="00082587"/>
    <w:rsid w:val="000825DF"/>
    <w:rsid w:val="0008284A"/>
    <w:rsid w:val="00082A39"/>
    <w:rsid w:val="00082AE1"/>
    <w:rsid w:val="00082FCA"/>
    <w:rsid w:val="000831AB"/>
    <w:rsid w:val="000831D3"/>
    <w:rsid w:val="000838DC"/>
    <w:rsid w:val="00083D44"/>
    <w:rsid w:val="000842FA"/>
    <w:rsid w:val="0008489D"/>
    <w:rsid w:val="000849F8"/>
    <w:rsid w:val="000854AB"/>
    <w:rsid w:val="00085505"/>
    <w:rsid w:val="00085874"/>
    <w:rsid w:val="00085DF1"/>
    <w:rsid w:val="00085E0A"/>
    <w:rsid w:val="000863CD"/>
    <w:rsid w:val="000867BA"/>
    <w:rsid w:val="00086B64"/>
    <w:rsid w:val="00087413"/>
    <w:rsid w:val="000874B6"/>
    <w:rsid w:val="00087686"/>
    <w:rsid w:val="000876D2"/>
    <w:rsid w:val="00087FDC"/>
    <w:rsid w:val="000901AD"/>
    <w:rsid w:val="00090378"/>
    <w:rsid w:val="0009058F"/>
    <w:rsid w:val="000908C8"/>
    <w:rsid w:val="000911D6"/>
    <w:rsid w:val="00091BBF"/>
    <w:rsid w:val="00091D43"/>
    <w:rsid w:val="00091EDF"/>
    <w:rsid w:val="0009271F"/>
    <w:rsid w:val="0009274E"/>
    <w:rsid w:val="00092869"/>
    <w:rsid w:val="00092B8F"/>
    <w:rsid w:val="00092CA9"/>
    <w:rsid w:val="00093382"/>
    <w:rsid w:val="00093707"/>
    <w:rsid w:val="00093AFC"/>
    <w:rsid w:val="00093BF8"/>
    <w:rsid w:val="000945F4"/>
    <w:rsid w:val="000945FD"/>
    <w:rsid w:val="00094636"/>
    <w:rsid w:val="00094845"/>
    <w:rsid w:val="00094BC7"/>
    <w:rsid w:val="00095026"/>
    <w:rsid w:val="000952E7"/>
    <w:rsid w:val="0009539B"/>
    <w:rsid w:val="000954F2"/>
    <w:rsid w:val="00095ADA"/>
    <w:rsid w:val="000962EA"/>
    <w:rsid w:val="00096490"/>
    <w:rsid w:val="0009655C"/>
    <w:rsid w:val="0009664B"/>
    <w:rsid w:val="00096890"/>
    <w:rsid w:val="000974E0"/>
    <w:rsid w:val="00097D2C"/>
    <w:rsid w:val="000A0000"/>
    <w:rsid w:val="000A008F"/>
    <w:rsid w:val="000A05E5"/>
    <w:rsid w:val="000A08C4"/>
    <w:rsid w:val="000A0D6C"/>
    <w:rsid w:val="000A0EB1"/>
    <w:rsid w:val="000A0FE2"/>
    <w:rsid w:val="000A159B"/>
    <w:rsid w:val="000A1698"/>
    <w:rsid w:val="000A17B6"/>
    <w:rsid w:val="000A19F0"/>
    <w:rsid w:val="000A1B36"/>
    <w:rsid w:val="000A1B3E"/>
    <w:rsid w:val="000A2078"/>
    <w:rsid w:val="000A25D6"/>
    <w:rsid w:val="000A260E"/>
    <w:rsid w:val="000A28CE"/>
    <w:rsid w:val="000A2D88"/>
    <w:rsid w:val="000A308C"/>
    <w:rsid w:val="000A3211"/>
    <w:rsid w:val="000A3290"/>
    <w:rsid w:val="000A37C9"/>
    <w:rsid w:val="000A38A5"/>
    <w:rsid w:val="000A3D2B"/>
    <w:rsid w:val="000A3E40"/>
    <w:rsid w:val="000A41B1"/>
    <w:rsid w:val="000A427C"/>
    <w:rsid w:val="000A4784"/>
    <w:rsid w:val="000A4C6E"/>
    <w:rsid w:val="000A4DAA"/>
    <w:rsid w:val="000A5036"/>
    <w:rsid w:val="000A5484"/>
    <w:rsid w:val="000A57A5"/>
    <w:rsid w:val="000A5811"/>
    <w:rsid w:val="000A581C"/>
    <w:rsid w:val="000A58A3"/>
    <w:rsid w:val="000A5ACE"/>
    <w:rsid w:val="000A5B98"/>
    <w:rsid w:val="000A5E10"/>
    <w:rsid w:val="000A5E19"/>
    <w:rsid w:val="000A6609"/>
    <w:rsid w:val="000A664C"/>
    <w:rsid w:val="000A67EB"/>
    <w:rsid w:val="000A6D77"/>
    <w:rsid w:val="000A73BE"/>
    <w:rsid w:val="000A7432"/>
    <w:rsid w:val="000A7836"/>
    <w:rsid w:val="000A7B06"/>
    <w:rsid w:val="000B0178"/>
    <w:rsid w:val="000B0243"/>
    <w:rsid w:val="000B035F"/>
    <w:rsid w:val="000B0641"/>
    <w:rsid w:val="000B090A"/>
    <w:rsid w:val="000B0960"/>
    <w:rsid w:val="000B0E27"/>
    <w:rsid w:val="000B1023"/>
    <w:rsid w:val="000B10B5"/>
    <w:rsid w:val="000B12EB"/>
    <w:rsid w:val="000B13BD"/>
    <w:rsid w:val="000B1549"/>
    <w:rsid w:val="000B1B80"/>
    <w:rsid w:val="000B22DE"/>
    <w:rsid w:val="000B2305"/>
    <w:rsid w:val="000B2796"/>
    <w:rsid w:val="000B28E5"/>
    <w:rsid w:val="000B295E"/>
    <w:rsid w:val="000B2CA8"/>
    <w:rsid w:val="000B2F29"/>
    <w:rsid w:val="000B338B"/>
    <w:rsid w:val="000B3414"/>
    <w:rsid w:val="000B38C9"/>
    <w:rsid w:val="000B39B4"/>
    <w:rsid w:val="000B39BD"/>
    <w:rsid w:val="000B4100"/>
    <w:rsid w:val="000B4334"/>
    <w:rsid w:val="000B4343"/>
    <w:rsid w:val="000B4779"/>
    <w:rsid w:val="000B4A42"/>
    <w:rsid w:val="000B4A74"/>
    <w:rsid w:val="000B5153"/>
    <w:rsid w:val="000B574E"/>
    <w:rsid w:val="000B618A"/>
    <w:rsid w:val="000B6665"/>
    <w:rsid w:val="000B7D41"/>
    <w:rsid w:val="000B7FE8"/>
    <w:rsid w:val="000B7FEE"/>
    <w:rsid w:val="000C092D"/>
    <w:rsid w:val="000C0A71"/>
    <w:rsid w:val="000C0C1C"/>
    <w:rsid w:val="000C0E16"/>
    <w:rsid w:val="000C129E"/>
    <w:rsid w:val="000C16F2"/>
    <w:rsid w:val="000C1770"/>
    <w:rsid w:val="000C18E0"/>
    <w:rsid w:val="000C19C3"/>
    <w:rsid w:val="000C1AC8"/>
    <w:rsid w:val="000C1AF7"/>
    <w:rsid w:val="000C1C45"/>
    <w:rsid w:val="000C1D19"/>
    <w:rsid w:val="000C1DA9"/>
    <w:rsid w:val="000C1DC4"/>
    <w:rsid w:val="000C28B0"/>
    <w:rsid w:val="000C3064"/>
    <w:rsid w:val="000C333B"/>
    <w:rsid w:val="000C33B7"/>
    <w:rsid w:val="000C3605"/>
    <w:rsid w:val="000C3953"/>
    <w:rsid w:val="000C399F"/>
    <w:rsid w:val="000C3B76"/>
    <w:rsid w:val="000C428E"/>
    <w:rsid w:val="000C450A"/>
    <w:rsid w:val="000C4731"/>
    <w:rsid w:val="000C48C9"/>
    <w:rsid w:val="000C4A39"/>
    <w:rsid w:val="000C4AB1"/>
    <w:rsid w:val="000C4BE8"/>
    <w:rsid w:val="000C4E25"/>
    <w:rsid w:val="000C5094"/>
    <w:rsid w:val="000C50A3"/>
    <w:rsid w:val="000C5190"/>
    <w:rsid w:val="000C56D6"/>
    <w:rsid w:val="000C5855"/>
    <w:rsid w:val="000C5A3C"/>
    <w:rsid w:val="000C5DDC"/>
    <w:rsid w:val="000C5E64"/>
    <w:rsid w:val="000C65A9"/>
    <w:rsid w:val="000C6795"/>
    <w:rsid w:val="000C6B1C"/>
    <w:rsid w:val="000C6B7B"/>
    <w:rsid w:val="000C6CCE"/>
    <w:rsid w:val="000C6E62"/>
    <w:rsid w:val="000C7021"/>
    <w:rsid w:val="000C7703"/>
    <w:rsid w:val="000C77BA"/>
    <w:rsid w:val="000C7938"/>
    <w:rsid w:val="000C7983"/>
    <w:rsid w:val="000C7FF7"/>
    <w:rsid w:val="000D0575"/>
    <w:rsid w:val="000D05BD"/>
    <w:rsid w:val="000D0A0D"/>
    <w:rsid w:val="000D0DF1"/>
    <w:rsid w:val="000D0FDC"/>
    <w:rsid w:val="000D14C2"/>
    <w:rsid w:val="000D186D"/>
    <w:rsid w:val="000D189B"/>
    <w:rsid w:val="000D1C2D"/>
    <w:rsid w:val="000D1C7C"/>
    <w:rsid w:val="000D1F4C"/>
    <w:rsid w:val="000D250A"/>
    <w:rsid w:val="000D253C"/>
    <w:rsid w:val="000D265E"/>
    <w:rsid w:val="000D28DA"/>
    <w:rsid w:val="000D2AE7"/>
    <w:rsid w:val="000D3915"/>
    <w:rsid w:val="000D478A"/>
    <w:rsid w:val="000D4B7D"/>
    <w:rsid w:val="000D4B8B"/>
    <w:rsid w:val="000D4BFF"/>
    <w:rsid w:val="000D4EE9"/>
    <w:rsid w:val="000D5023"/>
    <w:rsid w:val="000D50F0"/>
    <w:rsid w:val="000D51E1"/>
    <w:rsid w:val="000D549B"/>
    <w:rsid w:val="000D575B"/>
    <w:rsid w:val="000D5782"/>
    <w:rsid w:val="000D5C9C"/>
    <w:rsid w:val="000D616E"/>
    <w:rsid w:val="000D666D"/>
    <w:rsid w:val="000D66A9"/>
    <w:rsid w:val="000D6757"/>
    <w:rsid w:val="000D6997"/>
    <w:rsid w:val="000D6BBC"/>
    <w:rsid w:val="000D6E26"/>
    <w:rsid w:val="000D6F86"/>
    <w:rsid w:val="000D72EE"/>
    <w:rsid w:val="000D740D"/>
    <w:rsid w:val="000D755B"/>
    <w:rsid w:val="000D76AA"/>
    <w:rsid w:val="000D7780"/>
    <w:rsid w:val="000D7AAB"/>
    <w:rsid w:val="000D7D9C"/>
    <w:rsid w:val="000D7FF8"/>
    <w:rsid w:val="000E0400"/>
    <w:rsid w:val="000E08AA"/>
    <w:rsid w:val="000E131B"/>
    <w:rsid w:val="000E1472"/>
    <w:rsid w:val="000E14EF"/>
    <w:rsid w:val="000E1718"/>
    <w:rsid w:val="000E1CE4"/>
    <w:rsid w:val="000E2394"/>
    <w:rsid w:val="000E2AD2"/>
    <w:rsid w:val="000E2E98"/>
    <w:rsid w:val="000E3140"/>
    <w:rsid w:val="000E335D"/>
    <w:rsid w:val="000E35B8"/>
    <w:rsid w:val="000E3C55"/>
    <w:rsid w:val="000E41E8"/>
    <w:rsid w:val="000E46CD"/>
    <w:rsid w:val="000E4AC2"/>
    <w:rsid w:val="000E4C8A"/>
    <w:rsid w:val="000E567E"/>
    <w:rsid w:val="000E5917"/>
    <w:rsid w:val="000E5A1F"/>
    <w:rsid w:val="000E5AEA"/>
    <w:rsid w:val="000E636A"/>
    <w:rsid w:val="000E65B4"/>
    <w:rsid w:val="000E678E"/>
    <w:rsid w:val="000E6B90"/>
    <w:rsid w:val="000E6BD1"/>
    <w:rsid w:val="000E6F8E"/>
    <w:rsid w:val="000E73EB"/>
    <w:rsid w:val="000E76C7"/>
    <w:rsid w:val="000E7789"/>
    <w:rsid w:val="000F0278"/>
    <w:rsid w:val="000F094F"/>
    <w:rsid w:val="000F09F8"/>
    <w:rsid w:val="000F0C0D"/>
    <w:rsid w:val="000F13FF"/>
    <w:rsid w:val="000F1993"/>
    <w:rsid w:val="000F1B6D"/>
    <w:rsid w:val="000F1BE1"/>
    <w:rsid w:val="000F1E0B"/>
    <w:rsid w:val="000F2182"/>
    <w:rsid w:val="000F2259"/>
    <w:rsid w:val="000F22E9"/>
    <w:rsid w:val="000F2355"/>
    <w:rsid w:val="000F2BA5"/>
    <w:rsid w:val="000F2C1B"/>
    <w:rsid w:val="000F2EDA"/>
    <w:rsid w:val="000F2F11"/>
    <w:rsid w:val="000F36E4"/>
    <w:rsid w:val="000F39DA"/>
    <w:rsid w:val="000F3A26"/>
    <w:rsid w:val="000F3E76"/>
    <w:rsid w:val="000F4170"/>
    <w:rsid w:val="000F44EB"/>
    <w:rsid w:val="000F4C39"/>
    <w:rsid w:val="000F4F50"/>
    <w:rsid w:val="000F50E2"/>
    <w:rsid w:val="000F51AF"/>
    <w:rsid w:val="000F5273"/>
    <w:rsid w:val="000F5500"/>
    <w:rsid w:val="000F5BA6"/>
    <w:rsid w:val="000F5ED5"/>
    <w:rsid w:val="000F6349"/>
    <w:rsid w:val="000F656B"/>
    <w:rsid w:val="000F686F"/>
    <w:rsid w:val="000F697C"/>
    <w:rsid w:val="000F716B"/>
    <w:rsid w:val="000F7514"/>
    <w:rsid w:val="000F76B1"/>
    <w:rsid w:val="001009BB"/>
    <w:rsid w:val="001009F9"/>
    <w:rsid w:val="00100A5F"/>
    <w:rsid w:val="00100DAE"/>
    <w:rsid w:val="00101D1E"/>
    <w:rsid w:val="00101D5A"/>
    <w:rsid w:val="00101F55"/>
    <w:rsid w:val="001027B6"/>
    <w:rsid w:val="00102DF2"/>
    <w:rsid w:val="00103D3F"/>
    <w:rsid w:val="00103DAF"/>
    <w:rsid w:val="00103DDD"/>
    <w:rsid w:val="00103DE7"/>
    <w:rsid w:val="001042EF"/>
    <w:rsid w:val="00104340"/>
    <w:rsid w:val="00104D9E"/>
    <w:rsid w:val="00104E53"/>
    <w:rsid w:val="0010503D"/>
    <w:rsid w:val="001052CF"/>
    <w:rsid w:val="00105494"/>
    <w:rsid w:val="001056C4"/>
    <w:rsid w:val="0010581D"/>
    <w:rsid w:val="00105929"/>
    <w:rsid w:val="001060D7"/>
    <w:rsid w:val="001061D3"/>
    <w:rsid w:val="001062DF"/>
    <w:rsid w:val="00106AD6"/>
    <w:rsid w:val="00106CCB"/>
    <w:rsid w:val="0010728F"/>
    <w:rsid w:val="001073E0"/>
    <w:rsid w:val="00107524"/>
    <w:rsid w:val="00107679"/>
    <w:rsid w:val="001079D6"/>
    <w:rsid w:val="00107AFF"/>
    <w:rsid w:val="00107B44"/>
    <w:rsid w:val="00107C23"/>
    <w:rsid w:val="00107C59"/>
    <w:rsid w:val="00107C9C"/>
    <w:rsid w:val="00110038"/>
    <w:rsid w:val="001102F2"/>
    <w:rsid w:val="00110439"/>
    <w:rsid w:val="001105E3"/>
    <w:rsid w:val="00110735"/>
    <w:rsid w:val="00110853"/>
    <w:rsid w:val="001108F7"/>
    <w:rsid w:val="00110A96"/>
    <w:rsid w:val="00110BED"/>
    <w:rsid w:val="00110C36"/>
    <w:rsid w:val="00110C94"/>
    <w:rsid w:val="00110CD3"/>
    <w:rsid w:val="00110D53"/>
    <w:rsid w:val="00111112"/>
    <w:rsid w:val="001112E4"/>
    <w:rsid w:val="0011139F"/>
    <w:rsid w:val="00111415"/>
    <w:rsid w:val="00111538"/>
    <w:rsid w:val="00111E87"/>
    <w:rsid w:val="00111F92"/>
    <w:rsid w:val="00111FA6"/>
    <w:rsid w:val="00112117"/>
    <w:rsid w:val="00112967"/>
    <w:rsid w:val="001129E8"/>
    <w:rsid w:val="00112A03"/>
    <w:rsid w:val="00112ACC"/>
    <w:rsid w:val="001131D5"/>
    <w:rsid w:val="00113390"/>
    <w:rsid w:val="001137F5"/>
    <w:rsid w:val="00113958"/>
    <w:rsid w:val="00113B26"/>
    <w:rsid w:val="00114036"/>
    <w:rsid w:val="00114211"/>
    <w:rsid w:val="00114324"/>
    <w:rsid w:val="00114547"/>
    <w:rsid w:val="00114752"/>
    <w:rsid w:val="001149D9"/>
    <w:rsid w:val="00114CC5"/>
    <w:rsid w:val="00114F00"/>
    <w:rsid w:val="00115012"/>
    <w:rsid w:val="00115037"/>
    <w:rsid w:val="001151EF"/>
    <w:rsid w:val="00115790"/>
    <w:rsid w:val="00115A9E"/>
    <w:rsid w:val="00115BA2"/>
    <w:rsid w:val="00116C89"/>
    <w:rsid w:val="00116D4E"/>
    <w:rsid w:val="00116FEB"/>
    <w:rsid w:val="00117623"/>
    <w:rsid w:val="00117779"/>
    <w:rsid w:val="00117A5D"/>
    <w:rsid w:val="00117C36"/>
    <w:rsid w:val="001204FA"/>
    <w:rsid w:val="00120C5A"/>
    <w:rsid w:val="00120FEB"/>
    <w:rsid w:val="00121222"/>
    <w:rsid w:val="00121542"/>
    <w:rsid w:val="00121929"/>
    <w:rsid w:val="00121934"/>
    <w:rsid w:val="00121C99"/>
    <w:rsid w:val="00121D3E"/>
    <w:rsid w:val="00121DE9"/>
    <w:rsid w:val="00122302"/>
    <w:rsid w:val="0012265A"/>
    <w:rsid w:val="001226D9"/>
    <w:rsid w:val="00122801"/>
    <w:rsid w:val="0012286D"/>
    <w:rsid w:val="0012288B"/>
    <w:rsid w:val="00122CBF"/>
    <w:rsid w:val="0012335A"/>
    <w:rsid w:val="00123364"/>
    <w:rsid w:val="00123433"/>
    <w:rsid w:val="0012384E"/>
    <w:rsid w:val="00123CD4"/>
    <w:rsid w:val="00123FDC"/>
    <w:rsid w:val="001242BE"/>
    <w:rsid w:val="00124807"/>
    <w:rsid w:val="001248DB"/>
    <w:rsid w:val="00124981"/>
    <w:rsid w:val="001249FC"/>
    <w:rsid w:val="00124C1C"/>
    <w:rsid w:val="00124C2F"/>
    <w:rsid w:val="00124F38"/>
    <w:rsid w:val="0012514A"/>
    <w:rsid w:val="00125326"/>
    <w:rsid w:val="0012565D"/>
    <w:rsid w:val="00125AAB"/>
    <w:rsid w:val="0012659A"/>
    <w:rsid w:val="0012663F"/>
    <w:rsid w:val="00126A08"/>
    <w:rsid w:val="00126B16"/>
    <w:rsid w:val="00126D05"/>
    <w:rsid w:val="00127449"/>
    <w:rsid w:val="00127761"/>
    <w:rsid w:val="001277AC"/>
    <w:rsid w:val="00127AF1"/>
    <w:rsid w:val="00127C13"/>
    <w:rsid w:val="00127D8C"/>
    <w:rsid w:val="00127E2B"/>
    <w:rsid w:val="00127F1A"/>
    <w:rsid w:val="001308F1"/>
    <w:rsid w:val="00130BF0"/>
    <w:rsid w:val="00131183"/>
    <w:rsid w:val="001312E6"/>
    <w:rsid w:val="001315E9"/>
    <w:rsid w:val="00131A29"/>
    <w:rsid w:val="00131C2F"/>
    <w:rsid w:val="00131EC7"/>
    <w:rsid w:val="00132070"/>
    <w:rsid w:val="00132107"/>
    <w:rsid w:val="0013236B"/>
    <w:rsid w:val="00132621"/>
    <w:rsid w:val="001326FD"/>
    <w:rsid w:val="00132F5A"/>
    <w:rsid w:val="0013359D"/>
    <w:rsid w:val="001336D3"/>
    <w:rsid w:val="00133D3C"/>
    <w:rsid w:val="00133F3A"/>
    <w:rsid w:val="0013411F"/>
    <w:rsid w:val="0013436D"/>
    <w:rsid w:val="00134602"/>
    <w:rsid w:val="0013465E"/>
    <w:rsid w:val="0013495C"/>
    <w:rsid w:val="001350ED"/>
    <w:rsid w:val="001351F8"/>
    <w:rsid w:val="00135B47"/>
    <w:rsid w:val="00135C81"/>
    <w:rsid w:val="001361CF"/>
    <w:rsid w:val="0013642A"/>
    <w:rsid w:val="0013647B"/>
    <w:rsid w:val="00136D49"/>
    <w:rsid w:val="00136E24"/>
    <w:rsid w:val="0013700C"/>
    <w:rsid w:val="00137483"/>
    <w:rsid w:val="001379AC"/>
    <w:rsid w:val="00137DDA"/>
    <w:rsid w:val="00137DFB"/>
    <w:rsid w:val="0014011D"/>
    <w:rsid w:val="00140172"/>
    <w:rsid w:val="00140402"/>
    <w:rsid w:val="001405CE"/>
    <w:rsid w:val="00140856"/>
    <w:rsid w:val="00140971"/>
    <w:rsid w:val="00140B65"/>
    <w:rsid w:val="00140B70"/>
    <w:rsid w:val="00140F24"/>
    <w:rsid w:val="00140FCC"/>
    <w:rsid w:val="001410B9"/>
    <w:rsid w:val="0014110F"/>
    <w:rsid w:val="001413C7"/>
    <w:rsid w:val="00141478"/>
    <w:rsid w:val="001417E4"/>
    <w:rsid w:val="00141DB8"/>
    <w:rsid w:val="00142102"/>
    <w:rsid w:val="00142292"/>
    <w:rsid w:val="001428B3"/>
    <w:rsid w:val="00142932"/>
    <w:rsid w:val="00142A62"/>
    <w:rsid w:val="00142A98"/>
    <w:rsid w:val="00142A9D"/>
    <w:rsid w:val="00142BF0"/>
    <w:rsid w:val="00142DA5"/>
    <w:rsid w:val="0014358A"/>
    <w:rsid w:val="001439AC"/>
    <w:rsid w:val="00143D25"/>
    <w:rsid w:val="00143FA7"/>
    <w:rsid w:val="00144049"/>
    <w:rsid w:val="001440DA"/>
    <w:rsid w:val="00144A30"/>
    <w:rsid w:val="00144EF8"/>
    <w:rsid w:val="00144F13"/>
    <w:rsid w:val="001452B3"/>
    <w:rsid w:val="001453DF"/>
    <w:rsid w:val="0014567F"/>
    <w:rsid w:val="001457C3"/>
    <w:rsid w:val="00145A51"/>
    <w:rsid w:val="00145A94"/>
    <w:rsid w:val="00145B81"/>
    <w:rsid w:val="00145BA6"/>
    <w:rsid w:val="00145E9F"/>
    <w:rsid w:val="0014607C"/>
    <w:rsid w:val="0014613B"/>
    <w:rsid w:val="00146355"/>
    <w:rsid w:val="001465A1"/>
    <w:rsid w:val="00146756"/>
    <w:rsid w:val="00146A0B"/>
    <w:rsid w:val="00146D38"/>
    <w:rsid w:val="00147967"/>
    <w:rsid w:val="001479FC"/>
    <w:rsid w:val="00147A6D"/>
    <w:rsid w:val="00147AA0"/>
    <w:rsid w:val="00147D5C"/>
    <w:rsid w:val="00147D6A"/>
    <w:rsid w:val="00147F9A"/>
    <w:rsid w:val="00150013"/>
    <w:rsid w:val="001502CC"/>
    <w:rsid w:val="00150383"/>
    <w:rsid w:val="001505F4"/>
    <w:rsid w:val="00150F1E"/>
    <w:rsid w:val="001510CE"/>
    <w:rsid w:val="00151FA9"/>
    <w:rsid w:val="00152114"/>
    <w:rsid w:val="00152643"/>
    <w:rsid w:val="001528E3"/>
    <w:rsid w:val="00152A6A"/>
    <w:rsid w:val="00153032"/>
    <w:rsid w:val="001533C8"/>
    <w:rsid w:val="00153948"/>
    <w:rsid w:val="00153A81"/>
    <w:rsid w:val="00153A8E"/>
    <w:rsid w:val="00153ADE"/>
    <w:rsid w:val="00153C76"/>
    <w:rsid w:val="00153D09"/>
    <w:rsid w:val="00153DE4"/>
    <w:rsid w:val="00154158"/>
    <w:rsid w:val="0015431F"/>
    <w:rsid w:val="00154327"/>
    <w:rsid w:val="00154641"/>
    <w:rsid w:val="00154C6D"/>
    <w:rsid w:val="00154CA8"/>
    <w:rsid w:val="00154CC1"/>
    <w:rsid w:val="00155281"/>
    <w:rsid w:val="0015533F"/>
    <w:rsid w:val="00155629"/>
    <w:rsid w:val="00155A11"/>
    <w:rsid w:val="00155E43"/>
    <w:rsid w:val="001561D2"/>
    <w:rsid w:val="0015624B"/>
    <w:rsid w:val="001563D6"/>
    <w:rsid w:val="0015659F"/>
    <w:rsid w:val="00156875"/>
    <w:rsid w:val="00156DB6"/>
    <w:rsid w:val="00156DD5"/>
    <w:rsid w:val="001575EB"/>
    <w:rsid w:val="0015761A"/>
    <w:rsid w:val="0015783E"/>
    <w:rsid w:val="00157C2D"/>
    <w:rsid w:val="00157FBA"/>
    <w:rsid w:val="0016081D"/>
    <w:rsid w:val="00160828"/>
    <w:rsid w:val="00160F67"/>
    <w:rsid w:val="00160FA3"/>
    <w:rsid w:val="00161216"/>
    <w:rsid w:val="0016175D"/>
    <w:rsid w:val="00161826"/>
    <w:rsid w:val="0016182D"/>
    <w:rsid w:val="00161DEA"/>
    <w:rsid w:val="00161E19"/>
    <w:rsid w:val="00162017"/>
    <w:rsid w:val="001620D0"/>
    <w:rsid w:val="001624E2"/>
    <w:rsid w:val="0016276E"/>
    <w:rsid w:val="00162E8B"/>
    <w:rsid w:val="00162ED6"/>
    <w:rsid w:val="00163299"/>
    <w:rsid w:val="00163AE8"/>
    <w:rsid w:val="0016402B"/>
    <w:rsid w:val="00164061"/>
    <w:rsid w:val="00164211"/>
    <w:rsid w:val="00164559"/>
    <w:rsid w:val="001645C8"/>
    <w:rsid w:val="00164F46"/>
    <w:rsid w:val="00164F8B"/>
    <w:rsid w:val="00164FB2"/>
    <w:rsid w:val="001652BB"/>
    <w:rsid w:val="001655A5"/>
    <w:rsid w:val="00165A8D"/>
    <w:rsid w:val="00165EFF"/>
    <w:rsid w:val="00166202"/>
    <w:rsid w:val="00166378"/>
    <w:rsid w:val="0016660E"/>
    <w:rsid w:val="00166B89"/>
    <w:rsid w:val="00166CE6"/>
    <w:rsid w:val="00167579"/>
    <w:rsid w:val="0016797E"/>
    <w:rsid w:val="001679B1"/>
    <w:rsid w:val="00167A64"/>
    <w:rsid w:val="00167FBD"/>
    <w:rsid w:val="00170804"/>
    <w:rsid w:val="00170950"/>
    <w:rsid w:val="00170C1A"/>
    <w:rsid w:val="00170CB3"/>
    <w:rsid w:val="001716D3"/>
    <w:rsid w:val="0017199B"/>
    <w:rsid w:val="00171B6F"/>
    <w:rsid w:val="00172084"/>
    <w:rsid w:val="00172BCA"/>
    <w:rsid w:val="00172C0A"/>
    <w:rsid w:val="00172DCB"/>
    <w:rsid w:val="00172F89"/>
    <w:rsid w:val="00173541"/>
    <w:rsid w:val="00173E65"/>
    <w:rsid w:val="00173E69"/>
    <w:rsid w:val="001741B3"/>
    <w:rsid w:val="001742E5"/>
    <w:rsid w:val="0017474A"/>
    <w:rsid w:val="00174775"/>
    <w:rsid w:val="00174858"/>
    <w:rsid w:val="001748E0"/>
    <w:rsid w:val="00174E44"/>
    <w:rsid w:val="00175469"/>
    <w:rsid w:val="00175658"/>
    <w:rsid w:val="0017568C"/>
    <w:rsid w:val="001758C6"/>
    <w:rsid w:val="00175B29"/>
    <w:rsid w:val="00175B91"/>
    <w:rsid w:val="00175E3F"/>
    <w:rsid w:val="00176338"/>
    <w:rsid w:val="00176502"/>
    <w:rsid w:val="001765FA"/>
    <w:rsid w:val="001767E6"/>
    <w:rsid w:val="00176CA2"/>
    <w:rsid w:val="00176DF1"/>
    <w:rsid w:val="00176FE1"/>
    <w:rsid w:val="00177006"/>
    <w:rsid w:val="001771CB"/>
    <w:rsid w:val="00177628"/>
    <w:rsid w:val="00177885"/>
    <w:rsid w:val="00177D35"/>
    <w:rsid w:val="00177EFF"/>
    <w:rsid w:val="00180419"/>
    <w:rsid w:val="001804A4"/>
    <w:rsid w:val="001808B8"/>
    <w:rsid w:val="00180E53"/>
    <w:rsid w:val="001811FF"/>
    <w:rsid w:val="001816F5"/>
    <w:rsid w:val="00181D2C"/>
    <w:rsid w:val="00182166"/>
    <w:rsid w:val="00182178"/>
    <w:rsid w:val="0018257E"/>
    <w:rsid w:val="001827C8"/>
    <w:rsid w:val="00182B99"/>
    <w:rsid w:val="00182E3D"/>
    <w:rsid w:val="001830B7"/>
    <w:rsid w:val="001831F0"/>
    <w:rsid w:val="0018326A"/>
    <w:rsid w:val="0018360E"/>
    <w:rsid w:val="001836F4"/>
    <w:rsid w:val="00183D8C"/>
    <w:rsid w:val="00183F72"/>
    <w:rsid w:val="00183FDD"/>
    <w:rsid w:val="0018416D"/>
    <w:rsid w:val="001841B4"/>
    <w:rsid w:val="0018421D"/>
    <w:rsid w:val="0018455D"/>
    <w:rsid w:val="001845FC"/>
    <w:rsid w:val="00184B25"/>
    <w:rsid w:val="00184C01"/>
    <w:rsid w:val="0018532E"/>
    <w:rsid w:val="00185E49"/>
    <w:rsid w:val="0018615D"/>
    <w:rsid w:val="00186612"/>
    <w:rsid w:val="00186843"/>
    <w:rsid w:val="00186AA5"/>
    <w:rsid w:val="00186DBA"/>
    <w:rsid w:val="00186F14"/>
    <w:rsid w:val="0018718E"/>
    <w:rsid w:val="00187261"/>
    <w:rsid w:val="00187369"/>
    <w:rsid w:val="0018757A"/>
    <w:rsid w:val="00187D80"/>
    <w:rsid w:val="00187FD5"/>
    <w:rsid w:val="0019061A"/>
    <w:rsid w:val="0019071B"/>
    <w:rsid w:val="00190ADE"/>
    <w:rsid w:val="00191132"/>
    <w:rsid w:val="001911AC"/>
    <w:rsid w:val="0019124B"/>
    <w:rsid w:val="0019193C"/>
    <w:rsid w:val="00191BB5"/>
    <w:rsid w:val="00191D13"/>
    <w:rsid w:val="00192937"/>
    <w:rsid w:val="001929F0"/>
    <w:rsid w:val="00192F7A"/>
    <w:rsid w:val="001938D5"/>
    <w:rsid w:val="00193C60"/>
    <w:rsid w:val="0019437F"/>
    <w:rsid w:val="001943EF"/>
    <w:rsid w:val="00194889"/>
    <w:rsid w:val="00194AF0"/>
    <w:rsid w:val="00194DFB"/>
    <w:rsid w:val="00195310"/>
    <w:rsid w:val="001955C5"/>
    <w:rsid w:val="001957E2"/>
    <w:rsid w:val="0019585A"/>
    <w:rsid w:val="0019585B"/>
    <w:rsid w:val="001958F7"/>
    <w:rsid w:val="001959F4"/>
    <w:rsid w:val="00195D29"/>
    <w:rsid w:val="00195E85"/>
    <w:rsid w:val="00196743"/>
    <w:rsid w:val="00196D28"/>
    <w:rsid w:val="00197538"/>
    <w:rsid w:val="00197600"/>
    <w:rsid w:val="001976DA"/>
    <w:rsid w:val="00197BCC"/>
    <w:rsid w:val="00197F89"/>
    <w:rsid w:val="001A047C"/>
    <w:rsid w:val="001A067F"/>
    <w:rsid w:val="001A0A73"/>
    <w:rsid w:val="001A1348"/>
    <w:rsid w:val="001A135F"/>
    <w:rsid w:val="001A13E9"/>
    <w:rsid w:val="001A156C"/>
    <w:rsid w:val="001A2009"/>
    <w:rsid w:val="001A209B"/>
    <w:rsid w:val="001A25B3"/>
    <w:rsid w:val="001A297C"/>
    <w:rsid w:val="001A2C22"/>
    <w:rsid w:val="001A2D9E"/>
    <w:rsid w:val="001A2DC5"/>
    <w:rsid w:val="001A2F98"/>
    <w:rsid w:val="001A2FFC"/>
    <w:rsid w:val="001A30AA"/>
    <w:rsid w:val="001A347A"/>
    <w:rsid w:val="001A381A"/>
    <w:rsid w:val="001A4108"/>
    <w:rsid w:val="001A47D6"/>
    <w:rsid w:val="001A4924"/>
    <w:rsid w:val="001A4A1A"/>
    <w:rsid w:val="001A4DDE"/>
    <w:rsid w:val="001A50B4"/>
    <w:rsid w:val="001A5135"/>
    <w:rsid w:val="001A5214"/>
    <w:rsid w:val="001A52EB"/>
    <w:rsid w:val="001A599E"/>
    <w:rsid w:val="001A59C8"/>
    <w:rsid w:val="001A5AEF"/>
    <w:rsid w:val="001A5BF6"/>
    <w:rsid w:val="001A5C6E"/>
    <w:rsid w:val="001A5F64"/>
    <w:rsid w:val="001A60EC"/>
    <w:rsid w:val="001A6E83"/>
    <w:rsid w:val="001A6F7F"/>
    <w:rsid w:val="001A6FAF"/>
    <w:rsid w:val="001A70EF"/>
    <w:rsid w:val="001A75FC"/>
    <w:rsid w:val="001A7627"/>
    <w:rsid w:val="001A7A69"/>
    <w:rsid w:val="001A7F31"/>
    <w:rsid w:val="001A7F6B"/>
    <w:rsid w:val="001A7FAB"/>
    <w:rsid w:val="001B0169"/>
    <w:rsid w:val="001B0708"/>
    <w:rsid w:val="001B0787"/>
    <w:rsid w:val="001B1170"/>
    <w:rsid w:val="001B119E"/>
    <w:rsid w:val="001B15C5"/>
    <w:rsid w:val="001B1889"/>
    <w:rsid w:val="001B1FDA"/>
    <w:rsid w:val="001B252E"/>
    <w:rsid w:val="001B26C7"/>
    <w:rsid w:val="001B303A"/>
    <w:rsid w:val="001B307A"/>
    <w:rsid w:val="001B390D"/>
    <w:rsid w:val="001B3B11"/>
    <w:rsid w:val="001B3D24"/>
    <w:rsid w:val="001B40A9"/>
    <w:rsid w:val="001B4612"/>
    <w:rsid w:val="001B4646"/>
    <w:rsid w:val="001B4827"/>
    <w:rsid w:val="001B48A6"/>
    <w:rsid w:val="001B4A85"/>
    <w:rsid w:val="001B4A8B"/>
    <w:rsid w:val="001B4B6A"/>
    <w:rsid w:val="001B4DCF"/>
    <w:rsid w:val="001B57BA"/>
    <w:rsid w:val="001B5A94"/>
    <w:rsid w:val="001B5D29"/>
    <w:rsid w:val="001B5DEE"/>
    <w:rsid w:val="001B6090"/>
    <w:rsid w:val="001B6B20"/>
    <w:rsid w:val="001B6CFF"/>
    <w:rsid w:val="001B6E93"/>
    <w:rsid w:val="001B6ECC"/>
    <w:rsid w:val="001B6F43"/>
    <w:rsid w:val="001B7281"/>
    <w:rsid w:val="001B7741"/>
    <w:rsid w:val="001B7881"/>
    <w:rsid w:val="001B7B46"/>
    <w:rsid w:val="001B7F0E"/>
    <w:rsid w:val="001B7F12"/>
    <w:rsid w:val="001C05F5"/>
    <w:rsid w:val="001C06F6"/>
    <w:rsid w:val="001C0A30"/>
    <w:rsid w:val="001C0D35"/>
    <w:rsid w:val="001C11A3"/>
    <w:rsid w:val="001C13EA"/>
    <w:rsid w:val="001C1525"/>
    <w:rsid w:val="001C16F0"/>
    <w:rsid w:val="001C181D"/>
    <w:rsid w:val="001C182A"/>
    <w:rsid w:val="001C19F2"/>
    <w:rsid w:val="001C21FC"/>
    <w:rsid w:val="001C2333"/>
    <w:rsid w:val="001C2594"/>
    <w:rsid w:val="001C269A"/>
    <w:rsid w:val="001C2BD9"/>
    <w:rsid w:val="001C2CC1"/>
    <w:rsid w:val="001C2D70"/>
    <w:rsid w:val="001C3498"/>
    <w:rsid w:val="001C3A78"/>
    <w:rsid w:val="001C3B51"/>
    <w:rsid w:val="001C42B3"/>
    <w:rsid w:val="001C42E4"/>
    <w:rsid w:val="001C4844"/>
    <w:rsid w:val="001C4F0F"/>
    <w:rsid w:val="001C5198"/>
    <w:rsid w:val="001C5317"/>
    <w:rsid w:val="001C56B6"/>
    <w:rsid w:val="001C5CD2"/>
    <w:rsid w:val="001C5EBD"/>
    <w:rsid w:val="001C6E5A"/>
    <w:rsid w:val="001C73F1"/>
    <w:rsid w:val="001C74B7"/>
    <w:rsid w:val="001C762B"/>
    <w:rsid w:val="001C7777"/>
    <w:rsid w:val="001C7AFB"/>
    <w:rsid w:val="001C7E07"/>
    <w:rsid w:val="001C7EB0"/>
    <w:rsid w:val="001C7FCD"/>
    <w:rsid w:val="001D0197"/>
    <w:rsid w:val="001D096B"/>
    <w:rsid w:val="001D0C55"/>
    <w:rsid w:val="001D0DC0"/>
    <w:rsid w:val="001D1395"/>
    <w:rsid w:val="001D163D"/>
    <w:rsid w:val="001D169F"/>
    <w:rsid w:val="001D16DD"/>
    <w:rsid w:val="001D23F9"/>
    <w:rsid w:val="001D291D"/>
    <w:rsid w:val="001D2947"/>
    <w:rsid w:val="001D2D42"/>
    <w:rsid w:val="001D364C"/>
    <w:rsid w:val="001D3888"/>
    <w:rsid w:val="001D3D78"/>
    <w:rsid w:val="001D3EB7"/>
    <w:rsid w:val="001D47BE"/>
    <w:rsid w:val="001D484F"/>
    <w:rsid w:val="001D48BE"/>
    <w:rsid w:val="001D4C62"/>
    <w:rsid w:val="001D4CCE"/>
    <w:rsid w:val="001D4D1F"/>
    <w:rsid w:val="001D4FAF"/>
    <w:rsid w:val="001D51B2"/>
    <w:rsid w:val="001D537E"/>
    <w:rsid w:val="001D53BE"/>
    <w:rsid w:val="001D59AA"/>
    <w:rsid w:val="001D5A22"/>
    <w:rsid w:val="001D5B2E"/>
    <w:rsid w:val="001D5C8B"/>
    <w:rsid w:val="001D6425"/>
    <w:rsid w:val="001D67AB"/>
    <w:rsid w:val="001D6D33"/>
    <w:rsid w:val="001D6DB3"/>
    <w:rsid w:val="001D7044"/>
    <w:rsid w:val="001D7312"/>
    <w:rsid w:val="001D736D"/>
    <w:rsid w:val="001D7395"/>
    <w:rsid w:val="001D7A11"/>
    <w:rsid w:val="001D7B81"/>
    <w:rsid w:val="001E0010"/>
    <w:rsid w:val="001E0298"/>
    <w:rsid w:val="001E078A"/>
    <w:rsid w:val="001E0A25"/>
    <w:rsid w:val="001E0B29"/>
    <w:rsid w:val="001E0C8B"/>
    <w:rsid w:val="001E121D"/>
    <w:rsid w:val="001E16E4"/>
    <w:rsid w:val="001E1B85"/>
    <w:rsid w:val="001E1C5A"/>
    <w:rsid w:val="001E1C5D"/>
    <w:rsid w:val="001E2160"/>
    <w:rsid w:val="001E217E"/>
    <w:rsid w:val="001E262E"/>
    <w:rsid w:val="001E29B2"/>
    <w:rsid w:val="001E29E7"/>
    <w:rsid w:val="001E3470"/>
    <w:rsid w:val="001E3A65"/>
    <w:rsid w:val="001E3B81"/>
    <w:rsid w:val="001E4A9F"/>
    <w:rsid w:val="001E4C25"/>
    <w:rsid w:val="001E4E78"/>
    <w:rsid w:val="001E56EF"/>
    <w:rsid w:val="001E5864"/>
    <w:rsid w:val="001E58BC"/>
    <w:rsid w:val="001E59A7"/>
    <w:rsid w:val="001E5ACD"/>
    <w:rsid w:val="001E5BB6"/>
    <w:rsid w:val="001E5BBB"/>
    <w:rsid w:val="001E5D6D"/>
    <w:rsid w:val="001E5DFA"/>
    <w:rsid w:val="001E5FE2"/>
    <w:rsid w:val="001E605C"/>
    <w:rsid w:val="001E6750"/>
    <w:rsid w:val="001E69F7"/>
    <w:rsid w:val="001E70A0"/>
    <w:rsid w:val="001E7162"/>
    <w:rsid w:val="001E7895"/>
    <w:rsid w:val="001E7C3A"/>
    <w:rsid w:val="001E7DCD"/>
    <w:rsid w:val="001F0268"/>
    <w:rsid w:val="001F0676"/>
    <w:rsid w:val="001F0C42"/>
    <w:rsid w:val="001F0D80"/>
    <w:rsid w:val="001F15A0"/>
    <w:rsid w:val="001F1813"/>
    <w:rsid w:val="001F1956"/>
    <w:rsid w:val="001F2023"/>
    <w:rsid w:val="001F22E4"/>
    <w:rsid w:val="001F2571"/>
    <w:rsid w:val="001F2579"/>
    <w:rsid w:val="001F28AF"/>
    <w:rsid w:val="001F28FE"/>
    <w:rsid w:val="001F2A28"/>
    <w:rsid w:val="001F2AD9"/>
    <w:rsid w:val="001F2CD6"/>
    <w:rsid w:val="001F2D49"/>
    <w:rsid w:val="001F2E6E"/>
    <w:rsid w:val="001F3004"/>
    <w:rsid w:val="001F301B"/>
    <w:rsid w:val="001F3074"/>
    <w:rsid w:val="001F31E2"/>
    <w:rsid w:val="001F327F"/>
    <w:rsid w:val="001F366E"/>
    <w:rsid w:val="001F3F33"/>
    <w:rsid w:val="001F431A"/>
    <w:rsid w:val="001F4E1D"/>
    <w:rsid w:val="001F4E83"/>
    <w:rsid w:val="001F4F22"/>
    <w:rsid w:val="001F5134"/>
    <w:rsid w:val="001F578B"/>
    <w:rsid w:val="001F6196"/>
    <w:rsid w:val="001F6329"/>
    <w:rsid w:val="001F6729"/>
    <w:rsid w:val="001F6CF4"/>
    <w:rsid w:val="001F706D"/>
    <w:rsid w:val="001F70B1"/>
    <w:rsid w:val="001F7100"/>
    <w:rsid w:val="001F715E"/>
    <w:rsid w:val="001F752B"/>
    <w:rsid w:val="001F763F"/>
    <w:rsid w:val="001F798C"/>
    <w:rsid w:val="001F7A9A"/>
    <w:rsid w:val="001F7BE9"/>
    <w:rsid w:val="00200216"/>
    <w:rsid w:val="00200254"/>
    <w:rsid w:val="002005AA"/>
    <w:rsid w:val="00200819"/>
    <w:rsid w:val="00200E99"/>
    <w:rsid w:val="00201153"/>
    <w:rsid w:val="00201B88"/>
    <w:rsid w:val="00201F01"/>
    <w:rsid w:val="00202044"/>
    <w:rsid w:val="0020279D"/>
    <w:rsid w:val="00202812"/>
    <w:rsid w:val="00202E8C"/>
    <w:rsid w:val="0020310B"/>
    <w:rsid w:val="002032C2"/>
    <w:rsid w:val="00203522"/>
    <w:rsid w:val="002035AD"/>
    <w:rsid w:val="00203A49"/>
    <w:rsid w:val="00203E71"/>
    <w:rsid w:val="00203EC7"/>
    <w:rsid w:val="002041F8"/>
    <w:rsid w:val="0020469B"/>
    <w:rsid w:val="00204829"/>
    <w:rsid w:val="002048AE"/>
    <w:rsid w:val="00204C38"/>
    <w:rsid w:val="00204CB5"/>
    <w:rsid w:val="00204DD5"/>
    <w:rsid w:val="00204F0F"/>
    <w:rsid w:val="00205404"/>
    <w:rsid w:val="0020624F"/>
    <w:rsid w:val="002062C3"/>
    <w:rsid w:val="0020643B"/>
    <w:rsid w:val="00206588"/>
    <w:rsid w:val="0020668D"/>
    <w:rsid w:val="00206761"/>
    <w:rsid w:val="00206A4B"/>
    <w:rsid w:val="00206CC8"/>
    <w:rsid w:val="00206F5E"/>
    <w:rsid w:val="00207069"/>
    <w:rsid w:val="0020755C"/>
    <w:rsid w:val="00207828"/>
    <w:rsid w:val="00207B47"/>
    <w:rsid w:val="00207F1C"/>
    <w:rsid w:val="00210105"/>
    <w:rsid w:val="002106C0"/>
    <w:rsid w:val="002108ED"/>
    <w:rsid w:val="00210A33"/>
    <w:rsid w:val="00210AA3"/>
    <w:rsid w:val="00210CC6"/>
    <w:rsid w:val="0021155D"/>
    <w:rsid w:val="00211BFE"/>
    <w:rsid w:val="00211D8B"/>
    <w:rsid w:val="00211E51"/>
    <w:rsid w:val="002126FB"/>
    <w:rsid w:val="0021276F"/>
    <w:rsid w:val="00212AE2"/>
    <w:rsid w:val="00212BD6"/>
    <w:rsid w:val="00212CA2"/>
    <w:rsid w:val="0021304D"/>
    <w:rsid w:val="002130DA"/>
    <w:rsid w:val="002130F9"/>
    <w:rsid w:val="0021332C"/>
    <w:rsid w:val="00213775"/>
    <w:rsid w:val="00213961"/>
    <w:rsid w:val="00213982"/>
    <w:rsid w:val="002142DD"/>
    <w:rsid w:val="00214329"/>
    <w:rsid w:val="0021476D"/>
    <w:rsid w:val="002148B4"/>
    <w:rsid w:val="00214D4C"/>
    <w:rsid w:val="00215634"/>
    <w:rsid w:val="00215B8E"/>
    <w:rsid w:val="00215C77"/>
    <w:rsid w:val="002166C1"/>
    <w:rsid w:val="00216706"/>
    <w:rsid w:val="00216A17"/>
    <w:rsid w:val="00216B67"/>
    <w:rsid w:val="00216C47"/>
    <w:rsid w:val="00216E07"/>
    <w:rsid w:val="00216E44"/>
    <w:rsid w:val="002171A2"/>
    <w:rsid w:val="00217AB7"/>
    <w:rsid w:val="00217D30"/>
    <w:rsid w:val="0022015F"/>
    <w:rsid w:val="00220293"/>
    <w:rsid w:val="002206A5"/>
    <w:rsid w:val="00220911"/>
    <w:rsid w:val="00220F76"/>
    <w:rsid w:val="002215EB"/>
    <w:rsid w:val="00221702"/>
    <w:rsid w:val="00221951"/>
    <w:rsid w:val="00221D55"/>
    <w:rsid w:val="0022214E"/>
    <w:rsid w:val="002234E6"/>
    <w:rsid w:val="00223853"/>
    <w:rsid w:val="00223D79"/>
    <w:rsid w:val="00223E6C"/>
    <w:rsid w:val="002241FC"/>
    <w:rsid w:val="002245B7"/>
    <w:rsid w:val="00224870"/>
    <w:rsid w:val="00225237"/>
    <w:rsid w:val="0022544C"/>
    <w:rsid w:val="00225844"/>
    <w:rsid w:val="002261CB"/>
    <w:rsid w:val="0022674D"/>
    <w:rsid w:val="0022692D"/>
    <w:rsid w:val="002269EA"/>
    <w:rsid w:val="00226BBD"/>
    <w:rsid w:val="00226D24"/>
    <w:rsid w:val="00227567"/>
    <w:rsid w:val="00227657"/>
    <w:rsid w:val="002278B9"/>
    <w:rsid w:val="00227DD6"/>
    <w:rsid w:val="00230228"/>
    <w:rsid w:val="00230907"/>
    <w:rsid w:val="00231394"/>
    <w:rsid w:val="002316F7"/>
    <w:rsid w:val="00231B5E"/>
    <w:rsid w:val="00231C9E"/>
    <w:rsid w:val="002323DA"/>
    <w:rsid w:val="0023252E"/>
    <w:rsid w:val="002329A4"/>
    <w:rsid w:val="00232A41"/>
    <w:rsid w:val="00232B08"/>
    <w:rsid w:val="00232D65"/>
    <w:rsid w:val="00232E30"/>
    <w:rsid w:val="00232F8A"/>
    <w:rsid w:val="00232F93"/>
    <w:rsid w:val="0023371C"/>
    <w:rsid w:val="00233740"/>
    <w:rsid w:val="00233C70"/>
    <w:rsid w:val="002341C0"/>
    <w:rsid w:val="00234382"/>
    <w:rsid w:val="00234654"/>
    <w:rsid w:val="00234FC8"/>
    <w:rsid w:val="00234FC9"/>
    <w:rsid w:val="002351C4"/>
    <w:rsid w:val="002352C3"/>
    <w:rsid w:val="00235337"/>
    <w:rsid w:val="00235452"/>
    <w:rsid w:val="002360CE"/>
    <w:rsid w:val="00236141"/>
    <w:rsid w:val="0023628F"/>
    <w:rsid w:val="00236E23"/>
    <w:rsid w:val="00236F73"/>
    <w:rsid w:val="00236FBE"/>
    <w:rsid w:val="002371CF"/>
    <w:rsid w:val="002372D4"/>
    <w:rsid w:val="002375DA"/>
    <w:rsid w:val="0023797A"/>
    <w:rsid w:val="0024034D"/>
    <w:rsid w:val="002408C0"/>
    <w:rsid w:val="00240A19"/>
    <w:rsid w:val="00240B4E"/>
    <w:rsid w:val="00240CD4"/>
    <w:rsid w:val="00240DC3"/>
    <w:rsid w:val="00241156"/>
    <w:rsid w:val="002411CD"/>
    <w:rsid w:val="002416D3"/>
    <w:rsid w:val="002419CC"/>
    <w:rsid w:val="00241B8E"/>
    <w:rsid w:val="00241CA0"/>
    <w:rsid w:val="00241EAF"/>
    <w:rsid w:val="0024353C"/>
    <w:rsid w:val="002439DA"/>
    <w:rsid w:val="00243CAC"/>
    <w:rsid w:val="00243DCF"/>
    <w:rsid w:val="00243FD2"/>
    <w:rsid w:val="0024416D"/>
    <w:rsid w:val="00244F1A"/>
    <w:rsid w:val="002450D3"/>
    <w:rsid w:val="0024559A"/>
    <w:rsid w:val="00245612"/>
    <w:rsid w:val="002458E0"/>
    <w:rsid w:val="00245C49"/>
    <w:rsid w:val="00245F08"/>
    <w:rsid w:val="00246530"/>
    <w:rsid w:val="00246620"/>
    <w:rsid w:val="00246A09"/>
    <w:rsid w:val="00246ABC"/>
    <w:rsid w:val="00246CA3"/>
    <w:rsid w:val="0024751A"/>
    <w:rsid w:val="00247868"/>
    <w:rsid w:val="00250049"/>
    <w:rsid w:val="0025093D"/>
    <w:rsid w:val="002509EE"/>
    <w:rsid w:val="00250C9F"/>
    <w:rsid w:val="00250CE1"/>
    <w:rsid w:val="0025105F"/>
    <w:rsid w:val="00251184"/>
    <w:rsid w:val="00251351"/>
    <w:rsid w:val="002519E6"/>
    <w:rsid w:val="00251AB2"/>
    <w:rsid w:val="00251AFF"/>
    <w:rsid w:val="00252124"/>
    <w:rsid w:val="002524AB"/>
    <w:rsid w:val="00252615"/>
    <w:rsid w:val="00252E22"/>
    <w:rsid w:val="0025310E"/>
    <w:rsid w:val="0025314A"/>
    <w:rsid w:val="002531C2"/>
    <w:rsid w:val="002536E2"/>
    <w:rsid w:val="00253C26"/>
    <w:rsid w:val="00253CF4"/>
    <w:rsid w:val="00253F96"/>
    <w:rsid w:val="002540BB"/>
    <w:rsid w:val="002542D1"/>
    <w:rsid w:val="002546A0"/>
    <w:rsid w:val="002549A0"/>
    <w:rsid w:val="002549C3"/>
    <w:rsid w:val="00254E60"/>
    <w:rsid w:val="0025548F"/>
    <w:rsid w:val="002554A4"/>
    <w:rsid w:val="002556AD"/>
    <w:rsid w:val="00255B3C"/>
    <w:rsid w:val="00255D64"/>
    <w:rsid w:val="002560D2"/>
    <w:rsid w:val="00256101"/>
    <w:rsid w:val="002562ED"/>
    <w:rsid w:val="00256600"/>
    <w:rsid w:val="002569B8"/>
    <w:rsid w:val="00256AD6"/>
    <w:rsid w:val="00256E77"/>
    <w:rsid w:val="00256F27"/>
    <w:rsid w:val="002577E5"/>
    <w:rsid w:val="00257B47"/>
    <w:rsid w:val="00260112"/>
    <w:rsid w:val="0026049C"/>
    <w:rsid w:val="002606EA"/>
    <w:rsid w:val="00260CAF"/>
    <w:rsid w:val="00260D24"/>
    <w:rsid w:val="00261374"/>
    <w:rsid w:val="0026173A"/>
    <w:rsid w:val="0026182C"/>
    <w:rsid w:val="00261D03"/>
    <w:rsid w:val="002620FF"/>
    <w:rsid w:val="00262386"/>
    <w:rsid w:val="002623DB"/>
    <w:rsid w:val="002626A3"/>
    <w:rsid w:val="00262876"/>
    <w:rsid w:val="0026297D"/>
    <w:rsid w:val="00262B74"/>
    <w:rsid w:val="002634A5"/>
    <w:rsid w:val="002636CA"/>
    <w:rsid w:val="002639BA"/>
    <w:rsid w:val="00263B2E"/>
    <w:rsid w:val="00263EC8"/>
    <w:rsid w:val="00264011"/>
    <w:rsid w:val="00264504"/>
    <w:rsid w:val="0026470E"/>
    <w:rsid w:val="00264A83"/>
    <w:rsid w:val="00264C1A"/>
    <w:rsid w:val="00264FBB"/>
    <w:rsid w:val="002652A5"/>
    <w:rsid w:val="0026531E"/>
    <w:rsid w:val="002653A6"/>
    <w:rsid w:val="002653E3"/>
    <w:rsid w:val="0026560D"/>
    <w:rsid w:val="00265928"/>
    <w:rsid w:val="002659B0"/>
    <w:rsid w:val="002659C1"/>
    <w:rsid w:val="00265BEC"/>
    <w:rsid w:val="00265CD7"/>
    <w:rsid w:val="002661D3"/>
    <w:rsid w:val="0026628A"/>
    <w:rsid w:val="0026642F"/>
    <w:rsid w:val="0026661C"/>
    <w:rsid w:val="00266A2E"/>
    <w:rsid w:val="00266B9F"/>
    <w:rsid w:val="00266BA4"/>
    <w:rsid w:val="002671E9"/>
    <w:rsid w:val="00267339"/>
    <w:rsid w:val="00267388"/>
    <w:rsid w:val="00267698"/>
    <w:rsid w:val="0026769B"/>
    <w:rsid w:val="002678F0"/>
    <w:rsid w:val="00267ACB"/>
    <w:rsid w:val="00267C57"/>
    <w:rsid w:val="00267D7A"/>
    <w:rsid w:val="002701AC"/>
    <w:rsid w:val="0027048B"/>
    <w:rsid w:val="002706E5"/>
    <w:rsid w:val="00270D8D"/>
    <w:rsid w:val="00270E2D"/>
    <w:rsid w:val="00270E69"/>
    <w:rsid w:val="0027109D"/>
    <w:rsid w:val="00271158"/>
    <w:rsid w:val="00271911"/>
    <w:rsid w:val="00271ADE"/>
    <w:rsid w:val="00271D23"/>
    <w:rsid w:val="0027212F"/>
    <w:rsid w:val="0027215F"/>
    <w:rsid w:val="002721ED"/>
    <w:rsid w:val="0027234D"/>
    <w:rsid w:val="0027264C"/>
    <w:rsid w:val="002727D9"/>
    <w:rsid w:val="00272939"/>
    <w:rsid w:val="00273042"/>
    <w:rsid w:val="00273187"/>
    <w:rsid w:val="002731CA"/>
    <w:rsid w:val="00273274"/>
    <w:rsid w:val="002732AE"/>
    <w:rsid w:val="00273418"/>
    <w:rsid w:val="00273BB7"/>
    <w:rsid w:val="00273D05"/>
    <w:rsid w:val="00273E1C"/>
    <w:rsid w:val="002740C2"/>
    <w:rsid w:val="002741DF"/>
    <w:rsid w:val="0027481A"/>
    <w:rsid w:val="00274835"/>
    <w:rsid w:val="0027490F"/>
    <w:rsid w:val="002749F5"/>
    <w:rsid w:val="00274B84"/>
    <w:rsid w:val="00274B88"/>
    <w:rsid w:val="00274BFA"/>
    <w:rsid w:val="00274C3B"/>
    <w:rsid w:val="00274CC2"/>
    <w:rsid w:val="00274E79"/>
    <w:rsid w:val="00274F16"/>
    <w:rsid w:val="00274F43"/>
    <w:rsid w:val="002752D6"/>
    <w:rsid w:val="00275D1C"/>
    <w:rsid w:val="00275D89"/>
    <w:rsid w:val="00275F6D"/>
    <w:rsid w:val="00276494"/>
    <w:rsid w:val="002765FF"/>
    <w:rsid w:val="00276A24"/>
    <w:rsid w:val="00276BE8"/>
    <w:rsid w:val="00276D44"/>
    <w:rsid w:val="00276D77"/>
    <w:rsid w:val="002772E5"/>
    <w:rsid w:val="00277555"/>
    <w:rsid w:val="0027765D"/>
    <w:rsid w:val="00277D53"/>
    <w:rsid w:val="00277D55"/>
    <w:rsid w:val="0028008B"/>
    <w:rsid w:val="002800A0"/>
    <w:rsid w:val="002801B3"/>
    <w:rsid w:val="0028063F"/>
    <w:rsid w:val="00280686"/>
    <w:rsid w:val="00280A13"/>
    <w:rsid w:val="00280F53"/>
    <w:rsid w:val="00280F8F"/>
    <w:rsid w:val="00281060"/>
    <w:rsid w:val="00281120"/>
    <w:rsid w:val="00281F24"/>
    <w:rsid w:val="00282238"/>
    <w:rsid w:val="00282E0C"/>
    <w:rsid w:val="00283450"/>
    <w:rsid w:val="00283F1D"/>
    <w:rsid w:val="00284160"/>
    <w:rsid w:val="002841B0"/>
    <w:rsid w:val="00284CBF"/>
    <w:rsid w:val="00284CE8"/>
    <w:rsid w:val="00285A77"/>
    <w:rsid w:val="00285AB7"/>
    <w:rsid w:val="00285BD0"/>
    <w:rsid w:val="00285F48"/>
    <w:rsid w:val="00286697"/>
    <w:rsid w:val="00286767"/>
    <w:rsid w:val="00286C8D"/>
    <w:rsid w:val="00286EE5"/>
    <w:rsid w:val="002874C3"/>
    <w:rsid w:val="00287617"/>
    <w:rsid w:val="0028767C"/>
    <w:rsid w:val="00290178"/>
    <w:rsid w:val="0029112C"/>
    <w:rsid w:val="00291517"/>
    <w:rsid w:val="00291525"/>
    <w:rsid w:val="00291538"/>
    <w:rsid w:val="00291659"/>
    <w:rsid w:val="0029170F"/>
    <w:rsid w:val="00291A16"/>
    <w:rsid w:val="00291C19"/>
    <w:rsid w:val="00292086"/>
    <w:rsid w:val="0029264A"/>
    <w:rsid w:val="00292694"/>
    <w:rsid w:val="00292B07"/>
    <w:rsid w:val="00292B1A"/>
    <w:rsid w:val="00292C65"/>
    <w:rsid w:val="00292D4A"/>
    <w:rsid w:val="00292ED8"/>
    <w:rsid w:val="00293C07"/>
    <w:rsid w:val="00293E4B"/>
    <w:rsid w:val="00293F40"/>
    <w:rsid w:val="002940E8"/>
    <w:rsid w:val="002941BB"/>
    <w:rsid w:val="00294352"/>
    <w:rsid w:val="00294442"/>
    <w:rsid w:val="002944DC"/>
    <w:rsid w:val="0029454B"/>
    <w:rsid w:val="0029474C"/>
    <w:rsid w:val="00294751"/>
    <w:rsid w:val="00294CF8"/>
    <w:rsid w:val="00294EE7"/>
    <w:rsid w:val="00294F15"/>
    <w:rsid w:val="00294FD4"/>
    <w:rsid w:val="002952FC"/>
    <w:rsid w:val="0029556F"/>
    <w:rsid w:val="0029591D"/>
    <w:rsid w:val="00295CB2"/>
    <w:rsid w:val="00295E32"/>
    <w:rsid w:val="00295E64"/>
    <w:rsid w:val="00296365"/>
    <w:rsid w:val="00296E22"/>
    <w:rsid w:val="002974FD"/>
    <w:rsid w:val="00297C54"/>
    <w:rsid w:val="00297E95"/>
    <w:rsid w:val="00297F38"/>
    <w:rsid w:val="002A001E"/>
    <w:rsid w:val="002A0039"/>
    <w:rsid w:val="002A065A"/>
    <w:rsid w:val="002A0971"/>
    <w:rsid w:val="002A0FD1"/>
    <w:rsid w:val="002A0FFF"/>
    <w:rsid w:val="002A1277"/>
    <w:rsid w:val="002A1726"/>
    <w:rsid w:val="002A18B9"/>
    <w:rsid w:val="002A25DB"/>
    <w:rsid w:val="002A25F4"/>
    <w:rsid w:val="002A26EE"/>
    <w:rsid w:val="002A28E0"/>
    <w:rsid w:val="002A2D23"/>
    <w:rsid w:val="002A3520"/>
    <w:rsid w:val="002A3DE1"/>
    <w:rsid w:val="002A439D"/>
    <w:rsid w:val="002A45B9"/>
    <w:rsid w:val="002A45E2"/>
    <w:rsid w:val="002A49FA"/>
    <w:rsid w:val="002A4E3E"/>
    <w:rsid w:val="002A4F88"/>
    <w:rsid w:val="002A51A8"/>
    <w:rsid w:val="002A52DB"/>
    <w:rsid w:val="002A54D1"/>
    <w:rsid w:val="002A570C"/>
    <w:rsid w:val="002A570E"/>
    <w:rsid w:val="002A5997"/>
    <w:rsid w:val="002A5E54"/>
    <w:rsid w:val="002A6009"/>
    <w:rsid w:val="002A61B8"/>
    <w:rsid w:val="002A63CA"/>
    <w:rsid w:val="002A65E9"/>
    <w:rsid w:val="002A6D38"/>
    <w:rsid w:val="002A6E50"/>
    <w:rsid w:val="002A6FE3"/>
    <w:rsid w:val="002A792A"/>
    <w:rsid w:val="002A7D1C"/>
    <w:rsid w:val="002A7DB7"/>
    <w:rsid w:val="002AEE35"/>
    <w:rsid w:val="002B0AEF"/>
    <w:rsid w:val="002B0BD9"/>
    <w:rsid w:val="002B0F4D"/>
    <w:rsid w:val="002B1342"/>
    <w:rsid w:val="002B1585"/>
    <w:rsid w:val="002B1B9D"/>
    <w:rsid w:val="002B1BC8"/>
    <w:rsid w:val="002B1F0F"/>
    <w:rsid w:val="002B203A"/>
    <w:rsid w:val="002B2388"/>
    <w:rsid w:val="002B27C0"/>
    <w:rsid w:val="002B29FD"/>
    <w:rsid w:val="002B2A13"/>
    <w:rsid w:val="002B31C4"/>
    <w:rsid w:val="002B3434"/>
    <w:rsid w:val="002B350F"/>
    <w:rsid w:val="002B39AA"/>
    <w:rsid w:val="002B3B2E"/>
    <w:rsid w:val="002B4298"/>
    <w:rsid w:val="002B4447"/>
    <w:rsid w:val="002B4EC2"/>
    <w:rsid w:val="002B5014"/>
    <w:rsid w:val="002B5130"/>
    <w:rsid w:val="002B531A"/>
    <w:rsid w:val="002B54FE"/>
    <w:rsid w:val="002B56A6"/>
    <w:rsid w:val="002B577C"/>
    <w:rsid w:val="002B5918"/>
    <w:rsid w:val="002B599E"/>
    <w:rsid w:val="002B59D5"/>
    <w:rsid w:val="002B6003"/>
    <w:rsid w:val="002B6145"/>
    <w:rsid w:val="002B65F8"/>
    <w:rsid w:val="002B66B0"/>
    <w:rsid w:val="002B69BC"/>
    <w:rsid w:val="002B6A14"/>
    <w:rsid w:val="002B6C6E"/>
    <w:rsid w:val="002B7065"/>
    <w:rsid w:val="002B7626"/>
    <w:rsid w:val="002B7A36"/>
    <w:rsid w:val="002B7ACF"/>
    <w:rsid w:val="002B7E84"/>
    <w:rsid w:val="002C0B93"/>
    <w:rsid w:val="002C0E2F"/>
    <w:rsid w:val="002C1405"/>
    <w:rsid w:val="002C1421"/>
    <w:rsid w:val="002C169E"/>
    <w:rsid w:val="002C1787"/>
    <w:rsid w:val="002C1863"/>
    <w:rsid w:val="002C1926"/>
    <w:rsid w:val="002C1D57"/>
    <w:rsid w:val="002C1F4F"/>
    <w:rsid w:val="002C23FC"/>
    <w:rsid w:val="002C24AE"/>
    <w:rsid w:val="002C256A"/>
    <w:rsid w:val="002C2A1A"/>
    <w:rsid w:val="002C2C67"/>
    <w:rsid w:val="002C39B8"/>
    <w:rsid w:val="002C3A88"/>
    <w:rsid w:val="002C3D81"/>
    <w:rsid w:val="002C3EB9"/>
    <w:rsid w:val="002C3F76"/>
    <w:rsid w:val="002C4580"/>
    <w:rsid w:val="002C4E84"/>
    <w:rsid w:val="002C55DD"/>
    <w:rsid w:val="002C564E"/>
    <w:rsid w:val="002C5675"/>
    <w:rsid w:val="002C56F3"/>
    <w:rsid w:val="002C570D"/>
    <w:rsid w:val="002C5B7C"/>
    <w:rsid w:val="002C5BD2"/>
    <w:rsid w:val="002C5C47"/>
    <w:rsid w:val="002C5D23"/>
    <w:rsid w:val="002C61D8"/>
    <w:rsid w:val="002C6219"/>
    <w:rsid w:val="002C67C9"/>
    <w:rsid w:val="002C6840"/>
    <w:rsid w:val="002C6A66"/>
    <w:rsid w:val="002C6BEA"/>
    <w:rsid w:val="002C74FA"/>
    <w:rsid w:val="002C77D8"/>
    <w:rsid w:val="002C785C"/>
    <w:rsid w:val="002C7CA8"/>
    <w:rsid w:val="002C7F6C"/>
    <w:rsid w:val="002D00B1"/>
    <w:rsid w:val="002D022F"/>
    <w:rsid w:val="002D045A"/>
    <w:rsid w:val="002D0571"/>
    <w:rsid w:val="002D087F"/>
    <w:rsid w:val="002D0975"/>
    <w:rsid w:val="002D0B51"/>
    <w:rsid w:val="002D0FB2"/>
    <w:rsid w:val="002D13AE"/>
    <w:rsid w:val="002D14A7"/>
    <w:rsid w:val="002D161A"/>
    <w:rsid w:val="002D1827"/>
    <w:rsid w:val="002D1886"/>
    <w:rsid w:val="002D1E0A"/>
    <w:rsid w:val="002D1FBB"/>
    <w:rsid w:val="002D20AF"/>
    <w:rsid w:val="002D256F"/>
    <w:rsid w:val="002D2868"/>
    <w:rsid w:val="002D2A1B"/>
    <w:rsid w:val="002D2A61"/>
    <w:rsid w:val="002D32D0"/>
    <w:rsid w:val="002D33FA"/>
    <w:rsid w:val="002D34E9"/>
    <w:rsid w:val="002D3520"/>
    <w:rsid w:val="002D3871"/>
    <w:rsid w:val="002D3952"/>
    <w:rsid w:val="002D3A15"/>
    <w:rsid w:val="002D3E19"/>
    <w:rsid w:val="002D3FA7"/>
    <w:rsid w:val="002D4CA1"/>
    <w:rsid w:val="002D4E5E"/>
    <w:rsid w:val="002D4E79"/>
    <w:rsid w:val="002D4EED"/>
    <w:rsid w:val="002D4F27"/>
    <w:rsid w:val="002D5226"/>
    <w:rsid w:val="002D5276"/>
    <w:rsid w:val="002D52F7"/>
    <w:rsid w:val="002D57BE"/>
    <w:rsid w:val="002D60A8"/>
    <w:rsid w:val="002D6316"/>
    <w:rsid w:val="002D644C"/>
    <w:rsid w:val="002D64B5"/>
    <w:rsid w:val="002D67D7"/>
    <w:rsid w:val="002D6A67"/>
    <w:rsid w:val="002D6BF5"/>
    <w:rsid w:val="002D7456"/>
    <w:rsid w:val="002D7609"/>
    <w:rsid w:val="002D7B14"/>
    <w:rsid w:val="002D7CBC"/>
    <w:rsid w:val="002E0087"/>
    <w:rsid w:val="002E00E9"/>
    <w:rsid w:val="002E0338"/>
    <w:rsid w:val="002E087E"/>
    <w:rsid w:val="002E09A4"/>
    <w:rsid w:val="002E09E0"/>
    <w:rsid w:val="002E0D82"/>
    <w:rsid w:val="002E0DB8"/>
    <w:rsid w:val="002E0DF1"/>
    <w:rsid w:val="002E0FC4"/>
    <w:rsid w:val="002E1055"/>
    <w:rsid w:val="002E11E6"/>
    <w:rsid w:val="002E1835"/>
    <w:rsid w:val="002E1AA1"/>
    <w:rsid w:val="002E1C20"/>
    <w:rsid w:val="002E219B"/>
    <w:rsid w:val="002E290E"/>
    <w:rsid w:val="002E338E"/>
    <w:rsid w:val="002E3561"/>
    <w:rsid w:val="002E3B7C"/>
    <w:rsid w:val="002E3D8B"/>
    <w:rsid w:val="002E443A"/>
    <w:rsid w:val="002E491D"/>
    <w:rsid w:val="002E4B9D"/>
    <w:rsid w:val="002E5033"/>
    <w:rsid w:val="002E50F3"/>
    <w:rsid w:val="002E5127"/>
    <w:rsid w:val="002E5208"/>
    <w:rsid w:val="002E540A"/>
    <w:rsid w:val="002E5442"/>
    <w:rsid w:val="002E5AF1"/>
    <w:rsid w:val="002E5B3B"/>
    <w:rsid w:val="002E65C0"/>
    <w:rsid w:val="002E662D"/>
    <w:rsid w:val="002E6723"/>
    <w:rsid w:val="002E6C93"/>
    <w:rsid w:val="002E75AB"/>
    <w:rsid w:val="002E7646"/>
    <w:rsid w:val="002E77CE"/>
    <w:rsid w:val="002E7C11"/>
    <w:rsid w:val="002E7DBF"/>
    <w:rsid w:val="002F0509"/>
    <w:rsid w:val="002F09C5"/>
    <w:rsid w:val="002F0DEC"/>
    <w:rsid w:val="002F1969"/>
    <w:rsid w:val="002F1F6C"/>
    <w:rsid w:val="002F1F9D"/>
    <w:rsid w:val="002F23C1"/>
    <w:rsid w:val="002F2708"/>
    <w:rsid w:val="002F27C6"/>
    <w:rsid w:val="002F27EA"/>
    <w:rsid w:val="002F2B87"/>
    <w:rsid w:val="002F302A"/>
    <w:rsid w:val="002F35BC"/>
    <w:rsid w:val="002F394D"/>
    <w:rsid w:val="002F3A5F"/>
    <w:rsid w:val="002F3C25"/>
    <w:rsid w:val="002F3EE0"/>
    <w:rsid w:val="002F45D6"/>
    <w:rsid w:val="002F47C8"/>
    <w:rsid w:val="002F49B6"/>
    <w:rsid w:val="002F49F4"/>
    <w:rsid w:val="002F49F5"/>
    <w:rsid w:val="002F52C3"/>
    <w:rsid w:val="002F57A6"/>
    <w:rsid w:val="002F5832"/>
    <w:rsid w:val="002F5BB8"/>
    <w:rsid w:val="002F5EFB"/>
    <w:rsid w:val="002F6580"/>
    <w:rsid w:val="002F65A8"/>
    <w:rsid w:val="002F6BD0"/>
    <w:rsid w:val="002F6BE9"/>
    <w:rsid w:val="002F72ED"/>
    <w:rsid w:val="002F7547"/>
    <w:rsid w:val="002F7BA7"/>
    <w:rsid w:val="002F7FE8"/>
    <w:rsid w:val="0030033A"/>
    <w:rsid w:val="0030084A"/>
    <w:rsid w:val="00300E3F"/>
    <w:rsid w:val="00300F32"/>
    <w:rsid w:val="003011EF"/>
    <w:rsid w:val="003015BE"/>
    <w:rsid w:val="00301602"/>
    <w:rsid w:val="0030179D"/>
    <w:rsid w:val="003018F5"/>
    <w:rsid w:val="00302010"/>
    <w:rsid w:val="00302216"/>
    <w:rsid w:val="0030247D"/>
    <w:rsid w:val="0030283B"/>
    <w:rsid w:val="0030297F"/>
    <w:rsid w:val="00302A6A"/>
    <w:rsid w:val="00303234"/>
    <w:rsid w:val="003034E8"/>
    <w:rsid w:val="003035CF"/>
    <w:rsid w:val="0030364D"/>
    <w:rsid w:val="00303753"/>
    <w:rsid w:val="00303AB8"/>
    <w:rsid w:val="00303E65"/>
    <w:rsid w:val="0030457C"/>
    <w:rsid w:val="00304680"/>
    <w:rsid w:val="003049AC"/>
    <w:rsid w:val="00304C0A"/>
    <w:rsid w:val="003052B2"/>
    <w:rsid w:val="00305426"/>
    <w:rsid w:val="00305560"/>
    <w:rsid w:val="00305A7F"/>
    <w:rsid w:val="00305E88"/>
    <w:rsid w:val="00305F8C"/>
    <w:rsid w:val="003060E4"/>
    <w:rsid w:val="00306202"/>
    <w:rsid w:val="0030651A"/>
    <w:rsid w:val="0030661E"/>
    <w:rsid w:val="003067C7"/>
    <w:rsid w:val="003067EC"/>
    <w:rsid w:val="00306A9A"/>
    <w:rsid w:val="00306AC1"/>
    <w:rsid w:val="00307282"/>
    <w:rsid w:val="00307306"/>
    <w:rsid w:val="00307DD6"/>
    <w:rsid w:val="003105D1"/>
    <w:rsid w:val="00310CCA"/>
    <w:rsid w:val="0031160C"/>
    <w:rsid w:val="00311A7D"/>
    <w:rsid w:val="00311C0E"/>
    <w:rsid w:val="00311C86"/>
    <w:rsid w:val="003125A4"/>
    <w:rsid w:val="003125A9"/>
    <w:rsid w:val="003128EC"/>
    <w:rsid w:val="00312CE7"/>
    <w:rsid w:val="00312EB8"/>
    <w:rsid w:val="003130AA"/>
    <w:rsid w:val="00315079"/>
    <w:rsid w:val="003150B5"/>
    <w:rsid w:val="003152A4"/>
    <w:rsid w:val="003152FE"/>
    <w:rsid w:val="003155EE"/>
    <w:rsid w:val="0031590E"/>
    <w:rsid w:val="00315D6C"/>
    <w:rsid w:val="00315D86"/>
    <w:rsid w:val="003162DA"/>
    <w:rsid w:val="00316357"/>
    <w:rsid w:val="003166A8"/>
    <w:rsid w:val="00316710"/>
    <w:rsid w:val="00316783"/>
    <w:rsid w:val="00316B7D"/>
    <w:rsid w:val="00316BD1"/>
    <w:rsid w:val="00316BD3"/>
    <w:rsid w:val="003172E7"/>
    <w:rsid w:val="003174BB"/>
    <w:rsid w:val="00317D41"/>
    <w:rsid w:val="00317E45"/>
    <w:rsid w:val="00317EE2"/>
    <w:rsid w:val="00320405"/>
    <w:rsid w:val="00320432"/>
    <w:rsid w:val="003204B2"/>
    <w:rsid w:val="003206CB"/>
    <w:rsid w:val="003206F5"/>
    <w:rsid w:val="00320802"/>
    <w:rsid w:val="003209B1"/>
    <w:rsid w:val="00320A5C"/>
    <w:rsid w:val="003210A6"/>
    <w:rsid w:val="0032183F"/>
    <w:rsid w:val="00322133"/>
    <w:rsid w:val="0032280A"/>
    <w:rsid w:val="00322D50"/>
    <w:rsid w:val="00323914"/>
    <w:rsid w:val="00323A40"/>
    <w:rsid w:val="003241F7"/>
    <w:rsid w:val="0032466D"/>
    <w:rsid w:val="00324867"/>
    <w:rsid w:val="00324901"/>
    <w:rsid w:val="00325547"/>
    <w:rsid w:val="003255CF"/>
    <w:rsid w:val="0032564D"/>
    <w:rsid w:val="00325A73"/>
    <w:rsid w:val="00325A89"/>
    <w:rsid w:val="00325B9F"/>
    <w:rsid w:val="00325BF0"/>
    <w:rsid w:val="00326078"/>
    <w:rsid w:val="0032644B"/>
    <w:rsid w:val="00326920"/>
    <w:rsid w:val="00326ADE"/>
    <w:rsid w:val="00326C16"/>
    <w:rsid w:val="00326DED"/>
    <w:rsid w:val="00327436"/>
    <w:rsid w:val="00327447"/>
    <w:rsid w:val="00327567"/>
    <w:rsid w:val="00327834"/>
    <w:rsid w:val="0032789A"/>
    <w:rsid w:val="00327B84"/>
    <w:rsid w:val="00327D95"/>
    <w:rsid w:val="00327DE7"/>
    <w:rsid w:val="00327FFD"/>
    <w:rsid w:val="003300D0"/>
    <w:rsid w:val="0033029F"/>
    <w:rsid w:val="003302D3"/>
    <w:rsid w:val="0033038F"/>
    <w:rsid w:val="003303AE"/>
    <w:rsid w:val="00330DF0"/>
    <w:rsid w:val="00330E77"/>
    <w:rsid w:val="00330EAA"/>
    <w:rsid w:val="0033177C"/>
    <w:rsid w:val="003319CC"/>
    <w:rsid w:val="00331B7A"/>
    <w:rsid w:val="00331E39"/>
    <w:rsid w:val="003320D0"/>
    <w:rsid w:val="003329BB"/>
    <w:rsid w:val="003329DB"/>
    <w:rsid w:val="00332A3E"/>
    <w:rsid w:val="00332AC0"/>
    <w:rsid w:val="00332AE1"/>
    <w:rsid w:val="00333461"/>
    <w:rsid w:val="00333B5F"/>
    <w:rsid w:val="00333FCE"/>
    <w:rsid w:val="00334293"/>
    <w:rsid w:val="00334362"/>
    <w:rsid w:val="00334793"/>
    <w:rsid w:val="0033481F"/>
    <w:rsid w:val="003348B9"/>
    <w:rsid w:val="003349C0"/>
    <w:rsid w:val="00334D97"/>
    <w:rsid w:val="00334FDE"/>
    <w:rsid w:val="0033539A"/>
    <w:rsid w:val="003353DA"/>
    <w:rsid w:val="00335513"/>
    <w:rsid w:val="0033564D"/>
    <w:rsid w:val="00335663"/>
    <w:rsid w:val="00335A4A"/>
    <w:rsid w:val="00335B03"/>
    <w:rsid w:val="00335B82"/>
    <w:rsid w:val="00335BE2"/>
    <w:rsid w:val="00335EE7"/>
    <w:rsid w:val="0033650A"/>
    <w:rsid w:val="003365D9"/>
    <w:rsid w:val="00336CD2"/>
    <w:rsid w:val="003370B2"/>
    <w:rsid w:val="0033730C"/>
    <w:rsid w:val="00337351"/>
    <w:rsid w:val="0033781B"/>
    <w:rsid w:val="003379B2"/>
    <w:rsid w:val="00337C40"/>
    <w:rsid w:val="00340515"/>
    <w:rsid w:val="00340EAA"/>
    <w:rsid w:val="00340F4A"/>
    <w:rsid w:val="00341363"/>
    <w:rsid w:val="0034138E"/>
    <w:rsid w:val="0034182D"/>
    <w:rsid w:val="00341A7D"/>
    <w:rsid w:val="00341DA6"/>
    <w:rsid w:val="00342B51"/>
    <w:rsid w:val="00342DD4"/>
    <w:rsid w:val="00342EF1"/>
    <w:rsid w:val="00342FB1"/>
    <w:rsid w:val="00343147"/>
    <w:rsid w:val="003432C6"/>
    <w:rsid w:val="003432C8"/>
    <w:rsid w:val="00343366"/>
    <w:rsid w:val="00343639"/>
    <w:rsid w:val="0034378E"/>
    <w:rsid w:val="003439BF"/>
    <w:rsid w:val="00343EF9"/>
    <w:rsid w:val="0034411E"/>
    <w:rsid w:val="003443CE"/>
    <w:rsid w:val="00344672"/>
    <w:rsid w:val="003449D1"/>
    <w:rsid w:val="00344BD6"/>
    <w:rsid w:val="003450A8"/>
    <w:rsid w:val="0034510E"/>
    <w:rsid w:val="00345A7D"/>
    <w:rsid w:val="00345BF6"/>
    <w:rsid w:val="00345C0B"/>
    <w:rsid w:val="00346568"/>
    <w:rsid w:val="0034681A"/>
    <w:rsid w:val="00346A58"/>
    <w:rsid w:val="00346ECF"/>
    <w:rsid w:val="003472D9"/>
    <w:rsid w:val="00347336"/>
    <w:rsid w:val="0034742A"/>
    <w:rsid w:val="00347936"/>
    <w:rsid w:val="00347E65"/>
    <w:rsid w:val="00350005"/>
    <w:rsid w:val="00350B3C"/>
    <w:rsid w:val="0035125A"/>
    <w:rsid w:val="003513B0"/>
    <w:rsid w:val="0035172E"/>
    <w:rsid w:val="0035189E"/>
    <w:rsid w:val="00351BD6"/>
    <w:rsid w:val="00351C33"/>
    <w:rsid w:val="00351C5A"/>
    <w:rsid w:val="003524C1"/>
    <w:rsid w:val="00352A41"/>
    <w:rsid w:val="00352E34"/>
    <w:rsid w:val="00353138"/>
    <w:rsid w:val="003532C2"/>
    <w:rsid w:val="00353F0C"/>
    <w:rsid w:val="00354147"/>
    <w:rsid w:val="0035428F"/>
    <w:rsid w:val="00354297"/>
    <w:rsid w:val="00354B17"/>
    <w:rsid w:val="0035528D"/>
    <w:rsid w:val="0035590E"/>
    <w:rsid w:val="00355C35"/>
    <w:rsid w:val="003560A6"/>
    <w:rsid w:val="0035659E"/>
    <w:rsid w:val="00356C0D"/>
    <w:rsid w:val="00356C3D"/>
    <w:rsid w:val="00356E3F"/>
    <w:rsid w:val="003573FF"/>
    <w:rsid w:val="0035755D"/>
    <w:rsid w:val="003577B1"/>
    <w:rsid w:val="00357E0F"/>
    <w:rsid w:val="00360099"/>
    <w:rsid w:val="003600FC"/>
    <w:rsid w:val="00360B69"/>
    <w:rsid w:val="00360CFF"/>
    <w:rsid w:val="003612F9"/>
    <w:rsid w:val="0036135E"/>
    <w:rsid w:val="003615DF"/>
    <w:rsid w:val="003617C3"/>
    <w:rsid w:val="00361821"/>
    <w:rsid w:val="00361886"/>
    <w:rsid w:val="00361E9E"/>
    <w:rsid w:val="00361EE2"/>
    <w:rsid w:val="0036246B"/>
    <w:rsid w:val="003625A5"/>
    <w:rsid w:val="003627C2"/>
    <w:rsid w:val="00362923"/>
    <w:rsid w:val="003632FB"/>
    <w:rsid w:val="003637E3"/>
    <w:rsid w:val="003637F1"/>
    <w:rsid w:val="0036384D"/>
    <w:rsid w:val="003638E4"/>
    <w:rsid w:val="00363B59"/>
    <w:rsid w:val="00363E85"/>
    <w:rsid w:val="00363E8D"/>
    <w:rsid w:val="003642D1"/>
    <w:rsid w:val="00364351"/>
    <w:rsid w:val="00364405"/>
    <w:rsid w:val="0036451B"/>
    <w:rsid w:val="003645AD"/>
    <w:rsid w:val="0036464B"/>
    <w:rsid w:val="00364A69"/>
    <w:rsid w:val="00364B29"/>
    <w:rsid w:val="00364B76"/>
    <w:rsid w:val="00364F08"/>
    <w:rsid w:val="00365228"/>
    <w:rsid w:val="0036609D"/>
    <w:rsid w:val="0036648F"/>
    <w:rsid w:val="003667CE"/>
    <w:rsid w:val="00366A64"/>
    <w:rsid w:val="00366C0B"/>
    <w:rsid w:val="00366F1C"/>
    <w:rsid w:val="0036715A"/>
    <w:rsid w:val="00367D3A"/>
    <w:rsid w:val="00367F93"/>
    <w:rsid w:val="003700DD"/>
    <w:rsid w:val="00371473"/>
    <w:rsid w:val="00371BFB"/>
    <w:rsid w:val="00372195"/>
    <w:rsid w:val="003728D4"/>
    <w:rsid w:val="00372ADB"/>
    <w:rsid w:val="00373223"/>
    <w:rsid w:val="003732E5"/>
    <w:rsid w:val="003733E3"/>
    <w:rsid w:val="003734DA"/>
    <w:rsid w:val="00373660"/>
    <w:rsid w:val="00373849"/>
    <w:rsid w:val="0037391A"/>
    <w:rsid w:val="0037392F"/>
    <w:rsid w:val="00373D35"/>
    <w:rsid w:val="003747C0"/>
    <w:rsid w:val="00374EEE"/>
    <w:rsid w:val="00375271"/>
    <w:rsid w:val="00375308"/>
    <w:rsid w:val="003753EE"/>
    <w:rsid w:val="00375458"/>
    <w:rsid w:val="00375558"/>
    <w:rsid w:val="00375584"/>
    <w:rsid w:val="003756E2"/>
    <w:rsid w:val="003757B6"/>
    <w:rsid w:val="0037635F"/>
    <w:rsid w:val="003765F5"/>
    <w:rsid w:val="0037693C"/>
    <w:rsid w:val="003772F9"/>
    <w:rsid w:val="0037765B"/>
    <w:rsid w:val="003776D5"/>
    <w:rsid w:val="00377994"/>
    <w:rsid w:val="003779B5"/>
    <w:rsid w:val="00377AB3"/>
    <w:rsid w:val="00377F7A"/>
    <w:rsid w:val="00380DD6"/>
    <w:rsid w:val="003810ED"/>
    <w:rsid w:val="00381736"/>
    <w:rsid w:val="00381A2B"/>
    <w:rsid w:val="0038204D"/>
    <w:rsid w:val="00382202"/>
    <w:rsid w:val="0038220D"/>
    <w:rsid w:val="00382826"/>
    <w:rsid w:val="00382CD2"/>
    <w:rsid w:val="00382CE5"/>
    <w:rsid w:val="00382D2E"/>
    <w:rsid w:val="003833C8"/>
    <w:rsid w:val="003834D7"/>
    <w:rsid w:val="00383709"/>
    <w:rsid w:val="0038398B"/>
    <w:rsid w:val="00383C8C"/>
    <w:rsid w:val="00383D81"/>
    <w:rsid w:val="003844CB"/>
    <w:rsid w:val="00384836"/>
    <w:rsid w:val="00384A5E"/>
    <w:rsid w:val="00384BA7"/>
    <w:rsid w:val="00384D0C"/>
    <w:rsid w:val="00384D27"/>
    <w:rsid w:val="003855FC"/>
    <w:rsid w:val="00385AA3"/>
    <w:rsid w:val="00385C1F"/>
    <w:rsid w:val="00385D05"/>
    <w:rsid w:val="00386035"/>
    <w:rsid w:val="003860E2"/>
    <w:rsid w:val="00386239"/>
    <w:rsid w:val="00386398"/>
    <w:rsid w:val="003864E6"/>
    <w:rsid w:val="0038697B"/>
    <w:rsid w:val="00386AB4"/>
    <w:rsid w:val="00386BCD"/>
    <w:rsid w:val="00386C35"/>
    <w:rsid w:val="00386C66"/>
    <w:rsid w:val="00387426"/>
    <w:rsid w:val="003879DC"/>
    <w:rsid w:val="00387A48"/>
    <w:rsid w:val="00387D2C"/>
    <w:rsid w:val="00387EED"/>
    <w:rsid w:val="00390027"/>
    <w:rsid w:val="00390401"/>
    <w:rsid w:val="00391784"/>
    <w:rsid w:val="00391830"/>
    <w:rsid w:val="00391BEB"/>
    <w:rsid w:val="0039222B"/>
    <w:rsid w:val="0039233C"/>
    <w:rsid w:val="00392658"/>
    <w:rsid w:val="00392755"/>
    <w:rsid w:val="003928C8"/>
    <w:rsid w:val="00392C83"/>
    <w:rsid w:val="00393E4F"/>
    <w:rsid w:val="0039417E"/>
    <w:rsid w:val="00394511"/>
    <w:rsid w:val="0039457D"/>
    <w:rsid w:val="00394962"/>
    <w:rsid w:val="00394A87"/>
    <w:rsid w:val="003950D5"/>
    <w:rsid w:val="00395D36"/>
    <w:rsid w:val="0039620B"/>
    <w:rsid w:val="003964EC"/>
    <w:rsid w:val="00396587"/>
    <w:rsid w:val="00396679"/>
    <w:rsid w:val="00396C5A"/>
    <w:rsid w:val="00397959"/>
    <w:rsid w:val="003A0119"/>
    <w:rsid w:val="003A0559"/>
    <w:rsid w:val="003A0587"/>
    <w:rsid w:val="003A0835"/>
    <w:rsid w:val="003A0EDF"/>
    <w:rsid w:val="003A0FFE"/>
    <w:rsid w:val="003A1484"/>
    <w:rsid w:val="003A193E"/>
    <w:rsid w:val="003A2250"/>
    <w:rsid w:val="003A233D"/>
    <w:rsid w:val="003A2584"/>
    <w:rsid w:val="003A2617"/>
    <w:rsid w:val="003A2EAF"/>
    <w:rsid w:val="003A3282"/>
    <w:rsid w:val="003A35D3"/>
    <w:rsid w:val="003A3B5C"/>
    <w:rsid w:val="003A40A8"/>
    <w:rsid w:val="003A4622"/>
    <w:rsid w:val="003A4BB3"/>
    <w:rsid w:val="003A4BD7"/>
    <w:rsid w:val="003A4CCE"/>
    <w:rsid w:val="003A5331"/>
    <w:rsid w:val="003A5734"/>
    <w:rsid w:val="003A5754"/>
    <w:rsid w:val="003A58A9"/>
    <w:rsid w:val="003A5AAF"/>
    <w:rsid w:val="003A5DA7"/>
    <w:rsid w:val="003A61E2"/>
    <w:rsid w:val="003A67F2"/>
    <w:rsid w:val="003A6956"/>
    <w:rsid w:val="003A6CFB"/>
    <w:rsid w:val="003A7287"/>
    <w:rsid w:val="003A737B"/>
    <w:rsid w:val="003A7529"/>
    <w:rsid w:val="003A76A3"/>
    <w:rsid w:val="003A782E"/>
    <w:rsid w:val="003A7856"/>
    <w:rsid w:val="003A797C"/>
    <w:rsid w:val="003A7CAB"/>
    <w:rsid w:val="003A7CD5"/>
    <w:rsid w:val="003B0127"/>
    <w:rsid w:val="003B01A5"/>
    <w:rsid w:val="003B0215"/>
    <w:rsid w:val="003B05F2"/>
    <w:rsid w:val="003B0988"/>
    <w:rsid w:val="003B0C0A"/>
    <w:rsid w:val="003B0D29"/>
    <w:rsid w:val="003B11D3"/>
    <w:rsid w:val="003B1368"/>
    <w:rsid w:val="003B1528"/>
    <w:rsid w:val="003B159B"/>
    <w:rsid w:val="003B178E"/>
    <w:rsid w:val="003B190E"/>
    <w:rsid w:val="003B1EB3"/>
    <w:rsid w:val="003B2153"/>
    <w:rsid w:val="003B215C"/>
    <w:rsid w:val="003B22CC"/>
    <w:rsid w:val="003B2719"/>
    <w:rsid w:val="003B2DC6"/>
    <w:rsid w:val="003B3404"/>
    <w:rsid w:val="003B34A7"/>
    <w:rsid w:val="003B3846"/>
    <w:rsid w:val="003B3B7C"/>
    <w:rsid w:val="003B3C34"/>
    <w:rsid w:val="003B419A"/>
    <w:rsid w:val="003B4722"/>
    <w:rsid w:val="003B4875"/>
    <w:rsid w:val="003B4C08"/>
    <w:rsid w:val="003B4DC2"/>
    <w:rsid w:val="003B547C"/>
    <w:rsid w:val="003B54A5"/>
    <w:rsid w:val="003B5635"/>
    <w:rsid w:val="003B58A1"/>
    <w:rsid w:val="003B5D6F"/>
    <w:rsid w:val="003B61BF"/>
    <w:rsid w:val="003B6642"/>
    <w:rsid w:val="003B67A8"/>
    <w:rsid w:val="003B6B1E"/>
    <w:rsid w:val="003B700A"/>
    <w:rsid w:val="003B7352"/>
    <w:rsid w:val="003B7525"/>
    <w:rsid w:val="003B75C0"/>
    <w:rsid w:val="003B7709"/>
    <w:rsid w:val="003B7AD6"/>
    <w:rsid w:val="003B7EC1"/>
    <w:rsid w:val="003C05B3"/>
    <w:rsid w:val="003C09F8"/>
    <w:rsid w:val="003C0DC3"/>
    <w:rsid w:val="003C0F20"/>
    <w:rsid w:val="003C103F"/>
    <w:rsid w:val="003C1503"/>
    <w:rsid w:val="003C24EF"/>
    <w:rsid w:val="003C27B7"/>
    <w:rsid w:val="003C2911"/>
    <w:rsid w:val="003C307A"/>
    <w:rsid w:val="003C3150"/>
    <w:rsid w:val="003C3627"/>
    <w:rsid w:val="003C36DE"/>
    <w:rsid w:val="003C3D47"/>
    <w:rsid w:val="003C419C"/>
    <w:rsid w:val="003C4553"/>
    <w:rsid w:val="003C460A"/>
    <w:rsid w:val="003C48BA"/>
    <w:rsid w:val="003C4CEF"/>
    <w:rsid w:val="003C4FD0"/>
    <w:rsid w:val="003C5149"/>
    <w:rsid w:val="003C51BD"/>
    <w:rsid w:val="003C5374"/>
    <w:rsid w:val="003C5E4F"/>
    <w:rsid w:val="003C61F5"/>
    <w:rsid w:val="003C6557"/>
    <w:rsid w:val="003C6738"/>
    <w:rsid w:val="003C6905"/>
    <w:rsid w:val="003C6A82"/>
    <w:rsid w:val="003C6BCC"/>
    <w:rsid w:val="003C74EC"/>
    <w:rsid w:val="003C75FE"/>
    <w:rsid w:val="003C7824"/>
    <w:rsid w:val="003C794B"/>
    <w:rsid w:val="003C7FBE"/>
    <w:rsid w:val="003D0C9C"/>
    <w:rsid w:val="003D1038"/>
    <w:rsid w:val="003D153F"/>
    <w:rsid w:val="003D185B"/>
    <w:rsid w:val="003D1966"/>
    <w:rsid w:val="003D1C01"/>
    <w:rsid w:val="003D1E48"/>
    <w:rsid w:val="003D21BC"/>
    <w:rsid w:val="003D2265"/>
    <w:rsid w:val="003D227C"/>
    <w:rsid w:val="003D229C"/>
    <w:rsid w:val="003D2361"/>
    <w:rsid w:val="003D27F5"/>
    <w:rsid w:val="003D281D"/>
    <w:rsid w:val="003D2B4D"/>
    <w:rsid w:val="003D2C73"/>
    <w:rsid w:val="003D30AE"/>
    <w:rsid w:val="003D3231"/>
    <w:rsid w:val="003D3467"/>
    <w:rsid w:val="003D354A"/>
    <w:rsid w:val="003D3891"/>
    <w:rsid w:val="003D3B45"/>
    <w:rsid w:val="003D3EE3"/>
    <w:rsid w:val="003D4670"/>
    <w:rsid w:val="003D481A"/>
    <w:rsid w:val="003D48EB"/>
    <w:rsid w:val="003D4BEB"/>
    <w:rsid w:val="003D4F92"/>
    <w:rsid w:val="003D519F"/>
    <w:rsid w:val="003D5225"/>
    <w:rsid w:val="003D57BE"/>
    <w:rsid w:val="003D5A5E"/>
    <w:rsid w:val="003D5C33"/>
    <w:rsid w:val="003D6B5E"/>
    <w:rsid w:val="003D6B8E"/>
    <w:rsid w:val="003D6BB4"/>
    <w:rsid w:val="003D6E02"/>
    <w:rsid w:val="003D79F7"/>
    <w:rsid w:val="003D7C5F"/>
    <w:rsid w:val="003D7E49"/>
    <w:rsid w:val="003E07C1"/>
    <w:rsid w:val="003E089A"/>
    <w:rsid w:val="003E1473"/>
    <w:rsid w:val="003E14AB"/>
    <w:rsid w:val="003E156A"/>
    <w:rsid w:val="003E164C"/>
    <w:rsid w:val="003E16B0"/>
    <w:rsid w:val="003E17F4"/>
    <w:rsid w:val="003E191D"/>
    <w:rsid w:val="003E1C48"/>
    <w:rsid w:val="003E1C58"/>
    <w:rsid w:val="003E2EEF"/>
    <w:rsid w:val="003E3AFF"/>
    <w:rsid w:val="003E3C19"/>
    <w:rsid w:val="003E3E41"/>
    <w:rsid w:val="003E3E60"/>
    <w:rsid w:val="003E41F4"/>
    <w:rsid w:val="003E46D3"/>
    <w:rsid w:val="003E4A31"/>
    <w:rsid w:val="003E4A8A"/>
    <w:rsid w:val="003E4C0D"/>
    <w:rsid w:val="003E4E49"/>
    <w:rsid w:val="003E50C2"/>
    <w:rsid w:val="003E594E"/>
    <w:rsid w:val="003E5BC0"/>
    <w:rsid w:val="003E5E2C"/>
    <w:rsid w:val="003E60A0"/>
    <w:rsid w:val="003E6219"/>
    <w:rsid w:val="003E62F3"/>
    <w:rsid w:val="003E6848"/>
    <w:rsid w:val="003E68AB"/>
    <w:rsid w:val="003E69D4"/>
    <w:rsid w:val="003E782B"/>
    <w:rsid w:val="003E78D4"/>
    <w:rsid w:val="003E79F8"/>
    <w:rsid w:val="003E7FD2"/>
    <w:rsid w:val="003F0143"/>
    <w:rsid w:val="003F0209"/>
    <w:rsid w:val="003F028A"/>
    <w:rsid w:val="003F02DA"/>
    <w:rsid w:val="003F044A"/>
    <w:rsid w:val="003F089F"/>
    <w:rsid w:val="003F0EB5"/>
    <w:rsid w:val="003F0F8F"/>
    <w:rsid w:val="003F1011"/>
    <w:rsid w:val="003F10D2"/>
    <w:rsid w:val="003F1251"/>
    <w:rsid w:val="003F1485"/>
    <w:rsid w:val="003F1634"/>
    <w:rsid w:val="003F17FD"/>
    <w:rsid w:val="003F1849"/>
    <w:rsid w:val="003F1A65"/>
    <w:rsid w:val="003F1D50"/>
    <w:rsid w:val="003F1F4A"/>
    <w:rsid w:val="003F27BB"/>
    <w:rsid w:val="003F2E0E"/>
    <w:rsid w:val="003F2E65"/>
    <w:rsid w:val="003F3032"/>
    <w:rsid w:val="003F3294"/>
    <w:rsid w:val="003F37F4"/>
    <w:rsid w:val="003F37F5"/>
    <w:rsid w:val="003F3DEA"/>
    <w:rsid w:val="003F48F5"/>
    <w:rsid w:val="003F578A"/>
    <w:rsid w:val="003F5980"/>
    <w:rsid w:val="003F5C70"/>
    <w:rsid w:val="003F5C8A"/>
    <w:rsid w:val="003F5FB6"/>
    <w:rsid w:val="003F66B9"/>
    <w:rsid w:val="003F66E9"/>
    <w:rsid w:val="003F6C01"/>
    <w:rsid w:val="003F6DD2"/>
    <w:rsid w:val="003F6E95"/>
    <w:rsid w:val="003F7656"/>
    <w:rsid w:val="003F77C6"/>
    <w:rsid w:val="003F7A05"/>
    <w:rsid w:val="004010E7"/>
    <w:rsid w:val="00401552"/>
    <w:rsid w:val="00401A62"/>
    <w:rsid w:val="00401AED"/>
    <w:rsid w:val="00401D70"/>
    <w:rsid w:val="00401F6F"/>
    <w:rsid w:val="00401FF6"/>
    <w:rsid w:val="004021EB"/>
    <w:rsid w:val="00402747"/>
    <w:rsid w:val="00402B50"/>
    <w:rsid w:val="00402C8D"/>
    <w:rsid w:val="004031FB"/>
    <w:rsid w:val="00403880"/>
    <w:rsid w:val="00403A56"/>
    <w:rsid w:val="00403C0B"/>
    <w:rsid w:val="00403CBA"/>
    <w:rsid w:val="0040439D"/>
    <w:rsid w:val="0040455C"/>
    <w:rsid w:val="004045CA"/>
    <w:rsid w:val="004045F4"/>
    <w:rsid w:val="004052E2"/>
    <w:rsid w:val="0040542C"/>
    <w:rsid w:val="00405F9F"/>
    <w:rsid w:val="00406213"/>
    <w:rsid w:val="0040623C"/>
    <w:rsid w:val="004062CF"/>
    <w:rsid w:val="004063A4"/>
    <w:rsid w:val="00406868"/>
    <w:rsid w:val="00406E15"/>
    <w:rsid w:val="00406E1E"/>
    <w:rsid w:val="0040707E"/>
    <w:rsid w:val="004078A9"/>
    <w:rsid w:val="004079F5"/>
    <w:rsid w:val="00407E42"/>
    <w:rsid w:val="00407E67"/>
    <w:rsid w:val="00407FC2"/>
    <w:rsid w:val="004101A7"/>
    <w:rsid w:val="004101C3"/>
    <w:rsid w:val="00410230"/>
    <w:rsid w:val="0041030F"/>
    <w:rsid w:val="0041088A"/>
    <w:rsid w:val="0041088D"/>
    <w:rsid w:val="00410C13"/>
    <w:rsid w:val="00410E63"/>
    <w:rsid w:val="00411159"/>
    <w:rsid w:val="00411456"/>
    <w:rsid w:val="00411816"/>
    <w:rsid w:val="004118D5"/>
    <w:rsid w:val="00411AD7"/>
    <w:rsid w:val="00411CE3"/>
    <w:rsid w:val="00411F19"/>
    <w:rsid w:val="00411F3D"/>
    <w:rsid w:val="00411FA9"/>
    <w:rsid w:val="00412006"/>
    <w:rsid w:val="0041207C"/>
    <w:rsid w:val="004120AB"/>
    <w:rsid w:val="00412233"/>
    <w:rsid w:val="00412B1E"/>
    <w:rsid w:val="00412C8D"/>
    <w:rsid w:val="00412D3F"/>
    <w:rsid w:val="00412E2C"/>
    <w:rsid w:val="00412F58"/>
    <w:rsid w:val="00413000"/>
    <w:rsid w:val="00413298"/>
    <w:rsid w:val="004132B5"/>
    <w:rsid w:val="0041335D"/>
    <w:rsid w:val="00413670"/>
    <w:rsid w:val="004137C3"/>
    <w:rsid w:val="0041435D"/>
    <w:rsid w:val="00414375"/>
    <w:rsid w:val="004143CE"/>
    <w:rsid w:val="004145D2"/>
    <w:rsid w:val="00414FAD"/>
    <w:rsid w:val="004150B9"/>
    <w:rsid w:val="004152D1"/>
    <w:rsid w:val="00415658"/>
    <w:rsid w:val="004157E3"/>
    <w:rsid w:val="004158EF"/>
    <w:rsid w:val="00415900"/>
    <w:rsid w:val="00416113"/>
    <w:rsid w:val="004163CA"/>
    <w:rsid w:val="00416F05"/>
    <w:rsid w:val="00416F21"/>
    <w:rsid w:val="0041703B"/>
    <w:rsid w:val="004170EA"/>
    <w:rsid w:val="004175A6"/>
    <w:rsid w:val="0041782C"/>
    <w:rsid w:val="0041796D"/>
    <w:rsid w:val="00417C0A"/>
    <w:rsid w:val="00417C9F"/>
    <w:rsid w:val="00420414"/>
    <w:rsid w:val="00420563"/>
    <w:rsid w:val="00420B5F"/>
    <w:rsid w:val="00420D7C"/>
    <w:rsid w:val="00420E7C"/>
    <w:rsid w:val="004210A3"/>
    <w:rsid w:val="004212B4"/>
    <w:rsid w:val="004213A1"/>
    <w:rsid w:val="004214C9"/>
    <w:rsid w:val="00421618"/>
    <w:rsid w:val="0042162A"/>
    <w:rsid w:val="004217C0"/>
    <w:rsid w:val="00421A96"/>
    <w:rsid w:val="00421B49"/>
    <w:rsid w:val="00421C3D"/>
    <w:rsid w:val="00422386"/>
    <w:rsid w:val="004224AB"/>
    <w:rsid w:val="00422663"/>
    <w:rsid w:val="00422A1C"/>
    <w:rsid w:val="00422AD3"/>
    <w:rsid w:val="00422B29"/>
    <w:rsid w:val="00423276"/>
    <w:rsid w:val="0042397D"/>
    <w:rsid w:val="00423D46"/>
    <w:rsid w:val="00423DE2"/>
    <w:rsid w:val="00424386"/>
    <w:rsid w:val="004251B9"/>
    <w:rsid w:val="004252BF"/>
    <w:rsid w:val="004257DA"/>
    <w:rsid w:val="004258F2"/>
    <w:rsid w:val="00425909"/>
    <w:rsid w:val="00425B97"/>
    <w:rsid w:val="004261E3"/>
    <w:rsid w:val="00426281"/>
    <w:rsid w:val="004263DD"/>
    <w:rsid w:val="0042687F"/>
    <w:rsid w:val="00426C66"/>
    <w:rsid w:val="004278FF"/>
    <w:rsid w:val="00427A26"/>
    <w:rsid w:val="00427A75"/>
    <w:rsid w:val="0042AFE7"/>
    <w:rsid w:val="00430003"/>
    <w:rsid w:val="00430024"/>
    <w:rsid w:val="00430231"/>
    <w:rsid w:val="00430D94"/>
    <w:rsid w:val="00430FB6"/>
    <w:rsid w:val="004310E0"/>
    <w:rsid w:val="0043134F"/>
    <w:rsid w:val="0043135E"/>
    <w:rsid w:val="00431A9B"/>
    <w:rsid w:val="00431C9D"/>
    <w:rsid w:val="00431DB2"/>
    <w:rsid w:val="00431F62"/>
    <w:rsid w:val="004321C3"/>
    <w:rsid w:val="00432424"/>
    <w:rsid w:val="00432533"/>
    <w:rsid w:val="004328B5"/>
    <w:rsid w:val="00432E71"/>
    <w:rsid w:val="00433172"/>
    <w:rsid w:val="004333AA"/>
    <w:rsid w:val="004333F2"/>
    <w:rsid w:val="004333F6"/>
    <w:rsid w:val="00433460"/>
    <w:rsid w:val="004334F9"/>
    <w:rsid w:val="0043399F"/>
    <w:rsid w:val="00433B3C"/>
    <w:rsid w:val="00433BA9"/>
    <w:rsid w:val="00433EA7"/>
    <w:rsid w:val="00434400"/>
    <w:rsid w:val="00434DC3"/>
    <w:rsid w:val="00435158"/>
    <w:rsid w:val="00435DE0"/>
    <w:rsid w:val="00436237"/>
    <w:rsid w:val="0043660E"/>
    <w:rsid w:val="00436EA6"/>
    <w:rsid w:val="004375C2"/>
    <w:rsid w:val="004375FD"/>
    <w:rsid w:val="0043786A"/>
    <w:rsid w:val="00437891"/>
    <w:rsid w:val="004379B1"/>
    <w:rsid w:val="00437C56"/>
    <w:rsid w:val="004401C6"/>
    <w:rsid w:val="0044034E"/>
    <w:rsid w:val="00440867"/>
    <w:rsid w:val="00440E08"/>
    <w:rsid w:val="00440F9D"/>
    <w:rsid w:val="0044103E"/>
    <w:rsid w:val="00441239"/>
    <w:rsid w:val="00441279"/>
    <w:rsid w:val="004414CA"/>
    <w:rsid w:val="00441652"/>
    <w:rsid w:val="0044196B"/>
    <w:rsid w:val="00442041"/>
    <w:rsid w:val="00442356"/>
    <w:rsid w:val="004428EB"/>
    <w:rsid w:val="00442A68"/>
    <w:rsid w:val="00442C9F"/>
    <w:rsid w:val="00442E2E"/>
    <w:rsid w:val="00442EDC"/>
    <w:rsid w:val="00442F13"/>
    <w:rsid w:val="00443170"/>
    <w:rsid w:val="004432C6"/>
    <w:rsid w:val="00443330"/>
    <w:rsid w:val="00443540"/>
    <w:rsid w:val="00443C96"/>
    <w:rsid w:val="00444A88"/>
    <w:rsid w:val="00444B3D"/>
    <w:rsid w:val="00444BE0"/>
    <w:rsid w:val="00444E02"/>
    <w:rsid w:val="00445478"/>
    <w:rsid w:val="00445698"/>
    <w:rsid w:val="00445F12"/>
    <w:rsid w:val="00445F6B"/>
    <w:rsid w:val="004460CC"/>
    <w:rsid w:val="00446862"/>
    <w:rsid w:val="004468BC"/>
    <w:rsid w:val="0044782D"/>
    <w:rsid w:val="0044792E"/>
    <w:rsid w:val="00447D86"/>
    <w:rsid w:val="00447DF8"/>
    <w:rsid w:val="0045001A"/>
    <w:rsid w:val="00450329"/>
    <w:rsid w:val="004504F9"/>
    <w:rsid w:val="00450527"/>
    <w:rsid w:val="004505CD"/>
    <w:rsid w:val="004505EF"/>
    <w:rsid w:val="0045093B"/>
    <w:rsid w:val="00450B79"/>
    <w:rsid w:val="00450D39"/>
    <w:rsid w:val="00450D82"/>
    <w:rsid w:val="004510A4"/>
    <w:rsid w:val="004513BE"/>
    <w:rsid w:val="00451520"/>
    <w:rsid w:val="00451725"/>
    <w:rsid w:val="00451F0E"/>
    <w:rsid w:val="00452355"/>
    <w:rsid w:val="00452CDC"/>
    <w:rsid w:val="004531E1"/>
    <w:rsid w:val="00453246"/>
    <w:rsid w:val="0045333B"/>
    <w:rsid w:val="00453943"/>
    <w:rsid w:val="00453AA2"/>
    <w:rsid w:val="00453CC4"/>
    <w:rsid w:val="00453CDA"/>
    <w:rsid w:val="0045434F"/>
    <w:rsid w:val="00454458"/>
    <w:rsid w:val="00454631"/>
    <w:rsid w:val="00454653"/>
    <w:rsid w:val="004546FA"/>
    <w:rsid w:val="0045476B"/>
    <w:rsid w:val="0045481A"/>
    <w:rsid w:val="00454C3D"/>
    <w:rsid w:val="00454C41"/>
    <w:rsid w:val="00454CA4"/>
    <w:rsid w:val="00454F3F"/>
    <w:rsid w:val="004552FA"/>
    <w:rsid w:val="00455315"/>
    <w:rsid w:val="004559D4"/>
    <w:rsid w:val="00455E4E"/>
    <w:rsid w:val="00455E7E"/>
    <w:rsid w:val="004560D7"/>
    <w:rsid w:val="0045630D"/>
    <w:rsid w:val="004565D9"/>
    <w:rsid w:val="00456A0E"/>
    <w:rsid w:val="0045733A"/>
    <w:rsid w:val="00457F48"/>
    <w:rsid w:val="0046003C"/>
    <w:rsid w:val="00460326"/>
    <w:rsid w:val="0046073A"/>
    <w:rsid w:val="00460D7E"/>
    <w:rsid w:val="004610A5"/>
    <w:rsid w:val="004610F2"/>
    <w:rsid w:val="00461254"/>
    <w:rsid w:val="00461790"/>
    <w:rsid w:val="00461D5E"/>
    <w:rsid w:val="00461EE2"/>
    <w:rsid w:val="00461FA7"/>
    <w:rsid w:val="004628B4"/>
    <w:rsid w:val="00463133"/>
    <w:rsid w:val="0046341B"/>
    <w:rsid w:val="004636D4"/>
    <w:rsid w:val="00463A48"/>
    <w:rsid w:val="00463C31"/>
    <w:rsid w:val="004640F0"/>
    <w:rsid w:val="00464260"/>
    <w:rsid w:val="00464536"/>
    <w:rsid w:val="0046464A"/>
    <w:rsid w:val="00464852"/>
    <w:rsid w:val="0046492B"/>
    <w:rsid w:val="00464B1D"/>
    <w:rsid w:val="004651D4"/>
    <w:rsid w:val="00465256"/>
    <w:rsid w:val="004657D5"/>
    <w:rsid w:val="00465838"/>
    <w:rsid w:val="00465CC0"/>
    <w:rsid w:val="00465DAE"/>
    <w:rsid w:val="00465EB9"/>
    <w:rsid w:val="00465F9C"/>
    <w:rsid w:val="0046613A"/>
    <w:rsid w:val="00466394"/>
    <w:rsid w:val="0046660F"/>
    <w:rsid w:val="00466BC7"/>
    <w:rsid w:val="004671ED"/>
    <w:rsid w:val="004678DE"/>
    <w:rsid w:val="00467A8F"/>
    <w:rsid w:val="00467DFA"/>
    <w:rsid w:val="004706C4"/>
    <w:rsid w:val="004706E4"/>
    <w:rsid w:val="0047078E"/>
    <w:rsid w:val="00470A0E"/>
    <w:rsid w:val="00471099"/>
    <w:rsid w:val="004719A8"/>
    <w:rsid w:val="004721A7"/>
    <w:rsid w:val="004725CE"/>
    <w:rsid w:val="004729CA"/>
    <w:rsid w:val="00472C09"/>
    <w:rsid w:val="00472D9F"/>
    <w:rsid w:val="00473967"/>
    <w:rsid w:val="00473CD1"/>
    <w:rsid w:val="00473DF9"/>
    <w:rsid w:val="00474B77"/>
    <w:rsid w:val="00474C2A"/>
    <w:rsid w:val="00474DA4"/>
    <w:rsid w:val="00475368"/>
    <w:rsid w:val="00475651"/>
    <w:rsid w:val="004759F9"/>
    <w:rsid w:val="00475D54"/>
    <w:rsid w:val="00475D9B"/>
    <w:rsid w:val="00476138"/>
    <w:rsid w:val="00476B4D"/>
    <w:rsid w:val="00476CC7"/>
    <w:rsid w:val="00476F96"/>
    <w:rsid w:val="00477552"/>
    <w:rsid w:val="0047772E"/>
    <w:rsid w:val="00477B91"/>
    <w:rsid w:val="00477B97"/>
    <w:rsid w:val="00480051"/>
    <w:rsid w:val="004801B2"/>
    <w:rsid w:val="004805FA"/>
    <w:rsid w:val="00480969"/>
    <w:rsid w:val="00480C7C"/>
    <w:rsid w:val="00480E79"/>
    <w:rsid w:val="004812DA"/>
    <w:rsid w:val="004814A7"/>
    <w:rsid w:val="0048152A"/>
    <w:rsid w:val="004820C3"/>
    <w:rsid w:val="0048255E"/>
    <w:rsid w:val="00482C70"/>
    <w:rsid w:val="00483112"/>
    <w:rsid w:val="0048319D"/>
    <w:rsid w:val="00483442"/>
    <w:rsid w:val="004838DE"/>
    <w:rsid w:val="00483975"/>
    <w:rsid w:val="00484404"/>
    <w:rsid w:val="0048469D"/>
    <w:rsid w:val="00484750"/>
    <w:rsid w:val="00484833"/>
    <w:rsid w:val="00484EA8"/>
    <w:rsid w:val="00485024"/>
    <w:rsid w:val="004851FD"/>
    <w:rsid w:val="004852F6"/>
    <w:rsid w:val="0048576C"/>
    <w:rsid w:val="00485E4B"/>
    <w:rsid w:val="004861F1"/>
    <w:rsid w:val="0048637C"/>
    <w:rsid w:val="00486503"/>
    <w:rsid w:val="004865F2"/>
    <w:rsid w:val="00486678"/>
    <w:rsid w:val="004867E0"/>
    <w:rsid w:val="00486AEC"/>
    <w:rsid w:val="00486CCD"/>
    <w:rsid w:val="00486D74"/>
    <w:rsid w:val="00487266"/>
    <w:rsid w:val="00487290"/>
    <w:rsid w:val="004874D0"/>
    <w:rsid w:val="00487628"/>
    <w:rsid w:val="00487C5A"/>
    <w:rsid w:val="00487F8B"/>
    <w:rsid w:val="00490275"/>
    <w:rsid w:val="0049028B"/>
    <w:rsid w:val="004902E2"/>
    <w:rsid w:val="004906B5"/>
    <w:rsid w:val="004906E9"/>
    <w:rsid w:val="004908B0"/>
    <w:rsid w:val="00490B68"/>
    <w:rsid w:val="00490E62"/>
    <w:rsid w:val="00490ED4"/>
    <w:rsid w:val="00490EE9"/>
    <w:rsid w:val="00490FC8"/>
    <w:rsid w:val="004911DF"/>
    <w:rsid w:val="00491601"/>
    <w:rsid w:val="00491AC0"/>
    <w:rsid w:val="00492128"/>
    <w:rsid w:val="00492220"/>
    <w:rsid w:val="004928F6"/>
    <w:rsid w:val="00492A30"/>
    <w:rsid w:val="00492B88"/>
    <w:rsid w:val="00493011"/>
    <w:rsid w:val="00493017"/>
    <w:rsid w:val="00493109"/>
    <w:rsid w:val="004932E5"/>
    <w:rsid w:val="004935D2"/>
    <w:rsid w:val="00493A02"/>
    <w:rsid w:val="00493A66"/>
    <w:rsid w:val="00493F3E"/>
    <w:rsid w:val="00493FAA"/>
    <w:rsid w:val="00494186"/>
    <w:rsid w:val="00494A37"/>
    <w:rsid w:val="00494B75"/>
    <w:rsid w:val="00494E73"/>
    <w:rsid w:val="00495025"/>
    <w:rsid w:val="00495508"/>
    <w:rsid w:val="00495933"/>
    <w:rsid w:val="0049598F"/>
    <w:rsid w:val="00495D62"/>
    <w:rsid w:val="00495E25"/>
    <w:rsid w:val="00495F7B"/>
    <w:rsid w:val="0049623B"/>
    <w:rsid w:val="0049625A"/>
    <w:rsid w:val="004962B7"/>
    <w:rsid w:val="00496BC9"/>
    <w:rsid w:val="00497002"/>
    <w:rsid w:val="00497030"/>
    <w:rsid w:val="004974DA"/>
    <w:rsid w:val="00497745"/>
    <w:rsid w:val="0049777D"/>
    <w:rsid w:val="00497B56"/>
    <w:rsid w:val="00497E9A"/>
    <w:rsid w:val="004A0210"/>
    <w:rsid w:val="004A07B2"/>
    <w:rsid w:val="004A0DBC"/>
    <w:rsid w:val="004A0F9D"/>
    <w:rsid w:val="004A109D"/>
    <w:rsid w:val="004A143D"/>
    <w:rsid w:val="004A1CE5"/>
    <w:rsid w:val="004A1E2B"/>
    <w:rsid w:val="004A23A6"/>
    <w:rsid w:val="004A2457"/>
    <w:rsid w:val="004A2465"/>
    <w:rsid w:val="004A247B"/>
    <w:rsid w:val="004A2577"/>
    <w:rsid w:val="004A2800"/>
    <w:rsid w:val="004A29E6"/>
    <w:rsid w:val="004A2A42"/>
    <w:rsid w:val="004A2A8E"/>
    <w:rsid w:val="004A2E55"/>
    <w:rsid w:val="004A2F05"/>
    <w:rsid w:val="004A3655"/>
    <w:rsid w:val="004A36A1"/>
    <w:rsid w:val="004A3A6F"/>
    <w:rsid w:val="004A3D7F"/>
    <w:rsid w:val="004A3F47"/>
    <w:rsid w:val="004A41A7"/>
    <w:rsid w:val="004A4820"/>
    <w:rsid w:val="004A5377"/>
    <w:rsid w:val="004A544B"/>
    <w:rsid w:val="004A54F9"/>
    <w:rsid w:val="004A55F8"/>
    <w:rsid w:val="004A5EEC"/>
    <w:rsid w:val="004A6825"/>
    <w:rsid w:val="004A6C1F"/>
    <w:rsid w:val="004A70DE"/>
    <w:rsid w:val="004A7AB6"/>
    <w:rsid w:val="004B0554"/>
    <w:rsid w:val="004B0566"/>
    <w:rsid w:val="004B0C22"/>
    <w:rsid w:val="004B0E11"/>
    <w:rsid w:val="004B1215"/>
    <w:rsid w:val="004B14F6"/>
    <w:rsid w:val="004B15C6"/>
    <w:rsid w:val="004B184E"/>
    <w:rsid w:val="004B1AE5"/>
    <w:rsid w:val="004B1CEF"/>
    <w:rsid w:val="004B1D2B"/>
    <w:rsid w:val="004B21D6"/>
    <w:rsid w:val="004B2710"/>
    <w:rsid w:val="004B2768"/>
    <w:rsid w:val="004B2BD4"/>
    <w:rsid w:val="004B2C69"/>
    <w:rsid w:val="004B2D33"/>
    <w:rsid w:val="004B2F46"/>
    <w:rsid w:val="004B3733"/>
    <w:rsid w:val="004B3C27"/>
    <w:rsid w:val="004B41A0"/>
    <w:rsid w:val="004B42EC"/>
    <w:rsid w:val="004B437F"/>
    <w:rsid w:val="004B510E"/>
    <w:rsid w:val="004B572A"/>
    <w:rsid w:val="004B573F"/>
    <w:rsid w:val="004B5B2E"/>
    <w:rsid w:val="004B5DE8"/>
    <w:rsid w:val="004B5E48"/>
    <w:rsid w:val="004B5F0A"/>
    <w:rsid w:val="004B604C"/>
    <w:rsid w:val="004B6202"/>
    <w:rsid w:val="004B6580"/>
    <w:rsid w:val="004B6781"/>
    <w:rsid w:val="004B6910"/>
    <w:rsid w:val="004B6AA4"/>
    <w:rsid w:val="004B6BCD"/>
    <w:rsid w:val="004B7008"/>
    <w:rsid w:val="004B7567"/>
    <w:rsid w:val="004B75FC"/>
    <w:rsid w:val="004B76B1"/>
    <w:rsid w:val="004B7A28"/>
    <w:rsid w:val="004C028A"/>
    <w:rsid w:val="004C0461"/>
    <w:rsid w:val="004C0564"/>
    <w:rsid w:val="004C06F6"/>
    <w:rsid w:val="004C0721"/>
    <w:rsid w:val="004C0856"/>
    <w:rsid w:val="004C0ABB"/>
    <w:rsid w:val="004C0BF7"/>
    <w:rsid w:val="004C120D"/>
    <w:rsid w:val="004C13F2"/>
    <w:rsid w:val="004C18C0"/>
    <w:rsid w:val="004C1ED8"/>
    <w:rsid w:val="004C22DF"/>
    <w:rsid w:val="004C265A"/>
    <w:rsid w:val="004C26FC"/>
    <w:rsid w:val="004C280C"/>
    <w:rsid w:val="004C3009"/>
    <w:rsid w:val="004C3084"/>
    <w:rsid w:val="004C30B7"/>
    <w:rsid w:val="004C38DE"/>
    <w:rsid w:val="004C3CC1"/>
    <w:rsid w:val="004C3F9D"/>
    <w:rsid w:val="004C40C3"/>
    <w:rsid w:val="004C415A"/>
    <w:rsid w:val="004C42F8"/>
    <w:rsid w:val="004C4B16"/>
    <w:rsid w:val="004C4FF9"/>
    <w:rsid w:val="004C530B"/>
    <w:rsid w:val="004C55E8"/>
    <w:rsid w:val="004C5B9A"/>
    <w:rsid w:val="004C5EE4"/>
    <w:rsid w:val="004C6107"/>
    <w:rsid w:val="004C63CE"/>
    <w:rsid w:val="004C674D"/>
    <w:rsid w:val="004C6A86"/>
    <w:rsid w:val="004C6E0F"/>
    <w:rsid w:val="004C721B"/>
    <w:rsid w:val="004C748D"/>
    <w:rsid w:val="004C75D5"/>
    <w:rsid w:val="004D0074"/>
    <w:rsid w:val="004D047D"/>
    <w:rsid w:val="004D0641"/>
    <w:rsid w:val="004D0A6B"/>
    <w:rsid w:val="004D0BD4"/>
    <w:rsid w:val="004D0C2A"/>
    <w:rsid w:val="004D0D98"/>
    <w:rsid w:val="004D0E7F"/>
    <w:rsid w:val="004D1183"/>
    <w:rsid w:val="004D14ED"/>
    <w:rsid w:val="004D1812"/>
    <w:rsid w:val="004D1A81"/>
    <w:rsid w:val="004D1F51"/>
    <w:rsid w:val="004D213C"/>
    <w:rsid w:val="004D2471"/>
    <w:rsid w:val="004D27BC"/>
    <w:rsid w:val="004D28EC"/>
    <w:rsid w:val="004D294F"/>
    <w:rsid w:val="004D2D3C"/>
    <w:rsid w:val="004D2E53"/>
    <w:rsid w:val="004D32E4"/>
    <w:rsid w:val="004D3643"/>
    <w:rsid w:val="004D38DA"/>
    <w:rsid w:val="004D44EE"/>
    <w:rsid w:val="004D4680"/>
    <w:rsid w:val="004D4763"/>
    <w:rsid w:val="004D47D0"/>
    <w:rsid w:val="004D47F4"/>
    <w:rsid w:val="004D5388"/>
    <w:rsid w:val="004D5669"/>
    <w:rsid w:val="004D566B"/>
    <w:rsid w:val="004D5B06"/>
    <w:rsid w:val="004D5D2F"/>
    <w:rsid w:val="004D5F16"/>
    <w:rsid w:val="004D614A"/>
    <w:rsid w:val="004D6174"/>
    <w:rsid w:val="004D6708"/>
    <w:rsid w:val="004D71B4"/>
    <w:rsid w:val="004D74B9"/>
    <w:rsid w:val="004D7581"/>
    <w:rsid w:val="004D75B2"/>
    <w:rsid w:val="004D772E"/>
    <w:rsid w:val="004D7822"/>
    <w:rsid w:val="004D7923"/>
    <w:rsid w:val="004D7934"/>
    <w:rsid w:val="004D7941"/>
    <w:rsid w:val="004D7E02"/>
    <w:rsid w:val="004E02E2"/>
    <w:rsid w:val="004E043D"/>
    <w:rsid w:val="004E0593"/>
    <w:rsid w:val="004E0963"/>
    <w:rsid w:val="004E09FE"/>
    <w:rsid w:val="004E0C50"/>
    <w:rsid w:val="004E0CD7"/>
    <w:rsid w:val="004E125F"/>
    <w:rsid w:val="004E134A"/>
    <w:rsid w:val="004E1604"/>
    <w:rsid w:val="004E1955"/>
    <w:rsid w:val="004E1AEC"/>
    <w:rsid w:val="004E1DD1"/>
    <w:rsid w:val="004E1E19"/>
    <w:rsid w:val="004E220C"/>
    <w:rsid w:val="004E26CE"/>
    <w:rsid w:val="004E27E4"/>
    <w:rsid w:val="004E2C19"/>
    <w:rsid w:val="004E2C92"/>
    <w:rsid w:val="004E2CAB"/>
    <w:rsid w:val="004E2D59"/>
    <w:rsid w:val="004E2D5E"/>
    <w:rsid w:val="004E2F1C"/>
    <w:rsid w:val="004E3125"/>
    <w:rsid w:val="004E3C25"/>
    <w:rsid w:val="004E461C"/>
    <w:rsid w:val="004E48F3"/>
    <w:rsid w:val="004E4DB1"/>
    <w:rsid w:val="004E5107"/>
    <w:rsid w:val="004E5352"/>
    <w:rsid w:val="004E5380"/>
    <w:rsid w:val="004E549D"/>
    <w:rsid w:val="004E55B2"/>
    <w:rsid w:val="004E5B45"/>
    <w:rsid w:val="004E5C6E"/>
    <w:rsid w:val="004E5E25"/>
    <w:rsid w:val="004E61DA"/>
    <w:rsid w:val="004E67C1"/>
    <w:rsid w:val="004E6821"/>
    <w:rsid w:val="004E69E9"/>
    <w:rsid w:val="004E6A8F"/>
    <w:rsid w:val="004E6BD3"/>
    <w:rsid w:val="004E7095"/>
    <w:rsid w:val="004E713F"/>
    <w:rsid w:val="004E7313"/>
    <w:rsid w:val="004E7E0F"/>
    <w:rsid w:val="004E7F3D"/>
    <w:rsid w:val="004F03BB"/>
    <w:rsid w:val="004F0A54"/>
    <w:rsid w:val="004F0A7E"/>
    <w:rsid w:val="004F0A88"/>
    <w:rsid w:val="004F0DDD"/>
    <w:rsid w:val="004F11A9"/>
    <w:rsid w:val="004F11E0"/>
    <w:rsid w:val="004F142F"/>
    <w:rsid w:val="004F1623"/>
    <w:rsid w:val="004F1A75"/>
    <w:rsid w:val="004F1B87"/>
    <w:rsid w:val="004F1C17"/>
    <w:rsid w:val="004F1E9E"/>
    <w:rsid w:val="004F21C0"/>
    <w:rsid w:val="004F21FE"/>
    <w:rsid w:val="004F25F7"/>
    <w:rsid w:val="004F266E"/>
    <w:rsid w:val="004F2F8B"/>
    <w:rsid w:val="004F305A"/>
    <w:rsid w:val="004F35BA"/>
    <w:rsid w:val="004F38D0"/>
    <w:rsid w:val="004F3B4D"/>
    <w:rsid w:val="004F3C56"/>
    <w:rsid w:val="004F3C7A"/>
    <w:rsid w:val="004F40C7"/>
    <w:rsid w:val="004F43B0"/>
    <w:rsid w:val="004F43E9"/>
    <w:rsid w:val="004F44D8"/>
    <w:rsid w:val="004F469B"/>
    <w:rsid w:val="004F4D74"/>
    <w:rsid w:val="004F4D90"/>
    <w:rsid w:val="004F5543"/>
    <w:rsid w:val="004F5A3D"/>
    <w:rsid w:val="004F6128"/>
    <w:rsid w:val="004F63C9"/>
    <w:rsid w:val="004F654B"/>
    <w:rsid w:val="004F6777"/>
    <w:rsid w:val="004F69FB"/>
    <w:rsid w:val="004F6A87"/>
    <w:rsid w:val="004F6C7E"/>
    <w:rsid w:val="004F70D0"/>
    <w:rsid w:val="004F7471"/>
    <w:rsid w:val="004F794D"/>
    <w:rsid w:val="004F7E5D"/>
    <w:rsid w:val="0050054B"/>
    <w:rsid w:val="00500669"/>
    <w:rsid w:val="005007D5"/>
    <w:rsid w:val="00500B68"/>
    <w:rsid w:val="005010CC"/>
    <w:rsid w:val="00501361"/>
    <w:rsid w:val="0050172E"/>
    <w:rsid w:val="0050179A"/>
    <w:rsid w:val="00501B88"/>
    <w:rsid w:val="00502297"/>
    <w:rsid w:val="005023FA"/>
    <w:rsid w:val="005024D2"/>
    <w:rsid w:val="005025DD"/>
    <w:rsid w:val="00502B16"/>
    <w:rsid w:val="005030B2"/>
    <w:rsid w:val="00503209"/>
    <w:rsid w:val="005035B2"/>
    <w:rsid w:val="0050360A"/>
    <w:rsid w:val="00503BCE"/>
    <w:rsid w:val="005040AB"/>
    <w:rsid w:val="00504129"/>
    <w:rsid w:val="00504445"/>
    <w:rsid w:val="00504679"/>
    <w:rsid w:val="00504729"/>
    <w:rsid w:val="00504BC2"/>
    <w:rsid w:val="00504C72"/>
    <w:rsid w:val="00504F0E"/>
    <w:rsid w:val="00505000"/>
    <w:rsid w:val="005052D1"/>
    <w:rsid w:val="005052F4"/>
    <w:rsid w:val="00505322"/>
    <w:rsid w:val="00505450"/>
    <w:rsid w:val="0050567A"/>
    <w:rsid w:val="00505813"/>
    <w:rsid w:val="005058B5"/>
    <w:rsid w:val="005059AD"/>
    <w:rsid w:val="005061A8"/>
    <w:rsid w:val="0050671B"/>
    <w:rsid w:val="00506F07"/>
    <w:rsid w:val="005076EE"/>
    <w:rsid w:val="00507CE2"/>
    <w:rsid w:val="00507D34"/>
    <w:rsid w:val="00507DE9"/>
    <w:rsid w:val="00507F24"/>
    <w:rsid w:val="00507F55"/>
    <w:rsid w:val="00510376"/>
    <w:rsid w:val="00510417"/>
    <w:rsid w:val="00510C69"/>
    <w:rsid w:val="00510CE5"/>
    <w:rsid w:val="00510CE8"/>
    <w:rsid w:val="00510F1C"/>
    <w:rsid w:val="00510F70"/>
    <w:rsid w:val="005110C2"/>
    <w:rsid w:val="00511324"/>
    <w:rsid w:val="00511B94"/>
    <w:rsid w:val="00511F77"/>
    <w:rsid w:val="00512164"/>
    <w:rsid w:val="005125D4"/>
    <w:rsid w:val="00512736"/>
    <w:rsid w:val="0051283C"/>
    <w:rsid w:val="005128C9"/>
    <w:rsid w:val="00512A21"/>
    <w:rsid w:val="0051307C"/>
    <w:rsid w:val="00513780"/>
    <w:rsid w:val="00513C0B"/>
    <w:rsid w:val="005142FE"/>
    <w:rsid w:val="005144A0"/>
    <w:rsid w:val="005146FA"/>
    <w:rsid w:val="00514F79"/>
    <w:rsid w:val="00515056"/>
    <w:rsid w:val="0051534E"/>
    <w:rsid w:val="0051576E"/>
    <w:rsid w:val="005159D5"/>
    <w:rsid w:val="00515A8D"/>
    <w:rsid w:val="00515C1A"/>
    <w:rsid w:val="00515F03"/>
    <w:rsid w:val="00516080"/>
    <w:rsid w:val="005161B8"/>
    <w:rsid w:val="00516381"/>
    <w:rsid w:val="00516549"/>
    <w:rsid w:val="00516826"/>
    <w:rsid w:val="00516BA3"/>
    <w:rsid w:val="0051725F"/>
    <w:rsid w:val="005176CB"/>
    <w:rsid w:val="005177D3"/>
    <w:rsid w:val="00517AB3"/>
    <w:rsid w:val="00520297"/>
    <w:rsid w:val="005207F8"/>
    <w:rsid w:val="00520A5D"/>
    <w:rsid w:val="00520B4F"/>
    <w:rsid w:val="00520FB2"/>
    <w:rsid w:val="00521AFA"/>
    <w:rsid w:val="00521BB8"/>
    <w:rsid w:val="00521CD5"/>
    <w:rsid w:val="00521F01"/>
    <w:rsid w:val="005224D1"/>
    <w:rsid w:val="005225BF"/>
    <w:rsid w:val="00522761"/>
    <w:rsid w:val="00522762"/>
    <w:rsid w:val="00522AA5"/>
    <w:rsid w:val="00522C9E"/>
    <w:rsid w:val="00522F5A"/>
    <w:rsid w:val="00522FC0"/>
    <w:rsid w:val="005235A5"/>
    <w:rsid w:val="00523675"/>
    <w:rsid w:val="00523CAF"/>
    <w:rsid w:val="00523EAD"/>
    <w:rsid w:val="00524950"/>
    <w:rsid w:val="00524A9F"/>
    <w:rsid w:val="00525572"/>
    <w:rsid w:val="005256AF"/>
    <w:rsid w:val="00525839"/>
    <w:rsid w:val="00525C96"/>
    <w:rsid w:val="00526189"/>
    <w:rsid w:val="00526309"/>
    <w:rsid w:val="00526F48"/>
    <w:rsid w:val="0052745C"/>
    <w:rsid w:val="005276CC"/>
    <w:rsid w:val="0052794F"/>
    <w:rsid w:val="005301D2"/>
    <w:rsid w:val="00530474"/>
    <w:rsid w:val="005305D5"/>
    <w:rsid w:val="0053094C"/>
    <w:rsid w:val="00530C57"/>
    <w:rsid w:val="0053117B"/>
    <w:rsid w:val="00531511"/>
    <w:rsid w:val="0053163C"/>
    <w:rsid w:val="005329F1"/>
    <w:rsid w:val="00532ACF"/>
    <w:rsid w:val="00532C1E"/>
    <w:rsid w:val="00533354"/>
    <w:rsid w:val="005333C7"/>
    <w:rsid w:val="005336E0"/>
    <w:rsid w:val="005338F9"/>
    <w:rsid w:val="0053398A"/>
    <w:rsid w:val="005346CD"/>
    <w:rsid w:val="00534B30"/>
    <w:rsid w:val="00534DB3"/>
    <w:rsid w:val="00534DF6"/>
    <w:rsid w:val="00534F35"/>
    <w:rsid w:val="00535042"/>
    <w:rsid w:val="0053577B"/>
    <w:rsid w:val="00535782"/>
    <w:rsid w:val="0053599C"/>
    <w:rsid w:val="005359E1"/>
    <w:rsid w:val="00535EC0"/>
    <w:rsid w:val="0053632D"/>
    <w:rsid w:val="0053646D"/>
    <w:rsid w:val="0053672C"/>
    <w:rsid w:val="00536A25"/>
    <w:rsid w:val="00536CF2"/>
    <w:rsid w:val="00536D1E"/>
    <w:rsid w:val="00536E41"/>
    <w:rsid w:val="00536F0B"/>
    <w:rsid w:val="005374CF"/>
    <w:rsid w:val="00540AC8"/>
    <w:rsid w:val="00540EF8"/>
    <w:rsid w:val="00541014"/>
    <w:rsid w:val="00541260"/>
    <w:rsid w:val="00542176"/>
    <w:rsid w:val="00542719"/>
    <w:rsid w:val="0054281C"/>
    <w:rsid w:val="00542A97"/>
    <w:rsid w:val="00542D71"/>
    <w:rsid w:val="00542DB3"/>
    <w:rsid w:val="005437BC"/>
    <w:rsid w:val="00543B9F"/>
    <w:rsid w:val="00543E8E"/>
    <w:rsid w:val="0054407C"/>
    <w:rsid w:val="00544335"/>
    <w:rsid w:val="005443DD"/>
    <w:rsid w:val="005444C0"/>
    <w:rsid w:val="00544581"/>
    <w:rsid w:val="005447FF"/>
    <w:rsid w:val="005448C0"/>
    <w:rsid w:val="00544CD7"/>
    <w:rsid w:val="00544ED9"/>
    <w:rsid w:val="005450BA"/>
    <w:rsid w:val="00545294"/>
    <w:rsid w:val="00545BE5"/>
    <w:rsid w:val="00545C58"/>
    <w:rsid w:val="005462B9"/>
    <w:rsid w:val="005462C7"/>
    <w:rsid w:val="005463D9"/>
    <w:rsid w:val="00546424"/>
    <w:rsid w:val="005464EA"/>
    <w:rsid w:val="0054680C"/>
    <w:rsid w:val="00546FD8"/>
    <w:rsid w:val="00547100"/>
    <w:rsid w:val="00547507"/>
    <w:rsid w:val="0054797F"/>
    <w:rsid w:val="005506C5"/>
    <w:rsid w:val="00550802"/>
    <w:rsid w:val="005508CB"/>
    <w:rsid w:val="00550CB7"/>
    <w:rsid w:val="00550D89"/>
    <w:rsid w:val="00550E9F"/>
    <w:rsid w:val="00550F22"/>
    <w:rsid w:val="005510E0"/>
    <w:rsid w:val="0055132A"/>
    <w:rsid w:val="0055153E"/>
    <w:rsid w:val="00551C16"/>
    <w:rsid w:val="00552525"/>
    <w:rsid w:val="0055268D"/>
    <w:rsid w:val="005527F8"/>
    <w:rsid w:val="0055282D"/>
    <w:rsid w:val="00552C53"/>
    <w:rsid w:val="00552C6F"/>
    <w:rsid w:val="00552FEC"/>
    <w:rsid w:val="005532E2"/>
    <w:rsid w:val="00553397"/>
    <w:rsid w:val="0055341F"/>
    <w:rsid w:val="00553705"/>
    <w:rsid w:val="00553722"/>
    <w:rsid w:val="00554513"/>
    <w:rsid w:val="00554A39"/>
    <w:rsid w:val="00554C85"/>
    <w:rsid w:val="00554DA2"/>
    <w:rsid w:val="00554EF6"/>
    <w:rsid w:val="00554F0C"/>
    <w:rsid w:val="00555418"/>
    <w:rsid w:val="00556226"/>
    <w:rsid w:val="005564ED"/>
    <w:rsid w:val="00556A48"/>
    <w:rsid w:val="00556A61"/>
    <w:rsid w:val="00556BA4"/>
    <w:rsid w:val="00556DD4"/>
    <w:rsid w:val="005570F3"/>
    <w:rsid w:val="00557876"/>
    <w:rsid w:val="00557EED"/>
    <w:rsid w:val="0056027F"/>
    <w:rsid w:val="0056059D"/>
    <w:rsid w:val="00560847"/>
    <w:rsid w:val="005610CF"/>
    <w:rsid w:val="00561489"/>
    <w:rsid w:val="00561A41"/>
    <w:rsid w:val="00561A6C"/>
    <w:rsid w:val="00561D88"/>
    <w:rsid w:val="00561F42"/>
    <w:rsid w:val="00562522"/>
    <w:rsid w:val="00562F04"/>
    <w:rsid w:val="00562F05"/>
    <w:rsid w:val="005630A0"/>
    <w:rsid w:val="005634AE"/>
    <w:rsid w:val="00563547"/>
    <w:rsid w:val="00563763"/>
    <w:rsid w:val="005638F7"/>
    <w:rsid w:val="00563922"/>
    <w:rsid w:val="0056395C"/>
    <w:rsid w:val="00563B5A"/>
    <w:rsid w:val="00564AA7"/>
    <w:rsid w:val="00564B44"/>
    <w:rsid w:val="00564F44"/>
    <w:rsid w:val="0056506F"/>
    <w:rsid w:val="00565150"/>
    <w:rsid w:val="0056540E"/>
    <w:rsid w:val="005656CA"/>
    <w:rsid w:val="005657A1"/>
    <w:rsid w:val="005663DF"/>
    <w:rsid w:val="0056642E"/>
    <w:rsid w:val="00566617"/>
    <w:rsid w:val="00566700"/>
    <w:rsid w:val="005667C4"/>
    <w:rsid w:val="0056694C"/>
    <w:rsid w:val="00566A96"/>
    <w:rsid w:val="00566D36"/>
    <w:rsid w:val="00566E07"/>
    <w:rsid w:val="00566E46"/>
    <w:rsid w:val="005670D1"/>
    <w:rsid w:val="0056733E"/>
    <w:rsid w:val="0056746F"/>
    <w:rsid w:val="00567F61"/>
    <w:rsid w:val="00570759"/>
    <w:rsid w:val="00570947"/>
    <w:rsid w:val="00570AC2"/>
    <w:rsid w:val="00570FC5"/>
    <w:rsid w:val="00570FFC"/>
    <w:rsid w:val="00571313"/>
    <w:rsid w:val="005717AE"/>
    <w:rsid w:val="005717CE"/>
    <w:rsid w:val="00571882"/>
    <w:rsid w:val="00571F39"/>
    <w:rsid w:val="00571FAB"/>
    <w:rsid w:val="00572089"/>
    <w:rsid w:val="00572B5A"/>
    <w:rsid w:val="00572F52"/>
    <w:rsid w:val="00573043"/>
    <w:rsid w:val="005731C2"/>
    <w:rsid w:val="00573229"/>
    <w:rsid w:val="00573A11"/>
    <w:rsid w:val="00573A12"/>
    <w:rsid w:val="00573CBB"/>
    <w:rsid w:val="00573DA7"/>
    <w:rsid w:val="005742EF"/>
    <w:rsid w:val="00574D61"/>
    <w:rsid w:val="00574E24"/>
    <w:rsid w:val="00574F46"/>
    <w:rsid w:val="00575DE2"/>
    <w:rsid w:val="00576031"/>
    <w:rsid w:val="00576081"/>
    <w:rsid w:val="00576469"/>
    <w:rsid w:val="00576584"/>
    <w:rsid w:val="00576722"/>
    <w:rsid w:val="0057692D"/>
    <w:rsid w:val="00576BE4"/>
    <w:rsid w:val="00576D88"/>
    <w:rsid w:val="00577141"/>
    <w:rsid w:val="00577171"/>
    <w:rsid w:val="00577720"/>
    <w:rsid w:val="005779DB"/>
    <w:rsid w:val="00577B69"/>
    <w:rsid w:val="00577FE1"/>
    <w:rsid w:val="00580410"/>
    <w:rsid w:val="00580685"/>
    <w:rsid w:val="00580ED2"/>
    <w:rsid w:val="00580EF3"/>
    <w:rsid w:val="0058103D"/>
    <w:rsid w:val="00581807"/>
    <w:rsid w:val="00581B71"/>
    <w:rsid w:val="0058233C"/>
    <w:rsid w:val="00582700"/>
    <w:rsid w:val="00582D9D"/>
    <w:rsid w:val="00582E95"/>
    <w:rsid w:val="00583A42"/>
    <w:rsid w:val="00583B8D"/>
    <w:rsid w:val="00583EBD"/>
    <w:rsid w:val="00583F32"/>
    <w:rsid w:val="0058426E"/>
    <w:rsid w:val="005846F1"/>
    <w:rsid w:val="005847AF"/>
    <w:rsid w:val="005849A4"/>
    <w:rsid w:val="00584C14"/>
    <w:rsid w:val="005850DD"/>
    <w:rsid w:val="0058514A"/>
    <w:rsid w:val="00585978"/>
    <w:rsid w:val="00586030"/>
    <w:rsid w:val="005864C9"/>
    <w:rsid w:val="005864D1"/>
    <w:rsid w:val="00586542"/>
    <w:rsid w:val="005865BF"/>
    <w:rsid w:val="005868C6"/>
    <w:rsid w:val="00586AF6"/>
    <w:rsid w:val="00586CE4"/>
    <w:rsid w:val="0058767D"/>
    <w:rsid w:val="005877AE"/>
    <w:rsid w:val="00587E12"/>
    <w:rsid w:val="00590004"/>
    <w:rsid w:val="005904F4"/>
    <w:rsid w:val="0059056B"/>
    <w:rsid w:val="0059076B"/>
    <w:rsid w:val="00590A4A"/>
    <w:rsid w:val="00590FDC"/>
    <w:rsid w:val="0059157B"/>
    <w:rsid w:val="005917B1"/>
    <w:rsid w:val="00591828"/>
    <w:rsid w:val="00592438"/>
    <w:rsid w:val="0059257B"/>
    <w:rsid w:val="005929D7"/>
    <w:rsid w:val="00592AAC"/>
    <w:rsid w:val="00592C3F"/>
    <w:rsid w:val="0059304E"/>
    <w:rsid w:val="005934A9"/>
    <w:rsid w:val="00593F08"/>
    <w:rsid w:val="00594045"/>
    <w:rsid w:val="00594218"/>
    <w:rsid w:val="0059459B"/>
    <w:rsid w:val="005947F7"/>
    <w:rsid w:val="00594DE2"/>
    <w:rsid w:val="005954AB"/>
    <w:rsid w:val="0059581F"/>
    <w:rsid w:val="00595AFF"/>
    <w:rsid w:val="00595D63"/>
    <w:rsid w:val="0059618E"/>
    <w:rsid w:val="005962A8"/>
    <w:rsid w:val="00596D3A"/>
    <w:rsid w:val="00596E2E"/>
    <w:rsid w:val="00596E48"/>
    <w:rsid w:val="00597484"/>
    <w:rsid w:val="00597592"/>
    <w:rsid w:val="00597610"/>
    <w:rsid w:val="005A000E"/>
    <w:rsid w:val="005A08FA"/>
    <w:rsid w:val="005A0AD2"/>
    <w:rsid w:val="005A13C6"/>
    <w:rsid w:val="005A1B0C"/>
    <w:rsid w:val="005A1B4E"/>
    <w:rsid w:val="005A2162"/>
    <w:rsid w:val="005A262E"/>
    <w:rsid w:val="005A29C7"/>
    <w:rsid w:val="005A2DF9"/>
    <w:rsid w:val="005A3368"/>
    <w:rsid w:val="005A33ED"/>
    <w:rsid w:val="005A34F6"/>
    <w:rsid w:val="005A37C1"/>
    <w:rsid w:val="005A3BEC"/>
    <w:rsid w:val="005A3F49"/>
    <w:rsid w:val="005A400A"/>
    <w:rsid w:val="005A4253"/>
    <w:rsid w:val="005A4294"/>
    <w:rsid w:val="005A444C"/>
    <w:rsid w:val="005A4D43"/>
    <w:rsid w:val="005A5208"/>
    <w:rsid w:val="005A53E2"/>
    <w:rsid w:val="005A5575"/>
    <w:rsid w:val="005A576E"/>
    <w:rsid w:val="005A57C8"/>
    <w:rsid w:val="005A58B0"/>
    <w:rsid w:val="005A5A17"/>
    <w:rsid w:val="005A5A31"/>
    <w:rsid w:val="005A65B6"/>
    <w:rsid w:val="005A686E"/>
    <w:rsid w:val="005A7045"/>
    <w:rsid w:val="005A7194"/>
    <w:rsid w:val="005A74CA"/>
    <w:rsid w:val="005A77EF"/>
    <w:rsid w:val="005A7CE0"/>
    <w:rsid w:val="005A7DF4"/>
    <w:rsid w:val="005B05CC"/>
    <w:rsid w:val="005B092B"/>
    <w:rsid w:val="005B0BB8"/>
    <w:rsid w:val="005B1373"/>
    <w:rsid w:val="005B16FA"/>
    <w:rsid w:val="005B170C"/>
    <w:rsid w:val="005B17D4"/>
    <w:rsid w:val="005B198B"/>
    <w:rsid w:val="005B199A"/>
    <w:rsid w:val="005B1B42"/>
    <w:rsid w:val="005B1C64"/>
    <w:rsid w:val="005B2031"/>
    <w:rsid w:val="005B24AA"/>
    <w:rsid w:val="005B24C7"/>
    <w:rsid w:val="005B269D"/>
    <w:rsid w:val="005B2BCC"/>
    <w:rsid w:val="005B2BCD"/>
    <w:rsid w:val="005B2C50"/>
    <w:rsid w:val="005B2C53"/>
    <w:rsid w:val="005B2F62"/>
    <w:rsid w:val="005B303C"/>
    <w:rsid w:val="005B337A"/>
    <w:rsid w:val="005B3688"/>
    <w:rsid w:val="005B3ADC"/>
    <w:rsid w:val="005B3D30"/>
    <w:rsid w:val="005B4060"/>
    <w:rsid w:val="005B423C"/>
    <w:rsid w:val="005B4345"/>
    <w:rsid w:val="005B44A4"/>
    <w:rsid w:val="005B4DAD"/>
    <w:rsid w:val="005B4FB2"/>
    <w:rsid w:val="005B52D6"/>
    <w:rsid w:val="005B56BD"/>
    <w:rsid w:val="005B5C2F"/>
    <w:rsid w:val="005B5CCE"/>
    <w:rsid w:val="005B5D4C"/>
    <w:rsid w:val="005B6476"/>
    <w:rsid w:val="005B6521"/>
    <w:rsid w:val="005B6F64"/>
    <w:rsid w:val="005B72AD"/>
    <w:rsid w:val="005B7339"/>
    <w:rsid w:val="005B7450"/>
    <w:rsid w:val="005B7871"/>
    <w:rsid w:val="005B78CE"/>
    <w:rsid w:val="005B7980"/>
    <w:rsid w:val="005B7B0C"/>
    <w:rsid w:val="005B7BE0"/>
    <w:rsid w:val="005B7EFC"/>
    <w:rsid w:val="005C00AB"/>
    <w:rsid w:val="005C00E8"/>
    <w:rsid w:val="005C02E7"/>
    <w:rsid w:val="005C0A78"/>
    <w:rsid w:val="005C0B12"/>
    <w:rsid w:val="005C1530"/>
    <w:rsid w:val="005C156E"/>
    <w:rsid w:val="005C15E0"/>
    <w:rsid w:val="005C1911"/>
    <w:rsid w:val="005C1A4D"/>
    <w:rsid w:val="005C1B67"/>
    <w:rsid w:val="005C1D54"/>
    <w:rsid w:val="005C2629"/>
    <w:rsid w:val="005C26E5"/>
    <w:rsid w:val="005C2848"/>
    <w:rsid w:val="005C28C0"/>
    <w:rsid w:val="005C29D8"/>
    <w:rsid w:val="005C2BC5"/>
    <w:rsid w:val="005C2DE4"/>
    <w:rsid w:val="005C2E1D"/>
    <w:rsid w:val="005C2E31"/>
    <w:rsid w:val="005C3540"/>
    <w:rsid w:val="005C39C0"/>
    <w:rsid w:val="005C3B1E"/>
    <w:rsid w:val="005C3E66"/>
    <w:rsid w:val="005C3FA8"/>
    <w:rsid w:val="005C4355"/>
    <w:rsid w:val="005C44F1"/>
    <w:rsid w:val="005C4B48"/>
    <w:rsid w:val="005C4F61"/>
    <w:rsid w:val="005C513C"/>
    <w:rsid w:val="005C538E"/>
    <w:rsid w:val="005C5475"/>
    <w:rsid w:val="005C57BD"/>
    <w:rsid w:val="005C5929"/>
    <w:rsid w:val="005C595F"/>
    <w:rsid w:val="005C59BD"/>
    <w:rsid w:val="005C6102"/>
    <w:rsid w:val="005C6103"/>
    <w:rsid w:val="005C612C"/>
    <w:rsid w:val="005C6851"/>
    <w:rsid w:val="005C69EA"/>
    <w:rsid w:val="005C6A18"/>
    <w:rsid w:val="005C6CF3"/>
    <w:rsid w:val="005C6FBA"/>
    <w:rsid w:val="005C73A6"/>
    <w:rsid w:val="005C7619"/>
    <w:rsid w:val="005C78E1"/>
    <w:rsid w:val="005C78E3"/>
    <w:rsid w:val="005C7E43"/>
    <w:rsid w:val="005D0637"/>
    <w:rsid w:val="005D08F2"/>
    <w:rsid w:val="005D098B"/>
    <w:rsid w:val="005D0ACB"/>
    <w:rsid w:val="005D0BF6"/>
    <w:rsid w:val="005D0D55"/>
    <w:rsid w:val="005D1478"/>
    <w:rsid w:val="005D1778"/>
    <w:rsid w:val="005D1BA0"/>
    <w:rsid w:val="005D1E99"/>
    <w:rsid w:val="005D2079"/>
    <w:rsid w:val="005D2198"/>
    <w:rsid w:val="005D2411"/>
    <w:rsid w:val="005D24B0"/>
    <w:rsid w:val="005D25BF"/>
    <w:rsid w:val="005D25CB"/>
    <w:rsid w:val="005D25D5"/>
    <w:rsid w:val="005D2C7D"/>
    <w:rsid w:val="005D2F51"/>
    <w:rsid w:val="005D305C"/>
    <w:rsid w:val="005D30FC"/>
    <w:rsid w:val="005D32F1"/>
    <w:rsid w:val="005D3436"/>
    <w:rsid w:val="005D36E2"/>
    <w:rsid w:val="005D3D43"/>
    <w:rsid w:val="005D46D4"/>
    <w:rsid w:val="005D49B8"/>
    <w:rsid w:val="005D4B52"/>
    <w:rsid w:val="005D4B85"/>
    <w:rsid w:val="005D4D20"/>
    <w:rsid w:val="005D50EE"/>
    <w:rsid w:val="005D5230"/>
    <w:rsid w:val="005D52D4"/>
    <w:rsid w:val="005D555E"/>
    <w:rsid w:val="005D632C"/>
    <w:rsid w:val="005D69F8"/>
    <w:rsid w:val="005D74E3"/>
    <w:rsid w:val="005D7575"/>
    <w:rsid w:val="005D7BCB"/>
    <w:rsid w:val="005E023F"/>
    <w:rsid w:val="005E06E9"/>
    <w:rsid w:val="005E0C60"/>
    <w:rsid w:val="005E0D63"/>
    <w:rsid w:val="005E0F00"/>
    <w:rsid w:val="005E1181"/>
    <w:rsid w:val="005E1628"/>
    <w:rsid w:val="005E1BA4"/>
    <w:rsid w:val="005E1C90"/>
    <w:rsid w:val="005E2394"/>
    <w:rsid w:val="005E2752"/>
    <w:rsid w:val="005E27A8"/>
    <w:rsid w:val="005E29B3"/>
    <w:rsid w:val="005E2B96"/>
    <w:rsid w:val="005E2CF0"/>
    <w:rsid w:val="005E2E96"/>
    <w:rsid w:val="005E3B68"/>
    <w:rsid w:val="005E3E17"/>
    <w:rsid w:val="005E3F22"/>
    <w:rsid w:val="005E414B"/>
    <w:rsid w:val="005E4346"/>
    <w:rsid w:val="005E442D"/>
    <w:rsid w:val="005E472D"/>
    <w:rsid w:val="005E4A30"/>
    <w:rsid w:val="005E4C55"/>
    <w:rsid w:val="005E4DEB"/>
    <w:rsid w:val="005E4E7A"/>
    <w:rsid w:val="005E5229"/>
    <w:rsid w:val="005E5446"/>
    <w:rsid w:val="005E56A5"/>
    <w:rsid w:val="005E59D5"/>
    <w:rsid w:val="005E5C70"/>
    <w:rsid w:val="005E60B6"/>
    <w:rsid w:val="005E6477"/>
    <w:rsid w:val="005E6A18"/>
    <w:rsid w:val="005E7C72"/>
    <w:rsid w:val="005E7D38"/>
    <w:rsid w:val="005F0098"/>
    <w:rsid w:val="005F01D8"/>
    <w:rsid w:val="005F0288"/>
    <w:rsid w:val="005F03D1"/>
    <w:rsid w:val="005F03FB"/>
    <w:rsid w:val="005F073C"/>
    <w:rsid w:val="005F140F"/>
    <w:rsid w:val="005F1572"/>
    <w:rsid w:val="005F1D7B"/>
    <w:rsid w:val="005F1F4E"/>
    <w:rsid w:val="005F2274"/>
    <w:rsid w:val="005F25AE"/>
    <w:rsid w:val="005F2A21"/>
    <w:rsid w:val="005F2A31"/>
    <w:rsid w:val="005F2D67"/>
    <w:rsid w:val="005F34D8"/>
    <w:rsid w:val="005F36C0"/>
    <w:rsid w:val="005F3869"/>
    <w:rsid w:val="005F38DF"/>
    <w:rsid w:val="005F3B59"/>
    <w:rsid w:val="005F3B78"/>
    <w:rsid w:val="005F4103"/>
    <w:rsid w:val="005F45F9"/>
    <w:rsid w:val="005F4807"/>
    <w:rsid w:val="005F4A2E"/>
    <w:rsid w:val="005F4BF0"/>
    <w:rsid w:val="005F4C6D"/>
    <w:rsid w:val="005F51BC"/>
    <w:rsid w:val="005F52CD"/>
    <w:rsid w:val="005F53C4"/>
    <w:rsid w:val="005F55B7"/>
    <w:rsid w:val="005F5725"/>
    <w:rsid w:val="005F663C"/>
    <w:rsid w:val="005F68C8"/>
    <w:rsid w:val="005F6938"/>
    <w:rsid w:val="005F6A3F"/>
    <w:rsid w:val="005F6B2C"/>
    <w:rsid w:val="005F6D2E"/>
    <w:rsid w:val="005F6E36"/>
    <w:rsid w:val="005F76A9"/>
    <w:rsid w:val="005F7752"/>
    <w:rsid w:val="005F785D"/>
    <w:rsid w:val="005F78B2"/>
    <w:rsid w:val="005F7B92"/>
    <w:rsid w:val="005F7EFF"/>
    <w:rsid w:val="00600469"/>
    <w:rsid w:val="0060057B"/>
    <w:rsid w:val="006006EB"/>
    <w:rsid w:val="00600F03"/>
    <w:rsid w:val="0060107F"/>
    <w:rsid w:val="0060145E"/>
    <w:rsid w:val="00601774"/>
    <w:rsid w:val="00601AB3"/>
    <w:rsid w:val="0060258A"/>
    <w:rsid w:val="00602BE2"/>
    <w:rsid w:val="006038F8"/>
    <w:rsid w:val="00603916"/>
    <w:rsid w:val="00604861"/>
    <w:rsid w:val="00604F4D"/>
    <w:rsid w:val="00605279"/>
    <w:rsid w:val="00605471"/>
    <w:rsid w:val="00605A2F"/>
    <w:rsid w:val="00605EFC"/>
    <w:rsid w:val="00606351"/>
    <w:rsid w:val="00606610"/>
    <w:rsid w:val="00606FFB"/>
    <w:rsid w:val="00607602"/>
    <w:rsid w:val="00607E8E"/>
    <w:rsid w:val="0061042A"/>
    <w:rsid w:val="0061073A"/>
    <w:rsid w:val="00610B52"/>
    <w:rsid w:val="0061123C"/>
    <w:rsid w:val="00611468"/>
    <w:rsid w:val="006114A4"/>
    <w:rsid w:val="006114BC"/>
    <w:rsid w:val="00611B2B"/>
    <w:rsid w:val="00611C48"/>
    <w:rsid w:val="00612379"/>
    <w:rsid w:val="0061249C"/>
    <w:rsid w:val="00613099"/>
    <w:rsid w:val="00613919"/>
    <w:rsid w:val="00613FC7"/>
    <w:rsid w:val="00613FF8"/>
    <w:rsid w:val="00614279"/>
    <w:rsid w:val="006142A4"/>
    <w:rsid w:val="006144A1"/>
    <w:rsid w:val="00614829"/>
    <w:rsid w:val="00614D9F"/>
    <w:rsid w:val="00614F07"/>
    <w:rsid w:val="00615029"/>
    <w:rsid w:val="006152C5"/>
    <w:rsid w:val="006153B6"/>
    <w:rsid w:val="0061555F"/>
    <w:rsid w:val="006155A9"/>
    <w:rsid w:val="00615CA7"/>
    <w:rsid w:val="006161C5"/>
    <w:rsid w:val="0061624C"/>
    <w:rsid w:val="0061640E"/>
    <w:rsid w:val="00616FEB"/>
    <w:rsid w:val="00617622"/>
    <w:rsid w:val="00617D03"/>
    <w:rsid w:val="00617D87"/>
    <w:rsid w:val="00617EAD"/>
    <w:rsid w:val="00620A45"/>
    <w:rsid w:val="00621441"/>
    <w:rsid w:val="006214F6"/>
    <w:rsid w:val="006219E9"/>
    <w:rsid w:val="00621FB4"/>
    <w:rsid w:val="006225C6"/>
    <w:rsid w:val="006226C7"/>
    <w:rsid w:val="00622781"/>
    <w:rsid w:val="00622C10"/>
    <w:rsid w:val="00622F94"/>
    <w:rsid w:val="0062327A"/>
    <w:rsid w:val="00623445"/>
    <w:rsid w:val="006239BA"/>
    <w:rsid w:val="00623AE7"/>
    <w:rsid w:val="00623F6E"/>
    <w:rsid w:val="00623FF9"/>
    <w:rsid w:val="0062430D"/>
    <w:rsid w:val="00624311"/>
    <w:rsid w:val="006245ED"/>
    <w:rsid w:val="006248CD"/>
    <w:rsid w:val="00624D90"/>
    <w:rsid w:val="006254E7"/>
    <w:rsid w:val="006260CD"/>
    <w:rsid w:val="00626112"/>
    <w:rsid w:val="0062626D"/>
    <w:rsid w:val="00626B83"/>
    <w:rsid w:val="00626B96"/>
    <w:rsid w:val="0062724D"/>
    <w:rsid w:val="00627579"/>
    <w:rsid w:val="00627719"/>
    <w:rsid w:val="006277A5"/>
    <w:rsid w:val="00627C78"/>
    <w:rsid w:val="0063062C"/>
    <w:rsid w:val="006307B8"/>
    <w:rsid w:val="00630A43"/>
    <w:rsid w:val="00630BC5"/>
    <w:rsid w:val="00630DE6"/>
    <w:rsid w:val="00630E0A"/>
    <w:rsid w:val="0063127F"/>
    <w:rsid w:val="006314F0"/>
    <w:rsid w:val="006318B6"/>
    <w:rsid w:val="00631CA1"/>
    <w:rsid w:val="00632168"/>
    <w:rsid w:val="006326DF"/>
    <w:rsid w:val="00632914"/>
    <w:rsid w:val="00633396"/>
    <w:rsid w:val="006334A0"/>
    <w:rsid w:val="00633600"/>
    <w:rsid w:val="0063386C"/>
    <w:rsid w:val="006338C8"/>
    <w:rsid w:val="00633A6F"/>
    <w:rsid w:val="0063406B"/>
    <w:rsid w:val="006347A1"/>
    <w:rsid w:val="006348D4"/>
    <w:rsid w:val="00634CD3"/>
    <w:rsid w:val="00635770"/>
    <w:rsid w:val="0063577A"/>
    <w:rsid w:val="00635E87"/>
    <w:rsid w:val="00636396"/>
    <w:rsid w:val="0063644F"/>
    <w:rsid w:val="00636CA6"/>
    <w:rsid w:val="00636DB1"/>
    <w:rsid w:val="0063719D"/>
    <w:rsid w:val="006371AB"/>
    <w:rsid w:val="00637426"/>
    <w:rsid w:val="00637485"/>
    <w:rsid w:val="006374D3"/>
    <w:rsid w:val="00637690"/>
    <w:rsid w:val="00637B1E"/>
    <w:rsid w:val="00637B48"/>
    <w:rsid w:val="00640143"/>
    <w:rsid w:val="006401A6"/>
    <w:rsid w:val="0064068E"/>
    <w:rsid w:val="006408BD"/>
    <w:rsid w:val="00640BF5"/>
    <w:rsid w:val="00640C0E"/>
    <w:rsid w:val="00640F61"/>
    <w:rsid w:val="00641200"/>
    <w:rsid w:val="00641B20"/>
    <w:rsid w:val="00641BF3"/>
    <w:rsid w:val="00642147"/>
    <w:rsid w:val="0064238E"/>
    <w:rsid w:val="0064240F"/>
    <w:rsid w:val="006425A7"/>
    <w:rsid w:val="00642772"/>
    <w:rsid w:val="00642931"/>
    <w:rsid w:val="00642DC9"/>
    <w:rsid w:val="00642F40"/>
    <w:rsid w:val="0064328A"/>
    <w:rsid w:val="006432C8"/>
    <w:rsid w:val="00643582"/>
    <w:rsid w:val="006435EF"/>
    <w:rsid w:val="00643A6D"/>
    <w:rsid w:val="00643BF5"/>
    <w:rsid w:val="006449D7"/>
    <w:rsid w:val="00644C41"/>
    <w:rsid w:val="00644F95"/>
    <w:rsid w:val="006455B0"/>
    <w:rsid w:val="006457AD"/>
    <w:rsid w:val="006459C8"/>
    <w:rsid w:val="00645CA5"/>
    <w:rsid w:val="00645CA8"/>
    <w:rsid w:val="00645E84"/>
    <w:rsid w:val="0064648B"/>
    <w:rsid w:val="00646617"/>
    <w:rsid w:val="00646900"/>
    <w:rsid w:val="006469FE"/>
    <w:rsid w:val="00646B24"/>
    <w:rsid w:val="00646D8A"/>
    <w:rsid w:val="00646E7A"/>
    <w:rsid w:val="006474D2"/>
    <w:rsid w:val="00647702"/>
    <w:rsid w:val="006479A0"/>
    <w:rsid w:val="00647BD0"/>
    <w:rsid w:val="00647DE3"/>
    <w:rsid w:val="00647EB7"/>
    <w:rsid w:val="00647F05"/>
    <w:rsid w:val="00647FE0"/>
    <w:rsid w:val="0065021D"/>
    <w:rsid w:val="00650687"/>
    <w:rsid w:val="0065113E"/>
    <w:rsid w:val="006513D6"/>
    <w:rsid w:val="00651614"/>
    <w:rsid w:val="0065182A"/>
    <w:rsid w:val="0065197C"/>
    <w:rsid w:val="00651DCA"/>
    <w:rsid w:val="00652815"/>
    <w:rsid w:val="00652BE0"/>
    <w:rsid w:val="00653030"/>
    <w:rsid w:val="0065343B"/>
    <w:rsid w:val="0065344E"/>
    <w:rsid w:val="006535A7"/>
    <w:rsid w:val="006537D2"/>
    <w:rsid w:val="006544EB"/>
    <w:rsid w:val="006546E0"/>
    <w:rsid w:val="00654A70"/>
    <w:rsid w:val="00654F0A"/>
    <w:rsid w:val="006550DA"/>
    <w:rsid w:val="006551A6"/>
    <w:rsid w:val="00655598"/>
    <w:rsid w:val="00655718"/>
    <w:rsid w:val="006558A4"/>
    <w:rsid w:val="00655B06"/>
    <w:rsid w:val="00656148"/>
    <w:rsid w:val="006563E2"/>
    <w:rsid w:val="0065646B"/>
    <w:rsid w:val="0065652A"/>
    <w:rsid w:val="00656E82"/>
    <w:rsid w:val="00657CEE"/>
    <w:rsid w:val="00657FD8"/>
    <w:rsid w:val="0066025E"/>
    <w:rsid w:val="006606EF"/>
    <w:rsid w:val="00660C0C"/>
    <w:rsid w:val="00660C16"/>
    <w:rsid w:val="00660E53"/>
    <w:rsid w:val="0066155C"/>
    <w:rsid w:val="006615CC"/>
    <w:rsid w:val="00661935"/>
    <w:rsid w:val="00661C6A"/>
    <w:rsid w:val="00661C71"/>
    <w:rsid w:val="0066214B"/>
    <w:rsid w:val="00662C15"/>
    <w:rsid w:val="0066361C"/>
    <w:rsid w:val="00663D22"/>
    <w:rsid w:val="00663FA1"/>
    <w:rsid w:val="006640FB"/>
    <w:rsid w:val="00664115"/>
    <w:rsid w:val="006644B5"/>
    <w:rsid w:val="00664B19"/>
    <w:rsid w:val="00664DBD"/>
    <w:rsid w:val="006653E4"/>
    <w:rsid w:val="0066551B"/>
    <w:rsid w:val="00665580"/>
    <w:rsid w:val="00665586"/>
    <w:rsid w:val="006655D3"/>
    <w:rsid w:val="0066599B"/>
    <w:rsid w:val="00665B04"/>
    <w:rsid w:val="00665BEC"/>
    <w:rsid w:val="00666171"/>
    <w:rsid w:val="0066651C"/>
    <w:rsid w:val="006665B2"/>
    <w:rsid w:val="006667AE"/>
    <w:rsid w:val="006668C0"/>
    <w:rsid w:val="00666952"/>
    <w:rsid w:val="00666C4B"/>
    <w:rsid w:val="0066717F"/>
    <w:rsid w:val="00667404"/>
    <w:rsid w:val="00667558"/>
    <w:rsid w:val="00667C2E"/>
    <w:rsid w:val="00667C90"/>
    <w:rsid w:val="00667E3A"/>
    <w:rsid w:val="00667E91"/>
    <w:rsid w:val="006703EC"/>
    <w:rsid w:val="006704BE"/>
    <w:rsid w:val="0067075C"/>
    <w:rsid w:val="0067081F"/>
    <w:rsid w:val="00670901"/>
    <w:rsid w:val="00670910"/>
    <w:rsid w:val="00670A9D"/>
    <w:rsid w:val="00670D96"/>
    <w:rsid w:val="00670DC9"/>
    <w:rsid w:val="00671A10"/>
    <w:rsid w:val="00671A43"/>
    <w:rsid w:val="00671BC6"/>
    <w:rsid w:val="00671CD4"/>
    <w:rsid w:val="00671DAD"/>
    <w:rsid w:val="00671E99"/>
    <w:rsid w:val="006720F0"/>
    <w:rsid w:val="00672119"/>
    <w:rsid w:val="006727A7"/>
    <w:rsid w:val="00672DB1"/>
    <w:rsid w:val="006730D9"/>
    <w:rsid w:val="0067313B"/>
    <w:rsid w:val="00673C9F"/>
    <w:rsid w:val="0067447E"/>
    <w:rsid w:val="00674495"/>
    <w:rsid w:val="00674507"/>
    <w:rsid w:val="006749F9"/>
    <w:rsid w:val="006759FF"/>
    <w:rsid w:val="00675BFC"/>
    <w:rsid w:val="00675D09"/>
    <w:rsid w:val="00675F94"/>
    <w:rsid w:val="00676313"/>
    <w:rsid w:val="006763DE"/>
    <w:rsid w:val="0067646C"/>
    <w:rsid w:val="006766D8"/>
    <w:rsid w:val="00676B90"/>
    <w:rsid w:val="00676E2F"/>
    <w:rsid w:val="00676EFE"/>
    <w:rsid w:val="0067763E"/>
    <w:rsid w:val="0067764D"/>
    <w:rsid w:val="00677C56"/>
    <w:rsid w:val="00677CA8"/>
    <w:rsid w:val="00680746"/>
    <w:rsid w:val="00680C44"/>
    <w:rsid w:val="00680EC6"/>
    <w:rsid w:val="00681146"/>
    <w:rsid w:val="00681310"/>
    <w:rsid w:val="00681BDB"/>
    <w:rsid w:val="00682076"/>
    <w:rsid w:val="00682094"/>
    <w:rsid w:val="00682252"/>
    <w:rsid w:val="0068231D"/>
    <w:rsid w:val="006824E8"/>
    <w:rsid w:val="0068271C"/>
    <w:rsid w:val="00682D15"/>
    <w:rsid w:val="00682F45"/>
    <w:rsid w:val="00682FD3"/>
    <w:rsid w:val="0068304A"/>
    <w:rsid w:val="00683446"/>
    <w:rsid w:val="00683496"/>
    <w:rsid w:val="00683969"/>
    <w:rsid w:val="006839D7"/>
    <w:rsid w:val="00683A66"/>
    <w:rsid w:val="00683CCA"/>
    <w:rsid w:val="00683E58"/>
    <w:rsid w:val="0068400E"/>
    <w:rsid w:val="00684236"/>
    <w:rsid w:val="006849E4"/>
    <w:rsid w:val="00684D7D"/>
    <w:rsid w:val="00684D8F"/>
    <w:rsid w:val="00684E25"/>
    <w:rsid w:val="00684F65"/>
    <w:rsid w:val="00685583"/>
    <w:rsid w:val="0068566A"/>
    <w:rsid w:val="00685AF8"/>
    <w:rsid w:val="00685CD4"/>
    <w:rsid w:val="006868F8"/>
    <w:rsid w:val="0068706A"/>
    <w:rsid w:val="006872B6"/>
    <w:rsid w:val="00687425"/>
    <w:rsid w:val="0068799C"/>
    <w:rsid w:val="00687B5F"/>
    <w:rsid w:val="00687EB4"/>
    <w:rsid w:val="006903D5"/>
    <w:rsid w:val="00690A68"/>
    <w:rsid w:val="00690AF7"/>
    <w:rsid w:val="00690B14"/>
    <w:rsid w:val="00691164"/>
    <w:rsid w:val="006912D3"/>
    <w:rsid w:val="00691382"/>
    <w:rsid w:val="00691734"/>
    <w:rsid w:val="00691942"/>
    <w:rsid w:val="00691C76"/>
    <w:rsid w:val="00692794"/>
    <w:rsid w:val="006928D8"/>
    <w:rsid w:val="00692BAC"/>
    <w:rsid w:val="00692C40"/>
    <w:rsid w:val="00693283"/>
    <w:rsid w:val="006935AB"/>
    <w:rsid w:val="0069365A"/>
    <w:rsid w:val="00693762"/>
    <w:rsid w:val="00693A46"/>
    <w:rsid w:val="00694125"/>
    <w:rsid w:val="00694272"/>
    <w:rsid w:val="006943A7"/>
    <w:rsid w:val="006943CD"/>
    <w:rsid w:val="00694502"/>
    <w:rsid w:val="006947AC"/>
    <w:rsid w:val="006948A2"/>
    <w:rsid w:val="00694C8D"/>
    <w:rsid w:val="0069527C"/>
    <w:rsid w:val="00695311"/>
    <w:rsid w:val="00695694"/>
    <w:rsid w:val="0069571D"/>
    <w:rsid w:val="006957AA"/>
    <w:rsid w:val="006959BD"/>
    <w:rsid w:val="00695BE5"/>
    <w:rsid w:val="00695C56"/>
    <w:rsid w:val="00695EA9"/>
    <w:rsid w:val="00695F4B"/>
    <w:rsid w:val="00695F76"/>
    <w:rsid w:val="006960F2"/>
    <w:rsid w:val="006964B6"/>
    <w:rsid w:val="0069655E"/>
    <w:rsid w:val="00696B32"/>
    <w:rsid w:val="00697018"/>
    <w:rsid w:val="00697186"/>
    <w:rsid w:val="006972F7"/>
    <w:rsid w:val="00697C78"/>
    <w:rsid w:val="00697D51"/>
    <w:rsid w:val="006A004E"/>
    <w:rsid w:val="006A0082"/>
    <w:rsid w:val="006A034D"/>
    <w:rsid w:val="006A085E"/>
    <w:rsid w:val="006A0A48"/>
    <w:rsid w:val="006A0C62"/>
    <w:rsid w:val="006A140C"/>
    <w:rsid w:val="006A14D7"/>
    <w:rsid w:val="006A1568"/>
    <w:rsid w:val="006A169B"/>
    <w:rsid w:val="006A18BE"/>
    <w:rsid w:val="006A1BCC"/>
    <w:rsid w:val="006A1FD2"/>
    <w:rsid w:val="006A2528"/>
    <w:rsid w:val="006A2B56"/>
    <w:rsid w:val="006A3042"/>
    <w:rsid w:val="006A340F"/>
    <w:rsid w:val="006A3572"/>
    <w:rsid w:val="006A3805"/>
    <w:rsid w:val="006A3982"/>
    <w:rsid w:val="006A39E7"/>
    <w:rsid w:val="006A3B25"/>
    <w:rsid w:val="006A3C29"/>
    <w:rsid w:val="006A4300"/>
    <w:rsid w:val="006A4858"/>
    <w:rsid w:val="006A4F7E"/>
    <w:rsid w:val="006A523C"/>
    <w:rsid w:val="006A5890"/>
    <w:rsid w:val="006A5B72"/>
    <w:rsid w:val="006A5CDE"/>
    <w:rsid w:val="006A5CEC"/>
    <w:rsid w:val="006A644A"/>
    <w:rsid w:val="006A65FB"/>
    <w:rsid w:val="006A7112"/>
    <w:rsid w:val="006A728E"/>
    <w:rsid w:val="006A7701"/>
    <w:rsid w:val="006B00DE"/>
    <w:rsid w:val="006B0689"/>
    <w:rsid w:val="006B06BC"/>
    <w:rsid w:val="006B0C38"/>
    <w:rsid w:val="006B0F38"/>
    <w:rsid w:val="006B1092"/>
    <w:rsid w:val="006B1354"/>
    <w:rsid w:val="006B1767"/>
    <w:rsid w:val="006B17D2"/>
    <w:rsid w:val="006B20E4"/>
    <w:rsid w:val="006B2795"/>
    <w:rsid w:val="006B34CF"/>
    <w:rsid w:val="006B3570"/>
    <w:rsid w:val="006B38F1"/>
    <w:rsid w:val="006B405F"/>
    <w:rsid w:val="006B4561"/>
    <w:rsid w:val="006B4AC1"/>
    <w:rsid w:val="006B4E53"/>
    <w:rsid w:val="006B510A"/>
    <w:rsid w:val="006B51AF"/>
    <w:rsid w:val="006B51DF"/>
    <w:rsid w:val="006B5386"/>
    <w:rsid w:val="006B586B"/>
    <w:rsid w:val="006B648C"/>
    <w:rsid w:val="006B6874"/>
    <w:rsid w:val="006B6BBD"/>
    <w:rsid w:val="006B71D3"/>
    <w:rsid w:val="006B737D"/>
    <w:rsid w:val="006B7601"/>
    <w:rsid w:val="006B7734"/>
    <w:rsid w:val="006B7A34"/>
    <w:rsid w:val="006B7A5B"/>
    <w:rsid w:val="006B7AEB"/>
    <w:rsid w:val="006B7F7E"/>
    <w:rsid w:val="006C0178"/>
    <w:rsid w:val="006C03AF"/>
    <w:rsid w:val="006C05BF"/>
    <w:rsid w:val="006C0777"/>
    <w:rsid w:val="006C09D9"/>
    <w:rsid w:val="006C09E7"/>
    <w:rsid w:val="006C0A8E"/>
    <w:rsid w:val="006C0F74"/>
    <w:rsid w:val="006C0FBD"/>
    <w:rsid w:val="006C1376"/>
    <w:rsid w:val="006C13AC"/>
    <w:rsid w:val="006C183F"/>
    <w:rsid w:val="006C19B5"/>
    <w:rsid w:val="006C1D76"/>
    <w:rsid w:val="006C1DB0"/>
    <w:rsid w:val="006C1DD6"/>
    <w:rsid w:val="006C1F65"/>
    <w:rsid w:val="006C1FEC"/>
    <w:rsid w:val="006C224E"/>
    <w:rsid w:val="006C22E8"/>
    <w:rsid w:val="006C2352"/>
    <w:rsid w:val="006C24D4"/>
    <w:rsid w:val="006C2537"/>
    <w:rsid w:val="006C31A8"/>
    <w:rsid w:val="006C3967"/>
    <w:rsid w:val="006C3A2E"/>
    <w:rsid w:val="006C3D51"/>
    <w:rsid w:val="006C3E33"/>
    <w:rsid w:val="006C4068"/>
    <w:rsid w:val="006C4234"/>
    <w:rsid w:val="006C4656"/>
    <w:rsid w:val="006C4F3C"/>
    <w:rsid w:val="006C5565"/>
    <w:rsid w:val="006C57C1"/>
    <w:rsid w:val="006C5B1A"/>
    <w:rsid w:val="006C5CA4"/>
    <w:rsid w:val="006C5D8A"/>
    <w:rsid w:val="006C6715"/>
    <w:rsid w:val="006C6B7A"/>
    <w:rsid w:val="006C6D68"/>
    <w:rsid w:val="006C7717"/>
    <w:rsid w:val="006C7BB5"/>
    <w:rsid w:val="006C7D1F"/>
    <w:rsid w:val="006C7E16"/>
    <w:rsid w:val="006C9FE1"/>
    <w:rsid w:val="006D04C9"/>
    <w:rsid w:val="006D05D7"/>
    <w:rsid w:val="006D13E9"/>
    <w:rsid w:val="006D1943"/>
    <w:rsid w:val="006D1998"/>
    <w:rsid w:val="006D1AA1"/>
    <w:rsid w:val="006D1CF1"/>
    <w:rsid w:val="006D3ACC"/>
    <w:rsid w:val="006D3B82"/>
    <w:rsid w:val="006D4184"/>
    <w:rsid w:val="006D42B0"/>
    <w:rsid w:val="006D45FA"/>
    <w:rsid w:val="006D4D6B"/>
    <w:rsid w:val="006D4F89"/>
    <w:rsid w:val="006D525E"/>
    <w:rsid w:val="006D5592"/>
    <w:rsid w:val="006D5678"/>
    <w:rsid w:val="006D58F9"/>
    <w:rsid w:val="006D5C18"/>
    <w:rsid w:val="006D5DE8"/>
    <w:rsid w:val="006D5F7D"/>
    <w:rsid w:val="006D63C1"/>
    <w:rsid w:val="006D681D"/>
    <w:rsid w:val="006D7020"/>
    <w:rsid w:val="006D7178"/>
    <w:rsid w:val="006D72E9"/>
    <w:rsid w:val="006D732D"/>
    <w:rsid w:val="006D780A"/>
    <w:rsid w:val="006E0406"/>
    <w:rsid w:val="006E0590"/>
    <w:rsid w:val="006E093A"/>
    <w:rsid w:val="006E0C94"/>
    <w:rsid w:val="006E1067"/>
    <w:rsid w:val="006E11B4"/>
    <w:rsid w:val="006E13C0"/>
    <w:rsid w:val="006E1829"/>
    <w:rsid w:val="006E1D18"/>
    <w:rsid w:val="006E1E12"/>
    <w:rsid w:val="006E2386"/>
    <w:rsid w:val="006E2486"/>
    <w:rsid w:val="006E288D"/>
    <w:rsid w:val="006E28D1"/>
    <w:rsid w:val="006E2A94"/>
    <w:rsid w:val="006E2C7B"/>
    <w:rsid w:val="006E2D73"/>
    <w:rsid w:val="006E2D8B"/>
    <w:rsid w:val="006E40AB"/>
    <w:rsid w:val="006E426C"/>
    <w:rsid w:val="006E43A0"/>
    <w:rsid w:val="006E4492"/>
    <w:rsid w:val="006E4701"/>
    <w:rsid w:val="006E4B79"/>
    <w:rsid w:val="006E5844"/>
    <w:rsid w:val="006E5921"/>
    <w:rsid w:val="006E5935"/>
    <w:rsid w:val="006E5A94"/>
    <w:rsid w:val="006E5EE8"/>
    <w:rsid w:val="006E5F99"/>
    <w:rsid w:val="006E6181"/>
    <w:rsid w:val="006E63D9"/>
    <w:rsid w:val="006E673C"/>
    <w:rsid w:val="006E6A9E"/>
    <w:rsid w:val="006E6DFA"/>
    <w:rsid w:val="006E6EF9"/>
    <w:rsid w:val="006E6F55"/>
    <w:rsid w:val="006E782D"/>
    <w:rsid w:val="006E7DBC"/>
    <w:rsid w:val="006E7DF4"/>
    <w:rsid w:val="006F078E"/>
    <w:rsid w:val="006F0A31"/>
    <w:rsid w:val="006F0DA4"/>
    <w:rsid w:val="006F1087"/>
    <w:rsid w:val="006F124A"/>
    <w:rsid w:val="006F1296"/>
    <w:rsid w:val="006F1376"/>
    <w:rsid w:val="006F1499"/>
    <w:rsid w:val="006F1684"/>
    <w:rsid w:val="006F16C0"/>
    <w:rsid w:val="006F1C91"/>
    <w:rsid w:val="006F1DF1"/>
    <w:rsid w:val="006F21A4"/>
    <w:rsid w:val="006F21AB"/>
    <w:rsid w:val="006F2A21"/>
    <w:rsid w:val="006F2A39"/>
    <w:rsid w:val="006F2CDF"/>
    <w:rsid w:val="006F2F92"/>
    <w:rsid w:val="006F30DB"/>
    <w:rsid w:val="006F313E"/>
    <w:rsid w:val="006F3440"/>
    <w:rsid w:val="006F3780"/>
    <w:rsid w:val="006F37ED"/>
    <w:rsid w:val="006F3FEE"/>
    <w:rsid w:val="006F42E7"/>
    <w:rsid w:val="006F433B"/>
    <w:rsid w:val="006F49E6"/>
    <w:rsid w:val="006F4A44"/>
    <w:rsid w:val="006F54EB"/>
    <w:rsid w:val="006F55BD"/>
    <w:rsid w:val="006F5690"/>
    <w:rsid w:val="006F5813"/>
    <w:rsid w:val="006F58F4"/>
    <w:rsid w:val="006F5AD5"/>
    <w:rsid w:val="006F5AE2"/>
    <w:rsid w:val="006F6380"/>
    <w:rsid w:val="006F6384"/>
    <w:rsid w:val="006F65FF"/>
    <w:rsid w:val="006F67CD"/>
    <w:rsid w:val="006F682C"/>
    <w:rsid w:val="006F695D"/>
    <w:rsid w:val="006F6E3E"/>
    <w:rsid w:val="006F756D"/>
    <w:rsid w:val="006F7984"/>
    <w:rsid w:val="006F7BEA"/>
    <w:rsid w:val="0070073B"/>
    <w:rsid w:val="007007A9"/>
    <w:rsid w:val="007015A6"/>
    <w:rsid w:val="007018A9"/>
    <w:rsid w:val="00701931"/>
    <w:rsid w:val="00701A26"/>
    <w:rsid w:val="00701AD5"/>
    <w:rsid w:val="007022A4"/>
    <w:rsid w:val="007023CC"/>
    <w:rsid w:val="00702A8D"/>
    <w:rsid w:val="00702E1F"/>
    <w:rsid w:val="00702EB6"/>
    <w:rsid w:val="00703522"/>
    <w:rsid w:val="007039BD"/>
    <w:rsid w:val="00703E60"/>
    <w:rsid w:val="007049F0"/>
    <w:rsid w:val="00704B85"/>
    <w:rsid w:val="007050E2"/>
    <w:rsid w:val="00705236"/>
    <w:rsid w:val="007052F8"/>
    <w:rsid w:val="00705320"/>
    <w:rsid w:val="007055BE"/>
    <w:rsid w:val="0070589B"/>
    <w:rsid w:val="00705F13"/>
    <w:rsid w:val="00706305"/>
    <w:rsid w:val="00706588"/>
    <w:rsid w:val="00706911"/>
    <w:rsid w:val="00706A26"/>
    <w:rsid w:val="00706B3A"/>
    <w:rsid w:val="00706CEA"/>
    <w:rsid w:val="00707306"/>
    <w:rsid w:val="00707548"/>
    <w:rsid w:val="007077C1"/>
    <w:rsid w:val="00707BAE"/>
    <w:rsid w:val="00707FED"/>
    <w:rsid w:val="0071095A"/>
    <w:rsid w:val="00710FF8"/>
    <w:rsid w:val="0071158E"/>
    <w:rsid w:val="00711BC6"/>
    <w:rsid w:val="00711D9E"/>
    <w:rsid w:val="007121A2"/>
    <w:rsid w:val="007122CF"/>
    <w:rsid w:val="00712407"/>
    <w:rsid w:val="0071271E"/>
    <w:rsid w:val="007127FE"/>
    <w:rsid w:val="00712AAD"/>
    <w:rsid w:val="00712DF5"/>
    <w:rsid w:val="00713351"/>
    <w:rsid w:val="00713517"/>
    <w:rsid w:val="0071366E"/>
    <w:rsid w:val="00713F6C"/>
    <w:rsid w:val="007140EA"/>
    <w:rsid w:val="0071419F"/>
    <w:rsid w:val="00714348"/>
    <w:rsid w:val="00714F57"/>
    <w:rsid w:val="0071539D"/>
    <w:rsid w:val="007155D2"/>
    <w:rsid w:val="007156D5"/>
    <w:rsid w:val="0071581C"/>
    <w:rsid w:val="007158D9"/>
    <w:rsid w:val="0071590C"/>
    <w:rsid w:val="007159FF"/>
    <w:rsid w:val="00715A4E"/>
    <w:rsid w:val="00715B3E"/>
    <w:rsid w:val="0071604F"/>
    <w:rsid w:val="007161B9"/>
    <w:rsid w:val="007167BF"/>
    <w:rsid w:val="0071696C"/>
    <w:rsid w:val="00716D07"/>
    <w:rsid w:val="00716F03"/>
    <w:rsid w:val="007173DE"/>
    <w:rsid w:val="0071745C"/>
    <w:rsid w:val="00717569"/>
    <w:rsid w:val="00717CCB"/>
    <w:rsid w:val="00717D88"/>
    <w:rsid w:val="00720194"/>
    <w:rsid w:val="00720BDA"/>
    <w:rsid w:val="00720F09"/>
    <w:rsid w:val="00720F32"/>
    <w:rsid w:val="00720F3A"/>
    <w:rsid w:val="00720FA4"/>
    <w:rsid w:val="00721282"/>
    <w:rsid w:val="007213CB"/>
    <w:rsid w:val="007214B9"/>
    <w:rsid w:val="007214CF"/>
    <w:rsid w:val="007216A2"/>
    <w:rsid w:val="00721906"/>
    <w:rsid w:val="0072196F"/>
    <w:rsid w:val="00721A2F"/>
    <w:rsid w:val="00722070"/>
    <w:rsid w:val="00723460"/>
    <w:rsid w:val="007235B5"/>
    <w:rsid w:val="007235D4"/>
    <w:rsid w:val="007235EA"/>
    <w:rsid w:val="00723E36"/>
    <w:rsid w:val="007249F1"/>
    <w:rsid w:val="00725651"/>
    <w:rsid w:val="00725960"/>
    <w:rsid w:val="00725998"/>
    <w:rsid w:val="007260B1"/>
    <w:rsid w:val="007261F7"/>
    <w:rsid w:val="0072688A"/>
    <w:rsid w:val="00726904"/>
    <w:rsid w:val="00726958"/>
    <w:rsid w:val="00726CA4"/>
    <w:rsid w:val="00727939"/>
    <w:rsid w:val="0072799D"/>
    <w:rsid w:val="00727C6A"/>
    <w:rsid w:val="00730228"/>
    <w:rsid w:val="0073055E"/>
    <w:rsid w:val="00730CA6"/>
    <w:rsid w:val="007314B1"/>
    <w:rsid w:val="0073162C"/>
    <w:rsid w:val="00731639"/>
    <w:rsid w:val="007316C7"/>
    <w:rsid w:val="00731725"/>
    <w:rsid w:val="00731726"/>
    <w:rsid w:val="00731778"/>
    <w:rsid w:val="007317DA"/>
    <w:rsid w:val="00731AAE"/>
    <w:rsid w:val="00731B8C"/>
    <w:rsid w:val="00731B96"/>
    <w:rsid w:val="00731BF2"/>
    <w:rsid w:val="00732049"/>
    <w:rsid w:val="007321FE"/>
    <w:rsid w:val="0073288C"/>
    <w:rsid w:val="00732DEC"/>
    <w:rsid w:val="00732E76"/>
    <w:rsid w:val="00733023"/>
    <w:rsid w:val="007330CB"/>
    <w:rsid w:val="007331B3"/>
    <w:rsid w:val="007337FC"/>
    <w:rsid w:val="00733B7E"/>
    <w:rsid w:val="00733E9B"/>
    <w:rsid w:val="00733FFF"/>
    <w:rsid w:val="007340B0"/>
    <w:rsid w:val="00734354"/>
    <w:rsid w:val="00734732"/>
    <w:rsid w:val="00734F36"/>
    <w:rsid w:val="00735321"/>
    <w:rsid w:val="007357A1"/>
    <w:rsid w:val="00735BD5"/>
    <w:rsid w:val="00735F46"/>
    <w:rsid w:val="007363A2"/>
    <w:rsid w:val="0073645D"/>
    <w:rsid w:val="00736B6C"/>
    <w:rsid w:val="00736C36"/>
    <w:rsid w:val="00736C88"/>
    <w:rsid w:val="00737284"/>
    <w:rsid w:val="00737334"/>
    <w:rsid w:val="0073788D"/>
    <w:rsid w:val="00737AB8"/>
    <w:rsid w:val="00737B8E"/>
    <w:rsid w:val="00737CCA"/>
    <w:rsid w:val="00737E8F"/>
    <w:rsid w:val="00740544"/>
    <w:rsid w:val="007406BB"/>
    <w:rsid w:val="0074081C"/>
    <w:rsid w:val="0074094C"/>
    <w:rsid w:val="0074100A"/>
    <w:rsid w:val="007413ED"/>
    <w:rsid w:val="00741528"/>
    <w:rsid w:val="00741C67"/>
    <w:rsid w:val="00742501"/>
    <w:rsid w:val="00742788"/>
    <w:rsid w:val="00742BB2"/>
    <w:rsid w:val="00742CDB"/>
    <w:rsid w:val="00742D49"/>
    <w:rsid w:val="00742F52"/>
    <w:rsid w:val="00743A20"/>
    <w:rsid w:val="00744010"/>
    <w:rsid w:val="00744388"/>
    <w:rsid w:val="007446C5"/>
    <w:rsid w:val="007449B9"/>
    <w:rsid w:val="007449E2"/>
    <w:rsid w:val="00745158"/>
    <w:rsid w:val="007451D1"/>
    <w:rsid w:val="007451EC"/>
    <w:rsid w:val="00745918"/>
    <w:rsid w:val="00745ABB"/>
    <w:rsid w:val="00745DBB"/>
    <w:rsid w:val="007466C6"/>
    <w:rsid w:val="007470FF"/>
    <w:rsid w:val="0074735E"/>
    <w:rsid w:val="0074740B"/>
    <w:rsid w:val="007479CB"/>
    <w:rsid w:val="00747F1D"/>
    <w:rsid w:val="0075003F"/>
    <w:rsid w:val="007500C0"/>
    <w:rsid w:val="00750193"/>
    <w:rsid w:val="007509FC"/>
    <w:rsid w:val="00750AFA"/>
    <w:rsid w:val="007513FA"/>
    <w:rsid w:val="00751613"/>
    <w:rsid w:val="00751E8E"/>
    <w:rsid w:val="00751EB0"/>
    <w:rsid w:val="0075275B"/>
    <w:rsid w:val="00752834"/>
    <w:rsid w:val="00752B9A"/>
    <w:rsid w:val="00752E70"/>
    <w:rsid w:val="00752F79"/>
    <w:rsid w:val="0075359F"/>
    <w:rsid w:val="007539D2"/>
    <w:rsid w:val="00753B43"/>
    <w:rsid w:val="00753C0D"/>
    <w:rsid w:val="00753D20"/>
    <w:rsid w:val="00753DAF"/>
    <w:rsid w:val="00753EE9"/>
    <w:rsid w:val="0075408B"/>
    <w:rsid w:val="007543E7"/>
    <w:rsid w:val="007546B2"/>
    <w:rsid w:val="00754ADB"/>
    <w:rsid w:val="00755307"/>
    <w:rsid w:val="00755627"/>
    <w:rsid w:val="007556F6"/>
    <w:rsid w:val="007563A4"/>
    <w:rsid w:val="007564B3"/>
    <w:rsid w:val="007564BD"/>
    <w:rsid w:val="00756EBC"/>
    <w:rsid w:val="0076003B"/>
    <w:rsid w:val="00760617"/>
    <w:rsid w:val="007606FD"/>
    <w:rsid w:val="00760737"/>
    <w:rsid w:val="00760A49"/>
    <w:rsid w:val="00760E05"/>
    <w:rsid w:val="00760EEF"/>
    <w:rsid w:val="0076153C"/>
    <w:rsid w:val="007620DB"/>
    <w:rsid w:val="007621E9"/>
    <w:rsid w:val="007625AF"/>
    <w:rsid w:val="00762C0C"/>
    <w:rsid w:val="00762C99"/>
    <w:rsid w:val="00762E37"/>
    <w:rsid w:val="00763447"/>
    <w:rsid w:val="00763487"/>
    <w:rsid w:val="007634F0"/>
    <w:rsid w:val="00763600"/>
    <w:rsid w:val="00763899"/>
    <w:rsid w:val="00763A81"/>
    <w:rsid w:val="00763BF7"/>
    <w:rsid w:val="00764586"/>
    <w:rsid w:val="007647D0"/>
    <w:rsid w:val="007648B6"/>
    <w:rsid w:val="007649E0"/>
    <w:rsid w:val="0076562C"/>
    <w:rsid w:val="007657A2"/>
    <w:rsid w:val="0076599A"/>
    <w:rsid w:val="007659A1"/>
    <w:rsid w:val="00765B29"/>
    <w:rsid w:val="00765D1C"/>
    <w:rsid w:val="0076602B"/>
    <w:rsid w:val="00766098"/>
    <w:rsid w:val="007660DA"/>
    <w:rsid w:val="0076618E"/>
    <w:rsid w:val="00766A58"/>
    <w:rsid w:val="00766A9D"/>
    <w:rsid w:val="00766B9B"/>
    <w:rsid w:val="007670D3"/>
    <w:rsid w:val="007670DB"/>
    <w:rsid w:val="007671EB"/>
    <w:rsid w:val="007673F3"/>
    <w:rsid w:val="00767506"/>
    <w:rsid w:val="007675DC"/>
    <w:rsid w:val="0076779C"/>
    <w:rsid w:val="00767885"/>
    <w:rsid w:val="0076794B"/>
    <w:rsid w:val="00767BAF"/>
    <w:rsid w:val="00767F3F"/>
    <w:rsid w:val="007700D6"/>
    <w:rsid w:val="0077012B"/>
    <w:rsid w:val="007705F0"/>
    <w:rsid w:val="00770750"/>
    <w:rsid w:val="0077075C"/>
    <w:rsid w:val="00770A99"/>
    <w:rsid w:val="00770B0B"/>
    <w:rsid w:val="00770B8E"/>
    <w:rsid w:val="00770CE7"/>
    <w:rsid w:val="00770FBE"/>
    <w:rsid w:val="0077115C"/>
    <w:rsid w:val="007711CA"/>
    <w:rsid w:val="00771620"/>
    <w:rsid w:val="00771709"/>
    <w:rsid w:val="00771869"/>
    <w:rsid w:val="00771D6C"/>
    <w:rsid w:val="00771E6D"/>
    <w:rsid w:val="00771F18"/>
    <w:rsid w:val="007725CB"/>
    <w:rsid w:val="007727FD"/>
    <w:rsid w:val="00772CBE"/>
    <w:rsid w:val="00772E8B"/>
    <w:rsid w:val="007731B9"/>
    <w:rsid w:val="007732A9"/>
    <w:rsid w:val="007733F7"/>
    <w:rsid w:val="007734BD"/>
    <w:rsid w:val="0077372A"/>
    <w:rsid w:val="00773849"/>
    <w:rsid w:val="007738DD"/>
    <w:rsid w:val="00774098"/>
    <w:rsid w:val="007742C5"/>
    <w:rsid w:val="00774966"/>
    <w:rsid w:val="00774D17"/>
    <w:rsid w:val="00774E62"/>
    <w:rsid w:val="00774F29"/>
    <w:rsid w:val="00775BEB"/>
    <w:rsid w:val="00775C82"/>
    <w:rsid w:val="00775CD3"/>
    <w:rsid w:val="00775F61"/>
    <w:rsid w:val="00776101"/>
    <w:rsid w:val="0077613F"/>
    <w:rsid w:val="00776359"/>
    <w:rsid w:val="00776F12"/>
    <w:rsid w:val="00776F49"/>
    <w:rsid w:val="0077737C"/>
    <w:rsid w:val="00777828"/>
    <w:rsid w:val="00777A3E"/>
    <w:rsid w:val="00777D9E"/>
    <w:rsid w:val="00777E1C"/>
    <w:rsid w:val="00777EE5"/>
    <w:rsid w:val="007801F9"/>
    <w:rsid w:val="007802C7"/>
    <w:rsid w:val="007804D7"/>
    <w:rsid w:val="0078082B"/>
    <w:rsid w:val="00780850"/>
    <w:rsid w:val="00780FF8"/>
    <w:rsid w:val="007810FD"/>
    <w:rsid w:val="007811DC"/>
    <w:rsid w:val="0078120E"/>
    <w:rsid w:val="00781295"/>
    <w:rsid w:val="007817F7"/>
    <w:rsid w:val="007819D3"/>
    <w:rsid w:val="00781A9C"/>
    <w:rsid w:val="00781E33"/>
    <w:rsid w:val="00782272"/>
    <w:rsid w:val="007826AC"/>
    <w:rsid w:val="0078292D"/>
    <w:rsid w:val="00782A7D"/>
    <w:rsid w:val="00782A9C"/>
    <w:rsid w:val="00783A05"/>
    <w:rsid w:val="00783AFC"/>
    <w:rsid w:val="007846B2"/>
    <w:rsid w:val="00784836"/>
    <w:rsid w:val="0078495F"/>
    <w:rsid w:val="00784C36"/>
    <w:rsid w:val="00784E50"/>
    <w:rsid w:val="00785011"/>
    <w:rsid w:val="00785124"/>
    <w:rsid w:val="00785B7D"/>
    <w:rsid w:val="00786B61"/>
    <w:rsid w:val="00786F99"/>
    <w:rsid w:val="0078752F"/>
    <w:rsid w:val="0078761F"/>
    <w:rsid w:val="007876D5"/>
    <w:rsid w:val="0079023E"/>
    <w:rsid w:val="007903F5"/>
    <w:rsid w:val="007907B7"/>
    <w:rsid w:val="00790AEB"/>
    <w:rsid w:val="00790D9B"/>
    <w:rsid w:val="00790F7E"/>
    <w:rsid w:val="007912FE"/>
    <w:rsid w:val="007916F2"/>
    <w:rsid w:val="007918B0"/>
    <w:rsid w:val="00791976"/>
    <w:rsid w:val="00791A39"/>
    <w:rsid w:val="00791C2F"/>
    <w:rsid w:val="0079219F"/>
    <w:rsid w:val="007928CE"/>
    <w:rsid w:val="00792AA3"/>
    <w:rsid w:val="00792CF5"/>
    <w:rsid w:val="00792E14"/>
    <w:rsid w:val="0079373A"/>
    <w:rsid w:val="00793758"/>
    <w:rsid w:val="0079384C"/>
    <w:rsid w:val="00793AAA"/>
    <w:rsid w:val="00793DC3"/>
    <w:rsid w:val="00794302"/>
    <w:rsid w:val="0079443C"/>
    <w:rsid w:val="007944BA"/>
    <w:rsid w:val="0079468D"/>
    <w:rsid w:val="00794693"/>
    <w:rsid w:val="0079482E"/>
    <w:rsid w:val="00794975"/>
    <w:rsid w:val="00794D89"/>
    <w:rsid w:val="007951A8"/>
    <w:rsid w:val="00795246"/>
    <w:rsid w:val="00795470"/>
    <w:rsid w:val="0079585B"/>
    <w:rsid w:val="007959D7"/>
    <w:rsid w:val="00795BE4"/>
    <w:rsid w:val="00796196"/>
    <w:rsid w:val="0079649C"/>
    <w:rsid w:val="0079658A"/>
    <w:rsid w:val="00796967"/>
    <w:rsid w:val="00796C6F"/>
    <w:rsid w:val="007975C6"/>
    <w:rsid w:val="007978AA"/>
    <w:rsid w:val="00797EC4"/>
    <w:rsid w:val="007A0BCA"/>
    <w:rsid w:val="007A10C5"/>
    <w:rsid w:val="007A112E"/>
    <w:rsid w:val="007A14D6"/>
    <w:rsid w:val="007A1B61"/>
    <w:rsid w:val="007A1C39"/>
    <w:rsid w:val="007A1CFE"/>
    <w:rsid w:val="007A1D2E"/>
    <w:rsid w:val="007A22EC"/>
    <w:rsid w:val="007A23D3"/>
    <w:rsid w:val="007A2854"/>
    <w:rsid w:val="007A292E"/>
    <w:rsid w:val="007A3268"/>
    <w:rsid w:val="007A32F4"/>
    <w:rsid w:val="007A34A6"/>
    <w:rsid w:val="007A3741"/>
    <w:rsid w:val="007A3C4A"/>
    <w:rsid w:val="007A3DFD"/>
    <w:rsid w:val="007A41A1"/>
    <w:rsid w:val="007A43B4"/>
    <w:rsid w:val="007A4448"/>
    <w:rsid w:val="007A45E9"/>
    <w:rsid w:val="007A4A3C"/>
    <w:rsid w:val="007A4D5D"/>
    <w:rsid w:val="007A522F"/>
    <w:rsid w:val="007A5275"/>
    <w:rsid w:val="007A534C"/>
    <w:rsid w:val="007A53D0"/>
    <w:rsid w:val="007A53E0"/>
    <w:rsid w:val="007A56BE"/>
    <w:rsid w:val="007A5712"/>
    <w:rsid w:val="007A5909"/>
    <w:rsid w:val="007A5D1C"/>
    <w:rsid w:val="007A5EE9"/>
    <w:rsid w:val="007A696E"/>
    <w:rsid w:val="007A6A75"/>
    <w:rsid w:val="007A72CA"/>
    <w:rsid w:val="007A734B"/>
    <w:rsid w:val="007A799E"/>
    <w:rsid w:val="007A7A20"/>
    <w:rsid w:val="007A7CA2"/>
    <w:rsid w:val="007A7CB2"/>
    <w:rsid w:val="007B0446"/>
    <w:rsid w:val="007B05A7"/>
    <w:rsid w:val="007B05C0"/>
    <w:rsid w:val="007B09E3"/>
    <w:rsid w:val="007B0F94"/>
    <w:rsid w:val="007B1724"/>
    <w:rsid w:val="007B1980"/>
    <w:rsid w:val="007B1982"/>
    <w:rsid w:val="007B218B"/>
    <w:rsid w:val="007B21C3"/>
    <w:rsid w:val="007B22E9"/>
    <w:rsid w:val="007B2451"/>
    <w:rsid w:val="007B269D"/>
    <w:rsid w:val="007B29B3"/>
    <w:rsid w:val="007B29FF"/>
    <w:rsid w:val="007B331F"/>
    <w:rsid w:val="007B349B"/>
    <w:rsid w:val="007B35AE"/>
    <w:rsid w:val="007B3AC5"/>
    <w:rsid w:val="007B3D46"/>
    <w:rsid w:val="007B3D8A"/>
    <w:rsid w:val="007B40BE"/>
    <w:rsid w:val="007B4121"/>
    <w:rsid w:val="007B41C6"/>
    <w:rsid w:val="007B45B8"/>
    <w:rsid w:val="007B482A"/>
    <w:rsid w:val="007B4F1A"/>
    <w:rsid w:val="007B51A5"/>
    <w:rsid w:val="007B5360"/>
    <w:rsid w:val="007B5BBE"/>
    <w:rsid w:val="007B60D6"/>
    <w:rsid w:val="007B63C1"/>
    <w:rsid w:val="007B667C"/>
    <w:rsid w:val="007B675D"/>
    <w:rsid w:val="007B6921"/>
    <w:rsid w:val="007B6D80"/>
    <w:rsid w:val="007B6E0F"/>
    <w:rsid w:val="007B719A"/>
    <w:rsid w:val="007B73FB"/>
    <w:rsid w:val="007B7689"/>
    <w:rsid w:val="007B7B3E"/>
    <w:rsid w:val="007B7DAC"/>
    <w:rsid w:val="007B7FCF"/>
    <w:rsid w:val="007C0354"/>
    <w:rsid w:val="007C0C9F"/>
    <w:rsid w:val="007C0D88"/>
    <w:rsid w:val="007C11B5"/>
    <w:rsid w:val="007C11CF"/>
    <w:rsid w:val="007C12DB"/>
    <w:rsid w:val="007C1417"/>
    <w:rsid w:val="007C1662"/>
    <w:rsid w:val="007C1D92"/>
    <w:rsid w:val="007C1FF7"/>
    <w:rsid w:val="007C2650"/>
    <w:rsid w:val="007C2660"/>
    <w:rsid w:val="007C2806"/>
    <w:rsid w:val="007C2966"/>
    <w:rsid w:val="007C29D2"/>
    <w:rsid w:val="007C32CE"/>
    <w:rsid w:val="007C3479"/>
    <w:rsid w:val="007C3531"/>
    <w:rsid w:val="007C35B5"/>
    <w:rsid w:val="007C35EC"/>
    <w:rsid w:val="007C3845"/>
    <w:rsid w:val="007C3A9C"/>
    <w:rsid w:val="007C4175"/>
    <w:rsid w:val="007C4BBD"/>
    <w:rsid w:val="007C4C93"/>
    <w:rsid w:val="007C4CB9"/>
    <w:rsid w:val="007C4F96"/>
    <w:rsid w:val="007C5346"/>
    <w:rsid w:val="007C68EE"/>
    <w:rsid w:val="007C6B15"/>
    <w:rsid w:val="007C6C4E"/>
    <w:rsid w:val="007C6FF2"/>
    <w:rsid w:val="007C7022"/>
    <w:rsid w:val="007C7261"/>
    <w:rsid w:val="007C74BE"/>
    <w:rsid w:val="007C769F"/>
    <w:rsid w:val="007C7A48"/>
    <w:rsid w:val="007C7F0E"/>
    <w:rsid w:val="007C7F45"/>
    <w:rsid w:val="007C7FBE"/>
    <w:rsid w:val="007D0376"/>
    <w:rsid w:val="007D0B9D"/>
    <w:rsid w:val="007D0FD6"/>
    <w:rsid w:val="007D110C"/>
    <w:rsid w:val="007D15AC"/>
    <w:rsid w:val="007D18D4"/>
    <w:rsid w:val="007D19B0"/>
    <w:rsid w:val="007D1CD0"/>
    <w:rsid w:val="007D1E6C"/>
    <w:rsid w:val="007D208F"/>
    <w:rsid w:val="007D21A4"/>
    <w:rsid w:val="007D23B6"/>
    <w:rsid w:val="007D24CF"/>
    <w:rsid w:val="007D2885"/>
    <w:rsid w:val="007D2BF9"/>
    <w:rsid w:val="007D2C8B"/>
    <w:rsid w:val="007D2EFB"/>
    <w:rsid w:val="007D2F08"/>
    <w:rsid w:val="007D30E2"/>
    <w:rsid w:val="007D3525"/>
    <w:rsid w:val="007D3913"/>
    <w:rsid w:val="007D398B"/>
    <w:rsid w:val="007D39D4"/>
    <w:rsid w:val="007D3AE7"/>
    <w:rsid w:val="007D3AFB"/>
    <w:rsid w:val="007D3D1E"/>
    <w:rsid w:val="007D457F"/>
    <w:rsid w:val="007D46B5"/>
    <w:rsid w:val="007D4A3E"/>
    <w:rsid w:val="007D4D6A"/>
    <w:rsid w:val="007D4DCD"/>
    <w:rsid w:val="007D51F1"/>
    <w:rsid w:val="007D5273"/>
    <w:rsid w:val="007D52E1"/>
    <w:rsid w:val="007D5390"/>
    <w:rsid w:val="007D5471"/>
    <w:rsid w:val="007D5893"/>
    <w:rsid w:val="007D5C71"/>
    <w:rsid w:val="007D5D35"/>
    <w:rsid w:val="007D5DE5"/>
    <w:rsid w:val="007D62A1"/>
    <w:rsid w:val="007D639D"/>
    <w:rsid w:val="007D660B"/>
    <w:rsid w:val="007D66A8"/>
    <w:rsid w:val="007D681A"/>
    <w:rsid w:val="007D69BA"/>
    <w:rsid w:val="007D7679"/>
    <w:rsid w:val="007D790F"/>
    <w:rsid w:val="007D7949"/>
    <w:rsid w:val="007D79F4"/>
    <w:rsid w:val="007E0191"/>
    <w:rsid w:val="007E0284"/>
    <w:rsid w:val="007E06EC"/>
    <w:rsid w:val="007E0BA0"/>
    <w:rsid w:val="007E0FEC"/>
    <w:rsid w:val="007E1013"/>
    <w:rsid w:val="007E1405"/>
    <w:rsid w:val="007E1738"/>
    <w:rsid w:val="007E17AE"/>
    <w:rsid w:val="007E189E"/>
    <w:rsid w:val="007E1C16"/>
    <w:rsid w:val="007E1CFF"/>
    <w:rsid w:val="007E2148"/>
    <w:rsid w:val="007E2578"/>
    <w:rsid w:val="007E29F2"/>
    <w:rsid w:val="007E2BD0"/>
    <w:rsid w:val="007E2C29"/>
    <w:rsid w:val="007E2F63"/>
    <w:rsid w:val="007E2F93"/>
    <w:rsid w:val="007E3146"/>
    <w:rsid w:val="007E3A30"/>
    <w:rsid w:val="007E3AF5"/>
    <w:rsid w:val="007E3F09"/>
    <w:rsid w:val="007E4196"/>
    <w:rsid w:val="007E43F4"/>
    <w:rsid w:val="007E4662"/>
    <w:rsid w:val="007E47DD"/>
    <w:rsid w:val="007E4928"/>
    <w:rsid w:val="007E504D"/>
    <w:rsid w:val="007E505C"/>
    <w:rsid w:val="007E50EE"/>
    <w:rsid w:val="007E5254"/>
    <w:rsid w:val="007E556A"/>
    <w:rsid w:val="007E58E0"/>
    <w:rsid w:val="007E6105"/>
    <w:rsid w:val="007E6452"/>
    <w:rsid w:val="007E67F9"/>
    <w:rsid w:val="007E694F"/>
    <w:rsid w:val="007E7208"/>
    <w:rsid w:val="007E7354"/>
    <w:rsid w:val="007E735D"/>
    <w:rsid w:val="007E7912"/>
    <w:rsid w:val="007E7BE7"/>
    <w:rsid w:val="007E7C5C"/>
    <w:rsid w:val="007E7DE7"/>
    <w:rsid w:val="007E7E3F"/>
    <w:rsid w:val="007F00DD"/>
    <w:rsid w:val="007F045C"/>
    <w:rsid w:val="007F05F0"/>
    <w:rsid w:val="007F066D"/>
    <w:rsid w:val="007F072A"/>
    <w:rsid w:val="007F096C"/>
    <w:rsid w:val="007F0F67"/>
    <w:rsid w:val="007F109D"/>
    <w:rsid w:val="007F11A1"/>
    <w:rsid w:val="007F1293"/>
    <w:rsid w:val="007F15CA"/>
    <w:rsid w:val="007F218D"/>
    <w:rsid w:val="007F226D"/>
    <w:rsid w:val="007F2770"/>
    <w:rsid w:val="007F3C54"/>
    <w:rsid w:val="007F4795"/>
    <w:rsid w:val="007F498F"/>
    <w:rsid w:val="007F4EFE"/>
    <w:rsid w:val="007F50F9"/>
    <w:rsid w:val="007F50FB"/>
    <w:rsid w:val="007F57BD"/>
    <w:rsid w:val="007F5A86"/>
    <w:rsid w:val="007F5CEA"/>
    <w:rsid w:val="007F6349"/>
    <w:rsid w:val="007F6D84"/>
    <w:rsid w:val="007F6F07"/>
    <w:rsid w:val="007F6F6D"/>
    <w:rsid w:val="007F7077"/>
    <w:rsid w:val="007F7210"/>
    <w:rsid w:val="007F7713"/>
    <w:rsid w:val="007F79C8"/>
    <w:rsid w:val="007F79D4"/>
    <w:rsid w:val="007F7AB1"/>
    <w:rsid w:val="007F7C4A"/>
    <w:rsid w:val="00800617"/>
    <w:rsid w:val="008006AA"/>
    <w:rsid w:val="0080090E"/>
    <w:rsid w:val="00800B75"/>
    <w:rsid w:val="00800B9D"/>
    <w:rsid w:val="00800F6E"/>
    <w:rsid w:val="0080115F"/>
    <w:rsid w:val="008012F9"/>
    <w:rsid w:val="0080139A"/>
    <w:rsid w:val="00801DF5"/>
    <w:rsid w:val="00802051"/>
    <w:rsid w:val="00802131"/>
    <w:rsid w:val="0080261B"/>
    <w:rsid w:val="00802A3A"/>
    <w:rsid w:val="00802EF4"/>
    <w:rsid w:val="00802F78"/>
    <w:rsid w:val="00802FAA"/>
    <w:rsid w:val="008034B3"/>
    <w:rsid w:val="00803563"/>
    <w:rsid w:val="00803AE6"/>
    <w:rsid w:val="0080477B"/>
    <w:rsid w:val="00804816"/>
    <w:rsid w:val="0080494E"/>
    <w:rsid w:val="00804A96"/>
    <w:rsid w:val="00804B26"/>
    <w:rsid w:val="00805072"/>
    <w:rsid w:val="00805191"/>
    <w:rsid w:val="00805555"/>
    <w:rsid w:val="00805612"/>
    <w:rsid w:val="00805810"/>
    <w:rsid w:val="008058DD"/>
    <w:rsid w:val="00805D04"/>
    <w:rsid w:val="00806140"/>
    <w:rsid w:val="0080672A"/>
    <w:rsid w:val="0080679D"/>
    <w:rsid w:val="00806E89"/>
    <w:rsid w:val="0080707E"/>
    <w:rsid w:val="0080720A"/>
    <w:rsid w:val="008072F7"/>
    <w:rsid w:val="00807603"/>
    <w:rsid w:val="008078D0"/>
    <w:rsid w:val="00807E65"/>
    <w:rsid w:val="00807EDA"/>
    <w:rsid w:val="008101D0"/>
    <w:rsid w:val="008108B0"/>
    <w:rsid w:val="0081098C"/>
    <w:rsid w:val="00810F9C"/>
    <w:rsid w:val="008110D5"/>
    <w:rsid w:val="0081111D"/>
    <w:rsid w:val="008114BE"/>
    <w:rsid w:val="00811596"/>
    <w:rsid w:val="00811840"/>
    <w:rsid w:val="00811980"/>
    <w:rsid w:val="008119AA"/>
    <w:rsid w:val="00811AA6"/>
    <w:rsid w:val="00811B20"/>
    <w:rsid w:val="00811D17"/>
    <w:rsid w:val="00811E73"/>
    <w:rsid w:val="00811FCF"/>
    <w:rsid w:val="008120B0"/>
    <w:rsid w:val="00812609"/>
    <w:rsid w:val="00813563"/>
    <w:rsid w:val="00813620"/>
    <w:rsid w:val="00813623"/>
    <w:rsid w:val="00813627"/>
    <w:rsid w:val="008136D7"/>
    <w:rsid w:val="00813AB0"/>
    <w:rsid w:val="00813ECE"/>
    <w:rsid w:val="00814026"/>
    <w:rsid w:val="00814290"/>
    <w:rsid w:val="0081449B"/>
    <w:rsid w:val="00814521"/>
    <w:rsid w:val="008145A1"/>
    <w:rsid w:val="00814686"/>
    <w:rsid w:val="008148A9"/>
    <w:rsid w:val="008149AD"/>
    <w:rsid w:val="00814A2A"/>
    <w:rsid w:val="00814A4C"/>
    <w:rsid w:val="0081510E"/>
    <w:rsid w:val="00815183"/>
    <w:rsid w:val="00815586"/>
    <w:rsid w:val="00815601"/>
    <w:rsid w:val="00815663"/>
    <w:rsid w:val="008158F4"/>
    <w:rsid w:val="00815BE4"/>
    <w:rsid w:val="00815BFB"/>
    <w:rsid w:val="00815CA5"/>
    <w:rsid w:val="00815D5F"/>
    <w:rsid w:val="00815D75"/>
    <w:rsid w:val="008161AA"/>
    <w:rsid w:val="00816245"/>
    <w:rsid w:val="0081643D"/>
    <w:rsid w:val="00816761"/>
    <w:rsid w:val="00816A1F"/>
    <w:rsid w:val="00816B4B"/>
    <w:rsid w:val="00816C0E"/>
    <w:rsid w:val="0081707A"/>
    <w:rsid w:val="00817283"/>
    <w:rsid w:val="0081738A"/>
    <w:rsid w:val="008177BB"/>
    <w:rsid w:val="008179C7"/>
    <w:rsid w:val="00817B35"/>
    <w:rsid w:val="00817FDA"/>
    <w:rsid w:val="00817FF4"/>
    <w:rsid w:val="00820341"/>
    <w:rsid w:val="00820967"/>
    <w:rsid w:val="00820B22"/>
    <w:rsid w:val="00820C5F"/>
    <w:rsid w:val="00820DF7"/>
    <w:rsid w:val="00820EAC"/>
    <w:rsid w:val="00820F0D"/>
    <w:rsid w:val="008211B5"/>
    <w:rsid w:val="00821200"/>
    <w:rsid w:val="008212EB"/>
    <w:rsid w:val="00821505"/>
    <w:rsid w:val="00821A6C"/>
    <w:rsid w:val="0082296E"/>
    <w:rsid w:val="00822CDD"/>
    <w:rsid w:val="00822DCD"/>
    <w:rsid w:val="00822DCE"/>
    <w:rsid w:val="00823C09"/>
    <w:rsid w:val="00823F25"/>
    <w:rsid w:val="00824099"/>
    <w:rsid w:val="008240D4"/>
    <w:rsid w:val="0082436A"/>
    <w:rsid w:val="008246F1"/>
    <w:rsid w:val="008246FD"/>
    <w:rsid w:val="00824871"/>
    <w:rsid w:val="00824C05"/>
    <w:rsid w:val="00825033"/>
    <w:rsid w:val="00825614"/>
    <w:rsid w:val="008258AA"/>
    <w:rsid w:val="00825B18"/>
    <w:rsid w:val="0082606F"/>
    <w:rsid w:val="00826757"/>
    <w:rsid w:val="008267A1"/>
    <w:rsid w:val="00826889"/>
    <w:rsid w:val="00827066"/>
    <w:rsid w:val="00827352"/>
    <w:rsid w:val="00827533"/>
    <w:rsid w:val="00827640"/>
    <w:rsid w:val="00827778"/>
    <w:rsid w:val="008278A3"/>
    <w:rsid w:val="00827AEA"/>
    <w:rsid w:val="00827C17"/>
    <w:rsid w:val="00830033"/>
    <w:rsid w:val="0083007F"/>
    <w:rsid w:val="00830131"/>
    <w:rsid w:val="00830373"/>
    <w:rsid w:val="008307A9"/>
    <w:rsid w:val="00830A9F"/>
    <w:rsid w:val="00830AC7"/>
    <w:rsid w:val="008310D1"/>
    <w:rsid w:val="00831193"/>
    <w:rsid w:val="00831CB9"/>
    <w:rsid w:val="00831E24"/>
    <w:rsid w:val="008322CD"/>
    <w:rsid w:val="008327D3"/>
    <w:rsid w:val="00833415"/>
    <w:rsid w:val="0083391B"/>
    <w:rsid w:val="00833D7B"/>
    <w:rsid w:val="00833E85"/>
    <w:rsid w:val="0083433B"/>
    <w:rsid w:val="0083460F"/>
    <w:rsid w:val="00834862"/>
    <w:rsid w:val="008348E1"/>
    <w:rsid w:val="0083511E"/>
    <w:rsid w:val="008351C4"/>
    <w:rsid w:val="00835456"/>
    <w:rsid w:val="008357DC"/>
    <w:rsid w:val="00835DB4"/>
    <w:rsid w:val="00836518"/>
    <w:rsid w:val="008365ED"/>
    <w:rsid w:val="0083692D"/>
    <w:rsid w:val="00836A6A"/>
    <w:rsid w:val="00836C27"/>
    <w:rsid w:val="00836CD8"/>
    <w:rsid w:val="0083710B"/>
    <w:rsid w:val="00837221"/>
    <w:rsid w:val="00837B75"/>
    <w:rsid w:val="00837DCC"/>
    <w:rsid w:val="00837EB9"/>
    <w:rsid w:val="00840C93"/>
    <w:rsid w:val="00840DBD"/>
    <w:rsid w:val="00840F5C"/>
    <w:rsid w:val="008414AA"/>
    <w:rsid w:val="00841884"/>
    <w:rsid w:val="00841A3E"/>
    <w:rsid w:val="00841BD3"/>
    <w:rsid w:val="00841DAB"/>
    <w:rsid w:val="00841E58"/>
    <w:rsid w:val="008424EF"/>
    <w:rsid w:val="00842566"/>
    <w:rsid w:val="008425B5"/>
    <w:rsid w:val="008426F6"/>
    <w:rsid w:val="00842A7E"/>
    <w:rsid w:val="00842D61"/>
    <w:rsid w:val="00842F91"/>
    <w:rsid w:val="008433CE"/>
    <w:rsid w:val="00843899"/>
    <w:rsid w:val="00843B68"/>
    <w:rsid w:val="00843E7C"/>
    <w:rsid w:val="00843ECE"/>
    <w:rsid w:val="00844002"/>
    <w:rsid w:val="00844108"/>
    <w:rsid w:val="00844337"/>
    <w:rsid w:val="00844683"/>
    <w:rsid w:val="00844E9E"/>
    <w:rsid w:val="00844F75"/>
    <w:rsid w:val="00845619"/>
    <w:rsid w:val="0084579D"/>
    <w:rsid w:val="00845885"/>
    <w:rsid w:val="00845A99"/>
    <w:rsid w:val="008460E5"/>
    <w:rsid w:val="0084646E"/>
    <w:rsid w:val="008465D1"/>
    <w:rsid w:val="008469EC"/>
    <w:rsid w:val="00846D7C"/>
    <w:rsid w:val="00846EFB"/>
    <w:rsid w:val="008472D5"/>
    <w:rsid w:val="00847A8A"/>
    <w:rsid w:val="00847C89"/>
    <w:rsid w:val="00847EAF"/>
    <w:rsid w:val="008503D3"/>
    <w:rsid w:val="00850548"/>
    <w:rsid w:val="00850A70"/>
    <w:rsid w:val="00850BB3"/>
    <w:rsid w:val="00850D15"/>
    <w:rsid w:val="00850D58"/>
    <w:rsid w:val="00850D60"/>
    <w:rsid w:val="00850DD7"/>
    <w:rsid w:val="00850E55"/>
    <w:rsid w:val="00850FE6"/>
    <w:rsid w:val="008515B6"/>
    <w:rsid w:val="008516F8"/>
    <w:rsid w:val="00851B2A"/>
    <w:rsid w:val="00851CEB"/>
    <w:rsid w:val="00852197"/>
    <w:rsid w:val="00852719"/>
    <w:rsid w:val="00853145"/>
    <w:rsid w:val="008536DA"/>
    <w:rsid w:val="00853940"/>
    <w:rsid w:val="00853B87"/>
    <w:rsid w:val="00853BB2"/>
    <w:rsid w:val="00853C7D"/>
    <w:rsid w:val="00853ED1"/>
    <w:rsid w:val="00854704"/>
    <w:rsid w:val="00854ED7"/>
    <w:rsid w:val="008550E1"/>
    <w:rsid w:val="00855C3D"/>
    <w:rsid w:val="00855D56"/>
    <w:rsid w:val="00855E41"/>
    <w:rsid w:val="00855F3E"/>
    <w:rsid w:val="00856107"/>
    <w:rsid w:val="0085651F"/>
    <w:rsid w:val="008568F4"/>
    <w:rsid w:val="00856D4F"/>
    <w:rsid w:val="008570B5"/>
    <w:rsid w:val="00857167"/>
    <w:rsid w:val="008575CB"/>
    <w:rsid w:val="0085780E"/>
    <w:rsid w:val="00857918"/>
    <w:rsid w:val="00860173"/>
    <w:rsid w:val="008602F7"/>
    <w:rsid w:val="00860307"/>
    <w:rsid w:val="0086040D"/>
    <w:rsid w:val="00860776"/>
    <w:rsid w:val="00860F44"/>
    <w:rsid w:val="0086117F"/>
    <w:rsid w:val="0086168D"/>
    <w:rsid w:val="00861C90"/>
    <w:rsid w:val="0086207E"/>
    <w:rsid w:val="008620A7"/>
    <w:rsid w:val="00862A26"/>
    <w:rsid w:val="00862B8C"/>
    <w:rsid w:val="00862DD0"/>
    <w:rsid w:val="00862FE1"/>
    <w:rsid w:val="008630B1"/>
    <w:rsid w:val="00863326"/>
    <w:rsid w:val="00863697"/>
    <w:rsid w:val="00863A7E"/>
    <w:rsid w:val="00863C5A"/>
    <w:rsid w:val="00863D7A"/>
    <w:rsid w:val="00863F6C"/>
    <w:rsid w:val="008642C5"/>
    <w:rsid w:val="008646C1"/>
    <w:rsid w:val="00864930"/>
    <w:rsid w:val="00864B03"/>
    <w:rsid w:val="00864CB5"/>
    <w:rsid w:val="00864EB6"/>
    <w:rsid w:val="00865142"/>
    <w:rsid w:val="008655C9"/>
    <w:rsid w:val="008657DB"/>
    <w:rsid w:val="00865923"/>
    <w:rsid w:val="0086608D"/>
    <w:rsid w:val="0086659C"/>
    <w:rsid w:val="00866A1B"/>
    <w:rsid w:val="0086729C"/>
    <w:rsid w:val="00867592"/>
    <w:rsid w:val="008675E6"/>
    <w:rsid w:val="0086767A"/>
    <w:rsid w:val="0086784E"/>
    <w:rsid w:val="00867ABB"/>
    <w:rsid w:val="00867AC1"/>
    <w:rsid w:val="00867CEA"/>
    <w:rsid w:val="00867F1B"/>
    <w:rsid w:val="008701EE"/>
    <w:rsid w:val="0087076E"/>
    <w:rsid w:val="00870817"/>
    <w:rsid w:val="00870EB6"/>
    <w:rsid w:val="00871391"/>
    <w:rsid w:val="008714EA"/>
    <w:rsid w:val="00871A33"/>
    <w:rsid w:val="00871A35"/>
    <w:rsid w:val="00871B9D"/>
    <w:rsid w:val="00871CF7"/>
    <w:rsid w:val="00871F09"/>
    <w:rsid w:val="00871F5E"/>
    <w:rsid w:val="00871F97"/>
    <w:rsid w:val="00872086"/>
    <w:rsid w:val="00872495"/>
    <w:rsid w:val="00872552"/>
    <w:rsid w:val="00872594"/>
    <w:rsid w:val="00872850"/>
    <w:rsid w:val="0087299D"/>
    <w:rsid w:val="008736C4"/>
    <w:rsid w:val="00873D3F"/>
    <w:rsid w:val="00874164"/>
    <w:rsid w:val="00874276"/>
    <w:rsid w:val="008742C7"/>
    <w:rsid w:val="00874328"/>
    <w:rsid w:val="008745AA"/>
    <w:rsid w:val="00874B5C"/>
    <w:rsid w:val="008751DE"/>
    <w:rsid w:val="008758DA"/>
    <w:rsid w:val="00875902"/>
    <w:rsid w:val="00875A1F"/>
    <w:rsid w:val="00875B4D"/>
    <w:rsid w:val="00875DE1"/>
    <w:rsid w:val="00876442"/>
    <w:rsid w:val="00876474"/>
    <w:rsid w:val="00876647"/>
    <w:rsid w:val="00876684"/>
    <w:rsid w:val="008766B7"/>
    <w:rsid w:val="008778A2"/>
    <w:rsid w:val="00877A83"/>
    <w:rsid w:val="00877CB0"/>
    <w:rsid w:val="008805E1"/>
    <w:rsid w:val="0088179B"/>
    <w:rsid w:val="008817D2"/>
    <w:rsid w:val="00881FE2"/>
    <w:rsid w:val="0088234B"/>
    <w:rsid w:val="00882480"/>
    <w:rsid w:val="0088250A"/>
    <w:rsid w:val="00882A68"/>
    <w:rsid w:val="00882BEB"/>
    <w:rsid w:val="00882DAD"/>
    <w:rsid w:val="0088315D"/>
    <w:rsid w:val="0088337C"/>
    <w:rsid w:val="00883665"/>
    <w:rsid w:val="00883757"/>
    <w:rsid w:val="0088397B"/>
    <w:rsid w:val="0088400C"/>
    <w:rsid w:val="00884412"/>
    <w:rsid w:val="00884768"/>
    <w:rsid w:val="00884C1B"/>
    <w:rsid w:val="00884DF8"/>
    <w:rsid w:val="00884ECA"/>
    <w:rsid w:val="00885196"/>
    <w:rsid w:val="008852CF"/>
    <w:rsid w:val="008855A8"/>
    <w:rsid w:val="0088575B"/>
    <w:rsid w:val="00885C03"/>
    <w:rsid w:val="00885CC5"/>
    <w:rsid w:val="00885CED"/>
    <w:rsid w:val="00887026"/>
    <w:rsid w:val="008905DE"/>
    <w:rsid w:val="008906D6"/>
    <w:rsid w:val="0089074B"/>
    <w:rsid w:val="00890993"/>
    <w:rsid w:val="00890D4B"/>
    <w:rsid w:val="00890DF8"/>
    <w:rsid w:val="008912E2"/>
    <w:rsid w:val="00891424"/>
    <w:rsid w:val="008917D2"/>
    <w:rsid w:val="00891866"/>
    <w:rsid w:val="008918A1"/>
    <w:rsid w:val="008918AA"/>
    <w:rsid w:val="008921A6"/>
    <w:rsid w:val="008921C6"/>
    <w:rsid w:val="00892452"/>
    <w:rsid w:val="00892B40"/>
    <w:rsid w:val="00893112"/>
    <w:rsid w:val="008932F4"/>
    <w:rsid w:val="0089372D"/>
    <w:rsid w:val="008938E9"/>
    <w:rsid w:val="00894264"/>
    <w:rsid w:val="00894543"/>
    <w:rsid w:val="00894BC6"/>
    <w:rsid w:val="00894FB2"/>
    <w:rsid w:val="0089501F"/>
    <w:rsid w:val="00895296"/>
    <w:rsid w:val="00895982"/>
    <w:rsid w:val="00895B5C"/>
    <w:rsid w:val="00895C52"/>
    <w:rsid w:val="00895F75"/>
    <w:rsid w:val="0089625D"/>
    <w:rsid w:val="0089654F"/>
    <w:rsid w:val="0089655A"/>
    <w:rsid w:val="0089668D"/>
    <w:rsid w:val="008A0150"/>
    <w:rsid w:val="008A026A"/>
    <w:rsid w:val="008A035C"/>
    <w:rsid w:val="008A0ADE"/>
    <w:rsid w:val="008A0C8B"/>
    <w:rsid w:val="008A0CEE"/>
    <w:rsid w:val="008A0DEE"/>
    <w:rsid w:val="008A0E7B"/>
    <w:rsid w:val="008A19EE"/>
    <w:rsid w:val="008A1B8C"/>
    <w:rsid w:val="008A1E93"/>
    <w:rsid w:val="008A2371"/>
    <w:rsid w:val="008A23EE"/>
    <w:rsid w:val="008A257E"/>
    <w:rsid w:val="008A2890"/>
    <w:rsid w:val="008A398F"/>
    <w:rsid w:val="008A3C74"/>
    <w:rsid w:val="008A3DA1"/>
    <w:rsid w:val="008A4000"/>
    <w:rsid w:val="008A405B"/>
    <w:rsid w:val="008A4063"/>
    <w:rsid w:val="008A4167"/>
    <w:rsid w:val="008A47AF"/>
    <w:rsid w:val="008A4901"/>
    <w:rsid w:val="008A4A65"/>
    <w:rsid w:val="008A4AD0"/>
    <w:rsid w:val="008A519D"/>
    <w:rsid w:val="008A52CD"/>
    <w:rsid w:val="008A533F"/>
    <w:rsid w:val="008A547B"/>
    <w:rsid w:val="008A56C1"/>
    <w:rsid w:val="008A5BF9"/>
    <w:rsid w:val="008A601F"/>
    <w:rsid w:val="008A61D1"/>
    <w:rsid w:val="008A61ED"/>
    <w:rsid w:val="008A6BC2"/>
    <w:rsid w:val="008A743F"/>
    <w:rsid w:val="008A7724"/>
    <w:rsid w:val="008A77DC"/>
    <w:rsid w:val="008A7976"/>
    <w:rsid w:val="008A7E4A"/>
    <w:rsid w:val="008A7FF1"/>
    <w:rsid w:val="008B00E6"/>
    <w:rsid w:val="008B05B9"/>
    <w:rsid w:val="008B088B"/>
    <w:rsid w:val="008B0B94"/>
    <w:rsid w:val="008B0F33"/>
    <w:rsid w:val="008B14CC"/>
    <w:rsid w:val="008B177B"/>
    <w:rsid w:val="008B1CAB"/>
    <w:rsid w:val="008B1EE6"/>
    <w:rsid w:val="008B1EEF"/>
    <w:rsid w:val="008B1F35"/>
    <w:rsid w:val="008B2168"/>
    <w:rsid w:val="008B2191"/>
    <w:rsid w:val="008B22B6"/>
    <w:rsid w:val="008B2655"/>
    <w:rsid w:val="008B2721"/>
    <w:rsid w:val="008B2F0C"/>
    <w:rsid w:val="008B3013"/>
    <w:rsid w:val="008B317B"/>
    <w:rsid w:val="008B340D"/>
    <w:rsid w:val="008B3891"/>
    <w:rsid w:val="008B3A81"/>
    <w:rsid w:val="008B3BC5"/>
    <w:rsid w:val="008B3CC0"/>
    <w:rsid w:val="008B3EAB"/>
    <w:rsid w:val="008B4DC8"/>
    <w:rsid w:val="008B5105"/>
    <w:rsid w:val="008B52BD"/>
    <w:rsid w:val="008B5FE2"/>
    <w:rsid w:val="008B6657"/>
    <w:rsid w:val="008B67C5"/>
    <w:rsid w:val="008B6BC0"/>
    <w:rsid w:val="008B6C1C"/>
    <w:rsid w:val="008B70AD"/>
    <w:rsid w:val="008B7119"/>
    <w:rsid w:val="008B7480"/>
    <w:rsid w:val="008B7648"/>
    <w:rsid w:val="008B7649"/>
    <w:rsid w:val="008B784C"/>
    <w:rsid w:val="008B7895"/>
    <w:rsid w:val="008C00F3"/>
    <w:rsid w:val="008C02BD"/>
    <w:rsid w:val="008C02C0"/>
    <w:rsid w:val="008C06C1"/>
    <w:rsid w:val="008C0970"/>
    <w:rsid w:val="008C0A15"/>
    <w:rsid w:val="008C0F78"/>
    <w:rsid w:val="008C131A"/>
    <w:rsid w:val="008C1604"/>
    <w:rsid w:val="008C1A0F"/>
    <w:rsid w:val="008C1B71"/>
    <w:rsid w:val="008C1E76"/>
    <w:rsid w:val="008C202F"/>
    <w:rsid w:val="008C221D"/>
    <w:rsid w:val="008C24D7"/>
    <w:rsid w:val="008C299B"/>
    <w:rsid w:val="008C2D27"/>
    <w:rsid w:val="008C2F45"/>
    <w:rsid w:val="008C3450"/>
    <w:rsid w:val="008C3786"/>
    <w:rsid w:val="008C37A1"/>
    <w:rsid w:val="008C3AB9"/>
    <w:rsid w:val="008C3FC3"/>
    <w:rsid w:val="008C408B"/>
    <w:rsid w:val="008C441B"/>
    <w:rsid w:val="008C4912"/>
    <w:rsid w:val="008C55D2"/>
    <w:rsid w:val="008C578F"/>
    <w:rsid w:val="008C58EA"/>
    <w:rsid w:val="008C5923"/>
    <w:rsid w:val="008C5DA5"/>
    <w:rsid w:val="008C5DEA"/>
    <w:rsid w:val="008C5E71"/>
    <w:rsid w:val="008C62CD"/>
    <w:rsid w:val="008C68BD"/>
    <w:rsid w:val="008C6A35"/>
    <w:rsid w:val="008C6D38"/>
    <w:rsid w:val="008C70C1"/>
    <w:rsid w:val="008C7217"/>
    <w:rsid w:val="008C724C"/>
    <w:rsid w:val="008C7B59"/>
    <w:rsid w:val="008C7BAD"/>
    <w:rsid w:val="008C7D8A"/>
    <w:rsid w:val="008C7E1C"/>
    <w:rsid w:val="008C7E83"/>
    <w:rsid w:val="008C7F60"/>
    <w:rsid w:val="008C7FED"/>
    <w:rsid w:val="008D000E"/>
    <w:rsid w:val="008D0417"/>
    <w:rsid w:val="008D054A"/>
    <w:rsid w:val="008D0761"/>
    <w:rsid w:val="008D09B6"/>
    <w:rsid w:val="008D0BC5"/>
    <w:rsid w:val="008D1010"/>
    <w:rsid w:val="008D1D93"/>
    <w:rsid w:val="008D1E8B"/>
    <w:rsid w:val="008D200B"/>
    <w:rsid w:val="008D23D2"/>
    <w:rsid w:val="008D28EF"/>
    <w:rsid w:val="008D2CD9"/>
    <w:rsid w:val="008D2CE8"/>
    <w:rsid w:val="008D2CF7"/>
    <w:rsid w:val="008D2DB2"/>
    <w:rsid w:val="008D3210"/>
    <w:rsid w:val="008D3B62"/>
    <w:rsid w:val="008D3E83"/>
    <w:rsid w:val="008D428A"/>
    <w:rsid w:val="008D42F4"/>
    <w:rsid w:val="008D4304"/>
    <w:rsid w:val="008D46AB"/>
    <w:rsid w:val="008D4760"/>
    <w:rsid w:val="008D4A95"/>
    <w:rsid w:val="008D51FA"/>
    <w:rsid w:val="008D5205"/>
    <w:rsid w:val="008D54B8"/>
    <w:rsid w:val="008D55B3"/>
    <w:rsid w:val="008D5674"/>
    <w:rsid w:val="008D5704"/>
    <w:rsid w:val="008D5B71"/>
    <w:rsid w:val="008D5FED"/>
    <w:rsid w:val="008D61DE"/>
    <w:rsid w:val="008D67C9"/>
    <w:rsid w:val="008D6845"/>
    <w:rsid w:val="008D6E31"/>
    <w:rsid w:val="008D6E93"/>
    <w:rsid w:val="008D6E97"/>
    <w:rsid w:val="008D73D2"/>
    <w:rsid w:val="008D79C1"/>
    <w:rsid w:val="008D7A84"/>
    <w:rsid w:val="008D7FAE"/>
    <w:rsid w:val="008E0128"/>
    <w:rsid w:val="008E0354"/>
    <w:rsid w:val="008E050B"/>
    <w:rsid w:val="008E0883"/>
    <w:rsid w:val="008E08D0"/>
    <w:rsid w:val="008E09BF"/>
    <w:rsid w:val="008E0A7E"/>
    <w:rsid w:val="008E113D"/>
    <w:rsid w:val="008E1C6B"/>
    <w:rsid w:val="008E21F3"/>
    <w:rsid w:val="008E25AB"/>
    <w:rsid w:val="008E30A7"/>
    <w:rsid w:val="008E3217"/>
    <w:rsid w:val="008E3E41"/>
    <w:rsid w:val="008E4261"/>
    <w:rsid w:val="008E43DC"/>
    <w:rsid w:val="008E46E2"/>
    <w:rsid w:val="008E4FF7"/>
    <w:rsid w:val="008E513E"/>
    <w:rsid w:val="008E5475"/>
    <w:rsid w:val="008E5876"/>
    <w:rsid w:val="008E59F2"/>
    <w:rsid w:val="008E5B2C"/>
    <w:rsid w:val="008E5BCA"/>
    <w:rsid w:val="008E5BD7"/>
    <w:rsid w:val="008E6755"/>
    <w:rsid w:val="008E68CE"/>
    <w:rsid w:val="008E6BCA"/>
    <w:rsid w:val="008E7026"/>
    <w:rsid w:val="008E72B0"/>
    <w:rsid w:val="008E72F3"/>
    <w:rsid w:val="008E74E6"/>
    <w:rsid w:val="008E7740"/>
    <w:rsid w:val="008E79FC"/>
    <w:rsid w:val="008E7D4F"/>
    <w:rsid w:val="008E7FD1"/>
    <w:rsid w:val="008F002E"/>
    <w:rsid w:val="008F0106"/>
    <w:rsid w:val="008F0319"/>
    <w:rsid w:val="008F0B7C"/>
    <w:rsid w:val="008F1430"/>
    <w:rsid w:val="008F15F5"/>
    <w:rsid w:val="008F1765"/>
    <w:rsid w:val="008F2127"/>
    <w:rsid w:val="008F2286"/>
    <w:rsid w:val="008F251C"/>
    <w:rsid w:val="008F2892"/>
    <w:rsid w:val="008F2BC9"/>
    <w:rsid w:val="008F2DA8"/>
    <w:rsid w:val="008F2FA6"/>
    <w:rsid w:val="008F3250"/>
    <w:rsid w:val="008F357F"/>
    <w:rsid w:val="008F3BAC"/>
    <w:rsid w:val="008F3C97"/>
    <w:rsid w:val="008F42EB"/>
    <w:rsid w:val="008F45C8"/>
    <w:rsid w:val="008F4B67"/>
    <w:rsid w:val="008F4C46"/>
    <w:rsid w:val="008F4F0B"/>
    <w:rsid w:val="008F51A3"/>
    <w:rsid w:val="008F525A"/>
    <w:rsid w:val="008F52FC"/>
    <w:rsid w:val="008F53F5"/>
    <w:rsid w:val="008F56FE"/>
    <w:rsid w:val="008F570E"/>
    <w:rsid w:val="008F5AF5"/>
    <w:rsid w:val="008F5B92"/>
    <w:rsid w:val="008F5BAB"/>
    <w:rsid w:val="008F63A1"/>
    <w:rsid w:val="008F6AF8"/>
    <w:rsid w:val="008F6C5A"/>
    <w:rsid w:val="008F7275"/>
    <w:rsid w:val="008F747F"/>
    <w:rsid w:val="008F7AC6"/>
    <w:rsid w:val="00900548"/>
    <w:rsid w:val="009008AE"/>
    <w:rsid w:val="00900B73"/>
    <w:rsid w:val="00900C10"/>
    <w:rsid w:val="00900C25"/>
    <w:rsid w:val="00900C26"/>
    <w:rsid w:val="00900C68"/>
    <w:rsid w:val="00900E95"/>
    <w:rsid w:val="00900EF8"/>
    <w:rsid w:val="0090197F"/>
    <w:rsid w:val="00901BA8"/>
    <w:rsid w:val="00901CBE"/>
    <w:rsid w:val="00901DC7"/>
    <w:rsid w:val="00902159"/>
    <w:rsid w:val="009022F3"/>
    <w:rsid w:val="00902388"/>
    <w:rsid w:val="0090296C"/>
    <w:rsid w:val="00902EAC"/>
    <w:rsid w:val="00902FCE"/>
    <w:rsid w:val="009031C1"/>
    <w:rsid w:val="00903264"/>
    <w:rsid w:val="00903315"/>
    <w:rsid w:val="00903327"/>
    <w:rsid w:val="00903A0C"/>
    <w:rsid w:val="00903BA2"/>
    <w:rsid w:val="00903F5F"/>
    <w:rsid w:val="00903F79"/>
    <w:rsid w:val="009040D3"/>
    <w:rsid w:val="00904589"/>
    <w:rsid w:val="0090491E"/>
    <w:rsid w:val="009049DB"/>
    <w:rsid w:val="00904C8C"/>
    <w:rsid w:val="00904E0D"/>
    <w:rsid w:val="0090509E"/>
    <w:rsid w:val="00905284"/>
    <w:rsid w:val="00905365"/>
    <w:rsid w:val="00905742"/>
    <w:rsid w:val="009059F0"/>
    <w:rsid w:val="00905A49"/>
    <w:rsid w:val="00905C2A"/>
    <w:rsid w:val="009064C8"/>
    <w:rsid w:val="009064F6"/>
    <w:rsid w:val="00906999"/>
    <w:rsid w:val="00906DDC"/>
    <w:rsid w:val="00907145"/>
    <w:rsid w:val="00907189"/>
    <w:rsid w:val="00907573"/>
    <w:rsid w:val="009076C3"/>
    <w:rsid w:val="00907720"/>
    <w:rsid w:val="00907866"/>
    <w:rsid w:val="00907AC4"/>
    <w:rsid w:val="00907F44"/>
    <w:rsid w:val="0091035C"/>
    <w:rsid w:val="0091036D"/>
    <w:rsid w:val="009108CB"/>
    <w:rsid w:val="00910A49"/>
    <w:rsid w:val="00910E27"/>
    <w:rsid w:val="00911139"/>
    <w:rsid w:val="009113B5"/>
    <w:rsid w:val="00911568"/>
    <w:rsid w:val="00911600"/>
    <w:rsid w:val="00911876"/>
    <w:rsid w:val="00911A71"/>
    <w:rsid w:val="00911C9F"/>
    <w:rsid w:val="00911FAE"/>
    <w:rsid w:val="00912527"/>
    <w:rsid w:val="00912805"/>
    <w:rsid w:val="00912D8E"/>
    <w:rsid w:val="00912E1C"/>
    <w:rsid w:val="00912E28"/>
    <w:rsid w:val="00913173"/>
    <w:rsid w:val="009132C5"/>
    <w:rsid w:val="009134FC"/>
    <w:rsid w:val="00913996"/>
    <w:rsid w:val="009139C9"/>
    <w:rsid w:val="00913E77"/>
    <w:rsid w:val="00913E93"/>
    <w:rsid w:val="00914167"/>
    <w:rsid w:val="009145A6"/>
    <w:rsid w:val="009149D9"/>
    <w:rsid w:val="00914AF0"/>
    <w:rsid w:val="009156CF"/>
    <w:rsid w:val="00915781"/>
    <w:rsid w:val="009158C4"/>
    <w:rsid w:val="00915E94"/>
    <w:rsid w:val="009166BD"/>
    <w:rsid w:val="00916789"/>
    <w:rsid w:val="00916D36"/>
    <w:rsid w:val="00916D82"/>
    <w:rsid w:val="00916F1C"/>
    <w:rsid w:val="00917047"/>
    <w:rsid w:val="009171C7"/>
    <w:rsid w:val="00917316"/>
    <w:rsid w:val="00917565"/>
    <w:rsid w:val="00917A74"/>
    <w:rsid w:val="00917E88"/>
    <w:rsid w:val="009203FB"/>
    <w:rsid w:val="0092082B"/>
    <w:rsid w:val="00920B1A"/>
    <w:rsid w:val="00920DCF"/>
    <w:rsid w:val="00920E24"/>
    <w:rsid w:val="00921095"/>
    <w:rsid w:val="00921322"/>
    <w:rsid w:val="0092143D"/>
    <w:rsid w:val="009215E1"/>
    <w:rsid w:val="00921BE0"/>
    <w:rsid w:val="00921F02"/>
    <w:rsid w:val="009222C9"/>
    <w:rsid w:val="009224DF"/>
    <w:rsid w:val="009228CE"/>
    <w:rsid w:val="00922B0D"/>
    <w:rsid w:val="00922B8D"/>
    <w:rsid w:val="00923353"/>
    <w:rsid w:val="00923491"/>
    <w:rsid w:val="009236F3"/>
    <w:rsid w:val="009237F6"/>
    <w:rsid w:val="00923EC7"/>
    <w:rsid w:val="009240A6"/>
    <w:rsid w:val="00924A60"/>
    <w:rsid w:val="00924BB0"/>
    <w:rsid w:val="00924F06"/>
    <w:rsid w:val="00924F1F"/>
    <w:rsid w:val="00925201"/>
    <w:rsid w:val="00925809"/>
    <w:rsid w:val="00925F81"/>
    <w:rsid w:val="00925FC5"/>
    <w:rsid w:val="009269F7"/>
    <w:rsid w:val="00926AA8"/>
    <w:rsid w:val="0092706B"/>
    <w:rsid w:val="00927157"/>
    <w:rsid w:val="009272AB"/>
    <w:rsid w:val="00927A58"/>
    <w:rsid w:val="009302CF"/>
    <w:rsid w:val="00930572"/>
    <w:rsid w:val="009306AD"/>
    <w:rsid w:val="00930712"/>
    <w:rsid w:val="00930C1C"/>
    <w:rsid w:val="00931528"/>
    <w:rsid w:val="00931545"/>
    <w:rsid w:val="00931965"/>
    <w:rsid w:val="00931F82"/>
    <w:rsid w:val="00932348"/>
    <w:rsid w:val="009323A9"/>
    <w:rsid w:val="009324BD"/>
    <w:rsid w:val="00932578"/>
    <w:rsid w:val="00932B38"/>
    <w:rsid w:val="00932E1A"/>
    <w:rsid w:val="00932F31"/>
    <w:rsid w:val="00932FCC"/>
    <w:rsid w:val="00933507"/>
    <w:rsid w:val="009338AD"/>
    <w:rsid w:val="00933917"/>
    <w:rsid w:val="00933A08"/>
    <w:rsid w:val="00933A7A"/>
    <w:rsid w:val="00933B96"/>
    <w:rsid w:val="00933CF3"/>
    <w:rsid w:val="0093419C"/>
    <w:rsid w:val="009341A4"/>
    <w:rsid w:val="00934776"/>
    <w:rsid w:val="00934BC7"/>
    <w:rsid w:val="00934E09"/>
    <w:rsid w:val="0093547A"/>
    <w:rsid w:val="00935DF9"/>
    <w:rsid w:val="00935F63"/>
    <w:rsid w:val="00936253"/>
    <w:rsid w:val="00936710"/>
    <w:rsid w:val="00936A34"/>
    <w:rsid w:val="00936B20"/>
    <w:rsid w:val="00936E9E"/>
    <w:rsid w:val="00936F58"/>
    <w:rsid w:val="00937A5B"/>
    <w:rsid w:val="00937C4E"/>
    <w:rsid w:val="00940916"/>
    <w:rsid w:val="00940BCD"/>
    <w:rsid w:val="00940D46"/>
    <w:rsid w:val="0094101C"/>
    <w:rsid w:val="0094107C"/>
    <w:rsid w:val="009413F1"/>
    <w:rsid w:val="00941990"/>
    <w:rsid w:val="00941AB0"/>
    <w:rsid w:val="00941F10"/>
    <w:rsid w:val="0094233E"/>
    <w:rsid w:val="00942932"/>
    <w:rsid w:val="00943045"/>
    <w:rsid w:val="00943098"/>
    <w:rsid w:val="00943105"/>
    <w:rsid w:val="00943232"/>
    <w:rsid w:val="00943520"/>
    <w:rsid w:val="00943541"/>
    <w:rsid w:val="00943559"/>
    <w:rsid w:val="009437AA"/>
    <w:rsid w:val="00943DDC"/>
    <w:rsid w:val="00944B1F"/>
    <w:rsid w:val="00944DCE"/>
    <w:rsid w:val="00944E91"/>
    <w:rsid w:val="00944FE8"/>
    <w:rsid w:val="00945114"/>
    <w:rsid w:val="00945273"/>
    <w:rsid w:val="009452D6"/>
    <w:rsid w:val="009452D8"/>
    <w:rsid w:val="009456C8"/>
    <w:rsid w:val="009456F2"/>
    <w:rsid w:val="009461E9"/>
    <w:rsid w:val="0094660B"/>
    <w:rsid w:val="00946681"/>
    <w:rsid w:val="009466B3"/>
    <w:rsid w:val="0094688B"/>
    <w:rsid w:val="00946B32"/>
    <w:rsid w:val="00946C3C"/>
    <w:rsid w:val="00946E64"/>
    <w:rsid w:val="009476FF"/>
    <w:rsid w:val="00947C5F"/>
    <w:rsid w:val="00947EDF"/>
    <w:rsid w:val="00950E83"/>
    <w:rsid w:val="00950FB2"/>
    <w:rsid w:val="009510F5"/>
    <w:rsid w:val="0095113D"/>
    <w:rsid w:val="009516C3"/>
    <w:rsid w:val="0095175E"/>
    <w:rsid w:val="009518AE"/>
    <w:rsid w:val="00951A94"/>
    <w:rsid w:val="00952552"/>
    <w:rsid w:val="00952891"/>
    <w:rsid w:val="00952B8C"/>
    <w:rsid w:val="00952DD4"/>
    <w:rsid w:val="00952FD0"/>
    <w:rsid w:val="00953076"/>
    <w:rsid w:val="00953F16"/>
    <w:rsid w:val="00953F3F"/>
    <w:rsid w:val="00954005"/>
    <w:rsid w:val="009543B2"/>
    <w:rsid w:val="009543D6"/>
    <w:rsid w:val="00955337"/>
    <w:rsid w:val="0095578C"/>
    <w:rsid w:val="00955CE3"/>
    <w:rsid w:val="00956075"/>
    <w:rsid w:val="009561F4"/>
    <w:rsid w:val="00956516"/>
    <w:rsid w:val="00956718"/>
    <w:rsid w:val="00956782"/>
    <w:rsid w:val="00956F06"/>
    <w:rsid w:val="009570AA"/>
    <w:rsid w:val="009572C8"/>
    <w:rsid w:val="00957753"/>
    <w:rsid w:val="009577A1"/>
    <w:rsid w:val="00957E78"/>
    <w:rsid w:val="00960B56"/>
    <w:rsid w:val="00960F38"/>
    <w:rsid w:val="0096104A"/>
    <w:rsid w:val="00961352"/>
    <w:rsid w:val="0096147F"/>
    <w:rsid w:val="009614C5"/>
    <w:rsid w:val="009614CE"/>
    <w:rsid w:val="00961A95"/>
    <w:rsid w:val="00961C40"/>
    <w:rsid w:val="00961C58"/>
    <w:rsid w:val="00961D5D"/>
    <w:rsid w:val="00961EBF"/>
    <w:rsid w:val="009625C7"/>
    <w:rsid w:val="00962659"/>
    <w:rsid w:val="0096280E"/>
    <w:rsid w:val="00962CEF"/>
    <w:rsid w:val="00962F3C"/>
    <w:rsid w:val="00963068"/>
    <w:rsid w:val="009638C4"/>
    <w:rsid w:val="00963A55"/>
    <w:rsid w:val="00963C02"/>
    <w:rsid w:val="00964242"/>
    <w:rsid w:val="0096439C"/>
    <w:rsid w:val="0096441E"/>
    <w:rsid w:val="0096442A"/>
    <w:rsid w:val="009646AD"/>
    <w:rsid w:val="00964C25"/>
    <w:rsid w:val="00964C77"/>
    <w:rsid w:val="009658AD"/>
    <w:rsid w:val="00965AE7"/>
    <w:rsid w:val="00965AFD"/>
    <w:rsid w:val="00965D11"/>
    <w:rsid w:val="00965D8E"/>
    <w:rsid w:val="009661CE"/>
    <w:rsid w:val="00966337"/>
    <w:rsid w:val="00966437"/>
    <w:rsid w:val="009666E8"/>
    <w:rsid w:val="00966CCE"/>
    <w:rsid w:val="00966F04"/>
    <w:rsid w:val="00966F31"/>
    <w:rsid w:val="0096749D"/>
    <w:rsid w:val="009675B7"/>
    <w:rsid w:val="00967C2B"/>
    <w:rsid w:val="00967C3E"/>
    <w:rsid w:val="00967E59"/>
    <w:rsid w:val="009704D1"/>
    <w:rsid w:val="00970783"/>
    <w:rsid w:val="009708AD"/>
    <w:rsid w:val="00970A40"/>
    <w:rsid w:val="00970CAD"/>
    <w:rsid w:val="00970FED"/>
    <w:rsid w:val="009710A2"/>
    <w:rsid w:val="009713C9"/>
    <w:rsid w:val="00971C54"/>
    <w:rsid w:val="00971FDB"/>
    <w:rsid w:val="00972048"/>
    <w:rsid w:val="009720BA"/>
    <w:rsid w:val="009722F4"/>
    <w:rsid w:val="009724A8"/>
    <w:rsid w:val="0097256C"/>
    <w:rsid w:val="009728B4"/>
    <w:rsid w:val="00972A10"/>
    <w:rsid w:val="0097335D"/>
    <w:rsid w:val="009734A1"/>
    <w:rsid w:val="00973A10"/>
    <w:rsid w:val="00973BC4"/>
    <w:rsid w:val="00974077"/>
    <w:rsid w:val="009741FF"/>
    <w:rsid w:val="00974302"/>
    <w:rsid w:val="009746EA"/>
    <w:rsid w:val="0097477E"/>
    <w:rsid w:val="00974891"/>
    <w:rsid w:val="00974939"/>
    <w:rsid w:val="00974D22"/>
    <w:rsid w:val="00975AFB"/>
    <w:rsid w:val="00975B45"/>
    <w:rsid w:val="0097622B"/>
    <w:rsid w:val="00976548"/>
    <w:rsid w:val="00976981"/>
    <w:rsid w:val="00976A79"/>
    <w:rsid w:val="00977535"/>
    <w:rsid w:val="00977EC8"/>
    <w:rsid w:val="00980081"/>
    <w:rsid w:val="00980369"/>
    <w:rsid w:val="00980420"/>
    <w:rsid w:val="00980C26"/>
    <w:rsid w:val="00980E30"/>
    <w:rsid w:val="0098124F"/>
    <w:rsid w:val="00981365"/>
    <w:rsid w:val="00981569"/>
    <w:rsid w:val="009815DF"/>
    <w:rsid w:val="00981CB9"/>
    <w:rsid w:val="00981F64"/>
    <w:rsid w:val="009822BD"/>
    <w:rsid w:val="009828A2"/>
    <w:rsid w:val="00983153"/>
    <w:rsid w:val="009832CF"/>
    <w:rsid w:val="009837BD"/>
    <w:rsid w:val="009837BE"/>
    <w:rsid w:val="0098389A"/>
    <w:rsid w:val="009838F5"/>
    <w:rsid w:val="00983AD1"/>
    <w:rsid w:val="00983B10"/>
    <w:rsid w:val="00983DD0"/>
    <w:rsid w:val="00983FBC"/>
    <w:rsid w:val="00984138"/>
    <w:rsid w:val="009843AD"/>
    <w:rsid w:val="00984491"/>
    <w:rsid w:val="009847B4"/>
    <w:rsid w:val="009849CD"/>
    <w:rsid w:val="00984C56"/>
    <w:rsid w:val="00984C80"/>
    <w:rsid w:val="00984DF1"/>
    <w:rsid w:val="00984E47"/>
    <w:rsid w:val="00984F17"/>
    <w:rsid w:val="0098531A"/>
    <w:rsid w:val="00985AB8"/>
    <w:rsid w:val="00985CEE"/>
    <w:rsid w:val="00985E05"/>
    <w:rsid w:val="0098604C"/>
    <w:rsid w:val="00986241"/>
    <w:rsid w:val="00986405"/>
    <w:rsid w:val="0098641A"/>
    <w:rsid w:val="00986CA0"/>
    <w:rsid w:val="00986DAA"/>
    <w:rsid w:val="0098755C"/>
    <w:rsid w:val="009876F1"/>
    <w:rsid w:val="009877A2"/>
    <w:rsid w:val="00987C6D"/>
    <w:rsid w:val="00987CB9"/>
    <w:rsid w:val="00987CDB"/>
    <w:rsid w:val="00987D54"/>
    <w:rsid w:val="00987DC0"/>
    <w:rsid w:val="00987E61"/>
    <w:rsid w:val="009901F8"/>
    <w:rsid w:val="009908A6"/>
    <w:rsid w:val="00990CB2"/>
    <w:rsid w:val="00990D18"/>
    <w:rsid w:val="00990F39"/>
    <w:rsid w:val="0099171C"/>
    <w:rsid w:val="00991A11"/>
    <w:rsid w:val="00992033"/>
    <w:rsid w:val="00992154"/>
    <w:rsid w:val="0099260A"/>
    <w:rsid w:val="00992D4A"/>
    <w:rsid w:val="00992D82"/>
    <w:rsid w:val="00993106"/>
    <w:rsid w:val="009935DE"/>
    <w:rsid w:val="009936BF"/>
    <w:rsid w:val="00993A69"/>
    <w:rsid w:val="00993ADE"/>
    <w:rsid w:val="00993E5A"/>
    <w:rsid w:val="00994507"/>
    <w:rsid w:val="009945CF"/>
    <w:rsid w:val="00994646"/>
    <w:rsid w:val="0099596A"/>
    <w:rsid w:val="009959A4"/>
    <w:rsid w:val="00995AA8"/>
    <w:rsid w:val="00995DB1"/>
    <w:rsid w:val="0099618A"/>
    <w:rsid w:val="00996C39"/>
    <w:rsid w:val="00996E18"/>
    <w:rsid w:val="00997029"/>
    <w:rsid w:val="009972B7"/>
    <w:rsid w:val="00997736"/>
    <w:rsid w:val="00997799"/>
    <w:rsid w:val="009977D4"/>
    <w:rsid w:val="00997E43"/>
    <w:rsid w:val="00997FFA"/>
    <w:rsid w:val="009A0389"/>
    <w:rsid w:val="009A07A2"/>
    <w:rsid w:val="009A0A2A"/>
    <w:rsid w:val="009A0C09"/>
    <w:rsid w:val="009A1019"/>
    <w:rsid w:val="009A1203"/>
    <w:rsid w:val="009A19FA"/>
    <w:rsid w:val="009A1B0A"/>
    <w:rsid w:val="009A1E3F"/>
    <w:rsid w:val="009A1F9B"/>
    <w:rsid w:val="009A1FC9"/>
    <w:rsid w:val="009A2239"/>
    <w:rsid w:val="009A2256"/>
    <w:rsid w:val="009A2C87"/>
    <w:rsid w:val="009A2FEC"/>
    <w:rsid w:val="009A3074"/>
    <w:rsid w:val="009A30AE"/>
    <w:rsid w:val="009A3278"/>
    <w:rsid w:val="009A36D6"/>
    <w:rsid w:val="009A37C4"/>
    <w:rsid w:val="009A397A"/>
    <w:rsid w:val="009A3CE5"/>
    <w:rsid w:val="009A4918"/>
    <w:rsid w:val="009A4947"/>
    <w:rsid w:val="009A4BEC"/>
    <w:rsid w:val="009A4E57"/>
    <w:rsid w:val="009A4EBF"/>
    <w:rsid w:val="009A52C3"/>
    <w:rsid w:val="009A53F4"/>
    <w:rsid w:val="009A5AB9"/>
    <w:rsid w:val="009A5F6A"/>
    <w:rsid w:val="009A6084"/>
    <w:rsid w:val="009A6B7A"/>
    <w:rsid w:val="009A6CB6"/>
    <w:rsid w:val="009A6CB7"/>
    <w:rsid w:val="009A7339"/>
    <w:rsid w:val="009A76E3"/>
    <w:rsid w:val="009A799C"/>
    <w:rsid w:val="009A7F6B"/>
    <w:rsid w:val="009A7FA3"/>
    <w:rsid w:val="009B0415"/>
    <w:rsid w:val="009B0842"/>
    <w:rsid w:val="009B099B"/>
    <w:rsid w:val="009B0BA6"/>
    <w:rsid w:val="009B14F0"/>
    <w:rsid w:val="009B1AC8"/>
    <w:rsid w:val="009B1C13"/>
    <w:rsid w:val="009B1D88"/>
    <w:rsid w:val="009B22AD"/>
    <w:rsid w:val="009B2441"/>
    <w:rsid w:val="009B277E"/>
    <w:rsid w:val="009B2835"/>
    <w:rsid w:val="009B2B5C"/>
    <w:rsid w:val="009B2D90"/>
    <w:rsid w:val="009B2EB9"/>
    <w:rsid w:val="009B2F03"/>
    <w:rsid w:val="009B2FCD"/>
    <w:rsid w:val="009B3158"/>
    <w:rsid w:val="009B440E"/>
    <w:rsid w:val="009B46A3"/>
    <w:rsid w:val="009B4AA4"/>
    <w:rsid w:val="009B4B9B"/>
    <w:rsid w:val="009B4C9D"/>
    <w:rsid w:val="009B4FCC"/>
    <w:rsid w:val="009B55B1"/>
    <w:rsid w:val="009B592B"/>
    <w:rsid w:val="009B5AD7"/>
    <w:rsid w:val="009B5D01"/>
    <w:rsid w:val="009B5E7B"/>
    <w:rsid w:val="009B60C3"/>
    <w:rsid w:val="009B613C"/>
    <w:rsid w:val="009B6615"/>
    <w:rsid w:val="009B66F5"/>
    <w:rsid w:val="009B6770"/>
    <w:rsid w:val="009B69A1"/>
    <w:rsid w:val="009B6C36"/>
    <w:rsid w:val="009B6D8E"/>
    <w:rsid w:val="009B6D9E"/>
    <w:rsid w:val="009B74FF"/>
    <w:rsid w:val="009B75A5"/>
    <w:rsid w:val="009B76A7"/>
    <w:rsid w:val="009B79E3"/>
    <w:rsid w:val="009B7A02"/>
    <w:rsid w:val="009B7A70"/>
    <w:rsid w:val="009B7E4A"/>
    <w:rsid w:val="009B7FAC"/>
    <w:rsid w:val="009C0562"/>
    <w:rsid w:val="009C09B7"/>
    <w:rsid w:val="009C09DB"/>
    <w:rsid w:val="009C09F4"/>
    <w:rsid w:val="009C0FF2"/>
    <w:rsid w:val="009C11B7"/>
    <w:rsid w:val="009C13FA"/>
    <w:rsid w:val="009C1447"/>
    <w:rsid w:val="009C1512"/>
    <w:rsid w:val="009C152A"/>
    <w:rsid w:val="009C1607"/>
    <w:rsid w:val="009C19A7"/>
    <w:rsid w:val="009C2067"/>
    <w:rsid w:val="009C20A9"/>
    <w:rsid w:val="009C28AD"/>
    <w:rsid w:val="009C296B"/>
    <w:rsid w:val="009C2ADD"/>
    <w:rsid w:val="009C2D4F"/>
    <w:rsid w:val="009C2FE4"/>
    <w:rsid w:val="009C331B"/>
    <w:rsid w:val="009C358C"/>
    <w:rsid w:val="009C385B"/>
    <w:rsid w:val="009C39A0"/>
    <w:rsid w:val="009C39B7"/>
    <w:rsid w:val="009C3A80"/>
    <w:rsid w:val="009C3CBF"/>
    <w:rsid w:val="009C4057"/>
    <w:rsid w:val="009C4155"/>
    <w:rsid w:val="009C4C46"/>
    <w:rsid w:val="009C4CD6"/>
    <w:rsid w:val="009C4D20"/>
    <w:rsid w:val="009C522A"/>
    <w:rsid w:val="009C5241"/>
    <w:rsid w:val="009C5515"/>
    <w:rsid w:val="009C5A16"/>
    <w:rsid w:val="009C5D52"/>
    <w:rsid w:val="009C5D78"/>
    <w:rsid w:val="009C616D"/>
    <w:rsid w:val="009C61B2"/>
    <w:rsid w:val="009C643A"/>
    <w:rsid w:val="009C67D9"/>
    <w:rsid w:val="009C6AEA"/>
    <w:rsid w:val="009C70AF"/>
    <w:rsid w:val="009C70C1"/>
    <w:rsid w:val="009C7203"/>
    <w:rsid w:val="009C74E1"/>
    <w:rsid w:val="009C7CF5"/>
    <w:rsid w:val="009C7FCB"/>
    <w:rsid w:val="009D0713"/>
    <w:rsid w:val="009D0864"/>
    <w:rsid w:val="009D0A7E"/>
    <w:rsid w:val="009D0AE2"/>
    <w:rsid w:val="009D0D87"/>
    <w:rsid w:val="009D1430"/>
    <w:rsid w:val="009D172F"/>
    <w:rsid w:val="009D17F9"/>
    <w:rsid w:val="009D23E0"/>
    <w:rsid w:val="009D2AA3"/>
    <w:rsid w:val="009D2B9C"/>
    <w:rsid w:val="009D2C12"/>
    <w:rsid w:val="009D2DBE"/>
    <w:rsid w:val="009D3240"/>
    <w:rsid w:val="009D33F4"/>
    <w:rsid w:val="009D34F9"/>
    <w:rsid w:val="009D35D7"/>
    <w:rsid w:val="009D36ED"/>
    <w:rsid w:val="009D37EA"/>
    <w:rsid w:val="009D3A79"/>
    <w:rsid w:val="009D3DB2"/>
    <w:rsid w:val="009D3E29"/>
    <w:rsid w:val="009D41AA"/>
    <w:rsid w:val="009D44F3"/>
    <w:rsid w:val="009D4510"/>
    <w:rsid w:val="009D4670"/>
    <w:rsid w:val="009D4C4A"/>
    <w:rsid w:val="009D50B1"/>
    <w:rsid w:val="009D53EE"/>
    <w:rsid w:val="009D5BB2"/>
    <w:rsid w:val="009D60A8"/>
    <w:rsid w:val="009D690D"/>
    <w:rsid w:val="009D6BEB"/>
    <w:rsid w:val="009D7873"/>
    <w:rsid w:val="009D7BB5"/>
    <w:rsid w:val="009D7CC6"/>
    <w:rsid w:val="009E0058"/>
    <w:rsid w:val="009E056A"/>
    <w:rsid w:val="009E0A90"/>
    <w:rsid w:val="009E0AE8"/>
    <w:rsid w:val="009E119D"/>
    <w:rsid w:val="009E13FC"/>
    <w:rsid w:val="009E19EB"/>
    <w:rsid w:val="009E1BEC"/>
    <w:rsid w:val="009E1E2D"/>
    <w:rsid w:val="009E2338"/>
    <w:rsid w:val="009E23F5"/>
    <w:rsid w:val="009E276C"/>
    <w:rsid w:val="009E2BCB"/>
    <w:rsid w:val="009E2D28"/>
    <w:rsid w:val="009E2EB3"/>
    <w:rsid w:val="009E323D"/>
    <w:rsid w:val="009E34FD"/>
    <w:rsid w:val="009E3C53"/>
    <w:rsid w:val="009E3F6C"/>
    <w:rsid w:val="009E4947"/>
    <w:rsid w:val="009E4A35"/>
    <w:rsid w:val="009E4BAB"/>
    <w:rsid w:val="009E4C80"/>
    <w:rsid w:val="009E50CB"/>
    <w:rsid w:val="009E52D5"/>
    <w:rsid w:val="009E52FD"/>
    <w:rsid w:val="009E55ED"/>
    <w:rsid w:val="009E5D50"/>
    <w:rsid w:val="009E5E57"/>
    <w:rsid w:val="009E6005"/>
    <w:rsid w:val="009E626D"/>
    <w:rsid w:val="009E63B8"/>
    <w:rsid w:val="009E65B6"/>
    <w:rsid w:val="009E6955"/>
    <w:rsid w:val="009E6BD7"/>
    <w:rsid w:val="009E6F3C"/>
    <w:rsid w:val="009E774E"/>
    <w:rsid w:val="009E7D37"/>
    <w:rsid w:val="009F020D"/>
    <w:rsid w:val="009F02E8"/>
    <w:rsid w:val="009F056E"/>
    <w:rsid w:val="009F06B7"/>
    <w:rsid w:val="009F0855"/>
    <w:rsid w:val="009F0A51"/>
    <w:rsid w:val="009F0D02"/>
    <w:rsid w:val="009F0F2B"/>
    <w:rsid w:val="009F14F2"/>
    <w:rsid w:val="009F19BE"/>
    <w:rsid w:val="009F1F2A"/>
    <w:rsid w:val="009F2008"/>
    <w:rsid w:val="009F23EF"/>
    <w:rsid w:val="009F2525"/>
    <w:rsid w:val="009F29E1"/>
    <w:rsid w:val="009F2C10"/>
    <w:rsid w:val="009F2C2C"/>
    <w:rsid w:val="009F2D6C"/>
    <w:rsid w:val="009F2DC7"/>
    <w:rsid w:val="009F2F2B"/>
    <w:rsid w:val="009F30FF"/>
    <w:rsid w:val="009F37E4"/>
    <w:rsid w:val="009F39DF"/>
    <w:rsid w:val="009F3A55"/>
    <w:rsid w:val="009F3C9B"/>
    <w:rsid w:val="009F4515"/>
    <w:rsid w:val="009F4596"/>
    <w:rsid w:val="009F4721"/>
    <w:rsid w:val="009F491B"/>
    <w:rsid w:val="009F4F87"/>
    <w:rsid w:val="009F4FDE"/>
    <w:rsid w:val="009F52D3"/>
    <w:rsid w:val="009F56E3"/>
    <w:rsid w:val="009F5733"/>
    <w:rsid w:val="009F5C5C"/>
    <w:rsid w:val="009F5E00"/>
    <w:rsid w:val="009F5F17"/>
    <w:rsid w:val="009F6666"/>
    <w:rsid w:val="009F6AF6"/>
    <w:rsid w:val="009F6CAD"/>
    <w:rsid w:val="009F6FAA"/>
    <w:rsid w:val="009F733F"/>
    <w:rsid w:val="009F7676"/>
    <w:rsid w:val="009F77CF"/>
    <w:rsid w:val="009F79E8"/>
    <w:rsid w:val="009F7A80"/>
    <w:rsid w:val="009F7AC9"/>
    <w:rsid w:val="009F7E16"/>
    <w:rsid w:val="009F7F95"/>
    <w:rsid w:val="00A00251"/>
    <w:rsid w:val="00A00650"/>
    <w:rsid w:val="00A007FA"/>
    <w:rsid w:val="00A00863"/>
    <w:rsid w:val="00A00D2E"/>
    <w:rsid w:val="00A011F7"/>
    <w:rsid w:val="00A01564"/>
    <w:rsid w:val="00A0172A"/>
    <w:rsid w:val="00A01B6C"/>
    <w:rsid w:val="00A01CFE"/>
    <w:rsid w:val="00A02284"/>
    <w:rsid w:val="00A02475"/>
    <w:rsid w:val="00A027A9"/>
    <w:rsid w:val="00A027EA"/>
    <w:rsid w:val="00A02B49"/>
    <w:rsid w:val="00A0311C"/>
    <w:rsid w:val="00A03302"/>
    <w:rsid w:val="00A033FF"/>
    <w:rsid w:val="00A03426"/>
    <w:rsid w:val="00A03A4F"/>
    <w:rsid w:val="00A040BA"/>
    <w:rsid w:val="00A04686"/>
    <w:rsid w:val="00A0477B"/>
    <w:rsid w:val="00A047CE"/>
    <w:rsid w:val="00A04C73"/>
    <w:rsid w:val="00A04EA2"/>
    <w:rsid w:val="00A059C7"/>
    <w:rsid w:val="00A05E3A"/>
    <w:rsid w:val="00A06162"/>
    <w:rsid w:val="00A065B2"/>
    <w:rsid w:val="00A06A53"/>
    <w:rsid w:val="00A06B65"/>
    <w:rsid w:val="00A06E87"/>
    <w:rsid w:val="00A075B8"/>
    <w:rsid w:val="00A1030D"/>
    <w:rsid w:val="00A1050C"/>
    <w:rsid w:val="00A10643"/>
    <w:rsid w:val="00A1088C"/>
    <w:rsid w:val="00A10DE1"/>
    <w:rsid w:val="00A10E3D"/>
    <w:rsid w:val="00A11054"/>
    <w:rsid w:val="00A111A8"/>
    <w:rsid w:val="00A11995"/>
    <w:rsid w:val="00A11A61"/>
    <w:rsid w:val="00A11BD6"/>
    <w:rsid w:val="00A1254D"/>
    <w:rsid w:val="00A1259B"/>
    <w:rsid w:val="00A1260D"/>
    <w:rsid w:val="00A12C57"/>
    <w:rsid w:val="00A12F0F"/>
    <w:rsid w:val="00A1326E"/>
    <w:rsid w:val="00A1348E"/>
    <w:rsid w:val="00A13758"/>
    <w:rsid w:val="00A13C26"/>
    <w:rsid w:val="00A13E77"/>
    <w:rsid w:val="00A1427B"/>
    <w:rsid w:val="00A144C9"/>
    <w:rsid w:val="00A1484D"/>
    <w:rsid w:val="00A14B0F"/>
    <w:rsid w:val="00A14C1C"/>
    <w:rsid w:val="00A14D42"/>
    <w:rsid w:val="00A16694"/>
    <w:rsid w:val="00A17009"/>
    <w:rsid w:val="00A174C6"/>
    <w:rsid w:val="00A17D30"/>
    <w:rsid w:val="00A17D66"/>
    <w:rsid w:val="00A17EA3"/>
    <w:rsid w:val="00A203BB"/>
    <w:rsid w:val="00A20AAD"/>
    <w:rsid w:val="00A20D5D"/>
    <w:rsid w:val="00A20F41"/>
    <w:rsid w:val="00A21009"/>
    <w:rsid w:val="00A21118"/>
    <w:rsid w:val="00A211C6"/>
    <w:rsid w:val="00A215DF"/>
    <w:rsid w:val="00A216B0"/>
    <w:rsid w:val="00A21A58"/>
    <w:rsid w:val="00A2204A"/>
    <w:rsid w:val="00A223D8"/>
    <w:rsid w:val="00A22A97"/>
    <w:rsid w:val="00A22E4A"/>
    <w:rsid w:val="00A22F97"/>
    <w:rsid w:val="00A23141"/>
    <w:rsid w:val="00A2384C"/>
    <w:rsid w:val="00A23E79"/>
    <w:rsid w:val="00A24C10"/>
    <w:rsid w:val="00A24CC1"/>
    <w:rsid w:val="00A24CCD"/>
    <w:rsid w:val="00A25160"/>
    <w:rsid w:val="00A25670"/>
    <w:rsid w:val="00A258C8"/>
    <w:rsid w:val="00A25A4E"/>
    <w:rsid w:val="00A25E9B"/>
    <w:rsid w:val="00A2611C"/>
    <w:rsid w:val="00A26453"/>
    <w:rsid w:val="00A265D7"/>
    <w:rsid w:val="00A266DE"/>
    <w:rsid w:val="00A2687E"/>
    <w:rsid w:val="00A26C0A"/>
    <w:rsid w:val="00A270F8"/>
    <w:rsid w:val="00A274C4"/>
    <w:rsid w:val="00A27839"/>
    <w:rsid w:val="00A2784B"/>
    <w:rsid w:val="00A27A90"/>
    <w:rsid w:val="00A27CA7"/>
    <w:rsid w:val="00A27FBF"/>
    <w:rsid w:val="00A304D2"/>
    <w:rsid w:val="00A30513"/>
    <w:rsid w:val="00A30BEC"/>
    <w:rsid w:val="00A31314"/>
    <w:rsid w:val="00A31A42"/>
    <w:rsid w:val="00A31CC9"/>
    <w:rsid w:val="00A32076"/>
    <w:rsid w:val="00A32363"/>
    <w:rsid w:val="00A323F5"/>
    <w:rsid w:val="00A32689"/>
    <w:rsid w:val="00A32AF8"/>
    <w:rsid w:val="00A33979"/>
    <w:rsid w:val="00A33F4E"/>
    <w:rsid w:val="00A344EB"/>
    <w:rsid w:val="00A345EB"/>
    <w:rsid w:val="00A3462E"/>
    <w:rsid w:val="00A34B0B"/>
    <w:rsid w:val="00A34B18"/>
    <w:rsid w:val="00A352D6"/>
    <w:rsid w:val="00A352DF"/>
    <w:rsid w:val="00A35432"/>
    <w:rsid w:val="00A35A07"/>
    <w:rsid w:val="00A36319"/>
    <w:rsid w:val="00A36583"/>
    <w:rsid w:val="00A36594"/>
    <w:rsid w:val="00A36785"/>
    <w:rsid w:val="00A36D2F"/>
    <w:rsid w:val="00A36F6A"/>
    <w:rsid w:val="00A371E3"/>
    <w:rsid w:val="00A37265"/>
    <w:rsid w:val="00A37266"/>
    <w:rsid w:val="00A3780A"/>
    <w:rsid w:val="00A37988"/>
    <w:rsid w:val="00A379D6"/>
    <w:rsid w:val="00A37BB7"/>
    <w:rsid w:val="00A37D6E"/>
    <w:rsid w:val="00A4022E"/>
    <w:rsid w:val="00A40507"/>
    <w:rsid w:val="00A408F9"/>
    <w:rsid w:val="00A40D7F"/>
    <w:rsid w:val="00A40DD3"/>
    <w:rsid w:val="00A40E7D"/>
    <w:rsid w:val="00A4152B"/>
    <w:rsid w:val="00A41822"/>
    <w:rsid w:val="00A41B45"/>
    <w:rsid w:val="00A41DF4"/>
    <w:rsid w:val="00A41EF4"/>
    <w:rsid w:val="00A41F28"/>
    <w:rsid w:val="00A4227B"/>
    <w:rsid w:val="00A42366"/>
    <w:rsid w:val="00A424B4"/>
    <w:rsid w:val="00A4259D"/>
    <w:rsid w:val="00A42AC3"/>
    <w:rsid w:val="00A42C34"/>
    <w:rsid w:val="00A42C5C"/>
    <w:rsid w:val="00A42C9A"/>
    <w:rsid w:val="00A430CF"/>
    <w:rsid w:val="00A43161"/>
    <w:rsid w:val="00A434B9"/>
    <w:rsid w:val="00A436FF"/>
    <w:rsid w:val="00A43C9D"/>
    <w:rsid w:val="00A43CCB"/>
    <w:rsid w:val="00A441E8"/>
    <w:rsid w:val="00A442FE"/>
    <w:rsid w:val="00A44337"/>
    <w:rsid w:val="00A443DF"/>
    <w:rsid w:val="00A44941"/>
    <w:rsid w:val="00A44BBB"/>
    <w:rsid w:val="00A44F3A"/>
    <w:rsid w:val="00A451A7"/>
    <w:rsid w:val="00A456BC"/>
    <w:rsid w:val="00A46183"/>
    <w:rsid w:val="00A4620C"/>
    <w:rsid w:val="00A46A8C"/>
    <w:rsid w:val="00A46E61"/>
    <w:rsid w:val="00A474B0"/>
    <w:rsid w:val="00A4755E"/>
    <w:rsid w:val="00A478CD"/>
    <w:rsid w:val="00A47A1D"/>
    <w:rsid w:val="00A47C8B"/>
    <w:rsid w:val="00A47CF1"/>
    <w:rsid w:val="00A47EAB"/>
    <w:rsid w:val="00A50317"/>
    <w:rsid w:val="00A50452"/>
    <w:rsid w:val="00A505AB"/>
    <w:rsid w:val="00A50968"/>
    <w:rsid w:val="00A509BD"/>
    <w:rsid w:val="00A50DAB"/>
    <w:rsid w:val="00A50EBA"/>
    <w:rsid w:val="00A5149C"/>
    <w:rsid w:val="00A51574"/>
    <w:rsid w:val="00A519C3"/>
    <w:rsid w:val="00A51F0C"/>
    <w:rsid w:val="00A51F91"/>
    <w:rsid w:val="00A522B7"/>
    <w:rsid w:val="00A52697"/>
    <w:rsid w:val="00A52A46"/>
    <w:rsid w:val="00A52DF6"/>
    <w:rsid w:val="00A52E8B"/>
    <w:rsid w:val="00A52E91"/>
    <w:rsid w:val="00A532BF"/>
    <w:rsid w:val="00A536C2"/>
    <w:rsid w:val="00A53739"/>
    <w:rsid w:val="00A539DB"/>
    <w:rsid w:val="00A53D5E"/>
    <w:rsid w:val="00A53F27"/>
    <w:rsid w:val="00A54026"/>
    <w:rsid w:val="00A54309"/>
    <w:rsid w:val="00A544F8"/>
    <w:rsid w:val="00A54578"/>
    <w:rsid w:val="00A546DE"/>
    <w:rsid w:val="00A54A64"/>
    <w:rsid w:val="00A54B26"/>
    <w:rsid w:val="00A54F48"/>
    <w:rsid w:val="00A554AA"/>
    <w:rsid w:val="00A55864"/>
    <w:rsid w:val="00A5597C"/>
    <w:rsid w:val="00A55B60"/>
    <w:rsid w:val="00A55CD7"/>
    <w:rsid w:val="00A55F68"/>
    <w:rsid w:val="00A566FF"/>
    <w:rsid w:val="00A57311"/>
    <w:rsid w:val="00A57C35"/>
    <w:rsid w:val="00A57D60"/>
    <w:rsid w:val="00A57E59"/>
    <w:rsid w:val="00A57E85"/>
    <w:rsid w:val="00A6027E"/>
    <w:rsid w:val="00A6050C"/>
    <w:rsid w:val="00A60991"/>
    <w:rsid w:val="00A60BE0"/>
    <w:rsid w:val="00A60C81"/>
    <w:rsid w:val="00A60CE2"/>
    <w:rsid w:val="00A610A9"/>
    <w:rsid w:val="00A61441"/>
    <w:rsid w:val="00A61545"/>
    <w:rsid w:val="00A619A2"/>
    <w:rsid w:val="00A61C57"/>
    <w:rsid w:val="00A61C78"/>
    <w:rsid w:val="00A61C9E"/>
    <w:rsid w:val="00A61CE7"/>
    <w:rsid w:val="00A61FAF"/>
    <w:rsid w:val="00A61FB1"/>
    <w:rsid w:val="00A6281F"/>
    <w:rsid w:val="00A6302F"/>
    <w:rsid w:val="00A638A5"/>
    <w:rsid w:val="00A638FA"/>
    <w:rsid w:val="00A6392E"/>
    <w:rsid w:val="00A63E92"/>
    <w:rsid w:val="00A63EEC"/>
    <w:rsid w:val="00A64056"/>
    <w:rsid w:val="00A64329"/>
    <w:rsid w:val="00A64594"/>
    <w:rsid w:val="00A64624"/>
    <w:rsid w:val="00A6463C"/>
    <w:rsid w:val="00A6497B"/>
    <w:rsid w:val="00A64A95"/>
    <w:rsid w:val="00A64E3D"/>
    <w:rsid w:val="00A65361"/>
    <w:rsid w:val="00A657CE"/>
    <w:rsid w:val="00A65F83"/>
    <w:rsid w:val="00A66074"/>
    <w:rsid w:val="00A669B5"/>
    <w:rsid w:val="00A66D43"/>
    <w:rsid w:val="00A66F05"/>
    <w:rsid w:val="00A672D7"/>
    <w:rsid w:val="00A67411"/>
    <w:rsid w:val="00A674A1"/>
    <w:rsid w:val="00A67896"/>
    <w:rsid w:val="00A67AA8"/>
    <w:rsid w:val="00A67DFA"/>
    <w:rsid w:val="00A67EFE"/>
    <w:rsid w:val="00A67FE1"/>
    <w:rsid w:val="00A70264"/>
    <w:rsid w:val="00A7098A"/>
    <w:rsid w:val="00A70F7B"/>
    <w:rsid w:val="00A71084"/>
    <w:rsid w:val="00A710B3"/>
    <w:rsid w:val="00A711AB"/>
    <w:rsid w:val="00A7149C"/>
    <w:rsid w:val="00A719CB"/>
    <w:rsid w:val="00A71A31"/>
    <w:rsid w:val="00A71BE2"/>
    <w:rsid w:val="00A720CC"/>
    <w:rsid w:val="00A725C5"/>
    <w:rsid w:val="00A73133"/>
    <w:rsid w:val="00A73313"/>
    <w:rsid w:val="00A735A4"/>
    <w:rsid w:val="00A73645"/>
    <w:rsid w:val="00A73B2C"/>
    <w:rsid w:val="00A73C1A"/>
    <w:rsid w:val="00A73D89"/>
    <w:rsid w:val="00A742B2"/>
    <w:rsid w:val="00A744F1"/>
    <w:rsid w:val="00A74B55"/>
    <w:rsid w:val="00A74DB6"/>
    <w:rsid w:val="00A750A9"/>
    <w:rsid w:val="00A7512A"/>
    <w:rsid w:val="00A752AC"/>
    <w:rsid w:val="00A75342"/>
    <w:rsid w:val="00A75478"/>
    <w:rsid w:val="00A7571A"/>
    <w:rsid w:val="00A75B57"/>
    <w:rsid w:val="00A75C00"/>
    <w:rsid w:val="00A75C3E"/>
    <w:rsid w:val="00A75F45"/>
    <w:rsid w:val="00A7645D"/>
    <w:rsid w:val="00A764E0"/>
    <w:rsid w:val="00A769D3"/>
    <w:rsid w:val="00A76AC8"/>
    <w:rsid w:val="00A7709D"/>
    <w:rsid w:val="00A775B1"/>
    <w:rsid w:val="00A77E48"/>
    <w:rsid w:val="00A77EE2"/>
    <w:rsid w:val="00A77F49"/>
    <w:rsid w:val="00A8027B"/>
    <w:rsid w:val="00A803B5"/>
    <w:rsid w:val="00A8042A"/>
    <w:rsid w:val="00A80A24"/>
    <w:rsid w:val="00A80A42"/>
    <w:rsid w:val="00A80DB2"/>
    <w:rsid w:val="00A80F2A"/>
    <w:rsid w:val="00A81E37"/>
    <w:rsid w:val="00A820C9"/>
    <w:rsid w:val="00A82186"/>
    <w:rsid w:val="00A821AA"/>
    <w:rsid w:val="00A823BB"/>
    <w:rsid w:val="00A82DD8"/>
    <w:rsid w:val="00A82E77"/>
    <w:rsid w:val="00A8307A"/>
    <w:rsid w:val="00A83C1F"/>
    <w:rsid w:val="00A83CAE"/>
    <w:rsid w:val="00A83CCF"/>
    <w:rsid w:val="00A83D67"/>
    <w:rsid w:val="00A83E99"/>
    <w:rsid w:val="00A841BD"/>
    <w:rsid w:val="00A843B5"/>
    <w:rsid w:val="00A844C5"/>
    <w:rsid w:val="00A84B49"/>
    <w:rsid w:val="00A84B5E"/>
    <w:rsid w:val="00A85834"/>
    <w:rsid w:val="00A85BEF"/>
    <w:rsid w:val="00A85D0D"/>
    <w:rsid w:val="00A85D91"/>
    <w:rsid w:val="00A85FC1"/>
    <w:rsid w:val="00A8626A"/>
    <w:rsid w:val="00A86340"/>
    <w:rsid w:val="00A8640A"/>
    <w:rsid w:val="00A86713"/>
    <w:rsid w:val="00A87667"/>
    <w:rsid w:val="00A878DD"/>
    <w:rsid w:val="00A87916"/>
    <w:rsid w:val="00A87960"/>
    <w:rsid w:val="00A87989"/>
    <w:rsid w:val="00A87C91"/>
    <w:rsid w:val="00A90033"/>
    <w:rsid w:val="00A900EE"/>
    <w:rsid w:val="00A9050B"/>
    <w:rsid w:val="00A90DAD"/>
    <w:rsid w:val="00A90E0A"/>
    <w:rsid w:val="00A90E32"/>
    <w:rsid w:val="00A91420"/>
    <w:rsid w:val="00A914D2"/>
    <w:rsid w:val="00A91572"/>
    <w:rsid w:val="00A91731"/>
    <w:rsid w:val="00A9185E"/>
    <w:rsid w:val="00A91C05"/>
    <w:rsid w:val="00A9225F"/>
    <w:rsid w:val="00A922F8"/>
    <w:rsid w:val="00A9235B"/>
    <w:rsid w:val="00A92389"/>
    <w:rsid w:val="00A92932"/>
    <w:rsid w:val="00A92A3B"/>
    <w:rsid w:val="00A92F07"/>
    <w:rsid w:val="00A93315"/>
    <w:rsid w:val="00A937AC"/>
    <w:rsid w:val="00A93E26"/>
    <w:rsid w:val="00A94188"/>
    <w:rsid w:val="00A9439C"/>
    <w:rsid w:val="00A945F7"/>
    <w:rsid w:val="00A94644"/>
    <w:rsid w:val="00A94B25"/>
    <w:rsid w:val="00A94DF8"/>
    <w:rsid w:val="00A94E9A"/>
    <w:rsid w:val="00A94F58"/>
    <w:rsid w:val="00A95066"/>
    <w:rsid w:val="00A9509B"/>
    <w:rsid w:val="00A9534A"/>
    <w:rsid w:val="00A95545"/>
    <w:rsid w:val="00A95644"/>
    <w:rsid w:val="00A958A1"/>
    <w:rsid w:val="00A95AD3"/>
    <w:rsid w:val="00A95EE9"/>
    <w:rsid w:val="00A96220"/>
    <w:rsid w:val="00A9650E"/>
    <w:rsid w:val="00A96C33"/>
    <w:rsid w:val="00A96D04"/>
    <w:rsid w:val="00A96E64"/>
    <w:rsid w:val="00A9727B"/>
    <w:rsid w:val="00A975AE"/>
    <w:rsid w:val="00A97C91"/>
    <w:rsid w:val="00AA0B8F"/>
    <w:rsid w:val="00AA0C62"/>
    <w:rsid w:val="00AA0ED8"/>
    <w:rsid w:val="00AA11A0"/>
    <w:rsid w:val="00AA1264"/>
    <w:rsid w:val="00AA13A2"/>
    <w:rsid w:val="00AA13F3"/>
    <w:rsid w:val="00AA13F6"/>
    <w:rsid w:val="00AA2210"/>
    <w:rsid w:val="00AA23B5"/>
    <w:rsid w:val="00AA29B6"/>
    <w:rsid w:val="00AA31DF"/>
    <w:rsid w:val="00AA379C"/>
    <w:rsid w:val="00AA3907"/>
    <w:rsid w:val="00AA3D17"/>
    <w:rsid w:val="00AA3F28"/>
    <w:rsid w:val="00AA410F"/>
    <w:rsid w:val="00AA4659"/>
    <w:rsid w:val="00AA4756"/>
    <w:rsid w:val="00AA47E1"/>
    <w:rsid w:val="00AA4999"/>
    <w:rsid w:val="00AA4BFF"/>
    <w:rsid w:val="00AA4D36"/>
    <w:rsid w:val="00AA4EDE"/>
    <w:rsid w:val="00AA4F22"/>
    <w:rsid w:val="00AA4F80"/>
    <w:rsid w:val="00AA52D3"/>
    <w:rsid w:val="00AA5371"/>
    <w:rsid w:val="00AA5399"/>
    <w:rsid w:val="00AA569A"/>
    <w:rsid w:val="00AA5BF7"/>
    <w:rsid w:val="00AA5CA0"/>
    <w:rsid w:val="00AA5D7C"/>
    <w:rsid w:val="00AA642F"/>
    <w:rsid w:val="00AA6465"/>
    <w:rsid w:val="00AA67CF"/>
    <w:rsid w:val="00AA6997"/>
    <w:rsid w:val="00AA6C81"/>
    <w:rsid w:val="00AA6EB6"/>
    <w:rsid w:val="00AA6F6E"/>
    <w:rsid w:val="00AA6FC6"/>
    <w:rsid w:val="00AA71DC"/>
    <w:rsid w:val="00AA7908"/>
    <w:rsid w:val="00AA7E92"/>
    <w:rsid w:val="00AB0093"/>
    <w:rsid w:val="00AB04BC"/>
    <w:rsid w:val="00AB0557"/>
    <w:rsid w:val="00AB075C"/>
    <w:rsid w:val="00AB0994"/>
    <w:rsid w:val="00AB1357"/>
    <w:rsid w:val="00AB1708"/>
    <w:rsid w:val="00AB171C"/>
    <w:rsid w:val="00AB1B01"/>
    <w:rsid w:val="00AB21C0"/>
    <w:rsid w:val="00AB29E7"/>
    <w:rsid w:val="00AB2B93"/>
    <w:rsid w:val="00AB2BED"/>
    <w:rsid w:val="00AB2E20"/>
    <w:rsid w:val="00AB31E4"/>
    <w:rsid w:val="00AB35DA"/>
    <w:rsid w:val="00AB383D"/>
    <w:rsid w:val="00AB38EC"/>
    <w:rsid w:val="00AB3988"/>
    <w:rsid w:val="00AB404B"/>
    <w:rsid w:val="00AB4340"/>
    <w:rsid w:val="00AB4985"/>
    <w:rsid w:val="00AB49D5"/>
    <w:rsid w:val="00AB49F2"/>
    <w:rsid w:val="00AB4DDB"/>
    <w:rsid w:val="00AB4E19"/>
    <w:rsid w:val="00AB4EE0"/>
    <w:rsid w:val="00AB51A8"/>
    <w:rsid w:val="00AB530F"/>
    <w:rsid w:val="00AB5D15"/>
    <w:rsid w:val="00AB6049"/>
    <w:rsid w:val="00AB60F7"/>
    <w:rsid w:val="00AB6115"/>
    <w:rsid w:val="00AB6621"/>
    <w:rsid w:val="00AB6724"/>
    <w:rsid w:val="00AB7078"/>
    <w:rsid w:val="00AB731F"/>
    <w:rsid w:val="00AB73CE"/>
    <w:rsid w:val="00AB7630"/>
    <w:rsid w:val="00AB7E5B"/>
    <w:rsid w:val="00AC0622"/>
    <w:rsid w:val="00AC07CD"/>
    <w:rsid w:val="00AC120C"/>
    <w:rsid w:val="00AC17A8"/>
    <w:rsid w:val="00AC185E"/>
    <w:rsid w:val="00AC1BA1"/>
    <w:rsid w:val="00AC276A"/>
    <w:rsid w:val="00AC2883"/>
    <w:rsid w:val="00AC293B"/>
    <w:rsid w:val="00AC3275"/>
    <w:rsid w:val="00AC3BDD"/>
    <w:rsid w:val="00AC3C72"/>
    <w:rsid w:val="00AC422F"/>
    <w:rsid w:val="00AC43D7"/>
    <w:rsid w:val="00AC46FD"/>
    <w:rsid w:val="00AC4922"/>
    <w:rsid w:val="00AC494A"/>
    <w:rsid w:val="00AC4B7F"/>
    <w:rsid w:val="00AC4ECA"/>
    <w:rsid w:val="00AC52A9"/>
    <w:rsid w:val="00AC559F"/>
    <w:rsid w:val="00AC5C72"/>
    <w:rsid w:val="00AC60F5"/>
    <w:rsid w:val="00AC63CC"/>
    <w:rsid w:val="00AC6700"/>
    <w:rsid w:val="00AC6757"/>
    <w:rsid w:val="00AC6857"/>
    <w:rsid w:val="00AC7027"/>
    <w:rsid w:val="00AC725B"/>
    <w:rsid w:val="00AD0715"/>
    <w:rsid w:val="00AD0745"/>
    <w:rsid w:val="00AD0960"/>
    <w:rsid w:val="00AD0E97"/>
    <w:rsid w:val="00AD0FB0"/>
    <w:rsid w:val="00AD1148"/>
    <w:rsid w:val="00AD11B3"/>
    <w:rsid w:val="00AD1AE6"/>
    <w:rsid w:val="00AD1B9D"/>
    <w:rsid w:val="00AD1C96"/>
    <w:rsid w:val="00AD2461"/>
    <w:rsid w:val="00AD24FD"/>
    <w:rsid w:val="00AD2802"/>
    <w:rsid w:val="00AD2947"/>
    <w:rsid w:val="00AD29A9"/>
    <w:rsid w:val="00AD2E38"/>
    <w:rsid w:val="00AD33C5"/>
    <w:rsid w:val="00AD37A9"/>
    <w:rsid w:val="00AD37F5"/>
    <w:rsid w:val="00AD3B5E"/>
    <w:rsid w:val="00AD3B80"/>
    <w:rsid w:val="00AD3C45"/>
    <w:rsid w:val="00AD3E71"/>
    <w:rsid w:val="00AD403C"/>
    <w:rsid w:val="00AD40ED"/>
    <w:rsid w:val="00AD427B"/>
    <w:rsid w:val="00AD4333"/>
    <w:rsid w:val="00AD447B"/>
    <w:rsid w:val="00AD449D"/>
    <w:rsid w:val="00AD4BBB"/>
    <w:rsid w:val="00AD4D39"/>
    <w:rsid w:val="00AD4E93"/>
    <w:rsid w:val="00AD51B4"/>
    <w:rsid w:val="00AD5C15"/>
    <w:rsid w:val="00AD5C31"/>
    <w:rsid w:val="00AD5F34"/>
    <w:rsid w:val="00AD603B"/>
    <w:rsid w:val="00AD62E8"/>
    <w:rsid w:val="00AD6579"/>
    <w:rsid w:val="00AD6D20"/>
    <w:rsid w:val="00AD6EFD"/>
    <w:rsid w:val="00AD6F59"/>
    <w:rsid w:val="00AD7592"/>
    <w:rsid w:val="00AD77C1"/>
    <w:rsid w:val="00AD789E"/>
    <w:rsid w:val="00AD7F13"/>
    <w:rsid w:val="00AE01D7"/>
    <w:rsid w:val="00AE0339"/>
    <w:rsid w:val="00AE04B3"/>
    <w:rsid w:val="00AE090E"/>
    <w:rsid w:val="00AE0AA5"/>
    <w:rsid w:val="00AE0E09"/>
    <w:rsid w:val="00AE0E0F"/>
    <w:rsid w:val="00AE0EF1"/>
    <w:rsid w:val="00AE198E"/>
    <w:rsid w:val="00AE19C9"/>
    <w:rsid w:val="00AE239A"/>
    <w:rsid w:val="00AE243F"/>
    <w:rsid w:val="00AE2937"/>
    <w:rsid w:val="00AE2C5B"/>
    <w:rsid w:val="00AE2D02"/>
    <w:rsid w:val="00AE2DBC"/>
    <w:rsid w:val="00AE3344"/>
    <w:rsid w:val="00AE3514"/>
    <w:rsid w:val="00AE35C0"/>
    <w:rsid w:val="00AE3B5D"/>
    <w:rsid w:val="00AE3B9D"/>
    <w:rsid w:val="00AE3C8A"/>
    <w:rsid w:val="00AE49BD"/>
    <w:rsid w:val="00AE49C8"/>
    <w:rsid w:val="00AE4C74"/>
    <w:rsid w:val="00AE5025"/>
    <w:rsid w:val="00AE5227"/>
    <w:rsid w:val="00AE5551"/>
    <w:rsid w:val="00AE56D5"/>
    <w:rsid w:val="00AE57A7"/>
    <w:rsid w:val="00AE5E2C"/>
    <w:rsid w:val="00AE5E31"/>
    <w:rsid w:val="00AE6742"/>
    <w:rsid w:val="00AE6B8F"/>
    <w:rsid w:val="00AE6E9E"/>
    <w:rsid w:val="00AE70A3"/>
    <w:rsid w:val="00AE77F3"/>
    <w:rsid w:val="00AE7A6E"/>
    <w:rsid w:val="00AE7CC3"/>
    <w:rsid w:val="00AE7FAF"/>
    <w:rsid w:val="00AF0130"/>
    <w:rsid w:val="00AF066D"/>
    <w:rsid w:val="00AF06B4"/>
    <w:rsid w:val="00AF08CE"/>
    <w:rsid w:val="00AF0E9E"/>
    <w:rsid w:val="00AF112E"/>
    <w:rsid w:val="00AF1148"/>
    <w:rsid w:val="00AF13D6"/>
    <w:rsid w:val="00AF1AED"/>
    <w:rsid w:val="00AF1FE0"/>
    <w:rsid w:val="00AF265E"/>
    <w:rsid w:val="00AF28E8"/>
    <w:rsid w:val="00AF2D21"/>
    <w:rsid w:val="00AF2E64"/>
    <w:rsid w:val="00AF2F91"/>
    <w:rsid w:val="00AF3123"/>
    <w:rsid w:val="00AF3735"/>
    <w:rsid w:val="00AF394C"/>
    <w:rsid w:val="00AF3A42"/>
    <w:rsid w:val="00AF3B27"/>
    <w:rsid w:val="00AF3CEF"/>
    <w:rsid w:val="00AF3F69"/>
    <w:rsid w:val="00AF43EB"/>
    <w:rsid w:val="00AF4580"/>
    <w:rsid w:val="00AF4A6D"/>
    <w:rsid w:val="00AF4D81"/>
    <w:rsid w:val="00AF557C"/>
    <w:rsid w:val="00AF5617"/>
    <w:rsid w:val="00AF595C"/>
    <w:rsid w:val="00AF62ED"/>
    <w:rsid w:val="00AF6914"/>
    <w:rsid w:val="00AF6E02"/>
    <w:rsid w:val="00AF714E"/>
    <w:rsid w:val="00AF7246"/>
    <w:rsid w:val="00AF72B4"/>
    <w:rsid w:val="00AF7923"/>
    <w:rsid w:val="00AF7997"/>
    <w:rsid w:val="00AF7AA7"/>
    <w:rsid w:val="00AF7B3C"/>
    <w:rsid w:val="00AF7B9B"/>
    <w:rsid w:val="00AF7DA8"/>
    <w:rsid w:val="00B0045D"/>
    <w:rsid w:val="00B008D7"/>
    <w:rsid w:val="00B00D0D"/>
    <w:rsid w:val="00B01008"/>
    <w:rsid w:val="00B01327"/>
    <w:rsid w:val="00B014A7"/>
    <w:rsid w:val="00B014EE"/>
    <w:rsid w:val="00B01A93"/>
    <w:rsid w:val="00B02115"/>
    <w:rsid w:val="00B02298"/>
    <w:rsid w:val="00B025CF"/>
    <w:rsid w:val="00B0282F"/>
    <w:rsid w:val="00B02AEA"/>
    <w:rsid w:val="00B03322"/>
    <w:rsid w:val="00B03B7C"/>
    <w:rsid w:val="00B03C1E"/>
    <w:rsid w:val="00B03E62"/>
    <w:rsid w:val="00B03F69"/>
    <w:rsid w:val="00B04C3A"/>
    <w:rsid w:val="00B04CCD"/>
    <w:rsid w:val="00B04D80"/>
    <w:rsid w:val="00B05192"/>
    <w:rsid w:val="00B051D1"/>
    <w:rsid w:val="00B053D6"/>
    <w:rsid w:val="00B056C2"/>
    <w:rsid w:val="00B0574C"/>
    <w:rsid w:val="00B06381"/>
    <w:rsid w:val="00B064D8"/>
    <w:rsid w:val="00B06543"/>
    <w:rsid w:val="00B06646"/>
    <w:rsid w:val="00B066C4"/>
    <w:rsid w:val="00B069F7"/>
    <w:rsid w:val="00B06FBA"/>
    <w:rsid w:val="00B07237"/>
    <w:rsid w:val="00B072A9"/>
    <w:rsid w:val="00B07301"/>
    <w:rsid w:val="00B0759D"/>
    <w:rsid w:val="00B07629"/>
    <w:rsid w:val="00B07C20"/>
    <w:rsid w:val="00B10599"/>
    <w:rsid w:val="00B107A0"/>
    <w:rsid w:val="00B107B5"/>
    <w:rsid w:val="00B109D3"/>
    <w:rsid w:val="00B10B50"/>
    <w:rsid w:val="00B1194D"/>
    <w:rsid w:val="00B119A2"/>
    <w:rsid w:val="00B11A11"/>
    <w:rsid w:val="00B11AB7"/>
    <w:rsid w:val="00B11B4A"/>
    <w:rsid w:val="00B11F3E"/>
    <w:rsid w:val="00B11F90"/>
    <w:rsid w:val="00B121D8"/>
    <w:rsid w:val="00B127DB"/>
    <w:rsid w:val="00B1285F"/>
    <w:rsid w:val="00B12A24"/>
    <w:rsid w:val="00B12E29"/>
    <w:rsid w:val="00B12EC1"/>
    <w:rsid w:val="00B13385"/>
    <w:rsid w:val="00B13425"/>
    <w:rsid w:val="00B134E0"/>
    <w:rsid w:val="00B13537"/>
    <w:rsid w:val="00B1383C"/>
    <w:rsid w:val="00B13C6D"/>
    <w:rsid w:val="00B13DCB"/>
    <w:rsid w:val="00B14161"/>
    <w:rsid w:val="00B14331"/>
    <w:rsid w:val="00B145C0"/>
    <w:rsid w:val="00B1495F"/>
    <w:rsid w:val="00B14A1A"/>
    <w:rsid w:val="00B14AE3"/>
    <w:rsid w:val="00B1564B"/>
    <w:rsid w:val="00B156B9"/>
    <w:rsid w:val="00B15C70"/>
    <w:rsid w:val="00B15E31"/>
    <w:rsid w:val="00B16009"/>
    <w:rsid w:val="00B1617F"/>
    <w:rsid w:val="00B161EB"/>
    <w:rsid w:val="00B16406"/>
    <w:rsid w:val="00B1643D"/>
    <w:rsid w:val="00B16467"/>
    <w:rsid w:val="00B16610"/>
    <w:rsid w:val="00B16750"/>
    <w:rsid w:val="00B167E7"/>
    <w:rsid w:val="00B1695E"/>
    <w:rsid w:val="00B16BAE"/>
    <w:rsid w:val="00B16FCB"/>
    <w:rsid w:val="00B17171"/>
    <w:rsid w:val="00B17453"/>
    <w:rsid w:val="00B178A9"/>
    <w:rsid w:val="00B17E81"/>
    <w:rsid w:val="00B206EA"/>
    <w:rsid w:val="00B20929"/>
    <w:rsid w:val="00B20F37"/>
    <w:rsid w:val="00B21124"/>
    <w:rsid w:val="00B21512"/>
    <w:rsid w:val="00B218BD"/>
    <w:rsid w:val="00B2209E"/>
    <w:rsid w:val="00B2219F"/>
    <w:rsid w:val="00B223B5"/>
    <w:rsid w:val="00B224DE"/>
    <w:rsid w:val="00B22A87"/>
    <w:rsid w:val="00B22A98"/>
    <w:rsid w:val="00B22B28"/>
    <w:rsid w:val="00B22C03"/>
    <w:rsid w:val="00B22C43"/>
    <w:rsid w:val="00B231D4"/>
    <w:rsid w:val="00B2385C"/>
    <w:rsid w:val="00B23AD3"/>
    <w:rsid w:val="00B245D2"/>
    <w:rsid w:val="00B246C8"/>
    <w:rsid w:val="00B24727"/>
    <w:rsid w:val="00B25662"/>
    <w:rsid w:val="00B257D8"/>
    <w:rsid w:val="00B25992"/>
    <w:rsid w:val="00B25FC6"/>
    <w:rsid w:val="00B26077"/>
    <w:rsid w:val="00B2620B"/>
    <w:rsid w:val="00B266C9"/>
    <w:rsid w:val="00B26C8E"/>
    <w:rsid w:val="00B26C90"/>
    <w:rsid w:val="00B278C4"/>
    <w:rsid w:val="00B27A79"/>
    <w:rsid w:val="00B27AF9"/>
    <w:rsid w:val="00B304FC"/>
    <w:rsid w:val="00B30902"/>
    <w:rsid w:val="00B30A45"/>
    <w:rsid w:val="00B30D5F"/>
    <w:rsid w:val="00B30DC6"/>
    <w:rsid w:val="00B30EB9"/>
    <w:rsid w:val="00B31587"/>
    <w:rsid w:val="00B3175C"/>
    <w:rsid w:val="00B31AFF"/>
    <w:rsid w:val="00B31F10"/>
    <w:rsid w:val="00B32408"/>
    <w:rsid w:val="00B324D4"/>
    <w:rsid w:val="00B32BB4"/>
    <w:rsid w:val="00B335FF"/>
    <w:rsid w:val="00B336B5"/>
    <w:rsid w:val="00B3387C"/>
    <w:rsid w:val="00B33BF8"/>
    <w:rsid w:val="00B33C65"/>
    <w:rsid w:val="00B33CEA"/>
    <w:rsid w:val="00B33D5A"/>
    <w:rsid w:val="00B33D7A"/>
    <w:rsid w:val="00B34059"/>
    <w:rsid w:val="00B3423C"/>
    <w:rsid w:val="00B34299"/>
    <w:rsid w:val="00B34466"/>
    <w:rsid w:val="00B34563"/>
    <w:rsid w:val="00B3469E"/>
    <w:rsid w:val="00B346B6"/>
    <w:rsid w:val="00B346D5"/>
    <w:rsid w:val="00B34912"/>
    <w:rsid w:val="00B349ED"/>
    <w:rsid w:val="00B34D31"/>
    <w:rsid w:val="00B34F35"/>
    <w:rsid w:val="00B35298"/>
    <w:rsid w:val="00B35367"/>
    <w:rsid w:val="00B35391"/>
    <w:rsid w:val="00B35568"/>
    <w:rsid w:val="00B3567F"/>
    <w:rsid w:val="00B35C7E"/>
    <w:rsid w:val="00B35D31"/>
    <w:rsid w:val="00B35ED1"/>
    <w:rsid w:val="00B360F8"/>
    <w:rsid w:val="00B361AB"/>
    <w:rsid w:val="00B36331"/>
    <w:rsid w:val="00B36742"/>
    <w:rsid w:val="00B3688F"/>
    <w:rsid w:val="00B36D10"/>
    <w:rsid w:val="00B371AE"/>
    <w:rsid w:val="00B3751C"/>
    <w:rsid w:val="00B37C8E"/>
    <w:rsid w:val="00B37DC5"/>
    <w:rsid w:val="00B37E23"/>
    <w:rsid w:val="00B400F7"/>
    <w:rsid w:val="00B40892"/>
    <w:rsid w:val="00B40EC6"/>
    <w:rsid w:val="00B40ED0"/>
    <w:rsid w:val="00B41156"/>
    <w:rsid w:val="00B4184D"/>
    <w:rsid w:val="00B4273C"/>
    <w:rsid w:val="00B42C77"/>
    <w:rsid w:val="00B42D7F"/>
    <w:rsid w:val="00B43259"/>
    <w:rsid w:val="00B43851"/>
    <w:rsid w:val="00B440BB"/>
    <w:rsid w:val="00B44523"/>
    <w:rsid w:val="00B44966"/>
    <w:rsid w:val="00B449B9"/>
    <w:rsid w:val="00B449FA"/>
    <w:rsid w:val="00B44B15"/>
    <w:rsid w:val="00B44D4E"/>
    <w:rsid w:val="00B44DC5"/>
    <w:rsid w:val="00B45579"/>
    <w:rsid w:val="00B45AD0"/>
    <w:rsid w:val="00B45E3C"/>
    <w:rsid w:val="00B46401"/>
    <w:rsid w:val="00B464C4"/>
    <w:rsid w:val="00B46575"/>
    <w:rsid w:val="00B4658C"/>
    <w:rsid w:val="00B467DA"/>
    <w:rsid w:val="00B46D57"/>
    <w:rsid w:val="00B46DB7"/>
    <w:rsid w:val="00B46E64"/>
    <w:rsid w:val="00B46FD3"/>
    <w:rsid w:val="00B46FF8"/>
    <w:rsid w:val="00B472FC"/>
    <w:rsid w:val="00B47DA3"/>
    <w:rsid w:val="00B47E51"/>
    <w:rsid w:val="00B500D8"/>
    <w:rsid w:val="00B50305"/>
    <w:rsid w:val="00B5037D"/>
    <w:rsid w:val="00B50562"/>
    <w:rsid w:val="00B50652"/>
    <w:rsid w:val="00B50976"/>
    <w:rsid w:val="00B50C91"/>
    <w:rsid w:val="00B510BE"/>
    <w:rsid w:val="00B511AF"/>
    <w:rsid w:val="00B51242"/>
    <w:rsid w:val="00B518D3"/>
    <w:rsid w:val="00B518E0"/>
    <w:rsid w:val="00B51AF8"/>
    <w:rsid w:val="00B51D49"/>
    <w:rsid w:val="00B52595"/>
    <w:rsid w:val="00B525A5"/>
    <w:rsid w:val="00B5261B"/>
    <w:rsid w:val="00B52668"/>
    <w:rsid w:val="00B5269F"/>
    <w:rsid w:val="00B52772"/>
    <w:rsid w:val="00B52E55"/>
    <w:rsid w:val="00B52F0E"/>
    <w:rsid w:val="00B533D3"/>
    <w:rsid w:val="00B536EA"/>
    <w:rsid w:val="00B539C1"/>
    <w:rsid w:val="00B53B38"/>
    <w:rsid w:val="00B53DAB"/>
    <w:rsid w:val="00B54165"/>
    <w:rsid w:val="00B54199"/>
    <w:rsid w:val="00B54560"/>
    <w:rsid w:val="00B545DC"/>
    <w:rsid w:val="00B54E49"/>
    <w:rsid w:val="00B54E84"/>
    <w:rsid w:val="00B5532B"/>
    <w:rsid w:val="00B554FC"/>
    <w:rsid w:val="00B55589"/>
    <w:rsid w:val="00B5577D"/>
    <w:rsid w:val="00B55EE0"/>
    <w:rsid w:val="00B56002"/>
    <w:rsid w:val="00B56134"/>
    <w:rsid w:val="00B56624"/>
    <w:rsid w:val="00B56753"/>
    <w:rsid w:val="00B567B5"/>
    <w:rsid w:val="00B567EB"/>
    <w:rsid w:val="00B56A15"/>
    <w:rsid w:val="00B56A73"/>
    <w:rsid w:val="00B56B47"/>
    <w:rsid w:val="00B56B6C"/>
    <w:rsid w:val="00B56F2F"/>
    <w:rsid w:val="00B56F8F"/>
    <w:rsid w:val="00B5722F"/>
    <w:rsid w:val="00B57316"/>
    <w:rsid w:val="00B57A89"/>
    <w:rsid w:val="00B57B2B"/>
    <w:rsid w:val="00B57D1A"/>
    <w:rsid w:val="00B600F0"/>
    <w:rsid w:val="00B60677"/>
    <w:rsid w:val="00B60760"/>
    <w:rsid w:val="00B60A67"/>
    <w:rsid w:val="00B60ADE"/>
    <w:rsid w:val="00B60BE3"/>
    <w:rsid w:val="00B60DFD"/>
    <w:rsid w:val="00B61051"/>
    <w:rsid w:val="00B61177"/>
    <w:rsid w:val="00B61777"/>
    <w:rsid w:val="00B61C40"/>
    <w:rsid w:val="00B622E6"/>
    <w:rsid w:val="00B6236F"/>
    <w:rsid w:val="00B62BAA"/>
    <w:rsid w:val="00B62DD8"/>
    <w:rsid w:val="00B62E35"/>
    <w:rsid w:val="00B6320C"/>
    <w:rsid w:val="00B63356"/>
    <w:rsid w:val="00B63B70"/>
    <w:rsid w:val="00B64037"/>
    <w:rsid w:val="00B64039"/>
    <w:rsid w:val="00B64144"/>
    <w:rsid w:val="00B6427B"/>
    <w:rsid w:val="00B651D6"/>
    <w:rsid w:val="00B654D3"/>
    <w:rsid w:val="00B65994"/>
    <w:rsid w:val="00B65B1E"/>
    <w:rsid w:val="00B65E05"/>
    <w:rsid w:val="00B6628C"/>
    <w:rsid w:val="00B664B1"/>
    <w:rsid w:val="00B669D5"/>
    <w:rsid w:val="00B66B07"/>
    <w:rsid w:val="00B66E20"/>
    <w:rsid w:val="00B6710A"/>
    <w:rsid w:val="00B672DC"/>
    <w:rsid w:val="00B674DD"/>
    <w:rsid w:val="00B67502"/>
    <w:rsid w:val="00B67B8D"/>
    <w:rsid w:val="00B701D4"/>
    <w:rsid w:val="00B7020F"/>
    <w:rsid w:val="00B70881"/>
    <w:rsid w:val="00B70E63"/>
    <w:rsid w:val="00B70EEA"/>
    <w:rsid w:val="00B7170C"/>
    <w:rsid w:val="00B71FB1"/>
    <w:rsid w:val="00B72747"/>
    <w:rsid w:val="00B729A9"/>
    <w:rsid w:val="00B729C0"/>
    <w:rsid w:val="00B72F89"/>
    <w:rsid w:val="00B7353C"/>
    <w:rsid w:val="00B739D1"/>
    <w:rsid w:val="00B73BD5"/>
    <w:rsid w:val="00B742F7"/>
    <w:rsid w:val="00B745EC"/>
    <w:rsid w:val="00B7527D"/>
    <w:rsid w:val="00B75296"/>
    <w:rsid w:val="00B75349"/>
    <w:rsid w:val="00B758C6"/>
    <w:rsid w:val="00B76883"/>
    <w:rsid w:val="00B76B5C"/>
    <w:rsid w:val="00B76C12"/>
    <w:rsid w:val="00B76CA5"/>
    <w:rsid w:val="00B77C74"/>
    <w:rsid w:val="00B77D31"/>
    <w:rsid w:val="00B77F5B"/>
    <w:rsid w:val="00B80960"/>
    <w:rsid w:val="00B80E2C"/>
    <w:rsid w:val="00B80FB0"/>
    <w:rsid w:val="00B81A06"/>
    <w:rsid w:val="00B81A26"/>
    <w:rsid w:val="00B81B65"/>
    <w:rsid w:val="00B826AF"/>
    <w:rsid w:val="00B82843"/>
    <w:rsid w:val="00B8290F"/>
    <w:rsid w:val="00B82945"/>
    <w:rsid w:val="00B82C2B"/>
    <w:rsid w:val="00B82D45"/>
    <w:rsid w:val="00B833C8"/>
    <w:rsid w:val="00B83CE2"/>
    <w:rsid w:val="00B83E82"/>
    <w:rsid w:val="00B83ECB"/>
    <w:rsid w:val="00B84101"/>
    <w:rsid w:val="00B84333"/>
    <w:rsid w:val="00B84404"/>
    <w:rsid w:val="00B84405"/>
    <w:rsid w:val="00B84412"/>
    <w:rsid w:val="00B8493E"/>
    <w:rsid w:val="00B84BBD"/>
    <w:rsid w:val="00B84CEF"/>
    <w:rsid w:val="00B84ECE"/>
    <w:rsid w:val="00B84F03"/>
    <w:rsid w:val="00B85555"/>
    <w:rsid w:val="00B858A5"/>
    <w:rsid w:val="00B86106"/>
    <w:rsid w:val="00B8628B"/>
    <w:rsid w:val="00B86450"/>
    <w:rsid w:val="00B865AD"/>
    <w:rsid w:val="00B86952"/>
    <w:rsid w:val="00B86B41"/>
    <w:rsid w:val="00B86CCF"/>
    <w:rsid w:val="00B8719A"/>
    <w:rsid w:val="00B871BE"/>
    <w:rsid w:val="00B87217"/>
    <w:rsid w:val="00B87448"/>
    <w:rsid w:val="00B877EA"/>
    <w:rsid w:val="00B878DF"/>
    <w:rsid w:val="00B879B3"/>
    <w:rsid w:val="00B87B2F"/>
    <w:rsid w:val="00B87B56"/>
    <w:rsid w:val="00B87F31"/>
    <w:rsid w:val="00B90246"/>
    <w:rsid w:val="00B9049A"/>
    <w:rsid w:val="00B904E7"/>
    <w:rsid w:val="00B90897"/>
    <w:rsid w:val="00B90972"/>
    <w:rsid w:val="00B90C39"/>
    <w:rsid w:val="00B90C50"/>
    <w:rsid w:val="00B91450"/>
    <w:rsid w:val="00B91709"/>
    <w:rsid w:val="00B91A6C"/>
    <w:rsid w:val="00B91BD8"/>
    <w:rsid w:val="00B91D97"/>
    <w:rsid w:val="00B9211C"/>
    <w:rsid w:val="00B9243F"/>
    <w:rsid w:val="00B924B0"/>
    <w:rsid w:val="00B9264E"/>
    <w:rsid w:val="00B92696"/>
    <w:rsid w:val="00B927F1"/>
    <w:rsid w:val="00B92B04"/>
    <w:rsid w:val="00B92CEE"/>
    <w:rsid w:val="00B93162"/>
    <w:rsid w:val="00B93512"/>
    <w:rsid w:val="00B93D4C"/>
    <w:rsid w:val="00B93EF4"/>
    <w:rsid w:val="00B94293"/>
    <w:rsid w:val="00B94987"/>
    <w:rsid w:val="00B94DDC"/>
    <w:rsid w:val="00B95188"/>
    <w:rsid w:val="00B95E36"/>
    <w:rsid w:val="00B95FDC"/>
    <w:rsid w:val="00B96486"/>
    <w:rsid w:val="00B964CC"/>
    <w:rsid w:val="00B969EB"/>
    <w:rsid w:val="00B969EE"/>
    <w:rsid w:val="00B96BDE"/>
    <w:rsid w:val="00B96C13"/>
    <w:rsid w:val="00B97066"/>
    <w:rsid w:val="00B9743D"/>
    <w:rsid w:val="00B97628"/>
    <w:rsid w:val="00B97B2D"/>
    <w:rsid w:val="00B97C1E"/>
    <w:rsid w:val="00BA0130"/>
    <w:rsid w:val="00BA08D9"/>
    <w:rsid w:val="00BA09C9"/>
    <w:rsid w:val="00BA0C52"/>
    <w:rsid w:val="00BA102F"/>
    <w:rsid w:val="00BA11CB"/>
    <w:rsid w:val="00BA1264"/>
    <w:rsid w:val="00BA12AA"/>
    <w:rsid w:val="00BA13E4"/>
    <w:rsid w:val="00BA164C"/>
    <w:rsid w:val="00BA1705"/>
    <w:rsid w:val="00BA18DB"/>
    <w:rsid w:val="00BA1B31"/>
    <w:rsid w:val="00BA206A"/>
    <w:rsid w:val="00BA2645"/>
    <w:rsid w:val="00BA288B"/>
    <w:rsid w:val="00BA2F08"/>
    <w:rsid w:val="00BA3241"/>
    <w:rsid w:val="00BA32A4"/>
    <w:rsid w:val="00BA33DE"/>
    <w:rsid w:val="00BA346F"/>
    <w:rsid w:val="00BA38F0"/>
    <w:rsid w:val="00BA3B7A"/>
    <w:rsid w:val="00BA3C20"/>
    <w:rsid w:val="00BA41E6"/>
    <w:rsid w:val="00BA43FB"/>
    <w:rsid w:val="00BA4C52"/>
    <w:rsid w:val="00BA5168"/>
    <w:rsid w:val="00BA5223"/>
    <w:rsid w:val="00BA538E"/>
    <w:rsid w:val="00BA59F6"/>
    <w:rsid w:val="00BA5B24"/>
    <w:rsid w:val="00BA5B73"/>
    <w:rsid w:val="00BA5C6F"/>
    <w:rsid w:val="00BA5E2F"/>
    <w:rsid w:val="00BA6A3A"/>
    <w:rsid w:val="00BA6AB8"/>
    <w:rsid w:val="00BA72F8"/>
    <w:rsid w:val="00BA7624"/>
    <w:rsid w:val="00BA7768"/>
    <w:rsid w:val="00BA777F"/>
    <w:rsid w:val="00BA7A5C"/>
    <w:rsid w:val="00BA7A96"/>
    <w:rsid w:val="00BA7E82"/>
    <w:rsid w:val="00BA7FC5"/>
    <w:rsid w:val="00BB004C"/>
    <w:rsid w:val="00BB0B13"/>
    <w:rsid w:val="00BB0C2E"/>
    <w:rsid w:val="00BB0EB9"/>
    <w:rsid w:val="00BB1B29"/>
    <w:rsid w:val="00BB1B7C"/>
    <w:rsid w:val="00BB2325"/>
    <w:rsid w:val="00BB2C71"/>
    <w:rsid w:val="00BB2F93"/>
    <w:rsid w:val="00BB3899"/>
    <w:rsid w:val="00BB3FB3"/>
    <w:rsid w:val="00BB41E3"/>
    <w:rsid w:val="00BB48E1"/>
    <w:rsid w:val="00BB4B1E"/>
    <w:rsid w:val="00BB4B46"/>
    <w:rsid w:val="00BB4E3B"/>
    <w:rsid w:val="00BB552F"/>
    <w:rsid w:val="00BB5784"/>
    <w:rsid w:val="00BB598C"/>
    <w:rsid w:val="00BB5BAA"/>
    <w:rsid w:val="00BB61E3"/>
    <w:rsid w:val="00BB6355"/>
    <w:rsid w:val="00BB659C"/>
    <w:rsid w:val="00BB65C2"/>
    <w:rsid w:val="00BB668C"/>
    <w:rsid w:val="00BB6893"/>
    <w:rsid w:val="00BB72B3"/>
    <w:rsid w:val="00BB7520"/>
    <w:rsid w:val="00BB7732"/>
    <w:rsid w:val="00BB7746"/>
    <w:rsid w:val="00BB7791"/>
    <w:rsid w:val="00BB79F8"/>
    <w:rsid w:val="00BB7CAA"/>
    <w:rsid w:val="00BC000F"/>
    <w:rsid w:val="00BC06E5"/>
    <w:rsid w:val="00BC076E"/>
    <w:rsid w:val="00BC0FEE"/>
    <w:rsid w:val="00BC11C8"/>
    <w:rsid w:val="00BC127D"/>
    <w:rsid w:val="00BC182C"/>
    <w:rsid w:val="00BC1CDA"/>
    <w:rsid w:val="00BC1D33"/>
    <w:rsid w:val="00BC1E7B"/>
    <w:rsid w:val="00BC1EE1"/>
    <w:rsid w:val="00BC1FE6"/>
    <w:rsid w:val="00BC23DA"/>
    <w:rsid w:val="00BC247D"/>
    <w:rsid w:val="00BC2505"/>
    <w:rsid w:val="00BC2AE4"/>
    <w:rsid w:val="00BC2EEA"/>
    <w:rsid w:val="00BC3088"/>
    <w:rsid w:val="00BC34BA"/>
    <w:rsid w:val="00BC35BE"/>
    <w:rsid w:val="00BC3E0A"/>
    <w:rsid w:val="00BC4008"/>
    <w:rsid w:val="00BC4914"/>
    <w:rsid w:val="00BC4A08"/>
    <w:rsid w:val="00BC4C07"/>
    <w:rsid w:val="00BC4D88"/>
    <w:rsid w:val="00BC5324"/>
    <w:rsid w:val="00BC573A"/>
    <w:rsid w:val="00BC58E4"/>
    <w:rsid w:val="00BC58F8"/>
    <w:rsid w:val="00BC5A02"/>
    <w:rsid w:val="00BC5D73"/>
    <w:rsid w:val="00BC5D78"/>
    <w:rsid w:val="00BC5F7A"/>
    <w:rsid w:val="00BC60C0"/>
    <w:rsid w:val="00BC65AB"/>
    <w:rsid w:val="00BC6906"/>
    <w:rsid w:val="00BC6B9F"/>
    <w:rsid w:val="00BC6F01"/>
    <w:rsid w:val="00BC70AE"/>
    <w:rsid w:val="00BC7113"/>
    <w:rsid w:val="00BC7128"/>
    <w:rsid w:val="00BC747C"/>
    <w:rsid w:val="00BC74D0"/>
    <w:rsid w:val="00BC7577"/>
    <w:rsid w:val="00BD009F"/>
    <w:rsid w:val="00BD01DA"/>
    <w:rsid w:val="00BD0C70"/>
    <w:rsid w:val="00BD0CCC"/>
    <w:rsid w:val="00BD10C6"/>
    <w:rsid w:val="00BD14BF"/>
    <w:rsid w:val="00BD14F4"/>
    <w:rsid w:val="00BD1807"/>
    <w:rsid w:val="00BD1878"/>
    <w:rsid w:val="00BD1922"/>
    <w:rsid w:val="00BD1F8F"/>
    <w:rsid w:val="00BD1FE3"/>
    <w:rsid w:val="00BD20B3"/>
    <w:rsid w:val="00BD2A9D"/>
    <w:rsid w:val="00BD2D06"/>
    <w:rsid w:val="00BD301F"/>
    <w:rsid w:val="00BD30BB"/>
    <w:rsid w:val="00BD30E4"/>
    <w:rsid w:val="00BD32ED"/>
    <w:rsid w:val="00BD3863"/>
    <w:rsid w:val="00BD39FB"/>
    <w:rsid w:val="00BD3B11"/>
    <w:rsid w:val="00BD419B"/>
    <w:rsid w:val="00BD41B3"/>
    <w:rsid w:val="00BD4380"/>
    <w:rsid w:val="00BD48E7"/>
    <w:rsid w:val="00BD4FE1"/>
    <w:rsid w:val="00BD520B"/>
    <w:rsid w:val="00BD5B6F"/>
    <w:rsid w:val="00BD5E97"/>
    <w:rsid w:val="00BD6176"/>
    <w:rsid w:val="00BD61E6"/>
    <w:rsid w:val="00BD679A"/>
    <w:rsid w:val="00BD69A3"/>
    <w:rsid w:val="00BD6AFB"/>
    <w:rsid w:val="00BD6C30"/>
    <w:rsid w:val="00BD6F50"/>
    <w:rsid w:val="00BD7456"/>
    <w:rsid w:val="00BD74F5"/>
    <w:rsid w:val="00BD7711"/>
    <w:rsid w:val="00BD7A8A"/>
    <w:rsid w:val="00BD7BDE"/>
    <w:rsid w:val="00BE006A"/>
    <w:rsid w:val="00BE078B"/>
    <w:rsid w:val="00BE08C8"/>
    <w:rsid w:val="00BE0AF7"/>
    <w:rsid w:val="00BE0D7F"/>
    <w:rsid w:val="00BE1332"/>
    <w:rsid w:val="00BE141E"/>
    <w:rsid w:val="00BE1501"/>
    <w:rsid w:val="00BE16BE"/>
    <w:rsid w:val="00BE1752"/>
    <w:rsid w:val="00BE17C9"/>
    <w:rsid w:val="00BE1CB6"/>
    <w:rsid w:val="00BE1E96"/>
    <w:rsid w:val="00BE27F7"/>
    <w:rsid w:val="00BE2F97"/>
    <w:rsid w:val="00BE3171"/>
    <w:rsid w:val="00BE38F5"/>
    <w:rsid w:val="00BE3E48"/>
    <w:rsid w:val="00BE3ED5"/>
    <w:rsid w:val="00BE3FB7"/>
    <w:rsid w:val="00BE4098"/>
    <w:rsid w:val="00BE4296"/>
    <w:rsid w:val="00BE452C"/>
    <w:rsid w:val="00BE46BA"/>
    <w:rsid w:val="00BE47AE"/>
    <w:rsid w:val="00BE4964"/>
    <w:rsid w:val="00BE4B1F"/>
    <w:rsid w:val="00BE4D80"/>
    <w:rsid w:val="00BE4FB7"/>
    <w:rsid w:val="00BE5003"/>
    <w:rsid w:val="00BE50B9"/>
    <w:rsid w:val="00BE5708"/>
    <w:rsid w:val="00BE5850"/>
    <w:rsid w:val="00BE5E77"/>
    <w:rsid w:val="00BE63AF"/>
    <w:rsid w:val="00BE6473"/>
    <w:rsid w:val="00BE6B6E"/>
    <w:rsid w:val="00BE6CAC"/>
    <w:rsid w:val="00BE7080"/>
    <w:rsid w:val="00BE711D"/>
    <w:rsid w:val="00BE7253"/>
    <w:rsid w:val="00BE79D6"/>
    <w:rsid w:val="00BF0504"/>
    <w:rsid w:val="00BF0631"/>
    <w:rsid w:val="00BF06D7"/>
    <w:rsid w:val="00BF0B97"/>
    <w:rsid w:val="00BF1519"/>
    <w:rsid w:val="00BF1AB3"/>
    <w:rsid w:val="00BF1E5F"/>
    <w:rsid w:val="00BF2111"/>
    <w:rsid w:val="00BF22D9"/>
    <w:rsid w:val="00BF2415"/>
    <w:rsid w:val="00BF26A2"/>
    <w:rsid w:val="00BF26AD"/>
    <w:rsid w:val="00BF2949"/>
    <w:rsid w:val="00BF30AE"/>
    <w:rsid w:val="00BF30F1"/>
    <w:rsid w:val="00BF3162"/>
    <w:rsid w:val="00BF32DB"/>
    <w:rsid w:val="00BF3C41"/>
    <w:rsid w:val="00BF3FC0"/>
    <w:rsid w:val="00BF4080"/>
    <w:rsid w:val="00BF41E5"/>
    <w:rsid w:val="00BF4295"/>
    <w:rsid w:val="00BF44F1"/>
    <w:rsid w:val="00BF4734"/>
    <w:rsid w:val="00BF4992"/>
    <w:rsid w:val="00BF5144"/>
    <w:rsid w:val="00BF58EA"/>
    <w:rsid w:val="00BF5F00"/>
    <w:rsid w:val="00BF5FE6"/>
    <w:rsid w:val="00BF615E"/>
    <w:rsid w:val="00BF6C0C"/>
    <w:rsid w:val="00BF7569"/>
    <w:rsid w:val="00BF79F1"/>
    <w:rsid w:val="00BF7E23"/>
    <w:rsid w:val="00C00117"/>
    <w:rsid w:val="00C00AAB"/>
    <w:rsid w:val="00C00BFC"/>
    <w:rsid w:val="00C0133F"/>
    <w:rsid w:val="00C01397"/>
    <w:rsid w:val="00C01764"/>
    <w:rsid w:val="00C01968"/>
    <w:rsid w:val="00C019BB"/>
    <w:rsid w:val="00C0205F"/>
    <w:rsid w:val="00C0210B"/>
    <w:rsid w:val="00C028D2"/>
    <w:rsid w:val="00C02F4E"/>
    <w:rsid w:val="00C03091"/>
    <w:rsid w:val="00C0311A"/>
    <w:rsid w:val="00C032C4"/>
    <w:rsid w:val="00C032F0"/>
    <w:rsid w:val="00C03375"/>
    <w:rsid w:val="00C033F0"/>
    <w:rsid w:val="00C035D0"/>
    <w:rsid w:val="00C037B8"/>
    <w:rsid w:val="00C03C2E"/>
    <w:rsid w:val="00C03C50"/>
    <w:rsid w:val="00C03C84"/>
    <w:rsid w:val="00C03E2C"/>
    <w:rsid w:val="00C04148"/>
    <w:rsid w:val="00C041B1"/>
    <w:rsid w:val="00C05AF7"/>
    <w:rsid w:val="00C061B6"/>
    <w:rsid w:val="00C06373"/>
    <w:rsid w:val="00C064CA"/>
    <w:rsid w:val="00C06837"/>
    <w:rsid w:val="00C068E4"/>
    <w:rsid w:val="00C07381"/>
    <w:rsid w:val="00C073C0"/>
    <w:rsid w:val="00C0742C"/>
    <w:rsid w:val="00C07986"/>
    <w:rsid w:val="00C079A6"/>
    <w:rsid w:val="00C07EBA"/>
    <w:rsid w:val="00C10122"/>
    <w:rsid w:val="00C10653"/>
    <w:rsid w:val="00C10761"/>
    <w:rsid w:val="00C109E7"/>
    <w:rsid w:val="00C10EA1"/>
    <w:rsid w:val="00C111DD"/>
    <w:rsid w:val="00C1135A"/>
    <w:rsid w:val="00C1158F"/>
    <w:rsid w:val="00C116C8"/>
    <w:rsid w:val="00C116D6"/>
    <w:rsid w:val="00C11DD2"/>
    <w:rsid w:val="00C11F4B"/>
    <w:rsid w:val="00C12604"/>
    <w:rsid w:val="00C127CA"/>
    <w:rsid w:val="00C12922"/>
    <w:rsid w:val="00C1293A"/>
    <w:rsid w:val="00C12B36"/>
    <w:rsid w:val="00C12C5E"/>
    <w:rsid w:val="00C12D82"/>
    <w:rsid w:val="00C13097"/>
    <w:rsid w:val="00C131D7"/>
    <w:rsid w:val="00C1394A"/>
    <w:rsid w:val="00C139A9"/>
    <w:rsid w:val="00C13AEC"/>
    <w:rsid w:val="00C13B3F"/>
    <w:rsid w:val="00C13E7C"/>
    <w:rsid w:val="00C1426D"/>
    <w:rsid w:val="00C142CB"/>
    <w:rsid w:val="00C147B9"/>
    <w:rsid w:val="00C1483F"/>
    <w:rsid w:val="00C14A57"/>
    <w:rsid w:val="00C14D2F"/>
    <w:rsid w:val="00C14DDD"/>
    <w:rsid w:val="00C14F46"/>
    <w:rsid w:val="00C14FCF"/>
    <w:rsid w:val="00C1501A"/>
    <w:rsid w:val="00C150CB"/>
    <w:rsid w:val="00C15283"/>
    <w:rsid w:val="00C154B6"/>
    <w:rsid w:val="00C15648"/>
    <w:rsid w:val="00C15838"/>
    <w:rsid w:val="00C15944"/>
    <w:rsid w:val="00C15A5E"/>
    <w:rsid w:val="00C15DE6"/>
    <w:rsid w:val="00C15E28"/>
    <w:rsid w:val="00C162D4"/>
    <w:rsid w:val="00C1641E"/>
    <w:rsid w:val="00C167F2"/>
    <w:rsid w:val="00C178E1"/>
    <w:rsid w:val="00C20142"/>
    <w:rsid w:val="00C20147"/>
    <w:rsid w:val="00C2045D"/>
    <w:rsid w:val="00C204DA"/>
    <w:rsid w:val="00C20522"/>
    <w:rsid w:val="00C2068C"/>
    <w:rsid w:val="00C20A20"/>
    <w:rsid w:val="00C20BDE"/>
    <w:rsid w:val="00C20CCD"/>
    <w:rsid w:val="00C20E4A"/>
    <w:rsid w:val="00C210A0"/>
    <w:rsid w:val="00C2144B"/>
    <w:rsid w:val="00C21777"/>
    <w:rsid w:val="00C21C34"/>
    <w:rsid w:val="00C21C58"/>
    <w:rsid w:val="00C21EDE"/>
    <w:rsid w:val="00C2202F"/>
    <w:rsid w:val="00C225CB"/>
    <w:rsid w:val="00C22AFA"/>
    <w:rsid w:val="00C22B3F"/>
    <w:rsid w:val="00C22C6D"/>
    <w:rsid w:val="00C22CCD"/>
    <w:rsid w:val="00C22D29"/>
    <w:rsid w:val="00C231DC"/>
    <w:rsid w:val="00C232A0"/>
    <w:rsid w:val="00C233CF"/>
    <w:rsid w:val="00C234EB"/>
    <w:rsid w:val="00C239C9"/>
    <w:rsid w:val="00C23AF0"/>
    <w:rsid w:val="00C24017"/>
    <w:rsid w:val="00C24102"/>
    <w:rsid w:val="00C2446C"/>
    <w:rsid w:val="00C2447C"/>
    <w:rsid w:val="00C24741"/>
    <w:rsid w:val="00C2493B"/>
    <w:rsid w:val="00C24D8E"/>
    <w:rsid w:val="00C24F67"/>
    <w:rsid w:val="00C25413"/>
    <w:rsid w:val="00C2556A"/>
    <w:rsid w:val="00C25939"/>
    <w:rsid w:val="00C25B41"/>
    <w:rsid w:val="00C25CA7"/>
    <w:rsid w:val="00C26370"/>
    <w:rsid w:val="00C266EF"/>
    <w:rsid w:val="00C26AA5"/>
    <w:rsid w:val="00C26DDE"/>
    <w:rsid w:val="00C27305"/>
    <w:rsid w:val="00C27781"/>
    <w:rsid w:val="00C27872"/>
    <w:rsid w:val="00C27B2F"/>
    <w:rsid w:val="00C27FCE"/>
    <w:rsid w:val="00C3006F"/>
    <w:rsid w:val="00C303A4"/>
    <w:rsid w:val="00C306AB"/>
    <w:rsid w:val="00C306FC"/>
    <w:rsid w:val="00C30B27"/>
    <w:rsid w:val="00C30BC9"/>
    <w:rsid w:val="00C30BFF"/>
    <w:rsid w:val="00C30CCF"/>
    <w:rsid w:val="00C311D4"/>
    <w:rsid w:val="00C31292"/>
    <w:rsid w:val="00C31456"/>
    <w:rsid w:val="00C31851"/>
    <w:rsid w:val="00C31884"/>
    <w:rsid w:val="00C31F15"/>
    <w:rsid w:val="00C32507"/>
    <w:rsid w:val="00C3253C"/>
    <w:rsid w:val="00C32CAB"/>
    <w:rsid w:val="00C32F2C"/>
    <w:rsid w:val="00C33044"/>
    <w:rsid w:val="00C334F8"/>
    <w:rsid w:val="00C33D23"/>
    <w:rsid w:val="00C340F6"/>
    <w:rsid w:val="00C34BBF"/>
    <w:rsid w:val="00C34D52"/>
    <w:rsid w:val="00C34F73"/>
    <w:rsid w:val="00C3544C"/>
    <w:rsid w:val="00C35672"/>
    <w:rsid w:val="00C35688"/>
    <w:rsid w:val="00C359EE"/>
    <w:rsid w:val="00C35B9A"/>
    <w:rsid w:val="00C364E5"/>
    <w:rsid w:val="00C366AB"/>
    <w:rsid w:val="00C36776"/>
    <w:rsid w:val="00C36AE5"/>
    <w:rsid w:val="00C3718C"/>
    <w:rsid w:val="00C37376"/>
    <w:rsid w:val="00C37451"/>
    <w:rsid w:val="00C37604"/>
    <w:rsid w:val="00C378F7"/>
    <w:rsid w:val="00C37B2F"/>
    <w:rsid w:val="00C37E1D"/>
    <w:rsid w:val="00C40004"/>
    <w:rsid w:val="00C4028E"/>
    <w:rsid w:val="00C403A6"/>
    <w:rsid w:val="00C405E9"/>
    <w:rsid w:val="00C409B0"/>
    <w:rsid w:val="00C40E55"/>
    <w:rsid w:val="00C40FE0"/>
    <w:rsid w:val="00C411F4"/>
    <w:rsid w:val="00C412BB"/>
    <w:rsid w:val="00C41348"/>
    <w:rsid w:val="00C41453"/>
    <w:rsid w:val="00C41477"/>
    <w:rsid w:val="00C41F17"/>
    <w:rsid w:val="00C4200F"/>
    <w:rsid w:val="00C421F6"/>
    <w:rsid w:val="00C4286F"/>
    <w:rsid w:val="00C42E40"/>
    <w:rsid w:val="00C4361A"/>
    <w:rsid w:val="00C439F1"/>
    <w:rsid w:val="00C4433B"/>
    <w:rsid w:val="00C44550"/>
    <w:rsid w:val="00C447FE"/>
    <w:rsid w:val="00C45170"/>
    <w:rsid w:val="00C45237"/>
    <w:rsid w:val="00C45894"/>
    <w:rsid w:val="00C45DDD"/>
    <w:rsid w:val="00C45F05"/>
    <w:rsid w:val="00C45F2D"/>
    <w:rsid w:val="00C464F4"/>
    <w:rsid w:val="00C46568"/>
    <w:rsid w:val="00C46608"/>
    <w:rsid w:val="00C46660"/>
    <w:rsid w:val="00C46A87"/>
    <w:rsid w:val="00C46B3E"/>
    <w:rsid w:val="00C46BE1"/>
    <w:rsid w:val="00C47158"/>
    <w:rsid w:val="00C473EB"/>
    <w:rsid w:val="00C47533"/>
    <w:rsid w:val="00C4768C"/>
    <w:rsid w:val="00C4777E"/>
    <w:rsid w:val="00C47939"/>
    <w:rsid w:val="00C47F47"/>
    <w:rsid w:val="00C5031E"/>
    <w:rsid w:val="00C504DC"/>
    <w:rsid w:val="00C5059C"/>
    <w:rsid w:val="00C50B44"/>
    <w:rsid w:val="00C50EE0"/>
    <w:rsid w:val="00C51590"/>
    <w:rsid w:val="00C51796"/>
    <w:rsid w:val="00C51860"/>
    <w:rsid w:val="00C51BE2"/>
    <w:rsid w:val="00C52334"/>
    <w:rsid w:val="00C526D6"/>
    <w:rsid w:val="00C52799"/>
    <w:rsid w:val="00C527FA"/>
    <w:rsid w:val="00C5280D"/>
    <w:rsid w:val="00C5298E"/>
    <w:rsid w:val="00C52A19"/>
    <w:rsid w:val="00C5310C"/>
    <w:rsid w:val="00C5320F"/>
    <w:rsid w:val="00C53617"/>
    <w:rsid w:val="00C5362C"/>
    <w:rsid w:val="00C53EB3"/>
    <w:rsid w:val="00C5400F"/>
    <w:rsid w:val="00C5408B"/>
    <w:rsid w:val="00C54248"/>
    <w:rsid w:val="00C54BA0"/>
    <w:rsid w:val="00C54D6C"/>
    <w:rsid w:val="00C550CE"/>
    <w:rsid w:val="00C55239"/>
    <w:rsid w:val="00C555E4"/>
    <w:rsid w:val="00C55914"/>
    <w:rsid w:val="00C55AE7"/>
    <w:rsid w:val="00C55B86"/>
    <w:rsid w:val="00C55CBF"/>
    <w:rsid w:val="00C55E96"/>
    <w:rsid w:val="00C563B3"/>
    <w:rsid w:val="00C56B6E"/>
    <w:rsid w:val="00C573DE"/>
    <w:rsid w:val="00C57511"/>
    <w:rsid w:val="00C5791C"/>
    <w:rsid w:val="00C5798C"/>
    <w:rsid w:val="00C57BBF"/>
    <w:rsid w:val="00C57DBA"/>
    <w:rsid w:val="00C57F2F"/>
    <w:rsid w:val="00C602CE"/>
    <w:rsid w:val="00C6078E"/>
    <w:rsid w:val="00C60AC2"/>
    <w:rsid w:val="00C61145"/>
    <w:rsid w:val="00C61346"/>
    <w:rsid w:val="00C613CE"/>
    <w:rsid w:val="00C614F8"/>
    <w:rsid w:val="00C6155F"/>
    <w:rsid w:val="00C6170B"/>
    <w:rsid w:val="00C61CE1"/>
    <w:rsid w:val="00C61E92"/>
    <w:rsid w:val="00C62126"/>
    <w:rsid w:val="00C62708"/>
    <w:rsid w:val="00C628BF"/>
    <w:rsid w:val="00C62B5D"/>
    <w:rsid w:val="00C62E6F"/>
    <w:rsid w:val="00C6303E"/>
    <w:rsid w:val="00C63118"/>
    <w:rsid w:val="00C63555"/>
    <w:rsid w:val="00C6368B"/>
    <w:rsid w:val="00C63D5E"/>
    <w:rsid w:val="00C63D85"/>
    <w:rsid w:val="00C63D9B"/>
    <w:rsid w:val="00C63E0E"/>
    <w:rsid w:val="00C645AB"/>
    <w:rsid w:val="00C64710"/>
    <w:rsid w:val="00C648E1"/>
    <w:rsid w:val="00C64A86"/>
    <w:rsid w:val="00C64B1F"/>
    <w:rsid w:val="00C65409"/>
    <w:rsid w:val="00C654ED"/>
    <w:rsid w:val="00C65941"/>
    <w:rsid w:val="00C6596B"/>
    <w:rsid w:val="00C65E29"/>
    <w:rsid w:val="00C66290"/>
    <w:rsid w:val="00C66817"/>
    <w:rsid w:val="00C66BA2"/>
    <w:rsid w:val="00C66CBC"/>
    <w:rsid w:val="00C66EAB"/>
    <w:rsid w:val="00C66FCC"/>
    <w:rsid w:val="00C67076"/>
    <w:rsid w:val="00C67114"/>
    <w:rsid w:val="00C6761F"/>
    <w:rsid w:val="00C677C3"/>
    <w:rsid w:val="00C67AAE"/>
    <w:rsid w:val="00C70358"/>
    <w:rsid w:val="00C70386"/>
    <w:rsid w:val="00C7054C"/>
    <w:rsid w:val="00C7066E"/>
    <w:rsid w:val="00C7096C"/>
    <w:rsid w:val="00C70C95"/>
    <w:rsid w:val="00C70D9D"/>
    <w:rsid w:val="00C71619"/>
    <w:rsid w:val="00C71B52"/>
    <w:rsid w:val="00C71BA5"/>
    <w:rsid w:val="00C71F7C"/>
    <w:rsid w:val="00C722B9"/>
    <w:rsid w:val="00C723A4"/>
    <w:rsid w:val="00C72B7A"/>
    <w:rsid w:val="00C72D86"/>
    <w:rsid w:val="00C734B5"/>
    <w:rsid w:val="00C738C9"/>
    <w:rsid w:val="00C73A80"/>
    <w:rsid w:val="00C73CFF"/>
    <w:rsid w:val="00C746B8"/>
    <w:rsid w:val="00C74B99"/>
    <w:rsid w:val="00C74BC0"/>
    <w:rsid w:val="00C75348"/>
    <w:rsid w:val="00C75EAA"/>
    <w:rsid w:val="00C763D9"/>
    <w:rsid w:val="00C7653B"/>
    <w:rsid w:val="00C7673D"/>
    <w:rsid w:val="00C769A1"/>
    <w:rsid w:val="00C76B89"/>
    <w:rsid w:val="00C77232"/>
    <w:rsid w:val="00C773FE"/>
    <w:rsid w:val="00C77561"/>
    <w:rsid w:val="00C77A11"/>
    <w:rsid w:val="00C77CAC"/>
    <w:rsid w:val="00C80602"/>
    <w:rsid w:val="00C80AB7"/>
    <w:rsid w:val="00C80D03"/>
    <w:rsid w:val="00C810F6"/>
    <w:rsid w:val="00C814B1"/>
    <w:rsid w:val="00C81724"/>
    <w:rsid w:val="00C81D14"/>
    <w:rsid w:val="00C81EB7"/>
    <w:rsid w:val="00C81F0F"/>
    <w:rsid w:val="00C823C9"/>
    <w:rsid w:val="00C82BDA"/>
    <w:rsid w:val="00C82CAB"/>
    <w:rsid w:val="00C82D38"/>
    <w:rsid w:val="00C830E9"/>
    <w:rsid w:val="00C83727"/>
    <w:rsid w:val="00C84377"/>
    <w:rsid w:val="00C845FE"/>
    <w:rsid w:val="00C84A9B"/>
    <w:rsid w:val="00C85467"/>
    <w:rsid w:val="00C85B9D"/>
    <w:rsid w:val="00C85ECE"/>
    <w:rsid w:val="00C85F2A"/>
    <w:rsid w:val="00C85F8A"/>
    <w:rsid w:val="00C861C6"/>
    <w:rsid w:val="00C868B3"/>
    <w:rsid w:val="00C8719C"/>
    <w:rsid w:val="00C8739B"/>
    <w:rsid w:val="00C87440"/>
    <w:rsid w:val="00C8744B"/>
    <w:rsid w:val="00C87611"/>
    <w:rsid w:val="00C87788"/>
    <w:rsid w:val="00C879B0"/>
    <w:rsid w:val="00C87B6A"/>
    <w:rsid w:val="00C87BDB"/>
    <w:rsid w:val="00C87EE0"/>
    <w:rsid w:val="00C903B7"/>
    <w:rsid w:val="00C90537"/>
    <w:rsid w:val="00C9062D"/>
    <w:rsid w:val="00C90815"/>
    <w:rsid w:val="00C90C77"/>
    <w:rsid w:val="00C91169"/>
    <w:rsid w:val="00C911A9"/>
    <w:rsid w:val="00C91260"/>
    <w:rsid w:val="00C91374"/>
    <w:rsid w:val="00C913B8"/>
    <w:rsid w:val="00C91809"/>
    <w:rsid w:val="00C91AF9"/>
    <w:rsid w:val="00C91C26"/>
    <w:rsid w:val="00C9268A"/>
    <w:rsid w:val="00C9296F"/>
    <w:rsid w:val="00C92B1B"/>
    <w:rsid w:val="00C92B26"/>
    <w:rsid w:val="00C92D06"/>
    <w:rsid w:val="00C92D2E"/>
    <w:rsid w:val="00C93475"/>
    <w:rsid w:val="00C93594"/>
    <w:rsid w:val="00C93C3A"/>
    <w:rsid w:val="00C93C5E"/>
    <w:rsid w:val="00C93FDD"/>
    <w:rsid w:val="00C940A0"/>
    <w:rsid w:val="00C945E4"/>
    <w:rsid w:val="00C94741"/>
    <w:rsid w:val="00C947E7"/>
    <w:rsid w:val="00C94D50"/>
    <w:rsid w:val="00C94F38"/>
    <w:rsid w:val="00C951B7"/>
    <w:rsid w:val="00C95884"/>
    <w:rsid w:val="00C95F6B"/>
    <w:rsid w:val="00C961C8"/>
    <w:rsid w:val="00C96317"/>
    <w:rsid w:val="00C96BD2"/>
    <w:rsid w:val="00C973F2"/>
    <w:rsid w:val="00C97664"/>
    <w:rsid w:val="00C97966"/>
    <w:rsid w:val="00CA0251"/>
    <w:rsid w:val="00CA025C"/>
    <w:rsid w:val="00CA07EE"/>
    <w:rsid w:val="00CA0884"/>
    <w:rsid w:val="00CA0D72"/>
    <w:rsid w:val="00CA0E00"/>
    <w:rsid w:val="00CA125B"/>
    <w:rsid w:val="00CA1D06"/>
    <w:rsid w:val="00CA20E8"/>
    <w:rsid w:val="00CA2721"/>
    <w:rsid w:val="00CA29F0"/>
    <w:rsid w:val="00CA2BA0"/>
    <w:rsid w:val="00CA2BE3"/>
    <w:rsid w:val="00CA2CF7"/>
    <w:rsid w:val="00CA2D63"/>
    <w:rsid w:val="00CA2EBF"/>
    <w:rsid w:val="00CA304C"/>
    <w:rsid w:val="00CA3365"/>
    <w:rsid w:val="00CA34A8"/>
    <w:rsid w:val="00CA3526"/>
    <w:rsid w:val="00CA3885"/>
    <w:rsid w:val="00CA3B80"/>
    <w:rsid w:val="00CA3BFB"/>
    <w:rsid w:val="00CA4264"/>
    <w:rsid w:val="00CA42F6"/>
    <w:rsid w:val="00CA433D"/>
    <w:rsid w:val="00CA4521"/>
    <w:rsid w:val="00CA46E1"/>
    <w:rsid w:val="00CA4709"/>
    <w:rsid w:val="00CA471F"/>
    <w:rsid w:val="00CA4B5F"/>
    <w:rsid w:val="00CA4C1D"/>
    <w:rsid w:val="00CA4D64"/>
    <w:rsid w:val="00CA53BA"/>
    <w:rsid w:val="00CA54C2"/>
    <w:rsid w:val="00CA57E0"/>
    <w:rsid w:val="00CA57E8"/>
    <w:rsid w:val="00CA5842"/>
    <w:rsid w:val="00CA58C1"/>
    <w:rsid w:val="00CA5B48"/>
    <w:rsid w:val="00CA63EE"/>
    <w:rsid w:val="00CA678C"/>
    <w:rsid w:val="00CA6C12"/>
    <w:rsid w:val="00CA6CAA"/>
    <w:rsid w:val="00CA6E6D"/>
    <w:rsid w:val="00CA6F5B"/>
    <w:rsid w:val="00CA72FA"/>
    <w:rsid w:val="00CA73B3"/>
    <w:rsid w:val="00CA774A"/>
    <w:rsid w:val="00CA79BF"/>
    <w:rsid w:val="00CA79F6"/>
    <w:rsid w:val="00CB00F9"/>
    <w:rsid w:val="00CB057B"/>
    <w:rsid w:val="00CB05FB"/>
    <w:rsid w:val="00CB09B4"/>
    <w:rsid w:val="00CB0A13"/>
    <w:rsid w:val="00CB0A39"/>
    <w:rsid w:val="00CB0A3D"/>
    <w:rsid w:val="00CB0A7B"/>
    <w:rsid w:val="00CB0AE5"/>
    <w:rsid w:val="00CB0CDA"/>
    <w:rsid w:val="00CB0D04"/>
    <w:rsid w:val="00CB2507"/>
    <w:rsid w:val="00CB30B4"/>
    <w:rsid w:val="00CB31B3"/>
    <w:rsid w:val="00CB33C8"/>
    <w:rsid w:val="00CB3621"/>
    <w:rsid w:val="00CB4711"/>
    <w:rsid w:val="00CB4921"/>
    <w:rsid w:val="00CB4A0C"/>
    <w:rsid w:val="00CB4AA6"/>
    <w:rsid w:val="00CB53BD"/>
    <w:rsid w:val="00CB555F"/>
    <w:rsid w:val="00CB55F9"/>
    <w:rsid w:val="00CB56CF"/>
    <w:rsid w:val="00CB5BBF"/>
    <w:rsid w:val="00CB5C6F"/>
    <w:rsid w:val="00CB5F32"/>
    <w:rsid w:val="00CB6043"/>
    <w:rsid w:val="00CB6070"/>
    <w:rsid w:val="00CB613F"/>
    <w:rsid w:val="00CB6264"/>
    <w:rsid w:val="00CB6DC4"/>
    <w:rsid w:val="00CB73A6"/>
    <w:rsid w:val="00CB7643"/>
    <w:rsid w:val="00CB766E"/>
    <w:rsid w:val="00CB7673"/>
    <w:rsid w:val="00CB77EA"/>
    <w:rsid w:val="00CB7AAF"/>
    <w:rsid w:val="00CB7DCF"/>
    <w:rsid w:val="00CC0001"/>
    <w:rsid w:val="00CC0699"/>
    <w:rsid w:val="00CC0CA2"/>
    <w:rsid w:val="00CC1187"/>
    <w:rsid w:val="00CC11A1"/>
    <w:rsid w:val="00CC11B0"/>
    <w:rsid w:val="00CC128F"/>
    <w:rsid w:val="00CC1B19"/>
    <w:rsid w:val="00CC1B33"/>
    <w:rsid w:val="00CC1EF6"/>
    <w:rsid w:val="00CC2841"/>
    <w:rsid w:val="00CC2870"/>
    <w:rsid w:val="00CC2A84"/>
    <w:rsid w:val="00CC2C3F"/>
    <w:rsid w:val="00CC2D95"/>
    <w:rsid w:val="00CC300D"/>
    <w:rsid w:val="00CC3061"/>
    <w:rsid w:val="00CC346C"/>
    <w:rsid w:val="00CC355C"/>
    <w:rsid w:val="00CC3A9B"/>
    <w:rsid w:val="00CC3AAB"/>
    <w:rsid w:val="00CC4188"/>
    <w:rsid w:val="00CC433F"/>
    <w:rsid w:val="00CC45AC"/>
    <w:rsid w:val="00CC4A9B"/>
    <w:rsid w:val="00CC4B40"/>
    <w:rsid w:val="00CC4BA4"/>
    <w:rsid w:val="00CC507A"/>
    <w:rsid w:val="00CC5CE8"/>
    <w:rsid w:val="00CC5EBC"/>
    <w:rsid w:val="00CC608D"/>
    <w:rsid w:val="00CC6325"/>
    <w:rsid w:val="00CC644C"/>
    <w:rsid w:val="00CC6CD1"/>
    <w:rsid w:val="00CC7638"/>
    <w:rsid w:val="00CC77AB"/>
    <w:rsid w:val="00CC79BA"/>
    <w:rsid w:val="00CD0255"/>
    <w:rsid w:val="00CD02FE"/>
    <w:rsid w:val="00CD06EF"/>
    <w:rsid w:val="00CD07DC"/>
    <w:rsid w:val="00CD0889"/>
    <w:rsid w:val="00CD0D21"/>
    <w:rsid w:val="00CD0D62"/>
    <w:rsid w:val="00CD128A"/>
    <w:rsid w:val="00CD13A5"/>
    <w:rsid w:val="00CD1542"/>
    <w:rsid w:val="00CD1D90"/>
    <w:rsid w:val="00CD289F"/>
    <w:rsid w:val="00CD2CED"/>
    <w:rsid w:val="00CD2FAB"/>
    <w:rsid w:val="00CD3353"/>
    <w:rsid w:val="00CD3698"/>
    <w:rsid w:val="00CD3CC5"/>
    <w:rsid w:val="00CD3CD1"/>
    <w:rsid w:val="00CD3F12"/>
    <w:rsid w:val="00CD4255"/>
    <w:rsid w:val="00CD438C"/>
    <w:rsid w:val="00CD4473"/>
    <w:rsid w:val="00CD45D1"/>
    <w:rsid w:val="00CD4CC5"/>
    <w:rsid w:val="00CD5044"/>
    <w:rsid w:val="00CD5486"/>
    <w:rsid w:val="00CD54D2"/>
    <w:rsid w:val="00CD5755"/>
    <w:rsid w:val="00CD5F58"/>
    <w:rsid w:val="00CD6765"/>
    <w:rsid w:val="00CD6FCB"/>
    <w:rsid w:val="00CD70E2"/>
    <w:rsid w:val="00CD715F"/>
    <w:rsid w:val="00CD747A"/>
    <w:rsid w:val="00CD7861"/>
    <w:rsid w:val="00CD7CA9"/>
    <w:rsid w:val="00CD7CB7"/>
    <w:rsid w:val="00CD7D54"/>
    <w:rsid w:val="00CE00D2"/>
    <w:rsid w:val="00CE00E5"/>
    <w:rsid w:val="00CE0693"/>
    <w:rsid w:val="00CE0BB3"/>
    <w:rsid w:val="00CE109F"/>
    <w:rsid w:val="00CE1446"/>
    <w:rsid w:val="00CE18A4"/>
    <w:rsid w:val="00CE198A"/>
    <w:rsid w:val="00CE1AA7"/>
    <w:rsid w:val="00CE21F2"/>
    <w:rsid w:val="00CE22E6"/>
    <w:rsid w:val="00CE252F"/>
    <w:rsid w:val="00CE25DF"/>
    <w:rsid w:val="00CE2E1D"/>
    <w:rsid w:val="00CE328E"/>
    <w:rsid w:val="00CE3804"/>
    <w:rsid w:val="00CE3D8C"/>
    <w:rsid w:val="00CE3DC5"/>
    <w:rsid w:val="00CE4304"/>
    <w:rsid w:val="00CE4394"/>
    <w:rsid w:val="00CE4524"/>
    <w:rsid w:val="00CE4D13"/>
    <w:rsid w:val="00CE4FEA"/>
    <w:rsid w:val="00CE5436"/>
    <w:rsid w:val="00CE555B"/>
    <w:rsid w:val="00CE5F65"/>
    <w:rsid w:val="00CE5F6B"/>
    <w:rsid w:val="00CE6067"/>
    <w:rsid w:val="00CE6196"/>
    <w:rsid w:val="00CE6686"/>
    <w:rsid w:val="00CE693E"/>
    <w:rsid w:val="00CE6E06"/>
    <w:rsid w:val="00CE7084"/>
    <w:rsid w:val="00CE7250"/>
    <w:rsid w:val="00CE7575"/>
    <w:rsid w:val="00CE758D"/>
    <w:rsid w:val="00CE789B"/>
    <w:rsid w:val="00CE7A0E"/>
    <w:rsid w:val="00CE7A62"/>
    <w:rsid w:val="00CE7BBB"/>
    <w:rsid w:val="00CF05DF"/>
    <w:rsid w:val="00CF08D4"/>
    <w:rsid w:val="00CF0B65"/>
    <w:rsid w:val="00CF0BAB"/>
    <w:rsid w:val="00CF0BFA"/>
    <w:rsid w:val="00CF111B"/>
    <w:rsid w:val="00CF1196"/>
    <w:rsid w:val="00CF1330"/>
    <w:rsid w:val="00CF196C"/>
    <w:rsid w:val="00CF1D38"/>
    <w:rsid w:val="00CF20FF"/>
    <w:rsid w:val="00CF2131"/>
    <w:rsid w:val="00CF21F2"/>
    <w:rsid w:val="00CF2C0A"/>
    <w:rsid w:val="00CF315F"/>
    <w:rsid w:val="00CF34D4"/>
    <w:rsid w:val="00CF389B"/>
    <w:rsid w:val="00CF38BF"/>
    <w:rsid w:val="00CF3926"/>
    <w:rsid w:val="00CF3B10"/>
    <w:rsid w:val="00CF3C4D"/>
    <w:rsid w:val="00CF3D73"/>
    <w:rsid w:val="00CF3EE9"/>
    <w:rsid w:val="00CF3FE4"/>
    <w:rsid w:val="00CF4DE4"/>
    <w:rsid w:val="00CF546F"/>
    <w:rsid w:val="00CF55D9"/>
    <w:rsid w:val="00CF56A8"/>
    <w:rsid w:val="00CF584A"/>
    <w:rsid w:val="00CF5A6D"/>
    <w:rsid w:val="00CF5C81"/>
    <w:rsid w:val="00CF63D4"/>
    <w:rsid w:val="00CF65DC"/>
    <w:rsid w:val="00CF6616"/>
    <w:rsid w:val="00CF69A5"/>
    <w:rsid w:val="00CF6B83"/>
    <w:rsid w:val="00CF6CF2"/>
    <w:rsid w:val="00CF6D2E"/>
    <w:rsid w:val="00CF6ED3"/>
    <w:rsid w:val="00CF7306"/>
    <w:rsid w:val="00CF7592"/>
    <w:rsid w:val="00CF76A3"/>
    <w:rsid w:val="00CF7DB2"/>
    <w:rsid w:val="00CF7E36"/>
    <w:rsid w:val="00D00322"/>
    <w:rsid w:val="00D00674"/>
    <w:rsid w:val="00D00943"/>
    <w:rsid w:val="00D00DE0"/>
    <w:rsid w:val="00D00FFC"/>
    <w:rsid w:val="00D013E7"/>
    <w:rsid w:val="00D01413"/>
    <w:rsid w:val="00D0153D"/>
    <w:rsid w:val="00D01623"/>
    <w:rsid w:val="00D01F2C"/>
    <w:rsid w:val="00D01FD7"/>
    <w:rsid w:val="00D02116"/>
    <w:rsid w:val="00D023F4"/>
    <w:rsid w:val="00D0244A"/>
    <w:rsid w:val="00D0249E"/>
    <w:rsid w:val="00D02575"/>
    <w:rsid w:val="00D02939"/>
    <w:rsid w:val="00D02B40"/>
    <w:rsid w:val="00D02D54"/>
    <w:rsid w:val="00D037BA"/>
    <w:rsid w:val="00D03CEE"/>
    <w:rsid w:val="00D03D19"/>
    <w:rsid w:val="00D03E50"/>
    <w:rsid w:val="00D03EE0"/>
    <w:rsid w:val="00D041E4"/>
    <w:rsid w:val="00D042BA"/>
    <w:rsid w:val="00D046EB"/>
    <w:rsid w:val="00D048B6"/>
    <w:rsid w:val="00D04DBF"/>
    <w:rsid w:val="00D052B9"/>
    <w:rsid w:val="00D0536E"/>
    <w:rsid w:val="00D05898"/>
    <w:rsid w:val="00D05B9A"/>
    <w:rsid w:val="00D05BD3"/>
    <w:rsid w:val="00D05DB3"/>
    <w:rsid w:val="00D05EFB"/>
    <w:rsid w:val="00D06832"/>
    <w:rsid w:val="00D06993"/>
    <w:rsid w:val="00D06D90"/>
    <w:rsid w:val="00D0759B"/>
    <w:rsid w:val="00D078FB"/>
    <w:rsid w:val="00D079FD"/>
    <w:rsid w:val="00D07A21"/>
    <w:rsid w:val="00D07A29"/>
    <w:rsid w:val="00D07B6E"/>
    <w:rsid w:val="00D103D0"/>
    <w:rsid w:val="00D10418"/>
    <w:rsid w:val="00D10472"/>
    <w:rsid w:val="00D1071B"/>
    <w:rsid w:val="00D10BA7"/>
    <w:rsid w:val="00D10CB8"/>
    <w:rsid w:val="00D10E23"/>
    <w:rsid w:val="00D112EA"/>
    <w:rsid w:val="00D113EF"/>
    <w:rsid w:val="00D11671"/>
    <w:rsid w:val="00D118FB"/>
    <w:rsid w:val="00D12A40"/>
    <w:rsid w:val="00D12C0F"/>
    <w:rsid w:val="00D13034"/>
    <w:rsid w:val="00D13612"/>
    <w:rsid w:val="00D136E7"/>
    <w:rsid w:val="00D13A1A"/>
    <w:rsid w:val="00D13A85"/>
    <w:rsid w:val="00D13D03"/>
    <w:rsid w:val="00D14069"/>
    <w:rsid w:val="00D151A4"/>
    <w:rsid w:val="00D151E5"/>
    <w:rsid w:val="00D1576C"/>
    <w:rsid w:val="00D15936"/>
    <w:rsid w:val="00D15DA9"/>
    <w:rsid w:val="00D165C8"/>
    <w:rsid w:val="00D16763"/>
    <w:rsid w:val="00D16817"/>
    <w:rsid w:val="00D16C2F"/>
    <w:rsid w:val="00D16C69"/>
    <w:rsid w:val="00D16E52"/>
    <w:rsid w:val="00D1757F"/>
    <w:rsid w:val="00D17A5D"/>
    <w:rsid w:val="00D17B41"/>
    <w:rsid w:val="00D17C9C"/>
    <w:rsid w:val="00D203A2"/>
    <w:rsid w:val="00D204B1"/>
    <w:rsid w:val="00D205A7"/>
    <w:rsid w:val="00D20BF2"/>
    <w:rsid w:val="00D20CF8"/>
    <w:rsid w:val="00D20EFF"/>
    <w:rsid w:val="00D20F2F"/>
    <w:rsid w:val="00D2101F"/>
    <w:rsid w:val="00D211F7"/>
    <w:rsid w:val="00D213B0"/>
    <w:rsid w:val="00D21B1D"/>
    <w:rsid w:val="00D21C46"/>
    <w:rsid w:val="00D21CFA"/>
    <w:rsid w:val="00D21DDB"/>
    <w:rsid w:val="00D21FB2"/>
    <w:rsid w:val="00D22370"/>
    <w:rsid w:val="00D22B90"/>
    <w:rsid w:val="00D232AA"/>
    <w:rsid w:val="00D23433"/>
    <w:rsid w:val="00D235D5"/>
    <w:rsid w:val="00D23BEA"/>
    <w:rsid w:val="00D24035"/>
    <w:rsid w:val="00D24160"/>
    <w:rsid w:val="00D24323"/>
    <w:rsid w:val="00D24E92"/>
    <w:rsid w:val="00D24E9A"/>
    <w:rsid w:val="00D255D6"/>
    <w:rsid w:val="00D25CDE"/>
    <w:rsid w:val="00D25D3A"/>
    <w:rsid w:val="00D25F24"/>
    <w:rsid w:val="00D26DD3"/>
    <w:rsid w:val="00D27447"/>
    <w:rsid w:val="00D27E1C"/>
    <w:rsid w:val="00D306A6"/>
    <w:rsid w:val="00D30819"/>
    <w:rsid w:val="00D30EEC"/>
    <w:rsid w:val="00D31127"/>
    <w:rsid w:val="00D3175F"/>
    <w:rsid w:val="00D31BB1"/>
    <w:rsid w:val="00D322F6"/>
    <w:rsid w:val="00D3243A"/>
    <w:rsid w:val="00D32994"/>
    <w:rsid w:val="00D32EA3"/>
    <w:rsid w:val="00D3308C"/>
    <w:rsid w:val="00D331E4"/>
    <w:rsid w:val="00D33503"/>
    <w:rsid w:val="00D33B99"/>
    <w:rsid w:val="00D341D8"/>
    <w:rsid w:val="00D34748"/>
    <w:rsid w:val="00D34B78"/>
    <w:rsid w:val="00D35C7F"/>
    <w:rsid w:val="00D35E12"/>
    <w:rsid w:val="00D35E49"/>
    <w:rsid w:val="00D35F7B"/>
    <w:rsid w:val="00D3610E"/>
    <w:rsid w:val="00D365B2"/>
    <w:rsid w:val="00D365BA"/>
    <w:rsid w:val="00D366E5"/>
    <w:rsid w:val="00D36978"/>
    <w:rsid w:val="00D36A3B"/>
    <w:rsid w:val="00D36B1A"/>
    <w:rsid w:val="00D36B7F"/>
    <w:rsid w:val="00D36B9B"/>
    <w:rsid w:val="00D36D84"/>
    <w:rsid w:val="00D36EDB"/>
    <w:rsid w:val="00D3708D"/>
    <w:rsid w:val="00D37806"/>
    <w:rsid w:val="00D40031"/>
    <w:rsid w:val="00D40426"/>
    <w:rsid w:val="00D40739"/>
    <w:rsid w:val="00D409AD"/>
    <w:rsid w:val="00D40BB6"/>
    <w:rsid w:val="00D40D99"/>
    <w:rsid w:val="00D41315"/>
    <w:rsid w:val="00D4158C"/>
    <w:rsid w:val="00D41811"/>
    <w:rsid w:val="00D41B0A"/>
    <w:rsid w:val="00D41F40"/>
    <w:rsid w:val="00D42274"/>
    <w:rsid w:val="00D42610"/>
    <w:rsid w:val="00D428AB"/>
    <w:rsid w:val="00D42DC7"/>
    <w:rsid w:val="00D43312"/>
    <w:rsid w:val="00D43572"/>
    <w:rsid w:val="00D4382E"/>
    <w:rsid w:val="00D439D2"/>
    <w:rsid w:val="00D43CE0"/>
    <w:rsid w:val="00D43E08"/>
    <w:rsid w:val="00D43E5E"/>
    <w:rsid w:val="00D44091"/>
    <w:rsid w:val="00D44093"/>
    <w:rsid w:val="00D442D2"/>
    <w:rsid w:val="00D442E8"/>
    <w:rsid w:val="00D4496F"/>
    <w:rsid w:val="00D44E9B"/>
    <w:rsid w:val="00D45068"/>
    <w:rsid w:val="00D4511C"/>
    <w:rsid w:val="00D4570A"/>
    <w:rsid w:val="00D45F5D"/>
    <w:rsid w:val="00D463E1"/>
    <w:rsid w:val="00D465E1"/>
    <w:rsid w:val="00D473E4"/>
    <w:rsid w:val="00D47434"/>
    <w:rsid w:val="00D4792D"/>
    <w:rsid w:val="00D479F0"/>
    <w:rsid w:val="00D47CD6"/>
    <w:rsid w:val="00D47F33"/>
    <w:rsid w:val="00D47FD9"/>
    <w:rsid w:val="00D504FC"/>
    <w:rsid w:val="00D506CB"/>
    <w:rsid w:val="00D50704"/>
    <w:rsid w:val="00D508F5"/>
    <w:rsid w:val="00D50B56"/>
    <w:rsid w:val="00D50EC3"/>
    <w:rsid w:val="00D50F8F"/>
    <w:rsid w:val="00D50FC6"/>
    <w:rsid w:val="00D5137E"/>
    <w:rsid w:val="00D51710"/>
    <w:rsid w:val="00D519A4"/>
    <w:rsid w:val="00D51C9A"/>
    <w:rsid w:val="00D522DB"/>
    <w:rsid w:val="00D525EC"/>
    <w:rsid w:val="00D526EC"/>
    <w:rsid w:val="00D52F5C"/>
    <w:rsid w:val="00D53466"/>
    <w:rsid w:val="00D534C3"/>
    <w:rsid w:val="00D537E6"/>
    <w:rsid w:val="00D53A1F"/>
    <w:rsid w:val="00D53B59"/>
    <w:rsid w:val="00D53CA7"/>
    <w:rsid w:val="00D552FF"/>
    <w:rsid w:val="00D5571D"/>
    <w:rsid w:val="00D55C02"/>
    <w:rsid w:val="00D55D7D"/>
    <w:rsid w:val="00D55FC5"/>
    <w:rsid w:val="00D5643E"/>
    <w:rsid w:val="00D568E4"/>
    <w:rsid w:val="00D569FC"/>
    <w:rsid w:val="00D56AA0"/>
    <w:rsid w:val="00D56EE3"/>
    <w:rsid w:val="00D56F45"/>
    <w:rsid w:val="00D5710F"/>
    <w:rsid w:val="00D57306"/>
    <w:rsid w:val="00D575CD"/>
    <w:rsid w:val="00D57C96"/>
    <w:rsid w:val="00D57D03"/>
    <w:rsid w:val="00D57D18"/>
    <w:rsid w:val="00D57E89"/>
    <w:rsid w:val="00D601C6"/>
    <w:rsid w:val="00D60273"/>
    <w:rsid w:val="00D60633"/>
    <w:rsid w:val="00D6075F"/>
    <w:rsid w:val="00D60774"/>
    <w:rsid w:val="00D607AD"/>
    <w:rsid w:val="00D608BB"/>
    <w:rsid w:val="00D608F2"/>
    <w:rsid w:val="00D60B80"/>
    <w:rsid w:val="00D6100D"/>
    <w:rsid w:val="00D6123F"/>
    <w:rsid w:val="00D616AD"/>
    <w:rsid w:val="00D61B3A"/>
    <w:rsid w:val="00D61BC8"/>
    <w:rsid w:val="00D61BD0"/>
    <w:rsid w:val="00D61F6A"/>
    <w:rsid w:val="00D62123"/>
    <w:rsid w:val="00D6213E"/>
    <w:rsid w:val="00D6232A"/>
    <w:rsid w:val="00D62B11"/>
    <w:rsid w:val="00D62ED9"/>
    <w:rsid w:val="00D62FF9"/>
    <w:rsid w:val="00D63386"/>
    <w:rsid w:val="00D63930"/>
    <w:rsid w:val="00D63B56"/>
    <w:rsid w:val="00D63E6E"/>
    <w:rsid w:val="00D64558"/>
    <w:rsid w:val="00D64690"/>
    <w:rsid w:val="00D650A2"/>
    <w:rsid w:val="00D6596A"/>
    <w:rsid w:val="00D6689E"/>
    <w:rsid w:val="00D66957"/>
    <w:rsid w:val="00D66AB4"/>
    <w:rsid w:val="00D66B2D"/>
    <w:rsid w:val="00D66D3D"/>
    <w:rsid w:val="00D66D64"/>
    <w:rsid w:val="00D67257"/>
    <w:rsid w:val="00D67908"/>
    <w:rsid w:val="00D67ADC"/>
    <w:rsid w:val="00D70802"/>
    <w:rsid w:val="00D70B35"/>
    <w:rsid w:val="00D70CB5"/>
    <w:rsid w:val="00D70E65"/>
    <w:rsid w:val="00D70F33"/>
    <w:rsid w:val="00D713E0"/>
    <w:rsid w:val="00D71643"/>
    <w:rsid w:val="00D71E8D"/>
    <w:rsid w:val="00D720A5"/>
    <w:rsid w:val="00D729AE"/>
    <w:rsid w:val="00D72B99"/>
    <w:rsid w:val="00D735E9"/>
    <w:rsid w:val="00D735FB"/>
    <w:rsid w:val="00D73660"/>
    <w:rsid w:val="00D73674"/>
    <w:rsid w:val="00D74090"/>
    <w:rsid w:val="00D74172"/>
    <w:rsid w:val="00D7479B"/>
    <w:rsid w:val="00D7492B"/>
    <w:rsid w:val="00D75A40"/>
    <w:rsid w:val="00D76112"/>
    <w:rsid w:val="00D76476"/>
    <w:rsid w:val="00D764C9"/>
    <w:rsid w:val="00D76574"/>
    <w:rsid w:val="00D7688D"/>
    <w:rsid w:val="00D7714D"/>
    <w:rsid w:val="00D77161"/>
    <w:rsid w:val="00D77186"/>
    <w:rsid w:val="00D77B0D"/>
    <w:rsid w:val="00D77C3B"/>
    <w:rsid w:val="00D77DA8"/>
    <w:rsid w:val="00D80D95"/>
    <w:rsid w:val="00D80DFB"/>
    <w:rsid w:val="00D80F9A"/>
    <w:rsid w:val="00D81457"/>
    <w:rsid w:val="00D81487"/>
    <w:rsid w:val="00D81847"/>
    <w:rsid w:val="00D82847"/>
    <w:rsid w:val="00D8294E"/>
    <w:rsid w:val="00D8310F"/>
    <w:rsid w:val="00D8330D"/>
    <w:rsid w:val="00D8336C"/>
    <w:rsid w:val="00D836E0"/>
    <w:rsid w:val="00D83C96"/>
    <w:rsid w:val="00D84063"/>
    <w:rsid w:val="00D840C5"/>
    <w:rsid w:val="00D846C3"/>
    <w:rsid w:val="00D848C0"/>
    <w:rsid w:val="00D8498F"/>
    <w:rsid w:val="00D849E2"/>
    <w:rsid w:val="00D84A64"/>
    <w:rsid w:val="00D85892"/>
    <w:rsid w:val="00D8589D"/>
    <w:rsid w:val="00D85A64"/>
    <w:rsid w:val="00D85B34"/>
    <w:rsid w:val="00D85FC9"/>
    <w:rsid w:val="00D86414"/>
    <w:rsid w:val="00D86589"/>
    <w:rsid w:val="00D865D9"/>
    <w:rsid w:val="00D868A8"/>
    <w:rsid w:val="00D86963"/>
    <w:rsid w:val="00D86D0C"/>
    <w:rsid w:val="00D86E28"/>
    <w:rsid w:val="00D86EA2"/>
    <w:rsid w:val="00D87447"/>
    <w:rsid w:val="00D877A0"/>
    <w:rsid w:val="00D87CF2"/>
    <w:rsid w:val="00D901CB"/>
    <w:rsid w:val="00D906C9"/>
    <w:rsid w:val="00D90903"/>
    <w:rsid w:val="00D911EB"/>
    <w:rsid w:val="00D91203"/>
    <w:rsid w:val="00D9140C"/>
    <w:rsid w:val="00D9152F"/>
    <w:rsid w:val="00D91568"/>
    <w:rsid w:val="00D915C4"/>
    <w:rsid w:val="00D91B67"/>
    <w:rsid w:val="00D91F4D"/>
    <w:rsid w:val="00D91FD9"/>
    <w:rsid w:val="00D92623"/>
    <w:rsid w:val="00D92A44"/>
    <w:rsid w:val="00D92A83"/>
    <w:rsid w:val="00D92C58"/>
    <w:rsid w:val="00D93606"/>
    <w:rsid w:val="00D93DB2"/>
    <w:rsid w:val="00D93FDC"/>
    <w:rsid w:val="00D941CF"/>
    <w:rsid w:val="00D94254"/>
    <w:rsid w:val="00D943CB"/>
    <w:rsid w:val="00D94601"/>
    <w:rsid w:val="00D948AB"/>
    <w:rsid w:val="00D948CA"/>
    <w:rsid w:val="00D95102"/>
    <w:rsid w:val="00D95174"/>
    <w:rsid w:val="00D96013"/>
    <w:rsid w:val="00D9650E"/>
    <w:rsid w:val="00D96614"/>
    <w:rsid w:val="00D96F9D"/>
    <w:rsid w:val="00D9718B"/>
    <w:rsid w:val="00D97191"/>
    <w:rsid w:val="00D97A6A"/>
    <w:rsid w:val="00D97BED"/>
    <w:rsid w:val="00D97C25"/>
    <w:rsid w:val="00D97C3A"/>
    <w:rsid w:val="00DA0273"/>
    <w:rsid w:val="00DA04CB"/>
    <w:rsid w:val="00DA04F8"/>
    <w:rsid w:val="00DA06B4"/>
    <w:rsid w:val="00DA0C32"/>
    <w:rsid w:val="00DA1061"/>
    <w:rsid w:val="00DA1187"/>
    <w:rsid w:val="00DA118F"/>
    <w:rsid w:val="00DA16C8"/>
    <w:rsid w:val="00DA1A83"/>
    <w:rsid w:val="00DA242A"/>
    <w:rsid w:val="00DA2640"/>
    <w:rsid w:val="00DA273D"/>
    <w:rsid w:val="00DA29BD"/>
    <w:rsid w:val="00DA2A02"/>
    <w:rsid w:val="00DA316A"/>
    <w:rsid w:val="00DA3D95"/>
    <w:rsid w:val="00DA4645"/>
    <w:rsid w:val="00DA4973"/>
    <w:rsid w:val="00DA4C04"/>
    <w:rsid w:val="00DA4CA2"/>
    <w:rsid w:val="00DA4D03"/>
    <w:rsid w:val="00DA50F4"/>
    <w:rsid w:val="00DA5197"/>
    <w:rsid w:val="00DA5458"/>
    <w:rsid w:val="00DA54CB"/>
    <w:rsid w:val="00DA5586"/>
    <w:rsid w:val="00DA586B"/>
    <w:rsid w:val="00DA5B60"/>
    <w:rsid w:val="00DA5E1D"/>
    <w:rsid w:val="00DA611D"/>
    <w:rsid w:val="00DA6140"/>
    <w:rsid w:val="00DA666B"/>
    <w:rsid w:val="00DA6728"/>
    <w:rsid w:val="00DA67B2"/>
    <w:rsid w:val="00DA6950"/>
    <w:rsid w:val="00DA6DD7"/>
    <w:rsid w:val="00DA6F36"/>
    <w:rsid w:val="00DA704A"/>
    <w:rsid w:val="00DA70BE"/>
    <w:rsid w:val="00DA74CB"/>
    <w:rsid w:val="00DA7562"/>
    <w:rsid w:val="00DA7786"/>
    <w:rsid w:val="00DA7870"/>
    <w:rsid w:val="00DA7ECE"/>
    <w:rsid w:val="00DB056B"/>
    <w:rsid w:val="00DB0806"/>
    <w:rsid w:val="00DB0A05"/>
    <w:rsid w:val="00DB0B96"/>
    <w:rsid w:val="00DB108C"/>
    <w:rsid w:val="00DB1209"/>
    <w:rsid w:val="00DB177B"/>
    <w:rsid w:val="00DB212C"/>
    <w:rsid w:val="00DB29A2"/>
    <w:rsid w:val="00DB29E4"/>
    <w:rsid w:val="00DB2DA8"/>
    <w:rsid w:val="00DB31C3"/>
    <w:rsid w:val="00DB320D"/>
    <w:rsid w:val="00DB3281"/>
    <w:rsid w:val="00DB33FD"/>
    <w:rsid w:val="00DB36A5"/>
    <w:rsid w:val="00DB3C59"/>
    <w:rsid w:val="00DB3EE2"/>
    <w:rsid w:val="00DB46CC"/>
    <w:rsid w:val="00DB52F1"/>
    <w:rsid w:val="00DB536F"/>
    <w:rsid w:val="00DB53E9"/>
    <w:rsid w:val="00DB596E"/>
    <w:rsid w:val="00DB5AD9"/>
    <w:rsid w:val="00DB5B01"/>
    <w:rsid w:val="00DB6A31"/>
    <w:rsid w:val="00DB7297"/>
    <w:rsid w:val="00DB73B3"/>
    <w:rsid w:val="00DB75B4"/>
    <w:rsid w:val="00DB7773"/>
    <w:rsid w:val="00DB7BBE"/>
    <w:rsid w:val="00DB7CE3"/>
    <w:rsid w:val="00DC00EA"/>
    <w:rsid w:val="00DC0856"/>
    <w:rsid w:val="00DC0C77"/>
    <w:rsid w:val="00DC0D8E"/>
    <w:rsid w:val="00DC0E81"/>
    <w:rsid w:val="00DC0F18"/>
    <w:rsid w:val="00DC12DC"/>
    <w:rsid w:val="00DC1712"/>
    <w:rsid w:val="00DC202B"/>
    <w:rsid w:val="00DC2357"/>
    <w:rsid w:val="00DC260D"/>
    <w:rsid w:val="00DC2976"/>
    <w:rsid w:val="00DC2F4B"/>
    <w:rsid w:val="00DC3347"/>
    <w:rsid w:val="00DC35CE"/>
    <w:rsid w:val="00DC36F8"/>
    <w:rsid w:val="00DC3802"/>
    <w:rsid w:val="00DC3A6A"/>
    <w:rsid w:val="00DC3AE6"/>
    <w:rsid w:val="00DC3B61"/>
    <w:rsid w:val="00DC3D78"/>
    <w:rsid w:val="00DC43DC"/>
    <w:rsid w:val="00DC4586"/>
    <w:rsid w:val="00DC45CE"/>
    <w:rsid w:val="00DC4B8D"/>
    <w:rsid w:val="00DC4D0A"/>
    <w:rsid w:val="00DC4E98"/>
    <w:rsid w:val="00DC4FCB"/>
    <w:rsid w:val="00DC5659"/>
    <w:rsid w:val="00DC599D"/>
    <w:rsid w:val="00DC5DAB"/>
    <w:rsid w:val="00DC5E59"/>
    <w:rsid w:val="00DC6098"/>
    <w:rsid w:val="00DC6578"/>
    <w:rsid w:val="00DC6858"/>
    <w:rsid w:val="00DC6C23"/>
    <w:rsid w:val="00DC6C8A"/>
    <w:rsid w:val="00DC6DC3"/>
    <w:rsid w:val="00DC6E3D"/>
    <w:rsid w:val="00DC7107"/>
    <w:rsid w:val="00DC7449"/>
    <w:rsid w:val="00DC76E2"/>
    <w:rsid w:val="00DC790E"/>
    <w:rsid w:val="00DC7923"/>
    <w:rsid w:val="00DC7ABD"/>
    <w:rsid w:val="00DC7E9A"/>
    <w:rsid w:val="00DD0315"/>
    <w:rsid w:val="00DD0707"/>
    <w:rsid w:val="00DD08B0"/>
    <w:rsid w:val="00DD17AB"/>
    <w:rsid w:val="00DD18A0"/>
    <w:rsid w:val="00DD1A2D"/>
    <w:rsid w:val="00DD2AE4"/>
    <w:rsid w:val="00DD2B61"/>
    <w:rsid w:val="00DD3049"/>
    <w:rsid w:val="00DD38AA"/>
    <w:rsid w:val="00DD4299"/>
    <w:rsid w:val="00DD4334"/>
    <w:rsid w:val="00DD481E"/>
    <w:rsid w:val="00DD4846"/>
    <w:rsid w:val="00DD48BD"/>
    <w:rsid w:val="00DD49E6"/>
    <w:rsid w:val="00DD5A57"/>
    <w:rsid w:val="00DD6208"/>
    <w:rsid w:val="00DD64A5"/>
    <w:rsid w:val="00DD66E7"/>
    <w:rsid w:val="00DD6DE8"/>
    <w:rsid w:val="00DD6F2B"/>
    <w:rsid w:val="00DD7642"/>
    <w:rsid w:val="00DD7A24"/>
    <w:rsid w:val="00DE0C1E"/>
    <w:rsid w:val="00DE0C48"/>
    <w:rsid w:val="00DE0FA8"/>
    <w:rsid w:val="00DE0FB7"/>
    <w:rsid w:val="00DE0FB9"/>
    <w:rsid w:val="00DE11C8"/>
    <w:rsid w:val="00DE11F1"/>
    <w:rsid w:val="00DE11F9"/>
    <w:rsid w:val="00DE1211"/>
    <w:rsid w:val="00DE1434"/>
    <w:rsid w:val="00DE18AA"/>
    <w:rsid w:val="00DE1FB8"/>
    <w:rsid w:val="00DE2217"/>
    <w:rsid w:val="00DE27B7"/>
    <w:rsid w:val="00DE2CBF"/>
    <w:rsid w:val="00DE33F1"/>
    <w:rsid w:val="00DE35F8"/>
    <w:rsid w:val="00DE382D"/>
    <w:rsid w:val="00DE389C"/>
    <w:rsid w:val="00DE3CC5"/>
    <w:rsid w:val="00DE3DE5"/>
    <w:rsid w:val="00DE46AF"/>
    <w:rsid w:val="00DE481A"/>
    <w:rsid w:val="00DE48B0"/>
    <w:rsid w:val="00DE4D25"/>
    <w:rsid w:val="00DE4E76"/>
    <w:rsid w:val="00DE520E"/>
    <w:rsid w:val="00DE5923"/>
    <w:rsid w:val="00DE5A2B"/>
    <w:rsid w:val="00DE5A48"/>
    <w:rsid w:val="00DE5CF7"/>
    <w:rsid w:val="00DE605C"/>
    <w:rsid w:val="00DE665E"/>
    <w:rsid w:val="00DE67BB"/>
    <w:rsid w:val="00DE6BD5"/>
    <w:rsid w:val="00DE6EB3"/>
    <w:rsid w:val="00DE71D2"/>
    <w:rsid w:val="00DE7253"/>
    <w:rsid w:val="00DE7C25"/>
    <w:rsid w:val="00DF06C8"/>
    <w:rsid w:val="00DF0817"/>
    <w:rsid w:val="00DF094B"/>
    <w:rsid w:val="00DF0C18"/>
    <w:rsid w:val="00DF0D3F"/>
    <w:rsid w:val="00DF0EB2"/>
    <w:rsid w:val="00DF10D5"/>
    <w:rsid w:val="00DF165E"/>
    <w:rsid w:val="00DF173A"/>
    <w:rsid w:val="00DF19A2"/>
    <w:rsid w:val="00DF1F3D"/>
    <w:rsid w:val="00DF20C1"/>
    <w:rsid w:val="00DF2466"/>
    <w:rsid w:val="00DF277E"/>
    <w:rsid w:val="00DF2815"/>
    <w:rsid w:val="00DF303C"/>
    <w:rsid w:val="00DF320B"/>
    <w:rsid w:val="00DF3596"/>
    <w:rsid w:val="00DF3F46"/>
    <w:rsid w:val="00DF3F80"/>
    <w:rsid w:val="00DF410A"/>
    <w:rsid w:val="00DF47FB"/>
    <w:rsid w:val="00DF4D70"/>
    <w:rsid w:val="00DF59D3"/>
    <w:rsid w:val="00DF5A97"/>
    <w:rsid w:val="00DF5B08"/>
    <w:rsid w:val="00DF5DEB"/>
    <w:rsid w:val="00DF5E00"/>
    <w:rsid w:val="00DF5E89"/>
    <w:rsid w:val="00DF5EC4"/>
    <w:rsid w:val="00DF5F4E"/>
    <w:rsid w:val="00DF629A"/>
    <w:rsid w:val="00DF637C"/>
    <w:rsid w:val="00DF6689"/>
    <w:rsid w:val="00DF6F0E"/>
    <w:rsid w:val="00DF732E"/>
    <w:rsid w:val="00DF76CB"/>
    <w:rsid w:val="00DF787C"/>
    <w:rsid w:val="00DF7BA1"/>
    <w:rsid w:val="00DF7CC1"/>
    <w:rsid w:val="00DF7E99"/>
    <w:rsid w:val="00E0017A"/>
    <w:rsid w:val="00E00207"/>
    <w:rsid w:val="00E0038B"/>
    <w:rsid w:val="00E00439"/>
    <w:rsid w:val="00E0044B"/>
    <w:rsid w:val="00E00A33"/>
    <w:rsid w:val="00E00AE1"/>
    <w:rsid w:val="00E01029"/>
    <w:rsid w:val="00E01366"/>
    <w:rsid w:val="00E013E3"/>
    <w:rsid w:val="00E0145D"/>
    <w:rsid w:val="00E01550"/>
    <w:rsid w:val="00E0181B"/>
    <w:rsid w:val="00E01828"/>
    <w:rsid w:val="00E01A9C"/>
    <w:rsid w:val="00E01B95"/>
    <w:rsid w:val="00E01F78"/>
    <w:rsid w:val="00E0203A"/>
    <w:rsid w:val="00E021E1"/>
    <w:rsid w:val="00E02381"/>
    <w:rsid w:val="00E023B3"/>
    <w:rsid w:val="00E024B8"/>
    <w:rsid w:val="00E032AC"/>
    <w:rsid w:val="00E032FE"/>
    <w:rsid w:val="00E03381"/>
    <w:rsid w:val="00E037B9"/>
    <w:rsid w:val="00E03992"/>
    <w:rsid w:val="00E03B7F"/>
    <w:rsid w:val="00E03F01"/>
    <w:rsid w:val="00E03FAB"/>
    <w:rsid w:val="00E0404A"/>
    <w:rsid w:val="00E041E3"/>
    <w:rsid w:val="00E04A5F"/>
    <w:rsid w:val="00E0519E"/>
    <w:rsid w:val="00E0526F"/>
    <w:rsid w:val="00E052E0"/>
    <w:rsid w:val="00E05419"/>
    <w:rsid w:val="00E05624"/>
    <w:rsid w:val="00E05A0D"/>
    <w:rsid w:val="00E05A67"/>
    <w:rsid w:val="00E05E44"/>
    <w:rsid w:val="00E05FAB"/>
    <w:rsid w:val="00E06231"/>
    <w:rsid w:val="00E06250"/>
    <w:rsid w:val="00E0641F"/>
    <w:rsid w:val="00E06C2E"/>
    <w:rsid w:val="00E07552"/>
    <w:rsid w:val="00E07682"/>
    <w:rsid w:val="00E0770C"/>
    <w:rsid w:val="00E07D87"/>
    <w:rsid w:val="00E07F04"/>
    <w:rsid w:val="00E07F63"/>
    <w:rsid w:val="00E0F6C8"/>
    <w:rsid w:val="00E1016B"/>
    <w:rsid w:val="00E1050D"/>
    <w:rsid w:val="00E1056A"/>
    <w:rsid w:val="00E1073E"/>
    <w:rsid w:val="00E10F7C"/>
    <w:rsid w:val="00E1135A"/>
    <w:rsid w:val="00E1137A"/>
    <w:rsid w:val="00E118D6"/>
    <w:rsid w:val="00E11F55"/>
    <w:rsid w:val="00E12DE1"/>
    <w:rsid w:val="00E130E0"/>
    <w:rsid w:val="00E132BA"/>
    <w:rsid w:val="00E132DB"/>
    <w:rsid w:val="00E13469"/>
    <w:rsid w:val="00E13832"/>
    <w:rsid w:val="00E13FAE"/>
    <w:rsid w:val="00E1402B"/>
    <w:rsid w:val="00E14334"/>
    <w:rsid w:val="00E143ED"/>
    <w:rsid w:val="00E1445C"/>
    <w:rsid w:val="00E14BA9"/>
    <w:rsid w:val="00E14E92"/>
    <w:rsid w:val="00E15028"/>
    <w:rsid w:val="00E15035"/>
    <w:rsid w:val="00E15043"/>
    <w:rsid w:val="00E15230"/>
    <w:rsid w:val="00E15295"/>
    <w:rsid w:val="00E15516"/>
    <w:rsid w:val="00E15A39"/>
    <w:rsid w:val="00E15B16"/>
    <w:rsid w:val="00E16281"/>
    <w:rsid w:val="00E16644"/>
    <w:rsid w:val="00E166D2"/>
    <w:rsid w:val="00E1685B"/>
    <w:rsid w:val="00E17144"/>
    <w:rsid w:val="00E175AA"/>
    <w:rsid w:val="00E1785F"/>
    <w:rsid w:val="00E17956"/>
    <w:rsid w:val="00E17B25"/>
    <w:rsid w:val="00E17B6D"/>
    <w:rsid w:val="00E2063C"/>
    <w:rsid w:val="00E20866"/>
    <w:rsid w:val="00E20CD4"/>
    <w:rsid w:val="00E213B4"/>
    <w:rsid w:val="00E2168B"/>
    <w:rsid w:val="00E217DD"/>
    <w:rsid w:val="00E2196C"/>
    <w:rsid w:val="00E219D7"/>
    <w:rsid w:val="00E22016"/>
    <w:rsid w:val="00E2205C"/>
    <w:rsid w:val="00E222C9"/>
    <w:rsid w:val="00E22453"/>
    <w:rsid w:val="00E22888"/>
    <w:rsid w:val="00E22A59"/>
    <w:rsid w:val="00E22E14"/>
    <w:rsid w:val="00E22EB0"/>
    <w:rsid w:val="00E23306"/>
    <w:rsid w:val="00E23465"/>
    <w:rsid w:val="00E236A8"/>
    <w:rsid w:val="00E23C0F"/>
    <w:rsid w:val="00E23D96"/>
    <w:rsid w:val="00E23E7B"/>
    <w:rsid w:val="00E2433C"/>
    <w:rsid w:val="00E244C5"/>
    <w:rsid w:val="00E244E2"/>
    <w:rsid w:val="00E249C8"/>
    <w:rsid w:val="00E24B43"/>
    <w:rsid w:val="00E24D64"/>
    <w:rsid w:val="00E25AFF"/>
    <w:rsid w:val="00E25CCF"/>
    <w:rsid w:val="00E25D20"/>
    <w:rsid w:val="00E260D0"/>
    <w:rsid w:val="00E262D7"/>
    <w:rsid w:val="00E263C3"/>
    <w:rsid w:val="00E265F1"/>
    <w:rsid w:val="00E26C80"/>
    <w:rsid w:val="00E26D5A"/>
    <w:rsid w:val="00E26E10"/>
    <w:rsid w:val="00E272CE"/>
    <w:rsid w:val="00E273DC"/>
    <w:rsid w:val="00E27A7A"/>
    <w:rsid w:val="00E27F29"/>
    <w:rsid w:val="00E300E2"/>
    <w:rsid w:val="00E30302"/>
    <w:rsid w:val="00E31052"/>
    <w:rsid w:val="00E31180"/>
    <w:rsid w:val="00E312E3"/>
    <w:rsid w:val="00E313DE"/>
    <w:rsid w:val="00E31543"/>
    <w:rsid w:val="00E3154F"/>
    <w:rsid w:val="00E3176D"/>
    <w:rsid w:val="00E3188C"/>
    <w:rsid w:val="00E32584"/>
    <w:rsid w:val="00E329B2"/>
    <w:rsid w:val="00E32A08"/>
    <w:rsid w:val="00E32F64"/>
    <w:rsid w:val="00E32F7E"/>
    <w:rsid w:val="00E33175"/>
    <w:rsid w:val="00E33B20"/>
    <w:rsid w:val="00E34145"/>
    <w:rsid w:val="00E341FE"/>
    <w:rsid w:val="00E34448"/>
    <w:rsid w:val="00E345D0"/>
    <w:rsid w:val="00E347CA"/>
    <w:rsid w:val="00E349F0"/>
    <w:rsid w:val="00E34C2B"/>
    <w:rsid w:val="00E34C75"/>
    <w:rsid w:val="00E3526B"/>
    <w:rsid w:val="00E35592"/>
    <w:rsid w:val="00E3588D"/>
    <w:rsid w:val="00E35AFC"/>
    <w:rsid w:val="00E35C76"/>
    <w:rsid w:val="00E360C1"/>
    <w:rsid w:val="00E3613A"/>
    <w:rsid w:val="00E3618D"/>
    <w:rsid w:val="00E36581"/>
    <w:rsid w:val="00E365E2"/>
    <w:rsid w:val="00E36C6B"/>
    <w:rsid w:val="00E36ECE"/>
    <w:rsid w:val="00E372B9"/>
    <w:rsid w:val="00E37568"/>
    <w:rsid w:val="00E375F3"/>
    <w:rsid w:val="00E37910"/>
    <w:rsid w:val="00E37CC8"/>
    <w:rsid w:val="00E40316"/>
    <w:rsid w:val="00E4043D"/>
    <w:rsid w:val="00E40497"/>
    <w:rsid w:val="00E40A07"/>
    <w:rsid w:val="00E40B6D"/>
    <w:rsid w:val="00E40D22"/>
    <w:rsid w:val="00E40DA0"/>
    <w:rsid w:val="00E41045"/>
    <w:rsid w:val="00E41553"/>
    <w:rsid w:val="00E4166B"/>
    <w:rsid w:val="00E41855"/>
    <w:rsid w:val="00E41A15"/>
    <w:rsid w:val="00E41C22"/>
    <w:rsid w:val="00E41E26"/>
    <w:rsid w:val="00E422E7"/>
    <w:rsid w:val="00E42456"/>
    <w:rsid w:val="00E424CA"/>
    <w:rsid w:val="00E4282F"/>
    <w:rsid w:val="00E42C95"/>
    <w:rsid w:val="00E434EE"/>
    <w:rsid w:val="00E43618"/>
    <w:rsid w:val="00E437F7"/>
    <w:rsid w:val="00E43BA4"/>
    <w:rsid w:val="00E43C98"/>
    <w:rsid w:val="00E43F8E"/>
    <w:rsid w:val="00E43FF0"/>
    <w:rsid w:val="00E442CF"/>
    <w:rsid w:val="00E45004"/>
    <w:rsid w:val="00E45273"/>
    <w:rsid w:val="00E4528C"/>
    <w:rsid w:val="00E45895"/>
    <w:rsid w:val="00E459CB"/>
    <w:rsid w:val="00E465A0"/>
    <w:rsid w:val="00E473C8"/>
    <w:rsid w:val="00E47AB9"/>
    <w:rsid w:val="00E47E2E"/>
    <w:rsid w:val="00E47E81"/>
    <w:rsid w:val="00E5030A"/>
    <w:rsid w:val="00E505A9"/>
    <w:rsid w:val="00E50878"/>
    <w:rsid w:val="00E50C43"/>
    <w:rsid w:val="00E50D7A"/>
    <w:rsid w:val="00E50E0A"/>
    <w:rsid w:val="00E5124E"/>
    <w:rsid w:val="00E51D31"/>
    <w:rsid w:val="00E51FF2"/>
    <w:rsid w:val="00E5202E"/>
    <w:rsid w:val="00E52406"/>
    <w:rsid w:val="00E5267B"/>
    <w:rsid w:val="00E526A8"/>
    <w:rsid w:val="00E526FA"/>
    <w:rsid w:val="00E52907"/>
    <w:rsid w:val="00E52DC5"/>
    <w:rsid w:val="00E53060"/>
    <w:rsid w:val="00E5313E"/>
    <w:rsid w:val="00E53343"/>
    <w:rsid w:val="00E53378"/>
    <w:rsid w:val="00E53506"/>
    <w:rsid w:val="00E53883"/>
    <w:rsid w:val="00E53973"/>
    <w:rsid w:val="00E53BFE"/>
    <w:rsid w:val="00E54896"/>
    <w:rsid w:val="00E54C2A"/>
    <w:rsid w:val="00E54E57"/>
    <w:rsid w:val="00E55145"/>
    <w:rsid w:val="00E55191"/>
    <w:rsid w:val="00E559F0"/>
    <w:rsid w:val="00E5677A"/>
    <w:rsid w:val="00E567C9"/>
    <w:rsid w:val="00E56B63"/>
    <w:rsid w:val="00E575ED"/>
    <w:rsid w:val="00E57B27"/>
    <w:rsid w:val="00E57BCE"/>
    <w:rsid w:val="00E602B6"/>
    <w:rsid w:val="00E60ADE"/>
    <w:rsid w:val="00E60EAB"/>
    <w:rsid w:val="00E61022"/>
    <w:rsid w:val="00E614C8"/>
    <w:rsid w:val="00E6174D"/>
    <w:rsid w:val="00E61ABB"/>
    <w:rsid w:val="00E6221F"/>
    <w:rsid w:val="00E62628"/>
    <w:rsid w:val="00E626E8"/>
    <w:rsid w:val="00E6281C"/>
    <w:rsid w:val="00E62BC1"/>
    <w:rsid w:val="00E62C68"/>
    <w:rsid w:val="00E62D97"/>
    <w:rsid w:val="00E62EF6"/>
    <w:rsid w:val="00E62F70"/>
    <w:rsid w:val="00E6333A"/>
    <w:rsid w:val="00E63904"/>
    <w:rsid w:val="00E63955"/>
    <w:rsid w:val="00E63A66"/>
    <w:rsid w:val="00E63BB8"/>
    <w:rsid w:val="00E63C0E"/>
    <w:rsid w:val="00E63DEB"/>
    <w:rsid w:val="00E64846"/>
    <w:rsid w:val="00E64CE1"/>
    <w:rsid w:val="00E64F0D"/>
    <w:rsid w:val="00E64FC6"/>
    <w:rsid w:val="00E65740"/>
    <w:rsid w:val="00E65C70"/>
    <w:rsid w:val="00E65ECC"/>
    <w:rsid w:val="00E663C5"/>
    <w:rsid w:val="00E669CF"/>
    <w:rsid w:val="00E66C58"/>
    <w:rsid w:val="00E66EDF"/>
    <w:rsid w:val="00E673C1"/>
    <w:rsid w:val="00E676F9"/>
    <w:rsid w:val="00E67D0E"/>
    <w:rsid w:val="00E67D41"/>
    <w:rsid w:val="00E67D6E"/>
    <w:rsid w:val="00E67DE3"/>
    <w:rsid w:val="00E67F51"/>
    <w:rsid w:val="00E703AF"/>
    <w:rsid w:val="00E70710"/>
    <w:rsid w:val="00E70967"/>
    <w:rsid w:val="00E70EDB"/>
    <w:rsid w:val="00E70F9A"/>
    <w:rsid w:val="00E71060"/>
    <w:rsid w:val="00E717B2"/>
    <w:rsid w:val="00E7185E"/>
    <w:rsid w:val="00E71C8B"/>
    <w:rsid w:val="00E71F01"/>
    <w:rsid w:val="00E72B41"/>
    <w:rsid w:val="00E72D49"/>
    <w:rsid w:val="00E732C4"/>
    <w:rsid w:val="00E73AD3"/>
    <w:rsid w:val="00E73C9C"/>
    <w:rsid w:val="00E742EF"/>
    <w:rsid w:val="00E74843"/>
    <w:rsid w:val="00E74899"/>
    <w:rsid w:val="00E74A73"/>
    <w:rsid w:val="00E74B95"/>
    <w:rsid w:val="00E74DD8"/>
    <w:rsid w:val="00E75213"/>
    <w:rsid w:val="00E75830"/>
    <w:rsid w:val="00E7593C"/>
    <w:rsid w:val="00E76559"/>
    <w:rsid w:val="00E7675E"/>
    <w:rsid w:val="00E7678A"/>
    <w:rsid w:val="00E76A52"/>
    <w:rsid w:val="00E76CA6"/>
    <w:rsid w:val="00E76E92"/>
    <w:rsid w:val="00E7701C"/>
    <w:rsid w:val="00E7708E"/>
    <w:rsid w:val="00E779FE"/>
    <w:rsid w:val="00E77AE3"/>
    <w:rsid w:val="00E77B21"/>
    <w:rsid w:val="00E77EFE"/>
    <w:rsid w:val="00E80114"/>
    <w:rsid w:val="00E805AF"/>
    <w:rsid w:val="00E80706"/>
    <w:rsid w:val="00E80741"/>
    <w:rsid w:val="00E80B05"/>
    <w:rsid w:val="00E80EA4"/>
    <w:rsid w:val="00E81038"/>
    <w:rsid w:val="00E815E5"/>
    <w:rsid w:val="00E817BD"/>
    <w:rsid w:val="00E817FD"/>
    <w:rsid w:val="00E818E2"/>
    <w:rsid w:val="00E81D3E"/>
    <w:rsid w:val="00E82185"/>
    <w:rsid w:val="00E82723"/>
    <w:rsid w:val="00E82B90"/>
    <w:rsid w:val="00E83089"/>
    <w:rsid w:val="00E8325F"/>
    <w:rsid w:val="00E832AD"/>
    <w:rsid w:val="00E83B03"/>
    <w:rsid w:val="00E83B40"/>
    <w:rsid w:val="00E83B97"/>
    <w:rsid w:val="00E83DC4"/>
    <w:rsid w:val="00E83EC9"/>
    <w:rsid w:val="00E83ED6"/>
    <w:rsid w:val="00E83F57"/>
    <w:rsid w:val="00E845DC"/>
    <w:rsid w:val="00E848B7"/>
    <w:rsid w:val="00E8496B"/>
    <w:rsid w:val="00E84A5E"/>
    <w:rsid w:val="00E84C6E"/>
    <w:rsid w:val="00E84DD7"/>
    <w:rsid w:val="00E852C9"/>
    <w:rsid w:val="00E856D3"/>
    <w:rsid w:val="00E857B3"/>
    <w:rsid w:val="00E85AEF"/>
    <w:rsid w:val="00E8620B"/>
    <w:rsid w:val="00E862B1"/>
    <w:rsid w:val="00E86931"/>
    <w:rsid w:val="00E86F98"/>
    <w:rsid w:val="00E875C7"/>
    <w:rsid w:val="00E8777E"/>
    <w:rsid w:val="00E87C4A"/>
    <w:rsid w:val="00E87DFF"/>
    <w:rsid w:val="00E900A3"/>
    <w:rsid w:val="00E90236"/>
    <w:rsid w:val="00E90390"/>
    <w:rsid w:val="00E9050A"/>
    <w:rsid w:val="00E90811"/>
    <w:rsid w:val="00E90D15"/>
    <w:rsid w:val="00E91197"/>
    <w:rsid w:val="00E91728"/>
    <w:rsid w:val="00E919C9"/>
    <w:rsid w:val="00E91E01"/>
    <w:rsid w:val="00E92041"/>
    <w:rsid w:val="00E9216B"/>
    <w:rsid w:val="00E9232F"/>
    <w:rsid w:val="00E92C4E"/>
    <w:rsid w:val="00E932A6"/>
    <w:rsid w:val="00E935F1"/>
    <w:rsid w:val="00E938BE"/>
    <w:rsid w:val="00E93C0D"/>
    <w:rsid w:val="00E93C0F"/>
    <w:rsid w:val="00E93EF5"/>
    <w:rsid w:val="00E946BB"/>
    <w:rsid w:val="00E946F4"/>
    <w:rsid w:val="00E94744"/>
    <w:rsid w:val="00E94769"/>
    <w:rsid w:val="00E949EC"/>
    <w:rsid w:val="00E94A7A"/>
    <w:rsid w:val="00E94A81"/>
    <w:rsid w:val="00E94D7A"/>
    <w:rsid w:val="00E955FB"/>
    <w:rsid w:val="00E9582B"/>
    <w:rsid w:val="00E95D6D"/>
    <w:rsid w:val="00E960A1"/>
    <w:rsid w:val="00E966CB"/>
    <w:rsid w:val="00E9672E"/>
    <w:rsid w:val="00E96818"/>
    <w:rsid w:val="00E96B27"/>
    <w:rsid w:val="00E96D2C"/>
    <w:rsid w:val="00E97C1E"/>
    <w:rsid w:val="00E97E83"/>
    <w:rsid w:val="00EA031E"/>
    <w:rsid w:val="00EA0C09"/>
    <w:rsid w:val="00EA149A"/>
    <w:rsid w:val="00EA1509"/>
    <w:rsid w:val="00EA1887"/>
    <w:rsid w:val="00EA1AA1"/>
    <w:rsid w:val="00EA1B1C"/>
    <w:rsid w:val="00EA1D4B"/>
    <w:rsid w:val="00EA1F86"/>
    <w:rsid w:val="00EA1FFB"/>
    <w:rsid w:val="00EA23F8"/>
    <w:rsid w:val="00EA260B"/>
    <w:rsid w:val="00EA26EF"/>
    <w:rsid w:val="00EA2804"/>
    <w:rsid w:val="00EA290A"/>
    <w:rsid w:val="00EA2965"/>
    <w:rsid w:val="00EA2B7F"/>
    <w:rsid w:val="00EA301F"/>
    <w:rsid w:val="00EA3077"/>
    <w:rsid w:val="00EA3471"/>
    <w:rsid w:val="00EA3620"/>
    <w:rsid w:val="00EA3662"/>
    <w:rsid w:val="00EA366A"/>
    <w:rsid w:val="00EA394D"/>
    <w:rsid w:val="00EA40E3"/>
    <w:rsid w:val="00EA4164"/>
    <w:rsid w:val="00EA41A0"/>
    <w:rsid w:val="00EA4292"/>
    <w:rsid w:val="00EA44AB"/>
    <w:rsid w:val="00EA44C6"/>
    <w:rsid w:val="00EA4BF9"/>
    <w:rsid w:val="00EA4F8E"/>
    <w:rsid w:val="00EA53B7"/>
    <w:rsid w:val="00EA5463"/>
    <w:rsid w:val="00EA57F6"/>
    <w:rsid w:val="00EA5B94"/>
    <w:rsid w:val="00EA60BB"/>
    <w:rsid w:val="00EA637D"/>
    <w:rsid w:val="00EA6693"/>
    <w:rsid w:val="00EA67C8"/>
    <w:rsid w:val="00EA69D6"/>
    <w:rsid w:val="00EA6D31"/>
    <w:rsid w:val="00EA6FC9"/>
    <w:rsid w:val="00EA701E"/>
    <w:rsid w:val="00EA7101"/>
    <w:rsid w:val="00EA71A0"/>
    <w:rsid w:val="00EA72EE"/>
    <w:rsid w:val="00EA730F"/>
    <w:rsid w:val="00EA75D0"/>
    <w:rsid w:val="00EB0221"/>
    <w:rsid w:val="00EB048E"/>
    <w:rsid w:val="00EB05D2"/>
    <w:rsid w:val="00EB076A"/>
    <w:rsid w:val="00EB0888"/>
    <w:rsid w:val="00EB0D2B"/>
    <w:rsid w:val="00EB113F"/>
    <w:rsid w:val="00EB1661"/>
    <w:rsid w:val="00EB1BF3"/>
    <w:rsid w:val="00EB20C8"/>
    <w:rsid w:val="00EB213A"/>
    <w:rsid w:val="00EB24F3"/>
    <w:rsid w:val="00EB26A0"/>
    <w:rsid w:val="00EB2C3C"/>
    <w:rsid w:val="00EB2DAF"/>
    <w:rsid w:val="00EB3571"/>
    <w:rsid w:val="00EB3590"/>
    <w:rsid w:val="00EB364F"/>
    <w:rsid w:val="00EB39B2"/>
    <w:rsid w:val="00EB3C70"/>
    <w:rsid w:val="00EB3E9A"/>
    <w:rsid w:val="00EB42A9"/>
    <w:rsid w:val="00EB4488"/>
    <w:rsid w:val="00EB4A7F"/>
    <w:rsid w:val="00EB4C88"/>
    <w:rsid w:val="00EB4D30"/>
    <w:rsid w:val="00EB4D7B"/>
    <w:rsid w:val="00EB4E9C"/>
    <w:rsid w:val="00EB50B3"/>
    <w:rsid w:val="00EB553E"/>
    <w:rsid w:val="00EB5DF2"/>
    <w:rsid w:val="00EB62B4"/>
    <w:rsid w:val="00EB62ED"/>
    <w:rsid w:val="00EB63A9"/>
    <w:rsid w:val="00EB6452"/>
    <w:rsid w:val="00EB6D45"/>
    <w:rsid w:val="00EB6FBC"/>
    <w:rsid w:val="00EB709B"/>
    <w:rsid w:val="00EB7134"/>
    <w:rsid w:val="00EB714A"/>
    <w:rsid w:val="00EB73EF"/>
    <w:rsid w:val="00EB76AA"/>
    <w:rsid w:val="00EB7DF1"/>
    <w:rsid w:val="00EB7F15"/>
    <w:rsid w:val="00EC0360"/>
    <w:rsid w:val="00EC0D13"/>
    <w:rsid w:val="00EC0DE2"/>
    <w:rsid w:val="00EC0E6B"/>
    <w:rsid w:val="00EC1008"/>
    <w:rsid w:val="00EC1536"/>
    <w:rsid w:val="00EC1580"/>
    <w:rsid w:val="00EC1BE2"/>
    <w:rsid w:val="00EC1C45"/>
    <w:rsid w:val="00EC1F52"/>
    <w:rsid w:val="00EC2D22"/>
    <w:rsid w:val="00EC2F7C"/>
    <w:rsid w:val="00EC3392"/>
    <w:rsid w:val="00EC346E"/>
    <w:rsid w:val="00EC34D8"/>
    <w:rsid w:val="00EC3619"/>
    <w:rsid w:val="00EC368D"/>
    <w:rsid w:val="00EC3C66"/>
    <w:rsid w:val="00EC3E01"/>
    <w:rsid w:val="00EC40D7"/>
    <w:rsid w:val="00EC4A5C"/>
    <w:rsid w:val="00EC4B2A"/>
    <w:rsid w:val="00EC4CC8"/>
    <w:rsid w:val="00EC5066"/>
    <w:rsid w:val="00EC52CE"/>
    <w:rsid w:val="00EC55A3"/>
    <w:rsid w:val="00EC5669"/>
    <w:rsid w:val="00EC5A8E"/>
    <w:rsid w:val="00EC5AC0"/>
    <w:rsid w:val="00EC5D3E"/>
    <w:rsid w:val="00EC5D63"/>
    <w:rsid w:val="00EC5E07"/>
    <w:rsid w:val="00EC66E2"/>
    <w:rsid w:val="00EC6B9C"/>
    <w:rsid w:val="00EC6E6F"/>
    <w:rsid w:val="00EC70D7"/>
    <w:rsid w:val="00EC74E1"/>
    <w:rsid w:val="00EC764C"/>
    <w:rsid w:val="00EC7B81"/>
    <w:rsid w:val="00EC7DF0"/>
    <w:rsid w:val="00EC7E0B"/>
    <w:rsid w:val="00ED06B1"/>
    <w:rsid w:val="00ED086B"/>
    <w:rsid w:val="00ED0940"/>
    <w:rsid w:val="00ED0A16"/>
    <w:rsid w:val="00ED10CB"/>
    <w:rsid w:val="00ED17B3"/>
    <w:rsid w:val="00ED17E6"/>
    <w:rsid w:val="00ED1C31"/>
    <w:rsid w:val="00ED1FD3"/>
    <w:rsid w:val="00ED222A"/>
    <w:rsid w:val="00ED2373"/>
    <w:rsid w:val="00ED2598"/>
    <w:rsid w:val="00ED26E2"/>
    <w:rsid w:val="00ED26E4"/>
    <w:rsid w:val="00ED2A7B"/>
    <w:rsid w:val="00ED2C67"/>
    <w:rsid w:val="00ED2F2E"/>
    <w:rsid w:val="00ED3405"/>
    <w:rsid w:val="00ED37BB"/>
    <w:rsid w:val="00ED3832"/>
    <w:rsid w:val="00ED3C52"/>
    <w:rsid w:val="00ED4045"/>
    <w:rsid w:val="00ED4243"/>
    <w:rsid w:val="00ED429F"/>
    <w:rsid w:val="00ED42FC"/>
    <w:rsid w:val="00ED499B"/>
    <w:rsid w:val="00ED4ADB"/>
    <w:rsid w:val="00ED4B42"/>
    <w:rsid w:val="00ED59C4"/>
    <w:rsid w:val="00ED5A5D"/>
    <w:rsid w:val="00ED5B75"/>
    <w:rsid w:val="00ED5E2A"/>
    <w:rsid w:val="00ED5EC4"/>
    <w:rsid w:val="00ED600C"/>
    <w:rsid w:val="00ED629E"/>
    <w:rsid w:val="00ED63E9"/>
    <w:rsid w:val="00ED652B"/>
    <w:rsid w:val="00ED6774"/>
    <w:rsid w:val="00ED6A70"/>
    <w:rsid w:val="00ED7036"/>
    <w:rsid w:val="00ED752F"/>
    <w:rsid w:val="00ED7CAE"/>
    <w:rsid w:val="00EE0315"/>
    <w:rsid w:val="00EE07D7"/>
    <w:rsid w:val="00EE0801"/>
    <w:rsid w:val="00EE0839"/>
    <w:rsid w:val="00EE08C0"/>
    <w:rsid w:val="00EE0B67"/>
    <w:rsid w:val="00EE0B6E"/>
    <w:rsid w:val="00EE1862"/>
    <w:rsid w:val="00EE1C89"/>
    <w:rsid w:val="00EE1CD5"/>
    <w:rsid w:val="00EE1E43"/>
    <w:rsid w:val="00EE1EDE"/>
    <w:rsid w:val="00EE1F3D"/>
    <w:rsid w:val="00EE1FA1"/>
    <w:rsid w:val="00EE20EE"/>
    <w:rsid w:val="00EE25CB"/>
    <w:rsid w:val="00EE2D47"/>
    <w:rsid w:val="00EE2E86"/>
    <w:rsid w:val="00EE310D"/>
    <w:rsid w:val="00EE34DF"/>
    <w:rsid w:val="00EE3A81"/>
    <w:rsid w:val="00EE3B60"/>
    <w:rsid w:val="00EE3BD0"/>
    <w:rsid w:val="00EE3D35"/>
    <w:rsid w:val="00EE3F18"/>
    <w:rsid w:val="00EE440D"/>
    <w:rsid w:val="00EE4523"/>
    <w:rsid w:val="00EE48E1"/>
    <w:rsid w:val="00EE4CD9"/>
    <w:rsid w:val="00EE53B0"/>
    <w:rsid w:val="00EE5598"/>
    <w:rsid w:val="00EE58A1"/>
    <w:rsid w:val="00EE6049"/>
    <w:rsid w:val="00EE6065"/>
    <w:rsid w:val="00EE63E0"/>
    <w:rsid w:val="00EE6B1D"/>
    <w:rsid w:val="00EE71DE"/>
    <w:rsid w:val="00EE7E41"/>
    <w:rsid w:val="00EF0077"/>
    <w:rsid w:val="00EF00C2"/>
    <w:rsid w:val="00EF01C2"/>
    <w:rsid w:val="00EF033E"/>
    <w:rsid w:val="00EF03C8"/>
    <w:rsid w:val="00EF08E0"/>
    <w:rsid w:val="00EF0901"/>
    <w:rsid w:val="00EF0950"/>
    <w:rsid w:val="00EF0FEF"/>
    <w:rsid w:val="00EF13BA"/>
    <w:rsid w:val="00EF14C8"/>
    <w:rsid w:val="00EF14FB"/>
    <w:rsid w:val="00EF1656"/>
    <w:rsid w:val="00EF1873"/>
    <w:rsid w:val="00EF18BE"/>
    <w:rsid w:val="00EF19CD"/>
    <w:rsid w:val="00EF1B5B"/>
    <w:rsid w:val="00EF1B9F"/>
    <w:rsid w:val="00EF2313"/>
    <w:rsid w:val="00EF24D5"/>
    <w:rsid w:val="00EF28F4"/>
    <w:rsid w:val="00EF2F89"/>
    <w:rsid w:val="00EF3295"/>
    <w:rsid w:val="00EF36D3"/>
    <w:rsid w:val="00EF3776"/>
    <w:rsid w:val="00EF3837"/>
    <w:rsid w:val="00EF3C59"/>
    <w:rsid w:val="00EF3CAE"/>
    <w:rsid w:val="00EF3E53"/>
    <w:rsid w:val="00EF42C0"/>
    <w:rsid w:val="00EF4495"/>
    <w:rsid w:val="00EF4BD6"/>
    <w:rsid w:val="00EF51CC"/>
    <w:rsid w:val="00EF530B"/>
    <w:rsid w:val="00EF56FC"/>
    <w:rsid w:val="00EF58D9"/>
    <w:rsid w:val="00EF599E"/>
    <w:rsid w:val="00EF5A00"/>
    <w:rsid w:val="00EF5DF6"/>
    <w:rsid w:val="00EF5FEE"/>
    <w:rsid w:val="00EF60BE"/>
    <w:rsid w:val="00EF6393"/>
    <w:rsid w:val="00EF644A"/>
    <w:rsid w:val="00EF6477"/>
    <w:rsid w:val="00EF6D30"/>
    <w:rsid w:val="00EF6E11"/>
    <w:rsid w:val="00EF7072"/>
    <w:rsid w:val="00EF70F4"/>
    <w:rsid w:val="00EF7482"/>
    <w:rsid w:val="00EF75B1"/>
    <w:rsid w:val="00EF779E"/>
    <w:rsid w:val="00EF78B2"/>
    <w:rsid w:val="00EF7C21"/>
    <w:rsid w:val="00EF7E24"/>
    <w:rsid w:val="00F00095"/>
    <w:rsid w:val="00F000E4"/>
    <w:rsid w:val="00F0027B"/>
    <w:rsid w:val="00F00373"/>
    <w:rsid w:val="00F00936"/>
    <w:rsid w:val="00F00D8E"/>
    <w:rsid w:val="00F00E84"/>
    <w:rsid w:val="00F010E9"/>
    <w:rsid w:val="00F01177"/>
    <w:rsid w:val="00F0131C"/>
    <w:rsid w:val="00F01434"/>
    <w:rsid w:val="00F01AB4"/>
    <w:rsid w:val="00F01CBB"/>
    <w:rsid w:val="00F01F0F"/>
    <w:rsid w:val="00F01FC1"/>
    <w:rsid w:val="00F01FC9"/>
    <w:rsid w:val="00F02161"/>
    <w:rsid w:val="00F023CE"/>
    <w:rsid w:val="00F02667"/>
    <w:rsid w:val="00F02E60"/>
    <w:rsid w:val="00F031C4"/>
    <w:rsid w:val="00F03535"/>
    <w:rsid w:val="00F035F1"/>
    <w:rsid w:val="00F0377E"/>
    <w:rsid w:val="00F0385C"/>
    <w:rsid w:val="00F03E98"/>
    <w:rsid w:val="00F03EB9"/>
    <w:rsid w:val="00F04165"/>
    <w:rsid w:val="00F0437B"/>
    <w:rsid w:val="00F04535"/>
    <w:rsid w:val="00F04906"/>
    <w:rsid w:val="00F04B8C"/>
    <w:rsid w:val="00F04C3D"/>
    <w:rsid w:val="00F04C97"/>
    <w:rsid w:val="00F04E8E"/>
    <w:rsid w:val="00F05014"/>
    <w:rsid w:val="00F052D8"/>
    <w:rsid w:val="00F0534A"/>
    <w:rsid w:val="00F0536F"/>
    <w:rsid w:val="00F054E1"/>
    <w:rsid w:val="00F0558D"/>
    <w:rsid w:val="00F055BA"/>
    <w:rsid w:val="00F05B55"/>
    <w:rsid w:val="00F05D47"/>
    <w:rsid w:val="00F05D6C"/>
    <w:rsid w:val="00F05DFD"/>
    <w:rsid w:val="00F060DB"/>
    <w:rsid w:val="00F0643B"/>
    <w:rsid w:val="00F0668E"/>
    <w:rsid w:val="00F06739"/>
    <w:rsid w:val="00F06C20"/>
    <w:rsid w:val="00F075D3"/>
    <w:rsid w:val="00F077C6"/>
    <w:rsid w:val="00F0783C"/>
    <w:rsid w:val="00F07DBD"/>
    <w:rsid w:val="00F103D3"/>
    <w:rsid w:val="00F10522"/>
    <w:rsid w:val="00F10C54"/>
    <w:rsid w:val="00F10DB0"/>
    <w:rsid w:val="00F11B8E"/>
    <w:rsid w:val="00F12120"/>
    <w:rsid w:val="00F122AD"/>
    <w:rsid w:val="00F12361"/>
    <w:rsid w:val="00F1237A"/>
    <w:rsid w:val="00F1259D"/>
    <w:rsid w:val="00F12668"/>
    <w:rsid w:val="00F12728"/>
    <w:rsid w:val="00F128E5"/>
    <w:rsid w:val="00F130D2"/>
    <w:rsid w:val="00F130F5"/>
    <w:rsid w:val="00F136CB"/>
    <w:rsid w:val="00F1374F"/>
    <w:rsid w:val="00F13ADC"/>
    <w:rsid w:val="00F13EC4"/>
    <w:rsid w:val="00F1454E"/>
    <w:rsid w:val="00F145F2"/>
    <w:rsid w:val="00F14630"/>
    <w:rsid w:val="00F14753"/>
    <w:rsid w:val="00F149A8"/>
    <w:rsid w:val="00F14C42"/>
    <w:rsid w:val="00F14EB1"/>
    <w:rsid w:val="00F15170"/>
    <w:rsid w:val="00F1519E"/>
    <w:rsid w:val="00F152C5"/>
    <w:rsid w:val="00F1531D"/>
    <w:rsid w:val="00F15324"/>
    <w:rsid w:val="00F15828"/>
    <w:rsid w:val="00F15A73"/>
    <w:rsid w:val="00F15D61"/>
    <w:rsid w:val="00F15F04"/>
    <w:rsid w:val="00F167FF"/>
    <w:rsid w:val="00F16C62"/>
    <w:rsid w:val="00F17074"/>
    <w:rsid w:val="00F1715E"/>
    <w:rsid w:val="00F178C7"/>
    <w:rsid w:val="00F17A85"/>
    <w:rsid w:val="00F17AF3"/>
    <w:rsid w:val="00F20AB3"/>
    <w:rsid w:val="00F20B18"/>
    <w:rsid w:val="00F20C89"/>
    <w:rsid w:val="00F2182A"/>
    <w:rsid w:val="00F21CDC"/>
    <w:rsid w:val="00F2246C"/>
    <w:rsid w:val="00F22A3E"/>
    <w:rsid w:val="00F22CBD"/>
    <w:rsid w:val="00F22FEB"/>
    <w:rsid w:val="00F23228"/>
    <w:rsid w:val="00F236B6"/>
    <w:rsid w:val="00F23BF6"/>
    <w:rsid w:val="00F23E5D"/>
    <w:rsid w:val="00F23EA2"/>
    <w:rsid w:val="00F2415E"/>
    <w:rsid w:val="00F2462C"/>
    <w:rsid w:val="00F2493C"/>
    <w:rsid w:val="00F24D1C"/>
    <w:rsid w:val="00F24EAE"/>
    <w:rsid w:val="00F25241"/>
    <w:rsid w:val="00F252AB"/>
    <w:rsid w:val="00F25564"/>
    <w:rsid w:val="00F25D08"/>
    <w:rsid w:val="00F2601A"/>
    <w:rsid w:val="00F262AC"/>
    <w:rsid w:val="00F26333"/>
    <w:rsid w:val="00F2639A"/>
    <w:rsid w:val="00F26AAD"/>
    <w:rsid w:val="00F26B33"/>
    <w:rsid w:val="00F26C85"/>
    <w:rsid w:val="00F26CD3"/>
    <w:rsid w:val="00F272F1"/>
    <w:rsid w:val="00F27A8E"/>
    <w:rsid w:val="00F27E2C"/>
    <w:rsid w:val="00F3000F"/>
    <w:rsid w:val="00F31412"/>
    <w:rsid w:val="00F3148D"/>
    <w:rsid w:val="00F315AB"/>
    <w:rsid w:val="00F31739"/>
    <w:rsid w:val="00F3185D"/>
    <w:rsid w:val="00F31AD5"/>
    <w:rsid w:val="00F31DEB"/>
    <w:rsid w:val="00F31F21"/>
    <w:rsid w:val="00F31FC2"/>
    <w:rsid w:val="00F32527"/>
    <w:rsid w:val="00F32BCD"/>
    <w:rsid w:val="00F32EC3"/>
    <w:rsid w:val="00F332F5"/>
    <w:rsid w:val="00F334F8"/>
    <w:rsid w:val="00F3357D"/>
    <w:rsid w:val="00F3359F"/>
    <w:rsid w:val="00F33942"/>
    <w:rsid w:val="00F33ABB"/>
    <w:rsid w:val="00F33B09"/>
    <w:rsid w:val="00F33B0B"/>
    <w:rsid w:val="00F33B4F"/>
    <w:rsid w:val="00F34841"/>
    <w:rsid w:val="00F34DF0"/>
    <w:rsid w:val="00F34E42"/>
    <w:rsid w:val="00F34FB5"/>
    <w:rsid w:val="00F3516F"/>
    <w:rsid w:val="00F3532F"/>
    <w:rsid w:val="00F3533B"/>
    <w:rsid w:val="00F353C4"/>
    <w:rsid w:val="00F35936"/>
    <w:rsid w:val="00F35A47"/>
    <w:rsid w:val="00F35BC0"/>
    <w:rsid w:val="00F35EB1"/>
    <w:rsid w:val="00F35F05"/>
    <w:rsid w:val="00F360E7"/>
    <w:rsid w:val="00F36279"/>
    <w:rsid w:val="00F365E8"/>
    <w:rsid w:val="00F3679A"/>
    <w:rsid w:val="00F368F1"/>
    <w:rsid w:val="00F36C68"/>
    <w:rsid w:val="00F36D17"/>
    <w:rsid w:val="00F377EB"/>
    <w:rsid w:val="00F3781F"/>
    <w:rsid w:val="00F3794E"/>
    <w:rsid w:val="00F37A7C"/>
    <w:rsid w:val="00F37B2B"/>
    <w:rsid w:val="00F37CE7"/>
    <w:rsid w:val="00F37F74"/>
    <w:rsid w:val="00F4001C"/>
    <w:rsid w:val="00F40057"/>
    <w:rsid w:val="00F400DB"/>
    <w:rsid w:val="00F40150"/>
    <w:rsid w:val="00F401FB"/>
    <w:rsid w:val="00F40286"/>
    <w:rsid w:val="00F407FB"/>
    <w:rsid w:val="00F40AFE"/>
    <w:rsid w:val="00F40B99"/>
    <w:rsid w:val="00F40CA5"/>
    <w:rsid w:val="00F4131D"/>
    <w:rsid w:val="00F41A0F"/>
    <w:rsid w:val="00F41BE3"/>
    <w:rsid w:val="00F41CC4"/>
    <w:rsid w:val="00F42446"/>
    <w:rsid w:val="00F4247D"/>
    <w:rsid w:val="00F42658"/>
    <w:rsid w:val="00F427E4"/>
    <w:rsid w:val="00F428B3"/>
    <w:rsid w:val="00F42A78"/>
    <w:rsid w:val="00F4302F"/>
    <w:rsid w:val="00F430F0"/>
    <w:rsid w:val="00F43378"/>
    <w:rsid w:val="00F43665"/>
    <w:rsid w:val="00F43A94"/>
    <w:rsid w:val="00F43AB6"/>
    <w:rsid w:val="00F43AF8"/>
    <w:rsid w:val="00F43B4E"/>
    <w:rsid w:val="00F43BE3"/>
    <w:rsid w:val="00F43F32"/>
    <w:rsid w:val="00F43FDC"/>
    <w:rsid w:val="00F440D5"/>
    <w:rsid w:val="00F44273"/>
    <w:rsid w:val="00F4452E"/>
    <w:rsid w:val="00F446A9"/>
    <w:rsid w:val="00F447F9"/>
    <w:rsid w:val="00F44D7C"/>
    <w:rsid w:val="00F45372"/>
    <w:rsid w:val="00F458A9"/>
    <w:rsid w:val="00F459E9"/>
    <w:rsid w:val="00F46127"/>
    <w:rsid w:val="00F463EA"/>
    <w:rsid w:val="00F46788"/>
    <w:rsid w:val="00F46796"/>
    <w:rsid w:val="00F476D7"/>
    <w:rsid w:val="00F50068"/>
    <w:rsid w:val="00F504CA"/>
    <w:rsid w:val="00F5092C"/>
    <w:rsid w:val="00F50EC9"/>
    <w:rsid w:val="00F50F14"/>
    <w:rsid w:val="00F51250"/>
    <w:rsid w:val="00F5144A"/>
    <w:rsid w:val="00F51A65"/>
    <w:rsid w:val="00F51BDD"/>
    <w:rsid w:val="00F51E94"/>
    <w:rsid w:val="00F5210F"/>
    <w:rsid w:val="00F522BF"/>
    <w:rsid w:val="00F522E8"/>
    <w:rsid w:val="00F529A0"/>
    <w:rsid w:val="00F52C41"/>
    <w:rsid w:val="00F5314F"/>
    <w:rsid w:val="00F5328B"/>
    <w:rsid w:val="00F543B3"/>
    <w:rsid w:val="00F543C9"/>
    <w:rsid w:val="00F5471B"/>
    <w:rsid w:val="00F548D9"/>
    <w:rsid w:val="00F54B0A"/>
    <w:rsid w:val="00F54BCD"/>
    <w:rsid w:val="00F54C4A"/>
    <w:rsid w:val="00F54E19"/>
    <w:rsid w:val="00F55371"/>
    <w:rsid w:val="00F55443"/>
    <w:rsid w:val="00F554F4"/>
    <w:rsid w:val="00F558C7"/>
    <w:rsid w:val="00F5599F"/>
    <w:rsid w:val="00F559D4"/>
    <w:rsid w:val="00F55A74"/>
    <w:rsid w:val="00F55FC3"/>
    <w:rsid w:val="00F560F7"/>
    <w:rsid w:val="00F56392"/>
    <w:rsid w:val="00F563C6"/>
    <w:rsid w:val="00F566FE"/>
    <w:rsid w:val="00F57074"/>
    <w:rsid w:val="00F57215"/>
    <w:rsid w:val="00F5748E"/>
    <w:rsid w:val="00F57630"/>
    <w:rsid w:val="00F578C6"/>
    <w:rsid w:val="00F600D3"/>
    <w:rsid w:val="00F6030C"/>
    <w:rsid w:val="00F60368"/>
    <w:rsid w:val="00F6071F"/>
    <w:rsid w:val="00F607A4"/>
    <w:rsid w:val="00F60951"/>
    <w:rsid w:val="00F60B66"/>
    <w:rsid w:val="00F60BCB"/>
    <w:rsid w:val="00F60D16"/>
    <w:rsid w:val="00F61488"/>
    <w:rsid w:val="00F616D2"/>
    <w:rsid w:val="00F61FA3"/>
    <w:rsid w:val="00F6213E"/>
    <w:rsid w:val="00F6259D"/>
    <w:rsid w:val="00F626F5"/>
    <w:rsid w:val="00F62925"/>
    <w:rsid w:val="00F62E31"/>
    <w:rsid w:val="00F62E5C"/>
    <w:rsid w:val="00F62EB8"/>
    <w:rsid w:val="00F6329B"/>
    <w:rsid w:val="00F6334D"/>
    <w:rsid w:val="00F63456"/>
    <w:rsid w:val="00F63599"/>
    <w:rsid w:val="00F638F2"/>
    <w:rsid w:val="00F63993"/>
    <w:rsid w:val="00F63DF9"/>
    <w:rsid w:val="00F63E56"/>
    <w:rsid w:val="00F63EC3"/>
    <w:rsid w:val="00F64143"/>
    <w:rsid w:val="00F64242"/>
    <w:rsid w:val="00F643AC"/>
    <w:rsid w:val="00F64438"/>
    <w:rsid w:val="00F645D4"/>
    <w:rsid w:val="00F64AB2"/>
    <w:rsid w:val="00F64C18"/>
    <w:rsid w:val="00F651B0"/>
    <w:rsid w:val="00F651BF"/>
    <w:rsid w:val="00F65222"/>
    <w:rsid w:val="00F65EDC"/>
    <w:rsid w:val="00F65FAA"/>
    <w:rsid w:val="00F66261"/>
    <w:rsid w:val="00F6668B"/>
    <w:rsid w:val="00F6679F"/>
    <w:rsid w:val="00F66ABE"/>
    <w:rsid w:val="00F66B67"/>
    <w:rsid w:val="00F66DC4"/>
    <w:rsid w:val="00F66EDD"/>
    <w:rsid w:val="00F67578"/>
    <w:rsid w:val="00F677A2"/>
    <w:rsid w:val="00F67CA6"/>
    <w:rsid w:val="00F705B7"/>
    <w:rsid w:val="00F707B6"/>
    <w:rsid w:val="00F7094A"/>
    <w:rsid w:val="00F709CD"/>
    <w:rsid w:val="00F709FF"/>
    <w:rsid w:val="00F70A2C"/>
    <w:rsid w:val="00F70BE8"/>
    <w:rsid w:val="00F71006"/>
    <w:rsid w:val="00F71177"/>
    <w:rsid w:val="00F711C4"/>
    <w:rsid w:val="00F71615"/>
    <w:rsid w:val="00F71781"/>
    <w:rsid w:val="00F71AFF"/>
    <w:rsid w:val="00F71B18"/>
    <w:rsid w:val="00F71DB6"/>
    <w:rsid w:val="00F71DCD"/>
    <w:rsid w:val="00F71E38"/>
    <w:rsid w:val="00F72010"/>
    <w:rsid w:val="00F7211F"/>
    <w:rsid w:val="00F72283"/>
    <w:rsid w:val="00F72718"/>
    <w:rsid w:val="00F72CC4"/>
    <w:rsid w:val="00F73019"/>
    <w:rsid w:val="00F7345B"/>
    <w:rsid w:val="00F734D1"/>
    <w:rsid w:val="00F738EE"/>
    <w:rsid w:val="00F73AD1"/>
    <w:rsid w:val="00F73E8C"/>
    <w:rsid w:val="00F7410A"/>
    <w:rsid w:val="00F744D0"/>
    <w:rsid w:val="00F74B3C"/>
    <w:rsid w:val="00F75488"/>
    <w:rsid w:val="00F754C7"/>
    <w:rsid w:val="00F75C72"/>
    <w:rsid w:val="00F75F1E"/>
    <w:rsid w:val="00F76126"/>
    <w:rsid w:val="00F76178"/>
    <w:rsid w:val="00F7678B"/>
    <w:rsid w:val="00F76BB8"/>
    <w:rsid w:val="00F76CC0"/>
    <w:rsid w:val="00F770A9"/>
    <w:rsid w:val="00F7729C"/>
    <w:rsid w:val="00F77583"/>
    <w:rsid w:val="00F8073F"/>
    <w:rsid w:val="00F808F2"/>
    <w:rsid w:val="00F80D47"/>
    <w:rsid w:val="00F80D4A"/>
    <w:rsid w:val="00F810C7"/>
    <w:rsid w:val="00F8122C"/>
    <w:rsid w:val="00F81A0D"/>
    <w:rsid w:val="00F81E45"/>
    <w:rsid w:val="00F81E46"/>
    <w:rsid w:val="00F821ED"/>
    <w:rsid w:val="00F825BA"/>
    <w:rsid w:val="00F827D3"/>
    <w:rsid w:val="00F835CD"/>
    <w:rsid w:val="00F8391C"/>
    <w:rsid w:val="00F83A59"/>
    <w:rsid w:val="00F83D39"/>
    <w:rsid w:val="00F83E1B"/>
    <w:rsid w:val="00F84416"/>
    <w:rsid w:val="00F844B3"/>
    <w:rsid w:val="00F84EB0"/>
    <w:rsid w:val="00F857F3"/>
    <w:rsid w:val="00F85B32"/>
    <w:rsid w:val="00F861E3"/>
    <w:rsid w:val="00F86997"/>
    <w:rsid w:val="00F870AD"/>
    <w:rsid w:val="00F87478"/>
    <w:rsid w:val="00F876EE"/>
    <w:rsid w:val="00F8788D"/>
    <w:rsid w:val="00F87FD6"/>
    <w:rsid w:val="00F902CC"/>
    <w:rsid w:val="00F906C1"/>
    <w:rsid w:val="00F90886"/>
    <w:rsid w:val="00F908A5"/>
    <w:rsid w:val="00F90BBB"/>
    <w:rsid w:val="00F90DD0"/>
    <w:rsid w:val="00F90E14"/>
    <w:rsid w:val="00F91796"/>
    <w:rsid w:val="00F9222B"/>
    <w:rsid w:val="00F925DF"/>
    <w:rsid w:val="00F92C1C"/>
    <w:rsid w:val="00F92E08"/>
    <w:rsid w:val="00F92ECE"/>
    <w:rsid w:val="00F93193"/>
    <w:rsid w:val="00F931E8"/>
    <w:rsid w:val="00F93257"/>
    <w:rsid w:val="00F935FF"/>
    <w:rsid w:val="00F9364A"/>
    <w:rsid w:val="00F93727"/>
    <w:rsid w:val="00F93757"/>
    <w:rsid w:val="00F937A7"/>
    <w:rsid w:val="00F939E1"/>
    <w:rsid w:val="00F93BFD"/>
    <w:rsid w:val="00F93FBD"/>
    <w:rsid w:val="00F9415B"/>
    <w:rsid w:val="00F94349"/>
    <w:rsid w:val="00F944E3"/>
    <w:rsid w:val="00F946DA"/>
    <w:rsid w:val="00F94749"/>
    <w:rsid w:val="00F94817"/>
    <w:rsid w:val="00F950C7"/>
    <w:rsid w:val="00F95584"/>
    <w:rsid w:val="00F95641"/>
    <w:rsid w:val="00F95A83"/>
    <w:rsid w:val="00F95ABE"/>
    <w:rsid w:val="00F95D0B"/>
    <w:rsid w:val="00F964B0"/>
    <w:rsid w:val="00F968D4"/>
    <w:rsid w:val="00F96AC3"/>
    <w:rsid w:val="00F96BD8"/>
    <w:rsid w:val="00F97A3E"/>
    <w:rsid w:val="00F97EE4"/>
    <w:rsid w:val="00FA009B"/>
    <w:rsid w:val="00FA051D"/>
    <w:rsid w:val="00FA0901"/>
    <w:rsid w:val="00FA0930"/>
    <w:rsid w:val="00FA0B89"/>
    <w:rsid w:val="00FA135E"/>
    <w:rsid w:val="00FA157C"/>
    <w:rsid w:val="00FA16F0"/>
    <w:rsid w:val="00FA2FA8"/>
    <w:rsid w:val="00FA303A"/>
    <w:rsid w:val="00FA359F"/>
    <w:rsid w:val="00FA362F"/>
    <w:rsid w:val="00FA37F8"/>
    <w:rsid w:val="00FA3ACE"/>
    <w:rsid w:val="00FA3B5D"/>
    <w:rsid w:val="00FA4214"/>
    <w:rsid w:val="00FA4300"/>
    <w:rsid w:val="00FA4760"/>
    <w:rsid w:val="00FA4802"/>
    <w:rsid w:val="00FA4925"/>
    <w:rsid w:val="00FA49A7"/>
    <w:rsid w:val="00FA49AB"/>
    <w:rsid w:val="00FA4A00"/>
    <w:rsid w:val="00FA4B50"/>
    <w:rsid w:val="00FA4C60"/>
    <w:rsid w:val="00FA5049"/>
    <w:rsid w:val="00FA50F6"/>
    <w:rsid w:val="00FA51E8"/>
    <w:rsid w:val="00FA5488"/>
    <w:rsid w:val="00FA559B"/>
    <w:rsid w:val="00FA5993"/>
    <w:rsid w:val="00FA59E4"/>
    <w:rsid w:val="00FA5B88"/>
    <w:rsid w:val="00FA5C86"/>
    <w:rsid w:val="00FA5F6A"/>
    <w:rsid w:val="00FA6589"/>
    <w:rsid w:val="00FA6632"/>
    <w:rsid w:val="00FA68EA"/>
    <w:rsid w:val="00FA708F"/>
    <w:rsid w:val="00FA753F"/>
    <w:rsid w:val="00FA76D0"/>
    <w:rsid w:val="00FA78C5"/>
    <w:rsid w:val="00FA79C2"/>
    <w:rsid w:val="00FB0058"/>
    <w:rsid w:val="00FB0379"/>
    <w:rsid w:val="00FB07B1"/>
    <w:rsid w:val="00FB0BC7"/>
    <w:rsid w:val="00FB0C7B"/>
    <w:rsid w:val="00FB1488"/>
    <w:rsid w:val="00FB1E3E"/>
    <w:rsid w:val="00FB1F87"/>
    <w:rsid w:val="00FB2473"/>
    <w:rsid w:val="00FB24DD"/>
    <w:rsid w:val="00FB28D6"/>
    <w:rsid w:val="00FB2C61"/>
    <w:rsid w:val="00FB330B"/>
    <w:rsid w:val="00FB34C0"/>
    <w:rsid w:val="00FB34D1"/>
    <w:rsid w:val="00FB3BE2"/>
    <w:rsid w:val="00FB420C"/>
    <w:rsid w:val="00FB4675"/>
    <w:rsid w:val="00FB51C5"/>
    <w:rsid w:val="00FB547A"/>
    <w:rsid w:val="00FB5499"/>
    <w:rsid w:val="00FB590A"/>
    <w:rsid w:val="00FB5AB1"/>
    <w:rsid w:val="00FB5E8F"/>
    <w:rsid w:val="00FB6CEA"/>
    <w:rsid w:val="00FB6D79"/>
    <w:rsid w:val="00FB7294"/>
    <w:rsid w:val="00FB7973"/>
    <w:rsid w:val="00FB7B46"/>
    <w:rsid w:val="00FB7BA7"/>
    <w:rsid w:val="00FBAB00"/>
    <w:rsid w:val="00FC013E"/>
    <w:rsid w:val="00FC024C"/>
    <w:rsid w:val="00FC04A6"/>
    <w:rsid w:val="00FC0590"/>
    <w:rsid w:val="00FC085F"/>
    <w:rsid w:val="00FC0ACD"/>
    <w:rsid w:val="00FC101F"/>
    <w:rsid w:val="00FC167A"/>
    <w:rsid w:val="00FC1CEE"/>
    <w:rsid w:val="00FC1F1C"/>
    <w:rsid w:val="00FC2516"/>
    <w:rsid w:val="00FC28A0"/>
    <w:rsid w:val="00FC3506"/>
    <w:rsid w:val="00FC350E"/>
    <w:rsid w:val="00FC3F3C"/>
    <w:rsid w:val="00FC40B5"/>
    <w:rsid w:val="00FC4323"/>
    <w:rsid w:val="00FC48C0"/>
    <w:rsid w:val="00FC4D68"/>
    <w:rsid w:val="00FC4DCB"/>
    <w:rsid w:val="00FC4EFD"/>
    <w:rsid w:val="00FC55B6"/>
    <w:rsid w:val="00FC56EE"/>
    <w:rsid w:val="00FC571B"/>
    <w:rsid w:val="00FC57D1"/>
    <w:rsid w:val="00FC595E"/>
    <w:rsid w:val="00FC5FD0"/>
    <w:rsid w:val="00FC60EB"/>
    <w:rsid w:val="00FC6211"/>
    <w:rsid w:val="00FC6582"/>
    <w:rsid w:val="00FC69F1"/>
    <w:rsid w:val="00FC6BB0"/>
    <w:rsid w:val="00FC6C1A"/>
    <w:rsid w:val="00FC76EF"/>
    <w:rsid w:val="00FD00BB"/>
    <w:rsid w:val="00FD0454"/>
    <w:rsid w:val="00FD0744"/>
    <w:rsid w:val="00FD074D"/>
    <w:rsid w:val="00FD16C4"/>
    <w:rsid w:val="00FD1880"/>
    <w:rsid w:val="00FD1C6C"/>
    <w:rsid w:val="00FD2162"/>
    <w:rsid w:val="00FD2690"/>
    <w:rsid w:val="00FD29BB"/>
    <w:rsid w:val="00FD2FFF"/>
    <w:rsid w:val="00FD33D1"/>
    <w:rsid w:val="00FD3501"/>
    <w:rsid w:val="00FD36E0"/>
    <w:rsid w:val="00FD3973"/>
    <w:rsid w:val="00FD3F6C"/>
    <w:rsid w:val="00FD452A"/>
    <w:rsid w:val="00FD493E"/>
    <w:rsid w:val="00FD4F04"/>
    <w:rsid w:val="00FD5379"/>
    <w:rsid w:val="00FD56FA"/>
    <w:rsid w:val="00FD5CD0"/>
    <w:rsid w:val="00FD5EE0"/>
    <w:rsid w:val="00FD6051"/>
    <w:rsid w:val="00FD6192"/>
    <w:rsid w:val="00FD61A5"/>
    <w:rsid w:val="00FD63E6"/>
    <w:rsid w:val="00FD690A"/>
    <w:rsid w:val="00FD6AF1"/>
    <w:rsid w:val="00FD6B8D"/>
    <w:rsid w:val="00FD6DF5"/>
    <w:rsid w:val="00FD6E49"/>
    <w:rsid w:val="00FD6F0D"/>
    <w:rsid w:val="00FD7366"/>
    <w:rsid w:val="00FD73DB"/>
    <w:rsid w:val="00FD7997"/>
    <w:rsid w:val="00FD7B9F"/>
    <w:rsid w:val="00FE0475"/>
    <w:rsid w:val="00FE08F8"/>
    <w:rsid w:val="00FE0B3B"/>
    <w:rsid w:val="00FE0DC0"/>
    <w:rsid w:val="00FE0E79"/>
    <w:rsid w:val="00FE13DA"/>
    <w:rsid w:val="00FE187F"/>
    <w:rsid w:val="00FE19D7"/>
    <w:rsid w:val="00FE1A07"/>
    <w:rsid w:val="00FE1BC8"/>
    <w:rsid w:val="00FE1E72"/>
    <w:rsid w:val="00FE23A2"/>
    <w:rsid w:val="00FE290C"/>
    <w:rsid w:val="00FE2BEA"/>
    <w:rsid w:val="00FE2C71"/>
    <w:rsid w:val="00FE2DFE"/>
    <w:rsid w:val="00FE380E"/>
    <w:rsid w:val="00FE39C7"/>
    <w:rsid w:val="00FE3AAE"/>
    <w:rsid w:val="00FE3CFC"/>
    <w:rsid w:val="00FE3DCC"/>
    <w:rsid w:val="00FE4316"/>
    <w:rsid w:val="00FE46A0"/>
    <w:rsid w:val="00FE4A04"/>
    <w:rsid w:val="00FE4B86"/>
    <w:rsid w:val="00FE4C56"/>
    <w:rsid w:val="00FE5241"/>
    <w:rsid w:val="00FE59A6"/>
    <w:rsid w:val="00FE5A05"/>
    <w:rsid w:val="00FE5C1F"/>
    <w:rsid w:val="00FE5D5F"/>
    <w:rsid w:val="00FE61D5"/>
    <w:rsid w:val="00FE6366"/>
    <w:rsid w:val="00FE65FF"/>
    <w:rsid w:val="00FE6805"/>
    <w:rsid w:val="00FE7317"/>
    <w:rsid w:val="00FE790D"/>
    <w:rsid w:val="00FE7B4D"/>
    <w:rsid w:val="00FE7C87"/>
    <w:rsid w:val="00FE7D90"/>
    <w:rsid w:val="00FF044A"/>
    <w:rsid w:val="00FF0545"/>
    <w:rsid w:val="00FF0604"/>
    <w:rsid w:val="00FF0795"/>
    <w:rsid w:val="00FF093C"/>
    <w:rsid w:val="00FF0C9A"/>
    <w:rsid w:val="00FF157E"/>
    <w:rsid w:val="00FF180C"/>
    <w:rsid w:val="00FF1AD1"/>
    <w:rsid w:val="00FF20B2"/>
    <w:rsid w:val="00FF225D"/>
    <w:rsid w:val="00FF22D8"/>
    <w:rsid w:val="00FF274B"/>
    <w:rsid w:val="00FF2BA5"/>
    <w:rsid w:val="00FF2C1A"/>
    <w:rsid w:val="00FF3077"/>
    <w:rsid w:val="00FF3416"/>
    <w:rsid w:val="00FF3B2F"/>
    <w:rsid w:val="00FF3D14"/>
    <w:rsid w:val="00FF3FDF"/>
    <w:rsid w:val="00FF4274"/>
    <w:rsid w:val="00FF42B8"/>
    <w:rsid w:val="00FF436C"/>
    <w:rsid w:val="00FF4539"/>
    <w:rsid w:val="00FF46CD"/>
    <w:rsid w:val="00FF497B"/>
    <w:rsid w:val="00FF4CB5"/>
    <w:rsid w:val="00FF4D07"/>
    <w:rsid w:val="00FF4FA9"/>
    <w:rsid w:val="00FF50A2"/>
    <w:rsid w:val="00FF5172"/>
    <w:rsid w:val="00FF54E3"/>
    <w:rsid w:val="00FF5556"/>
    <w:rsid w:val="00FF5734"/>
    <w:rsid w:val="00FF58D1"/>
    <w:rsid w:val="00FF5C60"/>
    <w:rsid w:val="00FF5D63"/>
    <w:rsid w:val="00FF5ED7"/>
    <w:rsid w:val="00FF63DF"/>
    <w:rsid w:val="00FF650E"/>
    <w:rsid w:val="00FF66B9"/>
    <w:rsid w:val="00FF66EC"/>
    <w:rsid w:val="00FF68B2"/>
    <w:rsid w:val="00FF6C05"/>
    <w:rsid w:val="00FF72C9"/>
    <w:rsid w:val="00FF74BF"/>
    <w:rsid w:val="00FF74C3"/>
    <w:rsid w:val="00FF7548"/>
    <w:rsid w:val="00FF7556"/>
    <w:rsid w:val="00FF7A88"/>
    <w:rsid w:val="00FF7DFF"/>
    <w:rsid w:val="010134BC"/>
    <w:rsid w:val="0181B921"/>
    <w:rsid w:val="0192D2C3"/>
    <w:rsid w:val="0198879A"/>
    <w:rsid w:val="01DB98D1"/>
    <w:rsid w:val="020341EA"/>
    <w:rsid w:val="0258E3AF"/>
    <w:rsid w:val="027ED29A"/>
    <w:rsid w:val="02D9B410"/>
    <w:rsid w:val="0321FF69"/>
    <w:rsid w:val="0339ADC0"/>
    <w:rsid w:val="0344F5E5"/>
    <w:rsid w:val="03456652"/>
    <w:rsid w:val="035ED3C0"/>
    <w:rsid w:val="03811F84"/>
    <w:rsid w:val="03901A61"/>
    <w:rsid w:val="03BE846F"/>
    <w:rsid w:val="03C0A4CD"/>
    <w:rsid w:val="03D09584"/>
    <w:rsid w:val="0403423E"/>
    <w:rsid w:val="040ADEAB"/>
    <w:rsid w:val="042D42AB"/>
    <w:rsid w:val="044F115A"/>
    <w:rsid w:val="046BECBB"/>
    <w:rsid w:val="04BD28AA"/>
    <w:rsid w:val="04C4161A"/>
    <w:rsid w:val="04F271C4"/>
    <w:rsid w:val="05194B9E"/>
    <w:rsid w:val="05228DEB"/>
    <w:rsid w:val="05350A30"/>
    <w:rsid w:val="054F0E0F"/>
    <w:rsid w:val="0555846E"/>
    <w:rsid w:val="0569F75E"/>
    <w:rsid w:val="0572B5D6"/>
    <w:rsid w:val="0581F33A"/>
    <w:rsid w:val="059572DC"/>
    <w:rsid w:val="05A62B63"/>
    <w:rsid w:val="05B062C2"/>
    <w:rsid w:val="05E546CC"/>
    <w:rsid w:val="05F1C1A4"/>
    <w:rsid w:val="06017E1A"/>
    <w:rsid w:val="0614D90C"/>
    <w:rsid w:val="066F2ED4"/>
    <w:rsid w:val="06802656"/>
    <w:rsid w:val="068DAF57"/>
    <w:rsid w:val="06917546"/>
    <w:rsid w:val="06A43D62"/>
    <w:rsid w:val="06AC544D"/>
    <w:rsid w:val="07272C4C"/>
    <w:rsid w:val="076D5806"/>
    <w:rsid w:val="0790C78C"/>
    <w:rsid w:val="07914B1A"/>
    <w:rsid w:val="079572A3"/>
    <w:rsid w:val="07A3DE66"/>
    <w:rsid w:val="07CDAC2E"/>
    <w:rsid w:val="07E83946"/>
    <w:rsid w:val="07F24DAB"/>
    <w:rsid w:val="07F52315"/>
    <w:rsid w:val="082020BC"/>
    <w:rsid w:val="082DE5B6"/>
    <w:rsid w:val="0871C690"/>
    <w:rsid w:val="08903745"/>
    <w:rsid w:val="089B3310"/>
    <w:rsid w:val="08A0A3A0"/>
    <w:rsid w:val="08BCA997"/>
    <w:rsid w:val="08BCAC8C"/>
    <w:rsid w:val="08C92992"/>
    <w:rsid w:val="08D030C3"/>
    <w:rsid w:val="09565094"/>
    <w:rsid w:val="0999C853"/>
    <w:rsid w:val="09B2A5D2"/>
    <w:rsid w:val="09E6EEF7"/>
    <w:rsid w:val="0A1CBA4B"/>
    <w:rsid w:val="0A22C371"/>
    <w:rsid w:val="0A2FD13A"/>
    <w:rsid w:val="0A52AF3B"/>
    <w:rsid w:val="0A5D95BD"/>
    <w:rsid w:val="0A68934A"/>
    <w:rsid w:val="0A786138"/>
    <w:rsid w:val="0A7C79AA"/>
    <w:rsid w:val="0A7EC4CB"/>
    <w:rsid w:val="0AC59735"/>
    <w:rsid w:val="0AF8BE87"/>
    <w:rsid w:val="0B1AC0E9"/>
    <w:rsid w:val="0B21DD5F"/>
    <w:rsid w:val="0B447C10"/>
    <w:rsid w:val="0B6EAB98"/>
    <w:rsid w:val="0BB341B1"/>
    <w:rsid w:val="0C10CDE7"/>
    <w:rsid w:val="0C17A82C"/>
    <w:rsid w:val="0C3F80BB"/>
    <w:rsid w:val="0C518C19"/>
    <w:rsid w:val="0C54A772"/>
    <w:rsid w:val="0C6D5FD2"/>
    <w:rsid w:val="0CA717A8"/>
    <w:rsid w:val="0CB75AE5"/>
    <w:rsid w:val="0CBCE5D4"/>
    <w:rsid w:val="0CC3F441"/>
    <w:rsid w:val="0CD8F532"/>
    <w:rsid w:val="0CEB0199"/>
    <w:rsid w:val="0CFA2F44"/>
    <w:rsid w:val="0D3BCFFA"/>
    <w:rsid w:val="0D936746"/>
    <w:rsid w:val="0DBAA439"/>
    <w:rsid w:val="0DD5DFAB"/>
    <w:rsid w:val="0DF7BBCB"/>
    <w:rsid w:val="0DFD2150"/>
    <w:rsid w:val="0E667FF9"/>
    <w:rsid w:val="0E8A2CCE"/>
    <w:rsid w:val="0E8F832E"/>
    <w:rsid w:val="0EC26ED9"/>
    <w:rsid w:val="0EC51F72"/>
    <w:rsid w:val="0ED79A50"/>
    <w:rsid w:val="0EEA4AB6"/>
    <w:rsid w:val="0F454DF6"/>
    <w:rsid w:val="0F6BB8AD"/>
    <w:rsid w:val="0F88C70C"/>
    <w:rsid w:val="0FBF1609"/>
    <w:rsid w:val="0FC094E3"/>
    <w:rsid w:val="0FE0006E"/>
    <w:rsid w:val="0FF31A6D"/>
    <w:rsid w:val="10020C79"/>
    <w:rsid w:val="102A7EAC"/>
    <w:rsid w:val="104A651F"/>
    <w:rsid w:val="106B873F"/>
    <w:rsid w:val="10BF5CC5"/>
    <w:rsid w:val="110F992C"/>
    <w:rsid w:val="1127D35C"/>
    <w:rsid w:val="1156131A"/>
    <w:rsid w:val="1177E4FA"/>
    <w:rsid w:val="117A66B8"/>
    <w:rsid w:val="11873C02"/>
    <w:rsid w:val="118C488F"/>
    <w:rsid w:val="1196A56F"/>
    <w:rsid w:val="11CD74D0"/>
    <w:rsid w:val="11CDBCD8"/>
    <w:rsid w:val="11E5D53D"/>
    <w:rsid w:val="120D4FC2"/>
    <w:rsid w:val="1233DEBD"/>
    <w:rsid w:val="12532057"/>
    <w:rsid w:val="1278F9B5"/>
    <w:rsid w:val="1295DBD9"/>
    <w:rsid w:val="12ADD64E"/>
    <w:rsid w:val="12B6EFA8"/>
    <w:rsid w:val="1308738C"/>
    <w:rsid w:val="130B5C22"/>
    <w:rsid w:val="1310AD50"/>
    <w:rsid w:val="132E71E2"/>
    <w:rsid w:val="13675B37"/>
    <w:rsid w:val="1384613D"/>
    <w:rsid w:val="13B90224"/>
    <w:rsid w:val="13C4A989"/>
    <w:rsid w:val="141493D8"/>
    <w:rsid w:val="1428BC54"/>
    <w:rsid w:val="142E22E5"/>
    <w:rsid w:val="14342A36"/>
    <w:rsid w:val="143E33AF"/>
    <w:rsid w:val="14A4591A"/>
    <w:rsid w:val="14BFA7B7"/>
    <w:rsid w:val="15208CBA"/>
    <w:rsid w:val="15766489"/>
    <w:rsid w:val="1596969A"/>
    <w:rsid w:val="15A29212"/>
    <w:rsid w:val="15D13D73"/>
    <w:rsid w:val="15D3B7C0"/>
    <w:rsid w:val="15D9AABF"/>
    <w:rsid w:val="1608F61C"/>
    <w:rsid w:val="16111663"/>
    <w:rsid w:val="161FC040"/>
    <w:rsid w:val="162D00FA"/>
    <w:rsid w:val="164BFD1D"/>
    <w:rsid w:val="167A0C94"/>
    <w:rsid w:val="169F33F4"/>
    <w:rsid w:val="16A5FF7F"/>
    <w:rsid w:val="16DE92AF"/>
    <w:rsid w:val="16EE154F"/>
    <w:rsid w:val="17530E23"/>
    <w:rsid w:val="175CFE9A"/>
    <w:rsid w:val="175DFF2E"/>
    <w:rsid w:val="177D84EA"/>
    <w:rsid w:val="17819C7D"/>
    <w:rsid w:val="178273A2"/>
    <w:rsid w:val="1786DABD"/>
    <w:rsid w:val="17C2B94A"/>
    <w:rsid w:val="17D1C048"/>
    <w:rsid w:val="17D62DF9"/>
    <w:rsid w:val="17E4CEB5"/>
    <w:rsid w:val="17F24566"/>
    <w:rsid w:val="1826C5DD"/>
    <w:rsid w:val="1826DB9D"/>
    <w:rsid w:val="186C9CFA"/>
    <w:rsid w:val="18DFD872"/>
    <w:rsid w:val="18F975C6"/>
    <w:rsid w:val="18FE2C94"/>
    <w:rsid w:val="191B14F3"/>
    <w:rsid w:val="1920EAB6"/>
    <w:rsid w:val="1946001F"/>
    <w:rsid w:val="19482B47"/>
    <w:rsid w:val="19AECA52"/>
    <w:rsid w:val="19DE42C4"/>
    <w:rsid w:val="19FC446F"/>
    <w:rsid w:val="19FEABD7"/>
    <w:rsid w:val="1A2FAADF"/>
    <w:rsid w:val="1A568E9A"/>
    <w:rsid w:val="1A56A743"/>
    <w:rsid w:val="1A663904"/>
    <w:rsid w:val="1A837294"/>
    <w:rsid w:val="1A8D79D8"/>
    <w:rsid w:val="1ABAB693"/>
    <w:rsid w:val="1ADCBB41"/>
    <w:rsid w:val="1ADFFEF5"/>
    <w:rsid w:val="1AEC9A2F"/>
    <w:rsid w:val="1B08D459"/>
    <w:rsid w:val="1B1E24ED"/>
    <w:rsid w:val="1B265B36"/>
    <w:rsid w:val="1B2DD3FD"/>
    <w:rsid w:val="1B9DEF51"/>
    <w:rsid w:val="1BA74DDE"/>
    <w:rsid w:val="1BB2CBD7"/>
    <w:rsid w:val="1BC1B8AF"/>
    <w:rsid w:val="1BD2C1B5"/>
    <w:rsid w:val="1BDD06F6"/>
    <w:rsid w:val="1BE3DC14"/>
    <w:rsid w:val="1BE5AAF3"/>
    <w:rsid w:val="1BEBB709"/>
    <w:rsid w:val="1C028164"/>
    <w:rsid w:val="1C14AFE0"/>
    <w:rsid w:val="1C177888"/>
    <w:rsid w:val="1C2E5492"/>
    <w:rsid w:val="1C4BDB22"/>
    <w:rsid w:val="1C71F6DB"/>
    <w:rsid w:val="1C722991"/>
    <w:rsid w:val="1C8FBC84"/>
    <w:rsid w:val="1C938844"/>
    <w:rsid w:val="1CABC78E"/>
    <w:rsid w:val="1D025F18"/>
    <w:rsid w:val="1D24C72B"/>
    <w:rsid w:val="1D2D9F3D"/>
    <w:rsid w:val="1D52CC17"/>
    <w:rsid w:val="1D5A23FC"/>
    <w:rsid w:val="1D645DFE"/>
    <w:rsid w:val="1D70C5BC"/>
    <w:rsid w:val="1D7A475C"/>
    <w:rsid w:val="1DB1DCBA"/>
    <w:rsid w:val="1DBB6C5D"/>
    <w:rsid w:val="1DBC6110"/>
    <w:rsid w:val="1E41AB3A"/>
    <w:rsid w:val="1E4F1EF1"/>
    <w:rsid w:val="1E79E35B"/>
    <w:rsid w:val="1E999040"/>
    <w:rsid w:val="1EFB393B"/>
    <w:rsid w:val="1EFE0E71"/>
    <w:rsid w:val="1F4E4571"/>
    <w:rsid w:val="1F5BF749"/>
    <w:rsid w:val="1F67558C"/>
    <w:rsid w:val="1F79E454"/>
    <w:rsid w:val="1F814CAD"/>
    <w:rsid w:val="1F86C68A"/>
    <w:rsid w:val="1F98F432"/>
    <w:rsid w:val="1FB4DBB1"/>
    <w:rsid w:val="1FD30A32"/>
    <w:rsid w:val="1FF7C5E7"/>
    <w:rsid w:val="20226FAD"/>
    <w:rsid w:val="203E0D86"/>
    <w:rsid w:val="20406686"/>
    <w:rsid w:val="2069171C"/>
    <w:rsid w:val="20786A36"/>
    <w:rsid w:val="207F3562"/>
    <w:rsid w:val="208332AD"/>
    <w:rsid w:val="209E1940"/>
    <w:rsid w:val="209E38F9"/>
    <w:rsid w:val="20B2718C"/>
    <w:rsid w:val="20CC0B31"/>
    <w:rsid w:val="20D965D6"/>
    <w:rsid w:val="20F6C95E"/>
    <w:rsid w:val="212DA1FA"/>
    <w:rsid w:val="212FC068"/>
    <w:rsid w:val="21467A17"/>
    <w:rsid w:val="216B0066"/>
    <w:rsid w:val="2189BF83"/>
    <w:rsid w:val="218E5B4E"/>
    <w:rsid w:val="219DC388"/>
    <w:rsid w:val="21B6EC7C"/>
    <w:rsid w:val="21C44D0C"/>
    <w:rsid w:val="21E3EADB"/>
    <w:rsid w:val="21F691FF"/>
    <w:rsid w:val="2210A531"/>
    <w:rsid w:val="228FC5B4"/>
    <w:rsid w:val="22C95172"/>
    <w:rsid w:val="22D96160"/>
    <w:rsid w:val="22DA7CEA"/>
    <w:rsid w:val="22FD2E36"/>
    <w:rsid w:val="230BF13E"/>
    <w:rsid w:val="231A77BE"/>
    <w:rsid w:val="2396526F"/>
    <w:rsid w:val="23B2AF5E"/>
    <w:rsid w:val="23B78D8E"/>
    <w:rsid w:val="23CAFAFA"/>
    <w:rsid w:val="23D16CFA"/>
    <w:rsid w:val="23DD734E"/>
    <w:rsid w:val="23E75F40"/>
    <w:rsid w:val="242B14AB"/>
    <w:rsid w:val="24823B34"/>
    <w:rsid w:val="2487E0C0"/>
    <w:rsid w:val="24A8B317"/>
    <w:rsid w:val="24DC056D"/>
    <w:rsid w:val="24E8466B"/>
    <w:rsid w:val="24F3E15B"/>
    <w:rsid w:val="24FE5F92"/>
    <w:rsid w:val="254AA422"/>
    <w:rsid w:val="2561662C"/>
    <w:rsid w:val="25C30DBB"/>
    <w:rsid w:val="25F02729"/>
    <w:rsid w:val="264B52ED"/>
    <w:rsid w:val="2654245F"/>
    <w:rsid w:val="26548DFE"/>
    <w:rsid w:val="2670FBAB"/>
    <w:rsid w:val="26745958"/>
    <w:rsid w:val="26974D49"/>
    <w:rsid w:val="2701BD80"/>
    <w:rsid w:val="270232CD"/>
    <w:rsid w:val="27181ED3"/>
    <w:rsid w:val="2731D200"/>
    <w:rsid w:val="27346344"/>
    <w:rsid w:val="27672C4B"/>
    <w:rsid w:val="2769F9F6"/>
    <w:rsid w:val="276FF485"/>
    <w:rsid w:val="278CD88E"/>
    <w:rsid w:val="278F22F9"/>
    <w:rsid w:val="279985A3"/>
    <w:rsid w:val="27D060EE"/>
    <w:rsid w:val="27E463DD"/>
    <w:rsid w:val="27FB3EEC"/>
    <w:rsid w:val="28306135"/>
    <w:rsid w:val="28392DAD"/>
    <w:rsid w:val="283B873B"/>
    <w:rsid w:val="2861F848"/>
    <w:rsid w:val="28A45A62"/>
    <w:rsid w:val="28CAE7B5"/>
    <w:rsid w:val="28E325A1"/>
    <w:rsid w:val="28F3B207"/>
    <w:rsid w:val="2924AA88"/>
    <w:rsid w:val="292D5008"/>
    <w:rsid w:val="2934BBFD"/>
    <w:rsid w:val="29454F0A"/>
    <w:rsid w:val="294C8595"/>
    <w:rsid w:val="295E01E0"/>
    <w:rsid w:val="2964D4B2"/>
    <w:rsid w:val="2965A936"/>
    <w:rsid w:val="297CC9D7"/>
    <w:rsid w:val="298AE6AC"/>
    <w:rsid w:val="29A3B63A"/>
    <w:rsid w:val="29A6F184"/>
    <w:rsid w:val="29DFE7B3"/>
    <w:rsid w:val="29E4173B"/>
    <w:rsid w:val="2A0A9B16"/>
    <w:rsid w:val="2A0F90DD"/>
    <w:rsid w:val="2A1893E7"/>
    <w:rsid w:val="2A4C2125"/>
    <w:rsid w:val="2A6CCB16"/>
    <w:rsid w:val="2A7E4DB3"/>
    <w:rsid w:val="2A942BDE"/>
    <w:rsid w:val="2ACA2354"/>
    <w:rsid w:val="2AE7C266"/>
    <w:rsid w:val="2B00D7D9"/>
    <w:rsid w:val="2B2C7251"/>
    <w:rsid w:val="2B308BC0"/>
    <w:rsid w:val="2B3289AB"/>
    <w:rsid w:val="2B586644"/>
    <w:rsid w:val="2B680CB2"/>
    <w:rsid w:val="2BD21C61"/>
    <w:rsid w:val="2BDEF09A"/>
    <w:rsid w:val="2BF13E27"/>
    <w:rsid w:val="2C204956"/>
    <w:rsid w:val="2C2FDEF5"/>
    <w:rsid w:val="2C31331D"/>
    <w:rsid w:val="2C31E70E"/>
    <w:rsid w:val="2C4771E8"/>
    <w:rsid w:val="2C49AC8C"/>
    <w:rsid w:val="2C5C1666"/>
    <w:rsid w:val="2C600DF7"/>
    <w:rsid w:val="2C92AC81"/>
    <w:rsid w:val="2D0EC7C1"/>
    <w:rsid w:val="2D63F711"/>
    <w:rsid w:val="2D88812F"/>
    <w:rsid w:val="2D956F1B"/>
    <w:rsid w:val="2DB1C9AC"/>
    <w:rsid w:val="2DC4DEE9"/>
    <w:rsid w:val="2DC83BE3"/>
    <w:rsid w:val="2DCD1018"/>
    <w:rsid w:val="2DF13BCB"/>
    <w:rsid w:val="2E1403E8"/>
    <w:rsid w:val="2E40248D"/>
    <w:rsid w:val="2E48EB5F"/>
    <w:rsid w:val="2E5D2E97"/>
    <w:rsid w:val="2E5E390F"/>
    <w:rsid w:val="2E72D222"/>
    <w:rsid w:val="2E750CC5"/>
    <w:rsid w:val="2E94978E"/>
    <w:rsid w:val="2ECED1CD"/>
    <w:rsid w:val="2EEA0F4E"/>
    <w:rsid w:val="2F03371E"/>
    <w:rsid w:val="2F12CD9F"/>
    <w:rsid w:val="2F2D6528"/>
    <w:rsid w:val="2F3729F0"/>
    <w:rsid w:val="2F67FD81"/>
    <w:rsid w:val="2F7BEFFC"/>
    <w:rsid w:val="2F8C56B6"/>
    <w:rsid w:val="2FA27840"/>
    <w:rsid w:val="2FA91DF1"/>
    <w:rsid w:val="2FED9252"/>
    <w:rsid w:val="30062FAA"/>
    <w:rsid w:val="301300BE"/>
    <w:rsid w:val="3031630B"/>
    <w:rsid w:val="3036F4A7"/>
    <w:rsid w:val="303FF77F"/>
    <w:rsid w:val="30537A2A"/>
    <w:rsid w:val="305E1391"/>
    <w:rsid w:val="30980582"/>
    <w:rsid w:val="30B78614"/>
    <w:rsid w:val="30BEBE1E"/>
    <w:rsid w:val="3119E69F"/>
    <w:rsid w:val="311F92D7"/>
    <w:rsid w:val="31532FAB"/>
    <w:rsid w:val="3154794B"/>
    <w:rsid w:val="315E583E"/>
    <w:rsid w:val="31A1D79F"/>
    <w:rsid w:val="31B758F8"/>
    <w:rsid w:val="31C62582"/>
    <w:rsid w:val="31D780AA"/>
    <w:rsid w:val="31EDA1AC"/>
    <w:rsid w:val="31F81B67"/>
    <w:rsid w:val="3201F8B8"/>
    <w:rsid w:val="3212E123"/>
    <w:rsid w:val="32245706"/>
    <w:rsid w:val="32248A8C"/>
    <w:rsid w:val="32351B11"/>
    <w:rsid w:val="324790C0"/>
    <w:rsid w:val="32492E38"/>
    <w:rsid w:val="3252EDD5"/>
    <w:rsid w:val="3298AE16"/>
    <w:rsid w:val="32A062F1"/>
    <w:rsid w:val="32C5A1EA"/>
    <w:rsid w:val="32D0B625"/>
    <w:rsid w:val="32ECA464"/>
    <w:rsid w:val="32FF9D0B"/>
    <w:rsid w:val="332DBBB1"/>
    <w:rsid w:val="33333F80"/>
    <w:rsid w:val="334B7BD3"/>
    <w:rsid w:val="335614FB"/>
    <w:rsid w:val="337E1B51"/>
    <w:rsid w:val="3392C824"/>
    <w:rsid w:val="33E1F8B1"/>
    <w:rsid w:val="33F58841"/>
    <w:rsid w:val="34144DDB"/>
    <w:rsid w:val="341D641D"/>
    <w:rsid w:val="34349CDB"/>
    <w:rsid w:val="348A5B79"/>
    <w:rsid w:val="34B8DB8C"/>
    <w:rsid w:val="34E4E341"/>
    <w:rsid w:val="34E9116E"/>
    <w:rsid w:val="34EDB75A"/>
    <w:rsid w:val="34F4B097"/>
    <w:rsid w:val="351DA236"/>
    <w:rsid w:val="356A4DA7"/>
    <w:rsid w:val="35716442"/>
    <w:rsid w:val="35739350"/>
    <w:rsid w:val="35A0810C"/>
    <w:rsid w:val="35B4B295"/>
    <w:rsid w:val="367F0E21"/>
    <w:rsid w:val="3687C277"/>
    <w:rsid w:val="36CABBBA"/>
    <w:rsid w:val="36F478EE"/>
    <w:rsid w:val="3705A052"/>
    <w:rsid w:val="3715838A"/>
    <w:rsid w:val="3722B6F7"/>
    <w:rsid w:val="375460CC"/>
    <w:rsid w:val="375E3F4D"/>
    <w:rsid w:val="376D1A28"/>
    <w:rsid w:val="37875985"/>
    <w:rsid w:val="378A1EF8"/>
    <w:rsid w:val="37930C95"/>
    <w:rsid w:val="37CC6F6F"/>
    <w:rsid w:val="37E186F6"/>
    <w:rsid w:val="37F2097E"/>
    <w:rsid w:val="382D37A5"/>
    <w:rsid w:val="387A339E"/>
    <w:rsid w:val="387AF4E9"/>
    <w:rsid w:val="38DC67B7"/>
    <w:rsid w:val="38EC06A5"/>
    <w:rsid w:val="393B2CC8"/>
    <w:rsid w:val="39435736"/>
    <w:rsid w:val="39603A11"/>
    <w:rsid w:val="3984851B"/>
    <w:rsid w:val="39951A64"/>
    <w:rsid w:val="3995797B"/>
    <w:rsid w:val="39C6C371"/>
    <w:rsid w:val="39D3A697"/>
    <w:rsid w:val="3A28AEED"/>
    <w:rsid w:val="3A48FE58"/>
    <w:rsid w:val="3A4EE253"/>
    <w:rsid w:val="3A5AAA69"/>
    <w:rsid w:val="3A8361FB"/>
    <w:rsid w:val="3ABCE0F5"/>
    <w:rsid w:val="3AF3E487"/>
    <w:rsid w:val="3AF57EE1"/>
    <w:rsid w:val="3B0A2B84"/>
    <w:rsid w:val="3B21AF59"/>
    <w:rsid w:val="3B3437D1"/>
    <w:rsid w:val="3B55D93C"/>
    <w:rsid w:val="3B88DBAC"/>
    <w:rsid w:val="3B8E07ED"/>
    <w:rsid w:val="3BA858BA"/>
    <w:rsid w:val="3BAE98BC"/>
    <w:rsid w:val="3BB27A14"/>
    <w:rsid w:val="3C1D0619"/>
    <w:rsid w:val="3C3197B9"/>
    <w:rsid w:val="3C34E1F0"/>
    <w:rsid w:val="3CFC70A6"/>
    <w:rsid w:val="3D0FFDBA"/>
    <w:rsid w:val="3D2AE92F"/>
    <w:rsid w:val="3D55C1C5"/>
    <w:rsid w:val="3D7270C2"/>
    <w:rsid w:val="3D852597"/>
    <w:rsid w:val="3DCDCDA6"/>
    <w:rsid w:val="3E06BF9D"/>
    <w:rsid w:val="3E0A70AC"/>
    <w:rsid w:val="3E21EAA1"/>
    <w:rsid w:val="3E2E81BB"/>
    <w:rsid w:val="3E3BA9F3"/>
    <w:rsid w:val="3E46A506"/>
    <w:rsid w:val="3E5ED0E0"/>
    <w:rsid w:val="3E6F8720"/>
    <w:rsid w:val="3E750058"/>
    <w:rsid w:val="3EA5C3A3"/>
    <w:rsid w:val="3EE7B1B8"/>
    <w:rsid w:val="3F075729"/>
    <w:rsid w:val="3F729006"/>
    <w:rsid w:val="3F86A90E"/>
    <w:rsid w:val="3F8CDEAE"/>
    <w:rsid w:val="3F9C93D7"/>
    <w:rsid w:val="4000041F"/>
    <w:rsid w:val="400E60F1"/>
    <w:rsid w:val="4022180E"/>
    <w:rsid w:val="40599AA1"/>
    <w:rsid w:val="408A0ADF"/>
    <w:rsid w:val="40B85AF3"/>
    <w:rsid w:val="40E063AB"/>
    <w:rsid w:val="40EE7C9F"/>
    <w:rsid w:val="41046F49"/>
    <w:rsid w:val="4114BA62"/>
    <w:rsid w:val="4117F9E9"/>
    <w:rsid w:val="4118142F"/>
    <w:rsid w:val="412D91A9"/>
    <w:rsid w:val="413CAFF0"/>
    <w:rsid w:val="415019EA"/>
    <w:rsid w:val="4151FC30"/>
    <w:rsid w:val="41522B00"/>
    <w:rsid w:val="415D7EC9"/>
    <w:rsid w:val="41602BB7"/>
    <w:rsid w:val="4161BE18"/>
    <w:rsid w:val="41657483"/>
    <w:rsid w:val="41863111"/>
    <w:rsid w:val="41917FA5"/>
    <w:rsid w:val="4194818B"/>
    <w:rsid w:val="41C84731"/>
    <w:rsid w:val="41F4C4D1"/>
    <w:rsid w:val="424F219A"/>
    <w:rsid w:val="42515D6C"/>
    <w:rsid w:val="4257879F"/>
    <w:rsid w:val="4273FBE6"/>
    <w:rsid w:val="42A118F7"/>
    <w:rsid w:val="42A51131"/>
    <w:rsid w:val="43084F40"/>
    <w:rsid w:val="430BE37E"/>
    <w:rsid w:val="433C4837"/>
    <w:rsid w:val="4369C734"/>
    <w:rsid w:val="43847222"/>
    <w:rsid w:val="4395EB0D"/>
    <w:rsid w:val="43CB07C6"/>
    <w:rsid w:val="43CBC1F4"/>
    <w:rsid w:val="43FDA10F"/>
    <w:rsid w:val="449D6BA4"/>
    <w:rsid w:val="449E164A"/>
    <w:rsid w:val="44B4AEFE"/>
    <w:rsid w:val="44B66946"/>
    <w:rsid w:val="44BE3F02"/>
    <w:rsid w:val="44C01C60"/>
    <w:rsid w:val="450273D7"/>
    <w:rsid w:val="45070E09"/>
    <w:rsid w:val="45138714"/>
    <w:rsid w:val="4518003F"/>
    <w:rsid w:val="453FF2C5"/>
    <w:rsid w:val="45450F82"/>
    <w:rsid w:val="456484AC"/>
    <w:rsid w:val="459E2576"/>
    <w:rsid w:val="45AF65AC"/>
    <w:rsid w:val="45D60763"/>
    <w:rsid w:val="45D75B9E"/>
    <w:rsid w:val="45F59153"/>
    <w:rsid w:val="46284330"/>
    <w:rsid w:val="46316DCA"/>
    <w:rsid w:val="4674A909"/>
    <w:rsid w:val="469B7DBA"/>
    <w:rsid w:val="46EF8034"/>
    <w:rsid w:val="46F16B31"/>
    <w:rsid w:val="46F18639"/>
    <w:rsid w:val="471E9285"/>
    <w:rsid w:val="476ADEB8"/>
    <w:rsid w:val="478EA6CB"/>
    <w:rsid w:val="47972874"/>
    <w:rsid w:val="479DEB7F"/>
    <w:rsid w:val="47A5B3E6"/>
    <w:rsid w:val="4809484E"/>
    <w:rsid w:val="4855F4C0"/>
    <w:rsid w:val="4875E076"/>
    <w:rsid w:val="488F4B79"/>
    <w:rsid w:val="48E086ED"/>
    <w:rsid w:val="48E964D1"/>
    <w:rsid w:val="48F794F6"/>
    <w:rsid w:val="4929E015"/>
    <w:rsid w:val="49300123"/>
    <w:rsid w:val="4966054E"/>
    <w:rsid w:val="4977C410"/>
    <w:rsid w:val="49834694"/>
    <w:rsid w:val="49C3458C"/>
    <w:rsid w:val="49E0F7BB"/>
    <w:rsid w:val="49EB272D"/>
    <w:rsid w:val="4A5D0497"/>
    <w:rsid w:val="4A5F877D"/>
    <w:rsid w:val="4A68A4E2"/>
    <w:rsid w:val="4A865445"/>
    <w:rsid w:val="4ABB4F45"/>
    <w:rsid w:val="4AE46833"/>
    <w:rsid w:val="4AE4BA66"/>
    <w:rsid w:val="4B2623D1"/>
    <w:rsid w:val="4B650A52"/>
    <w:rsid w:val="4B66EC68"/>
    <w:rsid w:val="4BE4DCF1"/>
    <w:rsid w:val="4BE63BCA"/>
    <w:rsid w:val="4BEDF70C"/>
    <w:rsid w:val="4BF6B8FC"/>
    <w:rsid w:val="4C09A057"/>
    <w:rsid w:val="4C279489"/>
    <w:rsid w:val="4C361BDF"/>
    <w:rsid w:val="4C3E1FB9"/>
    <w:rsid w:val="4D05548D"/>
    <w:rsid w:val="4D10DA3D"/>
    <w:rsid w:val="4D207B37"/>
    <w:rsid w:val="4D89E2D3"/>
    <w:rsid w:val="4DACE7EB"/>
    <w:rsid w:val="4DB59ABD"/>
    <w:rsid w:val="4DB7B87C"/>
    <w:rsid w:val="4DBDDF63"/>
    <w:rsid w:val="4DD6B770"/>
    <w:rsid w:val="4DFC7006"/>
    <w:rsid w:val="4E03C357"/>
    <w:rsid w:val="4E2925DF"/>
    <w:rsid w:val="4E56E364"/>
    <w:rsid w:val="4E61D264"/>
    <w:rsid w:val="4E9D33A1"/>
    <w:rsid w:val="4EC54FBD"/>
    <w:rsid w:val="4ED2B5C7"/>
    <w:rsid w:val="4ED9B171"/>
    <w:rsid w:val="4F27E364"/>
    <w:rsid w:val="4F32888E"/>
    <w:rsid w:val="4F903057"/>
    <w:rsid w:val="4F948420"/>
    <w:rsid w:val="4FB12BCD"/>
    <w:rsid w:val="4FC1A216"/>
    <w:rsid w:val="4FF50EEB"/>
    <w:rsid w:val="500B7F7D"/>
    <w:rsid w:val="50192C93"/>
    <w:rsid w:val="501A6167"/>
    <w:rsid w:val="503C1321"/>
    <w:rsid w:val="50842D20"/>
    <w:rsid w:val="508FE3A7"/>
    <w:rsid w:val="50ACA055"/>
    <w:rsid w:val="50C8CADA"/>
    <w:rsid w:val="50D050CF"/>
    <w:rsid w:val="50F08BA2"/>
    <w:rsid w:val="50F40DD7"/>
    <w:rsid w:val="511AE85E"/>
    <w:rsid w:val="5149BC25"/>
    <w:rsid w:val="5168C3C8"/>
    <w:rsid w:val="5181992A"/>
    <w:rsid w:val="51978001"/>
    <w:rsid w:val="5206AD46"/>
    <w:rsid w:val="5227EC5B"/>
    <w:rsid w:val="5263C14D"/>
    <w:rsid w:val="52F6E8E4"/>
    <w:rsid w:val="53200BAC"/>
    <w:rsid w:val="53326029"/>
    <w:rsid w:val="534ED993"/>
    <w:rsid w:val="53541A03"/>
    <w:rsid w:val="536B473F"/>
    <w:rsid w:val="5370E2CA"/>
    <w:rsid w:val="538B7CBB"/>
    <w:rsid w:val="539A825E"/>
    <w:rsid w:val="53B543AB"/>
    <w:rsid w:val="54062883"/>
    <w:rsid w:val="5409CB1A"/>
    <w:rsid w:val="5437B48A"/>
    <w:rsid w:val="544435C0"/>
    <w:rsid w:val="5458D209"/>
    <w:rsid w:val="546A2BAC"/>
    <w:rsid w:val="549E1B1E"/>
    <w:rsid w:val="54A44913"/>
    <w:rsid w:val="54BDA119"/>
    <w:rsid w:val="54CB4583"/>
    <w:rsid w:val="5514B421"/>
    <w:rsid w:val="5533BA54"/>
    <w:rsid w:val="55570596"/>
    <w:rsid w:val="5561BF8B"/>
    <w:rsid w:val="557F611A"/>
    <w:rsid w:val="5585D541"/>
    <w:rsid w:val="559DF983"/>
    <w:rsid w:val="55CB0B55"/>
    <w:rsid w:val="55E87374"/>
    <w:rsid w:val="55EEFF65"/>
    <w:rsid w:val="561F88C1"/>
    <w:rsid w:val="567153F8"/>
    <w:rsid w:val="5672FB3A"/>
    <w:rsid w:val="5688C387"/>
    <w:rsid w:val="56A55647"/>
    <w:rsid w:val="56C12A2A"/>
    <w:rsid w:val="56CC2103"/>
    <w:rsid w:val="56D0C082"/>
    <w:rsid w:val="571AA56D"/>
    <w:rsid w:val="574AAB3F"/>
    <w:rsid w:val="5759FA23"/>
    <w:rsid w:val="577E0DAE"/>
    <w:rsid w:val="577F3656"/>
    <w:rsid w:val="57CF5B9C"/>
    <w:rsid w:val="57D6FF9D"/>
    <w:rsid w:val="57D89F09"/>
    <w:rsid w:val="57EFD9ED"/>
    <w:rsid w:val="57F691C1"/>
    <w:rsid w:val="58469B64"/>
    <w:rsid w:val="58A190FD"/>
    <w:rsid w:val="58D1BAEC"/>
    <w:rsid w:val="58E66F9E"/>
    <w:rsid w:val="58EC27A3"/>
    <w:rsid w:val="58EC81D9"/>
    <w:rsid w:val="58EEF42C"/>
    <w:rsid w:val="58FD4808"/>
    <w:rsid w:val="5988EEB7"/>
    <w:rsid w:val="598D8C85"/>
    <w:rsid w:val="59908952"/>
    <w:rsid w:val="59A8D041"/>
    <w:rsid w:val="59F1736C"/>
    <w:rsid w:val="5A0F5F1C"/>
    <w:rsid w:val="5A308BBB"/>
    <w:rsid w:val="5A63DE5E"/>
    <w:rsid w:val="5A984DB4"/>
    <w:rsid w:val="5A9D3ACB"/>
    <w:rsid w:val="5AABA609"/>
    <w:rsid w:val="5AAE999C"/>
    <w:rsid w:val="5AB8FAE1"/>
    <w:rsid w:val="5B25D802"/>
    <w:rsid w:val="5B3034D7"/>
    <w:rsid w:val="5BAA8710"/>
    <w:rsid w:val="5BD6A3A6"/>
    <w:rsid w:val="5BDAB5B2"/>
    <w:rsid w:val="5BDFB491"/>
    <w:rsid w:val="5C3105C3"/>
    <w:rsid w:val="5C501632"/>
    <w:rsid w:val="5C83E3FF"/>
    <w:rsid w:val="5C930934"/>
    <w:rsid w:val="5CB5CC71"/>
    <w:rsid w:val="5D1CF90D"/>
    <w:rsid w:val="5D2E4CDB"/>
    <w:rsid w:val="5D436B7F"/>
    <w:rsid w:val="5D4B324E"/>
    <w:rsid w:val="5D53DCD5"/>
    <w:rsid w:val="5D5CB307"/>
    <w:rsid w:val="5D739EB7"/>
    <w:rsid w:val="5DB4D47F"/>
    <w:rsid w:val="5DC13653"/>
    <w:rsid w:val="5DC24C03"/>
    <w:rsid w:val="5E0EB5A2"/>
    <w:rsid w:val="5E178015"/>
    <w:rsid w:val="5E33676D"/>
    <w:rsid w:val="5E37861A"/>
    <w:rsid w:val="5E40CBEC"/>
    <w:rsid w:val="5E638118"/>
    <w:rsid w:val="5E857CDE"/>
    <w:rsid w:val="5EA90185"/>
    <w:rsid w:val="5EC7B0C1"/>
    <w:rsid w:val="5EE295C2"/>
    <w:rsid w:val="5EEC8373"/>
    <w:rsid w:val="5EF7D2BD"/>
    <w:rsid w:val="5F2B4796"/>
    <w:rsid w:val="5F3D542E"/>
    <w:rsid w:val="5F410FB0"/>
    <w:rsid w:val="5F9E0861"/>
    <w:rsid w:val="5FA84C9A"/>
    <w:rsid w:val="5FB8EE9A"/>
    <w:rsid w:val="5FD2020D"/>
    <w:rsid w:val="5FD762D7"/>
    <w:rsid w:val="5FD78314"/>
    <w:rsid w:val="5FE57AFC"/>
    <w:rsid w:val="5FE7CD83"/>
    <w:rsid w:val="600088A5"/>
    <w:rsid w:val="602B0465"/>
    <w:rsid w:val="6074FF85"/>
    <w:rsid w:val="607A853C"/>
    <w:rsid w:val="60BC8B09"/>
    <w:rsid w:val="60D91985"/>
    <w:rsid w:val="60EEFF4E"/>
    <w:rsid w:val="60F0A2DC"/>
    <w:rsid w:val="60F2BB87"/>
    <w:rsid w:val="60F68AF1"/>
    <w:rsid w:val="6132A9B9"/>
    <w:rsid w:val="615ADB1F"/>
    <w:rsid w:val="6164C62E"/>
    <w:rsid w:val="61703776"/>
    <w:rsid w:val="61783F7A"/>
    <w:rsid w:val="61A22871"/>
    <w:rsid w:val="61BB0BB0"/>
    <w:rsid w:val="61C2544B"/>
    <w:rsid w:val="61D0A7B8"/>
    <w:rsid w:val="61DFAE2B"/>
    <w:rsid w:val="61E798EC"/>
    <w:rsid w:val="61F567BE"/>
    <w:rsid w:val="6201C889"/>
    <w:rsid w:val="62124A91"/>
    <w:rsid w:val="6225339D"/>
    <w:rsid w:val="6236A007"/>
    <w:rsid w:val="624723CE"/>
    <w:rsid w:val="625E0B3F"/>
    <w:rsid w:val="6266A4F4"/>
    <w:rsid w:val="62799CFD"/>
    <w:rsid w:val="627F4214"/>
    <w:rsid w:val="62DC54F7"/>
    <w:rsid w:val="62EC6D54"/>
    <w:rsid w:val="630866B1"/>
    <w:rsid w:val="630C6C1E"/>
    <w:rsid w:val="6320EEB1"/>
    <w:rsid w:val="63506AFC"/>
    <w:rsid w:val="63849303"/>
    <w:rsid w:val="63C1055F"/>
    <w:rsid w:val="63E53C65"/>
    <w:rsid w:val="641EAACD"/>
    <w:rsid w:val="646ECC65"/>
    <w:rsid w:val="6480FC3C"/>
    <w:rsid w:val="648B5B80"/>
    <w:rsid w:val="64BF394F"/>
    <w:rsid w:val="64DA6A56"/>
    <w:rsid w:val="651235B7"/>
    <w:rsid w:val="651B5488"/>
    <w:rsid w:val="65203D30"/>
    <w:rsid w:val="6565217F"/>
    <w:rsid w:val="65A2623F"/>
    <w:rsid w:val="65FC2E65"/>
    <w:rsid w:val="661EFC1A"/>
    <w:rsid w:val="66371EDB"/>
    <w:rsid w:val="663CF094"/>
    <w:rsid w:val="66403FFA"/>
    <w:rsid w:val="664372EB"/>
    <w:rsid w:val="664843C4"/>
    <w:rsid w:val="666CFA69"/>
    <w:rsid w:val="66B34DAF"/>
    <w:rsid w:val="66DF8AB6"/>
    <w:rsid w:val="67051AEF"/>
    <w:rsid w:val="6716099A"/>
    <w:rsid w:val="671E7BCE"/>
    <w:rsid w:val="67393261"/>
    <w:rsid w:val="676CD8AF"/>
    <w:rsid w:val="67806FBA"/>
    <w:rsid w:val="67A80B84"/>
    <w:rsid w:val="67A880BE"/>
    <w:rsid w:val="67AA496A"/>
    <w:rsid w:val="67CB4F03"/>
    <w:rsid w:val="67DFDF7B"/>
    <w:rsid w:val="67EB828D"/>
    <w:rsid w:val="6810F2A0"/>
    <w:rsid w:val="6822A14E"/>
    <w:rsid w:val="684129DD"/>
    <w:rsid w:val="684CCE7C"/>
    <w:rsid w:val="685C606C"/>
    <w:rsid w:val="686978F3"/>
    <w:rsid w:val="68BD7293"/>
    <w:rsid w:val="68FDE228"/>
    <w:rsid w:val="6901ED47"/>
    <w:rsid w:val="6902A534"/>
    <w:rsid w:val="6904D7E9"/>
    <w:rsid w:val="69177892"/>
    <w:rsid w:val="6965C080"/>
    <w:rsid w:val="696AEEB9"/>
    <w:rsid w:val="69ADE18B"/>
    <w:rsid w:val="69B52097"/>
    <w:rsid w:val="69C95E6D"/>
    <w:rsid w:val="6A17BEC1"/>
    <w:rsid w:val="6A237A52"/>
    <w:rsid w:val="6A65E4C1"/>
    <w:rsid w:val="6ACD324F"/>
    <w:rsid w:val="6AD7C733"/>
    <w:rsid w:val="6ADB1BB9"/>
    <w:rsid w:val="6B0D1BBF"/>
    <w:rsid w:val="6B1E7F15"/>
    <w:rsid w:val="6B2AD32D"/>
    <w:rsid w:val="6B34F8F3"/>
    <w:rsid w:val="6B41BE77"/>
    <w:rsid w:val="6B571221"/>
    <w:rsid w:val="6BBDD0AB"/>
    <w:rsid w:val="6BBE162E"/>
    <w:rsid w:val="6BE7BF03"/>
    <w:rsid w:val="6BEB293D"/>
    <w:rsid w:val="6BFCC024"/>
    <w:rsid w:val="6C1EFF3D"/>
    <w:rsid w:val="6C3D7379"/>
    <w:rsid w:val="6C4154B3"/>
    <w:rsid w:val="6C8BC8A1"/>
    <w:rsid w:val="6C96F2E0"/>
    <w:rsid w:val="6CA2967B"/>
    <w:rsid w:val="6CB2A224"/>
    <w:rsid w:val="6CC5D433"/>
    <w:rsid w:val="6CCC007B"/>
    <w:rsid w:val="6CD50473"/>
    <w:rsid w:val="6CE0D62A"/>
    <w:rsid w:val="6CEB2B86"/>
    <w:rsid w:val="6D1B4E40"/>
    <w:rsid w:val="6D234301"/>
    <w:rsid w:val="6D29B439"/>
    <w:rsid w:val="6D391E0E"/>
    <w:rsid w:val="6D94463D"/>
    <w:rsid w:val="6DB14143"/>
    <w:rsid w:val="6DE0AF24"/>
    <w:rsid w:val="6DE623AA"/>
    <w:rsid w:val="6E122D3E"/>
    <w:rsid w:val="6EA331A6"/>
    <w:rsid w:val="6EEBF403"/>
    <w:rsid w:val="6EF05248"/>
    <w:rsid w:val="6EF8ECE5"/>
    <w:rsid w:val="6F442F6A"/>
    <w:rsid w:val="6F560BB7"/>
    <w:rsid w:val="6F5D118A"/>
    <w:rsid w:val="6F9AC226"/>
    <w:rsid w:val="6FBD65B1"/>
    <w:rsid w:val="6FCBA7C3"/>
    <w:rsid w:val="6FE80F3A"/>
    <w:rsid w:val="6FEA71DB"/>
    <w:rsid w:val="700BEBAC"/>
    <w:rsid w:val="701CAA5C"/>
    <w:rsid w:val="701E7A9C"/>
    <w:rsid w:val="7085B965"/>
    <w:rsid w:val="70CBFF23"/>
    <w:rsid w:val="70F91110"/>
    <w:rsid w:val="710AE808"/>
    <w:rsid w:val="71202EFF"/>
    <w:rsid w:val="7150B37B"/>
    <w:rsid w:val="7180A965"/>
    <w:rsid w:val="7189EB64"/>
    <w:rsid w:val="718EB0C2"/>
    <w:rsid w:val="71B31E3F"/>
    <w:rsid w:val="71DAF570"/>
    <w:rsid w:val="7217C304"/>
    <w:rsid w:val="722866D9"/>
    <w:rsid w:val="7235912C"/>
    <w:rsid w:val="72375DBC"/>
    <w:rsid w:val="725A1172"/>
    <w:rsid w:val="72600857"/>
    <w:rsid w:val="7264F102"/>
    <w:rsid w:val="728B3901"/>
    <w:rsid w:val="72C5C3C3"/>
    <w:rsid w:val="72E80DE3"/>
    <w:rsid w:val="732D234F"/>
    <w:rsid w:val="7347514F"/>
    <w:rsid w:val="7370B250"/>
    <w:rsid w:val="7377CB56"/>
    <w:rsid w:val="737D74DB"/>
    <w:rsid w:val="738B9E79"/>
    <w:rsid w:val="743E83E7"/>
    <w:rsid w:val="745ED3ED"/>
    <w:rsid w:val="74BECE01"/>
    <w:rsid w:val="74C75105"/>
    <w:rsid w:val="75009BAB"/>
    <w:rsid w:val="7528BB50"/>
    <w:rsid w:val="75723E38"/>
    <w:rsid w:val="75A31E54"/>
    <w:rsid w:val="75B81E47"/>
    <w:rsid w:val="75D6DA59"/>
    <w:rsid w:val="75E683AF"/>
    <w:rsid w:val="764554D8"/>
    <w:rsid w:val="76507311"/>
    <w:rsid w:val="76555156"/>
    <w:rsid w:val="766EA656"/>
    <w:rsid w:val="7685C06E"/>
    <w:rsid w:val="7712E1F5"/>
    <w:rsid w:val="77176411"/>
    <w:rsid w:val="7717C78A"/>
    <w:rsid w:val="77258402"/>
    <w:rsid w:val="772B7227"/>
    <w:rsid w:val="772C0C1E"/>
    <w:rsid w:val="7730BDCC"/>
    <w:rsid w:val="778D2E9F"/>
    <w:rsid w:val="7792AE1B"/>
    <w:rsid w:val="779B8C64"/>
    <w:rsid w:val="77E4E47E"/>
    <w:rsid w:val="7852D7DF"/>
    <w:rsid w:val="788DC6C6"/>
    <w:rsid w:val="78E905EE"/>
    <w:rsid w:val="79179FC9"/>
    <w:rsid w:val="793C3588"/>
    <w:rsid w:val="794523A7"/>
    <w:rsid w:val="79576D3A"/>
    <w:rsid w:val="7960EAB5"/>
    <w:rsid w:val="7964C818"/>
    <w:rsid w:val="796948B4"/>
    <w:rsid w:val="797F4A83"/>
    <w:rsid w:val="799A1946"/>
    <w:rsid w:val="79F33B5D"/>
    <w:rsid w:val="7A20CD34"/>
    <w:rsid w:val="7A20CD82"/>
    <w:rsid w:val="7A6C832B"/>
    <w:rsid w:val="7A717307"/>
    <w:rsid w:val="7A89E66A"/>
    <w:rsid w:val="7A94424E"/>
    <w:rsid w:val="7AC25A10"/>
    <w:rsid w:val="7AE6ABDC"/>
    <w:rsid w:val="7AF36CA6"/>
    <w:rsid w:val="7AF47022"/>
    <w:rsid w:val="7B0EE993"/>
    <w:rsid w:val="7B535390"/>
    <w:rsid w:val="7B6BCFEB"/>
    <w:rsid w:val="7B7E6961"/>
    <w:rsid w:val="7B873580"/>
    <w:rsid w:val="7B90772D"/>
    <w:rsid w:val="7B98E905"/>
    <w:rsid w:val="7BCED5BD"/>
    <w:rsid w:val="7BE62E39"/>
    <w:rsid w:val="7C067E4A"/>
    <w:rsid w:val="7C0D3209"/>
    <w:rsid w:val="7C2B0E30"/>
    <w:rsid w:val="7C349588"/>
    <w:rsid w:val="7C560D3B"/>
    <w:rsid w:val="7C5AACD5"/>
    <w:rsid w:val="7C93AEE6"/>
    <w:rsid w:val="7C9C6CC6"/>
    <w:rsid w:val="7CC8D284"/>
    <w:rsid w:val="7CCA01CB"/>
    <w:rsid w:val="7CDD3D3E"/>
    <w:rsid w:val="7CDEA352"/>
    <w:rsid w:val="7CE6270E"/>
    <w:rsid w:val="7CE6D6FE"/>
    <w:rsid w:val="7D40677E"/>
    <w:rsid w:val="7D696DC3"/>
    <w:rsid w:val="7D931A13"/>
    <w:rsid w:val="7D9D112F"/>
    <w:rsid w:val="7DB3B66F"/>
    <w:rsid w:val="7DFC8614"/>
    <w:rsid w:val="7E06AAD1"/>
    <w:rsid w:val="7E4570B4"/>
    <w:rsid w:val="7E4E99F6"/>
    <w:rsid w:val="7E64E6FB"/>
    <w:rsid w:val="7E659C86"/>
    <w:rsid w:val="7E6ACB23"/>
    <w:rsid w:val="7EFE2393"/>
    <w:rsid w:val="7F39FAEE"/>
    <w:rsid w:val="7F3CA974"/>
    <w:rsid w:val="7F4D1955"/>
    <w:rsid w:val="7F556A30"/>
    <w:rsid w:val="7F9102F6"/>
    <w:rsid w:val="7FB6D9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F4B6"/>
  <w15:docId w15:val="{07FAB340-5D1F-1648-A776-81F58303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0"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50B9"/>
    <w:pPr>
      <w:jc w:val="both"/>
    </w:pPr>
    <w:rPr>
      <w:rFonts w:ascii="Arial" w:eastAsia="SimSun" w:hAnsi="Arial" w:cs="Arial"/>
      <w:lang w:eastAsia="zh-CN"/>
    </w:rPr>
  </w:style>
  <w:style w:type="paragraph" w:styleId="Heading1">
    <w:name w:val="heading 1"/>
    <w:basedOn w:val="Normal"/>
    <w:next w:val="Normal"/>
    <w:link w:val="Heading1Char"/>
    <w:autoRedefine/>
    <w:uiPriority w:val="10"/>
    <w:qFormat/>
    <w:rsid w:val="00D61F6A"/>
    <w:pPr>
      <w:pageBreakBefore/>
      <w:tabs>
        <w:tab w:val="left" w:pos="851"/>
        <w:tab w:val="left" w:pos="5670"/>
      </w:tabs>
      <w:spacing w:after="480"/>
      <w:ind w:left="851" w:hanging="851"/>
      <w:jc w:val="left"/>
      <w:outlineLvl w:val="0"/>
    </w:pPr>
    <w:rPr>
      <w:rFonts w:eastAsiaTheme="minorHAnsi" w:cstheme="minorBidi"/>
      <w:caps/>
      <w:color w:val="155F1A"/>
      <w:sz w:val="44"/>
      <w:szCs w:val="44"/>
      <w:lang w:val="de-DE" w:eastAsia="en-US"/>
    </w:rPr>
  </w:style>
  <w:style w:type="paragraph" w:styleId="Heading2">
    <w:name w:val="heading 2"/>
    <w:next w:val="Normal"/>
    <w:link w:val="Heading2Char"/>
    <w:autoRedefine/>
    <w:qFormat/>
    <w:rsid w:val="002E5033"/>
    <w:pPr>
      <w:spacing w:after="240"/>
      <w:ind w:left="1701" w:hanging="1701"/>
      <w:outlineLvl w:val="1"/>
    </w:pPr>
    <w:rPr>
      <w:rFonts w:ascii="Arial" w:hAnsi="Arial" w:cs="Arial"/>
      <w:b/>
      <w:bCs/>
      <w:iCs/>
      <w:color w:val="155F1A"/>
      <w:sz w:val="28"/>
      <w:szCs w:val="28"/>
    </w:rPr>
  </w:style>
  <w:style w:type="paragraph" w:styleId="Heading3">
    <w:name w:val="heading 3"/>
    <w:basedOn w:val="Normal"/>
    <w:next w:val="Normal"/>
    <w:link w:val="Heading3Char"/>
    <w:autoRedefine/>
    <w:qFormat/>
    <w:rsid w:val="00432424"/>
    <w:pPr>
      <w:keepNext/>
      <w:tabs>
        <w:tab w:val="left" w:pos="1985"/>
        <w:tab w:val="right" w:pos="9072"/>
      </w:tabs>
      <w:spacing w:after="240"/>
      <w:outlineLvl w:val="2"/>
    </w:pPr>
    <w:rPr>
      <w:rFonts w:eastAsia="Times New Roman"/>
      <w:bCs/>
      <w:iCs/>
      <w:color w:val="155F1A"/>
      <w:sz w:val="28"/>
      <w:szCs w:val="26"/>
      <w:lang w:val="de-DE" w:eastAsia="en-US"/>
    </w:rPr>
  </w:style>
  <w:style w:type="paragraph" w:styleId="Heading4">
    <w:name w:val="heading 4"/>
    <w:basedOn w:val="StyleHeading3BoldNounderline"/>
    <w:next w:val="Normal"/>
    <w:link w:val="Heading4Char"/>
    <w:autoRedefine/>
    <w:qFormat/>
    <w:rsid w:val="00C90C77"/>
    <w:pPr>
      <w:ind w:left="567" w:hanging="567"/>
      <w:outlineLvl w:val="3"/>
    </w:pPr>
    <w:rPr>
      <w:rFonts w:eastAsiaTheme="minorEastAsia"/>
      <w:sz w:val="22"/>
      <w:szCs w:val="20"/>
    </w:rPr>
  </w:style>
  <w:style w:type="paragraph" w:styleId="Heading5">
    <w:name w:val="heading 5"/>
    <w:basedOn w:val="Normal"/>
    <w:next w:val="Normal"/>
    <w:link w:val="Heading5Char"/>
    <w:unhideWhenUsed/>
    <w:qFormat/>
    <w:rsid w:val="007E06EC"/>
    <w:pPr>
      <w:keepNext/>
      <w:keepLines/>
      <w:spacing w:before="200"/>
      <w:jc w:val="left"/>
      <w:outlineLvl w:val="4"/>
    </w:pPr>
    <w:rPr>
      <w:rFonts w:asciiTheme="majorHAnsi" w:eastAsiaTheme="majorEastAsia" w:hAnsiTheme="majorHAnsi" w:cstheme="majorBidi"/>
      <w:color w:val="293F38" w:themeColor="accent1" w:themeShade="7F"/>
    </w:rPr>
  </w:style>
  <w:style w:type="paragraph" w:styleId="Heading6">
    <w:name w:val="heading 6"/>
    <w:basedOn w:val="Normal"/>
    <w:next w:val="Normal"/>
    <w:link w:val="Heading6Char"/>
    <w:unhideWhenUsed/>
    <w:qFormat/>
    <w:rsid w:val="007E06EC"/>
    <w:pPr>
      <w:keepNext/>
      <w:keepLines/>
      <w:spacing w:before="200"/>
      <w:outlineLvl w:val="5"/>
    </w:pPr>
    <w:rPr>
      <w:rFonts w:ascii="Cambria" w:eastAsia="Times New Roman" w:hAnsi="Cambria" w:cs="Times New Roman"/>
      <w:i/>
      <w:iCs/>
      <w:color w:val="243F60"/>
    </w:rPr>
  </w:style>
  <w:style w:type="paragraph" w:styleId="Heading7">
    <w:name w:val="heading 7"/>
    <w:basedOn w:val="Heading6"/>
    <w:next w:val="Normal"/>
    <w:link w:val="Heading7Char"/>
    <w:qFormat/>
    <w:rsid w:val="007E06EC"/>
    <w:pPr>
      <w:keepLines w:val="0"/>
      <w:tabs>
        <w:tab w:val="num" w:pos="1296"/>
      </w:tabs>
      <w:spacing w:before="0" w:line="300" w:lineRule="atLeast"/>
      <w:ind w:left="1296" w:hanging="1296"/>
      <w:outlineLvl w:val="6"/>
    </w:pPr>
    <w:rPr>
      <w:rFonts w:ascii="Arial" w:hAnsi="Arial" w:cs="Arial"/>
      <w:b/>
      <w:bCs/>
      <w:i w:val="0"/>
      <w:iCs w:val="0"/>
      <w:caps/>
      <w:color w:val="3E484E"/>
      <w:szCs w:val="26"/>
      <w:lang w:val="en-GB" w:eastAsia="da-DK"/>
    </w:rPr>
  </w:style>
  <w:style w:type="paragraph" w:styleId="Heading8">
    <w:name w:val="heading 8"/>
    <w:basedOn w:val="Heading7"/>
    <w:next w:val="Normal"/>
    <w:link w:val="Heading8Char"/>
    <w:qFormat/>
    <w:rsid w:val="007E06EC"/>
    <w:pPr>
      <w:tabs>
        <w:tab w:val="clear" w:pos="1296"/>
        <w:tab w:val="num" w:pos="1440"/>
      </w:tabs>
      <w:ind w:left="1440" w:hanging="1440"/>
      <w:outlineLvl w:val="7"/>
    </w:pPr>
  </w:style>
  <w:style w:type="paragraph" w:styleId="Heading9">
    <w:name w:val="heading 9"/>
    <w:basedOn w:val="Heading2"/>
    <w:next w:val="Normal"/>
    <w:link w:val="Heading9Char"/>
    <w:qFormat/>
    <w:rsid w:val="007E06EC"/>
    <w:pPr>
      <w:outlineLvl w:val="8"/>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E06EC"/>
    <w:pPr>
      <w:tabs>
        <w:tab w:val="center" w:pos="4536"/>
        <w:tab w:val="right" w:pos="9072"/>
      </w:tabs>
    </w:pPr>
  </w:style>
  <w:style w:type="paragraph" w:styleId="Footer">
    <w:name w:val="footer"/>
    <w:aliases w:val="doc_path_name"/>
    <w:basedOn w:val="Normal"/>
    <w:link w:val="FooterChar"/>
    <w:rsid w:val="007E06EC"/>
    <w:pPr>
      <w:tabs>
        <w:tab w:val="center" w:pos="4320"/>
        <w:tab w:val="right" w:pos="8640"/>
      </w:tabs>
    </w:pPr>
  </w:style>
  <w:style w:type="character" w:styleId="PageNumber">
    <w:name w:val="page number"/>
    <w:basedOn w:val="DefaultParagraphFont"/>
    <w:rsid w:val="007E06EC"/>
  </w:style>
  <w:style w:type="paragraph" w:styleId="Title">
    <w:name w:val="Title"/>
    <w:basedOn w:val="Normal"/>
    <w:link w:val="TitleChar"/>
    <w:qFormat/>
    <w:rsid w:val="007E06EC"/>
    <w:pPr>
      <w:jc w:val="center"/>
    </w:pPr>
    <w:rPr>
      <w:rFonts w:ascii="Times New Roman" w:eastAsia="Times New Roman" w:hAnsi="Times New Roman" w:cs="Times New Roman"/>
      <w:b/>
      <w:sz w:val="24"/>
      <w:lang w:eastAsia="en-US"/>
    </w:rPr>
  </w:style>
  <w:style w:type="paragraph" w:customStyle="1" w:styleId="preparedby">
    <w:name w:val="preparedby"/>
    <w:basedOn w:val="Normal"/>
    <w:next w:val="Normal"/>
    <w:semiHidden/>
    <w:rsid w:val="007E06EC"/>
    <w:pPr>
      <w:spacing w:after="600"/>
      <w:jc w:val="center"/>
    </w:pPr>
    <w:rPr>
      <w:rFonts w:eastAsia="Times New Roman" w:cs="Times New Roman"/>
      <w:i/>
      <w:lang w:eastAsia="en-US"/>
    </w:rPr>
  </w:style>
  <w:style w:type="paragraph" w:customStyle="1" w:styleId="Docoriginal">
    <w:name w:val="Doc_original"/>
    <w:basedOn w:val="Code"/>
    <w:link w:val="DocoriginalChar"/>
    <w:rsid w:val="007E06EC"/>
    <w:pPr>
      <w:spacing w:before="240" w:line="240" w:lineRule="exact"/>
      <w:ind w:left="0"/>
      <w:contextualSpacing/>
      <w:jc w:val="left"/>
    </w:pPr>
    <w:rPr>
      <w:sz w:val="18"/>
    </w:rPr>
  </w:style>
  <w:style w:type="paragraph" w:customStyle="1" w:styleId="DecisionParagraphs">
    <w:name w:val="DecisionParagraphs"/>
    <w:basedOn w:val="Normal"/>
    <w:link w:val="DecisionParagraphsChar"/>
    <w:rsid w:val="007E06EC"/>
    <w:pPr>
      <w:tabs>
        <w:tab w:val="left" w:pos="5387"/>
        <w:tab w:val="left" w:pos="5954"/>
      </w:tabs>
      <w:ind w:left="4820"/>
    </w:pPr>
    <w:rPr>
      <w:rFonts w:eastAsia="Times New Roman" w:cs="Times New Roman"/>
      <w:i/>
      <w:lang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rsid w:val="00FF5172"/>
    <w:pPr>
      <w:spacing w:before="60"/>
      <w:ind w:left="284" w:hanging="284"/>
    </w:pPr>
    <w:rPr>
      <w:rFonts w:ascii="Arial Narrow" w:hAnsi="Arial Narrow"/>
      <w:sz w:val="16"/>
      <w:szCs w:val="16"/>
    </w:rPr>
  </w:style>
  <w:style w:type="character" w:styleId="FootnoteReference">
    <w:name w:val="footnote reference"/>
    <w:aliases w:val="Footnote,callout"/>
    <w:rsid w:val="007E06EC"/>
    <w:rPr>
      <w:vertAlign w:val="superscript"/>
    </w:rPr>
  </w:style>
  <w:style w:type="paragraph" w:styleId="Closing">
    <w:name w:val="Closing"/>
    <w:basedOn w:val="Normal"/>
    <w:link w:val="ClosingChar"/>
    <w:rsid w:val="007E06EC"/>
    <w:pPr>
      <w:ind w:left="4536"/>
      <w:jc w:val="center"/>
    </w:pPr>
    <w:rPr>
      <w:rFonts w:eastAsia="Times New Roman" w:cs="Times New Roman"/>
      <w:lang w:eastAsia="en-US"/>
    </w:rPr>
  </w:style>
  <w:style w:type="paragraph" w:styleId="Index1">
    <w:name w:val="index 1"/>
    <w:basedOn w:val="Normal"/>
    <w:next w:val="Normal"/>
    <w:semiHidden/>
    <w:rsid w:val="007E06EC"/>
    <w:pPr>
      <w:tabs>
        <w:tab w:val="right" w:leader="dot" w:pos="9071"/>
      </w:tabs>
      <w:ind w:left="284" w:hanging="284"/>
    </w:pPr>
    <w:rPr>
      <w:rFonts w:eastAsia="Times New Roman" w:cs="Times New Roman"/>
      <w:sz w:val="24"/>
      <w:lang w:eastAsia="en-US"/>
    </w:rPr>
  </w:style>
  <w:style w:type="paragraph" w:styleId="Index2">
    <w:name w:val="index 2"/>
    <w:basedOn w:val="Normal"/>
    <w:next w:val="Normal"/>
    <w:semiHidden/>
    <w:rsid w:val="007E06EC"/>
    <w:pPr>
      <w:tabs>
        <w:tab w:val="right" w:leader="dot" w:pos="9071"/>
      </w:tabs>
      <w:ind w:left="568" w:hanging="284"/>
    </w:pPr>
    <w:rPr>
      <w:rFonts w:eastAsia="Times New Roman" w:cs="Times New Roman"/>
      <w:sz w:val="24"/>
      <w:lang w:eastAsia="en-US"/>
    </w:rPr>
  </w:style>
  <w:style w:type="paragraph" w:styleId="Index3">
    <w:name w:val="index 3"/>
    <w:basedOn w:val="Normal"/>
    <w:next w:val="Normal"/>
    <w:semiHidden/>
    <w:rsid w:val="007E06EC"/>
    <w:pPr>
      <w:tabs>
        <w:tab w:val="right" w:leader="dot" w:pos="9071"/>
      </w:tabs>
      <w:ind w:left="851" w:hanging="284"/>
    </w:pPr>
    <w:rPr>
      <w:rFonts w:eastAsia="Times New Roman" w:cs="Times New Roman"/>
      <w:sz w:val="24"/>
      <w:lang w:eastAsia="en-US"/>
    </w:rPr>
  </w:style>
  <w:style w:type="paragraph" w:styleId="MacroText">
    <w:name w:val="macro"/>
    <w:link w:val="MacroTextChar"/>
    <w:semiHidden/>
    <w:rsid w:val="007E06E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7E06EC"/>
    <w:pPr>
      <w:ind w:left="5250"/>
    </w:pPr>
  </w:style>
  <w:style w:type="character" w:customStyle="1" w:styleId="Doclang">
    <w:name w:val="Doc_lang"/>
    <w:basedOn w:val="DefaultParagraphFont"/>
    <w:rsid w:val="007E06EC"/>
    <w:rPr>
      <w:rFonts w:ascii="Arial" w:hAnsi="Arial"/>
      <w:sz w:val="20"/>
      <w:lang w:val="en-US"/>
    </w:rPr>
  </w:style>
  <w:style w:type="paragraph" w:customStyle="1" w:styleId="Session">
    <w:name w:val="Session"/>
    <w:basedOn w:val="Normal"/>
    <w:semiHidden/>
    <w:rsid w:val="007E06EC"/>
    <w:pPr>
      <w:spacing w:before="60"/>
      <w:jc w:val="center"/>
    </w:pPr>
    <w:rPr>
      <w:rFonts w:eastAsia="Times New Roman" w:cs="Times New Roman"/>
      <w:b/>
      <w:lang w:eastAsia="en-US"/>
    </w:rPr>
  </w:style>
  <w:style w:type="paragraph" w:customStyle="1" w:styleId="Organizer">
    <w:name w:val="Organizer"/>
    <w:basedOn w:val="Normal"/>
    <w:semiHidden/>
    <w:rsid w:val="007E06EC"/>
    <w:pPr>
      <w:spacing w:after="600"/>
      <w:ind w:left="-993" w:right="-994"/>
      <w:jc w:val="center"/>
    </w:pPr>
    <w:rPr>
      <w:rFonts w:eastAsia="Times New Roman" w:cs="Times New Roman"/>
      <w:b/>
      <w:caps/>
      <w:kern w:val="26"/>
      <w:sz w:val="26"/>
      <w:lang w:eastAsia="en-US"/>
    </w:rPr>
  </w:style>
  <w:style w:type="paragraph" w:styleId="BodyText">
    <w:name w:val="Body Text"/>
    <w:basedOn w:val="Normal"/>
    <w:link w:val="BodyTextChar"/>
    <w:rsid w:val="007E06EC"/>
    <w:pPr>
      <w:spacing w:after="220"/>
    </w:pPr>
  </w:style>
  <w:style w:type="paragraph" w:customStyle="1" w:styleId="Disclaimer">
    <w:name w:val="Disclaimer"/>
    <w:next w:val="Normal"/>
    <w:qFormat/>
    <w:rsid w:val="007E06EC"/>
    <w:pPr>
      <w:spacing w:after="600"/>
    </w:pPr>
    <w:rPr>
      <w:rFonts w:ascii="Arial" w:hAnsi="Arial"/>
      <w:i/>
      <w:iCs/>
      <w:color w:val="A6A6A6" w:themeColor="background1" w:themeShade="A6"/>
    </w:rPr>
  </w:style>
  <w:style w:type="paragraph" w:customStyle="1" w:styleId="upove">
    <w:name w:val="upov_e"/>
    <w:basedOn w:val="Normal"/>
    <w:rsid w:val="007E06EC"/>
    <w:pPr>
      <w:spacing w:before="120"/>
    </w:pPr>
    <w:rPr>
      <w:rFonts w:eastAsia="Times New Roman" w:cs="Times New Roman"/>
      <w:sz w:val="16"/>
      <w:lang w:eastAsia="en-US"/>
    </w:rPr>
  </w:style>
  <w:style w:type="paragraph" w:customStyle="1" w:styleId="TitleofDoc">
    <w:name w:val="Title of Doc"/>
    <w:basedOn w:val="Normal"/>
    <w:semiHidden/>
    <w:rsid w:val="007E06EC"/>
    <w:pPr>
      <w:spacing w:before="1200"/>
      <w:jc w:val="center"/>
    </w:pPr>
    <w:rPr>
      <w:rFonts w:eastAsia="Times New Roman" w:cs="Times New Roman"/>
      <w:caps/>
      <w:lang w:eastAsia="en-US"/>
    </w:rPr>
  </w:style>
  <w:style w:type="paragraph" w:customStyle="1" w:styleId="preparedby0">
    <w:name w:val="prepared by"/>
    <w:basedOn w:val="Normal"/>
    <w:next w:val="Normal"/>
    <w:rsid w:val="007E06EC"/>
    <w:pPr>
      <w:spacing w:before="120" w:after="480" w:line="260" w:lineRule="atLeast"/>
      <w:ind w:left="1021"/>
      <w:contextualSpacing/>
    </w:pPr>
    <w:rPr>
      <w:rFonts w:eastAsia="Times New Roman" w:cs="Times New Roman"/>
      <w:i/>
      <w:lang w:eastAsia="en-US"/>
    </w:rPr>
  </w:style>
  <w:style w:type="paragraph" w:customStyle="1" w:styleId="PlaceAndDate">
    <w:name w:val="PlaceAndDate"/>
    <w:basedOn w:val="Session"/>
    <w:semiHidden/>
    <w:rsid w:val="007E06EC"/>
  </w:style>
  <w:style w:type="paragraph" w:styleId="EndnoteText">
    <w:name w:val="endnote text"/>
    <w:basedOn w:val="Normal"/>
    <w:link w:val="EndnoteTextChar"/>
    <w:semiHidden/>
    <w:rsid w:val="007E06EC"/>
    <w:rPr>
      <w:sz w:val="18"/>
    </w:rPr>
  </w:style>
  <w:style w:type="character" w:styleId="EndnoteReference">
    <w:name w:val="endnote reference"/>
    <w:basedOn w:val="DefaultParagraphFont"/>
    <w:rsid w:val="007E06EC"/>
    <w:rPr>
      <w:vertAlign w:val="superscript"/>
    </w:rPr>
  </w:style>
  <w:style w:type="paragraph" w:customStyle="1" w:styleId="SessionMeetingPlace">
    <w:name w:val="Session_MeetingPlace"/>
    <w:basedOn w:val="Normal"/>
    <w:semiHidden/>
    <w:rsid w:val="007E06EC"/>
    <w:pPr>
      <w:spacing w:before="480"/>
      <w:jc w:val="center"/>
    </w:pPr>
    <w:rPr>
      <w:rFonts w:eastAsia="Times New Roman" w:cs="Times New Roman"/>
      <w:b/>
      <w:bCs/>
      <w:kern w:val="28"/>
      <w:sz w:val="24"/>
      <w:lang w:eastAsia="en-US"/>
    </w:rPr>
  </w:style>
  <w:style w:type="paragraph" w:customStyle="1" w:styleId="Original">
    <w:name w:val="Original"/>
    <w:basedOn w:val="Normal"/>
    <w:semiHidden/>
    <w:rsid w:val="007E06EC"/>
    <w:pPr>
      <w:spacing w:before="60"/>
      <w:ind w:left="1276"/>
    </w:pPr>
    <w:rPr>
      <w:rFonts w:eastAsia="Times New Roman" w:cs="Times New Roman"/>
      <w:b/>
      <w:lang w:eastAsia="en-US"/>
    </w:rPr>
  </w:style>
  <w:style w:type="paragraph" w:styleId="Date">
    <w:name w:val="Date"/>
    <w:basedOn w:val="Normal"/>
    <w:link w:val="DateChar"/>
    <w:rsid w:val="007E06EC"/>
    <w:pPr>
      <w:spacing w:line="340" w:lineRule="exact"/>
      <w:ind w:left="1276"/>
    </w:pPr>
    <w:rPr>
      <w:rFonts w:eastAsia="Times New Roman" w:cs="Times New Roman"/>
      <w:b/>
      <w:lang w:eastAsia="en-US"/>
    </w:rPr>
  </w:style>
  <w:style w:type="paragraph" w:customStyle="1" w:styleId="Code">
    <w:name w:val="Code"/>
    <w:basedOn w:val="Normal"/>
    <w:link w:val="CodeChar"/>
    <w:semiHidden/>
    <w:rsid w:val="007E06EC"/>
    <w:pPr>
      <w:spacing w:line="340" w:lineRule="atLeast"/>
      <w:ind w:left="1276"/>
    </w:pPr>
    <w:rPr>
      <w:rFonts w:eastAsia="Times New Roman" w:cs="Times New Roman"/>
      <w:b/>
      <w:bCs/>
      <w:spacing w:val="10"/>
      <w:lang w:eastAsia="en-US"/>
    </w:rPr>
  </w:style>
  <w:style w:type="paragraph" w:customStyle="1" w:styleId="Country">
    <w:name w:val="Country"/>
    <w:basedOn w:val="Normal"/>
    <w:semiHidden/>
    <w:rsid w:val="007E06EC"/>
    <w:pPr>
      <w:spacing w:before="60" w:after="480"/>
      <w:jc w:val="center"/>
    </w:pPr>
    <w:rPr>
      <w:rFonts w:eastAsia="Times New Roman" w:cs="Times New Roman"/>
      <w:lang w:eastAsia="en-US"/>
    </w:rPr>
  </w:style>
  <w:style w:type="paragraph" w:customStyle="1" w:styleId="Lettrine">
    <w:name w:val="Lettrine"/>
    <w:basedOn w:val="Normal"/>
    <w:rsid w:val="007E06EC"/>
    <w:pPr>
      <w:spacing w:line="340" w:lineRule="atLeast"/>
      <w:jc w:val="right"/>
    </w:pPr>
    <w:rPr>
      <w:rFonts w:eastAsia="Times New Roman" w:cs="Times New Roman"/>
      <w:b/>
      <w:bCs/>
      <w:sz w:val="36"/>
      <w:lang w:eastAsia="en-US"/>
    </w:rPr>
  </w:style>
  <w:style w:type="paragraph" w:customStyle="1" w:styleId="LogoUPOV">
    <w:name w:val="LogoUPOV"/>
    <w:basedOn w:val="Normal"/>
    <w:rsid w:val="007E06EC"/>
    <w:pPr>
      <w:spacing w:before="600" w:after="80"/>
      <w:jc w:val="center"/>
    </w:pPr>
    <w:rPr>
      <w:rFonts w:eastAsia="Times New Roman" w:cs="Times New Roman"/>
      <w:snapToGrid w:val="0"/>
      <w:lang w:eastAsia="en-US"/>
    </w:rPr>
  </w:style>
  <w:style w:type="paragraph" w:customStyle="1" w:styleId="Sessiontc">
    <w:name w:val="Session_tc"/>
    <w:basedOn w:val="StyleSessionAllcaps"/>
    <w:rsid w:val="007E06EC"/>
    <w:pPr>
      <w:spacing w:before="0" w:line="280" w:lineRule="exact"/>
      <w:jc w:val="left"/>
    </w:pPr>
    <w:rPr>
      <w:caps w:val="0"/>
      <w:sz w:val="20"/>
    </w:rPr>
  </w:style>
  <w:style w:type="paragraph" w:customStyle="1" w:styleId="TitreUpov">
    <w:name w:val="TitreUpov"/>
    <w:basedOn w:val="Normal"/>
    <w:semiHidden/>
    <w:rsid w:val="007E06EC"/>
    <w:pPr>
      <w:spacing w:before="60"/>
      <w:jc w:val="center"/>
    </w:pPr>
    <w:rPr>
      <w:rFonts w:eastAsia="Times New Roman" w:cs="Times New Roman"/>
      <w:b/>
      <w:sz w:val="24"/>
      <w:lang w:eastAsia="en-US"/>
    </w:rPr>
  </w:style>
  <w:style w:type="paragraph" w:customStyle="1" w:styleId="StyleSessionAllcaps">
    <w:name w:val="Style Session + All caps"/>
    <w:basedOn w:val="Session"/>
    <w:semiHidden/>
    <w:rsid w:val="007E06EC"/>
    <w:pPr>
      <w:spacing w:before="480"/>
    </w:pPr>
    <w:rPr>
      <w:bCs/>
      <w:caps/>
      <w:kern w:val="28"/>
      <w:sz w:val="24"/>
    </w:rPr>
  </w:style>
  <w:style w:type="paragraph" w:customStyle="1" w:styleId="plcountry">
    <w:name w:val="plcountry"/>
    <w:basedOn w:val="Normal"/>
    <w:rsid w:val="007E06EC"/>
    <w:pPr>
      <w:keepNext/>
      <w:keepLines/>
      <w:spacing w:before="180" w:after="120"/>
    </w:pPr>
    <w:rPr>
      <w:rFonts w:eastAsia="Times New Roman" w:cs="Times New Roman"/>
      <w:caps/>
      <w:noProof/>
      <w:snapToGrid w:val="0"/>
      <w:u w:val="single"/>
      <w:lang w:eastAsia="en-US"/>
    </w:rPr>
  </w:style>
  <w:style w:type="paragraph" w:customStyle="1" w:styleId="pldetails">
    <w:name w:val="pldetails"/>
    <w:basedOn w:val="Normal"/>
    <w:rsid w:val="007E06EC"/>
    <w:pPr>
      <w:keepLines/>
      <w:spacing w:before="60" w:after="60"/>
    </w:pPr>
    <w:rPr>
      <w:rFonts w:eastAsia="Times New Roman" w:cs="Times New Roman"/>
      <w:noProof/>
      <w:snapToGrid w:val="0"/>
      <w:lang w:eastAsia="en-US"/>
    </w:rPr>
  </w:style>
  <w:style w:type="paragraph" w:customStyle="1" w:styleId="plheading">
    <w:name w:val="plheading"/>
    <w:basedOn w:val="Normal"/>
    <w:rsid w:val="007E06EC"/>
    <w:pPr>
      <w:keepNext/>
      <w:spacing w:before="480" w:after="120"/>
      <w:jc w:val="center"/>
    </w:pPr>
    <w:rPr>
      <w:rFonts w:eastAsia="Times New Roman" w:cs="Times New Roman"/>
      <w:caps/>
      <w:snapToGrid w:val="0"/>
      <w:u w:val="single"/>
      <w:lang w:eastAsia="en-US"/>
    </w:rPr>
  </w:style>
  <w:style w:type="paragraph" w:customStyle="1" w:styleId="Sessiontcplacedate">
    <w:name w:val="Session_tc_place_date"/>
    <w:basedOn w:val="SessionMeetingPlace"/>
    <w:rsid w:val="007E06EC"/>
    <w:pPr>
      <w:spacing w:before="240"/>
      <w:contextualSpacing/>
      <w:jc w:val="left"/>
    </w:pPr>
    <w:rPr>
      <w:sz w:val="20"/>
    </w:rPr>
  </w:style>
  <w:style w:type="paragraph" w:customStyle="1" w:styleId="Titleofdoc0">
    <w:name w:val="Title_of_doc"/>
    <w:basedOn w:val="TitleofDoc"/>
    <w:rsid w:val="007E06EC"/>
    <w:pPr>
      <w:spacing w:before="600" w:after="240"/>
      <w:jc w:val="left"/>
    </w:pPr>
    <w:rPr>
      <w:b/>
    </w:rPr>
  </w:style>
  <w:style w:type="paragraph" w:customStyle="1" w:styleId="preparedby1">
    <w:name w:val="prepared_by"/>
    <w:basedOn w:val="preparedby0"/>
    <w:rsid w:val="007E06EC"/>
    <w:pPr>
      <w:spacing w:before="0" w:after="240" w:line="240" w:lineRule="auto"/>
      <w:ind w:left="0"/>
      <w:contextualSpacing w:val="0"/>
      <w:jc w:val="center"/>
    </w:pPr>
    <w:rPr>
      <w:iCs/>
    </w:rPr>
  </w:style>
  <w:style w:type="character" w:customStyle="1" w:styleId="CodeChar">
    <w:name w:val="Code Char"/>
    <w:basedOn w:val="DefaultParagraphFont"/>
    <w:link w:val="Code"/>
    <w:semiHidden/>
    <w:rsid w:val="007E06EC"/>
    <w:rPr>
      <w:rFonts w:ascii="Arial" w:hAnsi="Arial"/>
      <w:b/>
      <w:bCs/>
      <w:spacing w:val="10"/>
    </w:rPr>
  </w:style>
  <w:style w:type="paragraph" w:customStyle="1" w:styleId="endofdoc">
    <w:name w:val="end_of_doc"/>
    <w:next w:val="Header"/>
    <w:autoRedefine/>
    <w:rsid w:val="007E06EC"/>
    <w:pPr>
      <w:spacing w:before="480"/>
      <w:ind w:left="567" w:hanging="567"/>
      <w:jc w:val="right"/>
    </w:pPr>
    <w:rPr>
      <w:rFonts w:ascii="Arial" w:hAnsi="Arial"/>
    </w:rPr>
  </w:style>
  <w:style w:type="character" w:customStyle="1" w:styleId="DocoriginalChar">
    <w:name w:val="Doc_original Char"/>
    <w:basedOn w:val="CodeChar"/>
    <w:link w:val="Docoriginal"/>
    <w:rsid w:val="007E06EC"/>
    <w:rPr>
      <w:rFonts w:ascii="Arial" w:hAnsi="Arial"/>
      <w:b/>
      <w:bCs/>
      <w:spacing w:val="10"/>
      <w:sz w:val="18"/>
    </w:rPr>
  </w:style>
  <w:style w:type="paragraph" w:styleId="TOC2">
    <w:name w:val="toc 2"/>
    <w:basedOn w:val="Normal"/>
    <w:next w:val="Normal"/>
    <w:uiPriority w:val="39"/>
    <w:qFormat/>
    <w:rsid w:val="00CB7643"/>
    <w:pPr>
      <w:tabs>
        <w:tab w:val="left" w:pos="1560"/>
        <w:tab w:val="right" w:leader="dot" w:pos="9498"/>
      </w:tabs>
      <w:spacing w:before="180" w:after="90" w:line="220" w:lineRule="atLeast"/>
      <w:ind w:left="1559" w:right="737" w:hanging="1134"/>
      <w:jc w:val="left"/>
    </w:pPr>
    <w:rPr>
      <w:rFonts w:eastAsia="Times New Roman" w:cs="Times New Roman"/>
      <w:b/>
      <w:bCs/>
      <w:iCs/>
      <w:noProof/>
      <w:sz w:val="18"/>
      <w:lang w:eastAsia="en-US"/>
    </w:rPr>
  </w:style>
  <w:style w:type="paragraph" w:styleId="TOC3">
    <w:name w:val="toc 3"/>
    <w:basedOn w:val="Normal"/>
    <w:next w:val="Normal"/>
    <w:autoRedefine/>
    <w:unhideWhenUsed/>
    <w:qFormat/>
    <w:rsid w:val="007E06EC"/>
    <w:pPr>
      <w:tabs>
        <w:tab w:val="right" w:leader="dot" w:pos="9498"/>
      </w:tabs>
      <w:spacing w:before="90" w:after="90" w:line="220" w:lineRule="atLeast"/>
      <w:ind w:left="426" w:right="357"/>
    </w:pPr>
    <w:rPr>
      <w:rFonts w:eastAsia="Times New Roman" w:cstheme="minorBidi"/>
      <w:iCs/>
      <w:noProof/>
      <w:sz w:val="18"/>
      <w:lang w:val="fr-FR" w:eastAsia="en-US"/>
    </w:rPr>
  </w:style>
  <w:style w:type="character" w:styleId="Hyperlink">
    <w:name w:val="Hyperlink"/>
    <w:uiPriority w:val="99"/>
    <w:rsid w:val="007E06EC"/>
    <w:rPr>
      <w:color w:val="000099"/>
      <w:u w:val="single"/>
    </w:rPr>
  </w:style>
  <w:style w:type="paragraph" w:styleId="TOC4">
    <w:name w:val="toc 4"/>
    <w:basedOn w:val="TOC3"/>
    <w:next w:val="Normal"/>
    <w:rsid w:val="007E06EC"/>
    <w:pPr>
      <w:tabs>
        <w:tab w:val="right" w:pos="3969"/>
      </w:tabs>
      <w:spacing w:before="0"/>
      <w:ind w:left="2381" w:right="0"/>
    </w:pPr>
    <w:rPr>
      <w:i/>
    </w:rPr>
  </w:style>
  <w:style w:type="paragraph" w:styleId="TOC1">
    <w:name w:val="toc 1"/>
    <w:basedOn w:val="Normal"/>
    <w:next w:val="Normal"/>
    <w:autoRedefine/>
    <w:uiPriority w:val="39"/>
    <w:qFormat/>
    <w:rsid w:val="00AA52D3"/>
    <w:pPr>
      <w:tabs>
        <w:tab w:val="left" w:pos="426"/>
        <w:tab w:val="left" w:pos="680"/>
        <w:tab w:val="right" w:leader="dot" w:pos="9498"/>
      </w:tabs>
      <w:spacing w:before="240" w:after="120" w:line="220" w:lineRule="atLeast"/>
      <w:textboxTightWrap w:val="firstAndLastLine"/>
    </w:pPr>
    <w:rPr>
      <w:rFonts w:eastAsia="Times New Roman" w:cstheme="minorBidi"/>
      <w:b/>
      <w:bCs/>
      <w:caps/>
      <w:noProof/>
      <w:color w:val="155F1A"/>
      <w:szCs w:val="22"/>
      <w:lang w:eastAsia="en-US"/>
    </w:rPr>
  </w:style>
  <w:style w:type="paragraph" w:styleId="TOC5">
    <w:name w:val="toc 5"/>
    <w:basedOn w:val="TOC4"/>
    <w:next w:val="Normal"/>
    <w:autoRedefine/>
    <w:rsid w:val="007E06EC"/>
    <w:pPr>
      <w:tabs>
        <w:tab w:val="left" w:pos="1985"/>
      </w:tabs>
      <w:ind w:left="1985" w:hanging="1418"/>
    </w:pPr>
  </w:style>
  <w:style w:type="paragraph" w:styleId="BalloonText">
    <w:name w:val="Balloon Text"/>
    <w:basedOn w:val="Normal"/>
    <w:link w:val="BalloonTextChar"/>
    <w:rsid w:val="007E06EC"/>
    <w:rPr>
      <w:rFonts w:ascii="Tahoma" w:hAnsi="Tahoma" w:cs="Tahoma"/>
      <w:sz w:val="16"/>
      <w:szCs w:val="16"/>
    </w:rPr>
  </w:style>
  <w:style w:type="character" w:customStyle="1" w:styleId="BalloonTextChar">
    <w:name w:val="Balloon Text Char"/>
    <w:basedOn w:val="DefaultParagraphFont"/>
    <w:link w:val="BalloonText"/>
    <w:rsid w:val="007E06EC"/>
    <w:rPr>
      <w:rFonts w:ascii="Tahoma" w:eastAsia="SimSun" w:hAnsi="Tahoma" w:cs="Tahoma"/>
      <w:sz w:val="16"/>
      <w:szCs w:val="16"/>
      <w:lang w:eastAsia="zh-CN"/>
    </w:rPr>
  </w:style>
  <w:style w:type="paragraph" w:customStyle="1" w:styleId="Doccode">
    <w:name w:val="Doc_code"/>
    <w:qFormat/>
    <w:rsid w:val="007E06EC"/>
    <w:rPr>
      <w:rFonts w:ascii="Arial" w:hAnsi="Arial"/>
      <w:b/>
      <w:bCs/>
      <w:spacing w:val="10"/>
      <w:sz w:val="18"/>
    </w:rPr>
  </w:style>
  <w:style w:type="character" w:customStyle="1" w:styleId="Heading6Char">
    <w:name w:val="Heading 6 Char"/>
    <w:basedOn w:val="DefaultParagraphFont"/>
    <w:link w:val="Heading6"/>
    <w:rsid w:val="007E06EC"/>
    <w:rPr>
      <w:rFonts w:ascii="Cambria" w:hAnsi="Cambria"/>
      <w:i/>
      <w:iCs/>
      <w:color w:val="243F60"/>
      <w:lang w:eastAsia="zh-CN"/>
    </w:rPr>
  </w:style>
  <w:style w:type="character" w:customStyle="1" w:styleId="Heading7Char">
    <w:name w:val="Heading 7 Char"/>
    <w:basedOn w:val="DefaultParagraphFont"/>
    <w:link w:val="Heading7"/>
    <w:rsid w:val="007E06EC"/>
    <w:rPr>
      <w:rFonts w:ascii="Arial" w:hAnsi="Arial" w:cs="Arial"/>
      <w:b/>
      <w:bCs/>
      <w:caps/>
      <w:color w:val="3E484E"/>
      <w:szCs w:val="26"/>
      <w:lang w:val="en-GB" w:eastAsia="da-DK"/>
    </w:rPr>
  </w:style>
  <w:style w:type="character" w:customStyle="1" w:styleId="Heading8Char">
    <w:name w:val="Heading 8 Char"/>
    <w:basedOn w:val="DefaultParagraphFont"/>
    <w:link w:val="Heading8"/>
    <w:rsid w:val="007E06EC"/>
    <w:rPr>
      <w:rFonts w:ascii="Arial" w:hAnsi="Arial" w:cs="Arial"/>
      <w:b/>
      <w:bCs/>
      <w:caps/>
      <w:color w:val="3E484E"/>
      <w:szCs w:val="26"/>
      <w:lang w:val="en-GB" w:eastAsia="da-DK"/>
    </w:rPr>
  </w:style>
  <w:style w:type="character" w:customStyle="1" w:styleId="DecisionParagraphsChar">
    <w:name w:val="DecisionParagraphs Char"/>
    <w:basedOn w:val="DefaultParagraphFont"/>
    <w:link w:val="DecisionParagraphs"/>
    <w:rsid w:val="007E06EC"/>
    <w:rPr>
      <w:rFonts w:ascii="Arial" w:hAnsi="Arial"/>
      <w:i/>
    </w:rPr>
  </w:style>
  <w:style w:type="paragraph" w:customStyle="1" w:styleId="Endofdocument-Annex">
    <w:name w:val="[End of document - Annex]"/>
    <w:basedOn w:val="Normal"/>
    <w:rsid w:val="007E06EC"/>
    <w:pPr>
      <w:ind w:left="5534"/>
    </w:pPr>
  </w:style>
  <w:style w:type="paragraph" w:styleId="Caption">
    <w:name w:val="caption"/>
    <w:basedOn w:val="Normal"/>
    <w:next w:val="Normal"/>
    <w:qFormat/>
    <w:rsid w:val="00AF3F69"/>
    <w:pPr>
      <w:keepNext/>
      <w:spacing w:after="120"/>
      <w:jc w:val="center"/>
    </w:pPr>
    <w:rPr>
      <w:rFonts w:ascii="Arial Narrow" w:hAnsi="Arial Narrow"/>
      <w:bCs/>
      <w:color w:val="155F1A"/>
      <w:sz w:val="18"/>
    </w:rPr>
  </w:style>
  <w:style w:type="paragraph" w:styleId="CommentText">
    <w:name w:val="annotation text"/>
    <w:basedOn w:val="Normal"/>
    <w:link w:val="CommentTextChar"/>
    <w:rsid w:val="007E06EC"/>
    <w:rPr>
      <w:sz w:val="18"/>
    </w:rPr>
  </w:style>
  <w:style w:type="character" w:customStyle="1" w:styleId="CommentTextChar">
    <w:name w:val="Comment Text Char"/>
    <w:basedOn w:val="DefaultParagraphFont"/>
    <w:link w:val="CommentText"/>
    <w:rsid w:val="007E06EC"/>
    <w:rPr>
      <w:rFonts w:ascii="Arial" w:eastAsia="SimSun" w:hAnsi="Arial" w:cs="Arial"/>
      <w:sz w:val="18"/>
      <w:lang w:eastAsia="zh-CN"/>
    </w:rPr>
  </w:style>
  <w:style w:type="paragraph" w:styleId="ListNumber">
    <w:name w:val="List Number"/>
    <w:basedOn w:val="Normal"/>
    <w:rsid w:val="007E06EC"/>
    <w:pPr>
      <w:numPr>
        <w:numId w:val="17"/>
      </w:numPr>
    </w:pPr>
  </w:style>
  <w:style w:type="paragraph" w:customStyle="1" w:styleId="ONUME">
    <w:name w:val="ONUM E"/>
    <w:basedOn w:val="BodyText"/>
    <w:link w:val="ONUMEChar"/>
    <w:rsid w:val="007E06EC"/>
    <w:pPr>
      <w:numPr>
        <w:numId w:val="24"/>
      </w:numPr>
    </w:pPr>
  </w:style>
  <w:style w:type="paragraph" w:customStyle="1" w:styleId="ONUMFS">
    <w:name w:val="ONUM FS"/>
    <w:basedOn w:val="BodyText"/>
    <w:rsid w:val="007E06EC"/>
    <w:pPr>
      <w:numPr>
        <w:numId w:val="25"/>
      </w:numPr>
    </w:pPr>
  </w:style>
  <w:style w:type="paragraph" w:styleId="Salutation">
    <w:name w:val="Salutation"/>
    <w:basedOn w:val="Normal"/>
    <w:next w:val="Normal"/>
    <w:link w:val="SalutationChar"/>
    <w:rsid w:val="007E06EC"/>
  </w:style>
  <w:style w:type="character" w:customStyle="1" w:styleId="SalutationChar">
    <w:name w:val="Salutation Char"/>
    <w:link w:val="Salutation"/>
    <w:rsid w:val="007E06EC"/>
    <w:rPr>
      <w:rFonts w:ascii="Arial" w:eastAsia="SimSun" w:hAnsi="Arial" w:cs="Arial"/>
      <w:lang w:eastAsia="zh-CN"/>
    </w:rPr>
  </w:style>
  <w:style w:type="paragraph" w:styleId="ListParagraph">
    <w:name w:val="List Paragraph"/>
    <w:aliases w:val="auto_list_(i),List Paragraph1"/>
    <w:basedOn w:val="Normal"/>
    <w:link w:val="ListParagraphChar"/>
    <w:uiPriority w:val="34"/>
    <w:qFormat/>
    <w:rsid w:val="007E06EC"/>
    <w:pPr>
      <w:ind w:left="720"/>
    </w:pPr>
    <w:rPr>
      <w:rFonts w:eastAsia="Times New Roman" w:cs="Times New Roman"/>
      <w:lang w:eastAsia="en-US"/>
    </w:rPr>
  </w:style>
  <w:style w:type="character" w:customStyle="1" w:styleId="DecisionInvitingParaChar">
    <w:name w:val="Decision Inviting Para. Char"/>
    <w:link w:val="DecisionInvitingPara"/>
    <w:locked/>
    <w:rsid w:val="007E06EC"/>
    <w:rPr>
      <w:rFonts w:ascii="Arial" w:hAnsi="Arial" w:cs="Arial"/>
      <w:i/>
    </w:rPr>
  </w:style>
  <w:style w:type="paragraph" w:customStyle="1" w:styleId="DecisionInvitingPara">
    <w:name w:val="Decision Inviting Para."/>
    <w:basedOn w:val="Normal"/>
    <w:link w:val="DecisionInvitingParaChar"/>
    <w:rsid w:val="007E06EC"/>
    <w:pPr>
      <w:spacing w:after="120" w:line="260" w:lineRule="exact"/>
      <w:ind w:left="5534"/>
    </w:pPr>
    <w:rPr>
      <w:rFonts w:eastAsia="Times New Roman"/>
      <w:i/>
      <w:lang w:eastAsia="en-US"/>
    </w:rPr>
  </w:style>
  <w:style w:type="character" w:customStyle="1" w:styleId="ONUMEChar">
    <w:name w:val="ONUM E Char"/>
    <w:link w:val="ONUME"/>
    <w:locked/>
    <w:rsid w:val="007E06EC"/>
    <w:rPr>
      <w:rFonts w:ascii="Arial" w:eastAsia="SimSun" w:hAnsi="Arial" w:cs="Arial"/>
      <w:lang w:eastAsia="zh-CN"/>
    </w:rPr>
  </w:style>
  <w:style w:type="character" w:customStyle="1" w:styleId="HeaderChar">
    <w:name w:val="Header Char"/>
    <w:basedOn w:val="DefaultParagraphFont"/>
    <w:link w:val="Header"/>
    <w:rsid w:val="007E06EC"/>
    <w:rPr>
      <w:rFonts w:ascii="Arial" w:eastAsia="SimSun" w:hAnsi="Arial" w:cs="Arial"/>
      <w:lang w:eastAsia="zh-CN"/>
    </w:rPr>
  </w:style>
  <w:style w:type="character" w:customStyle="1" w:styleId="FooterChar">
    <w:name w:val="Footer Char"/>
    <w:aliases w:val="doc_path_name Char"/>
    <w:basedOn w:val="DefaultParagraphFont"/>
    <w:link w:val="Footer"/>
    <w:rsid w:val="007E06EC"/>
    <w:rPr>
      <w:rFonts w:ascii="Arial" w:eastAsia="SimSun" w:hAnsi="Arial" w:cs="Arial"/>
      <w:lang w:eastAsia="zh-CN"/>
    </w:rPr>
  </w:style>
  <w:style w:type="character" w:customStyle="1" w:styleId="BodyTextChar">
    <w:name w:val="Body Text Char"/>
    <w:link w:val="BodyText"/>
    <w:rsid w:val="007E06EC"/>
    <w:rPr>
      <w:rFonts w:ascii="Arial" w:eastAsia="SimSun" w:hAnsi="Arial" w:cs="Arial"/>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FF5172"/>
    <w:rPr>
      <w:rFonts w:ascii="Arial Narrow" w:eastAsia="SimSun" w:hAnsi="Arial Narrow" w:cs="Arial"/>
      <w:sz w:val="16"/>
      <w:szCs w:val="16"/>
      <w:lang w:eastAsia="zh-CN"/>
    </w:rPr>
  </w:style>
  <w:style w:type="table" w:styleId="TableGrid">
    <w:name w:val="Table Grid"/>
    <w:basedOn w:val="TableNormal"/>
    <w:uiPriority w:val="39"/>
    <w:rsid w:val="007E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E06EC"/>
    <w:pPr>
      <w:spacing w:before="100" w:beforeAutospacing="1" w:after="100" w:afterAutospacing="1"/>
    </w:pPr>
    <w:rPr>
      <w:rFonts w:eastAsia="Times New Roman"/>
      <w:sz w:val="18"/>
      <w:szCs w:val="18"/>
      <w:lang w:eastAsia="en-US"/>
    </w:rPr>
  </w:style>
  <w:style w:type="paragraph" w:customStyle="1" w:styleId="StyleHeading214ptAuto">
    <w:name w:val="Style Heading 2 + 14 pt Auto"/>
    <w:basedOn w:val="Heading2"/>
    <w:rsid w:val="007E06EC"/>
    <w:rPr>
      <w:rFonts w:ascii="Arial Bold" w:hAnsi="Arial Bold"/>
      <w:b w:val="0"/>
      <w:sz w:val="24"/>
      <w:lang w:val="en-GB" w:eastAsia="da-DK"/>
    </w:rPr>
  </w:style>
  <w:style w:type="paragraph" w:customStyle="1" w:styleId="StyleHeading3BoldNounderline">
    <w:name w:val="Style Heading 3 + Bold No underline"/>
    <w:basedOn w:val="Heading3"/>
    <w:rsid w:val="007E06EC"/>
  </w:style>
  <w:style w:type="paragraph" w:customStyle="1" w:styleId="Default">
    <w:name w:val="Default"/>
    <w:rsid w:val="007E06EC"/>
    <w:pPr>
      <w:autoSpaceDE w:val="0"/>
      <w:autoSpaceDN w:val="0"/>
      <w:adjustRightInd w:val="0"/>
    </w:pPr>
    <w:rPr>
      <w:rFonts w:ascii="Arial" w:eastAsia="Batang" w:hAnsi="Arial" w:cs="Arial"/>
      <w:color w:val="000000"/>
      <w:sz w:val="24"/>
      <w:szCs w:val="24"/>
      <w:lang w:eastAsia="ja-JP"/>
    </w:rPr>
  </w:style>
  <w:style w:type="character" w:customStyle="1" w:styleId="Heading2Char">
    <w:name w:val="Heading 2 Char"/>
    <w:link w:val="Heading2"/>
    <w:rsid w:val="002E5033"/>
    <w:rPr>
      <w:rFonts w:ascii="Arial" w:hAnsi="Arial" w:cs="Arial"/>
      <w:b/>
      <w:bCs/>
      <w:iCs/>
      <w:color w:val="155F1A"/>
      <w:sz w:val="28"/>
      <w:szCs w:val="28"/>
    </w:rPr>
  </w:style>
  <w:style w:type="paragraph" w:customStyle="1" w:styleId="Heading">
    <w:name w:val="Heading"/>
    <w:basedOn w:val="Heading1"/>
    <w:uiPriority w:val="99"/>
    <w:rsid w:val="007E06EC"/>
    <w:pPr>
      <w:tabs>
        <w:tab w:val="left" w:pos="567"/>
      </w:tabs>
      <w:overflowPunct w:val="0"/>
      <w:autoSpaceDE w:val="0"/>
      <w:autoSpaceDN w:val="0"/>
      <w:adjustRightInd w:val="0"/>
      <w:spacing w:before="600" w:after="240"/>
      <w:jc w:val="center"/>
      <w:outlineLvl w:val="9"/>
    </w:pPr>
    <w:rPr>
      <w:rFonts w:ascii="Times New Roman" w:eastAsia="Times New Roman" w:hAnsi="Times New Roman" w:cs="Times New Roman"/>
      <w:caps w:val="0"/>
      <w:sz w:val="28"/>
      <w:szCs w:val="28"/>
      <w:lang w:val="fr-FR"/>
    </w:rPr>
  </w:style>
  <w:style w:type="table" w:customStyle="1" w:styleId="TableGrid1">
    <w:name w:val="Table Grid1"/>
    <w:basedOn w:val="TableNormal"/>
    <w:next w:val="TableGrid"/>
    <w:rsid w:val="007E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7E06EC"/>
    <w:pPr>
      <w:spacing w:after="120" w:line="480" w:lineRule="auto"/>
    </w:pPr>
    <w:rPr>
      <w:rFonts w:eastAsia="Times New Roman" w:cs="Times New Roman"/>
      <w:szCs w:val="24"/>
      <w:lang w:eastAsia="en-US"/>
    </w:rPr>
  </w:style>
  <w:style w:type="character" w:customStyle="1" w:styleId="BodyText2Char">
    <w:name w:val="Body Text 2 Char"/>
    <w:basedOn w:val="DefaultParagraphFont"/>
    <w:link w:val="BodyText2"/>
    <w:rsid w:val="007E06EC"/>
    <w:rPr>
      <w:rFonts w:ascii="Arial" w:hAnsi="Arial"/>
      <w:szCs w:val="24"/>
    </w:rPr>
  </w:style>
  <w:style w:type="paragraph" w:styleId="PlainText">
    <w:name w:val="Plain Text"/>
    <w:basedOn w:val="Normal"/>
    <w:link w:val="PlainTextChar"/>
    <w:uiPriority w:val="99"/>
    <w:rsid w:val="007E06EC"/>
    <w:rPr>
      <w:rFonts w:ascii="Courier New" w:hAnsi="Courier New" w:cs="Courier New"/>
      <w:color w:val="0000FF"/>
    </w:rPr>
  </w:style>
  <w:style w:type="character" w:customStyle="1" w:styleId="PlainTextChar">
    <w:name w:val="Plain Text Char"/>
    <w:basedOn w:val="DefaultParagraphFont"/>
    <w:link w:val="PlainText"/>
    <w:uiPriority w:val="99"/>
    <w:rsid w:val="007E06EC"/>
    <w:rPr>
      <w:rFonts w:ascii="Courier New" w:eastAsia="SimSun" w:hAnsi="Courier New" w:cs="Courier New"/>
      <w:color w:val="0000FF"/>
      <w:lang w:eastAsia="zh-CN"/>
    </w:rPr>
  </w:style>
  <w:style w:type="character" w:styleId="CommentReference">
    <w:name w:val="annotation reference"/>
    <w:basedOn w:val="DefaultParagraphFont"/>
    <w:uiPriority w:val="99"/>
    <w:rsid w:val="007E06EC"/>
    <w:rPr>
      <w:sz w:val="16"/>
      <w:szCs w:val="16"/>
    </w:rPr>
  </w:style>
  <w:style w:type="paragraph" w:styleId="CommentSubject">
    <w:name w:val="annotation subject"/>
    <w:basedOn w:val="CommentText"/>
    <w:next w:val="CommentText"/>
    <w:link w:val="CommentSubjectChar"/>
    <w:uiPriority w:val="99"/>
    <w:rsid w:val="007E06EC"/>
    <w:rPr>
      <w:b/>
      <w:bCs/>
    </w:rPr>
  </w:style>
  <w:style w:type="character" w:customStyle="1" w:styleId="CommentSubjectChar">
    <w:name w:val="Comment Subject Char"/>
    <w:basedOn w:val="CommentTextChar"/>
    <w:link w:val="CommentSubject"/>
    <w:uiPriority w:val="99"/>
    <w:rsid w:val="007E06EC"/>
    <w:rPr>
      <w:rFonts w:ascii="Arial" w:eastAsia="SimSun" w:hAnsi="Arial" w:cs="Arial"/>
      <w:b/>
      <w:bCs/>
      <w:sz w:val="18"/>
      <w:lang w:eastAsia="zh-CN"/>
    </w:rPr>
  </w:style>
  <w:style w:type="paragraph" w:styleId="Revision">
    <w:name w:val="Revision"/>
    <w:hidden/>
    <w:uiPriority w:val="99"/>
    <w:semiHidden/>
    <w:rsid w:val="003E3C19"/>
    <w:rPr>
      <w:rFonts w:ascii="Arial" w:hAnsi="Arial" w:cs="Arial"/>
      <w:sz w:val="22"/>
    </w:rPr>
  </w:style>
  <w:style w:type="paragraph" w:customStyle="1" w:styleId="null">
    <w:name w:val="null"/>
    <w:basedOn w:val="Normal"/>
    <w:rsid w:val="007E06EC"/>
    <w:pPr>
      <w:spacing w:before="100" w:beforeAutospacing="1" w:after="100" w:afterAutospacing="1"/>
    </w:pPr>
    <w:rPr>
      <w:rFonts w:ascii="Times New Roman" w:eastAsiaTheme="minorHAnsi" w:hAnsi="Times New Roman" w:cs="Times New Roman"/>
      <w:sz w:val="24"/>
      <w:szCs w:val="24"/>
      <w:lang w:eastAsia="en-US"/>
    </w:rPr>
  </w:style>
  <w:style w:type="character" w:customStyle="1" w:styleId="null1">
    <w:name w:val="null1"/>
    <w:basedOn w:val="DefaultParagraphFont"/>
    <w:rsid w:val="007E06EC"/>
  </w:style>
  <w:style w:type="paragraph" w:customStyle="1" w:styleId="Endofdocument">
    <w:name w:val="End of document"/>
    <w:basedOn w:val="Normal"/>
    <w:rsid w:val="007E06EC"/>
    <w:pPr>
      <w:ind w:left="4536"/>
      <w:jc w:val="center"/>
    </w:pPr>
    <w:rPr>
      <w:rFonts w:ascii="Times New Roman" w:eastAsia="Times New Roman" w:hAnsi="Times New Roman" w:cs="Times New Roman"/>
      <w:sz w:val="24"/>
      <w:lang w:eastAsia="en-US"/>
    </w:rPr>
  </w:style>
  <w:style w:type="paragraph" w:styleId="BlockText">
    <w:name w:val="Block Text"/>
    <w:basedOn w:val="Normal"/>
    <w:rsid w:val="007E06EC"/>
    <w:pPr>
      <w:tabs>
        <w:tab w:val="left" w:pos="2127"/>
      </w:tabs>
      <w:spacing w:after="40"/>
      <w:ind w:left="2127" w:right="896" w:hanging="2127"/>
    </w:pPr>
    <w:rPr>
      <w:rFonts w:ascii="Times New Roman" w:eastAsia="Times New Roman" w:hAnsi="Times New Roman" w:cs="Times New Roman"/>
      <w:sz w:val="24"/>
      <w:lang w:eastAsia="en-US"/>
    </w:rPr>
  </w:style>
  <w:style w:type="character" w:styleId="Emphasis">
    <w:name w:val="Emphasis"/>
    <w:uiPriority w:val="20"/>
    <w:qFormat/>
    <w:rsid w:val="007E06EC"/>
    <w:rPr>
      <w:i/>
      <w:iCs/>
    </w:rPr>
  </w:style>
  <w:style w:type="character" w:customStyle="1" w:styleId="st">
    <w:name w:val="st"/>
    <w:basedOn w:val="DefaultParagraphFont"/>
    <w:rsid w:val="007E06EC"/>
  </w:style>
  <w:style w:type="character" w:customStyle="1" w:styleId="Heading1Char">
    <w:name w:val="Heading 1 Char"/>
    <w:basedOn w:val="DefaultParagraphFont"/>
    <w:link w:val="Heading1"/>
    <w:uiPriority w:val="10"/>
    <w:rsid w:val="00D61F6A"/>
    <w:rPr>
      <w:rFonts w:ascii="Arial" w:eastAsiaTheme="minorHAnsi" w:hAnsi="Arial" w:cstheme="minorBidi"/>
      <w:caps/>
      <w:color w:val="155F1A"/>
      <w:sz w:val="44"/>
      <w:szCs w:val="44"/>
      <w:lang w:val="de-DE"/>
    </w:rPr>
  </w:style>
  <w:style w:type="paragraph" w:customStyle="1" w:styleId="StyleHeading4">
    <w:name w:val="Style Heading 4"/>
    <w:basedOn w:val="Normal"/>
    <w:qFormat/>
    <w:rsid w:val="007E06EC"/>
    <w:pPr>
      <w:keepNext/>
      <w:ind w:left="1843" w:hanging="1843"/>
      <w:outlineLvl w:val="2"/>
    </w:pPr>
    <w:rPr>
      <w:b/>
      <w:bCs/>
      <w:i/>
      <w:szCs w:val="26"/>
    </w:rPr>
  </w:style>
  <w:style w:type="character" w:customStyle="1" w:styleId="Heading5Char">
    <w:name w:val="Heading 5 Char"/>
    <w:basedOn w:val="DefaultParagraphFont"/>
    <w:link w:val="Heading5"/>
    <w:rsid w:val="007E06EC"/>
    <w:rPr>
      <w:rFonts w:asciiTheme="majorHAnsi" w:eastAsiaTheme="majorEastAsia" w:hAnsiTheme="majorHAnsi" w:cstheme="majorBidi"/>
      <w:color w:val="293F38" w:themeColor="accent1" w:themeShade="7F"/>
      <w:lang w:eastAsia="zh-CN"/>
    </w:rPr>
  </w:style>
  <w:style w:type="character" w:customStyle="1" w:styleId="Heading9Char">
    <w:name w:val="Heading 9 Char"/>
    <w:basedOn w:val="DefaultParagraphFont"/>
    <w:link w:val="Heading9"/>
    <w:rsid w:val="007E06EC"/>
    <w:rPr>
      <w:rFonts w:ascii="Arial" w:hAnsi="Arial" w:cs="Arial"/>
      <w:b/>
      <w:bCs/>
      <w:iCs/>
      <w:color w:val="155F1A"/>
      <w:szCs w:val="28"/>
    </w:rPr>
  </w:style>
  <w:style w:type="character" w:customStyle="1" w:styleId="Heading3Char">
    <w:name w:val="Heading 3 Char"/>
    <w:link w:val="Heading3"/>
    <w:rsid w:val="00432424"/>
    <w:rPr>
      <w:rFonts w:ascii="Arial" w:eastAsia="Times New Roman" w:hAnsi="Arial" w:cs="Arial"/>
      <w:bCs/>
      <w:iCs/>
      <w:color w:val="155F1A"/>
      <w:sz w:val="28"/>
      <w:szCs w:val="26"/>
      <w:lang w:val="de-DE"/>
    </w:rPr>
  </w:style>
  <w:style w:type="character" w:customStyle="1" w:styleId="Heading4Char">
    <w:name w:val="Heading 4 Char"/>
    <w:link w:val="Heading4"/>
    <w:rsid w:val="00C90C77"/>
    <w:rPr>
      <w:rFonts w:ascii="Arial" w:eastAsiaTheme="minorEastAsia" w:hAnsi="Arial" w:cs="Arial"/>
      <w:bCs/>
      <w:iCs/>
      <w:color w:val="155F1A"/>
      <w:sz w:val="22"/>
      <w:lang w:val="de-DE"/>
    </w:rPr>
  </w:style>
  <w:style w:type="character" w:customStyle="1" w:styleId="EndnoteTextChar">
    <w:name w:val="Endnote Text Char"/>
    <w:link w:val="EndnoteText"/>
    <w:semiHidden/>
    <w:rsid w:val="007E06EC"/>
    <w:rPr>
      <w:rFonts w:ascii="Arial" w:eastAsia="SimSun" w:hAnsi="Arial" w:cs="Arial"/>
      <w:sz w:val="18"/>
      <w:lang w:eastAsia="zh-CN"/>
    </w:rPr>
  </w:style>
  <w:style w:type="character" w:customStyle="1" w:styleId="SignatureChar">
    <w:name w:val="Signature Char"/>
    <w:link w:val="Signature"/>
    <w:rsid w:val="007E06EC"/>
    <w:rPr>
      <w:rFonts w:ascii="Arial" w:eastAsia="SimSun" w:hAnsi="Arial" w:cs="Arial"/>
      <w:lang w:eastAsia="zh-CN"/>
    </w:rPr>
  </w:style>
  <w:style w:type="paragraph" w:styleId="TOCHeading">
    <w:name w:val="TOC Heading"/>
    <w:basedOn w:val="Heading1"/>
    <w:next w:val="Normal"/>
    <w:uiPriority w:val="39"/>
    <w:unhideWhenUsed/>
    <w:qFormat/>
    <w:rsid w:val="007E06EC"/>
    <w:pPr>
      <w:keepLines/>
      <w:spacing w:before="480" w:after="0" w:line="276" w:lineRule="auto"/>
      <w:outlineLvl w:val="9"/>
    </w:pPr>
    <w:rPr>
      <w:rFonts w:ascii="Cambria" w:eastAsia="Times New Roman" w:hAnsi="Cambria" w:cs="Times New Roman"/>
      <w:caps w:val="0"/>
      <w:color w:val="365F91"/>
      <w:sz w:val="28"/>
      <w:szCs w:val="28"/>
      <w:lang w:eastAsia="ja-JP"/>
    </w:rPr>
  </w:style>
  <w:style w:type="paragraph" w:customStyle="1" w:styleId="StyleHeading3ComplexItalic">
    <w:name w:val="Style Heading 3 + (Complex) Italic"/>
    <w:basedOn w:val="StyleHeading214ptAuto"/>
    <w:link w:val="StyleHeading3ComplexItalicChar"/>
    <w:rsid w:val="007E06EC"/>
    <w:pPr>
      <w:keepNext/>
      <w:tabs>
        <w:tab w:val="left" w:pos="2835"/>
      </w:tabs>
      <w:ind w:left="2835" w:hanging="2835"/>
      <w:outlineLvl w:val="2"/>
    </w:pPr>
    <w:rPr>
      <w:rFonts w:ascii="Arial" w:eastAsia="SimSun" w:hAnsi="Arial"/>
      <w:b/>
      <w:iCs w:val="0"/>
      <w:sz w:val="22"/>
      <w:szCs w:val="22"/>
      <w:lang w:val="en-US" w:eastAsia="en-US"/>
    </w:rPr>
  </w:style>
  <w:style w:type="character" w:customStyle="1" w:styleId="StyleHeading3ComplexItalicChar">
    <w:name w:val="Style Heading 3 + (Complex) Italic Char"/>
    <w:link w:val="StyleHeading3ComplexItalic"/>
    <w:rsid w:val="007E06EC"/>
    <w:rPr>
      <w:rFonts w:ascii="Arial" w:eastAsia="SimSun" w:hAnsi="Arial" w:cs="Arial"/>
      <w:b/>
      <w:bCs/>
      <w:color w:val="155F1A"/>
      <w:sz w:val="22"/>
      <w:szCs w:val="22"/>
    </w:rPr>
  </w:style>
  <w:style w:type="paragraph" w:customStyle="1" w:styleId="StyleStyleHeading3ComplexItalicLatin">
    <w:name w:val="Style Style Heading 3 + (Complex) Italic + (Latin)"/>
    <w:basedOn w:val="StyleHeading3ComplexItalic"/>
    <w:link w:val="StyleStyleHeading3ComplexItalicLatinChar"/>
    <w:rsid w:val="007E06EC"/>
    <w:rPr>
      <w:rFonts w:eastAsia="Times New Roman"/>
      <w:bCs w:val="0"/>
    </w:rPr>
  </w:style>
  <w:style w:type="character" w:customStyle="1" w:styleId="StyleStyleHeading3ComplexItalicLatinChar">
    <w:name w:val="Style Style Heading 3 + (Complex) Italic + (Latin) Char"/>
    <w:link w:val="StyleStyleHeading3ComplexItalicLatin"/>
    <w:rsid w:val="007E06EC"/>
    <w:rPr>
      <w:rFonts w:ascii="Arial" w:hAnsi="Arial" w:cs="Arial"/>
      <w:b/>
      <w:color w:val="155F1A"/>
      <w:sz w:val="22"/>
      <w:szCs w:val="22"/>
    </w:rPr>
  </w:style>
  <w:style w:type="paragraph" w:customStyle="1" w:styleId="CharCharCharChar">
    <w:name w:val="Char Char Char Char"/>
    <w:basedOn w:val="Normal"/>
    <w:rsid w:val="007E06EC"/>
    <w:pPr>
      <w:spacing w:after="160" w:line="240" w:lineRule="exact"/>
    </w:pPr>
    <w:rPr>
      <w:rFonts w:ascii="Verdana" w:eastAsia="Times New Roman" w:hAnsi="Verdana" w:cs="Times New Roman"/>
      <w:lang w:val="en-GB" w:eastAsia="en-US"/>
    </w:rPr>
  </w:style>
  <w:style w:type="paragraph" w:styleId="BodyTextIndent">
    <w:name w:val="Body Text Indent"/>
    <w:basedOn w:val="Normal"/>
    <w:link w:val="BodyTextIndentChar"/>
    <w:rsid w:val="007E06EC"/>
    <w:pPr>
      <w:ind w:left="567"/>
    </w:pPr>
    <w:rPr>
      <w:rFonts w:ascii="Times New Roman" w:eastAsia="Times New Roman" w:hAnsi="Times New Roman" w:cs="Times New Roman"/>
      <w:sz w:val="24"/>
      <w:lang w:eastAsia="en-US"/>
    </w:rPr>
  </w:style>
  <w:style w:type="character" w:customStyle="1" w:styleId="BodyTextIndentChar">
    <w:name w:val="Body Text Indent Char"/>
    <w:basedOn w:val="DefaultParagraphFont"/>
    <w:link w:val="BodyTextIndent"/>
    <w:rsid w:val="007E06EC"/>
    <w:rPr>
      <w:sz w:val="24"/>
    </w:rPr>
  </w:style>
  <w:style w:type="character" w:customStyle="1" w:styleId="hps">
    <w:name w:val="hps"/>
    <w:basedOn w:val="DefaultParagraphFont"/>
    <w:rsid w:val="007E06EC"/>
  </w:style>
  <w:style w:type="paragraph" w:customStyle="1" w:styleId="1">
    <w:name w:val="1"/>
    <w:basedOn w:val="Normal"/>
    <w:rsid w:val="007E06EC"/>
    <w:pPr>
      <w:spacing w:after="160" w:line="240" w:lineRule="exact"/>
    </w:pPr>
    <w:rPr>
      <w:rFonts w:ascii="Verdana" w:eastAsia="Times New Roman" w:hAnsi="Verdana" w:cs="Times New Roman"/>
      <w:lang w:val="en-GB" w:eastAsia="en-US"/>
    </w:rPr>
  </w:style>
  <w:style w:type="paragraph" w:customStyle="1" w:styleId="NormalArial">
    <w:name w:val="Normal + Arial"/>
    <w:aliases w:val="10 pt"/>
    <w:basedOn w:val="ListParagraph"/>
    <w:rsid w:val="007E06EC"/>
    <w:pPr>
      <w:ind w:left="-28"/>
    </w:pPr>
    <w:rPr>
      <w:rFonts w:eastAsia="MS Mincho" w:cs="Arial"/>
      <w:bCs/>
      <w:lang w:eastAsia="ja-JP"/>
    </w:rPr>
  </w:style>
  <w:style w:type="paragraph" w:customStyle="1" w:styleId="Normal6">
    <w:name w:val="Normal+6"/>
    <w:basedOn w:val="Normal"/>
    <w:next w:val="Normal"/>
    <w:rsid w:val="007E06EC"/>
    <w:pPr>
      <w:autoSpaceDE w:val="0"/>
      <w:autoSpaceDN w:val="0"/>
      <w:adjustRightInd w:val="0"/>
    </w:pPr>
    <w:rPr>
      <w:rFonts w:eastAsia="Times New Roman" w:cs="Times New Roman"/>
      <w:sz w:val="24"/>
      <w:szCs w:val="24"/>
      <w:lang w:eastAsia="en-US"/>
    </w:rPr>
  </w:style>
  <w:style w:type="character" w:customStyle="1" w:styleId="paracolourtext1">
    <w:name w:val="paracolourtext1"/>
    <w:rsid w:val="007E06EC"/>
    <w:rPr>
      <w:b w:val="0"/>
      <w:bCs w:val="0"/>
      <w:i w:val="0"/>
      <w:iCs w:val="0"/>
      <w:color w:val="800000"/>
      <w:sz w:val="20"/>
      <w:szCs w:val="20"/>
    </w:rPr>
  </w:style>
  <w:style w:type="paragraph" w:customStyle="1" w:styleId="Body">
    <w:name w:val="Body"/>
    <w:rsid w:val="007E06EC"/>
    <w:rPr>
      <w:rFonts w:ascii="Helvetica" w:eastAsia="ヒラギノ角ゴ Pro W3" w:hAnsi="Helvetica" w:cs="Angsana New"/>
      <w:color w:val="000000"/>
      <w:sz w:val="24"/>
      <w:lang w:bidi="th-TH"/>
    </w:rPr>
  </w:style>
  <w:style w:type="paragraph" w:customStyle="1" w:styleId="tes1">
    <w:name w:val="tes1"/>
    <w:basedOn w:val="Normal"/>
    <w:rsid w:val="007E06EC"/>
    <w:pPr>
      <w:suppressAutoHyphens/>
      <w:ind w:left="1134" w:right="2195"/>
    </w:pPr>
    <w:rPr>
      <w:rFonts w:ascii="Times New Roman" w:eastAsia="Times New Roman" w:hAnsi="Times New Roman" w:cs="Times New Roman"/>
      <w:b/>
      <w:spacing w:val="4"/>
      <w:w w:val="103"/>
      <w:kern w:val="14"/>
      <w:lang w:val="en-GB" w:eastAsia="en-US"/>
    </w:rPr>
  </w:style>
  <w:style w:type="paragraph" w:customStyle="1" w:styleId="Style10">
    <w:name w:val="Style10"/>
    <w:basedOn w:val="Normal"/>
    <w:autoRedefine/>
    <w:rsid w:val="007E06EC"/>
    <w:pPr>
      <w:tabs>
        <w:tab w:val="left" w:pos="340"/>
        <w:tab w:val="left" w:pos="680"/>
        <w:tab w:val="left" w:pos="1021"/>
        <w:tab w:val="left" w:pos="1361"/>
      </w:tabs>
      <w:suppressAutoHyphens/>
    </w:pPr>
    <w:rPr>
      <w:rFonts w:ascii="Times New Roman" w:eastAsia="Times New Roman" w:hAnsi="Times New Roman" w:cs="Times New Roman"/>
      <w:snapToGrid w:val="0"/>
      <w:lang w:eastAsia="en-US"/>
    </w:rPr>
  </w:style>
  <w:style w:type="paragraph" w:customStyle="1" w:styleId="Style11">
    <w:name w:val="Style11"/>
    <w:basedOn w:val="FootnoteText"/>
    <w:autoRedefine/>
    <w:rsid w:val="007E06EC"/>
    <w:pPr>
      <w:suppressAutoHyphens/>
      <w:ind w:firstLine="340"/>
    </w:pPr>
    <w:rPr>
      <w:rFonts w:ascii="Times New Roman" w:eastAsia="Times New Roman" w:hAnsi="Times New Roman" w:cs="Times New Roman"/>
      <w:snapToGrid w:val="0"/>
      <w:lang w:eastAsia="en-US"/>
    </w:rPr>
  </w:style>
  <w:style w:type="character" w:customStyle="1" w:styleId="TitleChar">
    <w:name w:val="Title Char"/>
    <w:basedOn w:val="DefaultParagraphFont"/>
    <w:link w:val="Title"/>
    <w:rsid w:val="007E06EC"/>
    <w:rPr>
      <w:b/>
      <w:sz w:val="24"/>
    </w:rPr>
  </w:style>
  <w:style w:type="paragraph" w:styleId="Subtitle">
    <w:name w:val="Subtitle"/>
    <w:basedOn w:val="Normal"/>
    <w:link w:val="SubtitleChar"/>
    <w:qFormat/>
    <w:rsid w:val="007E06EC"/>
    <w:pPr>
      <w:jc w:val="center"/>
    </w:pPr>
    <w:rPr>
      <w:rFonts w:ascii="Times New Roman" w:eastAsia="Times New Roman" w:hAnsi="Times New Roman" w:cs="Times New Roman"/>
      <w:b/>
      <w:caps/>
      <w:color w:val="0000FF"/>
      <w:sz w:val="28"/>
      <w:lang w:eastAsia="en-US"/>
    </w:rPr>
  </w:style>
  <w:style w:type="character" w:customStyle="1" w:styleId="SubtitleChar">
    <w:name w:val="Subtitle Char"/>
    <w:basedOn w:val="DefaultParagraphFont"/>
    <w:link w:val="Subtitle"/>
    <w:rsid w:val="007E06EC"/>
    <w:rPr>
      <w:b/>
      <w:caps/>
      <w:color w:val="0000FF"/>
      <w:sz w:val="28"/>
    </w:rPr>
  </w:style>
  <w:style w:type="paragraph" w:styleId="BodyTextIndent2">
    <w:name w:val="Body Text Indent 2"/>
    <w:basedOn w:val="Normal"/>
    <w:link w:val="BodyTextIndent2Char"/>
    <w:rsid w:val="007E06EC"/>
    <w:pPr>
      <w:tabs>
        <w:tab w:val="left" w:pos="714"/>
      </w:tabs>
      <w:spacing w:after="100"/>
      <w:ind w:hanging="6"/>
    </w:pPr>
    <w:rPr>
      <w:rFonts w:eastAsia="Times New Roman" w:cs="Times New Roman"/>
      <w:snapToGrid w:val="0"/>
      <w:color w:val="000000"/>
      <w:lang w:eastAsia="en-US"/>
    </w:rPr>
  </w:style>
  <w:style w:type="character" w:customStyle="1" w:styleId="BodyTextIndent2Char">
    <w:name w:val="Body Text Indent 2 Char"/>
    <w:basedOn w:val="DefaultParagraphFont"/>
    <w:link w:val="BodyTextIndent2"/>
    <w:rsid w:val="007E06EC"/>
    <w:rPr>
      <w:rFonts w:ascii="Arial" w:hAnsi="Arial"/>
      <w:snapToGrid w:val="0"/>
      <w:color w:val="000000"/>
    </w:rPr>
  </w:style>
  <w:style w:type="paragraph" w:customStyle="1" w:styleId="3029-Titrechapitre">
    <w:name w:val="3029-Titre chapitre"/>
    <w:basedOn w:val="Heading1"/>
    <w:rsid w:val="007E06EC"/>
    <w:pPr>
      <w:spacing w:after="0"/>
    </w:pPr>
    <w:rPr>
      <w:rFonts w:ascii="Arial Black" w:eastAsia="Times" w:hAnsi="Arial Black" w:cs="Times New Roman"/>
      <w:b/>
      <w:bCs/>
      <w:caps w:val="0"/>
      <w:color w:val="000080"/>
      <w:sz w:val="30"/>
      <w:szCs w:val="20"/>
      <w:lang w:val="fr-FR"/>
    </w:rPr>
  </w:style>
  <w:style w:type="character" w:customStyle="1" w:styleId="underline">
    <w:name w:val="underline"/>
    <w:rsid w:val="007E06EC"/>
    <w:rPr>
      <w:u w:val="single"/>
    </w:rPr>
  </w:style>
  <w:style w:type="paragraph" w:customStyle="1" w:styleId="zanxhead">
    <w:name w:val="zanxhead"/>
    <w:basedOn w:val="Normal"/>
    <w:rsid w:val="007E06EC"/>
    <w:pPr>
      <w:spacing w:before="200"/>
    </w:pPr>
    <w:rPr>
      <w:rFonts w:ascii="Times New Roman" w:eastAsia="Times New Roman" w:hAnsi="Times New Roman" w:cs="Times New Roman"/>
      <w:b/>
      <w:color w:val="0000FF"/>
      <w:sz w:val="24"/>
      <w:lang w:eastAsia="en-US"/>
    </w:rPr>
  </w:style>
  <w:style w:type="paragraph" w:customStyle="1" w:styleId="zanxtext">
    <w:name w:val="zanxtext"/>
    <w:basedOn w:val="Normal"/>
    <w:rsid w:val="007E06EC"/>
    <w:pPr>
      <w:spacing w:before="120"/>
    </w:pPr>
    <w:rPr>
      <w:rFonts w:ascii="Times New Roman" w:eastAsia="Times New Roman" w:hAnsi="Times New Roman" w:cs="Times New Roman"/>
      <w:sz w:val="24"/>
      <w:lang w:eastAsia="en-US"/>
    </w:rPr>
  </w:style>
  <w:style w:type="character" w:styleId="Strong">
    <w:name w:val="Strong"/>
    <w:qFormat/>
    <w:rsid w:val="007E06EC"/>
    <w:rPr>
      <w:b/>
      <w:bCs/>
    </w:rPr>
  </w:style>
  <w:style w:type="paragraph" w:customStyle="1" w:styleId="Documenttitle">
    <w:name w:val="Document title"/>
    <w:basedOn w:val="Normal"/>
    <w:next w:val="preparedby0"/>
    <w:rsid w:val="007E06EC"/>
    <w:pPr>
      <w:spacing w:before="840" w:line="336" w:lineRule="exact"/>
      <w:ind w:left="1021"/>
      <w:contextualSpacing/>
    </w:pPr>
    <w:rPr>
      <w:rFonts w:eastAsia="Times New Roman" w:cs="Times New Roman"/>
      <w:sz w:val="24"/>
      <w:lang w:eastAsia="en-US"/>
    </w:rPr>
  </w:style>
  <w:style w:type="paragraph" w:customStyle="1" w:styleId="MeetinglanguageDate">
    <w:name w:val="Meeting language &amp; Date"/>
    <w:basedOn w:val="Normal"/>
    <w:next w:val="Meetingtitle"/>
    <w:rsid w:val="007E06EC"/>
    <w:pPr>
      <w:spacing w:after="1680" w:line="160" w:lineRule="exact"/>
      <w:ind w:left="1021"/>
      <w:contextualSpacing/>
      <w:jc w:val="right"/>
    </w:pPr>
    <w:rPr>
      <w:rFonts w:ascii="Arial Black" w:eastAsia="Times New Roman" w:hAnsi="Arial Black" w:cs="Times New Roman"/>
      <w:b/>
      <w:caps/>
      <w:sz w:val="15"/>
      <w:lang w:eastAsia="en-US"/>
    </w:rPr>
  </w:style>
  <w:style w:type="paragraph" w:customStyle="1" w:styleId="Meetingtitle">
    <w:name w:val="Meeting title"/>
    <w:basedOn w:val="Normal"/>
    <w:next w:val="Sessiontitle"/>
    <w:rsid w:val="007E06EC"/>
    <w:pPr>
      <w:spacing w:line="336" w:lineRule="exact"/>
      <w:ind w:left="1021"/>
    </w:pPr>
    <w:rPr>
      <w:rFonts w:eastAsia="Times New Roman" w:cs="Times New Roman"/>
      <w:b/>
      <w:sz w:val="28"/>
      <w:lang w:eastAsia="en-US"/>
    </w:rPr>
  </w:style>
  <w:style w:type="paragraph" w:customStyle="1" w:styleId="Sessiontitle">
    <w:name w:val="Session title"/>
    <w:basedOn w:val="Meetingtitle"/>
    <w:next w:val="Meetingplacedate"/>
    <w:rsid w:val="007E06EC"/>
    <w:pPr>
      <w:spacing w:before="480"/>
      <w:contextualSpacing/>
    </w:pPr>
    <w:rPr>
      <w:sz w:val="24"/>
    </w:rPr>
  </w:style>
  <w:style w:type="paragraph" w:customStyle="1" w:styleId="Meetingplacedate">
    <w:name w:val="Meeting place &amp; date"/>
    <w:basedOn w:val="Sessiontitle"/>
    <w:next w:val="Documenttitle"/>
    <w:rsid w:val="007E06EC"/>
    <w:pPr>
      <w:spacing w:before="0"/>
      <w:contextualSpacing w:val="0"/>
    </w:pPr>
  </w:style>
  <w:style w:type="paragraph" w:customStyle="1" w:styleId="Language">
    <w:name w:val="Language"/>
    <w:basedOn w:val="Normal"/>
    <w:next w:val="Normal"/>
    <w:rsid w:val="007E06EC"/>
    <w:pPr>
      <w:spacing w:after="120" w:line="340" w:lineRule="atLeast"/>
      <w:ind w:left="1021"/>
      <w:contextualSpacing/>
      <w:jc w:val="right"/>
    </w:pPr>
    <w:rPr>
      <w:rFonts w:eastAsia="Times New Roman" w:cs="Times New Roman"/>
      <w:b/>
      <w:caps/>
      <w:sz w:val="40"/>
      <w:lang w:eastAsia="en-US"/>
    </w:rPr>
  </w:style>
  <w:style w:type="paragraph" w:customStyle="1" w:styleId="MeetingCode">
    <w:name w:val="Meeting Code"/>
    <w:basedOn w:val="MeetinglanguageDate"/>
    <w:rsid w:val="007E06EC"/>
    <w:pPr>
      <w:spacing w:before="1800" w:after="0"/>
    </w:pPr>
  </w:style>
  <w:style w:type="paragraph" w:customStyle="1" w:styleId="CarCarCar">
    <w:name w:val="Car Car Car"/>
    <w:basedOn w:val="Normal"/>
    <w:rsid w:val="007E06EC"/>
    <w:pPr>
      <w:spacing w:after="160" w:line="240" w:lineRule="exact"/>
    </w:pPr>
    <w:rPr>
      <w:rFonts w:ascii="Verdana" w:eastAsia="PMingLiU" w:hAnsi="Verdana" w:cs="Times New Roman"/>
      <w:lang w:eastAsia="en-US"/>
    </w:rPr>
  </w:style>
  <w:style w:type="paragraph" w:customStyle="1" w:styleId="Paragraphedeliste">
    <w:name w:val="Paragraphe de liste"/>
    <w:autoRedefine/>
    <w:rsid w:val="007E06EC"/>
    <w:pPr>
      <w:spacing w:after="200" w:line="276" w:lineRule="auto"/>
      <w:ind w:left="720"/>
    </w:pPr>
    <w:rPr>
      <w:rFonts w:ascii="Lucida Grande" w:eastAsia="ヒラギノ角ゴ Pro W3" w:hAnsi="Lucida Grande"/>
      <w:color w:val="000000"/>
      <w:sz w:val="22"/>
      <w:lang w:val="en-GB"/>
    </w:rPr>
  </w:style>
  <w:style w:type="character" w:styleId="FollowedHyperlink">
    <w:name w:val="FollowedHyperlink"/>
    <w:uiPriority w:val="99"/>
    <w:rsid w:val="007E06EC"/>
    <w:rPr>
      <w:color w:val="606420"/>
      <w:u w:val="single"/>
    </w:rPr>
  </w:style>
  <w:style w:type="paragraph" w:customStyle="1" w:styleId="Body1">
    <w:name w:val="Body 1"/>
    <w:rsid w:val="007E06EC"/>
    <w:rPr>
      <w:rFonts w:ascii="Helvetica" w:eastAsia="Arial Unicode MS" w:hAnsi="Helvetica"/>
      <w:color w:val="000000"/>
      <w:sz w:val="24"/>
    </w:rPr>
  </w:style>
  <w:style w:type="character" w:customStyle="1" w:styleId="Bona">
    <w:name w:val="Bona"/>
    <w:semiHidden/>
    <w:rsid w:val="007E06EC"/>
    <w:rPr>
      <w:rFonts w:ascii="Arial" w:hAnsi="Arial" w:cs="Arial"/>
      <w:color w:val="000080"/>
      <w:sz w:val="20"/>
      <w:szCs w:val="20"/>
    </w:rPr>
  </w:style>
  <w:style w:type="paragraph" w:customStyle="1" w:styleId="Peromissi">
    <w:name w:val="Per omissió"/>
    <w:rsid w:val="007E06EC"/>
    <w:pPr>
      <w:pBdr>
        <w:top w:val="nil"/>
        <w:left w:val="nil"/>
        <w:bottom w:val="nil"/>
        <w:right w:val="nil"/>
        <w:between w:val="nil"/>
        <w:bar w:val="nil"/>
      </w:pBdr>
    </w:pPr>
    <w:rPr>
      <w:rFonts w:ascii="Helvetica Neue" w:eastAsia="Arial Unicode MS" w:hAnsi="Helvetica Neue" w:cs="Arial Unicode MS"/>
      <w:color w:val="000000"/>
      <w:sz w:val="22"/>
      <w:szCs w:val="22"/>
      <w:bdr w:val="nil"/>
      <w:lang w:val="fr-CH" w:eastAsia="fr-CH"/>
    </w:rPr>
  </w:style>
  <w:style w:type="numbering" w:customStyle="1" w:styleId="NoList1">
    <w:name w:val="No List1"/>
    <w:next w:val="NoList"/>
    <w:uiPriority w:val="99"/>
    <w:semiHidden/>
    <w:unhideWhenUsed/>
    <w:rsid w:val="007E06EC"/>
  </w:style>
  <w:style w:type="paragraph" w:customStyle="1" w:styleId="StyleStyleHeading3ComplexItalicLatin12pt">
    <w:name w:val="Style Style Heading 3 + (Complex) Italic + (Latin) 12 pt"/>
    <w:basedOn w:val="StyleHeading3ComplexItalic"/>
    <w:link w:val="StyleStyleHeading3ComplexItalicLatin12ptChar"/>
    <w:rsid w:val="007E06EC"/>
    <w:pPr>
      <w:tabs>
        <w:tab w:val="clear" w:pos="2835"/>
        <w:tab w:val="left" w:pos="1985"/>
      </w:tabs>
      <w:ind w:left="0" w:firstLine="0"/>
    </w:pPr>
    <w:rPr>
      <w:rFonts w:eastAsia="Times New Roman"/>
      <w:iCs/>
      <w:caps/>
    </w:rPr>
  </w:style>
  <w:style w:type="character" w:customStyle="1" w:styleId="StyleStyleHeading3ComplexItalicLatin12ptChar">
    <w:name w:val="Style Style Heading 3 + (Complex) Italic + (Latin) 12 pt Char"/>
    <w:link w:val="StyleStyleHeading3ComplexItalicLatin12pt"/>
    <w:rsid w:val="007E06EC"/>
    <w:rPr>
      <w:rFonts w:ascii="Arial" w:hAnsi="Arial" w:cs="Arial"/>
      <w:b/>
      <w:bCs/>
      <w:iCs/>
      <w:caps/>
      <w:color w:val="155F1A"/>
      <w:sz w:val="22"/>
      <w:szCs w:val="22"/>
    </w:rPr>
  </w:style>
  <w:style w:type="table" w:styleId="TableClassic2">
    <w:name w:val="Table Classic 2"/>
    <w:basedOn w:val="TableNormal"/>
    <w:rsid w:val="007E06E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1">
    <w:name w:val="Medium Shading 2 Accent 1"/>
    <w:basedOn w:val="TableNormal"/>
    <w:uiPriority w:val="64"/>
    <w:rsid w:val="007E06E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7F7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7F71" w:themeFill="accent1"/>
      </w:tcPr>
    </w:tblStylePr>
    <w:tblStylePr w:type="lastCol">
      <w:rPr>
        <w:b/>
        <w:bCs/>
        <w:color w:val="FFFFFF" w:themeColor="background1"/>
      </w:rPr>
      <w:tblPr/>
      <w:tcPr>
        <w:tcBorders>
          <w:left w:val="nil"/>
          <w:right w:val="nil"/>
          <w:insideH w:val="nil"/>
          <w:insideV w:val="nil"/>
        </w:tcBorders>
        <w:shd w:val="clear" w:color="auto" w:fill="547F7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7E06E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1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7F7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7F7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7F7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7F7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C3B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C3B9" w:themeFill="accent1" w:themeFillTint="7F"/>
      </w:tcPr>
    </w:tblStylePr>
  </w:style>
  <w:style w:type="table" w:customStyle="1" w:styleId="GridTable4-Accent11">
    <w:name w:val="Grid Table 4 - Accent 11"/>
    <w:basedOn w:val="TableNormal"/>
    <w:uiPriority w:val="49"/>
    <w:rsid w:val="007E06EC"/>
    <w:tblPr>
      <w:tblStyleRowBandSize w:val="1"/>
      <w:tblStyleColBandSize w:val="1"/>
      <w:tblBorders>
        <w:top w:val="single" w:sz="4" w:space="0" w:color="92B7AB" w:themeColor="accent1" w:themeTint="99"/>
        <w:left w:val="single" w:sz="4" w:space="0" w:color="92B7AB" w:themeColor="accent1" w:themeTint="99"/>
        <w:bottom w:val="single" w:sz="4" w:space="0" w:color="92B7AB" w:themeColor="accent1" w:themeTint="99"/>
        <w:right w:val="single" w:sz="4" w:space="0" w:color="92B7AB" w:themeColor="accent1" w:themeTint="99"/>
        <w:insideH w:val="single" w:sz="4" w:space="0" w:color="92B7AB" w:themeColor="accent1" w:themeTint="99"/>
        <w:insideV w:val="single" w:sz="4" w:space="0" w:color="92B7AB" w:themeColor="accent1" w:themeTint="99"/>
      </w:tblBorders>
    </w:tblPr>
    <w:tblStylePr w:type="firstRow">
      <w:rPr>
        <w:b/>
        <w:bCs/>
        <w:color w:val="FFFFFF" w:themeColor="background1"/>
      </w:rPr>
      <w:tblPr/>
      <w:tcPr>
        <w:tcBorders>
          <w:top w:val="single" w:sz="4" w:space="0" w:color="547F71" w:themeColor="accent1"/>
          <w:left w:val="single" w:sz="4" w:space="0" w:color="547F71" w:themeColor="accent1"/>
          <w:bottom w:val="single" w:sz="4" w:space="0" w:color="547F71" w:themeColor="accent1"/>
          <w:right w:val="single" w:sz="4" w:space="0" w:color="547F71" w:themeColor="accent1"/>
          <w:insideH w:val="nil"/>
          <w:insideV w:val="nil"/>
        </w:tcBorders>
        <w:shd w:val="clear" w:color="auto" w:fill="547F71" w:themeFill="accent1"/>
      </w:tcPr>
    </w:tblStylePr>
    <w:tblStylePr w:type="lastRow">
      <w:rPr>
        <w:b/>
        <w:bCs/>
      </w:rPr>
      <w:tblPr/>
      <w:tcPr>
        <w:tcBorders>
          <w:top w:val="double" w:sz="4" w:space="0" w:color="547F71" w:themeColor="accent1"/>
        </w:tcBorders>
      </w:tcPr>
    </w:tblStylePr>
    <w:tblStylePr w:type="firstCol">
      <w:rPr>
        <w:b/>
        <w:bCs/>
      </w:rPr>
    </w:tblStylePr>
    <w:tblStylePr w:type="lastCol">
      <w:rPr>
        <w:b/>
        <w:bCs/>
      </w:rPr>
    </w:tblStylePr>
    <w:tblStylePr w:type="band1Vert">
      <w:tblPr/>
      <w:tcPr>
        <w:shd w:val="clear" w:color="auto" w:fill="DAE7E3" w:themeFill="accent1" w:themeFillTint="33"/>
      </w:tcPr>
    </w:tblStylePr>
    <w:tblStylePr w:type="band1Horz">
      <w:tblPr/>
      <w:tcPr>
        <w:shd w:val="clear" w:color="auto" w:fill="DAE7E3" w:themeFill="accent1" w:themeFillTint="33"/>
      </w:tcPr>
    </w:tblStylePr>
  </w:style>
  <w:style w:type="paragraph" w:customStyle="1" w:styleId="Style1">
    <w:name w:val="Style1"/>
    <w:basedOn w:val="Normal"/>
    <w:qFormat/>
    <w:rsid w:val="007E06EC"/>
    <w:pPr>
      <w:numPr>
        <w:numId w:val="27"/>
      </w:numPr>
    </w:pPr>
    <w:rPr>
      <w:rFonts w:eastAsia="Times New Roman" w:cs="Times New Roman"/>
      <w:szCs w:val="24"/>
      <w:lang w:eastAsia="en-US"/>
    </w:rPr>
  </w:style>
  <w:style w:type="paragraph" w:customStyle="1" w:styleId="DocTitle">
    <w:name w:val="DocTitle"/>
    <w:basedOn w:val="Normal"/>
    <w:uiPriority w:val="6"/>
    <w:qFormat/>
    <w:rsid w:val="007E06EC"/>
    <w:pPr>
      <w:spacing w:after="180" w:line="220" w:lineRule="atLeast"/>
      <w:jc w:val="center"/>
    </w:pPr>
    <w:rPr>
      <w:rFonts w:eastAsiaTheme="minorHAnsi" w:cstheme="minorBidi"/>
      <w:color w:val="009A6E" w:themeColor="text2"/>
      <w:sz w:val="44"/>
      <w:szCs w:val="22"/>
      <w:lang w:val="en-GB" w:eastAsia="en-US"/>
    </w:rPr>
  </w:style>
  <w:style w:type="paragraph" w:customStyle="1" w:styleId="SectionTitle">
    <w:name w:val="SectionTitle"/>
    <w:basedOn w:val="Normal"/>
    <w:uiPriority w:val="1"/>
    <w:qFormat/>
    <w:rsid w:val="007E06EC"/>
    <w:pPr>
      <w:keepNext/>
      <w:keepLines/>
      <w:pageBreakBefore/>
      <w:spacing w:after="480" w:line="220" w:lineRule="atLeast"/>
      <w:outlineLvl w:val="0"/>
    </w:pPr>
    <w:rPr>
      <w:rFonts w:eastAsiaTheme="minorHAnsi" w:cstheme="minorBidi"/>
      <w:caps/>
      <w:color w:val="009A6E" w:themeColor="text2"/>
      <w:sz w:val="44"/>
      <w:szCs w:val="22"/>
      <w:lang w:val="en-GB" w:eastAsia="en-US"/>
    </w:rPr>
  </w:style>
  <w:style w:type="paragraph" w:customStyle="1" w:styleId="NormalNumb">
    <w:name w:val="NormalNumb"/>
    <w:basedOn w:val="Normal"/>
    <w:uiPriority w:val="6"/>
    <w:qFormat/>
    <w:rsid w:val="007E06EC"/>
    <w:pPr>
      <w:spacing w:after="180" w:line="220" w:lineRule="atLeast"/>
    </w:pPr>
    <w:rPr>
      <w:rFonts w:eastAsiaTheme="minorHAnsi" w:cstheme="minorBidi"/>
      <w:sz w:val="18"/>
      <w:szCs w:val="22"/>
      <w:lang w:val="en-GB" w:eastAsia="en-US"/>
    </w:rPr>
  </w:style>
  <w:style w:type="numbering" w:customStyle="1" w:styleId="NumbListMain">
    <w:name w:val="NumbListMain"/>
    <w:uiPriority w:val="99"/>
    <w:rsid w:val="007E06EC"/>
    <w:pPr>
      <w:numPr>
        <w:numId w:val="22"/>
      </w:numPr>
    </w:pPr>
  </w:style>
  <w:style w:type="paragraph" w:customStyle="1" w:styleId="SectionTitleNumb">
    <w:name w:val="SectionTitleNumb"/>
    <w:basedOn w:val="SectionTitle"/>
    <w:next w:val="Normal"/>
    <w:uiPriority w:val="1"/>
    <w:qFormat/>
    <w:rsid w:val="007E06EC"/>
    <w:pPr>
      <w:numPr>
        <w:numId w:val="26"/>
      </w:numPr>
    </w:pPr>
    <w:rPr>
      <w:color w:val="155F1A"/>
    </w:rPr>
  </w:style>
  <w:style w:type="paragraph" w:customStyle="1" w:styleId="StrategyTitle">
    <w:name w:val="StrategyTitle"/>
    <w:basedOn w:val="Normal"/>
    <w:uiPriority w:val="2"/>
    <w:qFormat/>
    <w:rsid w:val="007E06EC"/>
    <w:pPr>
      <w:keepNext/>
      <w:keepLines/>
      <w:pageBreakBefore/>
      <w:tabs>
        <w:tab w:val="num" w:pos="2948"/>
      </w:tabs>
      <w:spacing w:after="180" w:line="220" w:lineRule="atLeast"/>
      <w:ind w:left="2948" w:hanging="2948"/>
      <w:outlineLvl w:val="0"/>
    </w:pPr>
    <w:rPr>
      <w:rFonts w:eastAsiaTheme="minorHAnsi" w:cstheme="minorBidi"/>
      <w:color w:val="009A6E" w:themeColor="text2"/>
      <w:sz w:val="32"/>
      <w:szCs w:val="22"/>
      <w:lang w:val="en-GB" w:eastAsia="en-US"/>
    </w:rPr>
  </w:style>
  <w:style w:type="paragraph" w:customStyle="1" w:styleId="TableAndChartTitle">
    <w:name w:val="TableAndChartTitle"/>
    <w:basedOn w:val="Normal"/>
    <w:next w:val="Normal"/>
    <w:uiPriority w:val="14"/>
    <w:qFormat/>
    <w:rsid w:val="007E06EC"/>
    <w:pPr>
      <w:keepNext/>
      <w:keepLines/>
      <w:spacing w:before="240" w:after="60" w:line="220" w:lineRule="atLeast"/>
      <w:jc w:val="center"/>
    </w:pPr>
    <w:rPr>
      <w:rFonts w:eastAsiaTheme="minorHAnsi" w:cstheme="minorBidi"/>
      <w:b/>
      <w:color w:val="009A6E" w:themeColor="text2"/>
      <w:sz w:val="18"/>
      <w:szCs w:val="22"/>
      <w:lang w:val="en-GB" w:eastAsia="en-US"/>
    </w:rPr>
  </w:style>
  <w:style w:type="paragraph" w:customStyle="1" w:styleId="TableAndChartTitleAddText">
    <w:name w:val="TableAndChartTitleAddText"/>
    <w:basedOn w:val="Normal"/>
    <w:next w:val="Normal"/>
    <w:uiPriority w:val="15"/>
    <w:qFormat/>
    <w:rsid w:val="007E06EC"/>
    <w:pPr>
      <w:keepNext/>
      <w:keepLines/>
      <w:spacing w:before="60" w:after="180" w:line="220" w:lineRule="atLeast"/>
      <w:jc w:val="center"/>
    </w:pPr>
    <w:rPr>
      <w:rFonts w:eastAsiaTheme="minorHAnsi" w:cstheme="minorBidi"/>
      <w:i/>
      <w:sz w:val="18"/>
      <w:szCs w:val="22"/>
      <w:lang w:val="en-GB" w:eastAsia="en-US"/>
    </w:rPr>
  </w:style>
  <w:style w:type="paragraph" w:customStyle="1" w:styleId="Heading1NoNumb">
    <w:name w:val="Heading 1NoNumb"/>
    <w:basedOn w:val="Normal"/>
    <w:next w:val="Normal"/>
    <w:uiPriority w:val="6"/>
    <w:qFormat/>
    <w:rsid w:val="007E06EC"/>
    <w:pPr>
      <w:keepNext/>
      <w:spacing w:before="320" w:after="240" w:line="220" w:lineRule="atLeast"/>
      <w:outlineLvl w:val="2"/>
    </w:pPr>
    <w:rPr>
      <w:rFonts w:eastAsiaTheme="minorHAnsi" w:cstheme="minorBidi"/>
      <w:color w:val="009A6E" w:themeColor="text2"/>
      <w:sz w:val="32"/>
      <w:szCs w:val="22"/>
      <w:lang w:val="en-GB" w:eastAsia="en-US"/>
    </w:rPr>
  </w:style>
  <w:style w:type="numbering" w:customStyle="1" w:styleId="NumbListMain1">
    <w:name w:val="NumbListMain1"/>
    <w:uiPriority w:val="99"/>
    <w:rsid w:val="007E06EC"/>
  </w:style>
  <w:style w:type="table" w:customStyle="1" w:styleId="TableGrid2">
    <w:name w:val="Table Grid2"/>
    <w:basedOn w:val="TableNormal"/>
    <w:next w:val="TableGrid"/>
    <w:uiPriority w:val="59"/>
    <w:rsid w:val="007E06EC"/>
    <w:rPr>
      <w:rFonts w:ascii="Arial" w:eastAsia="Arial" w:hAnsi="Arial"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NoTOC">
    <w:name w:val="SectionTitleNoTOC"/>
    <w:basedOn w:val="SectionTitle"/>
    <w:uiPriority w:val="6"/>
    <w:qFormat/>
    <w:rsid w:val="007E06EC"/>
  </w:style>
  <w:style w:type="paragraph" w:customStyle="1" w:styleId="TableText">
    <w:name w:val="TableText"/>
    <w:basedOn w:val="Normal"/>
    <w:uiPriority w:val="17"/>
    <w:qFormat/>
    <w:rsid w:val="007E06EC"/>
    <w:pPr>
      <w:spacing w:line="200" w:lineRule="atLeast"/>
      <w:ind w:left="113"/>
    </w:pPr>
    <w:rPr>
      <w:rFonts w:ascii="Arial Narrow" w:eastAsiaTheme="minorHAnsi" w:hAnsi="Arial Narrow" w:cstheme="minorBidi"/>
      <w:sz w:val="16"/>
      <w:szCs w:val="22"/>
      <w:lang w:val="en-GB" w:eastAsia="en-US"/>
    </w:rPr>
  </w:style>
  <w:style w:type="paragraph" w:customStyle="1" w:styleId="TableTextBold">
    <w:name w:val="TableTextBold"/>
    <w:basedOn w:val="TableText"/>
    <w:uiPriority w:val="17"/>
    <w:qFormat/>
    <w:rsid w:val="007E06EC"/>
    <w:rPr>
      <w:b/>
    </w:rPr>
  </w:style>
  <w:style w:type="paragraph" w:customStyle="1" w:styleId="TableTextItalic">
    <w:name w:val="TableTextItalic"/>
    <w:basedOn w:val="TableText"/>
    <w:uiPriority w:val="17"/>
    <w:qFormat/>
    <w:rsid w:val="007E06EC"/>
    <w:pPr>
      <w:ind w:left="340"/>
    </w:pPr>
    <w:rPr>
      <w:i/>
    </w:rPr>
  </w:style>
  <w:style w:type="paragraph" w:customStyle="1" w:styleId="TableHeading">
    <w:name w:val="TableHeading"/>
    <w:basedOn w:val="TableText"/>
    <w:uiPriority w:val="17"/>
    <w:qFormat/>
    <w:rsid w:val="007E06EC"/>
    <w:pPr>
      <w:keepNext/>
      <w:spacing w:before="40" w:after="20"/>
    </w:pPr>
    <w:rPr>
      <w:b/>
    </w:rPr>
  </w:style>
  <w:style w:type="paragraph" w:customStyle="1" w:styleId="TableNumb">
    <w:name w:val="TableNumb"/>
    <w:basedOn w:val="TableText"/>
    <w:uiPriority w:val="19"/>
    <w:qFormat/>
    <w:rsid w:val="007E06EC"/>
    <w:pPr>
      <w:ind w:left="0" w:right="113"/>
      <w:jc w:val="right"/>
    </w:pPr>
  </w:style>
  <w:style w:type="paragraph" w:customStyle="1" w:styleId="TableHeadingRight">
    <w:name w:val="TableHeadingRight"/>
    <w:basedOn w:val="TableHeading"/>
    <w:uiPriority w:val="17"/>
    <w:qFormat/>
    <w:rsid w:val="007E06EC"/>
    <w:pPr>
      <w:ind w:left="0" w:right="113"/>
      <w:jc w:val="right"/>
    </w:pPr>
  </w:style>
  <w:style w:type="paragraph" w:customStyle="1" w:styleId="TableNumbBold">
    <w:name w:val="TableNumbBold"/>
    <w:basedOn w:val="TableNumb"/>
    <w:uiPriority w:val="19"/>
    <w:qFormat/>
    <w:rsid w:val="007E06EC"/>
    <w:rPr>
      <w:b/>
    </w:rPr>
  </w:style>
  <w:style w:type="numbering" w:customStyle="1" w:styleId="NumbListTable">
    <w:name w:val="NumbListTable"/>
    <w:uiPriority w:val="99"/>
    <w:rsid w:val="007E06EC"/>
    <w:pPr>
      <w:numPr>
        <w:numId w:val="23"/>
      </w:numPr>
    </w:pPr>
  </w:style>
  <w:style w:type="paragraph" w:customStyle="1" w:styleId="ChartTitle">
    <w:name w:val="ChartTitle"/>
    <w:basedOn w:val="Normal"/>
    <w:next w:val="Normal"/>
    <w:uiPriority w:val="49"/>
    <w:semiHidden/>
    <w:qFormat/>
    <w:rsid w:val="007E06EC"/>
    <w:pPr>
      <w:numPr>
        <w:numId w:val="21"/>
      </w:numPr>
      <w:spacing w:before="180" w:after="90" w:line="220" w:lineRule="atLeast"/>
      <w:jc w:val="center"/>
    </w:pPr>
    <w:rPr>
      <w:rFonts w:eastAsiaTheme="minorHAnsi" w:cstheme="minorBidi"/>
      <w:b/>
      <w:color w:val="009A6E" w:themeColor="text2"/>
      <w:sz w:val="18"/>
      <w:szCs w:val="22"/>
      <w:lang w:val="en-GB" w:eastAsia="en-US"/>
    </w:rPr>
  </w:style>
  <w:style w:type="numbering" w:customStyle="1" w:styleId="NumbListChart">
    <w:name w:val="NumbListChart"/>
    <w:uiPriority w:val="99"/>
    <w:rsid w:val="007E06EC"/>
    <w:pPr>
      <w:numPr>
        <w:numId w:val="21"/>
      </w:numPr>
    </w:pPr>
  </w:style>
  <w:style w:type="paragraph" w:customStyle="1" w:styleId="TableNotes">
    <w:name w:val="TableNotes"/>
    <w:basedOn w:val="Normal"/>
    <w:uiPriority w:val="8"/>
    <w:qFormat/>
    <w:rsid w:val="007E06EC"/>
    <w:pPr>
      <w:spacing w:before="60" w:after="180" w:line="220" w:lineRule="atLeast"/>
    </w:pPr>
    <w:rPr>
      <w:rFonts w:eastAsiaTheme="minorHAnsi" w:cstheme="minorBidi"/>
      <w:sz w:val="15"/>
      <w:szCs w:val="22"/>
      <w:lang w:val="en-GB" w:eastAsia="en-US"/>
    </w:rPr>
  </w:style>
  <w:style w:type="character" w:customStyle="1" w:styleId="charColoured">
    <w:name w:val="charColoured"/>
    <w:basedOn w:val="DefaultParagraphFont"/>
    <w:uiPriority w:val="1"/>
    <w:qFormat/>
    <w:rsid w:val="007E06EC"/>
    <w:rPr>
      <w:color w:val="009A6E" w:themeColor="text2"/>
    </w:rPr>
  </w:style>
  <w:style w:type="paragraph" w:customStyle="1" w:styleId="Heading2NoNumb">
    <w:name w:val="Heading 2NoNumb"/>
    <w:basedOn w:val="Normal"/>
    <w:uiPriority w:val="6"/>
    <w:qFormat/>
    <w:rsid w:val="007E06EC"/>
    <w:pPr>
      <w:keepNext/>
      <w:spacing w:before="240" w:after="180" w:line="220" w:lineRule="atLeast"/>
      <w:outlineLvl w:val="2"/>
    </w:pPr>
    <w:rPr>
      <w:rFonts w:ascii="Arial Bold" w:eastAsiaTheme="minorHAnsi" w:hAnsi="Arial Bold" w:cstheme="minorBidi"/>
      <w:b/>
      <w:color w:val="009A6E" w:themeColor="text2"/>
      <w:szCs w:val="22"/>
      <w:lang w:val="en-GB" w:eastAsia="en-US"/>
    </w:rPr>
  </w:style>
  <w:style w:type="paragraph" w:customStyle="1" w:styleId="Bullet2">
    <w:name w:val="Bullet 2"/>
    <w:basedOn w:val="Normal"/>
    <w:uiPriority w:val="6"/>
    <w:qFormat/>
    <w:rsid w:val="007E06EC"/>
    <w:pPr>
      <w:spacing w:after="180" w:line="220" w:lineRule="atLeast"/>
    </w:pPr>
    <w:rPr>
      <w:rFonts w:eastAsiaTheme="minorHAnsi" w:cstheme="minorBidi"/>
      <w:sz w:val="18"/>
      <w:szCs w:val="22"/>
      <w:lang w:val="en-GB" w:eastAsia="en-US"/>
    </w:rPr>
  </w:style>
  <w:style w:type="paragraph" w:customStyle="1" w:styleId="ProgramTitle">
    <w:name w:val="ProgramTitle"/>
    <w:basedOn w:val="Normal"/>
    <w:uiPriority w:val="3"/>
    <w:qFormat/>
    <w:rsid w:val="007E06EC"/>
    <w:pPr>
      <w:keepNext/>
      <w:keepLines/>
      <w:pageBreakBefore/>
      <w:spacing w:after="180" w:line="220" w:lineRule="atLeast"/>
      <w:ind w:left="2693" w:hanging="2693"/>
      <w:outlineLvl w:val="1"/>
    </w:pPr>
    <w:rPr>
      <w:rFonts w:eastAsiaTheme="minorHAnsi" w:cstheme="minorBidi"/>
      <w:b/>
      <w:color w:val="009A6E" w:themeColor="text2"/>
      <w:sz w:val="32"/>
      <w:szCs w:val="22"/>
      <w:lang w:val="en-GB" w:eastAsia="en-US"/>
    </w:rPr>
  </w:style>
  <w:style w:type="paragraph" w:customStyle="1" w:styleId="ProgramAnnex">
    <w:name w:val="ProgramAnnex"/>
    <w:basedOn w:val="Normal"/>
    <w:uiPriority w:val="5"/>
    <w:semiHidden/>
    <w:qFormat/>
    <w:rsid w:val="007E06EC"/>
    <w:pPr>
      <w:keepNext/>
      <w:keepLines/>
      <w:pageBreakBefore/>
      <w:spacing w:after="120" w:line="220" w:lineRule="atLeast"/>
      <w:ind w:left="3062" w:hanging="3062"/>
      <w:outlineLvl w:val="1"/>
    </w:pPr>
    <w:rPr>
      <w:rFonts w:eastAsiaTheme="minorHAnsi" w:cstheme="minorBidi"/>
      <w:b/>
      <w:color w:val="009A6E" w:themeColor="text2"/>
      <w:sz w:val="32"/>
      <w:szCs w:val="22"/>
      <w:lang w:val="en-GB" w:eastAsia="en-US"/>
    </w:rPr>
  </w:style>
  <w:style w:type="paragraph" w:customStyle="1" w:styleId="ProgramIntro">
    <w:name w:val="ProgramIntro"/>
    <w:basedOn w:val="Normal"/>
    <w:uiPriority w:val="5"/>
    <w:qFormat/>
    <w:rsid w:val="007E06EC"/>
    <w:pPr>
      <w:spacing w:after="180" w:line="220" w:lineRule="atLeast"/>
      <w:ind w:left="3062"/>
    </w:pPr>
    <w:rPr>
      <w:rFonts w:eastAsiaTheme="minorHAnsi" w:cstheme="minorBidi"/>
      <w:color w:val="009A6E" w:themeColor="text2"/>
      <w:sz w:val="26"/>
      <w:szCs w:val="22"/>
      <w:lang w:val="en-GB" w:eastAsia="en-US"/>
    </w:rPr>
  </w:style>
  <w:style w:type="paragraph" w:customStyle="1" w:styleId="AnnexTitle">
    <w:name w:val="AnnexTitle"/>
    <w:basedOn w:val="Heading2"/>
    <w:autoRedefine/>
    <w:uiPriority w:val="5"/>
    <w:qFormat/>
    <w:rsid w:val="001C5CD2"/>
    <w:rPr>
      <w:lang w:val="de-DE"/>
    </w:rPr>
  </w:style>
  <w:style w:type="numbering" w:customStyle="1" w:styleId="NumbListAnnex">
    <w:name w:val="NumbListAnnex"/>
    <w:uiPriority w:val="99"/>
    <w:rsid w:val="007E06EC"/>
    <w:pPr>
      <w:numPr>
        <w:numId w:val="18"/>
      </w:numPr>
    </w:pPr>
  </w:style>
  <w:style w:type="paragraph" w:customStyle="1" w:styleId="NumbList1">
    <w:name w:val="NumbList 1"/>
    <w:basedOn w:val="Normal"/>
    <w:uiPriority w:val="6"/>
    <w:qFormat/>
    <w:rsid w:val="007E06EC"/>
    <w:pPr>
      <w:spacing w:after="180" w:line="220" w:lineRule="atLeast"/>
    </w:pPr>
    <w:rPr>
      <w:rFonts w:eastAsiaTheme="minorHAnsi" w:cstheme="minorBidi"/>
      <w:sz w:val="18"/>
      <w:szCs w:val="22"/>
      <w:lang w:val="en-GB" w:eastAsia="en-US"/>
    </w:rPr>
  </w:style>
  <w:style w:type="paragraph" w:customStyle="1" w:styleId="AppendixTitle">
    <w:name w:val="AppendixTitle"/>
    <w:basedOn w:val="Normal"/>
    <w:next w:val="Normal"/>
    <w:uiPriority w:val="6"/>
    <w:qFormat/>
    <w:rsid w:val="007E06EC"/>
    <w:pPr>
      <w:keepNext/>
      <w:keepLines/>
      <w:pageBreakBefore/>
      <w:spacing w:after="180" w:line="220" w:lineRule="atLeast"/>
      <w:outlineLvl w:val="1"/>
    </w:pPr>
    <w:rPr>
      <w:rFonts w:eastAsiaTheme="minorHAnsi" w:cstheme="minorBidi"/>
      <w:b/>
      <w:color w:val="009A6E" w:themeColor="text2"/>
      <w:sz w:val="32"/>
      <w:szCs w:val="22"/>
      <w:lang w:val="en-GB" w:eastAsia="en-US"/>
    </w:rPr>
  </w:style>
  <w:style w:type="paragraph" w:customStyle="1" w:styleId="NormalAbb">
    <w:name w:val="NormalAbb"/>
    <w:basedOn w:val="Normal"/>
    <w:uiPriority w:val="6"/>
    <w:qFormat/>
    <w:rsid w:val="007E06EC"/>
    <w:pPr>
      <w:spacing w:after="180" w:line="220" w:lineRule="atLeast"/>
      <w:ind w:left="1361" w:hanging="1361"/>
      <w:contextualSpacing/>
    </w:pPr>
    <w:rPr>
      <w:rFonts w:eastAsiaTheme="minorHAnsi" w:cstheme="minorBidi"/>
      <w:sz w:val="18"/>
      <w:szCs w:val="22"/>
      <w:lang w:val="en-GB" w:eastAsia="en-US"/>
    </w:rPr>
  </w:style>
  <w:style w:type="paragraph" w:customStyle="1" w:styleId="Bullet1">
    <w:name w:val="Bullet 1"/>
    <w:basedOn w:val="Normal"/>
    <w:uiPriority w:val="6"/>
    <w:qFormat/>
    <w:rsid w:val="007E06EC"/>
    <w:pPr>
      <w:spacing w:after="180" w:line="220" w:lineRule="atLeast"/>
    </w:pPr>
    <w:rPr>
      <w:rFonts w:eastAsiaTheme="minorHAnsi" w:cstheme="minorBidi"/>
      <w:sz w:val="18"/>
      <w:szCs w:val="22"/>
      <w:lang w:val="en-GB" w:eastAsia="en-US"/>
    </w:rPr>
  </w:style>
  <w:style w:type="character" w:customStyle="1" w:styleId="InternetLink">
    <w:name w:val="Internet Link"/>
    <w:uiPriority w:val="99"/>
    <w:rsid w:val="007E06EC"/>
    <w:rPr>
      <w:color w:val="000099"/>
      <w:u w:val="single"/>
    </w:rPr>
  </w:style>
  <w:style w:type="character" w:customStyle="1" w:styleId="FootnoteAnchor">
    <w:name w:val="Footnote Anchor"/>
    <w:rsid w:val="007E06EC"/>
    <w:rPr>
      <w:vertAlign w:val="superscript"/>
    </w:rPr>
  </w:style>
  <w:style w:type="paragraph" w:styleId="TOC6">
    <w:name w:val="toc 6"/>
    <w:basedOn w:val="Normal"/>
    <w:next w:val="Normal"/>
    <w:autoRedefine/>
    <w:uiPriority w:val="39"/>
    <w:unhideWhenUsed/>
    <w:rsid w:val="007E06EC"/>
    <w:pPr>
      <w:spacing w:after="100" w:line="276" w:lineRule="auto"/>
      <w:ind w:left="1100"/>
    </w:pPr>
    <w:rPr>
      <w:rFonts w:asciiTheme="minorHAnsi" w:eastAsiaTheme="minorEastAsia" w:hAnsiTheme="minorHAnsi" w:cstheme="minorBidi"/>
      <w:szCs w:val="22"/>
      <w:lang w:eastAsia="en-US"/>
    </w:rPr>
  </w:style>
  <w:style w:type="paragraph" w:styleId="TOC7">
    <w:name w:val="toc 7"/>
    <w:basedOn w:val="Normal"/>
    <w:next w:val="Normal"/>
    <w:autoRedefine/>
    <w:uiPriority w:val="39"/>
    <w:unhideWhenUsed/>
    <w:rsid w:val="007E06EC"/>
    <w:pPr>
      <w:spacing w:after="100" w:line="276" w:lineRule="auto"/>
      <w:ind w:left="1320"/>
    </w:pPr>
    <w:rPr>
      <w:rFonts w:asciiTheme="minorHAnsi" w:eastAsiaTheme="minorEastAsia" w:hAnsiTheme="minorHAnsi" w:cstheme="minorBidi"/>
      <w:szCs w:val="22"/>
      <w:lang w:eastAsia="en-US"/>
    </w:rPr>
  </w:style>
  <w:style w:type="paragraph" w:styleId="TOC8">
    <w:name w:val="toc 8"/>
    <w:basedOn w:val="Normal"/>
    <w:next w:val="Normal"/>
    <w:autoRedefine/>
    <w:uiPriority w:val="39"/>
    <w:unhideWhenUsed/>
    <w:rsid w:val="007E06EC"/>
    <w:pPr>
      <w:spacing w:after="100" w:line="276" w:lineRule="auto"/>
      <w:ind w:left="1540"/>
    </w:pPr>
    <w:rPr>
      <w:rFonts w:asciiTheme="minorHAnsi" w:eastAsiaTheme="minorEastAsia" w:hAnsiTheme="minorHAnsi" w:cstheme="minorBidi"/>
      <w:szCs w:val="22"/>
      <w:lang w:eastAsia="en-US"/>
    </w:rPr>
  </w:style>
  <w:style w:type="paragraph" w:styleId="TOC9">
    <w:name w:val="toc 9"/>
    <w:basedOn w:val="Normal"/>
    <w:next w:val="Normal"/>
    <w:autoRedefine/>
    <w:uiPriority w:val="39"/>
    <w:unhideWhenUsed/>
    <w:rsid w:val="007E06EC"/>
    <w:pPr>
      <w:spacing w:after="100" w:line="276" w:lineRule="auto"/>
      <w:ind w:left="1760"/>
    </w:pPr>
    <w:rPr>
      <w:rFonts w:asciiTheme="minorHAnsi" w:eastAsiaTheme="minorEastAsia" w:hAnsiTheme="minorHAnsi" w:cstheme="minorBidi"/>
      <w:szCs w:val="22"/>
      <w:lang w:eastAsia="en-US"/>
    </w:rPr>
  </w:style>
  <w:style w:type="table" w:customStyle="1" w:styleId="TableGrid4">
    <w:name w:val="Table Grid4"/>
    <w:basedOn w:val="TableNormal"/>
    <w:next w:val="TableGrid"/>
    <w:rsid w:val="007E0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E06EC"/>
    <w:rPr>
      <w:rFonts w:ascii="Arial" w:eastAsia="Arial" w:hAnsi="Arial"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06EC"/>
    <w:rPr>
      <w:color w:val="808080"/>
    </w:rPr>
  </w:style>
  <w:style w:type="paragraph" w:customStyle="1" w:styleId="xl73">
    <w:name w:val="xl73"/>
    <w:basedOn w:val="Normal"/>
    <w:rsid w:val="007E06EC"/>
    <w:pP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74">
    <w:name w:val="xl74"/>
    <w:basedOn w:val="Normal"/>
    <w:rsid w:val="007E06EC"/>
    <w:pP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75">
    <w:name w:val="xl75"/>
    <w:basedOn w:val="Normal"/>
    <w:rsid w:val="007E06EC"/>
    <w:pP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76">
    <w:name w:val="xl76"/>
    <w:basedOn w:val="Normal"/>
    <w:rsid w:val="007E06EC"/>
    <w:pPr>
      <w:spacing w:before="100" w:beforeAutospacing="1" w:after="100" w:afterAutospacing="1"/>
    </w:pPr>
    <w:rPr>
      <w:rFonts w:ascii="Arial Narrow" w:eastAsia="Times New Roman" w:hAnsi="Arial Narrow" w:cs="Times New Roman"/>
      <w:sz w:val="16"/>
      <w:szCs w:val="16"/>
      <w:lang w:eastAsia="en-US"/>
    </w:rPr>
  </w:style>
  <w:style w:type="paragraph" w:customStyle="1" w:styleId="xl77">
    <w:name w:val="xl77"/>
    <w:basedOn w:val="Normal"/>
    <w:rsid w:val="007E06EC"/>
    <w:pPr>
      <w:pBdr>
        <w:bottom w:val="single" w:sz="4" w:space="0" w:color="546778"/>
      </w:pBdr>
      <w:shd w:val="clear" w:color="000000" w:fill="C7CFD8"/>
      <w:spacing w:before="100" w:beforeAutospacing="1" w:after="100" w:afterAutospacing="1"/>
      <w:textAlignment w:val="center"/>
    </w:pPr>
    <w:rPr>
      <w:rFonts w:ascii="Arial Narrow" w:eastAsia="Times New Roman" w:hAnsi="Arial Narrow" w:cs="Times New Roman"/>
      <w:b/>
      <w:bCs/>
      <w:sz w:val="16"/>
      <w:szCs w:val="16"/>
      <w:lang w:eastAsia="en-US"/>
    </w:rPr>
  </w:style>
  <w:style w:type="paragraph" w:customStyle="1" w:styleId="xl78">
    <w:name w:val="xl78"/>
    <w:basedOn w:val="Normal"/>
    <w:rsid w:val="007E06EC"/>
    <w:pPr>
      <w:pBdr>
        <w:bottom w:val="single" w:sz="4" w:space="0" w:color="546778"/>
      </w:pBdr>
      <w:shd w:val="clear" w:color="000000" w:fill="C7CFD8"/>
      <w:spacing w:before="100" w:beforeAutospacing="1" w:after="100" w:afterAutospacing="1"/>
      <w:textAlignment w:val="center"/>
    </w:pPr>
    <w:rPr>
      <w:rFonts w:ascii="Arial Narrow" w:eastAsia="Times New Roman" w:hAnsi="Arial Narrow" w:cs="Times New Roman"/>
      <w:b/>
      <w:bCs/>
      <w:sz w:val="16"/>
      <w:szCs w:val="16"/>
      <w:lang w:eastAsia="en-US"/>
    </w:rPr>
  </w:style>
  <w:style w:type="paragraph" w:customStyle="1" w:styleId="xl79">
    <w:name w:val="xl79"/>
    <w:basedOn w:val="Normal"/>
    <w:rsid w:val="007E06EC"/>
    <w:pPr>
      <w:shd w:val="clear" w:color="000000" w:fill="C7CFD8"/>
      <w:spacing w:before="100" w:beforeAutospacing="1" w:after="100" w:afterAutospacing="1"/>
      <w:jc w:val="center"/>
      <w:textAlignment w:val="center"/>
    </w:pPr>
    <w:rPr>
      <w:rFonts w:ascii="Arial Narrow" w:eastAsia="Times New Roman" w:hAnsi="Arial Narrow" w:cs="Times New Roman"/>
      <w:b/>
      <w:bCs/>
      <w:sz w:val="16"/>
      <w:szCs w:val="16"/>
      <w:lang w:eastAsia="en-US"/>
    </w:rPr>
  </w:style>
  <w:style w:type="paragraph" w:customStyle="1" w:styleId="xl80">
    <w:name w:val="xl80"/>
    <w:basedOn w:val="Normal"/>
    <w:rsid w:val="007E06EC"/>
    <w:pPr>
      <w:shd w:val="clear" w:color="000000" w:fill="C7CFD8"/>
      <w:spacing w:before="100" w:beforeAutospacing="1" w:after="100" w:afterAutospacing="1"/>
    </w:pPr>
    <w:rPr>
      <w:rFonts w:ascii="Arial Narrow" w:eastAsia="Times New Roman" w:hAnsi="Arial Narrow" w:cs="Times New Roman"/>
      <w:b/>
      <w:bCs/>
      <w:sz w:val="16"/>
      <w:szCs w:val="16"/>
      <w:lang w:eastAsia="en-US"/>
    </w:rPr>
  </w:style>
  <w:style w:type="paragraph" w:customStyle="1" w:styleId="xl81">
    <w:name w:val="xl81"/>
    <w:basedOn w:val="Normal"/>
    <w:rsid w:val="007E06EC"/>
    <w:pPr>
      <w:spacing w:before="100" w:beforeAutospacing="1" w:after="100" w:afterAutospacing="1"/>
      <w:textAlignment w:val="top"/>
    </w:pPr>
    <w:rPr>
      <w:rFonts w:ascii="Arial Narrow" w:eastAsia="Times New Roman" w:hAnsi="Arial Narrow" w:cs="Times New Roman"/>
      <w:b/>
      <w:bCs/>
      <w:color w:val="005172"/>
      <w:sz w:val="16"/>
      <w:szCs w:val="16"/>
      <w:lang w:eastAsia="en-US"/>
    </w:rPr>
  </w:style>
  <w:style w:type="paragraph" w:customStyle="1" w:styleId="xl82">
    <w:name w:val="xl82"/>
    <w:basedOn w:val="Normal"/>
    <w:rsid w:val="007E06EC"/>
    <w:pPr>
      <w:spacing w:before="100" w:beforeAutospacing="1" w:after="100" w:afterAutospacing="1"/>
      <w:textAlignment w:val="top"/>
    </w:pPr>
    <w:rPr>
      <w:rFonts w:ascii="Arial Narrow" w:eastAsia="Times New Roman" w:hAnsi="Arial Narrow" w:cs="Times New Roman"/>
      <w:sz w:val="16"/>
      <w:szCs w:val="16"/>
      <w:lang w:eastAsia="en-US"/>
    </w:rPr>
  </w:style>
  <w:style w:type="paragraph" w:customStyle="1" w:styleId="xl83">
    <w:name w:val="xl83"/>
    <w:basedOn w:val="Normal"/>
    <w:rsid w:val="007E06EC"/>
    <w:pPr>
      <w:pBdr>
        <w:top w:val="single" w:sz="4" w:space="0" w:color="C7CFD8"/>
        <w:bottom w:val="single" w:sz="4" w:space="0" w:color="C7CFD8"/>
      </w:pBdr>
      <w:spacing w:before="100" w:beforeAutospacing="1" w:after="100" w:afterAutospacing="1"/>
      <w:textAlignment w:val="top"/>
    </w:pPr>
    <w:rPr>
      <w:rFonts w:ascii="Arial Narrow" w:eastAsia="Times New Roman" w:hAnsi="Arial Narrow" w:cs="Times New Roman"/>
      <w:b/>
      <w:bCs/>
      <w:color w:val="005172"/>
      <w:sz w:val="16"/>
      <w:szCs w:val="16"/>
      <w:lang w:eastAsia="en-US"/>
    </w:rPr>
  </w:style>
  <w:style w:type="paragraph" w:customStyle="1" w:styleId="xl84">
    <w:name w:val="xl84"/>
    <w:basedOn w:val="Normal"/>
    <w:rsid w:val="007E06EC"/>
    <w:pPr>
      <w:pBdr>
        <w:top w:val="single" w:sz="4" w:space="0" w:color="C7CFD8"/>
        <w:bottom w:val="single" w:sz="4" w:space="0" w:color="C7CFD8"/>
      </w:pBdr>
      <w:spacing w:before="100" w:beforeAutospacing="1" w:after="100" w:afterAutospacing="1"/>
      <w:textAlignment w:val="top"/>
    </w:pPr>
    <w:rPr>
      <w:rFonts w:ascii="Arial Narrow" w:eastAsia="Times New Roman" w:hAnsi="Arial Narrow" w:cs="Times New Roman"/>
      <w:sz w:val="16"/>
      <w:szCs w:val="16"/>
      <w:lang w:eastAsia="en-US"/>
    </w:rPr>
  </w:style>
  <w:style w:type="paragraph" w:customStyle="1" w:styleId="xl85">
    <w:name w:val="xl85"/>
    <w:basedOn w:val="Normal"/>
    <w:rsid w:val="007E06EC"/>
    <w:pPr>
      <w:pBdr>
        <w:top w:val="single" w:sz="4" w:space="0" w:color="C7CFD8"/>
        <w:bottom w:val="single" w:sz="4" w:space="0" w:color="C7CFD8"/>
      </w:pBd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86">
    <w:name w:val="xl86"/>
    <w:basedOn w:val="Normal"/>
    <w:rsid w:val="007E06EC"/>
    <w:pPr>
      <w:pBdr>
        <w:top w:val="single" w:sz="4" w:space="0" w:color="C7CFD8"/>
        <w:bottom w:val="single" w:sz="4" w:space="0" w:color="C7CFD8"/>
      </w:pBdr>
      <w:spacing w:before="100" w:beforeAutospacing="1" w:after="100" w:afterAutospacing="1"/>
      <w:textAlignment w:val="top"/>
    </w:pPr>
    <w:rPr>
      <w:rFonts w:ascii="Arial Narrow" w:eastAsia="Times New Roman" w:hAnsi="Arial Narrow" w:cs="Times New Roman"/>
      <w:sz w:val="16"/>
      <w:szCs w:val="16"/>
      <w:lang w:eastAsia="en-US"/>
    </w:rPr>
  </w:style>
  <w:style w:type="paragraph" w:customStyle="1" w:styleId="xl87">
    <w:name w:val="xl87"/>
    <w:basedOn w:val="Normal"/>
    <w:rsid w:val="007E06EC"/>
    <w:pPr>
      <w:pBdr>
        <w:top w:val="single" w:sz="4" w:space="0" w:color="C7CFD8"/>
        <w:bottom w:val="single" w:sz="12" w:space="0" w:color="C7CFD8"/>
      </w:pBdr>
      <w:spacing w:before="100" w:beforeAutospacing="1" w:after="100" w:afterAutospacing="1"/>
      <w:textAlignment w:val="top"/>
    </w:pPr>
    <w:rPr>
      <w:rFonts w:ascii="Arial Narrow" w:eastAsia="Times New Roman" w:hAnsi="Arial Narrow" w:cs="Times New Roman"/>
      <w:b/>
      <w:bCs/>
      <w:color w:val="005172"/>
      <w:sz w:val="16"/>
      <w:szCs w:val="16"/>
      <w:lang w:eastAsia="en-US"/>
    </w:rPr>
  </w:style>
  <w:style w:type="paragraph" w:customStyle="1" w:styleId="xl88">
    <w:name w:val="xl88"/>
    <w:basedOn w:val="Normal"/>
    <w:rsid w:val="007E06EC"/>
    <w:pPr>
      <w:pBdr>
        <w:top w:val="single" w:sz="4" w:space="0" w:color="C7CFD8"/>
        <w:bottom w:val="single" w:sz="12" w:space="0" w:color="C7CFD8"/>
      </w:pBdr>
      <w:spacing w:before="100" w:beforeAutospacing="1" w:after="100" w:afterAutospacing="1"/>
      <w:textAlignment w:val="center"/>
    </w:pPr>
    <w:rPr>
      <w:rFonts w:ascii="Arial Narrow" w:eastAsia="Times New Roman" w:hAnsi="Arial Narrow" w:cs="Times New Roman"/>
      <w:sz w:val="16"/>
      <w:szCs w:val="16"/>
      <w:lang w:eastAsia="en-US"/>
    </w:rPr>
  </w:style>
  <w:style w:type="paragraph" w:customStyle="1" w:styleId="xl89">
    <w:name w:val="xl89"/>
    <w:basedOn w:val="Normal"/>
    <w:rsid w:val="007E06EC"/>
    <w:pPr>
      <w:pBdr>
        <w:top w:val="single" w:sz="4" w:space="0" w:color="C7CFD8"/>
        <w:bottom w:val="single" w:sz="12" w:space="0" w:color="C7CFD8"/>
      </w:pBdr>
      <w:spacing w:before="100" w:beforeAutospacing="1" w:after="100" w:afterAutospacing="1"/>
      <w:textAlignment w:val="top"/>
    </w:pPr>
    <w:rPr>
      <w:rFonts w:ascii="Arial Narrow" w:eastAsia="Times New Roman" w:hAnsi="Arial Narrow" w:cs="Times New Roman"/>
      <w:b/>
      <w:bCs/>
      <w:sz w:val="16"/>
      <w:szCs w:val="16"/>
      <w:lang w:eastAsia="en-US"/>
    </w:rPr>
  </w:style>
  <w:style w:type="paragraph" w:customStyle="1" w:styleId="xl90">
    <w:name w:val="xl90"/>
    <w:basedOn w:val="Normal"/>
    <w:rsid w:val="007E06EC"/>
    <w:pPr>
      <w:shd w:val="clear" w:color="000000" w:fill="C7CFD8"/>
      <w:spacing w:before="100" w:beforeAutospacing="1" w:after="100" w:afterAutospacing="1"/>
      <w:jc w:val="center"/>
      <w:textAlignment w:val="center"/>
    </w:pPr>
    <w:rPr>
      <w:rFonts w:ascii="Arial Narrow" w:eastAsia="Times New Roman" w:hAnsi="Arial Narrow" w:cs="Times New Roman"/>
      <w:b/>
      <w:bCs/>
      <w:sz w:val="16"/>
      <w:szCs w:val="16"/>
      <w:lang w:eastAsia="en-US"/>
    </w:rPr>
  </w:style>
  <w:style w:type="numbering" w:customStyle="1" w:styleId="NUmbListBullet">
    <w:name w:val="NUmbListBullet"/>
    <w:uiPriority w:val="99"/>
    <w:rsid w:val="007E06EC"/>
    <w:pPr>
      <w:numPr>
        <w:numId w:val="20"/>
      </w:numPr>
    </w:pPr>
  </w:style>
  <w:style w:type="paragraph" w:customStyle="1" w:styleId="AlphaList">
    <w:name w:val="AlphaList"/>
    <w:basedOn w:val="Normal"/>
    <w:uiPriority w:val="6"/>
    <w:qFormat/>
    <w:rsid w:val="007E06EC"/>
    <w:pPr>
      <w:tabs>
        <w:tab w:val="num" w:pos="680"/>
      </w:tabs>
      <w:spacing w:after="180" w:line="220" w:lineRule="atLeast"/>
      <w:ind w:left="680" w:hanging="340"/>
    </w:pPr>
    <w:rPr>
      <w:rFonts w:eastAsiaTheme="minorHAnsi" w:cstheme="minorBidi"/>
      <w:sz w:val="18"/>
      <w:szCs w:val="22"/>
      <w:lang w:val="en-GB" w:eastAsia="en-US"/>
    </w:rPr>
  </w:style>
  <w:style w:type="paragraph" w:customStyle="1" w:styleId="ChartPara">
    <w:name w:val="ChartPara"/>
    <w:basedOn w:val="Normal"/>
    <w:uiPriority w:val="6"/>
    <w:qFormat/>
    <w:rsid w:val="007E06EC"/>
    <w:pPr>
      <w:spacing w:after="180" w:line="220" w:lineRule="atLeast"/>
      <w:ind w:left="1418"/>
    </w:pPr>
    <w:rPr>
      <w:rFonts w:eastAsiaTheme="minorHAnsi" w:cstheme="minorBidi"/>
      <w:sz w:val="18"/>
      <w:szCs w:val="22"/>
      <w:lang w:val="en-GB" w:eastAsia="en-US"/>
    </w:rPr>
  </w:style>
  <w:style w:type="character" w:customStyle="1" w:styleId="admitted">
    <w:name w:val="admitted"/>
    <w:basedOn w:val="DefaultParagraphFont"/>
    <w:rsid w:val="007E06EC"/>
  </w:style>
  <w:style w:type="numbering" w:customStyle="1" w:styleId="NumbListAppendix">
    <w:name w:val="NumbListAppendix"/>
    <w:uiPriority w:val="99"/>
    <w:rsid w:val="007E06EC"/>
    <w:pPr>
      <w:numPr>
        <w:numId w:val="19"/>
      </w:numPr>
    </w:pPr>
  </w:style>
  <w:style w:type="character" w:customStyle="1" w:styleId="CommentTextChar1">
    <w:name w:val="Comment Text Char1"/>
    <w:basedOn w:val="DefaultParagraphFont"/>
    <w:uiPriority w:val="99"/>
    <w:rsid w:val="007E06EC"/>
    <w:rPr>
      <w:rFonts w:ascii="Arial" w:hAnsi="Arial" w:cs="Arial"/>
      <w:sz w:val="18"/>
    </w:rPr>
  </w:style>
  <w:style w:type="paragraph" w:styleId="BodyText3">
    <w:name w:val="Body Text 3"/>
    <w:basedOn w:val="Normal"/>
    <w:link w:val="BodyText3Char"/>
    <w:unhideWhenUsed/>
    <w:rsid w:val="007E06EC"/>
    <w:pPr>
      <w:spacing w:after="120"/>
    </w:pPr>
    <w:rPr>
      <w:sz w:val="16"/>
      <w:szCs w:val="16"/>
    </w:rPr>
  </w:style>
  <w:style w:type="character" w:customStyle="1" w:styleId="BodyText3Char">
    <w:name w:val="Body Text 3 Char"/>
    <w:basedOn w:val="DefaultParagraphFont"/>
    <w:link w:val="BodyText3"/>
    <w:rsid w:val="007E06EC"/>
    <w:rPr>
      <w:rFonts w:ascii="Arial" w:eastAsia="SimSun" w:hAnsi="Arial" w:cs="Arial"/>
      <w:sz w:val="16"/>
      <w:szCs w:val="16"/>
      <w:lang w:eastAsia="zh-CN"/>
    </w:rPr>
  </w:style>
  <w:style w:type="paragraph" w:customStyle="1" w:styleId="BodyTextKeep">
    <w:name w:val="Body Text Keep"/>
    <w:basedOn w:val="BodyText"/>
    <w:rsid w:val="007E06EC"/>
    <w:pPr>
      <w:keepNext/>
      <w:spacing w:after="160"/>
    </w:pPr>
    <w:rPr>
      <w:rFonts w:ascii="Times New Roman" w:eastAsiaTheme="minorEastAsia" w:hAnsi="Times New Roman" w:cs="Times New Roman"/>
      <w:lang w:eastAsia="en-US"/>
    </w:rPr>
  </w:style>
  <w:style w:type="character" w:customStyle="1" w:styleId="ClosingChar">
    <w:name w:val="Closing Char"/>
    <w:basedOn w:val="DefaultParagraphFont"/>
    <w:link w:val="Closing"/>
    <w:rsid w:val="007E06EC"/>
    <w:rPr>
      <w:rFonts w:ascii="Arial" w:hAnsi="Arial"/>
    </w:rPr>
  </w:style>
  <w:style w:type="character" w:customStyle="1" w:styleId="MacroTextChar">
    <w:name w:val="Macro Text Char"/>
    <w:basedOn w:val="DefaultParagraphFont"/>
    <w:link w:val="MacroText"/>
    <w:semiHidden/>
    <w:rsid w:val="007E06EC"/>
    <w:rPr>
      <w:rFonts w:ascii="Courier New" w:hAnsi="Courier New"/>
      <w:sz w:val="16"/>
    </w:rPr>
  </w:style>
  <w:style w:type="character" w:customStyle="1" w:styleId="DateChar">
    <w:name w:val="Date Char"/>
    <w:basedOn w:val="DefaultParagraphFont"/>
    <w:link w:val="Date"/>
    <w:rsid w:val="007E06EC"/>
    <w:rPr>
      <w:rFonts w:ascii="Arial" w:hAnsi="Arial"/>
      <w:b/>
    </w:rPr>
  </w:style>
  <w:style w:type="paragraph" w:customStyle="1" w:styleId="StyleDocoriginalNotBold">
    <w:name w:val="Style Doc_original + Not Bold"/>
    <w:basedOn w:val="Docoriginal"/>
    <w:link w:val="StyleDocoriginalNotBoldChar"/>
    <w:autoRedefine/>
    <w:rsid w:val="007E06EC"/>
    <w:pPr>
      <w:spacing w:before="0" w:line="280" w:lineRule="exact"/>
      <w:ind w:left="1589"/>
      <w:contextualSpacing w:val="0"/>
    </w:pPr>
    <w:rPr>
      <w:rFonts w:eastAsiaTheme="minorEastAsia"/>
      <w:lang w:val="fr-FR"/>
    </w:rPr>
  </w:style>
  <w:style w:type="character" w:customStyle="1" w:styleId="StyleDocoriginalNotBoldChar">
    <w:name w:val="Style Doc_original + Not Bold Char"/>
    <w:basedOn w:val="DocoriginalChar"/>
    <w:link w:val="StyleDocoriginalNotBold"/>
    <w:rsid w:val="007E06EC"/>
    <w:rPr>
      <w:rFonts w:ascii="Arial" w:eastAsiaTheme="minorEastAsia" w:hAnsi="Arial"/>
      <w:b/>
      <w:bCs/>
      <w:spacing w:val="10"/>
      <w:sz w:val="18"/>
      <w:lang w:val="fr-FR"/>
    </w:rPr>
  </w:style>
  <w:style w:type="paragraph" w:customStyle="1" w:styleId="StyleDocnumber">
    <w:name w:val="Style Doc_number"/>
    <w:basedOn w:val="Docoriginal"/>
    <w:rsid w:val="007E06EC"/>
    <w:pPr>
      <w:spacing w:before="0" w:line="280" w:lineRule="exact"/>
      <w:ind w:left="1589"/>
      <w:contextualSpacing w:val="0"/>
      <w:jc w:val="both"/>
    </w:pPr>
    <w:rPr>
      <w:rFonts w:eastAsiaTheme="minorEastAsia"/>
      <w:sz w:val="20"/>
    </w:rPr>
  </w:style>
  <w:style w:type="paragraph" w:customStyle="1" w:styleId="StyleDocoriginal">
    <w:name w:val="Style Doc_original"/>
    <w:basedOn w:val="Docoriginal"/>
    <w:link w:val="StyleDocoriginalChar"/>
    <w:rsid w:val="007E06EC"/>
    <w:pPr>
      <w:spacing w:before="0" w:line="280" w:lineRule="exact"/>
      <w:ind w:left="1361"/>
      <w:contextualSpacing w:val="0"/>
      <w:jc w:val="both"/>
    </w:pPr>
    <w:rPr>
      <w:rFonts w:eastAsiaTheme="minorEastAsia"/>
      <w:lang w:val="fr-FR"/>
    </w:rPr>
  </w:style>
  <w:style w:type="character" w:customStyle="1" w:styleId="StyleDocoriginalChar">
    <w:name w:val="Style Doc_original Char"/>
    <w:basedOn w:val="DocoriginalChar"/>
    <w:link w:val="StyleDocoriginal"/>
    <w:rsid w:val="007E06EC"/>
    <w:rPr>
      <w:rFonts w:ascii="Arial" w:eastAsiaTheme="minorEastAsia"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7E06EC"/>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7E06EC"/>
    <w:rPr>
      <w:rFonts w:ascii="Arial" w:eastAsiaTheme="minorEastAsia" w:hAnsi="Arial"/>
      <w:b w:val="0"/>
      <w:bCs w:val="0"/>
      <w:spacing w:val="10"/>
      <w:sz w:val="18"/>
      <w:lang w:val="fr-FR"/>
    </w:rPr>
  </w:style>
  <w:style w:type="character" w:customStyle="1" w:styleId="StyleDocoriginalNotBold1">
    <w:name w:val="Style Doc_original + Not Bold1"/>
    <w:basedOn w:val="DefaultParagraphFont"/>
    <w:rsid w:val="007E06EC"/>
    <w:rPr>
      <w:rFonts w:ascii="Arial" w:hAnsi="Arial"/>
      <w:b/>
      <w:bCs/>
      <w:spacing w:val="10"/>
      <w:lang w:val="en-US" w:eastAsia="en-US" w:bidi="ar-SA"/>
    </w:rPr>
  </w:style>
  <w:style w:type="character" w:customStyle="1" w:styleId="StyleDoclangBold">
    <w:name w:val="Style Doc_lang + Bold"/>
    <w:basedOn w:val="Doclang"/>
    <w:rsid w:val="007E06EC"/>
    <w:rPr>
      <w:rFonts w:ascii="Arial" w:hAnsi="Arial"/>
      <w:b/>
      <w:bCs/>
      <w:sz w:val="20"/>
      <w:lang w:val="en-US"/>
    </w:rPr>
  </w:style>
  <w:style w:type="paragraph" w:customStyle="1" w:styleId="Draft">
    <w:name w:val="Draft"/>
    <w:basedOn w:val="Normal"/>
    <w:next w:val="preparedby"/>
    <w:rsid w:val="007E06EC"/>
    <w:pPr>
      <w:spacing w:before="720" w:after="480"/>
      <w:jc w:val="center"/>
    </w:pPr>
    <w:rPr>
      <w:rFonts w:ascii="Times New Roman" w:eastAsiaTheme="minorEastAsia" w:hAnsi="Times New Roman" w:cs="Times New Roman"/>
      <w:caps/>
      <w:sz w:val="28"/>
      <w:lang w:eastAsia="en-US"/>
    </w:rPr>
  </w:style>
  <w:style w:type="paragraph" w:customStyle="1" w:styleId="Committee">
    <w:name w:val="Committee"/>
    <w:basedOn w:val="Title"/>
    <w:rsid w:val="007E06EC"/>
    <w:pPr>
      <w:spacing w:after="300"/>
    </w:pPr>
    <w:rPr>
      <w:rFonts w:ascii="Arial" w:eastAsiaTheme="minorEastAsia" w:hAnsi="Arial"/>
      <w:kern w:val="28"/>
      <w:sz w:val="30"/>
    </w:rPr>
  </w:style>
  <w:style w:type="paragraph" w:customStyle="1" w:styleId="result">
    <w:name w:val="result"/>
    <w:basedOn w:val="Normal"/>
    <w:qFormat/>
    <w:rsid w:val="007E06EC"/>
    <w:rPr>
      <w:rFonts w:eastAsia="Times New Roman" w:cs="Times New Roman"/>
      <w:sz w:val="18"/>
      <w:lang w:eastAsia="en-US"/>
    </w:rPr>
  </w:style>
  <w:style w:type="paragraph" w:styleId="NoSpacing">
    <w:name w:val="No Spacing"/>
    <w:link w:val="NoSpacingChar"/>
    <w:uiPriority w:val="1"/>
    <w:qFormat/>
    <w:rsid w:val="007E06E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7E06EC"/>
    <w:rPr>
      <w:rFonts w:asciiTheme="minorHAnsi" w:eastAsiaTheme="minorEastAsia" w:hAnsiTheme="minorHAnsi" w:cstheme="minorBidi"/>
      <w:sz w:val="22"/>
      <w:szCs w:val="22"/>
    </w:rPr>
  </w:style>
  <w:style w:type="paragraph" w:customStyle="1" w:styleId="msonormal0">
    <w:name w:val="msonormal"/>
    <w:basedOn w:val="Normal"/>
    <w:rsid w:val="007E06EC"/>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xl72">
    <w:name w:val="xl72"/>
    <w:basedOn w:val="Normal"/>
    <w:rsid w:val="007E06EC"/>
    <w:pPr>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1">
    <w:name w:val="xl91"/>
    <w:basedOn w:val="Normal"/>
    <w:rsid w:val="007E06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92">
    <w:name w:val="xl92"/>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b/>
      <w:bCs/>
      <w:sz w:val="14"/>
      <w:szCs w:val="14"/>
      <w:lang w:eastAsia="en-US"/>
    </w:rPr>
  </w:style>
  <w:style w:type="paragraph" w:customStyle="1" w:styleId="xl93">
    <w:name w:val="xl93"/>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94">
    <w:name w:val="xl94"/>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95">
    <w:name w:val="xl95"/>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b/>
      <w:bCs/>
      <w:sz w:val="16"/>
      <w:szCs w:val="16"/>
      <w:lang w:eastAsia="en-US"/>
    </w:rPr>
  </w:style>
  <w:style w:type="paragraph" w:customStyle="1" w:styleId="xl96">
    <w:name w:val="xl96"/>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7">
    <w:name w:val="xl97"/>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8">
    <w:name w:val="xl98"/>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99">
    <w:name w:val="xl99"/>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0">
    <w:name w:val="xl100"/>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1">
    <w:name w:val="xl101"/>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2">
    <w:name w:val="xl102"/>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3">
    <w:name w:val="xl103"/>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top"/>
    </w:pPr>
    <w:rPr>
      <w:rFonts w:ascii="Times New Roman" w:eastAsia="Times New Roman" w:hAnsi="Times New Roman" w:cs="Times New Roman"/>
      <w:sz w:val="16"/>
      <w:szCs w:val="16"/>
      <w:lang w:eastAsia="en-US"/>
    </w:rPr>
  </w:style>
  <w:style w:type="paragraph" w:customStyle="1" w:styleId="xl104">
    <w:name w:val="xl104"/>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5">
    <w:name w:val="xl105"/>
    <w:basedOn w:val="Normal"/>
    <w:rsid w:val="007E06EC"/>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6">
    <w:name w:val="xl106"/>
    <w:basedOn w:val="Normal"/>
    <w:rsid w:val="007E06E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n-US"/>
    </w:rPr>
  </w:style>
  <w:style w:type="paragraph" w:customStyle="1" w:styleId="xl107">
    <w:name w:val="xl107"/>
    <w:basedOn w:val="Normal"/>
    <w:rsid w:val="007E06E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16"/>
      <w:szCs w:val="16"/>
      <w:lang w:eastAsia="en-US"/>
    </w:rPr>
  </w:style>
  <w:style w:type="paragraph" w:customStyle="1" w:styleId="annexiparanumbered">
    <w:name w:val="annex_i_para_numbered"/>
    <w:basedOn w:val="ListParagraph"/>
    <w:qFormat/>
    <w:rsid w:val="007E06EC"/>
    <w:pPr>
      <w:numPr>
        <w:numId w:val="16"/>
      </w:numPr>
      <w:contextualSpacing/>
    </w:pPr>
  </w:style>
  <w:style w:type="character" w:customStyle="1" w:styleId="ListParagraphChar">
    <w:name w:val="List Paragraph Char"/>
    <w:aliases w:val="auto_list_(i) Char,List Paragraph1 Char"/>
    <w:basedOn w:val="DefaultParagraphFont"/>
    <w:link w:val="ListParagraph"/>
    <w:uiPriority w:val="34"/>
    <w:locked/>
    <w:rsid w:val="007E06EC"/>
    <w:rPr>
      <w:rFonts w:ascii="Arial" w:hAnsi="Arial"/>
    </w:rPr>
  </w:style>
  <w:style w:type="paragraph" w:customStyle="1" w:styleId="Bulletalphabet">
    <w:name w:val="Bullet alphabet"/>
    <w:uiPriority w:val="7"/>
    <w:qFormat/>
    <w:rsid w:val="005B7871"/>
    <w:pPr>
      <w:widowControl w:val="0"/>
      <w:tabs>
        <w:tab w:val="num" w:pos="454"/>
      </w:tabs>
      <w:adjustRightInd w:val="0"/>
      <w:spacing w:after="170" w:line="280" w:lineRule="atLeast"/>
      <w:ind w:left="454" w:hanging="454"/>
      <w:textAlignment w:val="baseline"/>
    </w:pPr>
    <w:rPr>
      <w:rFonts w:ascii="Arial" w:hAnsi="Arial" w:cs="Arial"/>
      <w:color w:val="000000"/>
      <w:lang w:val="en-GB"/>
    </w:rPr>
  </w:style>
  <w:style w:type="paragraph" w:customStyle="1" w:styleId="Number1">
    <w:name w:val="Number 1"/>
    <w:link w:val="Number1Char"/>
    <w:uiPriority w:val="2"/>
    <w:qFormat/>
    <w:rsid w:val="005B7871"/>
    <w:pPr>
      <w:tabs>
        <w:tab w:val="num" w:pos="454"/>
      </w:tabs>
      <w:adjustRightInd w:val="0"/>
      <w:spacing w:before="120" w:after="170" w:line="280" w:lineRule="atLeast"/>
      <w:textAlignment w:val="baseline"/>
    </w:pPr>
    <w:rPr>
      <w:rFonts w:ascii="Arial" w:hAnsi="Arial" w:cs="Arial"/>
      <w:color w:val="000000"/>
      <w:szCs w:val="24"/>
      <w:lang w:val="en-GB"/>
    </w:rPr>
  </w:style>
  <w:style w:type="character" w:customStyle="1" w:styleId="Number1Char">
    <w:name w:val="Number 1 Char"/>
    <w:link w:val="Number1"/>
    <w:uiPriority w:val="2"/>
    <w:rsid w:val="005B7871"/>
    <w:rPr>
      <w:rFonts w:ascii="Arial" w:hAnsi="Arial" w:cs="Arial"/>
      <w:color w:val="000000"/>
      <w:szCs w:val="24"/>
      <w:lang w:val="en-GB"/>
    </w:rPr>
  </w:style>
  <w:style w:type="paragraph" w:customStyle="1" w:styleId="xxmsonormal">
    <w:name w:val="x_xmsonormal"/>
    <w:basedOn w:val="Normal"/>
    <w:rsid w:val="00226D24"/>
    <w:pPr>
      <w:jc w:val="left"/>
    </w:pPr>
    <w:rPr>
      <w:rFonts w:ascii="Calibri" w:eastAsiaTheme="minorHAnsi" w:hAnsi="Calibri" w:cs="Calibri"/>
      <w:sz w:val="22"/>
      <w:szCs w:val="22"/>
      <w:lang w:eastAsia="en-US"/>
    </w:rPr>
  </w:style>
  <w:style w:type="character" w:styleId="UnresolvedMention">
    <w:name w:val="Unresolved Mention"/>
    <w:basedOn w:val="DefaultParagraphFont"/>
    <w:uiPriority w:val="99"/>
    <w:semiHidden/>
    <w:unhideWhenUsed/>
    <w:rsid w:val="00ED0A16"/>
    <w:rPr>
      <w:color w:val="605E5C"/>
      <w:shd w:val="clear" w:color="auto" w:fill="E1DFDD"/>
    </w:rPr>
  </w:style>
  <w:style w:type="table" w:customStyle="1" w:styleId="TableGrid5">
    <w:name w:val="Table Grid5"/>
    <w:basedOn w:val="TableNormal"/>
    <w:next w:val="TableGrid"/>
    <w:uiPriority w:val="39"/>
    <w:rsid w:val="007055BE"/>
    <w:rPr>
      <w:rFonts w:ascii="Arial" w:eastAsia="Aptos" w:hAnsi="Arial"/>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1A2FFC"/>
    <w:rPr>
      <w:color w:val="2B579A"/>
      <w:shd w:val="clear" w:color="auto" w:fill="E1DFDD"/>
    </w:rPr>
  </w:style>
  <w:style w:type="character" w:customStyle="1" w:styleId="msoins0">
    <w:name w:val="msoins"/>
    <w:basedOn w:val="DefaultParagraphFont"/>
    <w:rsid w:val="001C7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831">
      <w:bodyDiv w:val="1"/>
      <w:marLeft w:val="0"/>
      <w:marRight w:val="0"/>
      <w:marTop w:val="0"/>
      <w:marBottom w:val="0"/>
      <w:divBdr>
        <w:top w:val="none" w:sz="0" w:space="0" w:color="auto"/>
        <w:left w:val="none" w:sz="0" w:space="0" w:color="auto"/>
        <w:bottom w:val="none" w:sz="0" w:space="0" w:color="auto"/>
        <w:right w:val="none" w:sz="0" w:space="0" w:color="auto"/>
      </w:divBdr>
    </w:div>
    <w:div w:id="413475285">
      <w:bodyDiv w:val="1"/>
      <w:marLeft w:val="0"/>
      <w:marRight w:val="0"/>
      <w:marTop w:val="0"/>
      <w:marBottom w:val="0"/>
      <w:divBdr>
        <w:top w:val="none" w:sz="0" w:space="0" w:color="auto"/>
        <w:left w:val="none" w:sz="0" w:space="0" w:color="auto"/>
        <w:bottom w:val="none" w:sz="0" w:space="0" w:color="auto"/>
        <w:right w:val="none" w:sz="0" w:space="0" w:color="auto"/>
      </w:divBdr>
    </w:div>
    <w:div w:id="578828131">
      <w:bodyDiv w:val="1"/>
      <w:marLeft w:val="0"/>
      <w:marRight w:val="0"/>
      <w:marTop w:val="0"/>
      <w:marBottom w:val="0"/>
      <w:divBdr>
        <w:top w:val="none" w:sz="0" w:space="0" w:color="auto"/>
        <w:left w:val="none" w:sz="0" w:space="0" w:color="auto"/>
        <w:bottom w:val="none" w:sz="0" w:space="0" w:color="auto"/>
        <w:right w:val="none" w:sz="0" w:space="0" w:color="auto"/>
      </w:divBdr>
    </w:div>
    <w:div w:id="897712619">
      <w:bodyDiv w:val="1"/>
      <w:marLeft w:val="0"/>
      <w:marRight w:val="0"/>
      <w:marTop w:val="0"/>
      <w:marBottom w:val="0"/>
      <w:divBdr>
        <w:top w:val="none" w:sz="0" w:space="0" w:color="auto"/>
        <w:left w:val="none" w:sz="0" w:space="0" w:color="auto"/>
        <w:bottom w:val="none" w:sz="0" w:space="0" w:color="auto"/>
        <w:right w:val="none" w:sz="0" w:space="0" w:color="auto"/>
      </w:divBdr>
    </w:div>
    <w:div w:id="926815882">
      <w:bodyDiv w:val="1"/>
      <w:marLeft w:val="0"/>
      <w:marRight w:val="0"/>
      <w:marTop w:val="0"/>
      <w:marBottom w:val="0"/>
      <w:divBdr>
        <w:top w:val="none" w:sz="0" w:space="0" w:color="auto"/>
        <w:left w:val="none" w:sz="0" w:space="0" w:color="auto"/>
        <w:bottom w:val="none" w:sz="0" w:space="0" w:color="auto"/>
        <w:right w:val="none" w:sz="0" w:space="0" w:color="auto"/>
      </w:divBdr>
    </w:div>
    <w:div w:id="987048649">
      <w:bodyDiv w:val="1"/>
      <w:marLeft w:val="0"/>
      <w:marRight w:val="0"/>
      <w:marTop w:val="0"/>
      <w:marBottom w:val="0"/>
      <w:divBdr>
        <w:top w:val="none" w:sz="0" w:space="0" w:color="auto"/>
        <w:left w:val="none" w:sz="0" w:space="0" w:color="auto"/>
        <w:bottom w:val="none" w:sz="0" w:space="0" w:color="auto"/>
        <w:right w:val="none" w:sz="0" w:space="0" w:color="auto"/>
      </w:divBdr>
    </w:div>
    <w:div w:id="1164009624">
      <w:bodyDiv w:val="1"/>
      <w:marLeft w:val="0"/>
      <w:marRight w:val="0"/>
      <w:marTop w:val="0"/>
      <w:marBottom w:val="0"/>
      <w:divBdr>
        <w:top w:val="none" w:sz="0" w:space="0" w:color="auto"/>
        <w:left w:val="none" w:sz="0" w:space="0" w:color="auto"/>
        <w:bottom w:val="none" w:sz="0" w:space="0" w:color="auto"/>
        <w:right w:val="none" w:sz="0" w:space="0" w:color="auto"/>
      </w:divBdr>
    </w:div>
    <w:div w:id="1225988743">
      <w:bodyDiv w:val="1"/>
      <w:marLeft w:val="0"/>
      <w:marRight w:val="0"/>
      <w:marTop w:val="0"/>
      <w:marBottom w:val="0"/>
      <w:divBdr>
        <w:top w:val="none" w:sz="0" w:space="0" w:color="auto"/>
        <w:left w:val="none" w:sz="0" w:space="0" w:color="auto"/>
        <w:bottom w:val="none" w:sz="0" w:space="0" w:color="auto"/>
        <w:right w:val="none" w:sz="0" w:space="0" w:color="auto"/>
      </w:divBdr>
    </w:div>
    <w:div w:id="1498157135">
      <w:bodyDiv w:val="1"/>
      <w:marLeft w:val="0"/>
      <w:marRight w:val="0"/>
      <w:marTop w:val="0"/>
      <w:marBottom w:val="0"/>
      <w:divBdr>
        <w:top w:val="none" w:sz="0" w:space="0" w:color="auto"/>
        <w:left w:val="none" w:sz="0" w:space="0" w:color="auto"/>
        <w:bottom w:val="none" w:sz="0" w:space="0" w:color="auto"/>
        <w:right w:val="none" w:sz="0" w:space="0" w:color="auto"/>
      </w:divBdr>
    </w:div>
    <w:div w:id="1769960701">
      <w:bodyDiv w:val="1"/>
      <w:marLeft w:val="0"/>
      <w:marRight w:val="0"/>
      <w:marTop w:val="0"/>
      <w:marBottom w:val="0"/>
      <w:divBdr>
        <w:top w:val="none" w:sz="0" w:space="0" w:color="auto"/>
        <w:left w:val="none" w:sz="0" w:space="0" w:color="auto"/>
        <w:bottom w:val="none" w:sz="0" w:space="0" w:color="auto"/>
        <w:right w:val="none" w:sz="0" w:space="0" w:color="auto"/>
      </w:divBdr>
    </w:div>
    <w:div w:id="1791393684">
      <w:bodyDiv w:val="1"/>
      <w:marLeft w:val="0"/>
      <w:marRight w:val="0"/>
      <w:marTop w:val="0"/>
      <w:marBottom w:val="0"/>
      <w:divBdr>
        <w:top w:val="none" w:sz="0" w:space="0" w:color="auto"/>
        <w:left w:val="none" w:sz="0" w:space="0" w:color="auto"/>
        <w:bottom w:val="none" w:sz="0" w:space="0" w:color="auto"/>
        <w:right w:val="none" w:sz="0" w:space="0" w:color="auto"/>
      </w:divBdr>
    </w:div>
    <w:div w:id="1791974841">
      <w:bodyDiv w:val="1"/>
      <w:marLeft w:val="0"/>
      <w:marRight w:val="0"/>
      <w:marTop w:val="0"/>
      <w:marBottom w:val="0"/>
      <w:divBdr>
        <w:top w:val="none" w:sz="0" w:space="0" w:color="auto"/>
        <w:left w:val="none" w:sz="0" w:space="0" w:color="auto"/>
        <w:bottom w:val="none" w:sz="0" w:space="0" w:color="auto"/>
        <w:right w:val="none" w:sz="0" w:space="0" w:color="auto"/>
      </w:divBdr>
    </w:div>
    <w:div w:id="1820533796">
      <w:bodyDiv w:val="1"/>
      <w:marLeft w:val="0"/>
      <w:marRight w:val="0"/>
      <w:marTop w:val="0"/>
      <w:marBottom w:val="0"/>
      <w:divBdr>
        <w:top w:val="none" w:sz="0" w:space="0" w:color="auto"/>
        <w:left w:val="none" w:sz="0" w:space="0" w:color="auto"/>
        <w:bottom w:val="none" w:sz="0" w:space="0" w:color="auto"/>
        <w:right w:val="none" w:sz="0" w:space="0" w:color="auto"/>
      </w:divBdr>
    </w:div>
    <w:div w:id="2028212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footer" Target="footer26.xml"/><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2.png"/><Relationship Id="rId63" Type="http://schemas.openxmlformats.org/officeDocument/2006/relationships/image" Target="media/image42.emf"/><Relationship Id="rId68" Type="http://schemas.openxmlformats.org/officeDocument/2006/relationships/header" Target="header7.xml"/><Relationship Id="rId84" Type="http://schemas.openxmlformats.org/officeDocument/2006/relationships/footer" Target="footer12.xml"/><Relationship Id="rId89" Type="http://schemas.openxmlformats.org/officeDocument/2006/relationships/header" Target="header15.xml"/><Relationship Id="rId112" Type="http://schemas.openxmlformats.org/officeDocument/2006/relationships/image" Target="media/image49.png"/><Relationship Id="rId16" Type="http://schemas.openxmlformats.org/officeDocument/2006/relationships/image" Target="media/image4.png"/><Relationship Id="rId107" Type="http://schemas.openxmlformats.org/officeDocument/2006/relationships/header" Target="header23.xml"/><Relationship Id="rId11" Type="http://schemas.openxmlformats.org/officeDocument/2006/relationships/footnotes" Target="footnotes.xm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footer" Target="footer1.xml"/><Relationship Id="rId58" Type="http://schemas.openxmlformats.org/officeDocument/2006/relationships/image" Target="media/image37.emf"/><Relationship Id="rId74" Type="http://schemas.openxmlformats.org/officeDocument/2006/relationships/header" Target="header8.xml"/><Relationship Id="rId79" Type="http://schemas.openxmlformats.org/officeDocument/2006/relationships/footer" Target="footer9.xml"/><Relationship Id="rId102" Type="http://schemas.openxmlformats.org/officeDocument/2006/relationships/header" Target="header21.xml"/><Relationship Id="rId5" Type="http://schemas.openxmlformats.org/officeDocument/2006/relationships/customXml" Target="../customXml/item5.xml"/><Relationship Id="rId90" Type="http://schemas.openxmlformats.org/officeDocument/2006/relationships/footer" Target="footer15.xml"/><Relationship Id="rId95" Type="http://schemas.openxmlformats.org/officeDocument/2006/relationships/header" Target="header18.xm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hyperlink" Target="https://www.upov.int/meetings/en/details.jsp?meeting_id=80839" TargetMode="External"/><Relationship Id="rId48" Type="http://schemas.openxmlformats.org/officeDocument/2006/relationships/image" Target="media/image33.png"/><Relationship Id="rId64" Type="http://schemas.openxmlformats.org/officeDocument/2006/relationships/header" Target="header5.xml"/><Relationship Id="rId69" Type="http://schemas.openxmlformats.org/officeDocument/2006/relationships/footer" Target="footer6.xml"/><Relationship Id="rId113" Type="http://schemas.openxmlformats.org/officeDocument/2006/relationships/hyperlink" Target="https://www.upov.int/edocs/mdocs/upov/de/c_60/c_60_2_annex_v.pdf" TargetMode="External"/><Relationship Id="rId118" Type="http://schemas.openxmlformats.org/officeDocument/2006/relationships/header" Target="header27.xml"/><Relationship Id="rId80" Type="http://schemas.openxmlformats.org/officeDocument/2006/relationships/header" Target="header11.xml"/><Relationship Id="rId85" Type="http://schemas.openxmlformats.org/officeDocument/2006/relationships/header" Target="header13.xml"/><Relationship Id="rId12" Type="http://schemas.openxmlformats.org/officeDocument/2006/relationships/endnotes" Target="endnotes.xm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38.emf"/><Relationship Id="rId103" Type="http://schemas.openxmlformats.org/officeDocument/2006/relationships/footer" Target="footer21.xml"/><Relationship Id="rId108" Type="http://schemas.openxmlformats.org/officeDocument/2006/relationships/footer" Target="footer22.xml"/><Relationship Id="rId54" Type="http://schemas.openxmlformats.org/officeDocument/2006/relationships/footer" Target="footer2.xml"/><Relationship Id="rId70" Type="http://schemas.openxmlformats.org/officeDocument/2006/relationships/image" Target="media/image43.emf"/><Relationship Id="rId75" Type="http://schemas.openxmlformats.org/officeDocument/2006/relationships/header" Target="header9.xml"/><Relationship Id="rId91" Type="http://schemas.openxmlformats.org/officeDocument/2006/relationships/header" Target="header16.xml"/><Relationship Id="rId96"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11.png"/><Relationship Id="rId28" Type="http://schemas.openxmlformats.org/officeDocument/2006/relationships/image" Target="media/image16.emf"/><Relationship Id="rId49" Type="http://schemas.openxmlformats.org/officeDocument/2006/relationships/image" Target="media/image34.png"/><Relationship Id="rId114" Type="http://schemas.openxmlformats.org/officeDocument/2006/relationships/header" Target="header25.xml"/><Relationship Id="rId119" Type="http://schemas.openxmlformats.org/officeDocument/2006/relationships/footer" Target="footer27.xml"/><Relationship Id="rId44" Type="http://schemas.openxmlformats.org/officeDocument/2006/relationships/hyperlink" Target="https://www.upov.int/en/about-upov/events/details?meeting-id=85855" TargetMode="External"/><Relationship Id="rId60" Type="http://schemas.openxmlformats.org/officeDocument/2006/relationships/image" Target="media/image39.emf"/><Relationship Id="rId65" Type="http://schemas.openxmlformats.org/officeDocument/2006/relationships/header" Target="header6.xml"/><Relationship Id="rId81" Type="http://schemas.openxmlformats.org/officeDocument/2006/relationships/header" Target="header12.xml"/><Relationship Id="rId86"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footer" Target="footer23.xml"/><Relationship Id="rId34" Type="http://schemas.openxmlformats.org/officeDocument/2006/relationships/image" Target="media/image22.jpeg"/><Relationship Id="rId50" Type="http://schemas.openxmlformats.org/officeDocument/2006/relationships/image" Target="media/image35.png"/><Relationship Id="rId55" Type="http://schemas.openxmlformats.org/officeDocument/2006/relationships/header" Target="header4.xml"/><Relationship Id="rId76" Type="http://schemas.openxmlformats.org/officeDocument/2006/relationships/footer" Target="footer7.xml"/><Relationship Id="rId97" Type="http://schemas.openxmlformats.org/officeDocument/2006/relationships/image" Target="media/image47.png"/><Relationship Id="rId104" Type="http://schemas.openxmlformats.org/officeDocument/2006/relationships/image" Target="media/image48.png"/><Relationship Id="rId120"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image" Target="media/image44.emf"/><Relationship Id="rId92" Type="http://schemas.openxmlformats.org/officeDocument/2006/relationships/header" Target="header17.xml"/><Relationship Id="rId2" Type="http://schemas.openxmlformats.org/officeDocument/2006/relationships/customXml" Target="../customXml/item2.xml"/><Relationship Id="rId29" Type="http://schemas.openxmlformats.org/officeDocument/2006/relationships/image" Target="media/image17.emf"/><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1.emf"/><Relationship Id="rId66" Type="http://schemas.openxmlformats.org/officeDocument/2006/relationships/footer" Target="footer4.xml"/><Relationship Id="rId87" Type="http://schemas.openxmlformats.org/officeDocument/2006/relationships/footer" Target="footer13.xml"/><Relationship Id="rId110" Type="http://schemas.openxmlformats.org/officeDocument/2006/relationships/header" Target="header24.xml"/><Relationship Id="rId115" Type="http://schemas.openxmlformats.org/officeDocument/2006/relationships/header" Target="header26.xml"/><Relationship Id="rId61" Type="http://schemas.openxmlformats.org/officeDocument/2006/relationships/image" Target="media/image40.emf"/><Relationship Id="rId82" Type="http://schemas.openxmlformats.org/officeDocument/2006/relationships/footer" Target="footer10.xml"/><Relationship Id="rId19" Type="http://schemas.openxmlformats.org/officeDocument/2006/relationships/image" Target="media/image7.png"/><Relationship Id="rId14" Type="http://schemas.openxmlformats.org/officeDocument/2006/relationships/header" Target="header1.xml"/><Relationship Id="rId30" Type="http://schemas.openxmlformats.org/officeDocument/2006/relationships/image" Target="media/image18.png"/><Relationship Id="rId35" Type="http://schemas.openxmlformats.org/officeDocument/2006/relationships/image" Target="media/image23.jpeg"/><Relationship Id="rId56" Type="http://schemas.openxmlformats.org/officeDocument/2006/relationships/footer" Target="footer3.xml"/><Relationship Id="rId77" Type="http://schemas.openxmlformats.org/officeDocument/2006/relationships/footer" Target="footer8.xml"/><Relationship Id="rId100" Type="http://schemas.openxmlformats.org/officeDocument/2006/relationships/footer" Target="footer19.xml"/><Relationship Id="rId105" Type="http://schemas.openxmlformats.org/officeDocument/2006/relationships/hyperlink" Target="https://www.upov.int/edocs/mdocs/upov/de/c_60/c_60_2_annex_iv.pdf" TargetMode="External"/><Relationship Id="rId8" Type="http://schemas.openxmlformats.org/officeDocument/2006/relationships/styles" Target="styles.xml"/><Relationship Id="rId51" Type="http://schemas.openxmlformats.org/officeDocument/2006/relationships/header" Target="header2.xml"/><Relationship Id="rId72" Type="http://schemas.openxmlformats.org/officeDocument/2006/relationships/image" Target="media/image45.emf"/><Relationship Id="rId93" Type="http://schemas.openxmlformats.org/officeDocument/2006/relationships/footer" Target="footer16.xml"/><Relationship Id="rId98" Type="http://schemas.openxmlformats.org/officeDocument/2006/relationships/header" Target="header19.xm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hyperlink" Target="https://gazette.upovepvp.upov.int/" TargetMode="External"/><Relationship Id="rId67" Type="http://schemas.openxmlformats.org/officeDocument/2006/relationships/footer" Target="footer5.xml"/><Relationship Id="rId116" Type="http://schemas.openxmlformats.org/officeDocument/2006/relationships/footer" Target="footer25.xml"/><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41.emf"/><Relationship Id="rId83" Type="http://schemas.openxmlformats.org/officeDocument/2006/relationships/footer" Target="footer11.xml"/><Relationship Id="rId88" Type="http://schemas.openxmlformats.org/officeDocument/2006/relationships/footer" Target="footer14.xml"/><Relationship Id="rId111" Type="http://schemas.openxmlformats.org/officeDocument/2006/relationships/footer" Target="footer24.xml"/><Relationship Id="rId15" Type="http://schemas.openxmlformats.org/officeDocument/2006/relationships/image" Target="media/image3.png"/><Relationship Id="rId36" Type="http://schemas.openxmlformats.org/officeDocument/2006/relationships/image" Target="media/image24.png"/><Relationship Id="rId57" Type="http://schemas.openxmlformats.org/officeDocument/2006/relationships/image" Target="media/image36.emf"/><Relationship Id="rId106" Type="http://schemas.openxmlformats.org/officeDocument/2006/relationships/header" Target="header22.xml"/><Relationship Id="rId10" Type="http://schemas.openxmlformats.org/officeDocument/2006/relationships/webSettings" Target="webSettings.xml"/><Relationship Id="rId31" Type="http://schemas.openxmlformats.org/officeDocument/2006/relationships/image" Target="media/image19.png"/><Relationship Id="rId52" Type="http://schemas.openxmlformats.org/officeDocument/2006/relationships/header" Target="header3.xml"/><Relationship Id="rId73" Type="http://schemas.openxmlformats.org/officeDocument/2006/relationships/image" Target="media/image46.emf"/><Relationship Id="rId78" Type="http://schemas.openxmlformats.org/officeDocument/2006/relationships/header" Target="header10.xml"/><Relationship Id="rId94" Type="http://schemas.openxmlformats.org/officeDocument/2006/relationships/footer" Target="footer17.xml"/><Relationship Id="rId99" Type="http://schemas.openxmlformats.org/officeDocument/2006/relationships/header" Target="header20.xml"/><Relationship Id="rId101" Type="http://schemas.openxmlformats.org/officeDocument/2006/relationships/footer" Target="footer20.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UPOVBrandDNA2025">
  <a:themeElements>
    <a:clrScheme name="UPOV Brand DNA 2025">
      <a:dk1>
        <a:srgbClr val="1C4240"/>
      </a:dk1>
      <a:lt1>
        <a:srgbClr val="FFFFFF"/>
      </a:lt1>
      <a:dk2>
        <a:srgbClr val="009A6E"/>
      </a:dk2>
      <a:lt2>
        <a:srgbClr val="B8B4A4"/>
      </a:lt2>
      <a:accent1>
        <a:srgbClr val="547F71"/>
      </a:accent1>
      <a:accent2>
        <a:srgbClr val="DADE14"/>
      </a:accent2>
      <a:accent3>
        <a:srgbClr val="82BECD"/>
      </a:accent3>
      <a:accent4>
        <a:srgbClr val="A51E91"/>
      </a:accent4>
      <a:accent5>
        <a:srgbClr val="D57C35"/>
      </a:accent5>
      <a:accent6>
        <a:srgbClr val="5F5F5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UPOVsessions" id="{13FC1F94-CBCC-40D9-9474-48A577F93ECA}" vid="{04BC25DB-7CEB-424F-9906-BBA6625F80C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 PreviousValue="false"/>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43" ma:contentTypeDescription="" ma:contentTypeScope="" ma:versionID="c855395346270e3a50a7e96fd77e367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763060ac44d49cb73e5ade66a1e757c9"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5D70B-58E0-4CD1-B581-A136E81E6DFD}">
  <ds:schemaRefs>
    <ds:schemaRef ds:uri="Microsoft.SharePoint.Taxonomy.ContentTypeSync"/>
  </ds:schemaRefs>
</ds:datastoreItem>
</file>

<file path=customXml/itemProps2.xml><?xml version="1.0" encoding="utf-8"?>
<ds:datastoreItem xmlns:ds="http://schemas.openxmlformats.org/officeDocument/2006/customXml" ds:itemID="{7C4E824E-2E5C-4CE4-8B4D-4522B4289014}">
  <ds:schemaRefs>
    <ds:schemaRef ds:uri="http://schemas.microsoft.com/sharepoint/events"/>
  </ds:schemaRefs>
</ds:datastoreItem>
</file>

<file path=customXml/itemProps3.xml><?xml version="1.0" encoding="utf-8"?>
<ds:datastoreItem xmlns:ds="http://schemas.openxmlformats.org/officeDocument/2006/customXml" ds:itemID="{277BB963-D5A9-4392-BB73-7D140147F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2231E1-F05F-4A20-9472-5702F88B3DAB}">
  <ds:schemaRefs>
    <ds:schemaRef ds:uri="http://schemas.microsoft.com/sharepoint/v3/contenttype/forms"/>
  </ds:schemaRefs>
</ds:datastoreItem>
</file>

<file path=customXml/itemProps5.xml><?xml version="1.0" encoding="utf-8"?>
<ds:datastoreItem xmlns:ds="http://schemas.openxmlformats.org/officeDocument/2006/customXml" ds:itemID="{9D3C0458-2012-4466-A100-282434FF182F}">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6.xml><?xml version="1.0" encoding="utf-8"?>
<ds:datastoreItem xmlns:ds="http://schemas.openxmlformats.org/officeDocument/2006/customXml" ds:itemID="{66B308BD-1365-4607-AE1C-8EF1D1B3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46</Pages>
  <Words>12442</Words>
  <Characters>67939</Characters>
  <Application>Microsoft Office Word</Application>
  <DocSecurity>0</DocSecurity>
  <Lines>2613</Lines>
  <Paragraphs>1545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C/60/2</vt:lpstr>
      <vt:lpstr>C/60/2</vt:lpstr>
    </vt:vector>
  </TitlesOfParts>
  <Company>UPOV</Company>
  <LinksUpToDate>false</LinksUpToDate>
  <CharactersWithSpaces>78836</CharactersWithSpaces>
  <SharedDoc>false</SharedDoc>
  <HLinks>
    <vt:vector size="30" baseType="variant">
      <vt:variant>
        <vt:i4>7536657</vt:i4>
      </vt:variant>
      <vt:variant>
        <vt:i4>61</vt:i4>
      </vt:variant>
      <vt:variant>
        <vt:i4>0</vt:i4>
      </vt:variant>
      <vt:variant>
        <vt:i4>5</vt:i4>
      </vt:variant>
      <vt:variant>
        <vt:lpwstr>https://www.upov.int/edocs/mdocs/upov/en/c_60/c_60_2_annex_iv.pdf</vt:lpwstr>
      </vt:variant>
      <vt:variant>
        <vt:lpwstr/>
      </vt:variant>
      <vt:variant>
        <vt:i4>3932272</vt:i4>
      </vt:variant>
      <vt:variant>
        <vt:i4>58</vt:i4>
      </vt:variant>
      <vt:variant>
        <vt:i4>0</vt:i4>
      </vt:variant>
      <vt:variant>
        <vt:i4>5</vt:i4>
      </vt:variant>
      <vt:variant>
        <vt:lpwstr>https://gazette.upovepvp.upov.int/</vt:lpwstr>
      </vt:variant>
      <vt:variant>
        <vt:lpwstr/>
      </vt:variant>
      <vt:variant>
        <vt:i4>2752551</vt:i4>
      </vt:variant>
      <vt:variant>
        <vt:i4>55</vt:i4>
      </vt:variant>
      <vt:variant>
        <vt:i4>0</vt:i4>
      </vt:variant>
      <vt:variant>
        <vt:i4>5</vt:i4>
      </vt:variant>
      <vt:variant>
        <vt:lpwstr>https://www.upov.int/en/about-upov/events/details?meeting-id=85855</vt:lpwstr>
      </vt:variant>
      <vt:variant>
        <vt:lpwstr/>
      </vt:variant>
      <vt:variant>
        <vt:i4>5570621</vt:i4>
      </vt:variant>
      <vt:variant>
        <vt:i4>52</vt:i4>
      </vt:variant>
      <vt:variant>
        <vt:i4>0</vt:i4>
      </vt:variant>
      <vt:variant>
        <vt:i4>5</vt:i4>
      </vt:variant>
      <vt:variant>
        <vt:lpwstr>https://www.upov.int/meetings/en/details.jsp?meeting_id=80839</vt:lpwstr>
      </vt:variant>
      <vt:variant>
        <vt:lpwstr/>
      </vt:variant>
      <vt:variant>
        <vt:i4>7471133</vt:i4>
      </vt:variant>
      <vt:variant>
        <vt:i4>0</vt:i4>
      </vt:variant>
      <vt:variant>
        <vt:i4>0</vt:i4>
      </vt:variant>
      <vt:variant>
        <vt:i4>5</vt:i4>
      </vt:variant>
      <vt:variant>
        <vt:lpwstr>mailto:rosa.sanchezvizcaino@upov.int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C/60/2</dc:title>
  <dc:subject/>
  <dc:creator>UPOV</dc:creator>
  <cp:keywords/>
  <dc:description/>
  <cp:lastModifiedBy>SANCHEZ VIZCAINO GOMEZ Rosa Maria</cp:lastModifiedBy>
  <cp:revision>99</cp:revision>
  <cp:lastPrinted>2025-08-27T06:52:00Z</cp:lastPrinted>
  <dcterms:created xsi:type="dcterms:W3CDTF">2026-09-03T08:32:00Z</dcterms:created>
  <dcterms:modified xsi:type="dcterms:W3CDTF">2026-09-03T15:16:00Z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Enabled">
    <vt:lpwstr>true</vt:lpwstr>
  </property>
  <property fmtid="{D5CDD505-2E9C-101B-9397-08002B2CF9AE}" pid="3" name="MSIP_Label_bfc084f7-b690-4c43-8ee6-d475b6d3461d_SetDate">
    <vt:lpwstr>2023-07-31T16:02:40Z</vt:lpwstr>
  </property>
  <property fmtid="{D5CDD505-2E9C-101B-9397-08002B2CF9AE}" pid="4" name="MSIP_Label_bfc084f7-b690-4c43-8ee6-d475b6d3461d_Method">
    <vt:lpwstr>Standard</vt:lpwstr>
  </property>
  <property fmtid="{D5CDD505-2E9C-101B-9397-08002B2CF9AE}" pid="5" name="MSIP_Label_bfc084f7-b690-4c43-8ee6-d475b6d3461d_Name">
    <vt:lpwstr>FOR OFFICIAL USE ONLY</vt:lpwstr>
  </property>
  <property fmtid="{D5CDD505-2E9C-101B-9397-08002B2CF9AE}" pid="6" name="MSIP_Label_bfc084f7-b690-4c43-8ee6-d475b6d3461d_SiteId">
    <vt:lpwstr>faa31b06-8ccc-48c9-867f-f7510dd11c02</vt:lpwstr>
  </property>
  <property fmtid="{D5CDD505-2E9C-101B-9397-08002B2CF9AE}" pid="7" name="MSIP_Label_bfc084f7-b690-4c43-8ee6-d475b6d3461d_ActionId">
    <vt:lpwstr>938b443c-b26d-466c-abad-265ce05899c9</vt:lpwstr>
  </property>
  <property fmtid="{D5CDD505-2E9C-101B-9397-08002B2CF9AE}" pid="8" name="MSIP_Label_bfc084f7-b690-4c43-8ee6-d475b6d3461d_ContentBits">
    <vt:lpwstr>2</vt:lpwstr>
  </property>
  <property fmtid="{D5CDD505-2E9C-101B-9397-08002B2CF9AE}" pid="9" name="ContentTypeId">
    <vt:lpwstr>0x01010055C8466DB2DC0041BD825C52736E99FC00472E5C03EAB2E14A994A310B525C07E7</vt:lpwstr>
  </property>
  <property fmtid="{D5CDD505-2E9C-101B-9397-08002B2CF9AE}" pid="10" name="docLang">
    <vt:lpwstr>de</vt:lpwstr>
  </property>
  <property fmtid="{D5CDD505-2E9C-101B-9397-08002B2CF9AE}" pid="11" name="MediaServiceImageTags">
    <vt:lpwstr/>
  </property>
  <property fmtid="{D5CDD505-2E9C-101B-9397-08002B2CF9AE}" pid="12" name="BusinessUnit">
    <vt:lpwstr>3;#International Union for the Protection of New Varieties of Plants|b5148cec-dea8-4a3e-91f7-349f7e3ddab8</vt:lpwstr>
  </property>
  <property fmtid="{D5CDD505-2E9C-101B-9397-08002B2CF9AE}" pid="13" name="Languages">
    <vt:lpwstr>1;#English|950e6fa2-2df0-4983-a604-54e57c7a6d93</vt:lpwstr>
  </property>
  <property fmtid="{D5CDD505-2E9C-101B-9397-08002B2CF9AE}" pid="14" name="UPOVTopics">
    <vt:lpwstr/>
  </property>
  <property fmtid="{D5CDD505-2E9C-101B-9397-08002B2CF9AE}" pid="15" name="lcf76f155ced4ddcb4097134ff3c332f">
    <vt:lpwstr/>
  </property>
  <property fmtid="{D5CDD505-2E9C-101B-9397-08002B2CF9AE}" pid="16" name="_docset_NoMedatataSyncRequired">
    <vt:lpwstr>False</vt:lpwstr>
  </property>
  <property fmtid="{D5CDD505-2E9C-101B-9397-08002B2CF9AE}" pid="17" name="RMClassification">
    <vt:lpwstr>4</vt:lpwstr>
  </property>
  <property fmtid="{D5CDD505-2E9C-101B-9397-08002B2CF9AE}" pid="18" name="ECCM_Year">
    <vt:lpwstr>721</vt:lpwstr>
  </property>
  <property fmtid="{D5CDD505-2E9C-101B-9397-08002B2CF9AE}" pid="19" name="_dlc_DocIdItemGuid">
    <vt:lpwstr>b9eeac4b-9dc7-4dcd-afef-477954cc896b</vt:lpwstr>
  </property>
  <property fmtid="{D5CDD505-2E9C-101B-9397-08002B2CF9AE}" pid="20" name="OutSourcing">
    <vt:bool>false</vt:bool>
  </property>
  <property fmtid="{D5CDD505-2E9C-101B-9397-08002B2CF9AE}" pid="21" name="Order">
    <vt:r8>1913600</vt:r8>
  </property>
  <property fmtid="{D5CDD505-2E9C-101B-9397-08002B2CF9AE}" pid="22" name="xd_Signature">
    <vt:bool>false</vt:bool>
  </property>
  <property fmtid="{D5CDD505-2E9C-101B-9397-08002B2CF9AE}" pid="23" name="xd_ProgID">
    <vt:lpwstr/>
  </property>
  <property fmtid="{D5CDD505-2E9C-101B-9397-08002B2CF9AE}" pid="24" name="ComplianceAssetId">
    <vt:lpwstr/>
  </property>
  <property fmtid="{D5CDD505-2E9C-101B-9397-08002B2CF9AE}" pid="25" name="TemplateUrl">
    <vt:lpwstr/>
  </property>
  <property fmtid="{D5CDD505-2E9C-101B-9397-08002B2CF9AE}" pid="26" name="_ExtendedDescription">
    <vt:lpwstr/>
  </property>
  <property fmtid="{D5CDD505-2E9C-101B-9397-08002B2CF9AE}" pid="27" name="TriggerFlowInfo">
    <vt:lpwstr/>
  </property>
  <property fmtid="{D5CDD505-2E9C-101B-9397-08002B2CF9AE}" pid="28" name="DocClassification">
    <vt:lpwstr>Processed</vt:lpwstr>
  </property>
</Properties>
</file>