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DC3802" w:rsidRPr="00D0697D" w14:paraId="5A6864B1" w14:textId="77777777" w:rsidTr="00EB4E9C">
        <w:tc>
          <w:tcPr>
            <w:tcW w:w="6522" w:type="dxa"/>
          </w:tcPr>
          <w:p w14:paraId="21B9C677" w14:textId="77777777" w:rsidR="00DC3802" w:rsidRPr="00D0697D" w:rsidRDefault="00CA7BA1" w:rsidP="00AC2883">
            <w:pPr>
              <w:rPr>
                <w:lang w:val="de-DE"/>
              </w:rPr>
            </w:pPr>
            <w:r w:rsidRPr="00D0697D">
              <w:rPr>
                <w:noProof/>
                <w:lang w:val="de-DE"/>
              </w:rPr>
              <w:drawing>
                <wp:inline distT="0" distB="0" distL="0" distR="0" wp14:anchorId="35E1AB1C" wp14:editId="2D6E156F">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6EFF7CEC" w14:textId="431A06A5" w:rsidR="00DC3802" w:rsidRPr="00D0697D" w:rsidRDefault="00F46529" w:rsidP="00AC2883">
            <w:pPr>
              <w:pStyle w:val="Lettrine"/>
              <w:rPr>
                <w:lang w:val="de-DE"/>
              </w:rPr>
            </w:pPr>
            <w:r w:rsidRPr="00D0697D">
              <w:rPr>
                <w:lang w:val="de-DE"/>
              </w:rPr>
              <w:t>G</w:t>
            </w:r>
          </w:p>
        </w:tc>
      </w:tr>
      <w:tr w:rsidR="00DC3802" w:rsidRPr="00E353D6" w14:paraId="453348FC" w14:textId="77777777" w:rsidTr="00645CA8">
        <w:trPr>
          <w:trHeight w:val="219"/>
        </w:trPr>
        <w:tc>
          <w:tcPr>
            <w:tcW w:w="6522" w:type="dxa"/>
          </w:tcPr>
          <w:p w14:paraId="71EBB6FC" w14:textId="6891FDAF" w:rsidR="00DC3802" w:rsidRPr="00D0697D" w:rsidRDefault="00DC3802" w:rsidP="00AC2883">
            <w:pPr>
              <w:pStyle w:val="upove"/>
              <w:rPr>
                <w:lang w:val="de-DE"/>
              </w:rPr>
            </w:pPr>
            <w:r w:rsidRPr="00D0697D">
              <w:rPr>
                <w:lang w:val="de-DE"/>
              </w:rPr>
              <w:t xml:space="preserve">Internationaler Verband zum </w:t>
            </w:r>
            <w:r w:rsidR="009B7E37" w:rsidRPr="00D0697D">
              <w:rPr>
                <w:lang w:val="de-DE"/>
              </w:rPr>
              <w:t>Schutz von Pflanzenzüchtungen</w:t>
            </w:r>
          </w:p>
        </w:tc>
        <w:tc>
          <w:tcPr>
            <w:tcW w:w="3117" w:type="dxa"/>
          </w:tcPr>
          <w:p w14:paraId="7AD7D5D5" w14:textId="77777777" w:rsidR="00DC3802" w:rsidRPr="00D0697D" w:rsidRDefault="00DC3802" w:rsidP="00DA4973">
            <w:pPr>
              <w:rPr>
                <w:lang w:val="de-DE"/>
              </w:rPr>
            </w:pPr>
          </w:p>
        </w:tc>
      </w:tr>
    </w:tbl>
    <w:p w14:paraId="5B83C815" w14:textId="77777777" w:rsidR="00DC3802" w:rsidRPr="00D0697D" w:rsidRDefault="00DC3802" w:rsidP="00DC3802">
      <w:pPr>
        <w:rPr>
          <w:lang w:val="de-DE"/>
        </w:rPr>
      </w:pPr>
    </w:p>
    <w:p w14:paraId="699FB3FB" w14:textId="77777777" w:rsidR="00DA4973" w:rsidRPr="00D0697D" w:rsidRDefault="00DA4973" w:rsidP="00DC3802">
      <w:pPr>
        <w:rPr>
          <w:lang w:val="de-DE"/>
        </w:rPr>
      </w:pPr>
    </w:p>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EB4E9C" w:rsidRPr="00E353D6" w14:paraId="107D9458" w14:textId="77777777" w:rsidTr="00EB4E9C">
        <w:tc>
          <w:tcPr>
            <w:tcW w:w="6512" w:type="dxa"/>
          </w:tcPr>
          <w:p w14:paraId="2EC882AB" w14:textId="6588C3CF" w:rsidR="00EB4E9C" w:rsidRPr="00127706" w:rsidRDefault="0020751C" w:rsidP="00AC2883">
            <w:pPr>
              <w:pStyle w:val="Sessiontc"/>
              <w:spacing w:line="240" w:lineRule="auto"/>
              <w:rPr>
                <w:lang w:val="de-DE"/>
              </w:rPr>
            </w:pPr>
            <w:r w:rsidRPr="00127706">
              <w:rPr>
                <w:lang w:val="de-DE"/>
              </w:rPr>
              <w:t xml:space="preserve">Der </w:t>
            </w:r>
            <w:r w:rsidR="00A3365A" w:rsidRPr="00127706">
              <w:rPr>
                <w:lang w:val="de-DE"/>
              </w:rPr>
              <w:t>Rat</w:t>
            </w:r>
          </w:p>
          <w:p w14:paraId="5D49B5D5" w14:textId="77777777" w:rsidR="0083359E" w:rsidRPr="00127706" w:rsidRDefault="00B451A8" w:rsidP="0051361E">
            <w:pPr>
              <w:pStyle w:val="Sessiontcplacedate"/>
              <w:rPr>
                <w:lang w:val="de-DE"/>
              </w:rPr>
            </w:pPr>
            <w:r w:rsidRPr="00127706">
              <w:rPr>
                <w:lang w:val="de-DE"/>
              </w:rPr>
              <w:t xml:space="preserve">Sechzigste </w:t>
            </w:r>
            <w:r w:rsidR="00A3365A" w:rsidRPr="00127706">
              <w:rPr>
                <w:lang w:val="de-DE"/>
              </w:rPr>
              <w:t xml:space="preserve">ordentliche </w:t>
            </w:r>
            <w:r w:rsidR="00EB4E9C" w:rsidRPr="00127706">
              <w:rPr>
                <w:lang w:val="de-DE"/>
              </w:rPr>
              <w:t>Tagung</w:t>
            </w:r>
          </w:p>
          <w:p w14:paraId="6FD192CE" w14:textId="77777777" w:rsidR="00EB4E9C" w:rsidRPr="00127706" w:rsidRDefault="00EB4E9C" w:rsidP="00E364BF">
            <w:pPr>
              <w:pStyle w:val="Sessiontcplacedate"/>
              <w:rPr>
                <w:sz w:val="22"/>
                <w:lang w:val="de-DE"/>
              </w:rPr>
            </w:pPr>
            <w:r w:rsidRPr="00127706">
              <w:rPr>
                <w:lang w:val="de-DE"/>
              </w:rPr>
              <w:t>Genf,</w:t>
            </w:r>
            <w:r w:rsidR="00B451A8" w:rsidRPr="00127706">
              <w:rPr>
                <w:lang w:val="de-DE"/>
              </w:rPr>
              <w:t xml:space="preserve"> 23</w:t>
            </w:r>
            <w:r w:rsidR="00E364BF" w:rsidRPr="00127706">
              <w:rPr>
                <w:lang w:val="de-DE"/>
              </w:rPr>
              <w:t>.</w:t>
            </w:r>
            <w:r w:rsidR="0020304B" w:rsidRPr="00127706">
              <w:rPr>
                <w:lang w:val="de-DE"/>
              </w:rPr>
              <w:t xml:space="preserve"> Oktober</w:t>
            </w:r>
            <w:r w:rsidR="00B451A8" w:rsidRPr="00127706">
              <w:rPr>
                <w:lang w:val="de-DE"/>
              </w:rPr>
              <w:t xml:space="preserve"> 2026</w:t>
            </w:r>
          </w:p>
        </w:tc>
        <w:tc>
          <w:tcPr>
            <w:tcW w:w="3127" w:type="dxa"/>
          </w:tcPr>
          <w:p w14:paraId="55F9CE4A" w14:textId="48943D07" w:rsidR="00EB4E9C" w:rsidRPr="00127706" w:rsidRDefault="000E426D" w:rsidP="003C7FBE">
            <w:pPr>
              <w:pStyle w:val="Doccode"/>
              <w:rPr>
                <w:lang w:val="de-DE"/>
              </w:rPr>
            </w:pPr>
            <w:r w:rsidRPr="00127706">
              <w:rPr>
                <w:lang w:val="de-DE"/>
              </w:rPr>
              <w:t>C/60/13</w:t>
            </w:r>
          </w:p>
          <w:p w14:paraId="6B6BC49F" w14:textId="77777777" w:rsidR="00EB4E9C" w:rsidRPr="00127706" w:rsidRDefault="00EB4E9C" w:rsidP="003C7FBE">
            <w:pPr>
              <w:pStyle w:val="Docoriginal"/>
              <w:rPr>
                <w:lang w:val="de-DE"/>
              </w:rPr>
            </w:pPr>
            <w:r w:rsidRPr="00127706">
              <w:rPr>
                <w:lang w:val="de-DE"/>
              </w:rPr>
              <w:t xml:space="preserve">Original: </w:t>
            </w:r>
            <w:r w:rsidRPr="00127706">
              <w:rPr>
                <w:b w:val="0"/>
                <w:spacing w:val="0"/>
                <w:lang w:val="de-DE"/>
              </w:rPr>
              <w:t>Englisch</w:t>
            </w:r>
          </w:p>
          <w:p w14:paraId="2062FC81" w14:textId="6475340E" w:rsidR="00EB4E9C" w:rsidRPr="00D0697D" w:rsidRDefault="00EB4E9C" w:rsidP="00E364BF">
            <w:pPr>
              <w:pStyle w:val="Docoriginal"/>
              <w:rPr>
                <w:lang w:val="de-DE"/>
              </w:rPr>
            </w:pPr>
            <w:r w:rsidRPr="00127706">
              <w:rPr>
                <w:lang w:val="de-DE"/>
              </w:rPr>
              <w:t>Datum:</w:t>
            </w:r>
            <w:r w:rsidRPr="00127706">
              <w:rPr>
                <w:b w:val="0"/>
                <w:spacing w:val="0"/>
                <w:lang w:val="de-DE"/>
              </w:rPr>
              <w:t xml:space="preserve">  </w:t>
            </w:r>
            <w:r w:rsidR="00682754" w:rsidRPr="00127706">
              <w:rPr>
                <w:b w:val="0"/>
                <w:spacing w:val="0"/>
                <w:lang w:val="de-DE"/>
              </w:rPr>
              <w:t xml:space="preserve"> </w:t>
            </w:r>
            <w:r w:rsidR="0096700C" w:rsidRPr="00127706">
              <w:rPr>
                <w:b w:val="0"/>
                <w:spacing w:val="0"/>
                <w:lang w:val="de-DE"/>
              </w:rPr>
              <w:t>6</w:t>
            </w:r>
            <w:r w:rsidRPr="00127706">
              <w:rPr>
                <w:b w:val="0"/>
                <w:spacing w:val="0"/>
                <w:lang w:val="de-DE"/>
              </w:rPr>
              <w:t>.</w:t>
            </w:r>
            <w:r w:rsidR="00682754" w:rsidRPr="00127706">
              <w:rPr>
                <w:b w:val="0"/>
                <w:spacing w:val="0"/>
                <w:lang w:val="de-DE"/>
              </w:rPr>
              <w:t xml:space="preserve"> </w:t>
            </w:r>
            <w:r w:rsidR="0096700C" w:rsidRPr="00127706">
              <w:rPr>
                <w:b w:val="0"/>
                <w:spacing w:val="0"/>
                <w:lang w:val="de-DE"/>
              </w:rPr>
              <w:t xml:space="preserve">August </w:t>
            </w:r>
            <w:r w:rsidR="00B451A8" w:rsidRPr="00127706">
              <w:rPr>
                <w:b w:val="0"/>
                <w:spacing w:val="0"/>
                <w:lang w:val="de-DE"/>
              </w:rPr>
              <w:t>2026</w:t>
            </w:r>
          </w:p>
        </w:tc>
      </w:tr>
    </w:tbl>
    <w:p w14:paraId="3CB09F47" w14:textId="16B0EDDF" w:rsidR="000D7780" w:rsidRPr="00D0697D" w:rsidRDefault="00694E2E" w:rsidP="006A644A">
      <w:pPr>
        <w:pStyle w:val="Titleofdoc0"/>
        <w:rPr>
          <w:lang w:val="de-DE"/>
        </w:rPr>
      </w:pPr>
      <w:r w:rsidRPr="00D0697D">
        <w:rPr>
          <w:lang w:val="de-DE"/>
        </w:rPr>
        <w:t>WIPO/UPOV-ASHIP-</w:t>
      </w:r>
      <w:r w:rsidR="009C2CD7" w:rsidRPr="00D0697D">
        <w:rPr>
          <w:lang w:val="de-DE"/>
        </w:rPr>
        <w:t>Jahresbericht</w:t>
      </w:r>
      <w:r w:rsidR="0073250B" w:rsidRPr="00D0697D">
        <w:rPr>
          <w:lang w:val="de-DE"/>
        </w:rPr>
        <w:t xml:space="preserve"> </w:t>
      </w:r>
      <w:r w:rsidR="009C2CD7" w:rsidRPr="00D0697D">
        <w:rPr>
          <w:lang w:val="de-DE"/>
        </w:rPr>
        <w:t xml:space="preserve">für das am 31. Dezember 2025 </w:t>
      </w:r>
      <w:r w:rsidR="0021284D" w:rsidRPr="00D0697D">
        <w:rPr>
          <w:lang w:val="de-DE"/>
        </w:rPr>
        <w:t>abgelaufen</w:t>
      </w:r>
      <w:r w:rsidR="009C2CD7" w:rsidRPr="00D0697D">
        <w:rPr>
          <w:lang w:val="de-DE"/>
        </w:rPr>
        <w:t xml:space="preserve">e </w:t>
      </w:r>
      <w:r w:rsidR="00EA3007" w:rsidRPr="00D0697D">
        <w:rPr>
          <w:lang w:val="de-DE"/>
        </w:rPr>
        <w:t>Rechnungsjahr</w:t>
      </w:r>
    </w:p>
    <w:p w14:paraId="7CC883CD" w14:textId="77777777" w:rsidR="00DB2F4A" w:rsidRPr="00D0697D" w:rsidRDefault="00DB2F4A" w:rsidP="00DB2F4A">
      <w:pPr>
        <w:pStyle w:val="preparedby1"/>
        <w:jc w:val="left"/>
        <w:rPr>
          <w:rFonts w:cs="Arial"/>
          <w:lang w:val="de-DE"/>
        </w:rPr>
      </w:pPr>
      <w:r w:rsidRPr="00D0697D">
        <w:rPr>
          <w:rFonts w:cs="Arial"/>
          <w:lang w:val="de-DE"/>
        </w:rPr>
        <w:t>Vom Verbandsbüro erstelltes Dokument</w:t>
      </w:r>
    </w:p>
    <w:p w14:paraId="337541D0" w14:textId="77777777" w:rsidR="00DB2F4A" w:rsidRPr="00D0697D" w:rsidRDefault="00DB2F4A" w:rsidP="00DB2F4A">
      <w:pPr>
        <w:pStyle w:val="Disclaimer"/>
        <w:tabs>
          <w:tab w:val="left" w:pos="7800"/>
        </w:tabs>
        <w:rPr>
          <w:rFonts w:cs="Arial"/>
          <w:lang w:val="de-DE"/>
        </w:rPr>
      </w:pPr>
      <w:r w:rsidRPr="00D0697D">
        <w:rPr>
          <w:rFonts w:cs="Arial"/>
          <w:lang w:val="de-DE"/>
        </w:rPr>
        <w:t>Haftungsausschluss: dieses Dokument gibt nicht die Grundsätze oder eine Anleitung der UPOV wieder</w:t>
      </w:r>
    </w:p>
    <w:p w14:paraId="6374051F" w14:textId="2E84B097" w:rsidR="0003017E" w:rsidRPr="00D0697D" w:rsidRDefault="0003017E" w:rsidP="0003017E">
      <w:pPr>
        <w:rPr>
          <w:snapToGrid w:val="0"/>
          <w:lang w:val="de-DE"/>
        </w:rPr>
      </w:pPr>
      <w:r w:rsidRPr="00D0697D">
        <w:rPr>
          <w:snapToGrid w:val="0"/>
          <w:lang w:val="de-DE"/>
        </w:rPr>
        <w:fldChar w:fldCharType="begin"/>
      </w:r>
      <w:r w:rsidRPr="00D0697D">
        <w:rPr>
          <w:snapToGrid w:val="0"/>
          <w:lang w:val="de-DE"/>
        </w:rPr>
        <w:instrText xml:space="preserve"> AUTONUM  </w:instrText>
      </w:r>
      <w:r w:rsidRPr="00D0697D">
        <w:rPr>
          <w:snapToGrid w:val="0"/>
          <w:lang w:val="de-DE"/>
        </w:rPr>
        <w:fldChar w:fldCharType="end"/>
      </w:r>
      <w:r w:rsidRPr="00D0697D">
        <w:rPr>
          <w:snapToGrid w:val="0"/>
          <w:lang w:val="de-DE"/>
        </w:rPr>
        <w:tab/>
      </w:r>
      <w:r w:rsidR="00893CD6" w:rsidRPr="007A662E">
        <w:rPr>
          <w:szCs w:val="24"/>
          <w:lang w:val="de-DE"/>
        </w:rPr>
        <w:t>Der Beratende Ausschuss erhielt auf</w:t>
      </w:r>
      <w:r w:rsidR="00893CD6" w:rsidRPr="00D0697D">
        <w:rPr>
          <w:snapToGrid w:val="0"/>
          <w:lang w:val="de-DE"/>
        </w:rPr>
        <w:t xml:space="preserve"> seiner hundertdritten Tagung am 23. Oktober 2025 in Genf </w:t>
      </w:r>
      <w:r w:rsidR="00893CD6" w:rsidRPr="007A662E">
        <w:rPr>
          <w:szCs w:val="24"/>
          <w:lang w:val="de-DE"/>
        </w:rPr>
        <w:t>einen</w:t>
      </w:r>
      <w:r w:rsidR="00893CD6" w:rsidRPr="00D0697D">
        <w:rPr>
          <w:snapToGrid w:val="0"/>
          <w:lang w:val="de-DE"/>
        </w:rPr>
        <w:t xml:space="preserve"> aktuellen </w:t>
      </w:r>
      <w:r w:rsidR="00893CD6" w:rsidRPr="007A662E">
        <w:rPr>
          <w:szCs w:val="24"/>
          <w:lang w:val="de-DE"/>
        </w:rPr>
        <w:t xml:space="preserve">Bericht über die </w:t>
      </w:r>
      <w:r w:rsidR="00893CD6" w:rsidRPr="00D0697D">
        <w:rPr>
          <w:snapToGrid w:val="0"/>
          <w:lang w:val="de-DE"/>
        </w:rPr>
        <w:t>Einrichtung eines Plans für mehrere Arbeitgeber</w:t>
      </w:r>
      <w:r w:rsidR="00893CD6" w:rsidRPr="007A662E">
        <w:rPr>
          <w:szCs w:val="24"/>
          <w:lang w:val="de-DE"/>
        </w:rPr>
        <w:t xml:space="preserve">, genannt </w:t>
      </w:r>
      <w:r w:rsidR="00893CD6" w:rsidRPr="00D0697D">
        <w:rPr>
          <w:snapToGrid w:val="0"/>
          <w:lang w:val="de-DE"/>
        </w:rPr>
        <w:t>WIPO/UPOV</w:t>
      </w:r>
      <w:r w:rsidR="00893CD6" w:rsidRPr="007A662E">
        <w:rPr>
          <w:szCs w:val="24"/>
          <w:lang w:val="de-DE"/>
        </w:rPr>
        <w:t>-</w:t>
      </w:r>
      <w:r w:rsidR="00893CD6" w:rsidRPr="00930295">
        <w:rPr>
          <w:snapToGrid w:val="0"/>
          <w:lang w:val="de-DE"/>
        </w:rPr>
        <w:t>Plan für die Krankenversicherung nach dem Ausscheiden aus dem Dienst</w:t>
      </w:r>
      <w:r w:rsidR="00893CD6" w:rsidRPr="00D0697D">
        <w:rPr>
          <w:snapToGrid w:val="0"/>
          <w:lang w:val="de-DE"/>
        </w:rPr>
        <w:t xml:space="preserve"> (ASHIP</w:t>
      </w:r>
      <w:r w:rsidR="00893CD6" w:rsidRPr="007A662E">
        <w:rPr>
          <w:szCs w:val="24"/>
          <w:lang w:val="de-DE"/>
        </w:rPr>
        <w:t>).</w:t>
      </w:r>
      <w:r w:rsidR="00893CD6" w:rsidRPr="00D0697D">
        <w:rPr>
          <w:snapToGrid w:val="0"/>
          <w:lang w:val="de-DE"/>
        </w:rPr>
        <w:t xml:space="preserve"> Das Ziel des ASHIP besteht darin, die von der Weltorganisation für geistiges Eigentum (WIPO) und </w:t>
      </w:r>
      <w:r w:rsidR="00893CD6">
        <w:rPr>
          <w:szCs w:val="24"/>
        </w:rPr>
        <w:t xml:space="preserve">der </w:t>
      </w:r>
      <w:r w:rsidR="00893CD6" w:rsidRPr="00D0697D">
        <w:rPr>
          <w:snapToGrid w:val="0"/>
          <w:lang w:val="de-DE"/>
        </w:rPr>
        <w:t xml:space="preserve">UPOV bereitgestellten finanziellen Mittel zu verwalten, um die Verbindlichkeiten beider </w:t>
      </w:r>
      <w:r w:rsidR="00893CD6" w:rsidRPr="007A662E">
        <w:rPr>
          <w:szCs w:val="24"/>
          <w:lang w:val="de-DE"/>
        </w:rPr>
        <w:t>Organisation</w:t>
      </w:r>
      <w:r w:rsidR="00893CD6" w:rsidRPr="00D0697D">
        <w:rPr>
          <w:snapToGrid w:val="0"/>
          <w:lang w:val="de-DE"/>
        </w:rPr>
        <w:t xml:space="preserve"> für die Krankenversicherung nach dem </w:t>
      </w:r>
      <w:r w:rsidR="00893CD6" w:rsidRPr="007A662E">
        <w:rPr>
          <w:szCs w:val="24"/>
          <w:lang w:val="de-DE"/>
        </w:rPr>
        <w:t xml:space="preserve">Ausscheiden aus dem Dienst (ASHI) zu finanzieren, die anspruchsberechtigten </w:t>
      </w:r>
      <w:r w:rsidR="00893CD6" w:rsidRPr="00D0697D">
        <w:rPr>
          <w:snapToGrid w:val="0"/>
          <w:lang w:val="de-DE"/>
        </w:rPr>
        <w:t>Teilnehmern gewährt wird (</w:t>
      </w:r>
      <w:r w:rsidR="00893CD6" w:rsidRPr="007A662E">
        <w:rPr>
          <w:szCs w:val="24"/>
          <w:lang w:val="de-DE"/>
        </w:rPr>
        <w:t>vergleiche</w:t>
      </w:r>
      <w:r w:rsidR="00893CD6" w:rsidRPr="00D0697D">
        <w:rPr>
          <w:snapToGrid w:val="0"/>
          <w:lang w:val="de-DE"/>
        </w:rPr>
        <w:t xml:space="preserve"> Dokument </w:t>
      </w:r>
      <w:hyperlink r:id="rId14" w:history="1">
        <w:r w:rsidR="00893CD6" w:rsidRPr="00D0697D">
          <w:rPr>
            <w:rStyle w:val="Hyperlink"/>
            <w:snapToGrid w:val="0"/>
            <w:lang w:val="de-DE"/>
          </w:rPr>
          <w:t>CC/103/3</w:t>
        </w:r>
      </w:hyperlink>
      <w:r w:rsidR="00893CD6" w:rsidRPr="00D0697D">
        <w:rPr>
          <w:snapToGrid w:val="0"/>
          <w:lang w:val="de-DE"/>
        </w:rPr>
        <w:t>).</w:t>
      </w:r>
    </w:p>
    <w:p w14:paraId="74F55B1D" w14:textId="77777777" w:rsidR="0003017E" w:rsidRPr="00D0697D" w:rsidRDefault="0003017E" w:rsidP="0003017E">
      <w:pPr>
        <w:rPr>
          <w:snapToGrid w:val="0"/>
          <w:lang w:val="de-DE"/>
        </w:rPr>
      </w:pPr>
    </w:p>
    <w:p w14:paraId="7FBB090A" w14:textId="29935598" w:rsidR="001641A7" w:rsidRPr="00127706" w:rsidRDefault="0003017E" w:rsidP="001641A7">
      <w:pPr>
        <w:rPr>
          <w:snapToGrid w:val="0"/>
          <w:lang w:val="de-DE"/>
        </w:rPr>
      </w:pPr>
      <w:r w:rsidRPr="00127706">
        <w:rPr>
          <w:snapToGrid w:val="0"/>
          <w:lang w:val="de-DE"/>
        </w:rPr>
        <w:fldChar w:fldCharType="begin"/>
      </w:r>
      <w:r w:rsidRPr="00127706">
        <w:rPr>
          <w:snapToGrid w:val="0"/>
          <w:lang w:val="de-DE"/>
        </w:rPr>
        <w:instrText xml:space="preserve"> AUTONUM  </w:instrText>
      </w:r>
      <w:r w:rsidRPr="00127706">
        <w:rPr>
          <w:snapToGrid w:val="0"/>
          <w:lang w:val="de-DE"/>
        </w:rPr>
        <w:fldChar w:fldCharType="end"/>
      </w:r>
      <w:r w:rsidRPr="00127706">
        <w:rPr>
          <w:snapToGrid w:val="0"/>
          <w:lang w:val="de-DE"/>
        </w:rPr>
        <w:tab/>
      </w:r>
      <w:r w:rsidR="00223B42" w:rsidRPr="00127706">
        <w:rPr>
          <w:snapToGrid w:val="0"/>
          <w:lang w:val="de-DE"/>
        </w:rPr>
        <w:t>In Übereinstimmung mit den im Dokument CC/103/3 festgelegten Regelungen zur Führung und Finanzberichterstattung</w:t>
      </w:r>
      <w:r w:rsidRPr="00127706">
        <w:rPr>
          <w:snapToGrid w:val="0"/>
          <w:lang w:val="de-DE"/>
        </w:rPr>
        <w:t xml:space="preserve"> </w:t>
      </w:r>
      <w:r w:rsidR="002D3FB9" w:rsidRPr="00127706">
        <w:rPr>
          <w:snapToGrid w:val="0"/>
          <w:lang w:val="de-DE"/>
        </w:rPr>
        <w:t xml:space="preserve">wurde </w:t>
      </w:r>
      <w:r w:rsidRPr="00127706">
        <w:rPr>
          <w:snapToGrid w:val="0"/>
          <w:lang w:val="de-DE"/>
        </w:rPr>
        <w:t xml:space="preserve">der </w:t>
      </w:r>
      <w:r w:rsidR="00694E2E" w:rsidRPr="00127706">
        <w:rPr>
          <w:snapToGrid w:val="0"/>
          <w:lang w:val="de-DE"/>
        </w:rPr>
        <w:t>WIPO/</w:t>
      </w:r>
      <w:r w:rsidR="00223B42" w:rsidRPr="00127706">
        <w:rPr>
          <w:snapToGrid w:val="0"/>
          <w:lang w:val="de-DE"/>
        </w:rPr>
        <w:t>UPOV</w:t>
      </w:r>
      <w:r w:rsidR="00E47EEC" w:rsidRPr="00127706">
        <w:rPr>
          <w:snapToGrid w:val="0"/>
          <w:lang w:val="de-DE"/>
        </w:rPr>
        <w:t>-</w:t>
      </w:r>
      <w:r w:rsidR="00694E2E" w:rsidRPr="00127706">
        <w:rPr>
          <w:snapToGrid w:val="0"/>
          <w:lang w:val="de-DE"/>
        </w:rPr>
        <w:t>ASHIP-Jahresbericht</w:t>
      </w:r>
      <w:r w:rsidRPr="00127706">
        <w:rPr>
          <w:snapToGrid w:val="0"/>
          <w:lang w:val="de-DE"/>
        </w:rPr>
        <w:t xml:space="preserve"> </w:t>
      </w:r>
      <w:r w:rsidR="002D3FB9" w:rsidRPr="00127706">
        <w:rPr>
          <w:snapToGrid w:val="0"/>
          <w:lang w:val="de-DE"/>
        </w:rPr>
        <w:t xml:space="preserve">für das am 31. Dezember 2025 </w:t>
      </w:r>
      <w:r w:rsidR="0021284D" w:rsidRPr="00127706">
        <w:rPr>
          <w:snapToGrid w:val="0"/>
          <w:lang w:val="de-DE"/>
        </w:rPr>
        <w:t>abgelaufen</w:t>
      </w:r>
      <w:r w:rsidR="002D3FB9" w:rsidRPr="00127706">
        <w:rPr>
          <w:snapToGrid w:val="0"/>
          <w:lang w:val="de-DE"/>
        </w:rPr>
        <w:t xml:space="preserve">e </w:t>
      </w:r>
      <w:r w:rsidR="00EA3007" w:rsidRPr="00127706">
        <w:rPr>
          <w:snapToGrid w:val="0"/>
          <w:lang w:val="de-DE"/>
        </w:rPr>
        <w:t>Rechnungsjahr</w:t>
      </w:r>
      <w:r w:rsidR="002D3FB9" w:rsidRPr="00127706">
        <w:rPr>
          <w:snapToGrid w:val="0"/>
          <w:lang w:val="de-DE"/>
        </w:rPr>
        <w:t xml:space="preserve"> </w:t>
      </w:r>
      <w:r w:rsidR="0073250B" w:rsidRPr="00127706">
        <w:rPr>
          <w:snapToGrid w:val="0"/>
          <w:lang w:val="de-DE"/>
        </w:rPr>
        <w:t>gemäß</w:t>
      </w:r>
      <w:r w:rsidR="002D3FB9" w:rsidRPr="00127706">
        <w:rPr>
          <w:snapToGrid w:val="0"/>
          <w:lang w:val="de-DE"/>
        </w:rPr>
        <w:t xml:space="preserve"> den </w:t>
      </w:r>
      <w:r w:rsidR="00A90440" w:rsidRPr="00127706">
        <w:rPr>
          <w:snapToGrid w:val="0"/>
          <w:lang w:val="de-DE"/>
        </w:rPr>
        <w:t>Internationalen Rechnungslegungsstandards für den öffentlichen Sektor</w:t>
      </w:r>
      <w:r w:rsidR="002D3FB9" w:rsidRPr="00127706">
        <w:rPr>
          <w:snapToGrid w:val="0"/>
          <w:lang w:val="de-DE"/>
        </w:rPr>
        <w:t xml:space="preserve"> (IPSAS) erstellt</w:t>
      </w:r>
      <w:r w:rsidR="001641A7" w:rsidRPr="00127706">
        <w:rPr>
          <w:snapToGrid w:val="0"/>
          <w:lang w:val="de-DE"/>
        </w:rPr>
        <w:t>.</w:t>
      </w:r>
      <w:r w:rsidR="006802C5" w:rsidRPr="00127706">
        <w:rPr>
          <w:snapToGrid w:val="0"/>
          <w:lang w:val="de-DE"/>
        </w:rPr>
        <w:t xml:space="preserve"> Er </w:t>
      </w:r>
      <w:r w:rsidR="001641A7" w:rsidRPr="00127706">
        <w:rPr>
          <w:snapToGrid w:val="0"/>
          <w:lang w:val="de-DE"/>
        </w:rPr>
        <w:t xml:space="preserve">enthält </w:t>
      </w:r>
      <w:r w:rsidR="00E14948" w:rsidRPr="00127706">
        <w:rPr>
          <w:snapToGrid w:val="0"/>
          <w:lang w:val="de-DE"/>
        </w:rPr>
        <w:t>ferner</w:t>
      </w:r>
      <w:r w:rsidR="00500146" w:rsidRPr="00127706">
        <w:rPr>
          <w:snapToGrid w:val="0"/>
          <w:lang w:val="de-DE"/>
        </w:rPr>
        <w:t xml:space="preserve"> </w:t>
      </w:r>
      <w:r w:rsidR="001641A7" w:rsidRPr="00127706">
        <w:rPr>
          <w:snapToGrid w:val="0"/>
          <w:lang w:val="de-DE"/>
        </w:rPr>
        <w:t xml:space="preserve">die vom Generaldirektor der WIPO und </w:t>
      </w:r>
      <w:r w:rsidR="00C82182" w:rsidRPr="00127706">
        <w:rPr>
          <w:snapToGrid w:val="0"/>
          <w:lang w:val="de-DE"/>
        </w:rPr>
        <w:t xml:space="preserve">der </w:t>
      </w:r>
      <w:r w:rsidR="001641A7" w:rsidRPr="00127706">
        <w:rPr>
          <w:snapToGrid w:val="0"/>
          <w:lang w:val="de-DE"/>
        </w:rPr>
        <w:t>stellvertretenden Generalsekretär</w:t>
      </w:r>
      <w:r w:rsidR="00C82182" w:rsidRPr="00127706">
        <w:rPr>
          <w:snapToGrid w:val="0"/>
          <w:lang w:val="de-DE"/>
        </w:rPr>
        <w:t>in</w:t>
      </w:r>
      <w:r w:rsidR="001641A7" w:rsidRPr="00127706">
        <w:rPr>
          <w:snapToGrid w:val="0"/>
          <w:lang w:val="de-DE"/>
        </w:rPr>
        <w:t xml:space="preserve"> der UPOV unterzeichnete Erklärung des ASHIP </w:t>
      </w:r>
      <w:r w:rsidR="006F4910" w:rsidRPr="00127706">
        <w:rPr>
          <w:snapToGrid w:val="0"/>
          <w:lang w:val="de-DE"/>
        </w:rPr>
        <w:t>bezüglich</w:t>
      </w:r>
      <w:r w:rsidR="001641A7" w:rsidRPr="00127706">
        <w:rPr>
          <w:snapToGrid w:val="0"/>
          <w:lang w:val="de-DE"/>
        </w:rPr>
        <w:t xml:space="preserve"> interne</w:t>
      </w:r>
      <w:r w:rsidR="006F4910" w:rsidRPr="00127706">
        <w:rPr>
          <w:snapToGrid w:val="0"/>
          <w:lang w:val="de-DE"/>
        </w:rPr>
        <w:t>r</w:t>
      </w:r>
      <w:r w:rsidR="001641A7" w:rsidRPr="00127706">
        <w:rPr>
          <w:snapToGrid w:val="0"/>
          <w:lang w:val="de-DE"/>
        </w:rPr>
        <w:t xml:space="preserve"> Kontrolle.</w:t>
      </w:r>
    </w:p>
    <w:p w14:paraId="34E6F7DD" w14:textId="77777777" w:rsidR="00AA2D33" w:rsidRPr="00127706" w:rsidRDefault="00AA2D33" w:rsidP="001641A7">
      <w:pPr>
        <w:rPr>
          <w:snapToGrid w:val="0"/>
          <w:lang w:val="de-DE"/>
        </w:rPr>
      </w:pPr>
    </w:p>
    <w:p w14:paraId="67CF09C8" w14:textId="16B146FC" w:rsidR="0003017E" w:rsidRPr="00D0697D" w:rsidRDefault="0003017E" w:rsidP="0003017E">
      <w:pPr>
        <w:rPr>
          <w:snapToGrid w:val="0"/>
          <w:lang w:val="de-DE"/>
        </w:rPr>
      </w:pPr>
      <w:r w:rsidRPr="00127706">
        <w:rPr>
          <w:snapToGrid w:val="0"/>
          <w:lang w:val="de-DE"/>
        </w:rPr>
        <w:fldChar w:fldCharType="begin"/>
      </w:r>
      <w:r w:rsidRPr="00127706">
        <w:rPr>
          <w:snapToGrid w:val="0"/>
          <w:lang w:val="de-DE"/>
        </w:rPr>
        <w:instrText xml:space="preserve"> AUTONUM  </w:instrText>
      </w:r>
      <w:r w:rsidRPr="00127706">
        <w:rPr>
          <w:snapToGrid w:val="0"/>
          <w:lang w:val="de-DE"/>
        </w:rPr>
        <w:fldChar w:fldCharType="end"/>
      </w:r>
      <w:r w:rsidRPr="00127706">
        <w:rPr>
          <w:snapToGrid w:val="0"/>
          <w:lang w:val="de-DE"/>
        </w:rPr>
        <w:tab/>
      </w:r>
      <w:r w:rsidR="006F4910" w:rsidRPr="00127706">
        <w:rPr>
          <w:snapToGrid w:val="0"/>
          <w:lang w:val="de-DE"/>
        </w:rPr>
        <w:t>Die</w:t>
      </w:r>
      <w:r w:rsidRPr="00127706">
        <w:rPr>
          <w:snapToGrid w:val="0"/>
          <w:lang w:val="de-DE"/>
        </w:rPr>
        <w:t xml:space="preserve"> </w:t>
      </w:r>
      <w:r w:rsidR="00D336E6" w:rsidRPr="00127706">
        <w:rPr>
          <w:snapToGrid w:val="0"/>
          <w:lang w:val="de-DE"/>
        </w:rPr>
        <w:t>Anlage</w:t>
      </w:r>
      <w:r w:rsidRPr="00127706">
        <w:rPr>
          <w:snapToGrid w:val="0"/>
          <w:lang w:val="de-DE"/>
        </w:rPr>
        <w:t xml:space="preserve"> diese</w:t>
      </w:r>
      <w:r w:rsidR="006F4910" w:rsidRPr="00127706">
        <w:rPr>
          <w:snapToGrid w:val="0"/>
          <w:lang w:val="de-DE"/>
        </w:rPr>
        <w:t>s</w:t>
      </w:r>
      <w:r w:rsidRPr="00127706">
        <w:rPr>
          <w:snapToGrid w:val="0"/>
          <w:lang w:val="de-DE"/>
        </w:rPr>
        <w:t xml:space="preserve"> Dokument</w:t>
      </w:r>
      <w:r w:rsidR="006F4910" w:rsidRPr="00127706">
        <w:rPr>
          <w:snapToGrid w:val="0"/>
          <w:lang w:val="de-DE"/>
        </w:rPr>
        <w:t>s</w:t>
      </w:r>
      <w:r w:rsidRPr="00127706">
        <w:rPr>
          <w:snapToGrid w:val="0"/>
          <w:lang w:val="de-DE"/>
        </w:rPr>
        <w:t xml:space="preserve"> enthält den </w:t>
      </w:r>
      <w:r w:rsidR="00694E2E" w:rsidRPr="00127706">
        <w:rPr>
          <w:snapToGrid w:val="0"/>
          <w:lang w:val="de-DE"/>
        </w:rPr>
        <w:t>WIPO/</w:t>
      </w:r>
      <w:r w:rsidR="000A7620" w:rsidRPr="00127706">
        <w:rPr>
          <w:snapToGrid w:val="0"/>
          <w:lang w:val="de-DE"/>
        </w:rPr>
        <w:t>UPOV</w:t>
      </w:r>
      <w:r w:rsidR="00E47EEC" w:rsidRPr="00127706">
        <w:rPr>
          <w:snapToGrid w:val="0"/>
          <w:lang w:val="de-DE"/>
        </w:rPr>
        <w:t>-</w:t>
      </w:r>
      <w:r w:rsidR="00694E2E" w:rsidRPr="00127706">
        <w:rPr>
          <w:snapToGrid w:val="0"/>
          <w:lang w:val="de-DE"/>
        </w:rPr>
        <w:t>ASHIP-Jahresbericht</w:t>
      </w:r>
      <w:r w:rsidR="00947722" w:rsidRPr="00127706">
        <w:rPr>
          <w:snapToGrid w:val="0"/>
          <w:lang w:val="de-DE"/>
        </w:rPr>
        <w:t xml:space="preserve"> für das am 31. Dezember</w:t>
      </w:r>
      <w:r w:rsidR="00947722" w:rsidRPr="00D0697D">
        <w:rPr>
          <w:snapToGrid w:val="0"/>
          <w:lang w:val="de-DE"/>
        </w:rPr>
        <w:t xml:space="preserve"> 2025 </w:t>
      </w:r>
      <w:r w:rsidR="0021284D" w:rsidRPr="00D0697D">
        <w:rPr>
          <w:snapToGrid w:val="0"/>
          <w:lang w:val="de-DE"/>
        </w:rPr>
        <w:t>abgelaufen</w:t>
      </w:r>
      <w:r w:rsidR="00947722" w:rsidRPr="00D0697D">
        <w:rPr>
          <w:snapToGrid w:val="0"/>
          <w:lang w:val="de-DE"/>
        </w:rPr>
        <w:t xml:space="preserve">e </w:t>
      </w:r>
      <w:r w:rsidR="00EA3007" w:rsidRPr="00D0697D">
        <w:rPr>
          <w:snapToGrid w:val="0"/>
          <w:lang w:val="de-DE"/>
        </w:rPr>
        <w:t>Rechnungsjahr</w:t>
      </w:r>
      <w:r w:rsidR="000A7620">
        <w:rPr>
          <w:snapToGrid w:val="0"/>
          <w:lang w:val="de-DE"/>
        </w:rPr>
        <w:t>.</w:t>
      </w:r>
    </w:p>
    <w:p w14:paraId="0CB73F10" w14:textId="77777777" w:rsidR="0003017E" w:rsidRPr="00D0697D" w:rsidRDefault="0003017E" w:rsidP="0003017E">
      <w:pPr>
        <w:rPr>
          <w:snapToGrid w:val="0"/>
          <w:lang w:val="de-DE"/>
        </w:rPr>
      </w:pPr>
    </w:p>
    <w:p w14:paraId="6CFAF086" w14:textId="69158461" w:rsidR="0003017E" w:rsidRPr="00D0697D" w:rsidRDefault="00947722" w:rsidP="0003017E">
      <w:pPr>
        <w:pStyle w:val="DecisionParagraphs"/>
        <w:rPr>
          <w:lang w:val="de-DE"/>
        </w:rPr>
      </w:pPr>
      <w:r w:rsidRPr="00D0697D">
        <w:rPr>
          <w:lang w:val="de-DE"/>
        </w:rPr>
        <w:fldChar w:fldCharType="begin"/>
      </w:r>
      <w:r w:rsidRPr="00D0697D">
        <w:rPr>
          <w:lang w:val="de-DE"/>
        </w:rPr>
        <w:instrText xml:space="preserve"> AUTONUM  </w:instrText>
      </w:r>
      <w:r w:rsidRPr="00D0697D">
        <w:rPr>
          <w:lang w:val="de-DE"/>
        </w:rPr>
        <w:fldChar w:fldCharType="end"/>
      </w:r>
      <w:r w:rsidRPr="00D0697D">
        <w:rPr>
          <w:lang w:val="de-DE"/>
        </w:rPr>
        <w:tab/>
      </w:r>
      <w:r w:rsidR="0003017E" w:rsidRPr="00D0697D">
        <w:rPr>
          <w:lang w:val="de-DE"/>
        </w:rPr>
        <w:t xml:space="preserve">Der Rat wird </w:t>
      </w:r>
      <w:r w:rsidR="0023033F" w:rsidRPr="00D0697D">
        <w:rPr>
          <w:lang w:val="de-DE"/>
        </w:rPr>
        <w:t>ersucht</w:t>
      </w:r>
      <w:r w:rsidR="0003017E" w:rsidRPr="00D0697D">
        <w:rPr>
          <w:lang w:val="de-DE"/>
        </w:rPr>
        <w:t xml:space="preserve">, den </w:t>
      </w:r>
      <w:r w:rsidRPr="00D0697D">
        <w:rPr>
          <w:lang w:val="de-DE"/>
        </w:rPr>
        <w:t>„</w:t>
      </w:r>
      <w:r w:rsidR="00694E2E" w:rsidRPr="00D0697D">
        <w:rPr>
          <w:lang w:val="de-DE"/>
        </w:rPr>
        <w:t>WIPO/</w:t>
      </w:r>
      <w:r w:rsidR="000A7620">
        <w:rPr>
          <w:lang w:val="de-DE"/>
        </w:rPr>
        <w:t>UPOV</w:t>
      </w:r>
      <w:r w:rsidR="00E47EEC">
        <w:rPr>
          <w:lang w:val="de-DE"/>
        </w:rPr>
        <w:t>-</w:t>
      </w:r>
      <w:r w:rsidR="00694E2E" w:rsidRPr="00D0697D">
        <w:rPr>
          <w:lang w:val="de-DE"/>
        </w:rPr>
        <w:t>ASHIP-Jahresbericht</w:t>
      </w:r>
      <w:r w:rsidRPr="00D0697D">
        <w:rPr>
          <w:lang w:val="de-DE"/>
        </w:rPr>
        <w:t xml:space="preserve"> für das am 31. Dezember 2025 </w:t>
      </w:r>
      <w:r w:rsidR="0021284D" w:rsidRPr="00D0697D">
        <w:rPr>
          <w:lang w:val="de-DE"/>
        </w:rPr>
        <w:t>abgelaufen</w:t>
      </w:r>
      <w:r w:rsidRPr="00D0697D">
        <w:rPr>
          <w:lang w:val="de-DE"/>
        </w:rPr>
        <w:t xml:space="preserve">e </w:t>
      </w:r>
      <w:r w:rsidR="00EA3007" w:rsidRPr="00D0697D">
        <w:rPr>
          <w:lang w:val="de-DE"/>
        </w:rPr>
        <w:t>Rechnungsjahr</w:t>
      </w:r>
      <w:r w:rsidR="0003017E" w:rsidRPr="00D0697D">
        <w:rPr>
          <w:lang w:val="de-DE"/>
        </w:rPr>
        <w:t xml:space="preserve">“ zu </w:t>
      </w:r>
      <w:r w:rsidR="00022EAF" w:rsidRPr="00D0697D">
        <w:rPr>
          <w:lang w:val="de-DE"/>
        </w:rPr>
        <w:t>billigen</w:t>
      </w:r>
      <w:r w:rsidR="006D30F7" w:rsidRPr="00D0697D">
        <w:rPr>
          <w:lang w:val="de-DE"/>
        </w:rPr>
        <w:t>.</w:t>
      </w:r>
      <w:r w:rsidR="0003017E" w:rsidRPr="00D0697D">
        <w:rPr>
          <w:lang w:val="de-DE"/>
        </w:rPr>
        <w:t xml:space="preserve"> </w:t>
      </w:r>
    </w:p>
    <w:p w14:paraId="0F89F14A" w14:textId="77777777" w:rsidR="00544581" w:rsidRPr="00D0697D" w:rsidRDefault="00544581" w:rsidP="007D2DA5">
      <w:pPr>
        <w:rPr>
          <w:lang w:val="de-DE"/>
        </w:rPr>
      </w:pPr>
    </w:p>
    <w:p w14:paraId="13E738ED" w14:textId="77777777" w:rsidR="00947722" w:rsidRPr="00D0697D" w:rsidRDefault="00947722" w:rsidP="007D2DA5">
      <w:pPr>
        <w:rPr>
          <w:lang w:val="de-DE"/>
        </w:rPr>
      </w:pPr>
    </w:p>
    <w:p w14:paraId="39FA4AEC" w14:textId="77777777" w:rsidR="00050E16" w:rsidRPr="00D0697D" w:rsidRDefault="00050E16" w:rsidP="007D2DA5">
      <w:pPr>
        <w:rPr>
          <w:lang w:val="de-DE"/>
        </w:rPr>
      </w:pPr>
    </w:p>
    <w:p w14:paraId="52190B90" w14:textId="0C00FCF9" w:rsidR="009B440E" w:rsidRPr="00D0697D" w:rsidRDefault="00050E16" w:rsidP="007D2DA5">
      <w:pPr>
        <w:pStyle w:val="endofdoc"/>
        <w:rPr>
          <w:lang w:val="de-DE"/>
        </w:rPr>
      </w:pPr>
      <w:r w:rsidRPr="00D0697D">
        <w:rPr>
          <w:lang w:val="de-DE"/>
        </w:rPr>
        <w:t>[</w:t>
      </w:r>
      <w:r w:rsidR="00D336E6" w:rsidRPr="00D0697D">
        <w:rPr>
          <w:lang w:val="de-DE"/>
        </w:rPr>
        <w:t>Anlage</w:t>
      </w:r>
      <w:r w:rsidR="0007551D" w:rsidRPr="00D0697D">
        <w:rPr>
          <w:lang w:val="de-DE"/>
        </w:rPr>
        <w:t xml:space="preserve"> folgt</w:t>
      </w:r>
      <w:r w:rsidRPr="00D0697D">
        <w:rPr>
          <w:lang w:val="de-DE"/>
        </w:rPr>
        <w:t>]</w:t>
      </w:r>
    </w:p>
    <w:p w14:paraId="25DD6643" w14:textId="77777777" w:rsidR="00903264" w:rsidRPr="00D0697D" w:rsidRDefault="00903264" w:rsidP="007D2DA5">
      <w:pPr>
        <w:rPr>
          <w:lang w:val="de-DE"/>
        </w:rPr>
      </w:pPr>
    </w:p>
    <w:p w14:paraId="21596D3F" w14:textId="77777777" w:rsidR="0076683D" w:rsidRPr="00D0697D" w:rsidRDefault="0076683D" w:rsidP="007D2DA5">
      <w:pPr>
        <w:rPr>
          <w:lang w:val="de-DE"/>
        </w:rPr>
        <w:sectPr w:rsidR="0076683D" w:rsidRPr="00D0697D" w:rsidSect="00906DDC">
          <w:headerReference w:type="default" r:id="rId15"/>
          <w:footerReference w:type="even" r:id="rId16"/>
          <w:footerReference w:type="default" r:id="rId17"/>
          <w:pgSz w:w="11907" w:h="16840" w:code="9"/>
          <w:pgMar w:top="510" w:right="1134" w:bottom="1134" w:left="1134" w:header="510" w:footer="680" w:gutter="0"/>
          <w:cols w:space="720"/>
          <w:titlePg/>
        </w:sectPr>
      </w:pPr>
    </w:p>
    <w:p w14:paraId="67BCB9CC" w14:textId="77777777" w:rsidR="00645305" w:rsidRPr="00D0697D" w:rsidRDefault="00645305" w:rsidP="00645305">
      <w:pPr>
        <w:rPr>
          <w:lang w:val="de-DE"/>
        </w:rPr>
      </w:pPr>
    </w:p>
    <w:p w14:paraId="4E30B5C7" w14:textId="77777777" w:rsidR="00645305" w:rsidRPr="00D0697D" w:rsidRDefault="00645305" w:rsidP="00645305">
      <w:pPr>
        <w:rPr>
          <w:lang w:val="de-DE"/>
        </w:rPr>
      </w:pPr>
    </w:p>
    <w:p w14:paraId="3DBA77FF" w14:textId="77777777" w:rsidR="00645305" w:rsidRPr="00D0697D" w:rsidRDefault="00645305" w:rsidP="00645305">
      <w:pPr>
        <w:rPr>
          <w:lang w:val="de-DE"/>
        </w:rPr>
      </w:pPr>
    </w:p>
    <w:p w14:paraId="359A5046" w14:textId="77777777" w:rsidR="00645305" w:rsidRPr="00D0697D" w:rsidRDefault="00645305" w:rsidP="00645305">
      <w:pPr>
        <w:rPr>
          <w:lang w:val="de-DE"/>
        </w:rPr>
      </w:pPr>
    </w:p>
    <w:p w14:paraId="7C0650B6" w14:textId="77777777" w:rsidR="00645305" w:rsidRPr="00D0697D" w:rsidRDefault="00645305" w:rsidP="00645305">
      <w:pPr>
        <w:rPr>
          <w:lang w:val="de-DE"/>
        </w:rPr>
      </w:pPr>
    </w:p>
    <w:p w14:paraId="19535AAB" w14:textId="3023EFB9" w:rsidR="00645305" w:rsidRPr="00D0697D" w:rsidRDefault="00645305" w:rsidP="00645305">
      <w:pPr>
        <w:jc w:val="center"/>
        <w:rPr>
          <w:b/>
          <w:bCs/>
          <w:color w:val="002060"/>
          <w:sz w:val="44"/>
          <w:szCs w:val="44"/>
          <w:lang w:val="de-DE"/>
        </w:rPr>
      </w:pPr>
      <w:r w:rsidRPr="00D0697D">
        <w:rPr>
          <w:b/>
          <w:bCs/>
          <w:color w:val="002060"/>
          <w:sz w:val="44"/>
          <w:szCs w:val="44"/>
          <w:lang w:val="de-DE"/>
        </w:rPr>
        <w:t xml:space="preserve">Weltorganisation für geistiges Eigentum/Internationaler Verband zum </w:t>
      </w:r>
      <w:r w:rsidR="009B7E37" w:rsidRPr="00D0697D">
        <w:rPr>
          <w:b/>
          <w:bCs/>
          <w:color w:val="002060"/>
          <w:sz w:val="44"/>
          <w:szCs w:val="44"/>
          <w:lang w:val="de-DE"/>
        </w:rPr>
        <w:t>Schutz von Pflanzenzüchtungen</w:t>
      </w:r>
    </w:p>
    <w:p w14:paraId="2DCA1209" w14:textId="77777777" w:rsidR="00645305" w:rsidRPr="00D0697D" w:rsidRDefault="00645305" w:rsidP="00645305">
      <w:pPr>
        <w:jc w:val="center"/>
        <w:rPr>
          <w:b/>
          <w:bCs/>
          <w:color w:val="002060"/>
          <w:sz w:val="44"/>
          <w:szCs w:val="44"/>
          <w:lang w:val="de-DE"/>
        </w:rPr>
      </w:pPr>
    </w:p>
    <w:p w14:paraId="3C22BAC9" w14:textId="21853F6A" w:rsidR="00645305" w:rsidRPr="00D0697D" w:rsidRDefault="00C82182" w:rsidP="00645305">
      <w:pPr>
        <w:jc w:val="center"/>
        <w:rPr>
          <w:b/>
          <w:bCs/>
          <w:color w:val="002060"/>
          <w:sz w:val="44"/>
          <w:szCs w:val="44"/>
          <w:lang w:val="de-DE"/>
        </w:rPr>
      </w:pPr>
      <w:r w:rsidRPr="00D0697D">
        <w:rPr>
          <w:b/>
          <w:bCs/>
          <w:color w:val="002060"/>
          <w:sz w:val="44"/>
          <w:szCs w:val="44"/>
          <w:lang w:val="de-DE"/>
        </w:rPr>
        <w:t xml:space="preserve">Plan für die </w:t>
      </w:r>
      <w:r w:rsidR="00D630B5" w:rsidRPr="00D0697D">
        <w:rPr>
          <w:b/>
          <w:bCs/>
          <w:color w:val="002060"/>
          <w:sz w:val="44"/>
          <w:szCs w:val="44"/>
          <w:lang w:val="de-DE"/>
        </w:rPr>
        <w:t>Krankenversicherung nach dem Ausscheiden aus dem Dienst</w:t>
      </w:r>
    </w:p>
    <w:p w14:paraId="1B6490DB" w14:textId="77777777" w:rsidR="00645305" w:rsidRPr="00D0697D" w:rsidRDefault="00645305" w:rsidP="00645305">
      <w:pPr>
        <w:jc w:val="center"/>
        <w:rPr>
          <w:rFonts w:eastAsiaTheme="minorHAnsi"/>
          <w:color w:val="002060"/>
          <w:sz w:val="28"/>
          <w:szCs w:val="28"/>
          <w:lang w:val="de-DE"/>
        </w:rPr>
      </w:pPr>
    </w:p>
    <w:p w14:paraId="7C15E13F" w14:textId="77777777" w:rsidR="00645305" w:rsidRPr="00D0697D" w:rsidRDefault="00645305" w:rsidP="00645305">
      <w:pPr>
        <w:jc w:val="center"/>
        <w:rPr>
          <w:rFonts w:eastAsiaTheme="minorHAnsi"/>
          <w:color w:val="002060"/>
          <w:sz w:val="28"/>
          <w:szCs w:val="28"/>
          <w:lang w:val="de-DE"/>
        </w:rPr>
      </w:pPr>
      <w:r w:rsidRPr="00D0697D">
        <w:rPr>
          <w:rFonts w:eastAsiaTheme="minorHAnsi"/>
          <w:b/>
          <w:bCs/>
          <w:color w:val="002060"/>
          <w:sz w:val="56"/>
          <w:szCs w:val="56"/>
          <w:lang w:val="de-DE"/>
        </w:rPr>
        <w:t>Jahresbericht</w:t>
      </w:r>
    </w:p>
    <w:p w14:paraId="6E6F16DC" w14:textId="77777777" w:rsidR="00645305" w:rsidRPr="00D0697D" w:rsidRDefault="00645305" w:rsidP="00645305">
      <w:pPr>
        <w:jc w:val="center"/>
        <w:rPr>
          <w:rFonts w:eastAsiaTheme="minorHAnsi"/>
          <w:color w:val="002060"/>
          <w:sz w:val="28"/>
          <w:szCs w:val="28"/>
          <w:lang w:val="de-DE"/>
        </w:rPr>
      </w:pPr>
    </w:p>
    <w:p w14:paraId="36CCE232" w14:textId="77777777" w:rsidR="00645305" w:rsidRPr="00D0697D" w:rsidRDefault="00645305" w:rsidP="00645305">
      <w:pPr>
        <w:jc w:val="center"/>
        <w:rPr>
          <w:rFonts w:eastAsiaTheme="minorHAnsi"/>
          <w:color w:val="002060"/>
          <w:sz w:val="28"/>
          <w:szCs w:val="28"/>
          <w:lang w:val="de-DE"/>
        </w:rPr>
      </w:pPr>
    </w:p>
    <w:p w14:paraId="6D0E5DC5" w14:textId="1B6937BF" w:rsidR="00645305" w:rsidRPr="00D0697D" w:rsidRDefault="00D630B5" w:rsidP="00645305">
      <w:pPr>
        <w:jc w:val="center"/>
        <w:rPr>
          <w:rFonts w:eastAsiaTheme="minorHAnsi"/>
          <w:color w:val="002060"/>
          <w:sz w:val="28"/>
          <w:szCs w:val="28"/>
          <w:lang w:val="de-DE"/>
        </w:rPr>
      </w:pPr>
      <w:bookmarkStart w:id="0" w:name="_Hlk223691015"/>
      <w:r w:rsidRPr="00D0697D">
        <w:rPr>
          <w:rFonts w:eastAsiaTheme="minorHAnsi"/>
          <w:color w:val="002060"/>
          <w:sz w:val="28"/>
          <w:szCs w:val="28"/>
          <w:lang w:val="de-DE"/>
        </w:rPr>
        <w:t>Am</w:t>
      </w:r>
      <w:r w:rsidR="00645305" w:rsidRPr="00D0697D">
        <w:rPr>
          <w:rFonts w:eastAsiaTheme="minorHAnsi"/>
          <w:color w:val="002060"/>
          <w:sz w:val="28"/>
          <w:szCs w:val="28"/>
          <w:lang w:val="de-DE"/>
        </w:rPr>
        <w:t xml:space="preserve"> 31. Dezember 2025</w:t>
      </w:r>
      <w:r w:rsidRPr="00D0697D">
        <w:rPr>
          <w:rFonts w:eastAsiaTheme="minorHAnsi"/>
          <w:color w:val="002060"/>
          <w:sz w:val="28"/>
          <w:szCs w:val="28"/>
          <w:lang w:val="de-DE"/>
        </w:rPr>
        <w:t xml:space="preserve"> abgelaufenes </w:t>
      </w:r>
      <w:r w:rsidR="004464CE" w:rsidRPr="00D0697D">
        <w:rPr>
          <w:rFonts w:eastAsiaTheme="minorHAnsi"/>
          <w:color w:val="002060"/>
          <w:sz w:val="28"/>
          <w:szCs w:val="28"/>
          <w:lang w:val="de-DE"/>
        </w:rPr>
        <w:t>Rechnungsjahr</w:t>
      </w:r>
    </w:p>
    <w:bookmarkEnd w:id="0"/>
    <w:p w14:paraId="5B3044F4" w14:textId="77777777" w:rsidR="00645305" w:rsidRPr="00D0697D" w:rsidRDefault="00645305" w:rsidP="00645305">
      <w:pPr>
        <w:jc w:val="center"/>
        <w:rPr>
          <w:rFonts w:eastAsiaTheme="minorHAnsi"/>
          <w:color w:val="002060"/>
          <w:sz w:val="28"/>
          <w:szCs w:val="28"/>
          <w:lang w:val="de-DE"/>
        </w:rPr>
      </w:pPr>
    </w:p>
    <w:p w14:paraId="65D21E2E" w14:textId="77777777" w:rsidR="00645305" w:rsidRPr="00D0697D" w:rsidRDefault="00645305" w:rsidP="00645305">
      <w:pPr>
        <w:jc w:val="center"/>
        <w:rPr>
          <w:rFonts w:eastAsiaTheme="minorHAnsi"/>
          <w:color w:val="002060"/>
          <w:sz w:val="28"/>
          <w:szCs w:val="28"/>
          <w:lang w:val="de-DE"/>
        </w:rPr>
      </w:pPr>
    </w:p>
    <w:p w14:paraId="48DCA6DF" w14:textId="77777777" w:rsidR="00645305" w:rsidRPr="00D0697D" w:rsidRDefault="00645305" w:rsidP="00645305">
      <w:pPr>
        <w:jc w:val="center"/>
        <w:rPr>
          <w:rFonts w:eastAsiaTheme="minorHAnsi"/>
          <w:color w:val="002060"/>
          <w:sz w:val="28"/>
          <w:szCs w:val="28"/>
          <w:lang w:val="de-DE"/>
        </w:rPr>
      </w:pPr>
    </w:p>
    <w:p w14:paraId="50E26E24" w14:textId="77777777" w:rsidR="0034658D" w:rsidRPr="00D0697D" w:rsidRDefault="0034658D">
      <w:pPr>
        <w:jc w:val="left"/>
        <w:rPr>
          <w:rFonts w:cs="Arial"/>
          <w:b/>
          <w:color w:val="1F497D" w:themeColor="text2"/>
          <w:sz w:val="28"/>
          <w:lang w:val="de-DE"/>
        </w:rPr>
      </w:pPr>
      <w:r w:rsidRPr="00D0697D">
        <w:rPr>
          <w:color w:val="1F497D" w:themeColor="text2"/>
          <w:lang w:val="de-DE"/>
        </w:rPr>
        <w:br w:type="page"/>
      </w:r>
    </w:p>
    <w:p w14:paraId="59F45460" w14:textId="378A54C2" w:rsidR="00645305" w:rsidRPr="00D0697D" w:rsidRDefault="00645305" w:rsidP="00645305">
      <w:pPr>
        <w:pStyle w:val="CONTENTS"/>
        <w:jc w:val="left"/>
        <w:rPr>
          <w:rFonts w:eastAsiaTheme="minorHAnsi"/>
          <w:lang w:val="de-DE"/>
        </w:rPr>
      </w:pPr>
      <w:r w:rsidRPr="00D0697D">
        <w:rPr>
          <w:color w:val="1F497D" w:themeColor="text2"/>
          <w:lang w:val="de-DE"/>
        </w:rPr>
        <w:lastRenderedPageBreak/>
        <w:t>INHALT</w:t>
      </w:r>
    </w:p>
    <w:p w14:paraId="6C4D876F" w14:textId="5BC4CD6D" w:rsidR="00525B11" w:rsidRDefault="006B09DE">
      <w:pPr>
        <w:pStyle w:val="TOC1"/>
        <w:rPr>
          <w:rFonts w:asciiTheme="minorHAnsi" w:eastAsiaTheme="minorEastAsia" w:hAnsiTheme="minorHAnsi" w:cstheme="minorBidi"/>
          <w:b w:val="0"/>
          <w:color w:val="auto"/>
          <w:sz w:val="24"/>
          <w:szCs w:val="24"/>
          <w:lang w:val="de-DE" w:eastAsia="de-DE"/>
        </w:rPr>
      </w:pPr>
      <w:r w:rsidRPr="00D0697D">
        <w:rPr>
          <w:rFonts w:eastAsiaTheme="minorHAnsi"/>
          <w:lang w:val="de-DE"/>
        </w:rPr>
        <w:fldChar w:fldCharType="begin"/>
      </w:r>
      <w:r w:rsidRPr="00D0697D">
        <w:rPr>
          <w:rFonts w:eastAsiaTheme="minorHAnsi"/>
          <w:lang w:val="de-DE"/>
        </w:rPr>
        <w:instrText xml:space="preserve"> TOC \u </w:instrText>
      </w:r>
      <w:r w:rsidRPr="00D0697D">
        <w:rPr>
          <w:rFonts w:eastAsiaTheme="minorHAnsi"/>
          <w:lang w:val="de-DE"/>
        </w:rPr>
        <w:fldChar w:fldCharType="separate"/>
      </w:r>
      <w:r w:rsidR="00525B11" w:rsidRPr="002C2CF6">
        <w:rPr>
          <w:lang w:val="de-DE"/>
        </w:rPr>
        <w:t>BERICHT DES VORSITZENDEN DES BERATUNGSAUSSCHUSSES</w:t>
      </w:r>
      <w:r w:rsidR="00525B11" w:rsidRPr="008E4A53">
        <w:rPr>
          <w:lang w:val="de-DE"/>
        </w:rPr>
        <w:tab/>
      </w:r>
      <w:r w:rsidR="00525B11">
        <w:fldChar w:fldCharType="begin"/>
      </w:r>
      <w:r w:rsidR="00525B11" w:rsidRPr="008E4A53">
        <w:rPr>
          <w:lang w:val="de-DE"/>
        </w:rPr>
        <w:instrText xml:space="preserve"> PAGEREF _Toc236312818 \h </w:instrText>
      </w:r>
      <w:r w:rsidR="00525B11">
        <w:fldChar w:fldCharType="separate"/>
      </w:r>
      <w:r w:rsidR="00525B11" w:rsidRPr="008E4A53">
        <w:rPr>
          <w:lang w:val="de-DE"/>
        </w:rPr>
        <w:t>3</w:t>
      </w:r>
      <w:r w:rsidR="00525B11">
        <w:fldChar w:fldCharType="end"/>
      </w:r>
    </w:p>
    <w:p w14:paraId="75518F54" w14:textId="155624F3"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Einleitung</w:t>
      </w:r>
      <w:r w:rsidRPr="008E4A53">
        <w:rPr>
          <w:lang w:val="de-DE"/>
        </w:rPr>
        <w:tab/>
      </w:r>
      <w:r>
        <w:fldChar w:fldCharType="begin"/>
      </w:r>
      <w:r w:rsidRPr="008E4A53">
        <w:rPr>
          <w:lang w:val="de-DE"/>
        </w:rPr>
        <w:instrText xml:space="preserve"> PAGEREF _Toc236312819 \h </w:instrText>
      </w:r>
      <w:r>
        <w:fldChar w:fldCharType="separate"/>
      </w:r>
      <w:r w:rsidRPr="008E4A53">
        <w:rPr>
          <w:lang w:val="de-DE"/>
        </w:rPr>
        <w:t>3</w:t>
      </w:r>
      <w:r>
        <w:fldChar w:fldCharType="end"/>
      </w:r>
    </w:p>
    <w:p w14:paraId="54F479D5" w14:textId="7C4EC1BB"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Highlights und Finanzergebnisse 2025</w:t>
      </w:r>
      <w:r w:rsidRPr="008E4A53">
        <w:rPr>
          <w:lang w:val="de-DE"/>
        </w:rPr>
        <w:tab/>
      </w:r>
      <w:r>
        <w:fldChar w:fldCharType="begin"/>
      </w:r>
      <w:r w:rsidRPr="008E4A53">
        <w:rPr>
          <w:lang w:val="de-DE"/>
        </w:rPr>
        <w:instrText xml:space="preserve"> PAGEREF _Toc236312820 \h </w:instrText>
      </w:r>
      <w:r>
        <w:fldChar w:fldCharType="separate"/>
      </w:r>
      <w:r w:rsidRPr="008E4A53">
        <w:rPr>
          <w:lang w:val="de-DE"/>
        </w:rPr>
        <w:t>3</w:t>
      </w:r>
      <w:r>
        <w:fldChar w:fldCharType="end"/>
      </w:r>
    </w:p>
    <w:p w14:paraId="41F2C502" w14:textId="4A21EAA3"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Mitgliedschaft</w:t>
      </w:r>
      <w:r w:rsidRPr="008E4A53">
        <w:rPr>
          <w:lang w:val="de-DE"/>
        </w:rPr>
        <w:tab/>
      </w:r>
      <w:r>
        <w:fldChar w:fldCharType="begin"/>
      </w:r>
      <w:r w:rsidRPr="008E4A53">
        <w:rPr>
          <w:lang w:val="de-DE"/>
        </w:rPr>
        <w:instrText xml:space="preserve"> PAGEREF _Toc236312821 \h </w:instrText>
      </w:r>
      <w:r>
        <w:fldChar w:fldCharType="separate"/>
      </w:r>
      <w:r w:rsidRPr="008E4A53">
        <w:rPr>
          <w:lang w:val="de-DE"/>
        </w:rPr>
        <w:t>5</w:t>
      </w:r>
      <w:r>
        <w:fldChar w:fldCharType="end"/>
      </w:r>
    </w:p>
    <w:p w14:paraId="197CB565" w14:textId="56C555E4"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Wertentwicklung der Anlagen</w:t>
      </w:r>
      <w:r w:rsidRPr="008E4A53">
        <w:rPr>
          <w:lang w:val="de-DE"/>
        </w:rPr>
        <w:tab/>
      </w:r>
      <w:r>
        <w:fldChar w:fldCharType="begin"/>
      </w:r>
      <w:r w:rsidRPr="008E4A53">
        <w:rPr>
          <w:lang w:val="de-DE"/>
        </w:rPr>
        <w:instrText xml:space="preserve"> PAGEREF _Toc236312822 \h </w:instrText>
      </w:r>
      <w:r>
        <w:fldChar w:fldCharType="separate"/>
      </w:r>
      <w:r w:rsidRPr="008E4A53">
        <w:rPr>
          <w:lang w:val="de-DE"/>
        </w:rPr>
        <w:t>5</w:t>
      </w:r>
      <w:r>
        <w:fldChar w:fldCharType="end"/>
      </w:r>
    </w:p>
    <w:p w14:paraId="6047AB19" w14:textId="3469416E"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Finanzierungsniveaus des ASHIP</w:t>
      </w:r>
      <w:r w:rsidRPr="008E4A53">
        <w:rPr>
          <w:lang w:val="de-DE"/>
        </w:rPr>
        <w:tab/>
      </w:r>
      <w:r>
        <w:fldChar w:fldCharType="begin"/>
      </w:r>
      <w:r w:rsidRPr="008E4A53">
        <w:rPr>
          <w:lang w:val="de-DE"/>
        </w:rPr>
        <w:instrText xml:space="preserve"> PAGEREF _Toc236312823 \h </w:instrText>
      </w:r>
      <w:r>
        <w:fldChar w:fldCharType="separate"/>
      </w:r>
      <w:r w:rsidRPr="008E4A53">
        <w:rPr>
          <w:lang w:val="de-DE"/>
        </w:rPr>
        <w:t>6</w:t>
      </w:r>
      <w:r>
        <w:fldChar w:fldCharType="end"/>
      </w:r>
    </w:p>
    <w:p w14:paraId="387BBBE5" w14:textId="25E52441" w:rsidR="00525B11" w:rsidRDefault="00525B11">
      <w:pPr>
        <w:pStyle w:val="TOC1"/>
        <w:rPr>
          <w:rFonts w:asciiTheme="minorHAnsi" w:eastAsiaTheme="minorEastAsia" w:hAnsiTheme="minorHAnsi" w:cstheme="minorBidi"/>
          <w:b w:val="0"/>
          <w:color w:val="auto"/>
          <w:sz w:val="24"/>
          <w:szCs w:val="24"/>
          <w:lang w:val="de-DE" w:eastAsia="de-DE"/>
        </w:rPr>
      </w:pPr>
      <w:r w:rsidRPr="002C2CF6">
        <w:rPr>
          <w:lang w:val="de-DE"/>
        </w:rPr>
        <w:t>ERKLÄRUNG BEZÜGLICH INTERNER KONTROLLE</w:t>
      </w:r>
      <w:r w:rsidRPr="008E4A53">
        <w:rPr>
          <w:lang w:val="de-DE"/>
        </w:rPr>
        <w:tab/>
      </w:r>
      <w:r>
        <w:fldChar w:fldCharType="begin"/>
      </w:r>
      <w:r w:rsidRPr="008E4A53">
        <w:rPr>
          <w:lang w:val="de-DE"/>
        </w:rPr>
        <w:instrText xml:space="preserve"> PAGEREF _Toc236312824 \h </w:instrText>
      </w:r>
      <w:r>
        <w:fldChar w:fldCharType="separate"/>
      </w:r>
      <w:r w:rsidRPr="008E4A53">
        <w:rPr>
          <w:lang w:val="de-DE"/>
        </w:rPr>
        <w:t>9</w:t>
      </w:r>
      <w:r>
        <w:fldChar w:fldCharType="end"/>
      </w:r>
    </w:p>
    <w:p w14:paraId="7DE4038C" w14:textId="14EF962E" w:rsidR="00525B11" w:rsidRDefault="00525B11">
      <w:pPr>
        <w:pStyle w:val="TOC1"/>
        <w:rPr>
          <w:rFonts w:asciiTheme="minorHAnsi" w:eastAsiaTheme="minorEastAsia" w:hAnsiTheme="minorHAnsi" w:cstheme="minorBidi"/>
          <w:b w:val="0"/>
          <w:color w:val="auto"/>
          <w:sz w:val="24"/>
          <w:szCs w:val="24"/>
          <w:lang w:val="de-DE" w:eastAsia="de-DE"/>
        </w:rPr>
      </w:pPr>
      <w:r w:rsidRPr="002C2CF6">
        <w:rPr>
          <w:lang w:val="de-DE"/>
        </w:rPr>
        <w:t>JAHRESABSCHLUSS</w:t>
      </w:r>
      <w:r w:rsidRPr="008E4A53">
        <w:rPr>
          <w:lang w:val="de-DE"/>
        </w:rPr>
        <w:tab/>
      </w:r>
      <w:r>
        <w:fldChar w:fldCharType="begin"/>
      </w:r>
      <w:r w:rsidRPr="008E4A53">
        <w:rPr>
          <w:lang w:val="de-DE"/>
        </w:rPr>
        <w:instrText xml:space="preserve"> PAGEREF _Toc236312825 \h </w:instrText>
      </w:r>
      <w:r>
        <w:fldChar w:fldCharType="separate"/>
      </w:r>
      <w:r w:rsidRPr="008E4A53">
        <w:rPr>
          <w:lang w:val="de-DE"/>
        </w:rPr>
        <w:t>10</w:t>
      </w:r>
      <w:r>
        <w:fldChar w:fldCharType="end"/>
      </w:r>
    </w:p>
    <w:p w14:paraId="2F691D61" w14:textId="145B0F99"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DARSTELLUNG I: Darstellung der Finanzlage</w:t>
      </w:r>
      <w:r w:rsidRPr="008E4A53">
        <w:rPr>
          <w:lang w:val="de-DE"/>
        </w:rPr>
        <w:tab/>
      </w:r>
      <w:r>
        <w:fldChar w:fldCharType="begin"/>
      </w:r>
      <w:r w:rsidRPr="008E4A53">
        <w:rPr>
          <w:lang w:val="de-DE"/>
        </w:rPr>
        <w:instrText xml:space="preserve"> PAGEREF _Toc236312826 \h </w:instrText>
      </w:r>
      <w:r>
        <w:fldChar w:fldCharType="separate"/>
      </w:r>
      <w:r w:rsidRPr="008E4A53">
        <w:rPr>
          <w:lang w:val="de-DE"/>
        </w:rPr>
        <w:t>10</w:t>
      </w:r>
      <w:r>
        <w:fldChar w:fldCharType="end"/>
      </w:r>
    </w:p>
    <w:p w14:paraId="6E98CDF4" w14:textId="279513D4"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DARSTELLUNG II: Darstellung der Erfolgsrechnung</w:t>
      </w:r>
      <w:r w:rsidRPr="008E4A53">
        <w:rPr>
          <w:lang w:val="de-DE"/>
        </w:rPr>
        <w:tab/>
      </w:r>
      <w:r>
        <w:fldChar w:fldCharType="begin"/>
      </w:r>
      <w:r w:rsidRPr="008E4A53">
        <w:rPr>
          <w:lang w:val="de-DE"/>
        </w:rPr>
        <w:instrText xml:space="preserve"> PAGEREF _Toc236312827 \h </w:instrText>
      </w:r>
      <w:r>
        <w:fldChar w:fldCharType="separate"/>
      </w:r>
      <w:r w:rsidRPr="008E4A53">
        <w:rPr>
          <w:lang w:val="de-DE"/>
        </w:rPr>
        <w:t>10</w:t>
      </w:r>
      <w:r>
        <w:fldChar w:fldCharType="end"/>
      </w:r>
    </w:p>
    <w:p w14:paraId="772200EC" w14:textId="696B79EB"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DARSTELLUNG III: Darstellung der Veränderung des Nettovermögens</w:t>
      </w:r>
      <w:r w:rsidRPr="008E4A53">
        <w:rPr>
          <w:lang w:val="de-DE"/>
        </w:rPr>
        <w:tab/>
      </w:r>
      <w:r>
        <w:fldChar w:fldCharType="begin"/>
      </w:r>
      <w:r w:rsidRPr="008E4A53">
        <w:rPr>
          <w:lang w:val="de-DE"/>
        </w:rPr>
        <w:instrText xml:space="preserve"> PAGEREF _Toc236312828 \h </w:instrText>
      </w:r>
      <w:r>
        <w:fldChar w:fldCharType="separate"/>
      </w:r>
      <w:r w:rsidRPr="008E4A53">
        <w:rPr>
          <w:lang w:val="de-DE"/>
        </w:rPr>
        <w:t>11</w:t>
      </w:r>
      <w:r>
        <w:fldChar w:fldCharType="end"/>
      </w:r>
    </w:p>
    <w:p w14:paraId="6E8A6487" w14:textId="06E427F6"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DARSTELLUNG IV: Kapitalflussrechnung</w:t>
      </w:r>
      <w:r w:rsidRPr="008E4A53">
        <w:rPr>
          <w:lang w:val="de-DE"/>
        </w:rPr>
        <w:tab/>
      </w:r>
      <w:r>
        <w:fldChar w:fldCharType="begin"/>
      </w:r>
      <w:r w:rsidRPr="008E4A53">
        <w:rPr>
          <w:lang w:val="de-DE"/>
        </w:rPr>
        <w:instrText xml:space="preserve"> PAGEREF _Toc236312829 \h </w:instrText>
      </w:r>
      <w:r>
        <w:fldChar w:fldCharType="separate"/>
      </w:r>
      <w:r w:rsidRPr="008E4A53">
        <w:rPr>
          <w:lang w:val="de-DE"/>
        </w:rPr>
        <w:t>11</w:t>
      </w:r>
      <w:r>
        <w:fldChar w:fldCharType="end"/>
      </w:r>
    </w:p>
    <w:p w14:paraId="4E3F868E" w14:textId="489934DE"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DARSTELLUNG V: Gegenüberstellung von Soll- und Istbeträgen</w:t>
      </w:r>
      <w:r w:rsidRPr="008E4A53">
        <w:rPr>
          <w:lang w:val="de-DE"/>
        </w:rPr>
        <w:tab/>
      </w:r>
      <w:r>
        <w:fldChar w:fldCharType="begin"/>
      </w:r>
      <w:r w:rsidRPr="008E4A53">
        <w:rPr>
          <w:lang w:val="de-DE"/>
        </w:rPr>
        <w:instrText xml:space="preserve"> PAGEREF _Toc236312830 \h </w:instrText>
      </w:r>
      <w:r>
        <w:fldChar w:fldCharType="separate"/>
      </w:r>
      <w:r w:rsidRPr="008E4A53">
        <w:rPr>
          <w:lang w:val="de-DE"/>
        </w:rPr>
        <w:t>12</w:t>
      </w:r>
      <w:r>
        <w:fldChar w:fldCharType="end"/>
      </w:r>
    </w:p>
    <w:p w14:paraId="7619C4A2" w14:textId="3B3604C1" w:rsidR="00525B11" w:rsidRDefault="00525B11">
      <w:pPr>
        <w:pStyle w:val="TOC2"/>
        <w:rPr>
          <w:rFonts w:asciiTheme="minorHAnsi" w:eastAsiaTheme="minorEastAsia" w:hAnsiTheme="minorHAnsi" w:cstheme="minorBidi"/>
          <w:color w:val="auto"/>
          <w:sz w:val="24"/>
          <w:szCs w:val="24"/>
          <w:lang w:val="de-DE" w:eastAsia="de-DE"/>
        </w:rPr>
      </w:pPr>
      <w:r w:rsidRPr="002C2CF6">
        <w:rPr>
          <w:lang w:val="de-DE"/>
        </w:rPr>
        <w:t>ANMERKUNGEN ZUM JAHRESABSCHLUSS</w:t>
      </w:r>
      <w:r w:rsidRPr="008E4A53">
        <w:rPr>
          <w:lang w:val="de-DE"/>
        </w:rPr>
        <w:tab/>
      </w:r>
      <w:r>
        <w:fldChar w:fldCharType="begin"/>
      </w:r>
      <w:r w:rsidRPr="008E4A53">
        <w:rPr>
          <w:lang w:val="de-DE"/>
        </w:rPr>
        <w:instrText xml:space="preserve"> PAGEREF _Toc236312831 \h </w:instrText>
      </w:r>
      <w:r>
        <w:fldChar w:fldCharType="separate"/>
      </w:r>
      <w:r w:rsidRPr="008E4A53">
        <w:rPr>
          <w:lang w:val="de-DE"/>
        </w:rPr>
        <w:t>13</w:t>
      </w:r>
      <w:r>
        <w:fldChar w:fldCharType="end"/>
      </w:r>
    </w:p>
    <w:p w14:paraId="55996CE4" w14:textId="074993B2" w:rsidR="00525B11" w:rsidRDefault="00525B11">
      <w:pPr>
        <w:pStyle w:val="TOC3"/>
        <w:rPr>
          <w:rFonts w:asciiTheme="minorHAnsi" w:eastAsiaTheme="minorEastAsia" w:hAnsiTheme="minorHAnsi" w:cstheme="minorBidi"/>
          <w:color w:val="auto"/>
          <w:sz w:val="24"/>
          <w:szCs w:val="24"/>
          <w:lang w:val="de-DE" w:eastAsia="de-DE"/>
        </w:rPr>
      </w:pPr>
      <w:r w:rsidRPr="002C2CF6">
        <w:rPr>
          <w:lang w:val="de-DE"/>
        </w:rPr>
        <w:t>1.</w:t>
      </w:r>
      <w:r>
        <w:rPr>
          <w:rFonts w:asciiTheme="minorHAnsi" w:eastAsiaTheme="minorEastAsia" w:hAnsiTheme="minorHAnsi" w:cstheme="minorBidi"/>
          <w:color w:val="auto"/>
          <w:sz w:val="24"/>
          <w:szCs w:val="24"/>
          <w:lang w:val="de-DE" w:eastAsia="de-DE"/>
        </w:rPr>
        <w:tab/>
      </w:r>
      <w:r w:rsidRPr="002C2CF6">
        <w:rPr>
          <w:lang w:val="de-DE"/>
        </w:rPr>
        <w:t>Berichtender Rechtsträger</w:t>
      </w:r>
      <w:r w:rsidRPr="008E4A53">
        <w:rPr>
          <w:lang w:val="de-DE"/>
        </w:rPr>
        <w:tab/>
      </w:r>
      <w:r>
        <w:fldChar w:fldCharType="begin"/>
      </w:r>
      <w:r w:rsidRPr="008E4A53">
        <w:rPr>
          <w:lang w:val="de-DE"/>
        </w:rPr>
        <w:instrText xml:space="preserve"> PAGEREF _Toc236312832 \h </w:instrText>
      </w:r>
      <w:r>
        <w:fldChar w:fldCharType="separate"/>
      </w:r>
      <w:r w:rsidRPr="008E4A53">
        <w:rPr>
          <w:lang w:val="de-DE"/>
        </w:rPr>
        <w:t>13</w:t>
      </w:r>
      <w:r>
        <w:fldChar w:fldCharType="end"/>
      </w:r>
    </w:p>
    <w:p w14:paraId="79F35232" w14:textId="07CEC30C" w:rsidR="00525B11" w:rsidRDefault="00525B11">
      <w:pPr>
        <w:pStyle w:val="TOC3"/>
        <w:rPr>
          <w:rFonts w:asciiTheme="minorHAnsi" w:eastAsiaTheme="minorEastAsia" w:hAnsiTheme="minorHAnsi" w:cstheme="minorBidi"/>
          <w:color w:val="auto"/>
          <w:sz w:val="24"/>
          <w:szCs w:val="24"/>
          <w:lang w:val="de-DE" w:eastAsia="de-DE"/>
        </w:rPr>
      </w:pPr>
      <w:r w:rsidRPr="002C2CF6">
        <w:rPr>
          <w:lang w:val="de-DE"/>
        </w:rPr>
        <w:t>2.</w:t>
      </w:r>
      <w:r>
        <w:rPr>
          <w:rFonts w:asciiTheme="minorHAnsi" w:eastAsiaTheme="minorEastAsia" w:hAnsiTheme="minorHAnsi" w:cstheme="minorBidi"/>
          <w:color w:val="auto"/>
          <w:sz w:val="24"/>
          <w:szCs w:val="24"/>
          <w:lang w:val="de-DE" w:eastAsia="de-DE"/>
        </w:rPr>
        <w:tab/>
      </w:r>
      <w:r w:rsidRPr="002C2CF6">
        <w:rPr>
          <w:lang w:val="de-DE"/>
        </w:rPr>
        <w:t>Grundlagen von Erstellung und Darstellung</w:t>
      </w:r>
      <w:r w:rsidRPr="008E4A53">
        <w:rPr>
          <w:lang w:val="de-DE"/>
        </w:rPr>
        <w:tab/>
      </w:r>
      <w:r>
        <w:fldChar w:fldCharType="begin"/>
      </w:r>
      <w:r w:rsidRPr="008E4A53">
        <w:rPr>
          <w:lang w:val="de-DE"/>
        </w:rPr>
        <w:instrText xml:space="preserve"> PAGEREF _Toc236312833 \h </w:instrText>
      </w:r>
      <w:r>
        <w:fldChar w:fldCharType="separate"/>
      </w:r>
      <w:r w:rsidRPr="008E4A53">
        <w:rPr>
          <w:lang w:val="de-DE"/>
        </w:rPr>
        <w:t>13</w:t>
      </w:r>
      <w:r>
        <w:fldChar w:fldCharType="end"/>
      </w:r>
    </w:p>
    <w:p w14:paraId="06A55389" w14:textId="5AF51D46" w:rsidR="00525B11" w:rsidRDefault="00525B11">
      <w:pPr>
        <w:pStyle w:val="TOC3"/>
        <w:rPr>
          <w:rFonts w:asciiTheme="minorHAnsi" w:eastAsiaTheme="minorEastAsia" w:hAnsiTheme="minorHAnsi" w:cstheme="minorBidi"/>
          <w:color w:val="auto"/>
          <w:sz w:val="24"/>
          <w:szCs w:val="24"/>
          <w:lang w:val="de-DE" w:eastAsia="de-DE"/>
        </w:rPr>
      </w:pPr>
      <w:r w:rsidRPr="002C2CF6">
        <w:rPr>
          <w:lang w:val="de-DE"/>
        </w:rPr>
        <w:t>3.</w:t>
      </w:r>
      <w:r>
        <w:rPr>
          <w:rFonts w:asciiTheme="minorHAnsi" w:eastAsiaTheme="minorEastAsia" w:hAnsiTheme="minorHAnsi" w:cstheme="minorBidi"/>
          <w:color w:val="auto"/>
          <w:sz w:val="24"/>
          <w:szCs w:val="24"/>
          <w:lang w:val="de-DE" w:eastAsia="de-DE"/>
        </w:rPr>
        <w:tab/>
      </w:r>
      <w:r w:rsidRPr="002C2CF6">
        <w:rPr>
          <w:lang w:val="de-DE"/>
        </w:rPr>
        <w:t>Wesentliche Rechnungslegungsgrundsätze</w:t>
      </w:r>
      <w:r w:rsidRPr="008E4A53">
        <w:rPr>
          <w:lang w:val="de-DE"/>
        </w:rPr>
        <w:tab/>
      </w:r>
      <w:r>
        <w:fldChar w:fldCharType="begin"/>
      </w:r>
      <w:r w:rsidRPr="008E4A53">
        <w:rPr>
          <w:lang w:val="de-DE"/>
        </w:rPr>
        <w:instrText xml:space="preserve"> PAGEREF _Toc236312834 \h </w:instrText>
      </w:r>
      <w:r>
        <w:fldChar w:fldCharType="separate"/>
      </w:r>
      <w:r w:rsidRPr="008E4A53">
        <w:rPr>
          <w:lang w:val="de-DE"/>
        </w:rPr>
        <w:t>14</w:t>
      </w:r>
      <w:r>
        <w:fldChar w:fldCharType="end"/>
      </w:r>
    </w:p>
    <w:p w14:paraId="0F825C8E" w14:textId="70832444" w:rsidR="00525B11" w:rsidRDefault="00525B11">
      <w:pPr>
        <w:pStyle w:val="TOC3"/>
        <w:rPr>
          <w:rFonts w:asciiTheme="minorHAnsi" w:eastAsiaTheme="minorEastAsia" w:hAnsiTheme="minorHAnsi" w:cstheme="minorBidi"/>
          <w:color w:val="auto"/>
          <w:sz w:val="24"/>
          <w:szCs w:val="24"/>
          <w:lang w:val="de-DE" w:eastAsia="de-DE"/>
        </w:rPr>
      </w:pPr>
      <w:r w:rsidRPr="002C2CF6">
        <w:rPr>
          <w:lang w:val="de-DE"/>
        </w:rPr>
        <w:t>4.</w:t>
      </w:r>
      <w:r>
        <w:rPr>
          <w:rFonts w:asciiTheme="minorHAnsi" w:eastAsiaTheme="minorEastAsia" w:hAnsiTheme="minorHAnsi" w:cstheme="minorBidi"/>
          <w:color w:val="auto"/>
          <w:sz w:val="24"/>
          <w:szCs w:val="24"/>
          <w:lang w:val="de-DE" w:eastAsia="de-DE"/>
        </w:rPr>
        <w:tab/>
      </w:r>
      <w:r w:rsidRPr="002C2CF6">
        <w:rPr>
          <w:lang w:val="de-DE"/>
        </w:rPr>
        <w:t>Unterstützende Informationen zur Darstellung der Finanzlage</w:t>
      </w:r>
      <w:r w:rsidRPr="008E4A53">
        <w:rPr>
          <w:lang w:val="de-DE"/>
        </w:rPr>
        <w:tab/>
      </w:r>
      <w:r>
        <w:fldChar w:fldCharType="begin"/>
      </w:r>
      <w:r w:rsidRPr="008E4A53">
        <w:rPr>
          <w:lang w:val="de-DE"/>
        </w:rPr>
        <w:instrText xml:space="preserve"> PAGEREF _Toc236312835 \h </w:instrText>
      </w:r>
      <w:r>
        <w:fldChar w:fldCharType="separate"/>
      </w:r>
      <w:r w:rsidRPr="008E4A53">
        <w:rPr>
          <w:lang w:val="de-DE"/>
        </w:rPr>
        <w:t>15</w:t>
      </w:r>
      <w:r>
        <w:fldChar w:fldCharType="end"/>
      </w:r>
    </w:p>
    <w:p w14:paraId="17256664" w14:textId="6686DE33" w:rsidR="00525B11" w:rsidRDefault="00525B11">
      <w:pPr>
        <w:pStyle w:val="TOC3"/>
        <w:rPr>
          <w:rFonts w:asciiTheme="minorHAnsi" w:eastAsiaTheme="minorEastAsia" w:hAnsiTheme="minorHAnsi" w:cstheme="minorBidi"/>
          <w:color w:val="auto"/>
          <w:sz w:val="24"/>
          <w:szCs w:val="24"/>
          <w:lang w:val="de-DE" w:eastAsia="de-DE"/>
        </w:rPr>
      </w:pPr>
      <w:r w:rsidRPr="002C2CF6">
        <w:rPr>
          <w:lang w:val="de-DE"/>
        </w:rPr>
        <w:t>5.</w:t>
      </w:r>
      <w:r>
        <w:rPr>
          <w:rFonts w:asciiTheme="minorHAnsi" w:eastAsiaTheme="minorEastAsia" w:hAnsiTheme="minorHAnsi" w:cstheme="minorBidi"/>
          <w:color w:val="auto"/>
          <w:sz w:val="24"/>
          <w:szCs w:val="24"/>
          <w:lang w:val="de-DE" w:eastAsia="de-DE"/>
        </w:rPr>
        <w:tab/>
      </w:r>
      <w:r w:rsidRPr="002C2CF6">
        <w:rPr>
          <w:lang w:val="de-DE"/>
        </w:rPr>
        <w:t>Unterstützende Informationen zur Darstellung der Erfolgsrechnung</w:t>
      </w:r>
      <w:r w:rsidRPr="008E4A53">
        <w:rPr>
          <w:lang w:val="de-DE"/>
        </w:rPr>
        <w:tab/>
      </w:r>
      <w:r>
        <w:fldChar w:fldCharType="begin"/>
      </w:r>
      <w:r w:rsidRPr="008E4A53">
        <w:rPr>
          <w:lang w:val="de-DE"/>
        </w:rPr>
        <w:instrText xml:space="preserve"> PAGEREF _Toc236312836 \h </w:instrText>
      </w:r>
      <w:r>
        <w:fldChar w:fldCharType="separate"/>
      </w:r>
      <w:r w:rsidRPr="008E4A53">
        <w:rPr>
          <w:lang w:val="de-DE"/>
        </w:rPr>
        <w:t>18</w:t>
      </w:r>
      <w:r>
        <w:fldChar w:fldCharType="end"/>
      </w:r>
    </w:p>
    <w:p w14:paraId="10D5C3A7" w14:textId="35633E43" w:rsidR="00525B11" w:rsidRDefault="00525B11">
      <w:pPr>
        <w:pStyle w:val="TOC3"/>
        <w:rPr>
          <w:rFonts w:asciiTheme="minorHAnsi" w:eastAsiaTheme="minorEastAsia" w:hAnsiTheme="minorHAnsi" w:cstheme="minorBidi"/>
          <w:color w:val="auto"/>
          <w:sz w:val="24"/>
          <w:szCs w:val="24"/>
          <w:lang w:val="de-DE" w:eastAsia="de-DE"/>
        </w:rPr>
      </w:pPr>
      <w:r w:rsidRPr="002C2CF6">
        <w:rPr>
          <w:lang w:val="de-DE"/>
        </w:rPr>
        <w:t>6.</w:t>
      </w:r>
      <w:r>
        <w:rPr>
          <w:rFonts w:asciiTheme="minorHAnsi" w:eastAsiaTheme="minorEastAsia" w:hAnsiTheme="minorHAnsi" w:cstheme="minorBidi"/>
          <w:color w:val="auto"/>
          <w:sz w:val="24"/>
          <w:szCs w:val="24"/>
          <w:lang w:val="de-DE" w:eastAsia="de-DE"/>
        </w:rPr>
        <w:tab/>
      </w:r>
      <w:r w:rsidRPr="002C2CF6">
        <w:rPr>
          <w:lang w:val="de-DE"/>
        </w:rPr>
        <w:t>Gegenüberstellung von Darstellung V und Darstellung II</w:t>
      </w:r>
      <w:r w:rsidRPr="008E4A53">
        <w:rPr>
          <w:lang w:val="de-DE"/>
        </w:rPr>
        <w:tab/>
      </w:r>
      <w:r>
        <w:fldChar w:fldCharType="begin"/>
      </w:r>
      <w:r w:rsidRPr="008E4A53">
        <w:rPr>
          <w:lang w:val="de-DE"/>
        </w:rPr>
        <w:instrText xml:space="preserve"> PAGEREF _Toc236312837 \h </w:instrText>
      </w:r>
      <w:r>
        <w:fldChar w:fldCharType="separate"/>
      </w:r>
      <w:r w:rsidRPr="008E4A53">
        <w:rPr>
          <w:lang w:val="de-DE"/>
        </w:rPr>
        <w:t>20</w:t>
      </w:r>
      <w:r>
        <w:fldChar w:fldCharType="end"/>
      </w:r>
    </w:p>
    <w:p w14:paraId="73BF8F6B" w14:textId="491981F4" w:rsidR="00525B11" w:rsidRDefault="00525B11">
      <w:pPr>
        <w:pStyle w:val="TOC3"/>
        <w:rPr>
          <w:rFonts w:asciiTheme="minorHAnsi" w:eastAsiaTheme="minorEastAsia" w:hAnsiTheme="minorHAnsi" w:cstheme="minorBidi"/>
          <w:color w:val="auto"/>
          <w:sz w:val="24"/>
          <w:szCs w:val="24"/>
          <w:lang w:val="de-DE" w:eastAsia="de-DE"/>
        </w:rPr>
      </w:pPr>
      <w:r w:rsidRPr="002C2CF6">
        <w:rPr>
          <w:lang w:val="de-DE"/>
        </w:rPr>
        <w:t>7.</w:t>
      </w:r>
      <w:r>
        <w:rPr>
          <w:rFonts w:asciiTheme="minorHAnsi" w:eastAsiaTheme="minorEastAsia" w:hAnsiTheme="minorHAnsi" w:cstheme="minorBidi"/>
          <w:color w:val="auto"/>
          <w:sz w:val="24"/>
          <w:szCs w:val="24"/>
          <w:lang w:val="de-DE" w:eastAsia="de-DE"/>
        </w:rPr>
        <w:tab/>
      </w:r>
      <w:r w:rsidRPr="002C2CF6">
        <w:rPr>
          <w:lang w:val="de-DE"/>
        </w:rPr>
        <w:t>Segmentanmerkung</w:t>
      </w:r>
      <w:r w:rsidRPr="008E4A53">
        <w:rPr>
          <w:lang w:val="de-DE"/>
        </w:rPr>
        <w:tab/>
      </w:r>
      <w:r>
        <w:fldChar w:fldCharType="begin"/>
      </w:r>
      <w:r w:rsidRPr="008E4A53">
        <w:rPr>
          <w:lang w:val="de-DE"/>
        </w:rPr>
        <w:instrText xml:space="preserve"> PAGEREF _Toc236312838 \h </w:instrText>
      </w:r>
      <w:r>
        <w:fldChar w:fldCharType="separate"/>
      </w:r>
      <w:r w:rsidRPr="008E4A53">
        <w:rPr>
          <w:lang w:val="de-DE"/>
        </w:rPr>
        <w:t>21</w:t>
      </w:r>
      <w:r>
        <w:fldChar w:fldCharType="end"/>
      </w:r>
    </w:p>
    <w:p w14:paraId="16EDED17" w14:textId="49B60F7E" w:rsidR="00525B11" w:rsidRDefault="00525B11">
      <w:pPr>
        <w:pStyle w:val="TOC3"/>
        <w:rPr>
          <w:rFonts w:asciiTheme="minorHAnsi" w:eastAsiaTheme="minorEastAsia" w:hAnsiTheme="minorHAnsi" w:cstheme="minorBidi"/>
          <w:color w:val="auto"/>
          <w:sz w:val="24"/>
          <w:szCs w:val="24"/>
          <w:lang w:val="de-DE" w:eastAsia="de-DE"/>
        </w:rPr>
      </w:pPr>
      <w:r w:rsidRPr="002C2CF6">
        <w:rPr>
          <w:lang w:val="de-DE"/>
        </w:rPr>
        <w:t>8.</w:t>
      </w:r>
      <w:r>
        <w:rPr>
          <w:rFonts w:asciiTheme="minorHAnsi" w:eastAsiaTheme="minorEastAsia" w:hAnsiTheme="minorHAnsi" w:cstheme="minorBidi"/>
          <w:color w:val="auto"/>
          <w:sz w:val="24"/>
          <w:szCs w:val="24"/>
          <w:lang w:val="de-DE" w:eastAsia="de-DE"/>
        </w:rPr>
        <w:tab/>
      </w:r>
      <w:r w:rsidRPr="002C2CF6">
        <w:rPr>
          <w:lang w:val="de-DE"/>
        </w:rPr>
        <w:t>Angaben zu nahestehenden Parteien und anderen Führungskräften</w:t>
      </w:r>
      <w:r w:rsidRPr="008E4A53">
        <w:rPr>
          <w:lang w:val="de-DE"/>
        </w:rPr>
        <w:tab/>
      </w:r>
      <w:r>
        <w:fldChar w:fldCharType="begin"/>
      </w:r>
      <w:r w:rsidRPr="008E4A53">
        <w:rPr>
          <w:lang w:val="de-DE"/>
        </w:rPr>
        <w:instrText xml:space="preserve"> PAGEREF _Toc236312839 \h </w:instrText>
      </w:r>
      <w:r>
        <w:fldChar w:fldCharType="separate"/>
      </w:r>
      <w:r w:rsidRPr="008E4A53">
        <w:rPr>
          <w:lang w:val="de-DE"/>
        </w:rPr>
        <w:t>21</w:t>
      </w:r>
      <w:r>
        <w:fldChar w:fldCharType="end"/>
      </w:r>
    </w:p>
    <w:p w14:paraId="40AD5084" w14:textId="27E4B284" w:rsidR="00525B11" w:rsidRDefault="00525B11">
      <w:pPr>
        <w:pStyle w:val="TOC3"/>
        <w:rPr>
          <w:rFonts w:asciiTheme="minorHAnsi" w:eastAsiaTheme="minorEastAsia" w:hAnsiTheme="minorHAnsi" w:cstheme="minorBidi"/>
          <w:color w:val="auto"/>
          <w:sz w:val="24"/>
          <w:szCs w:val="24"/>
          <w:lang w:val="de-DE" w:eastAsia="de-DE"/>
        </w:rPr>
      </w:pPr>
      <w:r w:rsidRPr="002C2CF6">
        <w:rPr>
          <w:lang w:val="de-DE"/>
        </w:rPr>
        <w:t>9.</w:t>
      </w:r>
      <w:r>
        <w:rPr>
          <w:rFonts w:asciiTheme="minorHAnsi" w:eastAsiaTheme="minorEastAsia" w:hAnsiTheme="minorHAnsi" w:cstheme="minorBidi"/>
          <w:color w:val="auto"/>
          <w:sz w:val="24"/>
          <w:szCs w:val="24"/>
          <w:lang w:val="de-DE" w:eastAsia="de-DE"/>
        </w:rPr>
        <w:tab/>
      </w:r>
      <w:r w:rsidRPr="002C2CF6">
        <w:rPr>
          <w:lang w:val="de-DE"/>
        </w:rPr>
        <w:t>Ereignisse nach dem Bilanzstichtag</w:t>
      </w:r>
      <w:r w:rsidRPr="008E4A53">
        <w:rPr>
          <w:lang w:val="de-DE"/>
        </w:rPr>
        <w:tab/>
      </w:r>
      <w:r>
        <w:fldChar w:fldCharType="begin"/>
      </w:r>
      <w:r w:rsidRPr="008E4A53">
        <w:rPr>
          <w:lang w:val="de-DE"/>
        </w:rPr>
        <w:instrText xml:space="preserve"> PAGEREF _Toc236312840 \h </w:instrText>
      </w:r>
      <w:r>
        <w:fldChar w:fldCharType="separate"/>
      </w:r>
      <w:r w:rsidRPr="008E4A53">
        <w:rPr>
          <w:lang w:val="de-DE"/>
        </w:rPr>
        <w:t>21</w:t>
      </w:r>
      <w:r>
        <w:fldChar w:fldCharType="end"/>
      </w:r>
    </w:p>
    <w:p w14:paraId="3E423273" w14:textId="53F6A487" w:rsidR="00645305" w:rsidRPr="00D0697D" w:rsidRDefault="006B09DE" w:rsidP="00645305">
      <w:pPr>
        <w:rPr>
          <w:rFonts w:eastAsiaTheme="minorHAnsi"/>
          <w:lang w:val="de-DE"/>
        </w:rPr>
      </w:pPr>
      <w:r w:rsidRPr="00D0697D">
        <w:rPr>
          <w:rFonts w:eastAsiaTheme="minorHAnsi"/>
          <w:lang w:val="de-DE"/>
        </w:rPr>
        <w:fldChar w:fldCharType="end"/>
      </w:r>
    </w:p>
    <w:p w14:paraId="0C9634C1" w14:textId="77777777" w:rsidR="00645305" w:rsidRPr="00D0697D" w:rsidRDefault="00645305" w:rsidP="00645305">
      <w:pPr>
        <w:rPr>
          <w:rFonts w:eastAsiaTheme="minorHAnsi"/>
          <w:lang w:val="de-DE"/>
        </w:rPr>
      </w:pPr>
    </w:p>
    <w:p w14:paraId="797294D2" w14:textId="77777777" w:rsidR="00645305" w:rsidRPr="00D0697D" w:rsidRDefault="00645305" w:rsidP="00645305">
      <w:pPr>
        <w:rPr>
          <w:rFonts w:eastAsiaTheme="minorHAnsi"/>
          <w:lang w:val="de-DE"/>
        </w:rPr>
        <w:sectPr w:rsidR="00645305" w:rsidRPr="00D0697D" w:rsidSect="00645305">
          <w:headerReference w:type="default" r:id="rId18"/>
          <w:footerReference w:type="default" r:id="rId19"/>
          <w:headerReference w:type="first" r:id="rId20"/>
          <w:pgSz w:w="11907" w:h="16840" w:code="9"/>
          <w:pgMar w:top="1417" w:right="1417" w:bottom="1417" w:left="1417" w:header="709" w:footer="709" w:gutter="0"/>
          <w:pgNumType w:start="1"/>
          <w:cols w:space="720"/>
          <w:titlePg/>
          <w:docGrid w:linePitch="299"/>
        </w:sectPr>
      </w:pPr>
    </w:p>
    <w:p w14:paraId="3BC42BC8" w14:textId="097D5B20" w:rsidR="00645305" w:rsidRPr="00D0697D" w:rsidRDefault="00645305" w:rsidP="00246DDB">
      <w:pPr>
        <w:pStyle w:val="Heading1wipo"/>
        <w:rPr>
          <w:noProof w:val="0"/>
          <w:lang w:val="de-DE"/>
        </w:rPr>
      </w:pPr>
      <w:bookmarkStart w:id="1" w:name="_Toc236312818"/>
      <w:r w:rsidRPr="00D0697D">
        <w:rPr>
          <w:noProof w:val="0"/>
          <w:lang w:val="de-DE"/>
        </w:rPr>
        <w:lastRenderedPageBreak/>
        <w:t xml:space="preserve">BERICHT DES VORSITZENDEN DES </w:t>
      </w:r>
      <w:r w:rsidR="00F34256" w:rsidRPr="00D0697D">
        <w:rPr>
          <w:noProof w:val="0"/>
          <w:lang w:val="de-DE"/>
        </w:rPr>
        <w:t>BERATUNGS</w:t>
      </w:r>
      <w:r w:rsidRPr="00D0697D">
        <w:rPr>
          <w:noProof w:val="0"/>
          <w:lang w:val="de-DE"/>
        </w:rPr>
        <w:t>AUSSCHUSSES</w:t>
      </w:r>
      <w:bookmarkEnd w:id="1"/>
    </w:p>
    <w:p w14:paraId="6FD07C48" w14:textId="77777777" w:rsidR="00645305" w:rsidRPr="00D0697D" w:rsidRDefault="00645305" w:rsidP="00246DDB">
      <w:pPr>
        <w:pStyle w:val="Heading2wipo"/>
        <w:rPr>
          <w:noProof w:val="0"/>
          <w:lang w:val="de-DE"/>
        </w:rPr>
      </w:pPr>
      <w:bookmarkStart w:id="2" w:name="_Toc236312819"/>
      <w:r w:rsidRPr="00D0697D">
        <w:rPr>
          <w:noProof w:val="0"/>
          <w:lang w:val="de-DE"/>
        </w:rPr>
        <w:t>Einleitung</w:t>
      </w:r>
      <w:bookmarkEnd w:id="2"/>
    </w:p>
    <w:p w14:paraId="2C3CD430" w14:textId="617CFB32" w:rsidR="00645305" w:rsidRPr="00D0697D" w:rsidRDefault="00645305" w:rsidP="00645305">
      <w:pPr>
        <w:pStyle w:val="NormalBold"/>
        <w:spacing w:before="120" w:after="180"/>
        <w:ind w:right="37"/>
        <w:jc w:val="both"/>
        <w:rPr>
          <w:rFonts w:ascii="Arial" w:hAnsi="Arial" w:cs="Arial"/>
          <w:sz w:val="18"/>
          <w:szCs w:val="18"/>
          <w:lang w:val="de-DE"/>
        </w:rPr>
      </w:pPr>
      <w:bookmarkStart w:id="3" w:name="_Toc98262318"/>
      <w:bookmarkStart w:id="4" w:name="_Toc98333600"/>
      <w:r w:rsidRPr="00D0697D">
        <w:rPr>
          <w:rFonts w:ascii="Arial" w:hAnsi="Arial" w:cs="Arial"/>
          <w:sz w:val="18"/>
          <w:szCs w:val="18"/>
          <w:lang w:val="de-DE"/>
        </w:rPr>
        <w:t xml:space="preserve">Der Jahresbericht </w:t>
      </w:r>
      <w:r w:rsidR="00756AC6" w:rsidRPr="00D0697D">
        <w:rPr>
          <w:rFonts w:ascii="Arial" w:hAnsi="Arial" w:cs="Arial"/>
          <w:sz w:val="18"/>
          <w:szCs w:val="18"/>
          <w:lang w:val="de-DE"/>
        </w:rPr>
        <w:t xml:space="preserve">für </w:t>
      </w:r>
      <w:r w:rsidR="00F25DF4" w:rsidRPr="00D0697D">
        <w:rPr>
          <w:rFonts w:ascii="Arial" w:hAnsi="Arial" w:cs="Arial"/>
          <w:sz w:val="18"/>
          <w:szCs w:val="18"/>
          <w:lang w:val="de-DE"/>
        </w:rPr>
        <w:t>den</w:t>
      </w:r>
      <w:r w:rsidR="007942F6" w:rsidRPr="00D0697D">
        <w:rPr>
          <w:rFonts w:ascii="Arial" w:hAnsi="Arial" w:cs="Arial"/>
          <w:sz w:val="18"/>
          <w:szCs w:val="18"/>
          <w:lang w:val="de-DE"/>
        </w:rPr>
        <w:t xml:space="preserve"> </w:t>
      </w:r>
      <w:r w:rsidR="00AE5F54" w:rsidRPr="00D0697D">
        <w:rPr>
          <w:rFonts w:ascii="Arial" w:hAnsi="Arial" w:cs="Arial"/>
          <w:sz w:val="18"/>
          <w:szCs w:val="18"/>
          <w:lang w:val="de-DE"/>
        </w:rPr>
        <w:t xml:space="preserve">Plan für die </w:t>
      </w:r>
      <w:r w:rsidR="00B44FCA" w:rsidRPr="00D0697D">
        <w:rPr>
          <w:rFonts w:ascii="Arial" w:hAnsi="Arial" w:cs="Arial"/>
          <w:sz w:val="18"/>
          <w:szCs w:val="18"/>
          <w:lang w:val="de-DE"/>
        </w:rPr>
        <w:t>Krankenversicherung nach Ausscheiden aus dem Dienst</w:t>
      </w:r>
      <w:r w:rsidR="00756AC6" w:rsidRPr="00D0697D">
        <w:rPr>
          <w:rFonts w:ascii="Arial" w:hAnsi="Arial" w:cs="Arial"/>
          <w:sz w:val="18"/>
          <w:szCs w:val="18"/>
          <w:lang w:val="de-DE"/>
        </w:rPr>
        <w:t xml:space="preserve"> (ASHIP)</w:t>
      </w:r>
      <w:r w:rsidR="00B44FCA" w:rsidRPr="00D0697D">
        <w:rPr>
          <w:rFonts w:ascii="Arial" w:hAnsi="Arial" w:cs="Arial"/>
          <w:sz w:val="18"/>
          <w:szCs w:val="18"/>
          <w:lang w:val="de-DE"/>
        </w:rPr>
        <w:t xml:space="preserve"> </w:t>
      </w:r>
      <w:r w:rsidRPr="00D0697D">
        <w:rPr>
          <w:rFonts w:ascii="Arial" w:hAnsi="Arial" w:cs="Arial"/>
          <w:sz w:val="18"/>
          <w:szCs w:val="18"/>
          <w:lang w:val="de-DE"/>
        </w:rPr>
        <w:t xml:space="preserve">der Weltorganisation für geistiges Eigentum (WIPO) und </w:t>
      </w:r>
      <w:r w:rsidR="00E26805" w:rsidRPr="00D0697D">
        <w:rPr>
          <w:rFonts w:ascii="Arial" w:hAnsi="Arial" w:cs="Arial"/>
          <w:sz w:val="18"/>
          <w:szCs w:val="18"/>
          <w:lang w:val="de-DE"/>
        </w:rPr>
        <w:t xml:space="preserve">des </w:t>
      </w:r>
      <w:r w:rsidRPr="00D0697D">
        <w:rPr>
          <w:rFonts w:ascii="Arial" w:hAnsi="Arial" w:cs="Arial"/>
          <w:sz w:val="18"/>
          <w:szCs w:val="18"/>
          <w:lang w:val="de-DE"/>
        </w:rPr>
        <w:t xml:space="preserve">Internationalen </w:t>
      </w:r>
      <w:r w:rsidR="00E26805" w:rsidRPr="00D0697D">
        <w:rPr>
          <w:rFonts w:ascii="Arial" w:hAnsi="Arial" w:cs="Arial"/>
          <w:sz w:val="18"/>
          <w:szCs w:val="18"/>
          <w:lang w:val="de-DE"/>
        </w:rPr>
        <w:t>Verbands</w:t>
      </w:r>
      <w:r w:rsidRPr="00D0697D">
        <w:rPr>
          <w:rFonts w:ascii="Arial" w:hAnsi="Arial" w:cs="Arial"/>
          <w:sz w:val="18"/>
          <w:szCs w:val="18"/>
          <w:lang w:val="de-DE"/>
        </w:rPr>
        <w:t xml:space="preserve"> zum </w:t>
      </w:r>
      <w:r w:rsidR="009B7E37" w:rsidRPr="00D0697D">
        <w:rPr>
          <w:rFonts w:ascii="Arial" w:hAnsi="Arial" w:cs="Arial"/>
          <w:sz w:val="18"/>
          <w:szCs w:val="18"/>
          <w:lang w:val="de-DE"/>
        </w:rPr>
        <w:t>Schutz von Pflanzenzüchtungen</w:t>
      </w:r>
      <w:r w:rsidRPr="00D0697D">
        <w:rPr>
          <w:rFonts w:ascii="Arial" w:hAnsi="Arial" w:cs="Arial"/>
          <w:sz w:val="18"/>
          <w:szCs w:val="18"/>
          <w:lang w:val="de-DE"/>
        </w:rPr>
        <w:t xml:space="preserve"> (UPOV)</w:t>
      </w:r>
      <w:r w:rsidR="00E26805" w:rsidRPr="00D0697D">
        <w:rPr>
          <w:rFonts w:ascii="Arial" w:hAnsi="Arial" w:cs="Arial"/>
          <w:sz w:val="18"/>
          <w:szCs w:val="18"/>
          <w:lang w:val="de-DE"/>
        </w:rPr>
        <w:t>, einschließlich des Jahresabschlusses,</w:t>
      </w:r>
      <w:r w:rsidRPr="00D0697D">
        <w:rPr>
          <w:rFonts w:ascii="Arial" w:hAnsi="Arial" w:cs="Arial"/>
          <w:sz w:val="18"/>
          <w:szCs w:val="18"/>
          <w:lang w:val="de-DE"/>
        </w:rPr>
        <w:t xml:space="preserve"> für das am 31. Dezember 2025 </w:t>
      </w:r>
      <w:r w:rsidR="0021284D" w:rsidRPr="00D0697D">
        <w:rPr>
          <w:rFonts w:ascii="Arial" w:hAnsi="Arial" w:cs="Arial"/>
          <w:sz w:val="18"/>
          <w:szCs w:val="18"/>
          <w:lang w:val="de-DE"/>
        </w:rPr>
        <w:t>abgelaufen</w:t>
      </w:r>
      <w:r w:rsidRPr="00D0697D">
        <w:rPr>
          <w:rFonts w:ascii="Arial" w:hAnsi="Arial" w:cs="Arial"/>
          <w:sz w:val="18"/>
          <w:szCs w:val="18"/>
          <w:lang w:val="de-DE"/>
        </w:rPr>
        <w:t xml:space="preserve">e </w:t>
      </w:r>
      <w:r w:rsidR="00EA3007" w:rsidRPr="00D0697D">
        <w:rPr>
          <w:rFonts w:ascii="Arial" w:hAnsi="Arial" w:cs="Arial"/>
          <w:sz w:val="18"/>
          <w:szCs w:val="18"/>
          <w:lang w:val="de-DE"/>
        </w:rPr>
        <w:t>Rechnungsjahr</w:t>
      </w:r>
      <w:r w:rsidRPr="00D0697D">
        <w:rPr>
          <w:rFonts w:ascii="Arial" w:hAnsi="Arial" w:cs="Arial"/>
          <w:sz w:val="18"/>
          <w:szCs w:val="18"/>
          <w:lang w:val="de-DE"/>
        </w:rPr>
        <w:t xml:space="preserve"> wird dem WIPO/</w:t>
      </w:r>
      <w:r w:rsidR="00724D1B" w:rsidRPr="00D0697D">
        <w:rPr>
          <w:rFonts w:ascii="Arial" w:hAnsi="Arial" w:cs="Arial"/>
          <w:sz w:val="18"/>
          <w:szCs w:val="18"/>
          <w:lang w:val="de-DE"/>
        </w:rPr>
        <w:t xml:space="preserve">UPOV-Beratungsausschuss </w:t>
      </w:r>
      <w:r w:rsidRPr="00D0697D">
        <w:rPr>
          <w:rFonts w:ascii="Arial" w:hAnsi="Arial" w:cs="Arial"/>
          <w:sz w:val="18"/>
          <w:szCs w:val="18"/>
          <w:lang w:val="de-DE"/>
        </w:rPr>
        <w:t xml:space="preserve">gemäß Teil A der Regeln des </w:t>
      </w:r>
      <w:r w:rsidR="00C90174" w:rsidRPr="00D0697D">
        <w:rPr>
          <w:rFonts w:ascii="Arial" w:hAnsi="Arial" w:cs="Arial"/>
          <w:sz w:val="18"/>
          <w:szCs w:val="18"/>
          <w:lang w:val="de-DE"/>
        </w:rPr>
        <w:t>WIPO/UPOV-ASHIP</w:t>
      </w:r>
      <w:r w:rsidRPr="00D0697D">
        <w:rPr>
          <w:rFonts w:ascii="Arial" w:hAnsi="Arial" w:cs="Arial"/>
          <w:sz w:val="18"/>
          <w:szCs w:val="18"/>
          <w:lang w:val="de-DE"/>
        </w:rPr>
        <w:t xml:space="preserve"> vorgelegt. Darüber hinaus wird der Jahresbericht den Versammlungen der Mitgliedstaaten der WIPO und dem Rat der UPOV zur Information zur Verfügung gestellt. </w:t>
      </w:r>
    </w:p>
    <w:p w14:paraId="34A4FCFF" w14:textId="0C1F00F8" w:rsidR="00645305" w:rsidRPr="00D0697D" w:rsidRDefault="00645305" w:rsidP="00645305">
      <w:pPr>
        <w:pStyle w:val="NormalBold"/>
        <w:spacing w:before="120" w:after="180"/>
        <w:ind w:right="37"/>
        <w:jc w:val="both"/>
        <w:rPr>
          <w:rFonts w:ascii="Arial" w:hAnsi="Arial" w:cs="Arial"/>
          <w:sz w:val="18"/>
          <w:szCs w:val="18"/>
          <w:lang w:val="de-DE"/>
        </w:rPr>
      </w:pPr>
      <w:r w:rsidRPr="00D0697D">
        <w:rPr>
          <w:rFonts w:ascii="Arial" w:hAnsi="Arial" w:cs="Arial"/>
          <w:sz w:val="18"/>
          <w:szCs w:val="18"/>
          <w:lang w:val="de-DE"/>
        </w:rPr>
        <w:t xml:space="preserve">Der Jahresabschluss wurde gemäß den </w:t>
      </w:r>
      <w:r w:rsidR="00A90440" w:rsidRPr="00D0697D">
        <w:rPr>
          <w:rFonts w:ascii="Arial" w:hAnsi="Arial" w:cs="Arial"/>
          <w:sz w:val="18"/>
          <w:szCs w:val="18"/>
          <w:lang w:val="de-DE"/>
        </w:rPr>
        <w:t>Internationalen Rechnungslegungsstandards für den öffentlichen Sektor</w:t>
      </w:r>
      <w:r w:rsidRPr="00D0697D">
        <w:rPr>
          <w:rFonts w:ascii="Arial" w:hAnsi="Arial" w:cs="Arial"/>
          <w:sz w:val="18"/>
          <w:szCs w:val="18"/>
          <w:lang w:val="de-DE"/>
        </w:rPr>
        <w:t xml:space="preserve"> (IPSAS) erstellt, wie sie vom </w:t>
      </w:r>
      <w:r w:rsidR="00FC1964" w:rsidRPr="008E4A53">
        <w:rPr>
          <w:rFonts w:ascii="Arial" w:hAnsi="Arial" w:cs="Arial"/>
          <w:sz w:val="18"/>
          <w:szCs w:val="18"/>
          <w:lang w:val="de-DE"/>
        </w:rPr>
        <w:t xml:space="preserve">International Public Sector Accounting Standards Board </w:t>
      </w:r>
      <w:r w:rsidRPr="00D0697D">
        <w:rPr>
          <w:rFonts w:ascii="Arial" w:hAnsi="Arial" w:cs="Arial"/>
          <w:sz w:val="18"/>
          <w:szCs w:val="18"/>
          <w:lang w:val="de-DE"/>
        </w:rPr>
        <w:t xml:space="preserve">(IPSASB) entwickelt und </w:t>
      </w:r>
      <w:r w:rsidR="008C1250" w:rsidRPr="00D0697D">
        <w:rPr>
          <w:rFonts w:ascii="Arial" w:hAnsi="Arial" w:cs="Arial"/>
          <w:sz w:val="18"/>
          <w:szCs w:val="18"/>
          <w:lang w:val="de-DE"/>
        </w:rPr>
        <w:t>gebilligt</w:t>
      </w:r>
      <w:r w:rsidRPr="00D0697D">
        <w:rPr>
          <w:rFonts w:ascii="Arial" w:hAnsi="Arial" w:cs="Arial"/>
          <w:sz w:val="18"/>
          <w:szCs w:val="18"/>
          <w:lang w:val="de-DE"/>
        </w:rPr>
        <w:t xml:space="preserve"> wurden. Der WIPO/UPOV-ASHIP </w:t>
      </w:r>
      <w:r w:rsidR="00424D1E" w:rsidRPr="00D0697D">
        <w:rPr>
          <w:rFonts w:ascii="Arial" w:hAnsi="Arial" w:cs="Arial"/>
          <w:sz w:val="18"/>
          <w:szCs w:val="18"/>
          <w:lang w:val="de-DE"/>
        </w:rPr>
        <w:t xml:space="preserve">trat </w:t>
      </w:r>
      <w:r w:rsidRPr="00D0697D">
        <w:rPr>
          <w:rFonts w:ascii="Arial" w:hAnsi="Arial" w:cs="Arial"/>
          <w:sz w:val="18"/>
          <w:szCs w:val="18"/>
          <w:lang w:val="de-DE"/>
        </w:rPr>
        <w:t xml:space="preserve">am 1. Januar 2025 mit der Übertragung der von den </w:t>
      </w:r>
      <w:r w:rsidR="00724D1B" w:rsidRPr="00D0697D">
        <w:rPr>
          <w:rFonts w:ascii="Arial" w:hAnsi="Arial" w:cs="Arial"/>
          <w:sz w:val="18"/>
          <w:szCs w:val="18"/>
          <w:lang w:val="de-DE"/>
        </w:rPr>
        <w:t xml:space="preserve">am ASHIP </w:t>
      </w:r>
      <w:r w:rsidRPr="00D0697D">
        <w:rPr>
          <w:rFonts w:ascii="Arial" w:hAnsi="Arial" w:cs="Arial"/>
          <w:sz w:val="18"/>
          <w:szCs w:val="18"/>
          <w:lang w:val="de-DE"/>
        </w:rPr>
        <w:t xml:space="preserve">teilnehmenden Organisationen gehaltenen Kapitalanlagen </w:t>
      </w:r>
      <w:r w:rsidR="00424D1E" w:rsidRPr="00D0697D">
        <w:rPr>
          <w:rFonts w:ascii="Arial" w:hAnsi="Arial" w:cs="Arial"/>
          <w:sz w:val="18"/>
          <w:szCs w:val="18"/>
          <w:lang w:val="de-DE"/>
        </w:rPr>
        <w:t>in Kraft</w:t>
      </w:r>
      <w:r w:rsidRPr="00D0697D">
        <w:rPr>
          <w:rFonts w:ascii="Arial" w:hAnsi="Arial" w:cs="Arial"/>
          <w:sz w:val="18"/>
          <w:szCs w:val="18"/>
          <w:lang w:val="de-DE"/>
        </w:rPr>
        <w:t xml:space="preserve">. Daher enthält der Jahresabschluss keine Vergleichsdaten für das Jahr 2024, obwohl </w:t>
      </w:r>
      <w:r w:rsidR="00724D1B" w:rsidRPr="00D0697D">
        <w:rPr>
          <w:rFonts w:ascii="Arial" w:hAnsi="Arial" w:cs="Arial"/>
          <w:sz w:val="18"/>
          <w:szCs w:val="18"/>
          <w:lang w:val="de-DE"/>
        </w:rPr>
        <w:t xml:space="preserve">Offenlegungen </w:t>
      </w:r>
      <w:r w:rsidRPr="00D0697D">
        <w:rPr>
          <w:rFonts w:ascii="Arial" w:hAnsi="Arial" w:cs="Arial"/>
          <w:sz w:val="18"/>
          <w:szCs w:val="18"/>
          <w:lang w:val="de-DE"/>
        </w:rPr>
        <w:t xml:space="preserve">zur Finanzierung der </w:t>
      </w:r>
      <w:r w:rsidR="003E49E0" w:rsidRPr="00D0697D">
        <w:rPr>
          <w:rFonts w:ascii="Arial" w:hAnsi="Arial" w:cs="Arial"/>
          <w:sz w:val="18"/>
          <w:szCs w:val="18"/>
          <w:lang w:val="de-DE"/>
        </w:rPr>
        <w:t>teilnehmend</w:t>
      </w:r>
      <w:r w:rsidRPr="00D0697D">
        <w:rPr>
          <w:rFonts w:ascii="Arial" w:hAnsi="Arial" w:cs="Arial"/>
          <w:sz w:val="18"/>
          <w:szCs w:val="18"/>
          <w:lang w:val="de-DE"/>
        </w:rPr>
        <w:t xml:space="preserve">en </w:t>
      </w:r>
      <w:r w:rsidR="0024105C" w:rsidRPr="00D0697D">
        <w:rPr>
          <w:rFonts w:ascii="Arial" w:hAnsi="Arial" w:cs="Arial"/>
          <w:sz w:val="18"/>
          <w:szCs w:val="18"/>
          <w:lang w:val="de-DE"/>
        </w:rPr>
        <w:t>Einheiten</w:t>
      </w:r>
      <w:r w:rsidRPr="00D0697D">
        <w:rPr>
          <w:rFonts w:ascii="Arial" w:hAnsi="Arial" w:cs="Arial"/>
          <w:sz w:val="18"/>
          <w:szCs w:val="18"/>
          <w:lang w:val="de-DE"/>
        </w:rPr>
        <w:t xml:space="preserve"> </w:t>
      </w:r>
      <w:r w:rsidR="003E49E0" w:rsidRPr="00D0697D">
        <w:rPr>
          <w:rFonts w:ascii="Arial" w:hAnsi="Arial" w:cs="Arial"/>
          <w:sz w:val="18"/>
          <w:szCs w:val="18"/>
          <w:lang w:val="de-DE"/>
        </w:rPr>
        <w:t>in den Anmerkungen</w:t>
      </w:r>
      <w:r w:rsidRPr="00D0697D">
        <w:rPr>
          <w:rFonts w:ascii="Arial" w:hAnsi="Arial" w:cs="Arial"/>
          <w:sz w:val="18"/>
          <w:szCs w:val="18"/>
          <w:lang w:val="de-DE"/>
        </w:rPr>
        <w:t xml:space="preserve"> zum Jahresabschluss enthalten sind.</w:t>
      </w:r>
    </w:p>
    <w:p w14:paraId="388A8805" w14:textId="2C7EC5A4" w:rsidR="00645305" w:rsidRPr="00D0697D" w:rsidRDefault="00645305" w:rsidP="00645305">
      <w:pPr>
        <w:pStyle w:val="NormalBold"/>
        <w:spacing w:before="120" w:after="180"/>
        <w:ind w:right="37"/>
        <w:jc w:val="both"/>
        <w:rPr>
          <w:rFonts w:ascii="Arial" w:hAnsi="Arial" w:cs="Arial"/>
          <w:sz w:val="18"/>
          <w:szCs w:val="18"/>
          <w:lang w:val="de-DE"/>
        </w:rPr>
      </w:pPr>
      <w:bookmarkStart w:id="5" w:name="_Toc98262320"/>
      <w:bookmarkStart w:id="6" w:name="_Toc98333602"/>
      <w:bookmarkEnd w:id="3"/>
      <w:bookmarkEnd w:id="4"/>
      <w:r w:rsidRPr="00D0697D">
        <w:rPr>
          <w:rFonts w:ascii="Arial" w:hAnsi="Arial" w:cs="Arial"/>
          <w:sz w:val="18"/>
          <w:szCs w:val="18"/>
          <w:lang w:val="de-DE"/>
        </w:rPr>
        <w:t xml:space="preserve">Im ASHIP-Jahresabschluss werden die folgenden </w:t>
      </w:r>
      <w:r w:rsidR="00BF6490">
        <w:rPr>
          <w:rFonts w:ascii="Arial" w:hAnsi="Arial" w:cs="Arial"/>
          <w:sz w:val="18"/>
          <w:szCs w:val="18"/>
          <w:lang w:val="de-DE"/>
        </w:rPr>
        <w:t>r</w:t>
      </w:r>
      <w:r w:rsidR="00BF6490" w:rsidRPr="00D0697D">
        <w:rPr>
          <w:rFonts w:ascii="Arial" w:hAnsi="Arial" w:cs="Arial"/>
          <w:sz w:val="18"/>
          <w:szCs w:val="18"/>
          <w:lang w:val="de-DE"/>
        </w:rPr>
        <w:t>echnungsleg</w:t>
      </w:r>
      <w:r w:rsidR="00BF6490">
        <w:rPr>
          <w:rFonts w:ascii="Arial" w:hAnsi="Arial" w:cs="Arial"/>
          <w:sz w:val="18"/>
          <w:szCs w:val="18"/>
          <w:lang w:val="de-DE"/>
        </w:rPr>
        <w:t>enden E</w:t>
      </w:r>
      <w:r w:rsidR="00BF6490" w:rsidRPr="00D0697D">
        <w:rPr>
          <w:rFonts w:ascii="Arial" w:hAnsi="Arial" w:cs="Arial"/>
          <w:sz w:val="18"/>
          <w:szCs w:val="18"/>
          <w:lang w:val="de-DE"/>
        </w:rPr>
        <w:t>inheiten</w:t>
      </w:r>
      <w:r w:rsidR="00BF6490">
        <w:rPr>
          <w:rFonts w:ascii="Arial" w:hAnsi="Arial" w:cs="Arial"/>
          <w:sz w:val="18"/>
          <w:szCs w:val="18"/>
          <w:lang w:val="de-DE"/>
        </w:rPr>
        <w:t xml:space="preserve"> des </w:t>
      </w:r>
      <w:r w:rsidR="00BF6490" w:rsidRPr="00D0697D">
        <w:rPr>
          <w:rFonts w:ascii="Arial" w:hAnsi="Arial" w:cs="Arial"/>
          <w:sz w:val="18"/>
          <w:szCs w:val="18"/>
          <w:lang w:val="de-DE"/>
        </w:rPr>
        <w:t xml:space="preserve">ASHIP </w:t>
      </w:r>
      <w:r w:rsidRPr="00D0697D">
        <w:rPr>
          <w:rFonts w:ascii="Arial" w:hAnsi="Arial" w:cs="Arial"/>
          <w:sz w:val="18"/>
          <w:szCs w:val="18"/>
          <w:lang w:val="de-DE"/>
        </w:rPr>
        <w:t xml:space="preserve">(in diesem Bericht als „teilnehmende </w:t>
      </w:r>
      <w:r w:rsidR="0024105C" w:rsidRPr="00D0697D">
        <w:rPr>
          <w:rFonts w:ascii="Arial" w:hAnsi="Arial" w:cs="Arial"/>
          <w:sz w:val="18"/>
          <w:szCs w:val="18"/>
          <w:lang w:val="de-DE"/>
        </w:rPr>
        <w:t>Einheiten</w:t>
      </w:r>
      <w:r w:rsidRPr="00D0697D">
        <w:rPr>
          <w:rFonts w:ascii="Arial" w:hAnsi="Arial" w:cs="Arial"/>
          <w:sz w:val="18"/>
          <w:szCs w:val="18"/>
          <w:lang w:val="de-DE"/>
        </w:rPr>
        <w:t>“ bezeichnet) gesondert ausgewiesen:</w:t>
      </w:r>
      <w:bookmarkEnd w:id="5"/>
      <w:bookmarkEnd w:id="6"/>
    </w:p>
    <w:p w14:paraId="3591094D" w14:textId="77777777" w:rsidR="00645305" w:rsidRPr="00D0697D" w:rsidRDefault="00645305" w:rsidP="00645305">
      <w:pPr>
        <w:pStyle w:val="NormalBold"/>
        <w:numPr>
          <w:ilvl w:val="0"/>
          <w:numId w:val="15"/>
        </w:numPr>
        <w:spacing w:before="120" w:after="180"/>
        <w:ind w:right="37"/>
        <w:jc w:val="both"/>
        <w:rPr>
          <w:rFonts w:ascii="Arial" w:hAnsi="Arial" w:cs="Arial"/>
          <w:sz w:val="18"/>
          <w:szCs w:val="18"/>
          <w:lang w:val="de-DE"/>
        </w:rPr>
      </w:pPr>
      <w:bookmarkStart w:id="7" w:name="_Toc98262321"/>
      <w:bookmarkStart w:id="8" w:name="_Toc98333603"/>
      <w:r w:rsidRPr="00D0697D">
        <w:rPr>
          <w:rFonts w:ascii="Arial" w:hAnsi="Arial" w:cs="Arial"/>
          <w:sz w:val="18"/>
          <w:szCs w:val="18"/>
          <w:lang w:val="de-DE"/>
        </w:rPr>
        <w:t>Weltorganisation für geistiges Eigentum (WIPO)</w:t>
      </w:r>
      <w:bookmarkEnd w:id="7"/>
      <w:bookmarkEnd w:id="8"/>
      <w:r w:rsidRPr="00D0697D">
        <w:rPr>
          <w:rFonts w:ascii="Arial" w:hAnsi="Arial" w:cs="Arial"/>
          <w:sz w:val="18"/>
          <w:szCs w:val="18"/>
          <w:lang w:val="de-DE"/>
        </w:rPr>
        <w:t xml:space="preserve"> </w:t>
      </w:r>
    </w:p>
    <w:p w14:paraId="181E8E84" w14:textId="77777777" w:rsidR="00645305" w:rsidRPr="00D0697D" w:rsidRDefault="00645305" w:rsidP="00645305">
      <w:pPr>
        <w:pStyle w:val="NormalBold"/>
        <w:numPr>
          <w:ilvl w:val="0"/>
          <w:numId w:val="15"/>
        </w:numPr>
        <w:spacing w:before="120" w:after="180"/>
        <w:ind w:right="37"/>
        <w:jc w:val="both"/>
        <w:rPr>
          <w:rFonts w:ascii="Arial" w:hAnsi="Arial" w:cs="Arial"/>
          <w:sz w:val="18"/>
          <w:szCs w:val="18"/>
          <w:lang w:val="de-DE"/>
        </w:rPr>
      </w:pPr>
      <w:bookmarkStart w:id="9" w:name="_Toc98262322"/>
      <w:bookmarkStart w:id="10" w:name="_Toc98333604"/>
      <w:r w:rsidRPr="00D0697D">
        <w:rPr>
          <w:rFonts w:ascii="Arial" w:hAnsi="Arial" w:cs="Arial"/>
          <w:color w:val="333333"/>
          <w:sz w:val="18"/>
          <w:szCs w:val="18"/>
          <w:shd w:val="clear" w:color="auto" w:fill="FFFFFF"/>
          <w:lang w:val="de-DE"/>
        </w:rPr>
        <w:t>Internationaler Verband zum Schutz von Pflanzenzüchtungen (</w:t>
      </w:r>
      <w:r w:rsidRPr="00D0697D">
        <w:rPr>
          <w:rFonts w:ascii="Arial" w:hAnsi="Arial" w:cs="Arial"/>
          <w:sz w:val="18"/>
          <w:szCs w:val="18"/>
          <w:lang w:val="de-DE"/>
        </w:rPr>
        <w:t>UPOV)</w:t>
      </w:r>
      <w:bookmarkEnd w:id="9"/>
      <w:bookmarkEnd w:id="10"/>
    </w:p>
    <w:p w14:paraId="674E12A0" w14:textId="0D086F71" w:rsidR="00645305" w:rsidRPr="00D0697D" w:rsidRDefault="00523FF8" w:rsidP="00C34FD9">
      <w:pPr>
        <w:pStyle w:val="Heading2wipo"/>
        <w:rPr>
          <w:noProof w:val="0"/>
          <w:lang w:val="de-DE"/>
        </w:rPr>
      </w:pPr>
      <w:bookmarkStart w:id="11" w:name="_Toc223500841"/>
      <w:bookmarkStart w:id="12" w:name="_Toc236312820"/>
      <w:bookmarkEnd w:id="11"/>
      <w:r w:rsidRPr="00D0697D">
        <w:rPr>
          <w:noProof w:val="0"/>
          <w:lang w:val="de-DE"/>
        </w:rPr>
        <w:t xml:space="preserve">Highlights </w:t>
      </w:r>
      <w:r w:rsidR="00645305" w:rsidRPr="00D0697D">
        <w:rPr>
          <w:noProof w:val="0"/>
          <w:lang w:val="de-DE"/>
        </w:rPr>
        <w:t>und Finanzergebnisse 2025</w:t>
      </w:r>
      <w:bookmarkEnd w:id="12"/>
    </w:p>
    <w:p w14:paraId="392D7890" w14:textId="77777777" w:rsidR="00645305" w:rsidRPr="00D0697D" w:rsidRDefault="00645305" w:rsidP="00645305">
      <w:pPr>
        <w:rPr>
          <w:lang w:val="de-DE"/>
        </w:rPr>
      </w:pPr>
    </w:p>
    <w:p w14:paraId="2077107E" w14:textId="1C74E7E9" w:rsidR="00645305" w:rsidRPr="00D0697D" w:rsidRDefault="00F069BA" w:rsidP="00645305">
      <w:pPr>
        <w:rPr>
          <w:rFonts w:eastAsiaTheme="minorHAnsi"/>
          <w:b/>
          <w:bCs/>
          <w:color w:val="1F497D" w:themeColor="text2"/>
          <w:szCs w:val="22"/>
          <w:lang w:val="de-DE"/>
        </w:rPr>
      </w:pPr>
      <w:r w:rsidRPr="00D0697D">
        <w:rPr>
          <w:rFonts w:eastAsiaTheme="minorHAnsi"/>
          <w:b/>
          <w:bCs/>
          <w:color w:val="1F497D" w:themeColor="text2"/>
          <w:szCs w:val="22"/>
          <w:lang w:val="de-DE"/>
        </w:rPr>
        <w:t xml:space="preserve">Einrichtung </w:t>
      </w:r>
      <w:r w:rsidR="00724D1B" w:rsidRPr="00D0697D">
        <w:rPr>
          <w:rFonts w:eastAsiaTheme="minorHAnsi"/>
          <w:b/>
          <w:bCs/>
          <w:color w:val="1F497D" w:themeColor="text2"/>
          <w:szCs w:val="22"/>
          <w:lang w:val="de-DE"/>
        </w:rPr>
        <w:t xml:space="preserve">des </w:t>
      </w:r>
      <w:r w:rsidR="00645305" w:rsidRPr="00D0697D">
        <w:rPr>
          <w:rFonts w:eastAsiaTheme="minorHAnsi"/>
          <w:b/>
          <w:bCs/>
          <w:color w:val="1F497D" w:themeColor="text2"/>
          <w:szCs w:val="22"/>
          <w:lang w:val="de-DE"/>
        </w:rPr>
        <w:t>WIPO/UPOV-ASHIP</w:t>
      </w:r>
    </w:p>
    <w:p w14:paraId="12C085FF" w14:textId="77777777" w:rsidR="00645305" w:rsidRPr="00D0697D" w:rsidRDefault="00645305" w:rsidP="00645305">
      <w:pPr>
        <w:rPr>
          <w:rFonts w:eastAsiaTheme="minorHAnsi"/>
          <w:szCs w:val="22"/>
          <w:lang w:val="de-DE"/>
        </w:rPr>
      </w:pPr>
    </w:p>
    <w:p w14:paraId="7EE14167" w14:textId="130FC739" w:rsidR="00645305" w:rsidRPr="00D0697D" w:rsidRDefault="00FB7297" w:rsidP="00645305">
      <w:pPr>
        <w:spacing w:after="120"/>
        <w:rPr>
          <w:sz w:val="18"/>
          <w:szCs w:val="18"/>
          <w:lang w:val="de-DE"/>
        </w:rPr>
      </w:pPr>
      <w:r w:rsidRPr="00D0697D">
        <w:rPr>
          <w:sz w:val="18"/>
          <w:szCs w:val="18"/>
          <w:lang w:val="de-DE"/>
        </w:rPr>
        <w:t xml:space="preserve">Das </w:t>
      </w:r>
      <w:r w:rsidR="00645305" w:rsidRPr="00D0697D">
        <w:rPr>
          <w:sz w:val="18"/>
          <w:szCs w:val="18"/>
          <w:lang w:val="de-DE"/>
        </w:rPr>
        <w:t>Ziel des WIPO/UPOV-</w:t>
      </w:r>
      <w:r w:rsidR="00C66AD4" w:rsidRPr="00D0697D">
        <w:rPr>
          <w:sz w:val="18"/>
          <w:szCs w:val="18"/>
          <w:lang w:val="de-DE"/>
        </w:rPr>
        <w:t>P</w:t>
      </w:r>
      <w:r w:rsidR="00645305" w:rsidRPr="00D0697D">
        <w:rPr>
          <w:sz w:val="18"/>
          <w:szCs w:val="18"/>
          <w:lang w:val="de-DE"/>
        </w:rPr>
        <w:t xml:space="preserve">lans </w:t>
      </w:r>
      <w:r w:rsidR="00C66AD4" w:rsidRPr="00D0697D">
        <w:rPr>
          <w:sz w:val="18"/>
          <w:szCs w:val="18"/>
          <w:lang w:val="de-DE"/>
        </w:rPr>
        <w:t xml:space="preserve">für die Krankenversicherung </w:t>
      </w:r>
      <w:r w:rsidR="00645305" w:rsidRPr="00D0697D">
        <w:rPr>
          <w:sz w:val="18"/>
          <w:szCs w:val="18"/>
          <w:lang w:val="de-DE"/>
        </w:rPr>
        <w:t xml:space="preserve">nach dem Ausscheiden aus dem Dienst (im Folgenden als „ASHIP“ bezeichnet) </w:t>
      </w:r>
      <w:r w:rsidR="00B85AC9" w:rsidRPr="00D0697D">
        <w:rPr>
          <w:sz w:val="18"/>
          <w:szCs w:val="18"/>
          <w:lang w:val="de-DE"/>
        </w:rPr>
        <w:t xml:space="preserve">besteht darin, die </w:t>
      </w:r>
      <w:r w:rsidR="00645305" w:rsidRPr="00D0697D">
        <w:rPr>
          <w:sz w:val="18"/>
          <w:szCs w:val="18"/>
          <w:lang w:val="de-DE"/>
        </w:rPr>
        <w:t xml:space="preserve">von Mitgliedstaaten der Weltorganisation für geistiges Eigentum (WIPO) und den Mitgliedern des Internationalen Verbandes zum Schutz von Pflanzenzüchtungen (UPOV) bereitgestellten finanziellen Mittel </w:t>
      </w:r>
      <w:r w:rsidR="00DE014B" w:rsidRPr="00D0697D">
        <w:rPr>
          <w:sz w:val="18"/>
          <w:szCs w:val="18"/>
          <w:lang w:val="de-DE"/>
        </w:rPr>
        <w:t>zu verwalten, um die</w:t>
      </w:r>
      <w:r w:rsidR="00645305" w:rsidRPr="00D0697D">
        <w:rPr>
          <w:sz w:val="18"/>
          <w:szCs w:val="18"/>
          <w:lang w:val="de-DE"/>
        </w:rPr>
        <w:t xml:space="preserve"> </w:t>
      </w:r>
      <w:r w:rsidR="008E6D0B" w:rsidRPr="00D0697D">
        <w:rPr>
          <w:sz w:val="18"/>
          <w:szCs w:val="18"/>
          <w:lang w:val="de-DE"/>
        </w:rPr>
        <w:t>Verbindlichkeiten beider Organisationen</w:t>
      </w:r>
      <w:r w:rsidR="00645305" w:rsidRPr="00D0697D">
        <w:rPr>
          <w:sz w:val="18"/>
          <w:szCs w:val="18"/>
          <w:lang w:val="de-DE"/>
        </w:rPr>
        <w:t xml:space="preserve"> </w:t>
      </w:r>
      <w:r w:rsidR="00451280" w:rsidRPr="00D0697D">
        <w:rPr>
          <w:sz w:val="18"/>
          <w:szCs w:val="18"/>
          <w:lang w:val="de-DE"/>
        </w:rPr>
        <w:t>für die</w:t>
      </w:r>
      <w:r w:rsidR="00645305" w:rsidRPr="00D0697D">
        <w:rPr>
          <w:sz w:val="18"/>
          <w:szCs w:val="18"/>
          <w:lang w:val="de-DE"/>
        </w:rPr>
        <w:t xml:space="preserve"> Krankenversicherung nach dem Ausscheiden aus dem Dienst (ASHI)</w:t>
      </w:r>
      <w:r w:rsidR="00432631" w:rsidRPr="00D0697D">
        <w:rPr>
          <w:sz w:val="18"/>
          <w:szCs w:val="18"/>
          <w:lang w:val="de-DE"/>
        </w:rPr>
        <w:t xml:space="preserve"> zu </w:t>
      </w:r>
      <w:r w:rsidR="00523FF8" w:rsidRPr="00D0697D">
        <w:rPr>
          <w:sz w:val="18"/>
          <w:szCs w:val="18"/>
          <w:lang w:val="de-DE"/>
        </w:rPr>
        <w:t>finanzieren</w:t>
      </w:r>
      <w:r w:rsidR="00645305" w:rsidRPr="00D0697D">
        <w:rPr>
          <w:sz w:val="18"/>
          <w:szCs w:val="18"/>
          <w:lang w:val="de-DE"/>
        </w:rPr>
        <w:t xml:space="preserve">, </w:t>
      </w:r>
      <w:r w:rsidR="0053499D" w:rsidRPr="00D0697D">
        <w:rPr>
          <w:sz w:val="18"/>
          <w:szCs w:val="18"/>
          <w:lang w:val="de-DE"/>
        </w:rPr>
        <w:t xml:space="preserve">die anspruchsberechtigten </w:t>
      </w:r>
      <w:r w:rsidR="00645305" w:rsidRPr="00D0697D">
        <w:rPr>
          <w:sz w:val="18"/>
          <w:szCs w:val="18"/>
          <w:lang w:val="de-DE"/>
        </w:rPr>
        <w:t xml:space="preserve">Teilnehmern gewährt wird. </w:t>
      </w:r>
      <w:r w:rsidR="00724D1B" w:rsidRPr="00D0697D">
        <w:rPr>
          <w:sz w:val="18"/>
          <w:szCs w:val="18"/>
          <w:lang w:val="de-DE"/>
        </w:rPr>
        <w:t xml:space="preserve">Der </w:t>
      </w:r>
      <w:r w:rsidR="00645305" w:rsidRPr="00D0697D">
        <w:rPr>
          <w:sz w:val="18"/>
          <w:szCs w:val="18"/>
          <w:lang w:val="de-DE"/>
        </w:rPr>
        <w:t xml:space="preserve">ASHI </w:t>
      </w:r>
      <w:r w:rsidR="00523FF8" w:rsidRPr="00D0697D">
        <w:rPr>
          <w:sz w:val="18"/>
          <w:szCs w:val="18"/>
          <w:lang w:val="de-DE"/>
        </w:rPr>
        <w:t xml:space="preserve">stellt </w:t>
      </w:r>
      <w:r w:rsidR="002038BF" w:rsidRPr="00D0697D">
        <w:rPr>
          <w:sz w:val="18"/>
          <w:szCs w:val="18"/>
          <w:lang w:val="de-DE"/>
        </w:rPr>
        <w:t>einen</w:t>
      </w:r>
      <w:r w:rsidR="00645305" w:rsidRPr="00D0697D">
        <w:rPr>
          <w:sz w:val="18"/>
          <w:szCs w:val="18"/>
          <w:lang w:val="de-DE"/>
        </w:rPr>
        <w:t xml:space="preserve"> Großteil der Kosten </w:t>
      </w:r>
      <w:r w:rsidR="00457FD8" w:rsidRPr="00D0697D">
        <w:rPr>
          <w:sz w:val="18"/>
          <w:szCs w:val="18"/>
          <w:lang w:val="de-DE"/>
        </w:rPr>
        <w:t xml:space="preserve">für Leistungen </w:t>
      </w:r>
      <w:r w:rsidR="00645305" w:rsidRPr="00D0697D">
        <w:rPr>
          <w:sz w:val="18"/>
          <w:szCs w:val="18"/>
          <w:lang w:val="de-DE"/>
        </w:rPr>
        <w:t xml:space="preserve">für die </w:t>
      </w:r>
      <w:r w:rsidR="00E740C7" w:rsidRPr="00D0697D">
        <w:rPr>
          <w:sz w:val="18"/>
          <w:szCs w:val="18"/>
          <w:lang w:val="de-DE"/>
        </w:rPr>
        <w:t>Krankenversicherung nach dem Ausscheiden aus dem Dienst</w:t>
      </w:r>
      <w:r w:rsidR="00C628BA" w:rsidRPr="00D0697D">
        <w:rPr>
          <w:sz w:val="18"/>
          <w:szCs w:val="18"/>
          <w:lang w:val="de-DE"/>
        </w:rPr>
        <w:t xml:space="preserve"> bereit</w:t>
      </w:r>
      <w:r w:rsidR="00645305" w:rsidRPr="00D0697D">
        <w:rPr>
          <w:sz w:val="18"/>
          <w:szCs w:val="18"/>
          <w:lang w:val="de-DE"/>
        </w:rPr>
        <w:t xml:space="preserve">, die für </w:t>
      </w:r>
      <w:r w:rsidR="002A7B7D" w:rsidRPr="00D0697D">
        <w:rPr>
          <w:sz w:val="18"/>
          <w:szCs w:val="18"/>
          <w:lang w:val="de-DE"/>
        </w:rPr>
        <w:t>pensionierte Beschäftigte</w:t>
      </w:r>
      <w:r w:rsidR="00645305" w:rsidRPr="00D0697D">
        <w:rPr>
          <w:sz w:val="18"/>
          <w:szCs w:val="18"/>
          <w:lang w:val="de-DE"/>
        </w:rPr>
        <w:t xml:space="preserve"> </w:t>
      </w:r>
      <w:r w:rsidR="0098724F" w:rsidRPr="00D0697D">
        <w:rPr>
          <w:sz w:val="18"/>
          <w:szCs w:val="18"/>
          <w:lang w:val="de-DE"/>
        </w:rPr>
        <w:t>jeder</w:t>
      </w:r>
      <w:r w:rsidR="00C43CB0" w:rsidRPr="00D0697D">
        <w:rPr>
          <w:sz w:val="18"/>
          <w:szCs w:val="18"/>
          <w:lang w:val="de-DE"/>
        </w:rPr>
        <w:t xml:space="preserve"> Organisation</w:t>
      </w:r>
      <w:r w:rsidR="00645305" w:rsidRPr="00D0697D">
        <w:rPr>
          <w:sz w:val="18"/>
          <w:szCs w:val="18"/>
          <w:lang w:val="de-DE"/>
        </w:rPr>
        <w:t xml:space="preserve">, die Anspruch auf eine </w:t>
      </w:r>
      <w:r w:rsidR="003A7038" w:rsidRPr="00D0697D">
        <w:rPr>
          <w:sz w:val="18"/>
          <w:szCs w:val="18"/>
          <w:lang w:val="de-DE"/>
        </w:rPr>
        <w:t>Pension</w:t>
      </w:r>
      <w:r w:rsidR="00645305" w:rsidRPr="00D0697D">
        <w:rPr>
          <w:sz w:val="18"/>
          <w:szCs w:val="18"/>
          <w:lang w:val="de-DE"/>
        </w:rPr>
        <w:t xml:space="preserve"> aus der Gemeinsamen Pensionskasse </w:t>
      </w:r>
      <w:r w:rsidR="00383613" w:rsidRPr="00D0697D">
        <w:rPr>
          <w:sz w:val="18"/>
          <w:szCs w:val="18"/>
          <w:lang w:val="de-DE"/>
        </w:rPr>
        <w:t xml:space="preserve">des Personals </w:t>
      </w:r>
      <w:r w:rsidR="00645305" w:rsidRPr="00D0697D">
        <w:rPr>
          <w:sz w:val="18"/>
          <w:szCs w:val="18"/>
          <w:lang w:val="de-DE"/>
        </w:rPr>
        <w:t xml:space="preserve">der Vereinten Nationen (UNJSPF) haben, </w:t>
      </w:r>
      <w:r w:rsidR="00383613" w:rsidRPr="00D0697D">
        <w:rPr>
          <w:sz w:val="18"/>
          <w:szCs w:val="18"/>
          <w:lang w:val="de-DE"/>
        </w:rPr>
        <w:t>optional</w:t>
      </w:r>
      <w:r w:rsidR="00645305" w:rsidRPr="00D0697D">
        <w:rPr>
          <w:sz w:val="18"/>
          <w:szCs w:val="18"/>
          <w:lang w:val="de-DE"/>
        </w:rPr>
        <w:t xml:space="preserve"> ist. </w:t>
      </w:r>
    </w:p>
    <w:p w14:paraId="22970E59" w14:textId="086FB9F3" w:rsidR="00645305" w:rsidRPr="00D0697D" w:rsidRDefault="00645305" w:rsidP="00645305">
      <w:pPr>
        <w:spacing w:after="120"/>
        <w:rPr>
          <w:sz w:val="18"/>
          <w:szCs w:val="18"/>
          <w:lang w:val="de-DE"/>
        </w:rPr>
      </w:pPr>
      <w:r w:rsidRPr="00D0697D">
        <w:rPr>
          <w:sz w:val="18"/>
          <w:szCs w:val="18"/>
          <w:lang w:val="de-DE"/>
        </w:rPr>
        <w:t xml:space="preserve">Der Programm- und Haushaltsausschuss (PBC) der WIPO empfahl die </w:t>
      </w:r>
      <w:r w:rsidR="00FE2CAB" w:rsidRPr="00D0697D">
        <w:rPr>
          <w:sz w:val="18"/>
          <w:szCs w:val="18"/>
          <w:lang w:val="de-DE"/>
        </w:rPr>
        <w:t>Billigung</w:t>
      </w:r>
      <w:r w:rsidRPr="00D0697D">
        <w:rPr>
          <w:sz w:val="18"/>
          <w:szCs w:val="18"/>
          <w:lang w:val="de-DE"/>
        </w:rPr>
        <w:t xml:space="preserve"> des Vorschlags zur Einrichtung des </w:t>
      </w:r>
      <w:r w:rsidR="00C8286A" w:rsidRPr="00D0697D">
        <w:rPr>
          <w:sz w:val="18"/>
          <w:szCs w:val="18"/>
          <w:lang w:val="de-DE"/>
        </w:rPr>
        <w:t>P</w:t>
      </w:r>
      <w:r w:rsidRPr="00D0697D">
        <w:rPr>
          <w:sz w:val="18"/>
          <w:szCs w:val="18"/>
          <w:lang w:val="de-DE"/>
        </w:rPr>
        <w:t xml:space="preserve">lans </w:t>
      </w:r>
      <w:r w:rsidR="00C8286A" w:rsidRPr="00D0697D">
        <w:rPr>
          <w:sz w:val="18"/>
          <w:szCs w:val="18"/>
          <w:lang w:val="de-DE"/>
        </w:rPr>
        <w:t>für die Krankenversicherung nach dem Ausscheiden aus dem Dienst</w:t>
      </w:r>
      <w:r w:rsidRPr="00D0697D">
        <w:rPr>
          <w:sz w:val="18"/>
          <w:szCs w:val="18"/>
          <w:lang w:val="de-DE"/>
        </w:rPr>
        <w:t xml:space="preserve"> als </w:t>
      </w:r>
      <w:r w:rsidR="00C628BA" w:rsidRPr="00D0697D">
        <w:rPr>
          <w:sz w:val="18"/>
          <w:szCs w:val="18"/>
          <w:lang w:val="de-DE"/>
        </w:rPr>
        <w:t>gemeinschaftlichen Plan für mehrere Arbeitgeber</w:t>
      </w:r>
      <w:r w:rsidRPr="00D0697D">
        <w:rPr>
          <w:sz w:val="18"/>
          <w:szCs w:val="18"/>
          <w:lang w:val="de-DE"/>
        </w:rPr>
        <w:t xml:space="preserve">, der die Anforderungen von IPSAS 39 erfüllt, </w:t>
      </w:r>
      <w:r w:rsidR="00724D1B" w:rsidRPr="00D0697D">
        <w:rPr>
          <w:sz w:val="18"/>
          <w:szCs w:val="18"/>
          <w:lang w:val="de-DE"/>
        </w:rPr>
        <w:t>mit der</w:t>
      </w:r>
      <w:r w:rsidRPr="00D0697D">
        <w:rPr>
          <w:sz w:val="18"/>
          <w:szCs w:val="18"/>
          <w:lang w:val="de-DE"/>
        </w:rPr>
        <w:t xml:space="preserve"> Verantwortung für die von den WIPO-Versammlungen und dem </w:t>
      </w:r>
      <w:r w:rsidR="00F877A5" w:rsidRPr="00D0697D">
        <w:rPr>
          <w:sz w:val="18"/>
          <w:szCs w:val="18"/>
          <w:lang w:val="de-DE"/>
        </w:rPr>
        <w:t>Rat der UPOV</w:t>
      </w:r>
      <w:r w:rsidRPr="00D0697D">
        <w:rPr>
          <w:sz w:val="18"/>
          <w:szCs w:val="18"/>
          <w:lang w:val="de-DE"/>
        </w:rPr>
        <w:t xml:space="preserve"> zur Finanzierung der Verbindlichkeiten aus </w:t>
      </w:r>
      <w:r w:rsidR="00C8286A" w:rsidRPr="00D0697D">
        <w:rPr>
          <w:sz w:val="18"/>
          <w:szCs w:val="18"/>
          <w:lang w:val="de-DE"/>
        </w:rPr>
        <w:t>Leistungsverpflichtungen gegenüber Bediensteten</w:t>
      </w:r>
      <w:r w:rsidRPr="00D0697D">
        <w:rPr>
          <w:sz w:val="18"/>
          <w:szCs w:val="18"/>
          <w:lang w:val="de-DE"/>
        </w:rPr>
        <w:t xml:space="preserve"> </w:t>
      </w:r>
      <w:r w:rsidR="00BF6490">
        <w:rPr>
          <w:sz w:val="18"/>
          <w:szCs w:val="18"/>
          <w:lang w:val="de-DE"/>
        </w:rPr>
        <w:t>zurückgestellt</w:t>
      </w:r>
      <w:r w:rsidR="00724D1B" w:rsidRPr="00D0697D">
        <w:rPr>
          <w:sz w:val="18"/>
          <w:szCs w:val="18"/>
          <w:lang w:val="de-DE"/>
        </w:rPr>
        <w:t xml:space="preserve">en </w:t>
      </w:r>
      <w:r w:rsidRPr="00D0697D">
        <w:rPr>
          <w:sz w:val="18"/>
          <w:szCs w:val="18"/>
          <w:lang w:val="de-DE"/>
        </w:rPr>
        <w:t>Mittel gemäß Dokument WO/PBC/37/12. Der Vorschlag wurde von den WIPO-Versammlungen der Mitgliedstaaten der WIPO auf ihrer 65</w:t>
      </w:r>
      <w:r w:rsidR="00C8286A" w:rsidRPr="00D0697D">
        <w:rPr>
          <w:sz w:val="18"/>
          <w:szCs w:val="18"/>
          <w:lang w:val="de-DE"/>
        </w:rPr>
        <w:t xml:space="preserve">. </w:t>
      </w:r>
      <w:r w:rsidRPr="00D0697D">
        <w:rPr>
          <w:sz w:val="18"/>
          <w:szCs w:val="18"/>
          <w:lang w:val="de-DE"/>
        </w:rPr>
        <w:t xml:space="preserve">Tagung im Juni 2024 </w:t>
      </w:r>
      <w:r w:rsidR="008C1250" w:rsidRPr="00D0697D">
        <w:rPr>
          <w:sz w:val="18"/>
          <w:szCs w:val="18"/>
          <w:lang w:val="de-DE"/>
        </w:rPr>
        <w:t>gebilligt</w:t>
      </w:r>
      <w:r w:rsidR="00C8286A" w:rsidRPr="00D0697D">
        <w:rPr>
          <w:sz w:val="18"/>
          <w:szCs w:val="18"/>
          <w:lang w:val="de-DE"/>
        </w:rPr>
        <w:t xml:space="preserve"> A/65/6</w:t>
      </w:r>
      <w:r w:rsidRPr="00D0697D">
        <w:rPr>
          <w:sz w:val="18"/>
          <w:szCs w:val="18"/>
          <w:lang w:val="de-DE"/>
        </w:rPr>
        <w:t>.</w:t>
      </w:r>
    </w:p>
    <w:p w14:paraId="180E1E9D" w14:textId="0995CECE" w:rsidR="00645305" w:rsidRPr="00D0697D" w:rsidRDefault="00645305" w:rsidP="00645305">
      <w:pPr>
        <w:rPr>
          <w:sz w:val="18"/>
          <w:szCs w:val="18"/>
          <w:lang w:val="de-DE"/>
        </w:rPr>
      </w:pPr>
      <w:r w:rsidRPr="00D0697D">
        <w:rPr>
          <w:sz w:val="18"/>
          <w:szCs w:val="18"/>
          <w:lang w:val="de-DE"/>
        </w:rPr>
        <w:t xml:space="preserve">Der </w:t>
      </w:r>
      <w:r w:rsidR="00884E66" w:rsidRPr="00D0697D">
        <w:rPr>
          <w:sz w:val="18"/>
          <w:szCs w:val="18"/>
          <w:lang w:val="de-DE"/>
        </w:rPr>
        <w:t>Beratende Ausschuss der UPOV</w:t>
      </w:r>
      <w:r w:rsidRPr="00D0697D">
        <w:rPr>
          <w:sz w:val="18"/>
          <w:szCs w:val="18"/>
          <w:lang w:val="de-DE"/>
        </w:rPr>
        <w:t xml:space="preserve"> nahm auf </w:t>
      </w:r>
      <w:r w:rsidRPr="00D0697D">
        <w:rPr>
          <w:sz w:val="18"/>
          <w:szCs w:val="18"/>
          <w:shd w:val="clear" w:color="auto" w:fill="FFFFFF" w:themeFill="background1"/>
          <w:lang w:val="de-DE"/>
        </w:rPr>
        <w:t xml:space="preserve">seiner </w:t>
      </w:r>
      <w:r w:rsidR="00C628BA" w:rsidRPr="00D0697D">
        <w:rPr>
          <w:snapToGrid w:val="0"/>
          <w:sz w:val="18"/>
          <w:szCs w:val="18"/>
          <w:lang w:val="de-DE"/>
        </w:rPr>
        <w:t>hundertundersten</w:t>
      </w:r>
      <w:r w:rsidRPr="00D0697D">
        <w:rPr>
          <w:sz w:val="18"/>
          <w:szCs w:val="18"/>
          <w:shd w:val="clear" w:color="auto" w:fill="FFFFFF" w:themeFill="background1"/>
          <w:vertAlign w:val="superscript"/>
          <w:lang w:val="de-DE"/>
        </w:rPr>
        <w:t>.</w:t>
      </w:r>
      <w:r w:rsidRPr="00D0697D">
        <w:rPr>
          <w:spacing w:val="-2"/>
          <w:sz w:val="18"/>
          <w:szCs w:val="18"/>
          <w:shd w:val="clear" w:color="auto" w:fill="FFFFFF" w:themeFill="background1"/>
          <w:lang w:val="de-DE"/>
        </w:rPr>
        <w:t xml:space="preserve">Tagung </w:t>
      </w:r>
      <w:r w:rsidRPr="00D0697D">
        <w:rPr>
          <w:spacing w:val="-2"/>
          <w:sz w:val="18"/>
          <w:szCs w:val="18"/>
          <w:lang w:val="de-DE"/>
        </w:rPr>
        <w:t xml:space="preserve">am 26. Oktober 2023 </w:t>
      </w:r>
      <w:r w:rsidRPr="00D0697D">
        <w:rPr>
          <w:sz w:val="18"/>
          <w:szCs w:val="18"/>
          <w:lang w:val="de-DE"/>
        </w:rPr>
        <w:t xml:space="preserve">die Entwicklungen im Hinblick auf die Finanzierung </w:t>
      </w:r>
      <w:r w:rsidR="004F7731" w:rsidRPr="00D0697D">
        <w:rPr>
          <w:sz w:val="18"/>
          <w:szCs w:val="18"/>
          <w:lang w:val="de-DE"/>
        </w:rPr>
        <w:t xml:space="preserve">von langfristigen personalbezogenen </w:t>
      </w:r>
      <w:r w:rsidR="00645AC0" w:rsidRPr="00D0697D">
        <w:rPr>
          <w:sz w:val="18"/>
          <w:szCs w:val="18"/>
          <w:lang w:val="de-DE"/>
        </w:rPr>
        <w:t>Leistungen</w:t>
      </w:r>
      <w:r w:rsidRPr="00D0697D">
        <w:rPr>
          <w:sz w:val="18"/>
          <w:szCs w:val="18"/>
          <w:lang w:val="de-DE"/>
        </w:rPr>
        <w:t xml:space="preserve"> zur Kenntnis und billigte das Dokument CC/101/3 bezüglich der Beteiligung der UPOV an der </w:t>
      </w:r>
      <w:r w:rsidR="00672267" w:rsidRPr="00D0697D">
        <w:rPr>
          <w:sz w:val="18"/>
          <w:szCs w:val="18"/>
          <w:lang w:val="de-DE"/>
        </w:rPr>
        <w:t>Errichtung eines selbständigen Rechtsträgers</w:t>
      </w:r>
      <w:r w:rsidRPr="00D0697D">
        <w:rPr>
          <w:sz w:val="18"/>
          <w:szCs w:val="18"/>
          <w:lang w:val="de-DE"/>
        </w:rPr>
        <w:t xml:space="preserve"> gemäß IPSAS 39</w:t>
      </w:r>
      <w:r w:rsidRPr="00D0697D">
        <w:rPr>
          <w:spacing w:val="-2"/>
          <w:sz w:val="18"/>
          <w:szCs w:val="18"/>
          <w:lang w:val="de-DE"/>
        </w:rPr>
        <w:t>,</w:t>
      </w:r>
      <w:r w:rsidRPr="00D0697D">
        <w:rPr>
          <w:sz w:val="18"/>
          <w:szCs w:val="18"/>
          <w:lang w:val="de-DE"/>
        </w:rPr>
        <w:t xml:space="preserve"> wie von der WIPO zur Finanzierung </w:t>
      </w:r>
      <w:r w:rsidR="004F7731" w:rsidRPr="00D0697D">
        <w:rPr>
          <w:sz w:val="18"/>
          <w:szCs w:val="18"/>
          <w:lang w:val="de-DE"/>
        </w:rPr>
        <w:t xml:space="preserve">von langfristigen personalbezogenen </w:t>
      </w:r>
      <w:r w:rsidR="00645AC0" w:rsidRPr="00D0697D">
        <w:rPr>
          <w:sz w:val="18"/>
          <w:szCs w:val="18"/>
          <w:lang w:val="de-DE"/>
        </w:rPr>
        <w:t>Leistungen</w:t>
      </w:r>
      <w:r w:rsidRPr="00D0697D">
        <w:rPr>
          <w:sz w:val="18"/>
          <w:szCs w:val="18"/>
          <w:lang w:val="de-DE"/>
        </w:rPr>
        <w:t xml:space="preserve"> verabschiedet. Auf seiner </w:t>
      </w:r>
      <w:r w:rsidR="000C293F" w:rsidRPr="00D0697D">
        <w:rPr>
          <w:snapToGrid w:val="0"/>
          <w:sz w:val="18"/>
          <w:szCs w:val="18"/>
          <w:lang w:val="de-DE"/>
        </w:rPr>
        <w:t>hundertunddritten</w:t>
      </w:r>
      <w:r w:rsidR="00CD7721">
        <w:rPr>
          <w:snapToGrid w:val="0"/>
          <w:sz w:val="18"/>
          <w:szCs w:val="18"/>
          <w:lang w:val="de-DE"/>
        </w:rPr>
        <w:t xml:space="preserve"> </w:t>
      </w:r>
      <w:r w:rsidRPr="00D0697D">
        <w:rPr>
          <w:sz w:val="18"/>
          <w:szCs w:val="18"/>
          <w:lang w:val="de-DE"/>
        </w:rPr>
        <w:t xml:space="preserve">Tagung im Jahr 2025 </w:t>
      </w:r>
      <w:r w:rsidR="00724D1B" w:rsidRPr="00D0697D">
        <w:rPr>
          <w:sz w:val="18"/>
          <w:szCs w:val="18"/>
          <w:lang w:val="de-DE"/>
        </w:rPr>
        <w:t xml:space="preserve">erkannte </w:t>
      </w:r>
      <w:r w:rsidRPr="00D0697D">
        <w:rPr>
          <w:sz w:val="18"/>
          <w:szCs w:val="18"/>
          <w:lang w:val="de-DE"/>
        </w:rPr>
        <w:t xml:space="preserve">der Beratende Ausschuss der UPOV den Beschluss der WIPO-Versammlungen </w:t>
      </w:r>
      <w:r w:rsidR="00724D1B" w:rsidRPr="00D0697D">
        <w:rPr>
          <w:sz w:val="18"/>
          <w:szCs w:val="18"/>
          <w:lang w:val="de-DE"/>
        </w:rPr>
        <w:t>an</w:t>
      </w:r>
      <w:r w:rsidRPr="00D0697D">
        <w:rPr>
          <w:sz w:val="18"/>
          <w:szCs w:val="18"/>
          <w:lang w:val="de-DE"/>
        </w:rPr>
        <w:t xml:space="preserve">, die Option eines </w:t>
      </w:r>
      <w:r w:rsidR="00A47315" w:rsidRPr="00D0697D">
        <w:rPr>
          <w:sz w:val="18"/>
          <w:szCs w:val="18"/>
          <w:lang w:val="de-DE"/>
        </w:rPr>
        <w:t>gemeinschaftlichen P</w:t>
      </w:r>
      <w:r w:rsidRPr="00D0697D">
        <w:rPr>
          <w:sz w:val="18"/>
          <w:szCs w:val="18"/>
          <w:lang w:val="de-DE"/>
        </w:rPr>
        <w:t>lans</w:t>
      </w:r>
      <w:r w:rsidR="00A47315" w:rsidRPr="00D0697D">
        <w:rPr>
          <w:sz w:val="18"/>
          <w:szCs w:val="18"/>
          <w:lang w:val="de-DE"/>
        </w:rPr>
        <w:t xml:space="preserve"> für mehrere Arbeitgeber</w:t>
      </w:r>
      <w:r w:rsidRPr="00D0697D">
        <w:rPr>
          <w:sz w:val="18"/>
          <w:szCs w:val="18"/>
          <w:lang w:val="de-DE"/>
        </w:rPr>
        <w:t xml:space="preserve"> gemäß IPSAS 39 als Grundlage für die </w:t>
      </w:r>
      <w:r w:rsidR="004C7DE6" w:rsidRPr="00D0697D">
        <w:rPr>
          <w:sz w:val="18"/>
          <w:szCs w:val="18"/>
          <w:lang w:val="de-DE"/>
        </w:rPr>
        <w:t xml:space="preserve">Errichtung </w:t>
      </w:r>
      <w:r w:rsidR="00724D1B" w:rsidRPr="00D0697D">
        <w:rPr>
          <w:sz w:val="18"/>
          <w:szCs w:val="18"/>
          <w:lang w:val="de-DE"/>
        </w:rPr>
        <w:t xml:space="preserve">des </w:t>
      </w:r>
      <w:r w:rsidR="004C7DE6" w:rsidRPr="00D0697D">
        <w:rPr>
          <w:sz w:val="18"/>
          <w:szCs w:val="18"/>
          <w:lang w:val="de-DE"/>
        </w:rPr>
        <w:t xml:space="preserve">selbständigen Rechtsträgers </w:t>
      </w:r>
      <w:r w:rsidRPr="00D0697D">
        <w:rPr>
          <w:sz w:val="18"/>
          <w:szCs w:val="18"/>
          <w:lang w:val="de-DE"/>
        </w:rPr>
        <w:t>zu nutzen.</w:t>
      </w:r>
    </w:p>
    <w:p w14:paraId="70B91BF0" w14:textId="77777777" w:rsidR="00645305" w:rsidRPr="00D0697D" w:rsidRDefault="00645305" w:rsidP="00645305">
      <w:pPr>
        <w:rPr>
          <w:rFonts w:eastAsiaTheme="minorHAnsi"/>
          <w:szCs w:val="22"/>
          <w:lang w:val="de-DE"/>
        </w:rPr>
      </w:pPr>
    </w:p>
    <w:p w14:paraId="0871BB27" w14:textId="4AE9C335" w:rsidR="00645305" w:rsidRPr="00D0697D" w:rsidRDefault="00645305" w:rsidP="00645305">
      <w:pPr>
        <w:rPr>
          <w:rFonts w:eastAsiaTheme="minorHAnsi"/>
          <w:b/>
          <w:bCs/>
          <w:color w:val="1F497D" w:themeColor="text2"/>
          <w:szCs w:val="22"/>
          <w:lang w:val="de-DE"/>
        </w:rPr>
      </w:pPr>
      <w:r w:rsidRPr="00D0697D">
        <w:rPr>
          <w:rFonts w:eastAsiaTheme="minorHAnsi"/>
          <w:b/>
          <w:bCs/>
          <w:color w:val="1F497D" w:themeColor="text2"/>
          <w:szCs w:val="22"/>
          <w:lang w:val="de-DE"/>
        </w:rPr>
        <w:t>Finanzierung der ASHI-</w:t>
      </w:r>
      <w:r w:rsidR="008E6D0B" w:rsidRPr="00D0697D">
        <w:rPr>
          <w:rFonts w:eastAsiaTheme="minorHAnsi"/>
          <w:b/>
          <w:bCs/>
          <w:color w:val="1F497D" w:themeColor="text2"/>
          <w:szCs w:val="22"/>
          <w:lang w:val="de-DE"/>
        </w:rPr>
        <w:t>Verbindlichkeiten beider Organisationen</w:t>
      </w:r>
    </w:p>
    <w:p w14:paraId="0E258F7A" w14:textId="77777777" w:rsidR="00645305" w:rsidRPr="00D0697D" w:rsidRDefault="00645305" w:rsidP="00645305">
      <w:pPr>
        <w:rPr>
          <w:rFonts w:eastAsiaTheme="minorHAnsi"/>
          <w:color w:val="1F497D" w:themeColor="text2"/>
          <w:szCs w:val="22"/>
          <w:lang w:val="de-DE"/>
        </w:rPr>
      </w:pPr>
    </w:p>
    <w:p w14:paraId="51FDF9A9" w14:textId="77777777" w:rsidR="00645305" w:rsidRPr="00D0697D" w:rsidRDefault="00645305" w:rsidP="00645305">
      <w:pPr>
        <w:rPr>
          <w:rFonts w:eastAsiaTheme="minorHAnsi"/>
          <w:i/>
          <w:iCs/>
          <w:color w:val="1F497D" w:themeColor="text2"/>
          <w:szCs w:val="22"/>
          <w:lang w:val="de-DE"/>
        </w:rPr>
      </w:pPr>
      <w:r w:rsidRPr="00D0697D">
        <w:rPr>
          <w:rFonts w:eastAsiaTheme="minorHAnsi"/>
          <w:i/>
          <w:iCs/>
          <w:color w:val="1F497D" w:themeColor="text2"/>
          <w:szCs w:val="22"/>
          <w:lang w:val="de-DE"/>
        </w:rPr>
        <w:t>WIPO</w:t>
      </w:r>
    </w:p>
    <w:p w14:paraId="175FA708" w14:textId="77777777" w:rsidR="00645305" w:rsidRPr="00D0697D" w:rsidRDefault="00645305" w:rsidP="00645305">
      <w:pPr>
        <w:rPr>
          <w:rFonts w:eastAsiaTheme="minorHAnsi"/>
          <w:color w:val="1F497D" w:themeColor="text2"/>
          <w:szCs w:val="22"/>
          <w:lang w:val="de-DE"/>
        </w:rPr>
      </w:pPr>
    </w:p>
    <w:p w14:paraId="4B97A131" w14:textId="1ACC27D9" w:rsidR="00645305" w:rsidRPr="00D0697D" w:rsidRDefault="00645305" w:rsidP="00645305">
      <w:pPr>
        <w:spacing w:after="120"/>
        <w:rPr>
          <w:sz w:val="18"/>
          <w:szCs w:val="18"/>
          <w:lang w:val="de-DE"/>
        </w:rPr>
      </w:pPr>
      <w:r w:rsidRPr="00D0697D">
        <w:rPr>
          <w:sz w:val="18"/>
          <w:szCs w:val="18"/>
          <w:lang w:val="de-DE"/>
        </w:rPr>
        <w:t xml:space="preserve">Im Jahr 2013 </w:t>
      </w:r>
      <w:r w:rsidR="000C293F" w:rsidRPr="00D0697D">
        <w:rPr>
          <w:sz w:val="18"/>
          <w:szCs w:val="18"/>
          <w:lang w:val="de-DE"/>
        </w:rPr>
        <w:t xml:space="preserve">vereinbarten </w:t>
      </w:r>
      <w:r w:rsidRPr="00D0697D">
        <w:rPr>
          <w:sz w:val="18"/>
          <w:szCs w:val="18"/>
          <w:lang w:val="de-DE"/>
        </w:rPr>
        <w:t xml:space="preserve">die WIPO-Versammlungen (A/51/18, Finanzierung </w:t>
      </w:r>
      <w:r w:rsidR="004F7731" w:rsidRPr="00D0697D">
        <w:rPr>
          <w:sz w:val="18"/>
          <w:szCs w:val="18"/>
          <w:lang w:val="de-DE"/>
        </w:rPr>
        <w:t>von langfristigen personalbezogenen</w:t>
      </w:r>
      <w:r w:rsidRPr="00D0697D">
        <w:rPr>
          <w:sz w:val="18"/>
          <w:szCs w:val="18"/>
          <w:lang w:val="de-DE"/>
        </w:rPr>
        <w:t xml:space="preserve"> bei der WIPO), ein separates Bankkonto einzurichten, auf dem die strategischen Barmittel und Kapitalanlagen der WIPO </w:t>
      </w:r>
      <w:r w:rsidR="00673029" w:rsidRPr="00D0697D">
        <w:rPr>
          <w:sz w:val="18"/>
          <w:szCs w:val="18"/>
          <w:lang w:val="de-DE"/>
        </w:rPr>
        <w:t>verwaltet</w:t>
      </w:r>
      <w:r w:rsidRPr="00D0697D">
        <w:rPr>
          <w:sz w:val="18"/>
          <w:szCs w:val="18"/>
          <w:lang w:val="de-DE"/>
        </w:rPr>
        <w:t xml:space="preserve"> werden, die von den Mitgliedstaaten zur Finanzierung der Verbindlichkeiten aus langfristigen </w:t>
      </w:r>
      <w:r w:rsidR="00C8286A" w:rsidRPr="00D0697D">
        <w:rPr>
          <w:sz w:val="18"/>
          <w:szCs w:val="18"/>
          <w:lang w:val="de-DE"/>
        </w:rPr>
        <w:t>Leistungsverpflichtungen gegenüber Bediensteten</w:t>
      </w:r>
      <w:r w:rsidRPr="00D0697D">
        <w:rPr>
          <w:sz w:val="18"/>
          <w:szCs w:val="18"/>
          <w:lang w:val="de-DE"/>
        </w:rPr>
        <w:t xml:space="preserve"> – einschließlich ASHI, </w:t>
      </w:r>
      <w:r w:rsidR="008012AA" w:rsidRPr="00D0697D">
        <w:rPr>
          <w:sz w:val="18"/>
          <w:szCs w:val="18"/>
          <w:lang w:val="de-DE"/>
        </w:rPr>
        <w:t>kumuliertem</w:t>
      </w:r>
      <w:r w:rsidR="001E6FAA" w:rsidRPr="00D0697D">
        <w:rPr>
          <w:sz w:val="18"/>
          <w:szCs w:val="18"/>
          <w:lang w:val="de-DE"/>
        </w:rPr>
        <w:t xml:space="preserve"> </w:t>
      </w:r>
      <w:r w:rsidRPr="00D0697D">
        <w:rPr>
          <w:sz w:val="18"/>
          <w:szCs w:val="18"/>
          <w:lang w:val="de-DE"/>
        </w:rPr>
        <w:t xml:space="preserve">Jahresurlaub und </w:t>
      </w:r>
      <w:r w:rsidR="00FA4846" w:rsidRPr="00D0697D">
        <w:rPr>
          <w:sz w:val="18"/>
          <w:szCs w:val="18"/>
          <w:lang w:val="de-DE"/>
        </w:rPr>
        <w:t>Beihilfen für die Rücküberführung</w:t>
      </w:r>
      <w:r w:rsidRPr="00D0697D">
        <w:rPr>
          <w:sz w:val="18"/>
          <w:szCs w:val="18"/>
          <w:lang w:val="de-DE"/>
        </w:rPr>
        <w:t xml:space="preserve"> – </w:t>
      </w:r>
      <w:r w:rsidR="00BF6490">
        <w:rPr>
          <w:sz w:val="18"/>
          <w:szCs w:val="18"/>
          <w:lang w:val="de-DE"/>
        </w:rPr>
        <w:t>zurückgestellt</w:t>
      </w:r>
      <w:r w:rsidR="00724D1B" w:rsidRPr="00D0697D">
        <w:rPr>
          <w:sz w:val="18"/>
          <w:szCs w:val="18"/>
          <w:lang w:val="de-DE"/>
        </w:rPr>
        <w:t xml:space="preserve"> </w:t>
      </w:r>
      <w:r w:rsidR="00C82182" w:rsidRPr="00D0697D">
        <w:rPr>
          <w:sz w:val="18"/>
          <w:szCs w:val="18"/>
          <w:lang w:val="de-DE"/>
        </w:rPr>
        <w:t>werden</w:t>
      </w:r>
      <w:r w:rsidRPr="00D0697D">
        <w:rPr>
          <w:sz w:val="18"/>
          <w:szCs w:val="18"/>
          <w:lang w:val="de-DE"/>
        </w:rPr>
        <w:t>. Im Jahr 2014 erfolgte eine erste Überweisung in Höhe von 85</w:t>
      </w:r>
      <w:r w:rsidR="0009096F" w:rsidRPr="00D0697D">
        <w:rPr>
          <w:sz w:val="18"/>
          <w:szCs w:val="18"/>
          <w:lang w:val="de-DE"/>
        </w:rPr>
        <w:t>,</w:t>
      </w:r>
      <w:r w:rsidRPr="00D0697D">
        <w:rPr>
          <w:sz w:val="18"/>
          <w:szCs w:val="18"/>
          <w:lang w:val="de-DE"/>
        </w:rPr>
        <w:t>2</w:t>
      </w:r>
      <w:r w:rsidR="00A5155A">
        <w:rPr>
          <w:sz w:val="18"/>
          <w:szCs w:val="18"/>
          <w:lang w:val="de-DE"/>
        </w:rPr>
        <w:t> </w:t>
      </w:r>
      <w:r w:rsidRPr="00D0697D">
        <w:rPr>
          <w:sz w:val="18"/>
          <w:szCs w:val="18"/>
          <w:lang w:val="de-DE"/>
        </w:rPr>
        <w:t xml:space="preserve">Millionen Schweizer Franken aus den kumulierten Überschüssen der WIPO auf das separate Konto. Die Mittel werden gemäß der von den Mitgliedstaaten </w:t>
      </w:r>
      <w:r w:rsidR="00135CBB" w:rsidRPr="00D0697D">
        <w:rPr>
          <w:sz w:val="18"/>
          <w:szCs w:val="18"/>
          <w:lang w:val="de-DE"/>
        </w:rPr>
        <w:t>angenommenen</w:t>
      </w:r>
      <w:r w:rsidRPr="00D0697D">
        <w:rPr>
          <w:sz w:val="18"/>
          <w:szCs w:val="18"/>
          <w:lang w:val="de-DE"/>
        </w:rPr>
        <w:t xml:space="preserve"> Anlagepolitik der WIPO angelegt.</w:t>
      </w:r>
    </w:p>
    <w:p w14:paraId="130FB2FD" w14:textId="10277A21" w:rsidR="00645305" w:rsidRPr="00D0697D" w:rsidRDefault="00645305" w:rsidP="00645305">
      <w:pPr>
        <w:spacing w:after="120"/>
        <w:rPr>
          <w:sz w:val="18"/>
          <w:szCs w:val="18"/>
          <w:lang w:val="de-DE"/>
        </w:rPr>
      </w:pPr>
      <w:r w:rsidRPr="00D0697D">
        <w:rPr>
          <w:sz w:val="18"/>
          <w:szCs w:val="18"/>
          <w:lang w:val="de-DE"/>
        </w:rPr>
        <w:lastRenderedPageBreak/>
        <w:t xml:space="preserve">Die Mittel wurden durch eine </w:t>
      </w:r>
      <w:r w:rsidR="00A8773E">
        <w:rPr>
          <w:sz w:val="18"/>
          <w:szCs w:val="18"/>
          <w:lang w:val="de-DE"/>
        </w:rPr>
        <w:t>Abgabe</w:t>
      </w:r>
      <w:r w:rsidR="00A8773E" w:rsidRPr="00D0697D">
        <w:rPr>
          <w:sz w:val="18"/>
          <w:szCs w:val="18"/>
          <w:lang w:val="de-DE"/>
        </w:rPr>
        <w:t xml:space="preserve"> </w:t>
      </w:r>
      <w:r w:rsidR="00A900F5" w:rsidRPr="00D0697D">
        <w:rPr>
          <w:sz w:val="18"/>
          <w:szCs w:val="18"/>
          <w:lang w:val="de-DE"/>
        </w:rPr>
        <w:t>bezüglich der</w:t>
      </w:r>
      <w:r w:rsidR="00347716" w:rsidRPr="00D0697D">
        <w:rPr>
          <w:sz w:val="18"/>
          <w:szCs w:val="18"/>
          <w:lang w:val="de-DE"/>
        </w:rPr>
        <w:t xml:space="preserve"> Gesamtpersonalkosten</w:t>
      </w:r>
      <w:r w:rsidRPr="00D0697D">
        <w:rPr>
          <w:sz w:val="18"/>
          <w:szCs w:val="18"/>
          <w:lang w:val="de-DE"/>
        </w:rPr>
        <w:t xml:space="preserve"> </w:t>
      </w:r>
      <w:r w:rsidR="00457EB6" w:rsidRPr="00D0697D">
        <w:rPr>
          <w:sz w:val="18"/>
          <w:szCs w:val="18"/>
          <w:lang w:val="de-DE"/>
        </w:rPr>
        <w:t>kumuliert</w:t>
      </w:r>
      <w:r w:rsidRPr="00D0697D">
        <w:rPr>
          <w:sz w:val="18"/>
          <w:szCs w:val="18"/>
          <w:lang w:val="de-DE"/>
        </w:rPr>
        <w:t xml:space="preserve">, um die direkten Kosten für die Zahlung der im Zusammenhang mit langfristigen </w:t>
      </w:r>
      <w:r w:rsidR="00C8286A" w:rsidRPr="00D0697D">
        <w:rPr>
          <w:sz w:val="18"/>
          <w:szCs w:val="18"/>
          <w:lang w:val="de-DE"/>
        </w:rPr>
        <w:t>Leistungsverpflichtungen gegenüber Bediensteten</w:t>
      </w:r>
      <w:r w:rsidRPr="00D0697D">
        <w:rPr>
          <w:sz w:val="18"/>
          <w:szCs w:val="18"/>
          <w:lang w:val="de-DE"/>
        </w:rPr>
        <w:t xml:space="preserve"> anfallenden </w:t>
      </w:r>
      <w:r w:rsidR="007B5F45" w:rsidRPr="00D0697D">
        <w:rPr>
          <w:sz w:val="18"/>
          <w:szCs w:val="18"/>
          <w:lang w:val="de-DE"/>
        </w:rPr>
        <w:t>Ausgaben</w:t>
      </w:r>
      <w:r w:rsidRPr="00D0697D">
        <w:rPr>
          <w:sz w:val="18"/>
          <w:szCs w:val="18"/>
          <w:lang w:val="de-DE"/>
        </w:rPr>
        <w:t xml:space="preserve"> zu finanzieren. Die Nettodifferenz zwischen dem durch </w:t>
      </w:r>
      <w:r w:rsidR="00A8773E">
        <w:rPr>
          <w:sz w:val="18"/>
          <w:szCs w:val="18"/>
          <w:lang w:val="de-DE"/>
        </w:rPr>
        <w:t>die</w:t>
      </w:r>
      <w:r w:rsidR="00A8773E" w:rsidRPr="00D0697D">
        <w:rPr>
          <w:sz w:val="18"/>
          <w:szCs w:val="18"/>
          <w:lang w:val="de-DE"/>
        </w:rPr>
        <w:t xml:space="preserve"> </w:t>
      </w:r>
      <w:r w:rsidR="00A8773E">
        <w:rPr>
          <w:sz w:val="18"/>
          <w:szCs w:val="18"/>
          <w:lang w:val="de-DE"/>
        </w:rPr>
        <w:t>Abgabe</w:t>
      </w:r>
      <w:r w:rsidR="00A8773E" w:rsidRPr="00D0697D">
        <w:rPr>
          <w:sz w:val="18"/>
          <w:szCs w:val="18"/>
          <w:lang w:val="de-DE"/>
        </w:rPr>
        <w:t xml:space="preserve"> </w:t>
      </w:r>
      <w:r w:rsidRPr="00D0697D">
        <w:rPr>
          <w:sz w:val="18"/>
          <w:szCs w:val="18"/>
          <w:lang w:val="de-DE"/>
        </w:rPr>
        <w:t xml:space="preserve">erzielten Betrag </w:t>
      </w:r>
      <w:r w:rsidR="005A34C4" w:rsidRPr="00D0697D">
        <w:rPr>
          <w:sz w:val="18"/>
          <w:szCs w:val="18"/>
          <w:lang w:val="de-DE"/>
        </w:rPr>
        <w:t>abzüglich der</w:t>
      </w:r>
      <w:r w:rsidRPr="00D0697D">
        <w:rPr>
          <w:sz w:val="18"/>
          <w:szCs w:val="18"/>
          <w:lang w:val="de-DE"/>
        </w:rPr>
        <w:t xml:space="preserve"> tatsächlichen Zahlungen für angefallene Leistungen wird zur Finanzierung der strategischen </w:t>
      </w:r>
      <w:r w:rsidR="00670DA0" w:rsidRPr="00D0697D">
        <w:rPr>
          <w:sz w:val="18"/>
          <w:szCs w:val="18"/>
          <w:lang w:val="de-DE"/>
        </w:rPr>
        <w:t>Barmittel</w:t>
      </w:r>
      <w:r w:rsidRPr="00D0697D">
        <w:rPr>
          <w:sz w:val="18"/>
          <w:szCs w:val="18"/>
          <w:lang w:val="de-DE"/>
        </w:rPr>
        <w:t xml:space="preserve"> und der Kapitalanlagen verwendet. </w:t>
      </w:r>
      <w:r w:rsidR="00567FEE">
        <w:rPr>
          <w:sz w:val="18"/>
          <w:szCs w:val="18"/>
          <w:lang w:val="de-DE"/>
        </w:rPr>
        <w:t>Die</w:t>
      </w:r>
      <w:r w:rsidR="00567FEE" w:rsidRPr="00D0697D">
        <w:rPr>
          <w:sz w:val="18"/>
          <w:szCs w:val="18"/>
          <w:lang w:val="de-DE"/>
        </w:rPr>
        <w:t xml:space="preserve"> </w:t>
      </w:r>
      <w:r w:rsidR="00567FEE">
        <w:rPr>
          <w:sz w:val="18"/>
          <w:szCs w:val="18"/>
          <w:lang w:val="de-DE"/>
        </w:rPr>
        <w:t>Abgabe</w:t>
      </w:r>
      <w:r w:rsidR="00567FEE" w:rsidRPr="00D0697D">
        <w:rPr>
          <w:sz w:val="18"/>
          <w:szCs w:val="18"/>
          <w:lang w:val="de-DE"/>
        </w:rPr>
        <w:t xml:space="preserve"> </w:t>
      </w:r>
      <w:r w:rsidRPr="00D0697D">
        <w:rPr>
          <w:sz w:val="18"/>
          <w:szCs w:val="18"/>
          <w:lang w:val="de-DE"/>
        </w:rPr>
        <w:t>betrug ursprünglich 6 Prozent, wurde 2022 auf 8 Prozent und 2024 auf 10</w:t>
      </w:r>
      <w:r w:rsidR="00A5155A">
        <w:rPr>
          <w:sz w:val="18"/>
          <w:szCs w:val="18"/>
          <w:lang w:val="de-DE"/>
        </w:rPr>
        <w:t> </w:t>
      </w:r>
      <w:r w:rsidRPr="00D0697D">
        <w:rPr>
          <w:sz w:val="18"/>
          <w:szCs w:val="18"/>
          <w:lang w:val="de-DE"/>
        </w:rPr>
        <w:t xml:space="preserve">Prozent erhöht, wodurch der in </w:t>
      </w:r>
      <w:r w:rsidR="00A07A1E" w:rsidRPr="00D0697D">
        <w:rPr>
          <w:sz w:val="18"/>
          <w:szCs w:val="18"/>
          <w:lang w:val="de-DE"/>
        </w:rPr>
        <w:t>die</w:t>
      </w:r>
      <w:r w:rsidRPr="00D0697D">
        <w:rPr>
          <w:sz w:val="18"/>
          <w:szCs w:val="18"/>
          <w:lang w:val="de-DE"/>
        </w:rPr>
        <w:t xml:space="preserve"> strategische</w:t>
      </w:r>
      <w:r w:rsidR="00A07A1E" w:rsidRPr="00D0697D">
        <w:rPr>
          <w:sz w:val="18"/>
          <w:szCs w:val="18"/>
          <w:lang w:val="de-DE"/>
        </w:rPr>
        <w:t>n</w:t>
      </w:r>
      <w:r w:rsidRPr="00D0697D">
        <w:rPr>
          <w:sz w:val="18"/>
          <w:szCs w:val="18"/>
          <w:lang w:val="de-DE"/>
        </w:rPr>
        <w:t xml:space="preserve"> </w:t>
      </w:r>
      <w:r w:rsidR="00A07A1E" w:rsidRPr="00D0697D">
        <w:rPr>
          <w:sz w:val="18"/>
          <w:szCs w:val="18"/>
          <w:lang w:val="de-DE"/>
        </w:rPr>
        <w:t>Barmittel</w:t>
      </w:r>
      <w:r w:rsidRPr="00D0697D">
        <w:rPr>
          <w:sz w:val="18"/>
          <w:szCs w:val="18"/>
          <w:lang w:val="de-DE"/>
        </w:rPr>
        <w:t xml:space="preserve"> und die Kapitalanlagen fließende Betrag erheblich </w:t>
      </w:r>
      <w:r w:rsidR="005A34C4" w:rsidRPr="00D0697D">
        <w:rPr>
          <w:sz w:val="18"/>
          <w:szCs w:val="18"/>
          <w:lang w:val="de-DE"/>
        </w:rPr>
        <w:t xml:space="preserve">erhöht werden </w:t>
      </w:r>
      <w:r w:rsidRPr="00D0697D">
        <w:rPr>
          <w:sz w:val="18"/>
          <w:szCs w:val="18"/>
          <w:lang w:val="de-DE"/>
        </w:rPr>
        <w:t>konnte.</w:t>
      </w:r>
    </w:p>
    <w:p w14:paraId="5C5253BF" w14:textId="30DF331D" w:rsidR="00645305" w:rsidRPr="00D0697D" w:rsidRDefault="00645305" w:rsidP="00645305">
      <w:pPr>
        <w:rPr>
          <w:sz w:val="18"/>
          <w:szCs w:val="18"/>
          <w:lang w:val="de-DE"/>
        </w:rPr>
      </w:pPr>
      <w:r w:rsidRPr="00D0697D">
        <w:rPr>
          <w:sz w:val="18"/>
          <w:szCs w:val="18"/>
          <w:lang w:val="de-DE"/>
        </w:rPr>
        <w:t xml:space="preserve">Zur Finanzierung der WIPO-ASHI-Verbindlichkeiten wurden die </w:t>
      </w:r>
      <w:r w:rsidR="00F877A5" w:rsidRPr="00D0697D">
        <w:rPr>
          <w:sz w:val="18"/>
          <w:szCs w:val="18"/>
          <w:lang w:val="de-DE"/>
        </w:rPr>
        <w:t>kumuliert</w:t>
      </w:r>
      <w:r w:rsidRPr="00D0697D">
        <w:rPr>
          <w:sz w:val="18"/>
          <w:szCs w:val="18"/>
          <w:lang w:val="de-DE"/>
        </w:rPr>
        <w:t>en Mittel zum 1. Januar 2025 auf der Grundlage der Verbindlichkeiten, die in der vo</w:t>
      </w:r>
      <w:r w:rsidR="00F877A5" w:rsidRPr="00D0697D">
        <w:rPr>
          <w:sz w:val="18"/>
          <w:szCs w:val="18"/>
          <w:lang w:val="de-DE"/>
        </w:rPr>
        <w:t>n de</w:t>
      </w:r>
      <w:r w:rsidRPr="00D0697D">
        <w:rPr>
          <w:sz w:val="18"/>
          <w:szCs w:val="18"/>
          <w:lang w:val="de-DE"/>
        </w:rPr>
        <w:t xml:space="preserve">m unabhängigen Versicherungsmathematiker der WIPO durchgeführten </w:t>
      </w:r>
      <w:r w:rsidR="00A900F5" w:rsidRPr="00D0697D">
        <w:rPr>
          <w:sz w:val="18"/>
          <w:szCs w:val="18"/>
          <w:lang w:val="de-DE"/>
        </w:rPr>
        <w:t>Studie über die Verwaltung von Aktiva und Passiva (ALM-Studie)</w:t>
      </w:r>
      <w:r w:rsidRPr="00D0697D">
        <w:rPr>
          <w:sz w:val="18"/>
          <w:szCs w:val="18"/>
          <w:lang w:val="de-DE"/>
        </w:rPr>
        <w:t xml:space="preserve"> von 2025 berechnet wurden, zwischen ASHI und anderen langfristigen </w:t>
      </w:r>
      <w:r w:rsidR="00C8286A" w:rsidRPr="00D0697D">
        <w:rPr>
          <w:sz w:val="18"/>
          <w:szCs w:val="18"/>
          <w:lang w:val="de-DE"/>
        </w:rPr>
        <w:t>Leistungsverpflichtungen gegenüber Bediensteten</w:t>
      </w:r>
      <w:r w:rsidRPr="00D0697D">
        <w:rPr>
          <w:sz w:val="18"/>
          <w:szCs w:val="18"/>
          <w:lang w:val="de-DE"/>
        </w:rPr>
        <w:t xml:space="preserve"> aufgeteilt.</w:t>
      </w:r>
    </w:p>
    <w:p w14:paraId="5D63BD4C" w14:textId="77777777" w:rsidR="00645305" w:rsidRPr="00D0697D" w:rsidRDefault="00645305" w:rsidP="00645305">
      <w:pPr>
        <w:rPr>
          <w:rFonts w:eastAsiaTheme="minorHAnsi"/>
          <w:szCs w:val="22"/>
          <w:lang w:val="de-DE"/>
        </w:rPr>
      </w:pPr>
    </w:p>
    <w:p w14:paraId="5661F090" w14:textId="77777777" w:rsidR="00645305" w:rsidRPr="00D0697D" w:rsidRDefault="00645305" w:rsidP="00645305">
      <w:pPr>
        <w:rPr>
          <w:rFonts w:eastAsiaTheme="minorHAnsi"/>
          <w:i/>
          <w:iCs/>
          <w:color w:val="1F497D" w:themeColor="text2"/>
          <w:szCs w:val="22"/>
          <w:lang w:val="de-DE"/>
        </w:rPr>
      </w:pPr>
      <w:r w:rsidRPr="00D0697D">
        <w:rPr>
          <w:rFonts w:eastAsiaTheme="minorHAnsi"/>
          <w:i/>
          <w:iCs/>
          <w:color w:val="1F497D" w:themeColor="text2"/>
          <w:szCs w:val="22"/>
          <w:lang w:val="de-DE"/>
        </w:rPr>
        <w:t>UPOV</w:t>
      </w:r>
    </w:p>
    <w:p w14:paraId="0656A9FE" w14:textId="77777777" w:rsidR="00645305" w:rsidRPr="00D0697D" w:rsidRDefault="00645305" w:rsidP="00645305">
      <w:pPr>
        <w:rPr>
          <w:rFonts w:eastAsiaTheme="minorHAnsi"/>
          <w:b/>
          <w:bCs/>
          <w:color w:val="1F497D" w:themeColor="text2"/>
          <w:szCs w:val="22"/>
          <w:lang w:val="de-DE"/>
        </w:rPr>
      </w:pPr>
    </w:p>
    <w:p w14:paraId="45C43B68" w14:textId="1954CD00" w:rsidR="00645305" w:rsidRPr="00D0697D" w:rsidRDefault="00645305" w:rsidP="00645305">
      <w:pPr>
        <w:rPr>
          <w:sz w:val="18"/>
          <w:szCs w:val="18"/>
          <w:lang w:val="de-DE"/>
        </w:rPr>
      </w:pPr>
      <w:r w:rsidRPr="00D0697D">
        <w:rPr>
          <w:sz w:val="18"/>
          <w:szCs w:val="18"/>
          <w:lang w:val="de-DE"/>
        </w:rPr>
        <w:t xml:space="preserve">Im Jahr 2016 </w:t>
      </w:r>
      <w:r w:rsidR="008C1250" w:rsidRPr="00D0697D">
        <w:rPr>
          <w:sz w:val="18"/>
          <w:szCs w:val="18"/>
          <w:lang w:val="de-DE"/>
        </w:rPr>
        <w:t>billigt</w:t>
      </w:r>
      <w:r w:rsidRPr="00D0697D">
        <w:rPr>
          <w:sz w:val="18"/>
          <w:szCs w:val="18"/>
          <w:lang w:val="de-DE"/>
        </w:rPr>
        <w:t xml:space="preserve">e der </w:t>
      </w:r>
      <w:r w:rsidR="00F877A5" w:rsidRPr="00D0697D">
        <w:rPr>
          <w:sz w:val="18"/>
          <w:szCs w:val="18"/>
          <w:lang w:val="de-DE"/>
        </w:rPr>
        <w:t>Rat der UPOV</w:t>
      </w:r>
      <w:r w:rsidRPr="00D0697D">
        <w:rPr>
          <w:sz w:val="18"/>
          <w:szCs w:val="18"/>
          <w:lang w:val="de-DE"/>
        </w:rPr>
        <w:t xml:space="preserve"> auf Empfehlung des </w:t>
      </w:r>
      <w:r w:rsidR="00884E66" w:rsidRPr="00D0697D">
        <w:rPr>
          <w:sz w:val="18"/>
          <w:szCs w:val="18"/>
          <w:lang w:val="de-DE"/>
        </w:rPr>
        <w:t>Beratende</w:t>
      </w:r>
      <w:r w:rsidR="00E26C55" w:rsidRPr="00D0697D">
        <w:rPr>
          <w:sz w:val="18"/>
          <w:szCs w:val="18"/>
          <w:lang w:val="de-DE"/>
        </w:rPr>
        <w:t>n</w:t>
      </w:r>
      <w:r w:rsidR="00884E66" w:rsidRPr="00D0697D">
        <w:rPr>
          <w:sz w:val="18"/>
          <w:szCs w:val="18"/>
          <w:lang w:val="de-DE"/>
        </w:rPr>
        <w:t xml:space="preserve"> Ausschuss</w:t>
      </w:r>
      <w:r w:rsidR="00E26C55" w:rsidRPr="00D0697D">
        <w:rPr>
          <w:sz w:val="18"/>
          <w:szCs w:val="18"/>
          <w:lang w:val="de-DE"/>
        </w:rPr>
        <w:t>es</w:t>
      </w:r>
      <w:r w:rsidR="00884E66" w:rsidRPr="00D0697D">
        <w:rPr>
          <w:sz w:val="18"/>
          <w:szCs w:val="18"/>
          <w:lang w:val="de-DE"/>
        </w:rPr>
        <w:t xml:space="preserve"> der UPOV</w:t>
      </w:r>
      <w:r w:rsidRPr="00D0697D">
        <w:rPr>
          <w:sz w:val="18"/>
          <w:szCs w:val="18"/>
          <w:lang w:val="de-DE"/>
        </w:rPr>
        <w:t xml:space="preserve"> (CC/91/3, Finanzierung</w:t>
      </w:r>
      <w:r w:rsidR="00194FC3" w:rsidRPr="00D0697D">
        <w:rPr>
          <w:sz w:val="18"/>
          <w:szCs w:val="18"/>
          <w:lang w:val="de-DE"/>
        </w:rPr>
        <w:t xml:space="preserve"> von</w:t>
      </w:r>
      <w:r w:rsidRPr="00D0697D">
        <w:rPr>
          <w:sz w:val="18"/>
          <w:szCs w:val="18"/>
          <w:lang w:val="de-DE"/>
        </w:rPr>
        <w:t xml:space="preserve"> </w:t>
      </w:r>
      <w:r w:rsidR="00F877A5" w:rsidRPr="00D0697D">
        <w:rPr>
          <w:sz w:val="18"/>
          <w:szCs w:val="18"/>
          <w:lang w:val="de-DE"/>
        </w:rPr>
        <w:t>langfristige</w:t>
      </w:r>
      <w:r w:rsidR="00194FC3" w:rsidRPr="00D0697D">
        <w:rPr>
          <w:sz w:val="18"/>
          <w:szCs w:val="18"/>
          <w:lang w:val="de-DE"/>
        </w:rPr>
        <w:t>n</w:t>
      </w:r>
      <w:r w:rsidR="00F877A5" w:rsidRPr="00D0697D">
        <w:rPr>
          <w:sz w:val="18"/>
          <w:szCs w:val="18"/>
          <w:lang w:val="de-DE"/>
        </w:rPr>
        <w:t xml:space="preserve"> </w:t>
      </w:r>
      <w:r w:rsidR="00645AC0" w:rsidRPr="00D0697D">
        <w:rPr>
          <w:sz w:val="18"/>
          <w:szCs w:val="18"/>
          <w:lang w:val="de-DE"/>
        </w:rPr>
        <w:t>personalbezogene</w:t>
      </w:r>
      <w:r w:rsidR="00F877A5" w:rsidRPr="00D0697D">
        <w:rPr>
          <w:sz w:val="18"/>
          <w:szCs w:val="18"/>
          <w:lang w:val="de-DE"/>
        </w:rPr>
        <w:t>n</w:t>
      </w:r>
      <w:r w:rsidR="00645AC0" w:rsidRPr="00D0697D">
        <w:rPr>
          <w:sz w:val="18"/>
          <w:szCs w:val="18"/>
          <w:lang w:val="de-DE"/>
        </w:rPr>
        <w:t xml:space="preserve"> Leistungen</w:t>
      </w:r>
      <w:r w:rsidRPr="00D0697D">
        <w:rPr>
          <w:sz w:val="18"/>
          <w:szCs w:val="18"/>
          <w:lang w:val="de-DE"/>
        </w:rPr>
        <w:t xml:space="preserve">) die Einrichtung eines separaten Bankkontos </w:t>
      </w:r>
      <w:r w:rsidR="005A34C4" w:rsidRPr="00D0697D">
        <w:rPr>
          <w:sz w:val="18"/>
          <w:szCs w:val="18"/>
          <w:lang w:val="de-DE"/>
        </w:rPr>
        <w:t xml:space="preserve">für die </w:t>
      </w:r>
      <w:r w:rsidRPr="00D0697D">
        <w:rPr>
          <w:sz w:val="18"/>
          <w:szCs w:val="18"/>
          <w:lang w:val="de-DE"/>
        </w:rPr>
        <w:t xml:space="preserve">Mittel, die zur Finanzierung der ASHI-Verbindlichkeiten der UPOV vorgesehen sind. Diese Mittel werden durch eine </w:t>
      </w:r>
      <w:r w:rsidR="006724DD">
        <w:rPr>
          <w:sz w:val="18"/>
          <w:szCs w:val="18"/>
          <w:lang w:val="de-DE"/>
        </w:rPr>
        <w:t>Abgabe</w:t>
      </w:r>
      <w:r w:rsidR="006724DD" w:rsidRPr="00D0697D">
        <w:rPr>
          <w:sz w:val="18"/>
          <w:szCs w:val="18"/>
          <w:lang w:val="de-DE"/>
        </w:rPr>
        <w:t xml:space="preserve"> </w:t>
      </w:r>
      <w:r w:rsidRPr="00D0697D">
        <w:rPr>
          <w:sz w:val="18"/>
          <w:szCs w:val="18"/>
          <w:lang w:val="de-DE"/>
        </w:rPr>
        <w:t xml:space="preserve">in Höhe von 6 Prozent der </w:t>
      </w:r>
      <w:r w:rsidR="00E26C55" w:rsidRPr="00D0697D">
        <w:rPr>
          <w:sz w:val="18"/>
          <w:szCs w:val="18"/>
          <w:lang w:val="de-DE"/>
        </w:rPr>
        <w:t xml:space="preserve">Gesamtpersonalkosten </w:t>
      </w:r>
      <w:r w:rsidR="00F877A5" w:rsidRPr="00D0697D">
        <w:rPr>
          <w:sz w:val="18"/>
          <w:szCs w:val="18"/>
          <w:lang w:val="de-DE"/>
        </w:rPr>
        <w:t>kumuliert</w:t>
      </w:r>
      <w:r w:rsidRPr="00D0697D">
        <w:rPr>
          <w:sz w:val="18"/>
          <w:szCs w:val="18"/>
          <w:lang w:val="de-DE"/>
        </w:rPr>
        <w:t xml:space="preserve">. Der Saldo dieser Mittel wird nach Abzug der tatsächlichen Zahlungen für Leistungen auf dieses Konto übertragen und gemäß der Anlagepolitik angelegt, die die WIPO auf das Konto zur Finanzierung </w:t>
      </w:r>
      <w:r w:rsidR="0098644C" w:rsidRPr="00D0697D">
        <w:rPr>
          <w:sz w:val="18"/>
          <w:szCs w:val="18"/>
          <w:lang w:val="de-DE"/>
        </w:rPr>
        <w:t xml:space="preserve">der </w:t>
      </w:r>
      <w:r w:rsidRPr="00D0697D">
        <w:rPr>
          <w:sz w:val="18"/>
          <w:szCs w:val="18"/>
          <w:lang w:val="de-DE"/>
        </w:rPr>
        <w:t>ASHI-Verbindlichkeiten</w:t>
      </w:r>
      <w:r w:rsidR="0098644C" w:rsidRPr="00D0697D">
        <w:rPr>
          <w:sz w:val="18"/>
          <w:szCs w:val="18"/>
          <w:lang w:val="de-DE"/>
        </w:rPr>
        <w:t xml:space="preserve"> der </w:t>
      </w:r>
      <w:r w:rsidR="00E26C55" w:rsidRPr="00D0697D">
        <w:rPr>
          <w:sz w:val="18"/>
          <w:szCs w:val="18"/>
          <w:lang w:val="de-DE"/>
        </w:rPr>
        <w:t xml:space="preserve">WIPO </w:t>
      </w:r>
      <w:r w:rsidRPr="00D0697D">
        <w:rPr>
          <w:sz w:val="18"/>
          <w:szCs w:val="18"/>
          <w:lang w:val="de-DE"/>
        </w:rPr>
        <w:t>anwendet.</w:t>
      </w:r>
    </w:p>
    <w:p w14:paraId="1427DF39" w14:textId="77777777" w:rsidR="00645305" w:rsidRPr="00D0697D" w:rsidRDefault="00645305" w:rsidP="00645305">
      <w:pPr>
        <w:rPr>
          <w:lang w:val="de-DE"/>
        </w:rPr>
      </w:pPr>
    </w:p>
    <w:p w14:paraId="58AB4A66" w14:textId="2A5E36D4" w:rsidR="00645305" w:rsidRPr="00D0697D" w:rsidRDefault="00A900F5" w:rsidP="00645305">
      <w:pPr>
        <w:rPr>
          <w:rFonts w:eastAsiaTheme="minorHAnsi"/>
          <w:b/>
          <w:bCs/>
          <w:color w:val="1F497D" w:themeColor="text2"/>
          <w:szCs w:val="22"/>
          <w:lang w:val="de-DE"/>
        </w:rPr>
      </w:pPr>
      <w:r w:rsidRPr="00D0697D">
        <w:rPr>
          <w:rFonts w:eastAsiaTheme="minorHAnsi"/>
          <w:b/>
          <w:bCs/>
          <w:color w:val="1F497D" w:themeColor="text2"/>
          <w:szCs w:val="22"/>
          <w:lang w:val="de-DE"/>
        </w:rPr>
        <w:t xml:space="preserve">Betreibung </w:t>
      </w:r>
      <w:r w:rsidR="005A34C4" w:rsidRPr="00D0697D">
        <w:rPr>
          <w:rFonts w:eastAsiaTheme="minorHAnsi"/>
          <w:b/>
          <w:bCs/>
          <w:color w:val="1F497D" w:themeColor="text2"/>
          <w:szCs w:val="22"/>
          <w:lang w:val="de-DE"/>
        </w:rPr>
        <w:t>des</w:t>
      </w:r>
      <w:r w:rsidR="00645305" w:rsidRPr="00D0697D">
        <w:rPr>
          <w:rFonts w:eastAsiaTheme="minorHAnsi"/>
          <w:b/>
          <w:bCs/>
          <w:color w:val="1F497D" w:themeColor="text2"/>
          <w:szCs w:val="22"/>
          <w:lang w:val="de-DE"/>
        </w:rPr>
        <w:t xml:space="preserve"> ASHIP</w:t>
      </w:r>
    </w:p>
    <w:p w14:paraId="3E5209D7" w14:textId="77777777" w:rsidR="00645305" w:rsidRPr="00D0697D" w:rsidRDefault="00645305" w:rsidP="00645305">
      <w:pPr>
        <w:rPr>
          <w:lang w:val="de-DE"/>
        </w:rPr>
      </w:pPr>
    </w:p>
    <w:p w14:paraId="6C504E53" w14:textId="4FF63C39" w:rsidR="00645305" w:rsidRPr="00D0697D" w:rsidRDefault="00645305" w:rsidP="00645305">
      <w:pPr>
        <w:spacing w:before="120"/>
        <w:rPr>
          <w:sz w:val="18"/>
          <w:szCs w:val="18"/>
          <w:lang w:val="de-DE"/>
        </w:rPr>
      </w:pPr>
      <w:r w:rsidRPr="00D0697D">
        <w:rPr>
          <w:sz w:val="18"/>
          <w:szCs w:val="18"/>
          <w:lang w:val="de-DE"/>
        </w:rPr>
        <w:t xml:space="preserve">WIPO und UPOV sind im Rahmen eines Versicherungsvertrags mit CIGNA für die Zahlung der Kosten im Zusammenhang mit der Gesundheitsversorgung sowie der damit verbundenen Verwaltungskosten für </w:t>
      </w:r>
      <w:r w:rsidR="002C6D62" w:rsidRPr="00D0697D">
        <w:rPr>
          <w:sz w:val="18"/>
          <w:szCs w:val="18"/>
          <w:lang w:val="de-DE"/>
        </w:rPr>
        <w:t>Pensionäre</w:t>
      </w:r>
      <w:r w:rsidRPr="00D0697D">
        <w:rPr>
          <w:sz w:val="18"/>
          <w:szCs w:val="18"/>
          <w:lang w:val="de-DE"/>
        </w:rPr>
        <w:t xml:space="preserve"> und deren unterhaltsberechtigte Angehörige bzw. Hinterbliebene verantwortlich. WIPO und UPOV erheben den von </w:t>
      </w:r>
      <w:r w:rsidR="002C6D62" w:rsidRPr="00D0697D">
        <w:rPr>
          <w:sz w:val="18"/>
          <w:szCs w:val="18"/>
          <w:lang w:val="de-DE"/>
        </w:rPr>
        <w:t>Pensionäre</w:t>
      </w:r>
      <w:r w:rsidRPr="00D0697D">
        <w:rPr>
          <w:sz w:val="18"/>
          <w:szCs w:val="18"/>
          <w:lang w:val="de-DE"/>
        </w:rPr>
        <w:t>n bzw. Hinterbliebenen zu zahlenden Anteil an den ASHI-Versicherungsprämien und überweisen diesen an den Versicherungsträger.</w:t>
      </w:r>
    </w:p>
    <w:p w14:paraId="5FD9C275" w14:textId="4819A7F5" w:rsidR="00645305" w:rsidRPr="00D0697D" w:rsidRDefault="00645305" w:rsidP="00645305">
      <w:pPr>
        <w:spacing w:before="120"/>
        <w:rPr>
          <w:sz w:val="18"/>
          <w:szCs w:val="18"/>
          <w:lang w:val="de-DE"/>
        </w:rPr>
      </w:pPr>
      <w:r w:rsidRPr="00D0697D">
        <w:rPr>
          <w:sz w:val="18"/>
          <w:szCs w:val="18"/>
          <w:lang w:val="de-DE"/>
        </w:rPr>
        <w:t>Die ASHI-Verbindlichkeit, d.</w:t>
      </w:r>
      <w:r w:rsidR="002B3CBE">
        <w:rPr>
          <w:sz w:val="18"/>
          <w:szCs w:val="18"/>
          <w:lang w:val="de-DE"/>
        </w:rPr>
        <w:t> </w:t>
      </w:r>
      <w:r w:rsidRPr="00D0697D">
        <w:rPr>
          <w:sz w:val="18"/>
          <w:szCs w:val="18"/>
          <w:lang w:val="de-DE"/>
        </w:rPr>
        <w:t xml:space="preserve">h. der Teil der Gesundheitskosten, der für </w:t>
      </w:r>
      <w:r w:rsidR="002C6D62" w:rsidRPr="00D0697D">
        <w:rPr>
          <w:sz w:val="18"/>
          <w:szCs w:val="18"/>
          <w:lang w:val="de-DE"/>
        </w:rPr>
        <w:t>Pensionäre</w:t>
      </w:r>
      <w:r w:rsidRPr="00D0697D">
        <w:rPr>
          <w:sz w:val="18"/>
          <w:szCs w:val="18"/>
          <w:lang w:val="de-DE"/>
        </w:rPr>
        <w:t xml:space="preserve"> und ihre Angehörigen/</w:t>
      </w:r>
      <w:r w:rsidR="002B3CBE">
        <w:rPr>
          <w:sz w:val="18"/>
          <w:szCs w:val="18"/>
          <w:lang w:val="de-DE"/>
        </w:rPr>
        <w:t xml:space="preserve"> </w:t>
      </w:r>
      <w:r w:rsidRPr="00D0697D">
        <w:rPr>
          <w:sz w:val="18"/>
          <w:szCs w:val="18"/>
          <w:lang w:val="de-DE"/>
        </w:rPr>
        <w:t xml:space="preserve">Hinterbliebenen aufkommt, ist eine Verbindlichkeit der WIPO und der UPOV, nicht </w:t>
      </w:r>
      <w:r w:rsidR="00552C7C" w:rsidRPr="00D0697D">
        <w:rPr>
          <w:sz w:val="18"/>
          <w:szCs w:val="18"/>
          <w:lang w:val="de-DE"/>
        </w:rPr>
        <w:t>des ASHIP</w:t>
      </w:r>
      <w:r w:rsidRPr="00D0697D">
        <w:rPr>
          <w:sz w:val="18"/>
          <w:szCs w:val="18"/>
          <w:lang w:val="de-DE"/>
        </w:rPr>
        <w:t xml:space="preserve">, </w:t>
      </w:r>
      <w:r w:rsidR="00E6440A" w:rsidRPr="00D0697D">
        <w:rPr>
          <w:sz w:val="18"/>
          <w:szCs w:val="18"/>
          <w:lang w:val="de-DE"/>
        </w:rPr>
        <w:t>der</w:t>
      </w:r>
      <w:r w:rsidRPr="00D0697D">
        <w:rPr>
          <w:sz w:val="18"/>
          <w:szCs w:val="18"/>
          <w:lang w:val="de-DE"/>
        </w:rPr>
        <w:t xml:space="preserve"> lediglich für die Anlage und Verwaltung der von den Mitgliedstaaten bereitgestellten Mittel zuständig ist.</w:t>
      </w:r>
    </w:p>
    <w:p w14:paraId="4005E988" w14:textId="0E0BF350" w:rsidR="00645305" w:rsidRPr="00D0697D" w:rsidRDefault="00645305" w:rsidP="00645305">
      <w:pPr>
        <w:spacing w:before="120"/>
        <w:rPr>
          <w:sz w:val="18"/>
          <w:szCs w:val="18"/>
          <w:lang w:val="de-DE"/>
        </w:rPr>
      </w:pPr>
      <w:r w:rsidRPr="00D0697D">
        <w:rPr>
          <w:sz w:val="18"/>
          <w:szCs w:val="18"/>
          <w:lang w:val="de-DE"/>
        </w:rPr>
        <w:t xml:space="preserve">ASHIP unterliegt </w:t>
      </w:r>
      <w:r w:rsidR="000515E5" w:rsidRPr="00D0697D">
        <w:rPr>
          <w:sz w:val="18"/>
          <w:szCs w:val="18"/>
          <w:lang w:val="de-DE"/>
        </w:rPr>
        <w:t xml:space="preserve">keinem </w:t>
      </w:r>
      <w:r w:rsidRPr="00D0697D">
        <w:rPr>
          <w:sz w:val="18"/>
          <w:szCs w:val="18"/>
          <w:lang w:val="de-DE"/>
        </w:rPr>
        <w:t xml:space="preserve">externen </w:t>
      </w:r>
      <w:r w:rsidR="000515E5" w:rsidRPr="00D0697D">
        <w:rPr>
          <w:sz w:val="18"/>
          <w:szCs w:val="18"/>
          <w:lang w:val="de-DE"/>
        </w:rPr>
        <w:t xml:space="preserve">Regulierungs- </w:t>
      </w:r>
      <w:r w:rsidRPr="00D0697D">
        <w:rPr>
          <w:sz w:val="18"/>
          <w:szCs w:val="18"/>
          <w:lang w:val="de-DE"/>
        </w:rPr>
        <w:t xml:space="preserve">oder </w:t>
      </w:r>
      <w:r w:rsidR="000515E5" w:rsidRPr="00D0697D">
        <w:rPr>
          <w:sz w:val="18"/>
          <w:szCs w:val="18"/>
          <w:lang w:val="de-DE"/>
        </w:rPr>
        <w:t>Rechtsr</w:t>
      </w:r>
      <w:r w:rsidRPr="00D0697D">
        <w:rPr>
          <w:sz w:val="18"/>
          <w:szCs w:val="18"/>
          <w:lang w:val="de-DE"/>
        </w:rPr>
        <w:t xml:space="preserve">ahmen. Die </w:t>
      </w:r>
      <w:r w:rsidR="005D052B" w:rsidRPr="00D0697D">
        <w:rPr>
          <w:sz w:val="18"/>
          <w:szCs w:val="18"/>
          <w:lang w:val="de-DE"/>
        </w:rPr>
        <w:t>Kapitalanlagen</w:t>
      </w:r>
      <w:r w:rsidRPr="00D0697D">
        <w:rPr>
          <w:sz w:val="18"/>
          <w:szCs w:val="18"/>
          <w:lang w:val="de-DE"/>
        </w:rPr>
        <w:t xml:space="preserve"> </w:t>
      </w:r>
      <w:r w:rsidR="005A34C4" w:rsidRPr="00D0697D">
        <w:rPr>
          <w:sz w:val="18"/>
          <w:szCs w:val="18"/>
          <w:lang w:val="de-DE"/>
        </w:rPr>
        <w:t xml:space="preserve">des </w:t>
      </w:r>
      <w:r w:rsidRPr="00D0697D">
        <w:rPr>
          <w:sz w:val="18"/>
          <w:szCs w:val="18"/>
          <w:lang w:val="de-DE"/>
        </w:rPr>
        <w:t>ASHIP werden gemäß der WIPO-</w:t>
      </w:r>
      <w:r w:rsidR="005A34C4" w:rsidRPr="00D0697D">
        <w:rPr>
          <w:sz w:val="18"/>
          <w:szCs w:val="18"/>
          <w:lang w:val="de-DE"/>
        </w:rPr>
        <w:t xml:space="preserve">Anlagerichtlinie </w:t>
      </w:r>
      <w:r w:rsidRPr="00D0697D">
        <w:rPr>
          <w:sz w:val="18"/>
          <w:szCs w:val="18"/>
          <w:lang w:val="de-DE"/>
        </w:rPr>
        <w:t xml:space="preserve">verwaltet, nach der alle Entscheidungen im Zusammenhang mit der Anlage von Mitteln getroffen werden. Die Gesamtfinanzierung </w:t>
      </w:r>
      <w:r w:rsidR="005A34C4" w:rsidRPr="00D0697D">
        <w:rPr>
          <w:sz w:val="18"/>
          <w:szCs w:val="18"/>
          <w:lang w:val="de-DE"/>
        </w:rPr>
        <w:t xml:space="preserve">des </w:t>
      </w:r>
      <w:r w:rsidRPr="00D0697D">
        <w:rPr>
          <w:sz w:val="18"/>
          <w:szCs w:val="18"/>
          <w:lang w:val="de-DE"/>
        </w:rPr>
        <w:t xml:space="preserve">ASHIP unterliegt den Beschlüssen der Mitgliedstaaten der teilnehmenden Organisationen in den Versammlungen der WIPO und im </w:t>
      </w:r>
      <w:r w:rsidR="00F877A5" w:rsidRPr="00D0697D">
        <w:rPr>
          <w:sz w:val="18"/>
          <w:szCs w:val="18"/>
          <w:lang w:val="de-DE"/>
        </w:rPr>
        <w:t>Rat der UPOV</w:t>
      </w:r>
      <w:r w:rsidRPr="00D0697D">
        <w:rPr>
          <w:sz w:val="18"/>
          <w:szCs w:val="18"/>
          <w:lang w:val="de-DE"/>
        </w:rPr>
        <w:t xml:space="preserve">. Die </w:t>
      </w:r>
      <w:r w:rsidR="005A34C4" w:rsidRPr="00D0697D">
        <w:rPr>
          <w:sz w:val="18"/>
          <w:szCs w:val="18"/>
          <w:lang w:val="de-DE"/>
        </w:rPr>
        <w:t>Verwaltung des</w:t>
      </w:r>
      <w:r w:rsidRPr="00D0697D">
        <w:rPr>
          <w:sz w:val="18"/>
          <w:szCs w:val="18"/>
          <w:lang w:val="de-DE"/>
        </w:rPr>
        <w:t xml:space="preserve"> ASHIP erfolgt gemäß den vom Generaldirektor der WIPO erlassenen „</w:t>
      </w:r>
      <w:r w:rsidR="003929CA" w:rsidRPr="00D0697D">
        <w:rPr>
          <w:sz w:val="18"/>
          <w:szCs w:val="18"/>
          <w:lang w:val="de-DE"/>
        </w:rPr>
        <w:t>Regeln und Aufgabenbereiche</w:t>
      </w:r>
      <w:r w:rsidR="00A900F5" w:rsidRPr="00D0697D">
        <w:rPr>
          <w:sz w:val="18"/>
          <w:szCs w:val="18"/>
          <w:lang w:val="de-DE"/>
        </w:rPr>
        <w:t>n</w:t>
      </w:r>
      <w:r w:rsidR="003929CA" w:rsidRPr="00D0697D">
        <w:rPr>
          <w:sz w:val="18"/>
          <w:szCs w:val="18"/>
          <w:lang w:val="de-DE"/>
        </w:rPr>
        <w:t xml:space="preserve"> des Beratungsausschusses für den WIPO/UPOV-Plan für die Krankenversicherung nach dem Ausscheiden aus dem Dienst</w:t>
      </w:r>
      <w:r w:rsidRPr="00D0697D">
        <w:rPr>
          <w:sz w:val="18"/>
          <w:szCs w:val="18"/>
          <w:lang w:val="de-DE"/>
        </w:rPr>
        <w:t>“ (Amtsanweisung 01/2025).</w:t>
      </w:r>
    </w:p>
    <w:p w14:paraId="3DDCD6E1" w14:textId="1D851D49" w:rsidR="00645305" w:rsidRPr="00D0697D" w:rsidRDefault="00645305" w:rsidP="00645305">
      <w:pPr>
        <w:spacing w:before="120"/>
        <w:rPr>
          <w:sz w:val="18"/>
          <w:szCs w:val="18"/>
          <w:lang w:val="de-DE"/>
        </w:rPr>
      </w:pPr>
      <w:r w:rsidRPr="00D0697D">
        <w:rPr>
          <w:sz w:val="18"/>
          <w:szCs w:val="18"/>
          <w:lang w:val="de-DE"/>
        </w:rPr>
        <w:t xml:space="preserve">Der </w:t>
      </w:r>
      <w:r w:rsidR="00587D8E" w:rsidRPr="00D0697D">
        <w:rPr>
          <w:sz w:val="18"/>
          <w:szCs w:val="18"/>
          <w:lang w:val="de-DE"/>
        </w:rPr>
        <w:t>ASHIP-Beratungsausschuss</w:t>
      </w:r>
      <w:r w:rsidRPr="00D0697D">
        <w:rPr>
          <w:sz w:val="18"/>
          <w:szCs w:val="18"/>
          <w:lang w:val="de-DE"/>
        </w:rPr>
        <w:t xml:space="preserve"> unterstützt und berät </w:t>
      </w:r>
      <w:r w:rsidR="003B0194" w:rsidRPr="00D0697D">
        <w:rPr>
          <w:sz w:val="18"/>
          <w:szCs w:val="18"/>
          <w:lang w:val="de-DE"/>
        </w:rPr>
        <w:t>den</w:t>
      </w:r>
      <w:r w:rsidR="008F1EE5" w:rsidRPr="00D0697D">
        <w:rPr>
          <w:sz w:val="18"/>
          <w:szCs w:val="18"/>
          <w:lang w:val="de-DE"/>
        </w:rPr>
        <w:t xml:space="preserve"> ASHIP</w:t>
      </w:r>
      <w:r w:rsidRPr="00D0697D">
        <w:rPr>
          <w:sz w:val="18"/>
          <w:szCs w:val="18"/>
          <w:lang w:val="de-DE"/>
        </w:rPr>
        <w:t xml:space="preserve">. Der </w:t>
      </w:r>
      <w:r w:rsidR="00587D8E" w:rsidRPr="00D0697D">
        <w:rPr>
          <w:sz w:val="18"/>
          <w:szCs w:val="18"/>
          <w:lang w:val="de-DE"/>
        </w:rPr>
        <w:t>ASHIP-Beratungsausschuss</w:t>
      </w:r>
      <w:r w:rsidRPr="00D0697D">
        <w:rPr>
          <w:sz w:val="18"/>
          <w:szCs w:val="18"/>
          <w:lang w:val="de-DE"/>
        </w:rPr>
        <w:t xml:space="preserve"> hält regelmäßige Sitzungen ab, in denen unter anderem die bisherigen Erfahrungen </w:t>
      </w:r>
      <w:r w:rsidR="0057186A" w:rsidRPr="00D0697D">
        <w:rPr>
          <w:sz w:val="18"/>
          <w:szCs w:val="18"/>
          <w:lang w:val="de-DE"/>
        </w:rPr>
        <w:t xml:space="preserve">beobachtet </w:t>
      </w:r>
      <w:r w:rsidRPr="00D0697D">
        <w:rPr>
          <w:sz w:val="18"/>
          <w:szCs w:val="18"/>
          <w:lang w:val="de-DE"/>
        </w:rPr>
        <w:t xml:space="preserve">und mögliche Änderungen an der </w:t>
      </w:r>
      <w:r w:rsidR="0057186A" w:rsidRPr="00D0697D">
        <w:rPr>
          <w:sz w:val="18"/>
          <w:szCs w:val="18"/>
          <w:lang w:val="de-DE"/>
        </w:rPr>
        <w:t xml:space="preserve">Gestaltung </w:t>
      </w:r>
      <w:r w:rsidRPr="00D0697D">
        <w:rPr>
          <w:sz w:val="18"/>
          <w:szCs w:val="18"/>
          <w:lang w:val="de-DE"/>
        </w:rPr>
        <w:t>und Verwaltung des Plans analysiert werden. Die wesentlichen finanziellen Risiken für den Plan bestehen in Veränderungen der künftigen allgemeinen Inflationsrate und der Renditen der Vermögenswerte.</w:t>
      </w:r>
    </w:p>
    <w:p w14:paraId="5C2C52B9" w14:textId="16C13E75" w:rsidR="00645305" w:rsidRPr="00D0697D" w:rsidRDefault="00645305" w:rsidP="00645305">
      <w:pPr>
        <w:spacing w:before="120"/>
        <w:rPr>
          <w:sz w:val="18"/>
          <w:szCs w:val="18"/>
          <w:lang w:val="de-DE"/>
        </w:rPr>
      </w:pPr>
      <w:r w:rsidRPr="00D0697D">
        <w:rPr>
          <w:sz w:val="18"/>
          <w:szCs w:val="18"/>
          <w:lang w:val="de-DE"/>
        </w:rPr>
        <w:t xml:space="preserve">ASHIP investiert nicht in </w:t>
      </w:r>
      <w:r w:rsidR="00E26C55" w:rsidRPr="00D0697D">
        <w:rPr>
          <w:sz w:val="18"/>
          <w:szCs w:val="18"/>
          <w:lang w:val="de-DE"/>
        </w:rPr>
        <w:t xml:space="preserve">Annuitätsprodukte </w:t>
      </w:r>
      <w:r w:rsidRPr="00D0697D">
        <w:rPr>
          <w:sz w:val="18"/>
          <w:szCs w:val="18"/>
          <w:lang w:val="de-DE"/>
        </w:rPr>
        <w:t xml:space="preserve">oder Swaps. Im Jahr 2025 führte der Versicherungsmathematiker der WIPO eine </w:t>
      </w:r>
      <w:r w:rsidR="003C118D" w:rsidRPr="00D0697D">
        <w:rPr>
          <w:sz w:val="18"/>
          <w:szCs w:val="18"/>
          <w:lang w:val="de-DE"/>
        </w:rPr>
        <w:t>Studie über die Verwaltung von Aktiva und Passiva (ALM-Studie)</w:t>
      </w:r>
      <w:r w:rsidR="004D1930" w:rsidRPr="00D0697D">
        <w:rPr>
          <w:sz w:val="18"/>
          <w:szCs w:val="18"/>
          <w:lang w:val="de-DE"/>
        </w:rPr>
        <w:t xml:space="preserve"> </w:t>
      </w:r>
      <w:r w:rsidRPr="00D0697D">
        <w:rPr>
          <w:sz w:val="18"/>
          <w:szCs w:val="18"/>
          <w:lang w:val="de-DE"/>
        </w:rPr>
        <w:t xml:space="preserve">zu den Verbindlichkeiten der Organisation </w:t>
      </w:r>
      <w:r w:rsidR="005427A9" w:rsidRPr="00D0697D">
        <w:rPr>
          <w:sz w:val="18"/>
          <w:szCs w:val="18"/>
          <w:lang w:val="de-DE"/>
        </w:rPr>
        <w:t>aus</w:t>
      </w:r>
      <w:r w:rsidRPr="00D0697D">
        <w:rPr>
          <w:sz w:val="18"/>
          <w:szCs w:val="18"/>
          <w:lang w:val="de-DE"/>
        </w:rPr>
        <w:t xml:space="preserve"> </w:t>
      </w:r>
      <w:r w:rsidR="00C8286A" w:rsidRPr="00D0697D">
        <w:rPr>
          <w:sz w:val="18"/>
          <w:szCs w:val="18"/>
          <w:lang w:val="de-DE"/>
        </w:rPr>
        <w:t>Leistungsverpflichtungen gegenüber Bediensteten</w:t>
      </w:r>
      <w:r w:rsidRPr="00D0697D">
        <w:rPr>
          <w:sz w:val="18"/>
          <w:szCs w:val="18"/>
          <w:lang w:val="de-DE"/>
        </w:rPr>
        <w:t xml:space="preserve"> durch</w:t>
      </w:r>
      <w:r w:rsidR="0019467B" w:rsidRPr="00D0697D">
        <w:rPr>
          <w:sz w:val="18"/>
          <w:szCs w:val="18"/>
          <w:lang w:val="de-DE"/>
        </w:rPr>
        <w:t xml:space="preserve"> und</w:t>
      </w:r>
      <w:r w:rsidR="00F67B56" w:rsidRPr="00D0697D">
        <w:rPr>
          <w:sz w:val="18"/>
          <w:szCs w:val="18"/>
          <w:lang w:val="de-DE"/>
        </w:rPr>
        <w:t xml:space="preserve"> </w:t>
      </w:r>
      <w:r w:rsidR="00326B08" w:rsidRPr="00D0697D">
        <w:rPr>
          <w:sz w:val="18"/>
          <w:szCs w:val="18"/>
          <w:lang w:val="de-DE"/>
        </w:rPr>
        <w:t xml:space="preserve">es werden </w:t>
      </w:r>
      <w:r w:rsidRPr="00D0697D">
        <w:rPr>
          <w:sz w:val="18"/>
          <w:szCs w:val="18"/>
          <w:lang w:val="de-DE"/>
        </w:rPr>
        <w:t>aktualisierte ALM-Studien, die zur Festlegung der Anlagestrategie für ASHIP herangezogen werden, regelmäßig durchgeführt.</w:t>
      </w:r>
    </w:p>
    <w:p w14:paraId="2B6E6D02" w14:textId="3DBC53D3" w:rsidR="00645305" w:rsidRPr="00D0697D" w:rsidRDefault="00645305" w:rsidP="00645305">
      <w:pPr>
        <w:spacing w:before="120"/>
        <w:rPr>
          <w:sz w:val="18"/>
          <w:szCs w:val="18"/>
          <w:lang w:val="de-DE"/>
        </w:rPr>
      </w:pPr>
      <w:r w:rsidRPr="00D0697D">
        <w:rPr>
          <w:sz w:val="18"/>
          <w:szCs w:val="18"/>
          <w:lang w:val="de-DE"/>
        </w:rPr>
        <w:t xml:space="preserve">Die WIPO und die UPOV haben ihre Absicht bekundet, dass ASHIP weiterhin Mittel zur Finanzierung ihrer ASHI-Verbindlichkeiten </w:t>
      </w:r>
      <w:r w:rsidR="00165465" w:rsidRPr="00D0697D">
        <w:rPr>
          <w:sz w:val="18"/>
          <w:szCs w:val="18"/>
          <w:lang w:val="de-DE"/>
        </w:rPr>
        <w:t>kumuliert</w:t>
      </w:r>
      <w:r w:rsidRPr="00D0697D">
        <w:rPr>
          <w:sz w:val="18"/>
          <w:szCs w:val="18"/>
          <w:lang w:val="de-DE"/>
        </w:rPr>
        <w:t xml:space="preserve">. Der wichtigste Mechanismus zur Erreichung dieses Ziels besteht darin, stetige Beiträge </w:t>
      </w:r>
      <w:r w:rsidR="00113646" w:rsidRPr="00D0697D">
        <w:rPr>
          <w:sz w:val="18"/>
          <w:szCs w:val="18"/>
          <w:lang w:val="de-DE"/>
        </w:rPr>
        <w:t xml:space="preserve">für die </w:t>
      </w:r>
      <w:r w:rsidRPr="00D0697D">
        <w:rPr>
          <w:sz w:val="18"/>
          <w:szCs w:val="18"/>
          <w:lang w:val="de-DE"/>
        </w:rPr>
        <w:t>gesamten ASHIP-</w:t>
      </w:r>
      <w:r w:rsidR="00113646" w:rsidRPr="00D0697D">
        <w:rPr>
          <w:sz w:val="18"/>
          <w:szCs w:val="18"/>
          <w:lang w:val="de-DE"/>
        </w:rPr>
        <w:t xml:space="preserve">Mittel </w:t>
      </w:r>
      <w:r w:rsidRPr="00D0697D">
        <w:rPr>
          <w:sz w:val="18"/>
          <w:szCs w:val="18"/>
          <w:lang w:val="de-DE"/>
        </w:rPr>
        <w:t xml:space="preserve">zu leisten und so Vermögen aufzubauen. </w:t>
      </w:r>
    </w:p>
    <w:p w14:paraId="4658AB7C" w14:textId="77777777" w:rsidR="00645305" w:rsidRPr="00D0697D" w:rsidRDefault="00645305" w:rsidP="00645305">
      <w:pPr>
        <w:rPr>
          <w:lang w:val="de-DE"/>
        </w:rPr>
      </w:pPr>
    </w:p>
    <w:p w14:paraId="52B79202" w14:textId="77777777" w:rsidR="00645305" w:rsidRPr="00D0697D" w:rsidRDefault="00645305" w:rsidP="00645305">
      <w:pPr>
        <w:rPr>
          <w:rFonts w:eastAsiaTheme="minorHAnsi"/>
          <w:b/>
          <w:bCs/>
          <w:color w:val="1F497D" w:themeColor="text2"/>
          <w:szCs w:val="22"/>
          <w:lang w:val="de-DE"/>
        </w:rPr>
      </w:pPr>
      <w:bookmarkStart w:id="13" w:name="_Toc98335850"/>
      <w:bookmarkStart w:id="14" w:name="_Toc223500842"/>
      <w:r w:rsidRPr="00D0697D">
        <w:rPr>
          <w:rFonts w:eastAsiaTheme="minorHAnsi"/>
          <w:b/>
          <w:bCs/>
          <w:color w:val="1F497D" w:themeColor="text2"/>
          <w:szCs w:val="22"/>
          <w:lang w:val="de-DE"/>
        </w:rPr>
        <w:t>Finanzergebnisse 2025</w:t>
      </w:r>
    </w:p>
    <w:bookmarkEnd w:id="13"/>
    <w:bookmarkEnd w:id="14"/>
    <w:p w14:paraId="67692806" w14:textId="77777777" w:rsidR="00645305" w:rsidRPr="00D0697D" w:rsidRDefault="00645305" w:rsidP="00645305">
      <w:pPr>
        <w:rPr>
          <w:lang w:val="de-DE"/>
        </w:rPr>
      </w:pPr>
    </w:p>
    <w:p w14:paraId="48314B17" w14:textId="65492D99" w:rsidR="00645305" w:rsidRPr="00D0697D" w:rsidRDefault="00645305" w:rsidP="00645305">
      <w:pPr>
        <w:rPr>
          <w:sz w:val="18"/>
          <w:szCs w:val="18"/>
          <w:lang w:val="de-DE"/>
        </w:rPr>
      </w:pPr>
      <w:bookmarkStart w:id="15" w:name="_Toc98335851"/>
      <w:bookmarkStart w:id="16" w:name="_Toc223500843"/>
      <w:r w:rsidRPr="00D0697D">
        <w:rPr>
          <w:sz w:val="18"/>
          <w:szCs w:val="18"/>
          <w:lang w:val="de-DE"/>
        </w:rPr>
        <w:t>Der Gesamtanstieg der Barmittel und Kapitalanlagen des ASHIP belief sich im Jahr 2025 auf</w:t>
      </w:r>
      <w:r w:rsidRPr="00D0697D">
        <w:rPr>
          <w:rFonts w:cstheme="minorHAnsi"/>
          <w:sz w:val="18"/>
          <w:szCs w:val="18"/>
          <w:lang w:val="de-DE"/>
        </w:rPr>
        <w:t xml:space="preserve"> 74,2 Millionen Schweizer Franken. </w:t>
      </w:r>
      <w:r w:rsidRPr="00D0697D">
        <w:rPr>
          <w:sz w:val="18"/>
          <w:szCs w:val="18"/>
          <w:lang w:val="de-DE"/>
        </w:rPr>
        <w:t>Dieses Ergebnis lässt sich hauptsächlich erklären</w:t>
      </w:r>
      <w:r w:rsidR="006724DD">
        <w:rPr>
          <w:sz w:val="18"/>
          <w:szCs w:val="18"/>
          <w:lang w:val="de-DE"/>
        </w:rPr>
        <w:t xml:space="preserve"> durch</w:t>
      </w:r>
      <w:r w:rsidRPr="00D0697D">
        <w:rPr>
          <w:sz w:val="18"/>
          <w:szCs w:val="18"/>
          <w:lang w:val="de-DE"/>
        </w:rPr>
        <w:t>:</w:t>
      </w:r>
    </w:p>
    <w:p w14:paraId="261A9430" w14:textId="77777777" w:rsidR="00645305" w:rsidRPr="00D0697D" w:rsidRDefault="00645305" w:rsidP="00645305">
      <w:pPr>
        <w:rPr>
          <w:sz w:val="18"/>
          <w:szCs w:val="18"/>
          <w:lang w:val="de-DE"/>
        </w:rPr>
      </w:pPr>
    </w:p>
    <w:p w14:paraId="64B3BF51" w14:textId="3EC4C7F5" w:rsidR="00645305" w:rsidRPr="00D0697D" w:rsidRDefault="006724DD" w:rsidP="00645305">
      <w:pPr>
        <w:pStyle w:val="ListParagraph"/>
        <w:numPr>
          <w:ilvl w:val="0"/>
          <w:numId w:val="8"/>
        </w:numPr>
        <w:jc w:val="both"/>
        <w:rPr>
          <w:i/>
          <w:iCs/>
          <w:noProof w:val="0"/>
          <w:sz w:val="18"/>
          <w:szCs w:val="18"/>
          <w:lang w:val="de-DE"/>
        </w:rPr>
      </w:pPr>
      <w:r>
        <w:rPr>
          <w:rFonts w:cstheme="minorHAnsi"/>
          <w:noProof w:val="0"/>
          <w:sz w:val="18"/>
          <w:szCs w:val="18"/>
          <w:lang w:val="de-DE"/>
        </w:rPr>
        <w:t>d</w:t>
      </w:r>
      <w:r w:rsidRPr="00D0697D">
        <w:rPr>
          <w:rFonts w:cstheme="minorHAnsi"/>
          <w:noProof w:val="0"/>
          <w:sz w:val="18"/>
          <w:szCs w:val="18"/>
          <w:lang w:val="de-DE"/>
        </w:rPr>
        <w:t xml:space="preserve">ie </w:t>
      </w:r>
      <w:r w:rsidR="00645305" w:rsidRPr="00D0697D">
        <w:rPr>
          <w:rFonts w:cstheme="minorHAnsi"/>
          <w:noProof w:val="0"/>
          <w:sz w:val="18"/>
          <w:szCs w:val="18"/>
          <w:lang w:val="de-DE"/>
        </w:rPr>
        <w:t xml:space="preserve">Nettobeiträge </w:t>
      </w:r>
      <w:r w:rsidR="00645305" w:rsidRPr="00D0697D">
        <w:rPr>
          <w:noProof w:val="0"/>
          <w:sz w:val="18"/>
          <w:szCs w:val="18"/>
          <w:lang w:val="de-DE"/>
        </w:rPr>
        <w:t xml:space="preserve">der teilnehmenden Organisationen </w:t>
      </w:r>
      <w:r w:rsidR="00E054E0" w:rsidRPr="00D0697D">
        <w:rPr>
          <w:rFonts w:cstheme="minorHAnsi"/>
          <w:noProof w:val="0"/>
          <w:sz w:val="18"/>
          <w:szCs w:val="18"/>
          <w:lang w:val="de-DE"/>
        </w:rPr>
        <w:t>zu dem</w:t>
      </w:r>
      <w:r w:rsidR="00645305" w:rsidRPr="00D0697D">
        <w:rPr>
          <w:rFonts w:cstheme="minorHAnsi"/>
          <w:noProof w:val="0"/>
          <w:sz w:val="18"/>
          <w:szCs w:val="18"/>
          <w:lang w:val="de-DE"/>
        </w:rPr>
        <w:t xml:space="preserve"> ASHIP </w:t>
      </w:r>
      <w:r w:rsidR="00645305" w:rsidRPr="00D0697D">
        <w:rPr>
          <w:noProof w:val="0"/>
          <w:sz w:val="18"/>
          <w:szCs w:val="18"/>
          <w:lang w:val="de-DE"/>
        </w:rPr>
        <w:t>beliefen sich im Jahr 2025 auf 60,1</w:t>
      </w:r>
      <w:r w:rsidR="003A6553">
        <w:rPr>
          <w:noProof w:val="0"/>
          <w:sz w:val="18"/>
          <w:szCs w:val="18"/>
          <w:lang w:val="de-DE"/>
        </w:rPr>
        <w:t> </w:t>
      </w:r>
      <w:r w:rsidR="00645305" w:rsidRPr="00D0697D">
        <w:rPr>
          <w:noProof w:val="0"/>
          <w:sz w:val="18"/>
          <w:szCs w:val="18"/>
          <w:lang w:val="de-DE"/>
        </w:rPr>
        <w:t xml:space="preserve">Millionen Schweizer Franken, wovon 60,0 Millionen Schweizer Franken von der WIPO und </w:t>
      </w:r>
      <w:r w:rsidR="00B431B9" w:rsidRPr="00D0697D">
        <w:rPr>
          <w:noProof w:val="0"/>
          <w:sz w:val="18"/>
          <w:szCs w:val="18"/>
          <w:lang w:val="de-DE"/>
        </w:rPr>
        <w:t>53.000</w:t>
      </w:r>
      <w:r w:rsidR="003A6553">
        <w:rPr>
          <w:noProof w:val="0"/>
          <w:sz w:val="18"/>
          <w:szCs w:val="18"/>
          <w:lang w:val="de-DE"/>
        </w:rPr>
        <w:t> </w:t>
      </w:r>
      <w:r w:rsidR="00645305" w:rsidRPr="00D0697D">
        <w:rPr>
          <w:noProof w:val="0"/>
          <w:sz w:val="18"/>
          <w:szCs w:val="18"/>
          <w:lang w:val="de-DE"/>
        </w:rPr>
        <w:t>Schweizer Franken von der UPOV bereitgestellt wurden.</w:t>
      </w:r>
    </w:p>
    <w:p w14:paraId="5EBF6402" w14:textId="7B6A216D" w:rsidR="00645305" w:rsidRPr="00D0697D" w:rsidRDefault="00B32083" w:rsidP="00645305">
      <w:pPr>
        <w:pStyle w:val="ListParagraph"/>
        <w:numPr>
          <w:ilvl w:val="0"/>
          <w:numId w:val="8"/>
        </w:numPr>
        <w:jc w:val="both"/>
        <w:rPr>
          <w:i/>
          <w:iCs/>
          <w:noProof w:val="0"/>
          <w:sz w:val="18"/>
          <w:szCs w:val="18"/>
          <w:lang w:val="de-DE"/>
        </w:rPr>
      </w:pPr>
      <w:r w:rsidRPr="00D0697D">
        <w:rPr>
          <w:rFonts w:cstheme="minorHAnsi"/>
          <w:noProof w:val="0"/>
          <w:sz w:val="18"/>
          <w:szCs w:val="18"/>
          <w:lang w:val="de-DE"/>
        </w:rPr>
        <w:t xml:space="preserve">den </w:t>
      </w:r>
      <w:r w:rsidR="00645305" w:rsidRPr="00D0697D">
        <w:rPr>
          <w:rFonts w:cstheme="minorHAnsi"/>
          <w:noProof w:val="0"/>
          <w:sz w:val="18"/>
          <w:szCs w:val="18"/>
          <w:lang w:val="de-DE"/>
        </w:rPr>
        <w:t xml:space="preserve">Nettozufluss bzw. den </w:t>
      </w:r>
      <w:r w:rsidR="00BB5C15" w:rsidRPr="00D0697D">
        <w:rPr>
          <w:rFonts w:cstheme="minorHAnsi"/>
          <w:noProof w:val="0"/>
          <w:sz w:val="18"/>
          <w:szCs w:val="18"/>
          <w:lang w:val="de-DE"/>
        </w:rPr>
        <w:t>Einnahmen</w:t>
      </w:r>
      <w:r w:rsidR="00645305" w:rsidRPr="00D0697D">
        <w:rPr>
          <w:rFonts w:cstheme="minorHAnsi"/>
          <w:noProof w:val="0"/>
          <w:sz w:val="18"/>
          <w:szCs w:val="18"/>
          <w:lang w:val="de-DE"/>
        </w:rPr>
        <w:t xml:space="preserve"> aus </w:t>
      </w:r>
      <w:r w:rsidR="00202E48" w:rsidRPr="00D0697D">
        <w:rPr>
          <w:rFonts w:cstheme="minorHAnsi"/>
          <w:noProof w:val="0"/>
          <w:sz w:val="18"/>
          <w:szCs w:val="18"/>
          <w:lang w:val="de-DE"/>
        </w:rPr>
        <w:t>Kapitalanlagen der WIPO</w:t>
      </w:r>
      <w:r w:rsidR="00645305" w:rsidRPr="00D0697D">
        <w:rPr>
          <w:rFonts w:cstheme="minorHAnsi"/>
          <w:noProof w:val="0"/>
          <w:sz w:val="18"/>
          <w:szCs w:val="18"/>
          <w:lang w:val="de-DE"/>
        </w:rPr>
        <w:t xml:space="preserve">, einschließlich Zinsen, Dividenden, nicht realisierter </w:t>
      </w:r>
      <w:r w:rsidR="0080165C" w:rsidRPr="00D0697D">
        <w:rPr>
          <w:rFonts w:cstheme="minorHAnsi"/>
          <w:noProof w:val="0"/>
          <w:sz w:val="18"/>
          <w:szCs w:val="18"/>
          <w:lang w:val="de-DE"/>
        </w:rPr>
        <w:t xml:space="preserve">Gewinne bei den </w:t>
      </w:r>
      <w:r w:rsidR="00645305" w:rsidRPr="00D0697D">
        <w:rPr>
          <w:rFonts w:cstheme="minorHAnsi"/>
          <w:noProof w:val="0"/>
          <w:sz w:val="18"/>
          <w:szCs w:val="18"/>
          <w:lang w:val="de-DE"/>
        </w:rPr>
        <w:t>Anlage</w:t>
      </w:r>
      <w:r w:rsidR="0080165C" w:rsidRPr="00D0697D">
        <w:rPr>
          <w:rFonts w:cstheme="minorHAnsi"/>
          <w:noProof w:val="0"/>
          <w:sz w:val="18"/>
          <w:szCs w:val="18"/>
          <w:lang w:val="de-DE"/>
        </w:rPr>
        <w:t>werte</w:t>
      </w:r>
      <w:r w:rsidR="00645305" w:rsidRPr="00D0697D">
        <w:rPr>
          <w:rFonts w:cstheme="minorHAnsi"/>
          <w:noProof w:val="0"/>
          <w:sz w:val="18"/>
          <w:szCs w:val="18"/>
          <w:lang w:val="de-DE"/>
        </w:rPr>
        <w:t>n und Netto-Wechselkursgewinnen in Höhe von insgesamt 14,2 Millionen Schweizer Franken.</w:t>
      </w:r>
    </w:p>
    <w:p w14:paraId="6012E724" w14:textId="184A8318" w:rsidR="00645305" w:rsidRPr="00D0697D" w:rsidRDefault="00645305" w:rsidP="007735BD">
      <w:pPr>
        <w:pStyle w:val="Heading2wipo"/>
        <w:rPr>
          <w:noProof w:val="0"/>
          <w:lang w:val="de-DE"/>
        </w:rPr>
      </w:pPr>
      <w:bookmarkStart w:id="17" w:name="_Toc236312821"/>
      <w:r w:rsidRPr="00D0697D">
        <w:rPr>
          <w:noProof w:val="0"/>
          <w:lang w:val="de-DE"/>
        </w:rPr>
        <w:lastRenderedPageBreak/>
        <w:t>M</w:t>
      </w:r>
      <w:bookmarkEnd w:id="15"/>
      <w:bookmarkEnd w:id="16"/>
      <w:r w:rsidRPr="00D0697D">
        <w:rPr>
          <w:noProof w:val="0"/>
          <w:lang w:val="de-DE"/>
        </w:rPr>
        <w:t>itgliedschaft</w:t>
      </w:r>
      <w:bookmarkEnd w:id="17"/>
    </w:p>
    <w:p w14:paraId="503A3289" w14:textId="77777777" w:rsidR="00645305" w:rsidRPr="00D0697D" w:rsidRDefault="00645305" w:rsidP="00645305">
      <w:pPr>
        <w:rPr>
          <w:sz w:val="18"/>
          <w:szCs w:val="18"/>
          <w:lang w:val="de-DE"/>
        </w:rPr>
      </w:pPr>
      <w:r w:rsidRPr="00D0697D">
        <w:rPr>
          <w:sz w:val="18"/>
          <w:szCs w:val="18"/>
          <w:lang w:val="de-DE"/>
        </w:rPr>
        <w:t xml:space="preserve">Gemäß den ASHIP-Regeln bezieht sich der Begriff „Teilnehmer“ – sofern nicht anders angegeben – auf: </w:t>
      </w:r>
    </w:p>
    <w:p w14:paraId="63B17F2B" w14:textId="77777777" w:rsidR="00645305" w:rsidRPr="00D0697D" w:rsidRDefault="00645305" w:rsidP="00645305">
      <w:pPr>
        <w:rPr>
          <w:sz w:val="18"/>
          <w:szCs w:val="18"/>
          <w:lang w:val="de-DE"/>
        </w:rPr>
      </w:pPr>
    </w:p>
    <w:p w14:paraId="2B6886D0" w14:textId="0BD0D613" w:rsidR="00645305" w:rsidRPr="00D0697D" w:rsidRDefault="00645305" w:rsidP="00645305">
      <w:pPr>
        <w:ind w:left="562"/>
        <w:rPr>
          <w:sz w:val="18"/>
          <w:szCs w:val="18"/>
          <w:lang w:val="de-DE"/>
        </w:rPr>
      </w:pPr>
      <w:r w:rsidRPr="00D0697D">
        <w:rPr>
          <w:sz w:val="18"/>
          <w:szCs w:val="18"/>
          <w:lang w:val="de-DE"/>
        </w:rPr>
        <w:t xml:space="preserve">• </w:t>
      </w:r>
      <w:r w:rsidR="002F7EC9" w:rsidRPr="00D0697D">
        <w:rPr>
          <w:sz w:val="18"/>
          <w:szCs w:val="18"/>
          <w:lang w:val="de-DE"/>
        </w:rPr>
        <w:t xml:space="preserve">einen </w:t>
      </w:r>
      <w:r w:rsidRPr="00D0697D">
        <w:rPr>
          <w:sz w:val="18"/>
          <w:szCs w:val="18"/>
          <w:lang w:val="de-DE"/>
        </w:rPr>
        <w:t>ehemalige</w:t>
      </w:r>
      <w:r w:rsidR="002F7EC9" w:rsidRPr="00D0697D">
        <w:rPr>
          <w:sz w:val="18"/>
          <w:szCs w:val="18"/>
          <w:lang w:val="de-DE"/>
        </w:rPr>
        <w:t>n</w:t>
      </w:r>
      <w:r w:rsidRPr="00D0697D">
        <w:rPr>
          <w:sz w:val="18"/>
          <w:szCs w:val="18"/>
          <w:lang w:val="de-DE"/>
        </w:rPr>
        <w:t xml:space="preserve"> </w:t>
      </w:r>
      <w:r w:rsidR="002F7EC9" w:rsidRPr="00D0697D">
        <w:rPr>
          <w:sz w:val="18"/>
          <w:szCs w:val="18"/>
          <w:lang w:val="de-DE"/>
        </w:rPr>
        <w:t>Bediensteten</w:t>
      </w:r>
      <w:r w:rsidRPr="00D0697D">
        <w:rPr>
          <w:sz w:val="18"/>
          <w:szCs w:val="18"/>
          <w:lang w:val="de-DE"/>
        </w:rPr>
        <w:t xml:space="preserve"> der WIPO oder der UPOV, </w:t>
      </w:r>
      <w:r w:rsidR="002F7EC9" w:rsidRPr="00D0697D">
        <w:rPr>
          <w:sz w:val="18"/>
          <w:szCs w:val="18"/>
          <w:lang w:val="de-DE"/>
        </w:rPr>
        <w:t xml:space="preserve">der </w:t>
      </w:r>
      <w:r w:rsidRPr="00D0697D">
        <w:rPr>
          <w:sz w:val="18"/>
          <w:szCs w:val="18"/>
          <w:lang w:val="de-DE"/>
        </w:rPr>
        <w:t xml:space="preserve">aus dem Dienst </w:t>
      </w:r>
      <w:r w:rsidR="002F7EC9" w:rsidRPr="00D0697D">
        <w:rPr>
          <w:sz w:val="18"/>
          <w:szCs w:val="18"/>
          <w:lang w:val="de-DE"/>
        </w:rPr>
        <w:t>ausscheidet</w:t>
      </w:r>
      <w:r w:rsidRPr="00D0697D">
        <w:rPr>
          <w:sz w:val="18"/>
          <w:szCs w:val="18"/>
          <w:lang w:val="de-DE"/>
        </w:rPr>
        <w:t xml:space="preserve">, </w:t>
      </w:r>
      <w:r w:rsidR="000B7FA1" w:rsidRPr="00D0697D">
        <w:rPr>
          <w:sz w:val="18"/>
          <w:szCs w:val="18"/>
          <w:lang w:val="de-DE"/>
        </w:rPr>
        <w:t>während er an der WIPO-Gruppenkrankenversicherung (die auch für Bedienstete der UPOV gilt) teilnimmt, nachdem er mindestens fünf aufeinanderfolgende Jahre beitragspflichtig beschäftigt war</w:t>
      </w:r>
      <w:r w:rsidRPr="00D0697D">
        <w:rPr>
          <w:sz w:val="18"/>
          <w:szCs w:val="18"/>
          <w:lang w:val="de-DE"/>
        </w:rPr>
        <w:t xml:space="preserve">, </w:t>
      </w:r>
    </w:p>
    <w:p w14:paraId="6408AC82" w14:textId="65B141AF" w:rsidR="00645305" w:rsidRPr="00D0697D" w:rsidRDefault="00645305" w:rsidP="00645305">
      <w:pPr>
        <w:ind w:left="562"/>
        <w:rPr>
          <w:sz w:val="18"/>
          <w:szCs w:val="18"/>
          <w:lang w:val="de-DE"/>
        </w:rPr>
      </w:pPr>
      <w:r w:rsidRPr="00D0697D">
        <w:rPr>
          <w:sz w:val="18"/>
          <w:szCs w:val="18"/>
          <w:lang w:val="de-DE"/>
        </w:rPr>
        <w:t xml:space="preserve">• </w:t>
      </w:r>
      <w:r w:rsidR="002F7EC9" w:rsidRPr="00D0697D">
        <w:rPr>
          <w:sz w:val="18"/>
          <w:szCs w:val="18"/>
          <w:lang w:val="de-DE"/>
        </w:rPr>
        <w:t>den/</w:t>
      </w:r>
      <w:r w:rsidRPr="00D0697D">
        <w:rPr>
          <w:sz w:val="18"/>
          <w:szCs w:val="18"/>
          <w:lang w:val="de-DE"/>
        </w:rPr>
        <w:t xml:space="preserve">die Hinterbliebenen einer solchen Person </w:t>
      </w:r>
      <w:r w:rsidR="002F7EC9" w:rsidRPr="00D0697D">
        <w:rPr>
          <w:sz w:val="18"/>
          <w:szCs w:val="18"/>
          <w:lang w:val="de-DE"/>
        </w:rPr>
        <w:t xml:space="preserve">und </w:t>
      </w:r>
    </w:p>
    <w:p w14:paraId="3BCED3FD" w14:textId="5C31CBE9" w:rsidR="00645305" w:rsidRPr="00D0697D" w:rsidRDefault="00645305" w:rsidP="00645305">
      <w:pPr>
        <w:ind w:left="562"/>
        <w:rPr>
          <w:sz w:val="18"/>
          <w:szCs w:val="18"/>
          <w:lang w:val="de-DE"/>
        </w:rPr>
      </w:pPr>
      <w:r w:rsidRPr="00D0697D">
        <w:rPr>
          <w:sz w:val="18"/>
          <w:szCs w:val="18"/>
          <w:lang w:val="de-DE"/>
        </w:rPr>
        <w:t xml:space="preserve">• die </w:t>
      </w:r>
      <w:r w:rsidR="002F7EC9" w:rsidRPr="00D0697D">
        <w:rPr>
          <w:sz w:val="18"/>
          <w:szCs w:val="18"/>
          <w:lang w:val="de-DE"/>
        </w:rPr>
        <w:t>unterhaltsberechtigten Angehörigen des ehemaligen Bediensteten</w:t>
      </w:r>
      <w:r w:rsidRPr="00D0697D">
        <w:rPr>
          <w:sz w:val="18"/>
          <w:szCs w:val="18"/>
          <w:lang w:val="de-DE"/>
        </w:rPr>
        <w:t xml:space="preserve">. </w:t>
      </w:r>
    </w:p>
    <w:p w14:paraId="18F961F6" w14:textId="2FAF2A21" w:rsidR="00645305" w:rsidRPr="00D0697D" w:rsidRDefault="00826C96" w:rsidP="00E52418">
      <w:pPr>
        <w:spacing w:before="240" w:after="120"/>
        <w:rPr>
          <w:sz w:val="18"/>
          <w:szCs w:val="18"/>
          <w:lang w:val="de-DE"/>
        </w:rPr>
      </w:pPr>
      <w:r w:rsidRPr="00D0697D">
        <w:rPr>
          <w:sz w:val="18"/>
          <w:szCs w:val="18"/>
          <w:lang w:val="de-DE"/>
        </w:rPr>
        <w:t>ASHI ist nur verfügbar als Fortsetzung, ohne Unterbrechung, der bisherigen aktiven Versicherungsdeckung im Rahmen der WIPO-Gruppenkrankenversicherung nach dem Ausscheiden aus dem Dienst</w:t>
      </w:r>
      <w:r w:rsidR="00645305" w:rsidRPr="00D0697D">
        <w:rPr>
          <w:sz w:val="18"/>
          <w:szCs w:val="18"/>
          <w:lang w:val="de-DE"/>
        </w:rPr>
        <w:t>. Die Zahl der ASHIP-Teilnehmer stieg Ende 2025 geringfügig um 5,3 Prozent auf 679 Mitglieder (ohne unterhaltsberechtigte Personen)</w:t>
      </w:r>
      <w:r w:rsidR="00645305" w:rsidRPr="00D0697D">
        <w:rPr>
          <w:color w:val="1B83C9"/>
          <w:sz w:val="18"/>
          <w:szCs w:val="18"/>
          <w:lang w:val="de-DE"/>
        </w:rPr>
        <w:t xml:space="preserve">, </w:t>
      </w:r>
      <w:r w:rsidR="00645305" w:rsidRPr="00D0697D">
        <w:rPr>
          <w:sz w:val="18"/>
          <w:szCs w:val="18"/>
          <w:lang w:val="de-DE"/>
        </w:rPr>
        <w:t>von 645 Mitgliedern Ende 2024. Die folgende Tabelle zeigt die Mitgliederzahlen für die Jahre 2025 und 2024.</w:t>
      </w:r>
    </w:p>
    <w:p w14:paraId="6F6BA3F7" w14:textId="70D0D568" w:rsidR="00645305" w:rsidRPr="00D0697D" w:rsidRDefault="00C641D9" w:rsidP="00645305">
      <w:pPr>
        <w:rPr>
          <w:lang w:val="de-DE"/>
        </w:rPr>
      </w:pPr>
      <w:r w:rsidRPr="00C641D9">
        <w:drawing>
          <wp:inline distT="0" distB="0" distL="0" distR="0" wp14:anchorId="719C7E22" wp14:editId="715BFB9E">
            <wp:extent cx="5661025" cy="2329815"/>
            <wp:effectExtent l="0" t="0" r="0" b="0"/>
            <wp:docPr id="6237968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61025" cy="2329815"/>
                    </a:xfrm>
                    <a:prstGeom prst="rect">
                      <a:avLst/>
                    </a:prstGeom>
                    <a:noFill/>
                    <a:ln>
                      <a:noFill/>
                    </a:ln>
                  </pic:spPr>
                </pic:pic>
              </a:graphicData>
            </a:graphic>
          </wp:inline>
        </w:drawing>
      </w:r>
    </w:p>
    <w:p w14:paraId="47DEB8B3" w14:textId="77777777" w:rsidR="007F0938" w:rsidRPr="00D0697D" w:rsidRDefault="007F0938" w:rsidP="00645305">
      <w:pPr>
        <w:rPr>
          <w:i/>
          <w:iCs/>
          <w:sz w:val="18"/>
          <w:szCs w:val="18"/>
          <w:lang w:val="de-DE"/>
        </w:rPr>
      </w:pPr>
    </w:p>
    <w:p w14:paraId="0F7E2F19" w14:textId="3FE824F6" w:rsidR="00645305" w:rsidRPr="00D0697D" w:rsidRDefault="00645305" w:rsidP="00645305">
      <w:pPr>
        <w:rPr>
          <w:i/>
          <w:iCs/>
          <w:sz w:val="18"/>
          <w:szCs w:val="18"/>
          <w:lang w:val="de-DE"/>
        </w:rPr>
      </w:pPr>
      <w:r w:rsidRPr="00EB4DF8">
        <w:rPr>
          <w:i/>
          <w:iCs/>
          <w:spacing w:val="-2"/>
          <w:sz w:val="18"/>
          <w:szCs w:val="18"/>
          <w:lang w:val="de-DE"/>
        </w:rPr>
        <w:t>Der Stichtag der</w:t>
      </w:r>
      <w:r w:rsidR="00D14C0B" w:rsidRPr="00EB4DF8">
        <w:rPr>
          <w:i/>
          <w:iCs/>
          <w:spacing w:val="-2"/>
          <w:sz w:val="18"/>
          <w:szCs w:val="18"/>
          <w:lang w:val="de-DE"/>
        </w:rPr>
        <w:t xml:space="preserve"> vorstehend </w:t>
      </w:r>
      <w:r w:rsidRPr="00EB4DF8">
        <w:rPr>
          <w:i/>
          <w:iCs/>
          <w:spacing w:val="-2"/>
          <w:sz w:val="18"/>
          <w:szCs w:val="18"/>
          <w:lang w:val="de-DE"/>
        </w:rPr>
        <w:t xml:space="preserve">dargestellten Erhebungsdaten ist der 30. September 2025 bzw. der 30. September 2024; </w:t>
      </w:r>
      <w:r w:rsidRPr="00D0697D">
        <w:rPr>
          <w:i/>
          <w:iCs/>
          <w:sz w:val="18"/>
          <w:szCs w:val="18"/>
          <w:lang w:val="de-DE"/>
        </w:rPr>
        <w:t>es handelt sich um die Daten, die dem externen Versicherungsmathematiker zur Erstellung der jährlichen ASHI-Verbindlichkeitsberechnungen zur Verfügung gestellt wurden.</w:t>
      </w:r>
    </w:p>
    <w:p w14:paraId="76E18900" w14:textId="78E088DD" w:rsidR="00645305" w:rsidRPr="00D0697D" w:rsidRDefault="009D0776" w:rsidP="007735BD">
      <w:pPr>
        <w:pStyle w:val="Heading2wipo"/>
        <w:rPr>
          <w:noProof w:val="0"/>
          <w:lang w:val="de-DE"/>
        </w:rPr>
      </w:pPr>
      <w:bookmarkStart w:id="18" w:name="_Toc236312822"/>
      <w:r w:rsidRPr="00D0697D">
        <w:rPr>
          <w:noProof w:val="0"/>
          <w:lang w:val="de-DE"/>
        </w:rPr>
        <w:t>W</w:t>
      </w:r>
      <w:r w:rsidR="003E1534" w:rsidRPr="00D0697D">
        <w:rPr>
          <w:noProof w:val="0"/>
          <w:lang w:val="de-DE"/>
        </w:rPr>
        <w:t>ert</w:t>
      </w:r>
      <w:r w:rsidRPr="00D0697D">
        <w:rPr>
          <w:noProof w:val="0"/>
          <w:lang w:val="de-DE"/>
        </w:rPr>
        <w:t>entwicklung der Anlagen</w:t>
      </w:r>
      <w:bookmarkEnd w:id="18"/>
    </w:p>
    <w:p w14:paraId="4551CAAC" w14:textId="77777777" w:rsidR="00645305" w:rsidRPr="00D0697D" w:rsidRDefault="00645305" w:rsidP="00645305">
      <w:pPr>
        <w:rPr>
          <w:lang w:val="de-DE"/>
        </w:rPr>
      </w:pPr>
    </w:p>
    <w:p w14:paraId="6DD9041F" w14:textId="6944BF05" w:rsidR="00645305" w:rsidRPr="00D0697D" w:rsidRDefault="00645305" w:rsidP="00645305">
      <w:pPr>
        <w:rPr>
          <w:sz w:val="18"/>
          <w:szCs w:val="18"/>
          <w:lang w:val="de-DE"/>
        </w:rPr>
      </w:pPr>
      <w:r w:rsidRPr="00D0697D">
        <w:rPr>
          <w:sz w:val="18"/>
          <w:szCs w:val="18"/>
          <w:lang w:val="de-DE"/>
        </w:rPr>
        <w:t xml:space="preserve">Im Laufe des Jahres 2025 hat </w:t>
      </w:r>
      <w:r w:rsidR="0088533C" w:rsidRPr="00D0697D">
        <w:rPr>
          <w:sz w:val="18"/>
          <w:szCs w:val="18"/>
          <w:lang w:val="de-DE"/>
        </w:rPr>
        <w:t xml:space="preserve">der </w:t>
      </w:r>
      <w:r w:rsidRPr="00D0697D">
        <w:rPr>
          <w:sz w:val="18"/>
          <w:szCs w:val="18"/>
          <w:lang w:val="de-DE"/>
        </w:rPr>
        <w:t xml:space="preserve">ASHIP weiterhin zusätzliche Mittel </w:t>
      </w:r>
      <w:r w:rsidR="00F877A5" w:rsidRPr="00D0697D">
        <w:rPr>
          <w:sz w:val="18"/>
          <w:szCs w:val="18"/>
          <w:lang w:val="de-DE"/>
        </w:rPr>
        <w:t>kumuliert</w:t>
      </w:r>
      <w:r w:rsidRPr="00D0697D">
        <w:rPr>
          <w:sz w:val="18"/>
          <w:szCs w:val="18"/>
          <w:lang w:val="de-DE"/>
        </w:rPr>
        <w:t xml:space="preserve">, um die langfristigen Verbindlichkeiten für die </w:t>
      </w:r>
      <w:r w:rsidR="00E740C7" w:rsidRPr="00D0697D">
        <w:rPr>
          <w:sz w:val="18"/>
          <w:szCs w:val="18"/>
          <w:lang w:val="de-DE"/>
        </w:rPr>
        <w:t>Krankenversicherung nach dem Ausscheiden aus dem Dienst</w:t>
      </w:r>
      <w:r w:rsidRPr="00D0697D">
        <w:rPr>
          <w:sz w:val="18"/>
          <w:szCs w:val="18"/>
          <w:lang w:val="de-DE"/>
        </w:rPr>
        <w:t xml:space="preserve"> der WIPO und der UPOV </w:t>
      </w:r>
      <w:r w:rsidR="00E43A1A" w:rsidRPr="00D0697D">
        <w:rPr>
          <w:sz w:val="18"/>
          <w:szCs w:val="18"/>
          <w:lang w:val="de-DE"/>
        </w:rPr>
        <w:t>zu reduzieren</w:t>
      </w:r>
      <w:r w:rsidRPr="00D0697D">
        <w:rPr>
          <w:sz w:val="18"/>
          <w:szCs w:val="18"/>
          <w:lang w:val="de-DE"/>
        </w:rPr>
        <w:t xml:space="preserve">, und seine langfristigen </w:t>
      </w:r>
      <w:r w:rsidR="006225B1" w:rsidRPr="00D0697D">
        <w:rPr>
          <w:sz w:val="18"/>
          <w:szCs w:val="18"/>
          <w:lang w:val="de-DE"/>
        </w:rPr>
        <w:t xml:space="preserve">Kapitalanlagen </w:t>
      </w:r>
      <w:r w:rsidRPr="00D0697D">
        <w:rPr>
          <w:sz w:val="18"/>
          <w:szCs w:val="18"/>
          <w:lang w:val="de-DE"/>
        </w:rPr>
        <w:t xml:space="preserve">um weitere 74,2 Millionen Schweizer Franken aufgestockt. </w:t>
      </w:r>
      <w:r w:rsidR="0088533C" w:rsidRPr="00D0697D">
        <w:rPr>
          <w:sz w:val="18"/>
          <w:szCs w:val="18"/>
          <w:lang w:val="de-DE"/>
        </w:rPr>
        <w:t xml:space="preserve">Der </w:t>
      </w:r>
      <w:r w:rsidRPr="00D0697D">
        <w:rPr>
          <w:sz w:val="18"/>
          <w:szCs w:val="18"/>
          <w:lang w:val="de-DE"/>
        </w:rPr>
        <w:t xml:space="preserve">ASHIP </w:t>
      </w:r>
      <w:r w:rsidR="003713EC" w:rsidRPr="00D0697D">
        <w:rPr>
          <w:sz w:val="18"/>
          <w:szCs w:val="18"/>
          <w:lang w:val="de-DE"/>
        </w:rPr>
        <w:t xml:space="preserve">legt </w:t>
      </w:r>
      <w:r w:rsidRPr="00D0697D">
        <w:rPr>
          <w:sz w:val="18"/>
          <w:szCs w:val="18"/>
          <w:lang w:val="de-DE"/>
        </w:rPr>
        <w:t xml:space="preserve">seine Mittel weiterhin in </w:t>
      </w:r>
      <w:r w:rsidR="0088533C" w:rsidRPr="00D0697D">
        <w:rPr>
          <w:sz w:val="18"/>
          <w:szCs w:val="18"/>
          <w:lang w:val="de-DE"/>
        </w:rPr>
        <w:t>risikoinformierte</w:t>
      </w:r>
      <w:r w:rsidRPr="00D0697D">
        <w:rPr>
          <w:sz w:val="18"/>
          <w:szCs w:val="18"/>
          <w:lang w:val="de-DE"/>
        </w:rPr>
        <w:t xml:space="preserve">, langfristige und qualitativ hochwertige </w:t>
      </w:r>
      <w:r w:rsidR="0088533C" w:rsidRPr="00D0697D">
        <w:rPr>
          <w:sz w:val="18"/>
          <w:szCs w:val="18"/>
          <w:lang w:val="de-DE"/>
        </w:rPr>
        <w:t xml:space="preserve">Anlageportfolios </w:t>
      </w:r>
      <w:r w:rsidRPr="00D0697D">
        <w:rPr>
          <w:sz w:val="18"/>
          <w:szCs w:val="18"/>
          <w:lang w:val="de-DE"/>
        </w:rPr>
        <w:t>aus festverzinslichen Wertpapieren (Anleihen), Aktien und Immobilien</w:t>
      </w:r>
      <w:r w:rsidR="003713EC" w:rsidRPr="00D0697D">
        <w:rPr>
          <w:sz w:val="18"/>
          <w:szCs w:val="18"/>
          <w:lang w:val="de-DE"/>
        </w:rPr>
        <w:t xml:space="preserve"> an</w:t>
      </w:r>
      <w:r w:rsidRPr="00D0697D">
        <w:rPr>
          <w:sz w:val="18"/>
          <w:szCs w:val="18"/>
          <w:lang w:val="de-DE"/>
        </w:rPr>
        <w:t xml:space="preserve">, die von renommierten internationalen </w:t>
      </w:r>
      <w:r w:rsidR="006724DD">
        <w:rPr>
          <w:sz w:val="18"/>
          <w:szCs w:val="18"/>
          <w:lang w:val="de-DE"/>
        </w:rPr>
        <w:t>A</w:t>
      </w:r>
      <w:r w:rsidR="006724DD" w:rsidRPr="00D0697D">
        <w:rPr>
          <w:sz w:val="18"/>
          <w:szCs w:val="18"/>
          <w:lang w:val="de-DE"/>
        </w:rPr>
        <w:t xml:space="preserve">nlageverwaltern </w:t>
      </w:r>
      <w:r w:rsidRPr="00D0697D">
        <w:rPr>
          <w:sz w:val="18"/>
          <w:szCs w:val="18"/>
          <w:lang w:val="de-DE"/>
        </w:rPr>
        <w:t>verwaltet werden.</w:t>
      </w:r>
    </w:p>
    <w:p w14:paraId="397FF8B9" w14:textId="77777777" w:rsidR="00645305" w:rsidRPr="00D0697D" w:rsidRDefault="00645305" w:rsidP="00645305">
      <w:pPr>
        <w:rPr>
          <w:sz w:val="18"/>
          <w:szCs w:val="18"/>
          <w:lang w:val="de-DE"/>
        </w:rPr>
      </w:pPr>
    </w:p>
    <w:p w14:paraId="7D759490" w14:textId="0D611D07" w:rsidR="00645305" w:rsidRPr="00D0697D" w:rsidRDefault="00645305" w:rsidP="00645305">
      <w:pPr>
        <w:rPr>
          <w:sz w:val="18"/>
          <w:szCs w:val="18"/>
          <w:lang w:val="de-DE"/>
        </w:rPr>
      </w:pPr>
      <w:r w:rsidRPr="00D0697D">
        <w:rPr>
          <w:sz w:val="18"/>
          <w:szCs w:val="18"/>
          <w:lang w:val="de-DE"/>
        </w:rPr>
        <w:t>Die WIPO-</w:t>
      </w:r>
      <w:r w:rsidR="006724DD">
        <w:rPr>
          <w:sz w:val="18"/>
          <w:szCs w:val="18"/>
          <w:lang w:val="de-DE"/>
        </w:rPr>
        <w:t>Treasury-A</w:t>
      </w:r>
      <w:r w:rsidR="006724DD" w:rsidRPr="00D0697D">
        <w:rPr>
          <w:sz w:val="18"/>
          <w:szCs w:val="18"/>
          <w:lang w:val="de-DE"/>
        </w:rPr>
        <w:t xml:space="preserve">bteilung </w:t>
      </w:r>
      <w:r w:rsidRPr="00D0697D">
        <w:rPr>
          <w:sz w:val="18"/>
          <w:szCs w:val="18"/>
          <w:lang w:val="de-DE"/>
        </w:rPr>
        <w:t>überwacht und stellt sicher, dass die ASHIP-</w:t>
      </w:r>
      <w:r w:rsidR="006225B1" w:rsidRPr="00D0697D">
        <w:rPr>
          <w:sz w:val="18"/>
          <w:szCs w:val="18"/>
          <w:lang w:val="de-DE"/>
        </w:rPr>
        <w:t xml:space="preserve">Kapitalanlagen </w:t>
      </w:r>
      <w:r w:rsidRPr="00D0697D">
        <w:rPr>
          <w:sz w:val="18"/>
          <w:szCs w:val="18"/>
          <w:lang w:val="de-DE"/>
        </w:rPr>
        <w:t>konservativ verwaltet werden. Der WIPO-Anteil an den ASHIP-</w:t>
      </w:r>
      <w:r w:rsidR="00567F11" w:rsidRPr="00D0697D">
        <w:rPr>
          <w:sz w:val="18"/>
          <w:szCs w:val="18"/>
          <w:lang w:val="de-DE"/>
        </w:rPr>
        <w:t>Anlagefonds</w:t>
      </w:r>
      <w:r w:rsidR="006225B1" w:rsidRPr="00D0697D">
        <w:rPr>
          <w:sz w:val="18"/>
          <w:szCs w:val="18"/>
          <w:lang w:val="de-DE"/>
        </w:rPr>
        <w:t xml:space="preserve"> </w:t>
      </w:r>
      <w:r w:rsidRPr="00D0697D">
        <w:rPr>
          <w:sz w:val="18"/>
          <w:szCs w:val="18"/>
          <w:lang w:val="de-DE"/>
        </w:rPr>
        <w:t xml:space="preserve">wird in langfristige </w:t>
      </w:r>
      <w:r w:rsidR="006225B1" w:rsidRPr="00D0697D">
        <w:rPr>
          <w:sz w:val="18"/>
          <w:szCs w:val="18"/>
          <w:lang w:val="de-DE"/>
        </w:rPr>
        <w:t xml:space="preserve">Kapitalanlagen </w:t>
      </w:r>
      <w:r w:rsidR="003713EC" w:rsidRPr="00D0697D">
        <w:rPr>
          <w:sz w:val="18"/>
          <w:szCs w:val="18"/>
          <w:lang w:val="de-DE"/>
        </w:rPr>
        <w:t>angelegt</w:t>
      </w:r>
      <w:r w:rsidRPr="00D0697D">
        <w:rPr>
          <w:sz w:val="18"/>
          <w:szCs w:val="18"/>
          <w:lang w:val="de-DE"/>
        </w:rPr>
        <w:t xml:space="preserve">, um den langfristigen Charakter der künftigen Ausgaben zu finanzieren. Die </w:t>
      </w:r>
      <w:r w:rsidR="006225B1" w:rsidRPr="00D0697D">
        <w:rPr>
          <w:sz w:val="18"/>
          <w:szCs w:val="18"/>
          <w:lang w:val="de-DE"/>
        </w:rPr>
        <w:t xml:space="preserve">Kapitalanlagen </w:t>
      </w:r>
      <w:r w:rsidRPr="00D0697D">
        <w:rPr>
          <w:sz w:val="18"/>
          <w:szCs w:val="18"/>
          <w:lang w:val="de-DE"/>
        </w:rPr>
        <w:t>im strategischen Portfolio, zu dem auch die ASHIP-</w:t>
      </w:r>
      <w:r w:rsidR="006225B1" w:rsidRPr="00D0697D">
        <w:rPr>
          <w:sz w:val="18"/>
          <w:szCs w:val="18"/>
          <w:lang w:val="de-DE"/>
        </w:rPr>
        <w:t>Kapitalanlage</w:t>
      </w:r>
      <w:r w:rsidRPr="00D0697D">
        <w:rPr>
          <w:sz w:val="18"/>
          <w:szCs w:val="18"/>
          <w:lang w:val="de-DE"/>
        </w:rPr>
        <w:t xml:space="preserve"> gehört, sind auf globale Vermögenswerte wie Anleihen, Aktien und Schweizer Immobilien diversifiziert. </w:t>
      </w:r>
    </w:p>
    <w:p w14:paraId="22D163D5" w14:textId="77777777" w:rsidR="00645305" w:rsidRPr="00D0697D" w:rsidRDefault="00645305" w:rsidP="00645305">
      <w:pPr>
        <w:rPr>
          <w:sz w:val="18"/>
          <w:szCs w:val="18"/>
          <w:lang w:val="de-DE"/>
        </w:rPr>
      </w:pPr>
    </w:p>
    <w:p w14:paraId="55EF9E3F" w14:textId="3116EDFD" w:rsidR="00645305" w:rsidRPr="00D0697D" w:rsidRDefault="00645305" w:rsidP="00E52418">
      <w:pPr>
        <w:spacing w:after="120"/>
        <w:rPr>
          <w:sz w:val="18"/>
          <w:szCs w:val="18"/>
          <w:lang w:val="de-DE"/>
        </w:rPr>
      </w:pPr>
      <w:r w:rsidRPr="00D0697D">
        <w:rPr>
          <w:sz w:val="18"/>
          <w:szCs w:val="18"/>
          <w:lang w:val="de-DE"/>
        </w:rPr>
        <w:t xml:space="preserve">Die Wertentwicklung der </w:t>
      </w:r>
      <w:r w:rsidR="0088533C" w:rsidRPr="00D0697D">
        <w:rPr>
          <w:sz w:val="18"/>
          <w:szCs w:val="18"/>
          <w:lang w:val="de-DE"/>
        </w:rPr>
        <w:t xml:space="preserve">Anlageportfolios </w:t>
      </w:r>
      <w:r w:rsidRPr="00D0697D">
        <w:rPr>
          <w:sz w:val="18"/>
          <w:szCs w:val="18"/>
          <w:lang w:val="de-DE"/>
        </w:rPr>
        <w:t xml:space="preserve">im Jahr 2025 sollte aus einer langfristigen Perspektive und vor dem Hintergrund der insgesamt positiven Renditen der letzten Jahre betrachtet werden. Die Rendite </w:t>
      </w:r>
      <w:r w:rsidR="0088533C" w:rsidRPr="00D0697D">
        <w:rPr>
          <w:sz w:val="18"/>
          <w:szCs w:val="18"/>
          <w:lang w:val="de-DE"/>
        </w:rPr>
        <w:t xml:space="preserve">des </w:t>
      </w:r>
      <w:r w:rsidRPr="00D0697D">
        <w:rPr>
          <w:sz w:val="18"/>
          <w:szCs w:val="18"/>
          <w:lang w:val="de-DE"/>
        </w:rPr>
        <w:t>langfristigen WIPO-ASHIP-</w:t>
      </w:r>
      <w:r w:rsidR="0088533C" w:rsidRPr="00D0697D">
        <w:rPr>
          <w:sz w:val="18"/>
          <w:szCs w:val="18"/>
          <w:lang w:val="de-DE"/>
        </w:rPr>
        <w:t>Anlageportfolios</w:t>
      </w:r>
      <w:r w:rsidR="006225B1" w:rsidRPr="00D0697D">
        <w:rPr>
          <w:sz w:val="18"/>
          <w:szCs w:val="18"/>
          <w:lang w:val="de-DE"/>
        </w:rPr>
        <w:t xml:space="preserve"> </w:t>
      </w:r>
      <w:r w:rsidRPr="00D0697D">
        <w:rPr>
          <w:sz w:val="18"/>
          <w:szCs w:val="18"/>
          <w:lang w:val="de-DE"/>
        </w:rPr>
        <w:t xml:space="preserve">lag Ende Dezember 2025 bei 5,5 Prozent und damit 3,5 Prozent über der von den Versicherungsmathematikern in der Finanzierungsprognose zugrunde gelegten langfristig erwarteten Rendite von 2,0 Prozent. Die jährlichen Renditen an den Anlagemärkten schwanken, und es ist mit Jahren höherer und niedrigerer Wertentwicklung zu rechnen. </w:t>
      </w:r>
      <w:r w:rsidR="00AC5E7D" w:rsidRPr="00D0697D">
        <w:rPr>
          <w:sz w:val="18"/>
          <w:szCs w:val="18"/>
          <w:lang w:val="de-DE"/>
        </w:rPr>
        <w:t xml:space="preserve">Der </w:t>
      </w:r>
      <w:r w:rsidRPr="00D0697D">
        <w:rPr>
          <w:sz w:val="18"/>
          <w:szCs w:val="18"/>
          <w:lang w:val="de-DE"/>
        </w:rPr>
        <w:t xml:space="preserve">ASHIP wird seine Strategie der </w:t>
      </w:r>
      <w:r w:rsidR="00B87791" w:rsidRPr="00D0697D">
        <w:rPr>
          <w:sz w:val="18"/>
          <w:szCs w:val="18"/>
          <w:lang w:val="de-DE"/>
        </w:rPr>
        <w:t>strategischen Vermögensaufteilung</w:t>
      </w:r>
      <w:r w:rsidR="00B87791" w:rsidRPr="00D0697D" w:rsidDel="00B87791">
        <w:rPr>
          <w:sz w:val="18"/>
          <w:szCs w:val="18"/>
          <w:lang w:val="de-DE"/>
        </w:rPr>
        <w:t xml:space="preserve"> </w:t>
      </w:r>
      <w:r w:rsidRPr="00D0697D">
        <w:rPr>
          <w:sz w:val="18"/>
          <w:szCs w:val="18"/>
          <w:lang w:val="de-DE"/>
        </w:rPr>
        <w:t xml:space="preserve">fortsetzen, die darauf ausgelegt ist, langfristig die vollständige </w:t>
      </w:r>
      <w:r w:rsidR="00AC5E7D" w:rsidRPr="00D0697D">
        <w:rPr>
          <w:sz w:val="18"/>
          <w:szCs w:val="18"/>
          <w:lang w:val="de-DE"/>
        </w:rPr>
        <w:t xml:space="preserve">Finanzierung </w:t>
      </w:r>
      <w:r w:rsidRPr="00D0697D">
        <w:rPr>
          <w:sz w:val="18"/>
          <w:szCs w:val="18"/>
          <w:lang w:val="de-DE"/>
        </w:rPr>
        <w:t xml:space="preserve">der Verbindlichkeiten sicherzustellen. Die folgende Tabelle fasst die Wertentwicklung des strategischen </w:t>
      </w:r>
      <w:r w:rsidR="001E27F5" w:rsidRPr="00D0697D">
        <w:rPr>
          <w:sz w:val="18"/>
          <w:szCs w:val="18"/>
          <w:lang w:val="de-DE"/>
        </w:rPr>
        <w:t xml:space="preserve">Portfolio der WIPO </w:t>
      </w:r>
      <w:r w:rsidRPr="00D0697D">
        <w:rPr>
          <w:sz w:val="18"/>
          <w:szCs w:val="18"/>
          <w:lang w:val="de-DE"/>
        </w:rPr>
        <w:t>im Jahr 2025 und seit Auflegung zusammen:</w:t>
      </w:r>
    </w:p>
    <w:p w14:paraId="04C73895" w14:textId="2031F967" w:rsidR="00645305" w:rsidRPr="00D0697D" w:rsidRDefault="00530AFF" w:rsidP="00645305">
      <w:pPr>
        <w:rPr>
          <w:sz w:val="18"/>
          <w:szCs w:val="18"/>
          <w:lang w:val="de-DE"/>
        </w:rPr>
      </w:pPr>
      <w:r w:rsidRPr="00530AFF">
        <w:lastRenderedPageBreak/>
        <w:drawing>
          <wp:inline distT="0" distB="0" distL="0" distR="0" wp14:anchorId="492EE0FF" wp14:editId="59C61C21">
            <wp:extent cx="5716905" cy="1041400"/>
            <wp:effectExtent l="0" t="0" r="0" b="0"/>
            <wp:docPr id="1084370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16905" cy="1041400"/>
                    </a:xfrm>
                    <a:prstGeom prst="rect">
                      <a:avLst/>
                    </a:prstGeom>
                    <a:noFill/>
                    <a:ln>
                      <a:noFill/>
                    </a:ln>
                  </pic:spPr>
                </pic:pic>
              </a:graphicData>
            </a:graphic>
          </wp:inline>
        </w:drawing>
      </w:r>
    </w:p>
    <w:p w14:paraId="3BB6BF05" w14:textId="77777777" w:rsidR="003A1296" w:rsidRDefault="003A1296" w:rsidP="00645305">
      <w:pPr>
        <w:rPr>
          <w:sz w:val="18"/>
          <w:szCs w:val="18"/>
          <w:lang w:val="de-DE"/>
        </w:rPr>
      </w:pPr>
    </w:p>
    <w:p w14:paraId="4576FCD1" w14:textId="7BA673D5" w:rsidR="00645305" w:rsidRPr="00D0697D" w:rsidRDefault="00AC5E7D" w:rsidP="00645305">
      <w:pPr>
        <w:rPr>
          <w:sz w:val="18"/>
          <w:szCs w:val="18"/>
          <w:lang w:val="de-DE"/>
        </w:rPr>
      </w:pPr>
      <w:r w:rsidRPr="00D0697D">
        <w:rPr>
          <w:sz w:val="18"/>
          <w:szCs w:val="18"/>
          <w:lang w:val="de-DE"/>
        </w:rPr>
        <w:t xml:space="preserve">Die </w:t>
      </w:r>
      <w:r w:rsidR="005F47CC">
        <w:rPr>
          <w:sz w:val="18"/>
          <w:szCs w:val="18"/>
          <w:lang w:val="de-DE"/>
        </w:rPr>
        <w:t>Aktien</w:t>
      </w:r>
      <w:r w:rsidR="00645305" w:rsidRPr="00D0697D">
        <w:rPr>
          <w:sz w:val="18"/>
          <w:szCs w:val="18"/>
          <w:lang w:val="de-DE"/>
        </w:rPr>
        <w:t>, festverzinsliche</w:t>
      </w:r>
      <w:r w:rsidRPr="00D0697D">
        <w:rPr>
          <w:sz w:val="18"/>
          <w:szCs w:val="18"/>
          <w:lang w:val="de-DE"/>
        </w:rPr>
        <w:t>n</w:t>
      </w:r>
      <w:r w:rsidR="00645305" w:rsidRPr="00D0697D">
        <w:rPr>
          <w:sz w:val="18"/>
          <w:szCs w:val="18"/>
          <w:lang w:val="de-DE"/>
        </w:rPr>
        <w:t xml:space="preserve"> Wertpapiere und Immobilien werden von externen Fondsmanagern verwaltet, deren Leistung von der WIPO-</w:t>
      </w:r>
      <w:r w:rsidR="005F47CC">
        <w:rPr>
          <w:sz w:val="18"/>
          <w:szCs w:val="18"/>
          <w:lang w:val="de-DE"/>
        </w:rPr>
        <w:t>Treasury-A</w:t>
      </w:r>
      <w:r w:rsidR="005F47CC" w:rsidRPr="00D0697D">
        <w:rPr>
          <w:sz w:val="18"/>
          <w:szCs w:val="18"/>
          <w:lang w:val="de-DE"/>
        </w:rPr>
        <w:t>bteilung</w:t>
      </w:r>
      <w:r w:rsidR="00645305" w:rsidRPr="00D0697D">
        <w:rPr>
          <w:sz w:val="18"/>
          <w:szCs w:val="18"/>
          <w:lang w:val="de-DE"/>
        </w:rPr>
        <w:t xml:space="preserve"> eng begleitet und vom WIPO-Beratungsausschuss für Kapitalanlagen überwacht wird. </w:t>
      </w:r>
    </w:p>
    <w:p w14:paraId="00CDCA47" w14:textId="77777777" w:rsidR="00645305" w:rsidRPr="00D0697D" w:rsidRDefault="00645305" w:rsidP="00645305">
      <w:pPr>
        <w:rPr>
          <w:sz w:val="18"/>
          <w:szCs w:val="18"/>
          <w:lang w:val="de-DE"/>
        </w:rPr>
      </w:pPr>
    </w:p>
    <w:p w14:paraId="71D5ABEE" w14:textId="0DB4C27B" w:rsidR="00645305" w:rsidRPr="00D0697D" w:rsidRDefault="00645305" w:rsidP="00645305">
      <w:pPr>
        <w:rPr>
          <w:lang w:val="de-DE"/>
        </w:rPr>
      </w:pPr>
      <w:r w:rsidRPr="00D0697D">
        <w:rPr>
          <w:sz w:val="18"/>
          <w:szCs w:val="18"/>
          <w:lang w:val="de-DE"/>
        </w:rPr>
        <w:t>Der UPOV-Anteil an den ASHIP-</w:t>
      </w:r>
      <w:r w:rsidR="00567F11" w:rsidRPr="00D0697D">
        <w:rPr>
          <w:sz w:val="18"/>
          <w:szCs w:val="18"/>
          <w:lang w:val="de-DE"/>
        </w:rPr>
        <w:t>Anlagefonds</w:t>
      </w:r>
      <w:r w:rsidR="00737793" w:rsidRPr="00D0697D">
        <w:rPr>
          <w:sz w:val="18"/>
          <w:szCs w:val="18"/>
          <w:lang w:val="de-DE"/>
        </w:rPr>
        <w:t xml:space="preserve"> </w:t>
      </w:r>
      <w:r w:rsidRPr="00D0697D">
        <w:rPr>
          <w:sz w:val="18"/>
          <w:szCs w:val="18"/>
          <w:lang w:val="de-DE"/>
        </w:rPr>
        <w:t xml:space="preserve">wird in </w:t>
      </w:r>
      <w:r w:rsidR="00BA24CA" w:rsidRPr="00D0697D">
        <w:rPr>
          <w:sz w:val="18"/>
          <w:szCs w:val="18"/>
          <w:lang w:val="de-DE"/>
        </w:rPr>
        <w:t xml:space="preserve">Barmitteln </w:t>
      </w:r>
      <w:r w:rsidRPr="00D0697D">
        <w:rPr>
          <w:sz w:val="18"/>
          <w:szCs w:val="18"/>
          <w:lang w:val="de-DE"/>
        </w:rPr>
        <w:t xml:space="preserve">gehalten und wurde im Jahr 2025 nicht angelegt. Der Anstieg des Einlagenbetrags </w:t>
      </w:r>
      <w:r w:rsidR="00AA21BF" w:rsidRPr="00D0697D">
        <w:rPr>
          <w:sz w:val="18"/>
          <w:szCs w:val="18"/>
          <w:lang w:val="de-DE"/>
        </w:rPr>
        <w:t>stellt</w:t>
      </w:r>
      <w:r w:rsidRPr="00D0697D">
        <w:rPr>
          <w:sz w:val="18"/>
          <w:szCs w:val="18"/>
          <w:lang w:val="de-DE"/>
        </w:rPr>
        <w:t xml:space="preserve"> zusätzliche Mittel der Mitgliedstaaten </w:t>
      </w:r>
      <w:r w:rsidR="00AA21BF" w:rsidRPr="00D0697D">
        <w:rPr>
          <w:sz w:val="18"/>
          <w:szCs w:val="18"/>
          <w:lang w:val="de-DE"/>
        </w:rPr>
        <w:t>dar</w:t>
      </w:r>
      <w:r w:rsidRPr="00D0697D">
        <w:rPr>
          <w:sz w:val="18"/>
          <w:szCs w:val="18"/>
          <w:lang w:val="de-DE"/>
        </w:rPr>
        <w:t xml:space="preserve">, die sich aus der Differenz zwischen den im UPOV-Haushalt für 2025 </w:t>
      </w:r>
      <w:r w:rsidR="005F47CC">
        <w:rPr>
          <w:sz w:val="18"/>
          <w:szCs w:val="18"/>
          <w:lang w:val="de-DE"/>
        </w:rPr>
        <w:t>enthaltenen</w:t>
      </w:r>
      <w:r w:rsidR="005F47CC" w:rsidRPr="00D0697D">
        <w:rPr>
          <w:sz w:val="18"/>
          <w:szCs w:val="18"/>
          <w:lang w:val="de-DE"/>
        </w:rPr>
        <w:t xml:space="preserve"> </w:t>
      </w:r>
      <w:r w:rsidRPr="00D0697D">
        <w:rPr>
          <w:sz w:val="18"/>
          <w:szCs w:val="18"/>
          <w:lang w:val="de-DE"/>
        </w:rPr>
        <w:t>6 Prozent der Personalkosten und den tatsächlich gezahlten Prämien ergeben</w:t>
      </w:r>
      <w:r w:rsidRPr="00D0697D">
        <w:rPr>
          <w:lang w:val="de-DE"/>
        </w:rPr>
        <w:t>.</w:t>
      </w:r>
    </w:p>
    <w:p w14:paraId="66F0600C" w14:textId="77777777" w:rsidR="00645305" w:rsidRPr="00D0697D" w:rsidRDefault="00645305" w:rsidP="00E74091">
      <w:pPr>
        <w:pStyle w:val="Heading2wipo"/>
        <w:rPr>
          <w:noProof w:val="0"/>
          <w:lang w:val="de-DE"/>
        </w:rPr>
      </w:pPr>
      <w:bookmarkStart w:id="19" w:name="_Toc225114301"/>
      <w:bookmarkStart w:id="20" w:name="_Toc236312823"/>
      <w:r w:rsidRPr="00D0697D">
        <w:rPr>
          <w:noProof w:val="0"/>
          <w:lang w:val="de-DE"/>
        </w:rPr>
        <w:t>Finanzierungsniveaus des ASHIP</w:t>
      </w:r>
      <w:bookmarkEnd w:id="19"/>
      <w:bookmarkEnd w:id="20"/>
    </w:p>
    <w:p w14:paraId="2EA1A9F1" w14:textId="77777777" w:rsidR="00645305" w:rsidRPr="00D0697D" w:rsidRDefault="00645305" w:rsidP="00645305">
      <w:pPr>
        <w:rPr>
          <w:sz w:val="18"/>
          <w:szCs w:val="18"/>
          <w:lang w:val="de-DE"/>
        </w:rPr>
      </w:pPr>
    </w:p>
    <w:p w14:paraId="0B014684" w14:textId="05196008" w:rsidR="00645305" w:rsidRPr="00D0697D" w:rsidRDefault="00F93741" w:rsidP="00645305">
      <w:pPr>
        <w:rPr>
          <w:bCs/>
          <w:sz w:val="18"/>
          <w:szCs w:val="18"/>
          <w:lang w:val="de-DE"/>
        </w:rPr>
      </w:pPr>
      <w:r w:rsidRPr="00D0697D">
        <w:rPr>
          <w:bCs/>
          <w:sz w:val="18"/>
          <w:szCs w:val="18"/>
          <w:lang w:val="de-DE"/>
        </w:rPr>
        <w:t>Der</w:t>
      </w:r>
      <w:r w:rsidR="008F1EE5" w:rsidRPr="00D0697D">
        <w:rPr>
          <w:bCs/>
          <w:sz w:val="18"/>
          <w:szCs w:val="18"/>
          <w:lang w:val="de-DE"/>
        </w:rPr>
        <w:t xml:space="preserve"> ASHIP</w:t>
      </w:r>
      <w:r w:rsidR="00645305" w:rsidRPr="00D0697D">
        <w:rPr>
          <w:bCs/>
          <w:sz w:val="18"/>
          <w:szCs w:val="18"/>
          <w:lang w:val="de-DE"/>
        </w:rPr>
        <w:t xml:space="preserve"> ist für die Verwaltung der von den Mitgliedstaaten der WIPO und der UPOV bereitgestellten Mittel zur Finanzierung der </w:t>
      </w:r>
      <w:r w:rsidR="008E6D0B" w:rsidRPr="00D0697D">
        <w:rPr>
          <w:bCs/>
          <w:sz w:val="18"/>
          <w:szCs w:val="18"/>
          <w:lang w:val="de-DE"/>
        </w:rPr>
        <w:t>Verbindlichkeiten beider Organisationen</w:t>
      </w:r>
      <w:r w:rsidR="00645305" w:rsidRPr="00D0697D">
        <w:rPr>
          <w:bCs/>
          <w:sz w:val="18"/>
          <w:szCs w:val="18"/>
          <w:lang w:val="de-DE"/>
        </w:rPr>
        <w:t xml:space="preserve"> </w:t>
      </w:r>
      <w:r w:rsidR="008F6A2C" w:rsidRPr="00D0697D">
        <w:rPr>
          <w:bCs/>
          <w:sz w:val="18"/>
          <w:szCs w:val="18"/>
          <w:lang w:val="de-DE"/>
        </w:rPr>
        <w:t>für die</w:t>
      </w:r>
      <w:r w:rsidR="00645305" w:rsidRPr="00D0697D">
        <w:rPr>
          <w:bCs/>
          <w:sz w:val="18"/>
          <w:szCs w:val="18"/>
          <w:lang w:val="de-DE"/>
        </w:rPr>
        <w:t xml:space="preserve"> </w:t>
      </w:r>
      <w:r w:rsidR="00E740C7" w:rsidRPr="00D0697D">
        <w:rPr>
          <w:bCs/>
          <w:sz w:val="18"/>
          <w:szCs w:val="18"/>
          <w:lang w:val="de-DE"/>
        </w:rPr>
        <w:t>Krankenversicherung nach dem Ausscheiden aus dem Dienst</w:t>
      </w:r>
      <w:r w:rsidR="00645305" w:rsidRPr="00D0697D">
        <w:rPr>
          <w:bCs/>
          <w:sz w:val="18"/>
          <w:szCs w:val="18"/>
          <w:lang w:val="de-DE"/>
        </w:rPr>
        <w:t xml:space="preserve"> zuständig.</w:t>
      </w:r>
    </w:p>
    <w:p w14:paraId="4AFADFC3" w14:textId="77777777" w:rsidR="00645305" w:rsidRPr="00D0697D" w:rsidRDefault="00645305" w:rsidP="00645305">
      <w:pPr>
        <w:rPr>
          <w:bCs/>
          <w:sz w:val="18"/>
          <w:szCs w:val="18"/>
          <w:lang w:val="de-DE"/>
        </w:rPr>
      </w:pPr>
    </w:p>
    <w:p w14:paraId="15672352" w14:textId="4C6915B8" w:rsidR="00645305" w:rsidRPr="00D0697D" w:rsidRDefault="00645305" w:rsidP="00645305">
      <w:pPr>
        <w:rPr>
          <w:bCs/>
          <w:sz w:val="18"/>
          <w:szCs w:val="18"/>
          <w:lang w:val="de-DE"/>
        </w:rPr>
      </w:pPr>
      <w:r w:rsidRPr="00D0697D">
        <w:rPr>
          <w:bCs/>
          <w:sz w:val="18"/>
          <w:szCs w:val="18"/>
          <w:lang w:val="de-DE"/>
        </w:rPr>
        <w:t xml:space="preserve">Gemäß den Beschlüssen der WIPO-Versammlungen und </w:t>
      </w:r>
      <w:r w:rsidR="00AE46F3" w:rsidRPr="00D0697D">
        <w:rPr>
          <w:bCs/>
          <w:sz w:val="18"/>
          <w:szCs w:val="18"/>
          <w:lang w:val="de-DE"/>
        </w:rPr>
        <w:t xml:space="preserve">dem </w:t>
      </w:r>
      <w:r w:rsidR="00F877A5" w:rsidRPr="00D0697D">
        <w:rPr>
          <w:bCs/>
          <w:sz w:val="18"/>
          <w:szCs w:val="18"/>
          <w:lang w:val="de-DE"/>
        </w:rPr>
        <w:t>Rat der UPOV</w:t>
      </w:r>
      <w:r w:rsidRPr="00D0697D">
        <w:rPr>
          <w:bCs/>
          <w:sz w:val="18"/>
          <w:szCs w:val="18"/>
          <w:lang w:val="de-DE"/>
        </w:rPr>
        <w:t xml:space="preserve">, </w:t>
      </w:r>
      <w:r w:rsidR="00AE46F3" w:rsidRPr="00D0697D">
        <w:rPr>
          <w:bCs/>
          <w:sz w:val="18"/>
          <w:szCs w:val="18"/>
          <w:lang w:val="de-DE"/>
        </w:rPr>
        <w:t xml:space="preserve">die </w:t>
      </w:r>
      <w:r w:rsidRPr="00D0697D">
        <w:rPr>
          <w:bCs/>
          <w:sz w:val="18"/>
          <w:szCs w:val="18"/>
          <w:lang w:val="de-DE"/>
        </w:rPr>
        <w:t xml:space="preserve">ASHIP </w:t>
      </w:r>
      <w:r w:rsidR="00F069BA" w:rsidRPr="00D0697D">
        <w:rPr>
          <w:bCs/>
          <w:sz w:val="18"/>
          <w:szCs w:val="18"/>
          <w:lang w:val="de-DE"/>
        </w:rPr>
        <w:t xml:space="preserve">eingerichtet </w:t>
      </w:r>
      <w:r w:rsidR="00AE46F3" w:rsidRPr="00D0697D">
        <w:rPr>
          <w:bCs/>
          <w:sz w:val="18"/>
          <w:szCs w:val="18"/>
          <w:lang w:val="de-DE"/>
        </w:rPr>
        <w:t>haben</w:t>
      </w:r>
      <w:r w:rsidRPr="00D0697D">
        <w:rPr>
          <w:bCs/>
          <w:sz w:val="18"/>
          <w:szCs w:val="18"/>
          <w:lang w:val="de-DE"/>
        </w:rPr>
        <w:t xml:space="preserve">, gilt der </w:t>
      </w:r>
      <w:r w:rsidR="00AA21BF" w:rsidRPr="00D0697D">
        <w:rPr>
          <w:bCs/>
          <w:sz w:val="18"/>
          <w:szCs w:val="18"/>
          <w:lang w:val="de-DE"/>
        </w:rPr>
        <w:t xml:space="preserve">Status des </w:t>
      </w:r>
      <w:r w:rsidRPr="00D0697D">
        <w:rPr>
          <w:bCs/>
          <w:sz w:val="18"/>
          <w:szCs w:val="18"/>
          <w:lang w:val="de-DE"/>
        </w:rPr>
        <w:t xml:space="preserve">ASHIP nach den </w:t>
      </w:r>
      <w:r w:rsidR="00A90440" w:rsidRPr="00D0697D">
        <w:rPr>
          <w:bCs/>
          <w:sz w:val="18"/>
          <w:szCs w:val="18"/>
          <w:lang w:val="de-DE"/>
        </w:rPr>
        <w:t>Internationalen Rechnungslegungsstandards für den öffentlichen Sektor</w:t>
      </w:r>
      <w:r w:rsidRPr="00D0697D">
        <w:rPr>
          <w:bCs/>
          <w:sz w:val="18"/>
          <w:szCs w:val="18"/>
          <w:lang w:val="de-DE"/>
        </w:rPr>
        <w:t xml:space="preserve"> (IPSAS) als </w:t>
      </w:r>
      <w:r w:rsidR="0067707A" w:rsidRPr="00D0697D">
        <w:rPr>
          <w:bCs/>
          <w:sz w:val="18"/>
          <w:szCs w:val="18"/>
          <w:lang w:val="de-DE"/>
        </w:rPr>
        <w:t xml:space="preserve">gemeinschaftlicher Plan </w:t>
      </w:r>
      <w:r w:rsidR="004B7C4A" w:rsidRPr="00D0697D">
        <w:rPr>
          <w:bCs/>
          <w:sz w:val="18"/>
          <w:szCs w:val="18"/>
          <w:lang w:val="de-DE"/>
        </w:rPr>
        <w:t xml:space="preserve">für </w:t>
      </w:r>
      <w:r w:rsidR="0067707A" w:rsidRPr="00D0697D">
        <w:rPr>
          <w:bCs/>
          <w:sz w:val="18"/>
          <w:szCs w:val="18"/>
          <w:lang w:val="de-DE"/>
        </w:rPr>
        <w:t>mehrere Arbeitgeber</w:t>
      </w:r>
      <w:r w:rsidRPr="00D0697D">
        <w:rPr>
          <w:bCs/>
          <w:sz w:val="18"/>
          <w:szCs w:val="18"/>
          <w:lang w:val="de-DE"/>
        </w:rPr>
        <w:t xml:space="preserve">. Das Vermögen des Plans: </w:t>
      </w:r>
    </w:p>
    <w:p w14:paraId="30C2AE59" w14:textId="77777777" w:rsidR="00645305" w:rsidRPr="00D0697D" w:rsidRDefault="00645305" w:rsidP="00645305">
      <w:pPr>
        <w:rPr>
          <w:bCs/>
          <w:sz w:val="18"/>
          <w:szCs w:val="18"/>
          <w:lang w:val="de-DE"/>
        </w:rPr>
      </w:pPr>
    </w:p>
    <w:p w14:paraId="37A75098" w14:textId="6D0389D8" w:rsidR="00645305" w:rsidRPr="00D0697D" w:rsidRDefault="00645305" w:rsidP="00645305">
      <w:pPr>
        <w:ind w:left="864"/>
        <w:rPr>
          <w:bCs/>
          <w:sz w:val="18"/>
          <w:szCs w:val="18"/>
          <w:lang w:val="de-DE"/>
        </w:rPr>
      </w:pPr>
      <w:r w:rsidRPr="00D0697D">
        <w:rPr>
          <w:bCs/>
          <w:sz w:val="18"/>
          <w:szCs w:val="18"/>
          <w:lang w:val="de-DE"/>
        </w:rPr>
        <w:t xml:space="preserve">a) </w:t>
      </w:r>
      <w:r w:rsidR="00653879" w:rsidRPr="00D0697D">
        <w:rPr>
          <w:bCs/>
          <w:sz w:val="18"/>
          <w:szCs w:val="18"/>
          <w:lang w:val="de-DE"/>
        </w:rPr>
        <w:t xml:space="preserve">wird </w:t>
      </w:r>
      <w:r w:rsidRPr="00D0697D">
        <w:rPr>
          <w:bCs/>
          <w:sz w:val="18"/>
          <w:szCs w:val="18"/>
          <w:lang w:val="de-DE"/>
        </w:rPr>
        <w:t xml:space="preserve">vom ASHIP </w:t>
      </w:r>
      <w:r w:rsidR="00653879" w:rsidRPr="00D0697D">
        <w:rPr>
          <w:bCs/>
          <w:sz w:val="18"/>
          <w:szCs w:val="18"/>
          <w:lang w:val="de-DE"/>
        </w:rPr>
        <w:t>verwaltet</w:t>
      </w:r>
      <w:r w:rsidRPr="00D0697D">
        <w:rPr>
          <w:bCs/>
          <w:sz w:val="18"/>
          <w:szCs w:val="18"/>
          <w:lang w:val="de-DE"/>
        </w:rPr>
        <w:t xml:space="preserve">, </w:t>
      </w:r>
      <w:r w:rsidR="00673029" w:rsidRPr="00D0697D">
        <w:rPr>
          <w:bCs/>
          <w:sz w:val="18"/>
          <w:szCs w:val="18"/>
          <w:lang w:val="de-DE"/>
        </w:rPr>
        <w:t xml:space="preserve">der </w:t>
      </w:r>
      <w:r w:rsidRPr="00D0697D">
        <w:rPr>
          <w:bCs/>
          <w:sz w:val="18"/>
          <w:szCs w:val="18"/>
          <w:lang w:val="de-DE"/>
        </w:rPr>
        <w:t xml:space="preserve">rechtlich von der WIPO und der UPOV getrennt ist und ausschließlich zum Zweck der Zahlung oder Finanzierung </w:t>
      </w:r>
      <w:r w:rsidR="00673029" w:rsidRPr="00D0697D">
        <w:rPr>
          <w:bCs/>
          <w:sz w:val="18"/>
          <w:szCs w:val="18"/>
          <w:lang w:val="de-DE"/>
        </w:rPr>
        <w:t xml:space="preserve">von </w:t>
      </w:r>
      <w:r w:rsidRPr="00D0697D">
        <w:rPr>
          <w:bCs/>
          <w:sz w:val="18"/>
          <w:szCs w:val="18"/>
          <w:lang w:val="de-DE"/>
        </w:rPr>
        <w:t xml:space="preserve">ASHI besteht; und </w:t>
      </w:r>
    </w:p>
    <w:p w14:paraId="28CB9CE7" w14:textId="23D7C8EB" w:rsidR="00645305" w:rsidRPr="00D0697D" w:rsidRDefault="00645305" w:rsidP="00645305">
      <w:pPr>
        <w:ind w:left="864"/>
        <w:rPr>
          <w:bCs/>
          <w:sz w:val="18"/>
          <w:szCs w:val="18"/>
          <w:lang w:val="de-DE"/>
        </w:rPr>
      </w:pPr>
      <w:r w:rsidRPr="00D0697D">
        <w:rPr>
          <w:bCs/>
          <w:sz w:val="18"/>
          <w:szCs w:val="18"/>
          <w:lang w:val="de-DE"/>
        </w:rPr>
        <w:t xml:space="preserve">b) </w:t>
      </w:r>
      <w:r w:rsidR="00673029" w:rsidRPr="00D0697D">
        <w:rPr>
          <w:bCs/>
          <w:sz w:val="18"/>
          <w:szCs w:val="18"/>
          <w:lang w:val="de-DE"/>
        </w:rPr>
        <w:t xml:space="preserve">steht </w:t>
      </w:r>
      <w:r w:rsidRPr="00D0697D">
        <w:rPr>
          <w:bCs/>
          <w:sz w:val="18"/>
          <w:szCs w:val="18"/>
          <w:lang w:val="de-DE"/>
        </w:rPr>
        <w:t xml:space="preserve">weder den Gläubigern der WIPO noch denen der UPOV zur Verfügung (auch nicht im Falle einer Insolvenz) und </w:t>
      </w:r>
      <w:r w:rsidR="00673029" w:rsidRPr="00D0697D">
        <w:rPr>
          <w:bCs/>
          <w:sz w:val="18"/>
          <w:szCs w:val="18"/>
          <w:lang w:val="de-DE"/>
        </w:rPr>
        <w:t xml:space="preserve">kann </w:t>
      </w:r>
      <w:r w:rsidRPr="00D0697D">
        <w:rPr>
          <w:bCs/>
          <w:sz w:val="18"/>
          <w:szCs w:val="18"/>
          <w:lang w:val="de-DE"/>
        </w:rPr>
        <w:t xml:space="preserve">weder an die WIPO noch an die UPOV </w:t>
      </w:r>
      <w:r w:rsidR="00673029" w:rsidRPr="00D0697D">
        <w:rPr>
          <w:bCs/>
          <w:sz w:val="18"/>
          <w:szCs w:val="18"/>
          <w:lang w:val="de-DE"/>
        </w:rPr>
        <w:t xml:space="preserve">zurückgezahlt </w:t>
      </w:r>
      <w:r w:rsidRPr="00D0697D">
        <w:rPr>
          <w:bCs/>
          <w:sz w:val="18"/>
          <w:szCs w:val="18"/>
          <w:lang w:val="de-DE"/>
        </w:rPr>
        <w:t>werden, es sei denn</w:t>
      </w:r>
      <w:r w:rsidR="00431644" w:rsidRPr="00D0697D">
        <w:rPr>
          <w:bCs/>
          <w:sz w:val="18"/>
          <w:szCs w:val="18"/>
          <w:lang w:val="de-DE"/>
        </w:rPr>
        <w:t xml:space="preserve">: </w:t>
      </w:r>
      <w:r w:rsidRPr="00D0697D">
        <w:rPr>
          <w:bCs/>
          <w:sz w:val="18"/>
          <w:szCs w:val="18"/>
          <w:lang w:val="de-DE"/>
        </w:rPr>
        <w:t xml:space="preserve">i) </w:t>
      </w:r>
      <w:r w:rsidR="00B15C2C" w:rsidRPr="00D0697D">
        <w:rPr>
          <w:bCs/>
          <w:sz w:val="18"/>
          <w:szCs w:val="18"/>
          <w:lang w:val="de-DE"/>
        </w:rPr>
        <w:t xml:space="preserve">die verbleibenden Vermögenswerte des Fonds reichen laut einer von einem unabhängigen Versicherungsmathematiker, der vom Generaldirektor der WIPO und </w:t>
      </w:r>
      <w:r w:rsidR="00F44157" w:rsidRPr="00D0697D">
        <w:rPr>
          <w:bCs/>
          <w:sz w:val="18"/>
          <w:szCs w:val="18"/>
          <w:lang w:val="de-DE"/>
        </w:rPr>
        <w:t xml:space="preserve">der </w:t>
      </w:r>
      <w:r w:rsidR="00B15C2C" w:rsidRPr="00D0697D">
        <w:rPr>
          <w:bCs/>
          <w:sz w:val="18"/>
          <w:szCs w:val="18"/>
          <w:lang w:val="de-DE"/>
        </w:rPr>
        <w:t>Stellvertretenden Generalsekretär</w:t>
      </w:r>
      <w:r w:rsidR="00AC5E7D" w:rsidRPr="00D0697D">
        <w:rPr>
          <w:bCs/>
          <w:sz w:val="18"/>
          <w:szCs w:val="18"/>
          <w:lang w:val="de-DE"/>
        </w:rPr>
        <w:t xml:space="preserve">in </w:t>
      </w:r>
      <w:r w:rsidR="00B15C2C" w:rsidRPr="00D0697D">
        <w:rPr>
          <w:bCs/>
          <w:sz w:val="18"/>
          <w:szCs w:val="18"/>
          <w:lang w:val="de-DE"/>
        </w:rPr>
        <w:t>der UPOV nach Konsultation des gemäß Teil A dieser Regeln eingesetzten Beratungsausschusses benannt wurde, durchgeführten Studie über die Verwaltung von Aktiva und Passiva (ALM-Studie) aus, um alle damit verbundenen ASHI-Leistungen des ASHIP zu erfüllen</w:t>
      </w:r>
      <w:r w:rsidRPr="00D0697D">
        <w:rPr>
          <w:bCs/>
          <w:sz w:val="18"/>
          <w:szCs w:val="18"/>
          <w:lang w:val="de-DE"/>
        </w:rPr>
        <w:t xml:space="preserve">; oder </w:t>
      </w:r>
    </w:p>
    <w:p w14:paraId="264F20E9" w14:textId="655E05C6" w:rsidR="00645305" w:rsidRPr="00D0697D" w:rsidRDefault="00645305" w:rsidP="00645305">
      <w:pPr>
        <w:ind w:left="864"/>
        <w:rPr>
          <w:bCs/>
          <w:sz w:val="18"/>
          <w:szCs w:val="18"/>
          <w:lang w:val="de-DE"/>
        </w:rPr>
      </w:pPr>
      <w:r w:rsidRPr="00D0697D">
        <w:rPr>
          <w:bCs/>
          <w:sz w:val="18"/>
          <w:szCs w:val="18"/>
          <w:lang w:val="de-DE"/>
        </w:rPr>
        <w:t xml:space="preserve">c) </w:t>
      </w:r>
      <w:r w:rsidR="00867108" w:rsidRPr="00D0697D">
        <w:rPr>
          <w:bCs/>
          <w:sz w:val="18"/>
          <w:szCs w:val="18"/>
          <w:lang w:val="de-DE"/>
        </w:rPr>
        <w:t>das Vermögen wird an die WIPO oder die UPOV zurückgezahlt, um eine oder beide Organisationen für im Namen des ASHIP vorab gezahlte Gelder zu entschädigen, und zwar auf Antrag (a) des Leiters des Rechnungswesens der WIPO für bereits von der WIPO gezahlte Mittel, oder (b) des Generalsekretärs der UPOV für bereits von der UPOV gezahlte Mittel</w:t>
      </w:r>
      <w:r w:rsidRPr="00D0697D">
        <w:rPr>
          <w:bCs/>
          <w:sz w:val="18"/>
          <w:szCs w:val="18"/>
          <w:lang w:val="de-DE"/>
        </w:rPr>
        <w:t>.</w:t>
      </w:r>
    </w:p>
    <w:p w14:paraId="44AE6010" w14:textId="77777777" w:rsidR="00645305" w:rsidRPr="00D0697D" w:rsidRDefault="00645305" w:rsidP="00645305">
      <w:pPr>
        <w:rPr>
          <w:bCs/>
          <w:sz w:val="18"/>
          <w:szCs w:val="18"/>
          <w:lang w:val="de-DE"/>
        </w:rPr>
      </w:pPr>
    </w:p>
    <w:p w14:paraId="70A82259" w14:textId="337BDC0C" w:rsidR="00645305" w:rsidRPr="00D0697D" w:rsidRDefault="00645305" w:rsidP="00E52418">
      <w:pPr>
        <w:spacing w:after="120"/>
        <w:rPr>
          <w:rFonts w:eastAsia="SimSun"/>
          <w:sz w:val="18"/>
          <w:szCs w:val="18"/>
          <w:lang w:val="de-DE" w:eastAsia="zh-CN"/>
        </w:rPr>
      </w:pPr>
      <w:r w:rsidRPr="00D0697D">
        <w:rPr>
          <w:bCs/>
          <w:sz w:val="18"/>
          <w:szCs w:val="18"/>
          <w:lang w:val="de-DE"/>
        </w:rPr>
        <w:t>Die nachstehende Tabelle dient der Information der Nutzer des Jahresabschlusses. Sie zeigt den Stand der Finanzierung zum 31. Dezember 2025 auf der Grundlage der vo</w:t>
      </w:r>
      <w:r w:rsidR="00847ADD" w:rsidRPr="00D0697D">
        <w:rPr>
          <w:bCs/>
          <w:sz w:val="18"/>
          <w:szCs w:val="18"/>
          <w:lang w:val="de-DE"/>
        </w:rPr>
        <w:t>n de</w:t>
      </w:r>
      <w:r w:rsidRPr="00D0697D">
        <w:rPr>
          <w:bCs/>
          <w:sz w:val="18"/>
          <w:szCs w:val="18"/>
          <w:lang w:val="de-DE"/>
        </w:rPr>
        <w:t xml:space="preserve">m Versicherungsmathematiker gemäß IPSAS 39 berechneten Verbindlichkeit sowie für die WIPO zusätzlich auf der Grundlage der für die ALM-Studie im Jahr 2025 berechneten Verbindlichkeit. Der nicht </w:t>
      </w:r>
      <w:r w:rsidR="00D0659A" w:rsidRPr="00D0697D">
        <w:rPr>
          <w:bCs/>
          <w:sz w:val="18"/>
          <w:szCs w:val="18"/>
          <w:lang w:val="de-DE"/>
        </w:rPr>
        <w:t>finanziert</w:t>
      </w:r>
      <w:r w:rsidRPr="00D0697D">
        <w:rPr>
          <w:bCs/>
          <w:sz w:val="18"/>
          <w:szCs w:val="18"/>
          <w:lang w:val="de-DE"/>
        </w:rPr>
        <w:t xml:space="preserve">e </w:t>
      </w:r>
      <w:r w:rsidR="00082476" w:rsidRPr="00D0697D">
        <w:rPr>
          <w:bCs/>
          <w:sz w:val="18"/>
          <w:szCs w:val="18"/>
          <w:lang w:val="de-DE"/>
        </w:rPr>
        <w:t xml:space="preserve">Nettosaldo </w:t>
      </w:r>
      <w:r w:rsidRPr="00D0697D">
        <w:rPr>
          <w:bCs/>
          <w:sz w:val="18"/>
          <w:szCs w:val="18"/>
          <w:lang w:val="de-DE"/>
        </w:rPr>
        <w:t>der Verbindlichkeit für ASHI gemäß IPSAS 39 stellt eine Verbindlichkeit jeder teilnehmenden Organisation in deren jeweilige</w:t>
      </w:r>
      <w:r w:rsidR="00F80EDD">
        <w:rPr>
          <w:bCs/>
          <w:sz w:val="18"/>
          <w:szCs w:val="18"/>
          <w:lang w:val="de-DE"/>
        </w:rPr>
        <w:t>m</w:t>
      </w:r>
      <w:r w:rsidRPr="00D0697D">
        <w:rPr>
          <w:bCs/>
          <w:sz w:val="18"/>
          <w:szCs w:val="18"/>
          <w:lang w:val="de-DE"/>
        </w:rPr>
        <w:t xml:space="preserve"> Jahresabschl</w:t>
      </w:r>
      <w:r w:rsidR="00F80EDD">
        <w:rPr>
          <w:bCs/>
          <w:sz w:val="18"/>
          <w:szCs w:val="18"/>
          <w:lang w:val="de-DE"/>
        </w:rPr>
        <w:t>uss</w:t>
      </w:r>
      <w:r w:rsidRPr="00D0697D">
        <w:rPr>
          <w:bCs/>
          <w:sz w:val="18"/>
          <w:szCs w:val="18"/>
          <w:lang w:val="de-DE"/>
        </w:rPr>
        <w:t xml:space="preserve"> dar. Die Strategie zur Finanzierung der langfristigen Verbindlichkeiten der WIPO aus </w:t>
      </w:r>
      <w:r w:rsidR="00C8286A" w:rsidRPr="00D0697D">
        <w:rPr>
          <w:bCs/>
          <w:sz w:val="18"/>
          <w:szCs w:val="18"/>
          <w:lang w:val="de-DE"/>
        </w:rPr>
        <w:t>Leistungsverpflichtungen gegenüber Bediensteten</w:t>
      </w:r>
      <w:r w:rsidRPr="00D0697D">
        <w:rPr>
          <w:bCs/>
          <w:sz w:val="18"/>
          <w:szCs w:val="18"/>
          <w:lang w:val="de-DE"/>
        </w:rPr>
        <w:t xml:space="preserve"> basiert auf den Ergebnissen der ALM-Studien, die mindestens alle drei Jahre von einem externen Versicherungsmathematiker durchgeführt werden, wobei die jüngste Studie im Jahr 2025 </w:t>
      </w:r>
      <w:r w:rsidR="00082476" w:rsidRPr="00D0697D">
        <w:rPr>
          <w:bCs/>
          <w:sz w:val="18"/>
          <w:szCs w:val="18"/>
          <w:lang w:val="de-DE"/>
        </w:rPr>
        <w:t xml:space="preserve">durchgeführt </w:t>
      </w:r>
      <w:r w:rsidRPr="00D0697D">
        <w:rPr>
          <w:bCs/>
          <w:sz w:val="18"/>
          <w:szCs w:val="18"/>
          <w:lang w:val="de-DE"/>
        </w:rPr>
        <w:t>wurde. Die in der ALM-Studie berechnete ASHI-Verbindlichkeit weicht von der in den WIPO-Jahresabschlüssen gemäß IPSAS</w:t>
      </w:r>
      <w:r w:rsidR="00FF2034">
        <w:rPr>
          <w:bCs/>
          <w:sz w:val="18"/>
          <w:szCs w:val="18"/>
          <w:lang w:val="de-DE"/>
        </w:rPr>
        <w:t> </w:t>
      </w:r>
      <w:r w:rsidRPr="00D0697D">
        <w:rPr>
          <w:bCs/>
          <w:sz w:val="18"/>
          <w:szCs w:val="18"/>
          <w:lang w:val="de-DE"/>
        </w:rPr>
        <w:t xml:space="preserve">39 ausgewiesenen Verbindlichkeit ab, da das ALM-Bewertungsmodell die Auswirkungen neu eingestellter </w:t>
      </w:r>
      <w:r w:rsidR="002F7EC9" w:rsidRPr="00D0697D">
        <w:rPr>
          <w:bCs/>
          <w:sz w:val="18"/>
          <w:szCs w:val="18"/>
          <w:lang w:val="de-DE"/>
        </w:rPr>
        <w:t>Bedienstete</w:t>
      </w:r>
      <w:r w:rsidR="00847ADD" w:rsidRPr="00D0697D">
        <w:rPr>
          <w:bCs/>
          <w:sz w:val="18"/>
          <w:szCs w:val="18"/>
          <w:lang w:val="de-DE"/>
        </w:rPr>
        <w:t>r</w:t>
      </w:r>
      <w:r w:rsidRPr="00D0697D">
        <w:rPr>
          <w:bCs/>
          <w:sz w:val="18"/>
          <w:szCs w:val="18"/>
          <w:lang w:val="de-DE"/>
        </w:rPr>
        <w:t xml:space="preserve"> berücksichtigt und auf den Kosten für Versicherungsprämien basiert, im Gegensatz zu den zugrunde liegenden </w:t>
      </w:r>
      <w:r w:rsidR="00EF155C" w:rsidRPr="00D0697D">
        <w:rPr>
          <w:bCs/>
          <w:sz w:val="18"/>
          <w:szCs w:val="18"/>
          <w:lang w:val="de-DE"/>
        </w:rPr>
        <w:t>Kosten medizinischer Versorgung</w:t>
      </w:r>
      <w:r w:rsidRPr="00D0697D">
        <w:rPr>
          <w:bCs/>
          <w:sz w:val="18"/>
          <w:szCs w:val="18"/>
          <w:lang w:val="de-DE"/>
        </w:rPr>
        <w:t xml:space="preserve">. </w:t>
      </w:r>
      <w:r w:rsidRPr="00D0697D">
        <w:rPr>
          <w:rFonts w:eastAsia="SimSun"/>
          <w:sz w:val="18"/>
          <w:szCs w:val="18"/>
          <w:lang w:val="de-DE" w:eastAsia="zh-CN"/>
        </w:rPr>
        <w:t xml:space="preserve">Bei der Betrachtung der Entwicklung der Deckungsgrade ist ein langfristiger Zeithorizont angemessen. Änderungen des Diskontsatzes und anderer Variablen, die außerhalb der Kontrolle </w:t>
      </w:r>
      <w:r w:rsidR="00552C7C" w:rsidRPr="00D0697D">
        <w:rPr>
          <w:rFonts w:eastAsia="SimSun"/>
          <w:sz w:val="18"/>
          <w:szCs w:val="18"/>
          <w:lang w:val="de-DE" w:eastAsia="zh-CN"/>
        </w:rPr>
        <w:t>des ASHIP</w:t>
      </w:r>
      <w:r w:rsidRPr="00D0697D">
        <w:rPr>
          <w:rFonts w:eastAsia="SimSun"/>
          <w:sz w:val="18"/>
          <w:szCs w:val="18"/>
          <w:lang w:val="de-DE" w:eastAsia="zh-CN"/>
        </w:rPr>
        <w:t xml:space="preserve"> liegen, können zu jährlichen Schwankungen des Deckungsgrades führen. </w:t>
      </w:r>
    </w:p>
    <w:p w14:paraId="4BB39635" w14:textId="5A4E2CF6" w:rsidR="00645305" w:rsidRPr="00D0697D" w:rsidRDefault="00B41689" w:rsidP="00645305">
      <w:pPr>
        <w:jc w:val="center"/>
        <w:rPr>
          <w:lang w:val="de-DE"/>
        </w:rPr>
      </w:pPr>
      <w:r w:rsidRPr="00B41689">
        <w:lastRenderedPageBreak/>
        <w:drawing>
          <wp:inline distT="0" distB="0" distL="0" distR="0" wp14:anchorId="04A362EC" wp14:editId="45B8B6EB">
            <wp:extent cx="5478145" cy="3363595"/>
            <wp:effectExtent l="0" t="0" r="8255" b="0"/>
            <wp:docPr id="145943852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78145" cy="3363595"/>
                    </a:xfrm>
                    <a:prstGeom prst="rect">
                      <a:avLst/>
                    </a:prstGeom>
                    <a:noFill/>
                    <a:ln>
                      <a:noFill/>
                    </a:ln>
                  </pic:spPr>
                </pic:pic>
              </a:graphicData>
            </a:graphic>
          </wp:inline>
        </w:drawing>
      </w:r>
    </w:p>
    <w:p w14:paraId="439658FA" w14:textId="77777777" w:rsidR="00645305" w:rsidRPr="00D0697D" w:rsidRDefault="00645305" w:rsidP="00645305">
      <w:pPr>
        <w:rPr>
          <w:sz w:val="18"/>
          <w:szCs w:val="18"/>
          <w:lang w:val="de-DE"/>
        </w:rPr>
      </w:pPr>
    </w:p>
    <w:p w14:paraId="79E053F8" w14:textId="08377AA9" w:rsidR="00645305" w:rsidRPr="00D0697D" w:rsidRDefault="00645305" w:rsidP="00645305">
      <w:pPr>
        <w:rPr>
          <w:bCs/>
          <w:sz w:val="18"/>
          <w:szCs w:val="18"/>
          <w:lang w:val="de-DE"/>
        </w:rPr>
      </w:pPr>
      <w:r w:rsidRPr="00D0697D">
        <w:rPr>
          <w:bCs/>
          <w:sz w:val="18"/>
          <w:szCs w:val="18"/>
          <w:lang w:val="de-DE"/>
        </w:rPr>
        <w:t xml:space="preserve">Es sei darauf hingewiesen, dass die Angaben für das Jahr 2024 den Nutzern der Abschlüsse zur Information dienen, da diese Informationen aus der Zeit vor der </w:t>
      </w:r>
      <w:r w:rsidR="00F069BA" w:rsidRPr="00D0697D">
        <w:rPr>
          <w:bCs/>
          <w:sz w:val="18"/>
          <w:szCs w:val="18"/>
          <w:lang w:val="de-DE"/>
        </w:rPr>
        <w:t xml:space="preserve">Einrichtung </w:t>
      </w:r>
      <w:r w:rsidR="00552C7C" w:rsidRPr="00D0697D">
        <w:rPr>
          <w:bCs/>
          <w:sz w:val="18"/>
          <w:szCs w:val="18"/>
          <w:lang w:val="de-DE"/>
        </w:rPr>
        <w:t>des ASHIP</w:t>
      </w:r>
      <w:r w:rsidRPr="00D0697D">
        <w:rPr>
          <w:bCs/>
          <w:sz w:val="18"/>
          <w:szCs w:val="18"/>
          <w:lang w:val="de-DE"/>
        </w:rPr>
        <w:t xml:space="preserve"> stammen.</w:t>
      </w:r>
    </w:p>
    <w:p w14:paraId="2E02598A" w14:textId="77777777" w:rsidR="00645305" w:rsidRPr="00DB40E4" w:rsidRDefault="00645305" w:rsidP="00DB40E4">
      <w:pPr>
        <w:rPr>
          <w:sz w:val="18"/>
          <w:szCs w:val="18"/>
          <w:lang w:val="de-DE"/>
        </w:rPr>
      </w:pPr>
    </w:p>
    <w:p w14:paraId="2B31D422" w14:textId="76731AB8" w:rsidR="00645305" w:rsidRPr="00D0697D" w:rsidRDefault="00645305" w:rsidP="00645305">
      <w:pPr>
        <w:rPr>
          <w:bCs/>
          <w:sz w:val="18"/>
          <w:szCs w:val="18"/>
          <w:lang w:val="de-DE"/>
        </w:rPr>
      </w:pPr>
      <w:r w:rsidRPr="00D0697D">
        <w:rPr>
          <w:bCs/>
          <w:sz w:val="18"/>
          <w:szCs w:val="18"/>
          <w:lang w:val="de-DE"/>
        </w:rPr>
        <w:t xml:space="preserve">Im Jahr 2025 kam es sowohl bei der WIPO als auch bei der UPOV zu einem Anstieg des Finanzierungsniveaus durch Beiträge der Mitgliedstaaten und </w:t>
      </w:r>
      <w:r w:rsidR="00D46008" w:rsidRPr="00D0697D">
        <w:rPr>
          <w:bCs/>
          <w:sz w:val="18"/>
          <w:szCs w:val="18"/>
          <w:lang w:val="de-DE"/>
        </w:rPr>
        <w:t>Einnahmen</w:t>
      </w:r>
      <w:r w:rsidR="00112936" w:rsidRPr="00D0697D">
        <w:rPr>
          <w:bCs/>
          <w:sz w:val="18"/>
          <w:szCs w:val="18"/>
          <w:lang w:val="de-DE"/>
        </w:rPr>
        <w:t xml:space="preserve"> aus </w:t>
      </w:r>
      <w:r w:rsidR="00170959" w:rsidRPr="00D0697D">
        <w:rPr>
          <w:bCs/>
          <w:sz w:val="18"/>
          <w:szCs w:val="18"/>
          <w:lang w:val="de-DE"/>
        </w:rPr>
        <w:t>Anlagen</w:t>
      </w:r>
      <w:r w:rsidRPr="00D0697D">
        <w:rPr>
          <w:bCs/>
          <w:sz w:val="18"/>
          <w:szCs w:val="18"/>
          <w:lang w:val="de-DE"/>
        </w:rPr>
        <w:t xml:space="preserve">. Die folgende Tabelle enthält Informationen zum Wachstum der verfügbaren Mittel für beide </w:t>
      </w:r>
      <w:r w:rsidR="00694A16" w:rsidRPr="00D0697D">
        <w:rPr>
          <w:bCs/>
          <w:sz w:val="18"/>
          <w:szCs w:val="18"/>
          <w:lang w:val="de-DE"/>
        </w:rPr>
        <w:t>teilnehmenden Organisationen</w:t>
      </w:r>
      <w:r w:rsidRPr="00D0697D">
        <w:rPr>
          <w:bCs/>
          <w:sz w:val="18"/>
          <w:szCs w:val="18"/>
          <w:lang w:val="de-DE"/>
        </w:rPr>
        <w:t xml:space="preserve"> im Jahr 2025.</w:t>
      </w:r>
    </w:p>
    <w:p w14:paraId="31A3DD64" w14:textId="77777777" w:rsidR="00645305" w:rsidRPr="00D0697D" w:rsidRDefault="00645305" w:rsidP="00645305">
      <w:pPr>
        <w:rPr>
          <w:lang w:val="de-DE"/>
        </w:rPr>
      </w:pPr>
    </w:p>
    <w:p w14:paraId="76711247" w14:textId="5C2E3CDE" w:rsidR="00645305" w:rsidRPr="00D0697D" w:rsidRDefault="00A57D40" w:rsidP="00645305">
      <w:pPr>
        <w:rPr>
          <w:bCs/>
          <w:sz w:val="18"/>
          <w:szCs w:val="18"/>
          <w:lang w:val="de-DE"/>
        </w:rPr>
      </w:pPr>
      <w:r w:rsidRPr="00A57D40">
        <w:drawing>
          <wp:inline distT="0" distB="0" distL="0" distR="0" wp14:anchorId="5812D7DE" wp14:editId="51FC0138">
            <wp:extent cx="5761355" cy="2199640"/>
            <wp:effectExtent l="0" t="0" r="0" b="0"/>
            <wp:docPr id="21317990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1355" cy="2199640"/>
                    </a:xfrm>
                    <a:prstGeom prst="rect">
                      <a:avLst/>
                    </a:prstGeom>
                    <a:noFill/>
                    <a:ln>
                      <a:noFill/>
                    </a:ln>
                  </pic:spPr>
                </pic:pic>
              </a:graphicData>
            </a:graphic>
          </wp:inline>
        </w:drawing>
      </w:r>
    </w:p>
    <w:p w14:paraId="6AD71C89" w14:textId="77777777" w:rsidR="00645305" w:rsidRPr="00D0697D" w:rsidRDefault="00645305" w:rsidP="00645305">
      <w:pPr>
        <w:rPr>
          <w:bCs/>
          <w:sz w:val="18"/>
          <w:szCs w:val="18"/>
          <w:lang w:val="de-DE"/>
        </w:rPr>
      </w:pPr>
    </w:p>
    <w:p w14:paraId="596E9F97" w14:textId="1D40D063" w:rsidR="00645305" w:rsidRPr="00D0697D" w:rsidRDefault="00645305" w:rsidP="00645305">
      <w:pPr>
        <w:rPr>
          <w:rFonts w:eastAsia="SimSun"/>
          <w:sz w:val="18"/>
          <w:szCs w:val="18"/>
          <w:lang w:val="de-DE" w:eastAsia="zh-CN"/>
        </w:rPr>
      </w:pPr>
      <w:r w:rsidRPr="00D0697D">
        <w:rPr>
          <w:bCs/>
          <w:sz w:val="18"/>
          <w:szCs w:val="18"/>
          <w:lang w:val="de-DE"/>
        </w:rPr>
        <w:t xml:space="preserve">Wie aus der </w:t>
      </w:r>
      <w:r w:rsidR="000E5A11" w:rsidRPr="00D0697D">
        <w:rPr>
          <w:bCs/>
          <w:sz w:val="18"/>
          <w:szCs w:val="18"/>
          <w:lang w:val="de-DE"/>
        </w:rPr>
        <w:t>vorstehend</w:t>
      </w:r>
      <w:r w:rsidRPr="00D0697D">
        <w:rPr>
          <w:bCs/>
          <w:sz w:val="18"/>
          <w:szCs w:val="18"/>
          <w:lang w:val="de-DE"/>
        </w:rPr>
        <w:t xml:space="preserve">en Tabelle hervorgeht, leisteten die Mitgliedstaaten der WIPO zusätzliche Nettobeiträge in Höhe von 60,0 Millionen Schweizer Franken, was zusammen mit </w:t>
      </w:r>
      <w:r w:rsidR="00170959" w:rsidRPr="00D0697D">
        <w:rPr>
          <w:bCs/>
          <w:sz w:val="18"/>
          <w:szCs w:val="18"/>
          <w:lang w:val="de-DE"/>
        </w:rPr>
        <w:t xml:space="preserve">Anlagegewinnen </w:t>
      </w:r>
      <w:r w:rsidRPr="00D0697D">
        <w:rPr>
          <w:bCs/>
          <w:sz w:val="18"/>
          <w:szCs w:val="18"/>
          <w:lang w:val="de-DE"/>
        </w:rPr>
        <w:t>in Höhe von 14,2 Millionen Schweizer Franken ASHIP-</w:t>
      </w:r>
      <w:r w:rsidR="006910E2" w:rsidRPr="00D0697D">
        <w:rPr>
          <w:bCs/>
          <w:sz w:val="18"/>
          <w:szCs w:val="18"/>
          <w:lang w:val="de-DE"/>
        </w:rPr>
        <w:t xml:space="preserve">Gesamtmittel </w:t>
      </w:r>
      <w:r w:rsidR="00DA7FAB" w:rsidRPr="00D0697D">
        <w:rPr>
          <w:bCs/>
          <w:sz w:val="18"/>
          <w:szCs w:val="18"/>
          <w:lang w:val="de-DE"/>
        </w:rPr>
        <w:t xml:space="preserve">von </w:t>
      </w:r>
      <w:r w:rsidRPr="00D0697D">
        <w:rPr>
          <w:bCs/>
          <w:sz w:val="18"/>
          <w:szCs w:val="18"/>
          <w:lang w:val="de-DE"/>
        </w:rPr>
        <w:t xml:space="preserve">insgesamt 74,2 Millionen Schweizer Franken darstellt. Die UPOV-Mitglieder leisteten zusätzliche Nettobeiträge in Höhe von 53 Tausend Schweizer Franken. </w:t>
      </w:r>
    </w:p>
    <w:p w14:paraId="03ED4C62" w14:textId="77777777" w:rsidR="00645305" w:rsidRPr="00D0697D" w:rsidRDefault="00645305" w:rsidP="00645305">
      <w:pPr>
        <w:rPr>
          <w:rFonts w:eastAsia="SimSun"/>
          <w:sz w:val="18"/>
          <w:szCs w:val="18"/>
          <w:lang w:val="de-DE" w:eastAsia="zh-CN"/>
        </w:rPr>
      </w:pPr>
    </w:p>
    <w:p w14:paraId="7A726C95" w14:textId="77777777" w:rsidR="00503A9D" w:rsidRDefault="00503A9D">
      <w:pPr>
        <w:jc w:val="left"/>
        <w:rPr>
          <w:sz w:val="18"/>
          <w:szCs w:val="18"/>
          <w:lang w:val="de-DE"/>
        </w:rPr>
      </w:pPr>
      <w:r>
        <w:rPr>
          <w:sz w:val="18"/>
          <w:szCs w:val="18"/>
          <w:lang w:val="de-DE"/>
        </w:rPr>
        <w:br w:type="page"/>
      </w:r>
    </w:p>
    <w:p w14:paraId="41980DFD" w14:textId="61970A49" w:rsidR="00645305" w:rsidRPr="00D0697D" w:rsidRDefault="006910E2" w:rsidP="00645305">
      <w:pPr>
        <w:rPr>
          <w:sz w:val="18"/>
          <w:szCs w:val="18"/>
          <w:lang w:val="de-DE"/>
        </w:rPr>
      </w:pPr>
      <w:r w:rsidRPr="00D0697D">
        <w:rPr>
          <w:sz w:val="18"/>
          <w:szCs w:val="18"/>
          <w:lang w:val="de-DE"/>
        </w:rPr>
        <w:lastRenderedPageBreak/>
        <w:t xml:space="preserve">Der </w:t>
      </w:r>
      <w:r w:rsidR="00645305" w:rsidRPr="00D0697D">
        <w:rPr>
          <w:sz w:val="18"/>
          <w:szCs w:val="18"/>
          <w:lang w:val="de-DE"/>
        </w:rPr>
        <w:t xml:space="preserve">ASHIP verfolgt gemeinsam mit den </w:t>
      </w:r>
      <w:r w:rsidR="00694A16" w:rsidRPr="00D0697D">
        <w:rPr>
          <w:sz w:val="18"/>
          <w:szCs w:val="18"/>
          <w:lang w:val="de-DE"/>
        </w:rPr>
        <w:t xml:space="preserve">teilnehmenden </w:t>
      </w:r>
      <w:r w:rsidRPr="00D0697D">
        <w:rPr>
          <w:sz w:val="18"/>
          <w:szCs w:val="18"/>
          <w:lang w:val="de-DE"/>
        </w:rPr>
        <w:t xml:space="preserve">Einheiten </w:t>
      </w:r>
      <w:r w:rsidR="00645305" w:rsidRPr="00D0697D">
        <w:rPr>
          <w:sz w:val="18"/>
          <w:szCs w:val="18"/>
          <w:lang w:val="de-DE"/>
        </w:rPr>
        <w:t>die folgenden Strategien zur Verbesserung der Finanzierung der ASHIP-Verbindlichkeiten:</w:t>
      </w:r>
    </w:p>
    <w:p w14:paraId="015D7A35" w14:textId="77777777" w:rsidR="00645305" w:rsidRPr="00D0697D" w:rsidRDefault="00645305" w:rsidP="00645305">
      <w:pPr>
        <w:pStyle w:val="NoSpacing"/>
        <w:rPr>
          <w:rFonts w:ascii="Arial" w:hAnsi="Arial" w:cs="Arial"/>
          <w:sz w:val="18"/>
          <w:szCs w:val="18"/>
          <w:lang w:val="de-DE"/>
        </w:rPr>
      </w:pPr>
    </w:p>
    <w:p w14:paraId="7A25E7D1" w14:textId="03954F2A" w:rsidR="00645305" w:rsidRPr="00D0697D" w:rsidRDefault="00C62409" w:rsidP="00645305">
      <w:pPr>
        <w:pStyle w:val="NoSpacing"/>
        <w:numPr>
          <w:ilvl w:val="0"/>
          <w:numId w:val="16"/>
        </w:numPr>
        <w:rPr>
          <w:rFonts w:ascii="Arial" w:hAnsi="Arial" w:cs="Arial"/>
          <w:sz w:val="18"/>
          <w:szCs w:val="18"/>
          <w:lang w:val="de-DE"/>
        </w:rPr>
      </w:pPr>
      <w:r w:rsidRPr="00D0697D">
        <w:rPr>
          <w:rFonts w:ascii="Arial" w:hAnsi="Arial" w:cs="Arial"/>
          <w:sz w:val="18"/>
          <w:szCs w:val="18"/>
          <w:lang w:val="de-DE"/>
        </w:rPr>
        <w:t>Sicherstellen</w:t>
      </w:r>
      <w:r w:rsidR="00645305" w:rsidRPr="00D0697D">
        <w:rPr>
          <w:rFonts w:ascii="Arial" w:hAnsi="Arial" w:cs="Arial"/>
          <w:sz w:val="18"/>
          <w:szCs w:val="18"/>
          <w:lang w:val="de-DE"/>
        </w:rPr>
        <w:t xml:space="preserve">, dass die Haushaltsmittel ausreichen, um Vermögenswerte aufzubauen, die zur Deckung der leistungsorientierten </w:t>
      </w:r>
      <w:r w:rsidR="00796AB0" w:rsidRPr="00D0697D">
        <w:rPr>
          <w:rFonts w:ascii="Arial" w:hAnsi="Arial" w:cs="Arial"/>
          <w:sz w:val="18"/>
          <w:szCs w:val="18"/>
          <w:lang w:val="de-DE"/>
        </w:rPr>
        <w:t xml:space="preserve">Vorsorgeverpflichtungen </w:t>
      </w:r>
      <w:r w:rsidR="00645305" w:rsidRPr="00D0697D">
        <w:rPr>
          <w:rFonts w:ascii="Arial" w:hAnsi="Arial" w:cs="Arial"/>
          <w:sz w:val="18"/>
          <w:szCs w:val="18"/>
          <w:lang w:val="de-DE"/>
        </w:rPr>
        <w:t>beitragen; und</w:t>
      </w:r>
    </w:p>
    <w:p w14:paraId="1B3B2F58" w14:textId="40933C7C" w:rsidR="00645305" w:rsidRPr="00D0697D" w:rsidRDefault="002830DE" w:rsidP="00645305">
      <w:pPr>
        <w:pStyle w:val="NoSpacing"/>
        <w:numPr>
          <w:ilvl w:val="0"/>
          <w:numId w:val="16"/>
        </w:numPr>
        <w:rPr>
          <w:rFonts w:ascii="Arial" w:hAnsi="Arial" w:cs="Arial"/>
          <w:sz w:val="18"/>
          <w:szCs w:val="18"/>
          <w:lang w:val="de-DE"/>
        </w:rPr>
      </w:pPr>
      <w:r w:rsidRPr="00D0697D">
        <w:rPr>
          <w:rFonts w:ascii="Arial" w:hAnsi="Arial" w:cs="Arial"/>
          <w:sz w:val="18"/>
          <w:szCs w:val="18"/>
          <w:lang w:val="de-DE"/>
        </w:rPr>
        <w:t xml:space="preserve">Erhöhen des </w:t>
      </w:r>
      <w:r w:rsidR="00645305" w:rsidRPr="00D0697D">
        <w:rPr>
          <w:rFonts w:ascii="Arial" w:hAnsi="Arial" w:cs="Arial"/>
          <w:sz w:val="18"/>
          <w:szCs w:val="18"/>
          <w:lang w:val="de-DE"/>
        </w:rPr>
        <w:t>Anteil</w:t>
      </w:r>
      <w:r w:rsidRPr="00D0697D">
        <w:rPr>
          <w:rFonts w:ascii="Arial" w:hAnsi="Arial" w:cs="Arial"/>
          <w:sz w:val="18"/>
          <w:szCs w:val="18"/>
          <w:lang w:val="de-DE"/>
        </w:rPr>
        <w:t>s</w:t>
      </w:r>
      <w:r w:rsidR="00645305" w:rsidRPr="00D0697D">
        <w:rPr>
          <w:rFonts w:ascii="Arial" w:hAnsi="Arial" w:cs="Arial"/>
          <w:sz w:val="18"/>
          <w:szCs w:val="18"/>
          <w:lang w:val="de-DE"/>
        </w:rPr>
        <w:t xml:space="preserve"> renditeorientierter Vermögenswerte im Anlageportfolio über einen langfristigen Zeithorizont.</w:t>
      </w:r>
    </w:p>
    <w:p w14:paraId="48941012" w14:textId="77777777" w:rsidR="00645305" w:rsidRPr="00D0697D" w:rsidRDefault="00645305" w:rsidP="00645305">
      <w:pPr>
        <w:rPr>
          <w:sz w:val="18"/>
          <w:szCs w:val="18"/>
          <w:lang w:val="de-DE"/>
        </w:rPr>
      </w:pPr>
    </w:p>
    <w:p w14:paraId="733958DB" w14:textId="3C7C674E" w:rsidR="00645305" w:rsidRPr="00D0697D" w:rsidRDefault="00645305" w:rsidP="00645305">
      <w:pPr>
        <w:ind w:left="1" w:hanging="1"/>
        <w:rPr>
          <w:sz w:val="18"/>
          <w:szCs w:val="18"/>
          <w:lang w:val="de-DE"/>
        </w:rPr>
      </w:pPr>
      <w:r w:rsidRPr="00D0697D">
        <w:rPr>
          <w:sz w:val="18"/>
          <w:szCs w:val="18"/>
          <w:lang w:val="de-DE"/>
        </w:rPr>
        <w:t xml:space="preserve">Der </w:t>
      </w:r>
      <w:r w:rsidR="00587D8E" w:rsidRPr="00D0697D">
        <w:rPr>
          <w:sz w:val="18"/>
          <w:szCs w:val="18"/>
          <w:lang w:val="de-DE"/>
        </w:rPr>
        <w:t>ASHIP-Beratungsausschuss</w:t>
      </w:r>
      <w:r w:rsidRPr="00D0697D">
        <w:rPr>
          <w:sz w:val="18"/>
          <w:szCs w:val="18"/>
          <w:lang w:val="de-DE"/>
        </w:rPr>
        <w:t xml:space="preserve"> wird die Finanzierung der ASHI-Verbindlichkeiten </w:t>
      </w:r>
      <w:r w:rsidR="00DA7FAB" w:rsidRPr="00D0697D">
        <w:rPr>
          <w:sz w:val="18"/>
          <w:szCs w:val="18"/>
          <w:lang w:val="de-DE"/>
        </w:rPr>
        <w:t xml:space="preserve">eng </w:t>
      </w:r>
      <w:r w:rsidRPr="00D0697D">
        <w:rPr>
          <w:sz w:val="18"/>
          <w:szCs w:val="18"/>
          <w:lang w:val="de-DE"/>
        </w:rPr>
        <w:t xml:space="preserve">überwachen und dem Generaldirektor der WIPO sowie </w:t>
      </w:r>
      <w:r w:rsidR="00DA7FAB" w:rsidRPr="00D0697D">
        <w:rPr>
          <w:sz w:val="18"/>
          <w:szCs w:val="18"/>
          <w:lang w:val="de-DE"/>
        </w:rPr>
        <w:t xml:space="preserve">der </w:t>
      </w:r>
      <w:r w:rsidRPr="00D0697D">
        <w:rPr>
          <w:sz w:val="18"/>
          <w:szCs w:val="18"/>
          <w:lang w:val="de-DE"/>
        </w:rPr>
        <w:t>stellvertretenden Generalsekretär</w:t>
      </w:r>
      <w:r w:rsidR="00DA7FAB" w:rsidRPr="00D0697D">
        <w:rPr>
          <w:sz w:val="18"/>
          <w:szCs w:val="18"/>
          <w:lang w:val="de-DE"/>
        </w:rPr>
        <w:t>in</w:t>
      </w:r>
      <w:r w:rsidRPr="00D0697D">
        <w:rPr>
          <w:sz w:val="18"/>
          <w:szCs w:val="18"/>
          <w:lang w:val="de-DE"/>
        </w:rPr>
        <w:t xml:space="preserve"> der UPOV Empfehlungen zur Verbesserung der Gesamtleistung der Finanzierung unterbreiten, wenn dies als notwendig erachtet wird.</w:t>
      </w:r>
    </w:p>
    <w:p w14:paraId="7A12ACFC" w14:textId="77777777" w:rsidR="00645305" w:rsidRPr="00D0697D" w:rsidRDefault="00645305" w:rsidP="00645305">
      <w:pPr>
        <w:rPr>
          <w:sz w:val="18"/>
          <w:szCs w:val="18"/>
          <w:lang w:val="de-DE"/>
        </w:rPr>
      </w:pPr>
    </w:p>
    <w:p w14:paraId="39834140" w14:textId="77777777" w:rsidR="00645305" w:rsidRPr="00D0697D" w:rsidRDefault="00645305" w:rsidP="00645305">
      <w:pPr>
        <w:autoSpaceDE w:val="0"/>
        <w:autoSpaceDN w:val="0"/>
        <w:adjustRightInd w:val="0"/>
        <w:rPr>
          <w:sz w:val="18"/>
          <w:szCs w:val="18"/>
          <w:lang w:val="de-DE"/>
        </w:rPr>
      </w:pPr>
    </w:p>
    <w:p w14:paraId="19006744" w14:textId="40316736" w:rsidR="00E008AD" w:rsidRPr="00D0697D" w:rsidRDefault="00E008AD" w:rsidP="00645305">
      <w:pPr>
        <w:autoSpaceDE w:val="0"/>
        <w:autoSpaceDN w:val="0"/>
        <w:adjustRightInd w:val="0"/>
        <w:rPr>
          <w:sz w:val="18"/>
          <w:szCs w:val="18"/>
          <w:lang w:val="de-DE"/>
        </w:rPr>
      </w:pPr>
      <w:r w:rsidRPr="00D0697D">
        <w:rPr>
          <w:sz w:val="18"/>
          <w:szCs w:val="18"/>
          <w:lang w:val="de-DE"/>
        </w:rPr>
        <w:t>(unterzeichnet)</w:t>
      </w:r>
    </w:p>
    <w:p w14:paraId="7B6AF7E8" w14:textId="77777777" w:rsidR="00645305" w:rsidRPr="00D0697D" w:rsidRDefault="00645305" w:rsidP="00645305">
      <w:pPr>
        <w:autoSpaceDE w:val="0"/>
        <w:autoSpaceDN w:val="0"/>
        <w:adjustRightInd w:val="0"/>
        <w:rPr>
          <w:rFonts w:cstheme="minorHAnsi"/>
          <w:lang w:val="de-DE"/>
        </w:rPr>
      </w:pPr>
    </w:p>
    <w:p w14:paraId="51B5804F" w14:textId="77777777" w:rsidR="00645305" w:rsidRPr="00D0697D" w:rsidRDefault="00645305" w:rsidP="00645305">
      <w:pPr>
        <w:pStyle w:val="NoSpacing"/>
        <w:ind w:left="0"/>
        <w:rPr>
          <w:rFonts w:ascii="Arial" w:hAnsi="Arial" w:cs="Arial"/>
          <w:sz w:val="18"/>
          <w:szCs w:val="18"/>
          <w:lang w:val="de-DE"/>
        </w:rPr>
      </w:pPr>
      <w:r w:rsidRPr="00D0697D">
        <w:rPr>
          <w:rFonts w:ascii="Arial" w:hAnsi="Arial" w:cs="Arial"/>
          <w:sz w:val="18"/>
          <w:szCs w:val="18"/>
          <w:lang w:val="de-DE"/>
        </w:rPr>
        <w:t>Andrew Staines</w:t>
      </w:r>
    </w:p>
    <w:p w14:paraId="3B082872" w14:textId="77777777" w:rsidR="00645305" w:rsidRPr="00D0697D" w:rsidRDefault="00645305" w:rsidP="00645305">
      <w:pPr>
        <w:pStyle w:val="NoSpacing"/>
        <w:ind w:left="0"/>
        <w:rPr>
          <w:rFonts w:ascii="Arial" w:hAnsi="Arial" w:cs="Arial"/>
          <w:sz w:val="18"/>
          <w:szCs w:val="18"/>
          <w:lang w:val="de-DE"/>
        </w:rPr>
      </w:pPr>
      <w:r w:rsidRPr="00D0697D">
        <w:rPr>
          <w:rFonts w:ascii="Arial" w:hAnsi="Arial" w:cs="Arial"/>
          <w:sz w:val="18"/>
          <w:szCs w:val="18"/>
          <w:lang w:val="de-DE"/>
        </w:rPr>
        <w:t xml:space="preserve">Stellvertretender Generaldirektor der WIPO und </w:t>
      </w:r>
    </w:p>
    <w:p w14:paraId="43047DC6" w14:textId="3C4DCC9A" w:rsidR="00645305" w:rsidRPr="00D0697D" w:rsidRDefault="00645305" w:rsidP="00645305">
      <w:pPr>
        <w:pStyle w:val="NoSpacing"/>
        <w:ind w:left="0"/>
        <w:rPr>
          <w:rFonts w:ascii="Arial" w:hAnsi="Arial" w:cs="Arial"/>
          <w:sz w:val="18"/>
          <w:szCs w:val="18"/>
          <w:lang w:val="de-DE"/>
        </w:rPr>
      </w:pPr>
      <w:r w:rsidRPr="00D0697D">
        <w:rPr>
          <w:rFonts w:ascii="Arial" w:hAnsi="Arial" w:cs="Arial"/>
          <w:sz w:val="18"/>
          <w:szCs w:val="18"/>
          <w:lang w:val="de-DE"/>
        </w:rPr>
        <w:t>Vorsitzender des WIPO/UPOV</w:t>
      </w:r>
      <w:r w:rsidR="00A66D4F">
        <w:rPr>
          <w:rFonts w:ascii="Arial" w:hAnsi="Arial" w:cs="Arial"/>
          <w:sz w:val="18"/>
          <w:szCs w:val="18"/>
          <w:lang w:val="de-DE"/>
        </w:rPr>
        <w:t xml:space="preserve"> </w:t>
      </w:r>
      <w:r w:rsidRPr="00D0697D">
        <w:rPr>
          <w:rFonts w:ascii="Arial" w:hAnsi="Arial" w:cs="Arial"/>
          <w:sz w:val="18"/>
          <w:szCs w:val="18"/>
          <w:lang w:val="de-DE"/>
        </w:rPr>
        <w:t>ASHIP-Beratungsausschusses</w:t>
      </w:r>
    </w:p>
    <w:p w14:paraId="1E59DF09" w14:textId="0FAEF1A9" w:rsidR="00645305" w:rsidRPr="00D0697D" w:rsidRDefault="00645305" w:rsidP="004223D3">
      <w:pPr>
        <w:pStyle w:val="NoSpacing"/>
        <w:tabs>
          <w:tab w:val="left" w:pos="6561"/>
        </w:tabs>
        <w:ind w:left="0"/>
        <w:rPr>
          <w:rFonts w:ascii="Arial" w:hAnsi="Arial" w:cs="Arial"/>
          <w:sz w:val="18"/>
          <w:szCs w:val="18"/>
          <w:lang w:val="de-DE"/>
        </w:rPr>
      </w:pPr>
      <w:r w:rsidRPr="00D0697D">
        <w:rPr>
          <w:rFonts w:ascii="Arial" w:hAnsi="Arial" w:cs="Arial"/>
          <w:sz w:val="18"/>
          <w:szCs w:val="18"/>
          <w:lang w:val="de-DE"/>
        </w:rPr>
        <w:t>Genf,</w:t>
      </w:r>
      <w:r w:rsidR="0014262D" w:rsidRPr="00D0697D">
        <w:rPr>
          <w:rFonts w:ascii="Arial" w:hAnsi="Arial" w:cs="Arial"/>
          <w:sz w:val="18"/>
          <w:szCs w:val="18"/>
          <w:lang w:val="de-DE"/>
        </w:rPr>
        <w:t xml:space="preserve"> 6</w:t>
      </w:r>
      <w:r w:rsidRPr="00D0697D">
        <w:rPr>
          <w:rFonts w:ascii="Arial" w:hAnsi="Arial" w:cs="Arial"/>
          <w:sz w:val="18"/>
          <w:szCs w:val="18"/>
          <w:lang w:val="de-DE"/>
        </w:rPr>
        <w:t>.</w:t>
      </w:r>
      <w:r w:rsidR="0014262D" w:rsidRPr="00D0697D">
        <w:rPr>
          <w:rFonts w:ascii="Arial" w:hAnsi="Arial" w:cs="Arial"/>
          <w:sz w:val="18"/>
          <w:szCs w:val="18"/>
          <w:lang w:val="de-DE"/>
        </w:rPr>
        <w:t xml:space="preserve"> Mai</w:t>
      </w:r>
      <w:r w:rsidRPr="00D0697D">
        <w:rPr>
          <w:rFonts w:ascii="Arial" w:hAnsi="Arial" w:cs="Arial"/>
          <w:sz w:val="18"/>
          <w:szCs w:val="18"/>
          <w:lang w:val="de-DE"/>
        </w:rPr>
        <w:t xml:space="preserve"> 2026</w:t>
      </w:r>
    </w:p>
    <w:p w14:paraId="78CE2865" w14:textId="77777777" w:rsidR="00645305" w:rsidRPr="00D0697D" w:rsidRDefault="00645305" w:rsidP="00645305">
      <w:pPr>
        <w:spacing w:after="160" w:line="259" w:lineRule="auto"/>
        <w:rPr>
          <w:lang w:val="de-DE"/>
        </w:rPr>
      </w:pPr>
      <w:r w:rsidRPr="00D0697D">
        <w:rPr>
          <w:lang w:val="de-DE"/>
        </w:rPr>
        <w:br w:type="page"/>
      </w:r>
    </w:p>
    <w:p w14:paraId="17F09983" w14:textId="7154959F" w:rsidR="00645305" w:rsidRPr="00D0697D" w:rsidRDefault="00645305" w:rsidP="00A52B0A">
      <w:pPr>
        <w:pStyle w:val="Heading1wipo"/>
        <w:rPr>
          <w:noProof w:val="0"/>
          <w:lang w:val="de-DE"/>
        </w:rPr>
      </w:pPr>
      <w:bookmarkStart w:id="21" w:name="_Toc236312824"/>
      <w:r w:rsidRPr="00D0697D">
        <w:rPr>
          <w:noProof w:val="0"/>
          <w:lang w:val="de-DE"/>
        </w:rPr>
        <w:lastRenderedPageBreak/>
        <w:t xml:space="preserve">ERKLÄRUNG </w:t>
      </w:r>
      <w:r w:rsidR="007C0365" w:rsidRPr="00D0697D">
        <w:rPr>
          <w:noProof w:val="0"/>
          <w:lang w:val="de-DE"/>
        </w:rPr>
        <w:t>BEZÜGLICH</w:t>
      </w:r>
      <w:r w:rsidRPr="00D0697D">
        <w:rPr>
          <w:noProof w:val="0"/>
          <w:lang w:val="de-DE"/>
        </w:rPr>
        <w:t xml:space="preserve"> INTERNE</w:t>
      </w:r>
      <w:r w:rsidR="007C0365" w:rsidRPr="00D0697D">
        <w:rPr>
          <w:noProof w:val="0"/>
          <w:lang w:val="de-DE"/>
        </w:rPr>
        <w:t>R</w:t>
      </w:r>
      <w:r w:rsidRPr="00D0697D">
        <w:rPr>
          <w:noProof w:val="0"/>
          <w:lang w:val="de-DE"/>
        </w:rPr>
        <w:t xml:space="preserve"> KONTROLLE</w:t>
      </w:r>
      <w:bookmarkEnd w:id="21"/>
    </w:p>
    <w:p w14:paraId="043E02F2" w14:textId="77777777" w:rsidR="00645305" w:rsidRPr="00D0697D" w:rsidRDefault="00645305" w:rsidP="00645305">
      <w:pPr>
        <w:rPr>
          <w:lang w:val="de-DE" w:eastAsia="fr-FR"/>
        </w:rPr>
      </w:pPr>
    </w:p>
    <w:p w14:paraId="5A03B4E9" w14:textId="77777777" w:rsidR="00645305" w:rsidRPr="00D0697D" w:rsidRDefault="00645305" w:rsidP="00645305">
      <w:pPr>
        <w:rPr>
          <w:b/>
          <w:bCs/>
          <w:color w:val="1F497D" w:themeColor="text2"/>
          <w:sz w:val="22"/>
          <w:szCs w:val="24"/>
          <w:lang w:val="de-DE"/>
        </w:rPr>
      </w:pPr>
      <w:r w:rsidRPr="00D0697D">
        <w:rPr>
          <w:b/>
          <w:bCs/>
          <w:color w:val="1F497D" w:themeColor="text2"/>
          <w:sz w:val="22"/>
          <w:szCs w:val="24"/>
          <w:lang w:val="de-DE"/>
        </w:rPr>
        <w:t>1. Zuständigkeitsbereich und Zweck</w:t>
      </w:r>
    </w:p>
    <w:p w14:paraId="5B4034EC" w14:textId="77777777" w:rsidR="00645305" w:rsidRPr="00D0697D" w:rsidRDefault="00645305" w:rsidP="00645305">
      <w:pPr>
        <w:rPr>
          <w:b/>
          <w:bCs/>
          <w:color w:val="1F497D" w:themeColor="text2"/>
          <w:szCs w:val="22"/>
          <w:lang w:val="de-DE"/>
        </w:rPr>
      </w:pPr>
    </w:p>
    <w:p w14:paraId="493B1940" w14:textId="0B93F960" w:rsidR="00645305" w:rsidRPr="00D0697D" w:rsidRDefault="00645305" w:rsidP="00645305">
      <w:pPr>
        <w:rPr>
          <w:sz w:val="18"/>
          <w:szCs w:val="18"/>
          <w:lang w:val="de-DE"/>
        </w:rPr>
      </w:pPr>
      <w:r w:rsidRPr="00D0697D">
        <w:rPr>
          <w:sz w:val="18"/>
          <w:szCs w:val="18"/>
          <w:lang w:val="de-DE"/>
        </w:rPr>
        <w:t>Als Generaldirektor der WIPO / stellvertretende Generalsekretär</w:t>
      </w:r>
      <w:r w:rsidR="00DA7FAB" w:rsidRPr="00D0697D">
        <w:rPr>
          <w:sz w:val="18"/>
          <w:szCs w:val="18"/>
          <w:lang w:val="de-DE"/>
        </w:rPr>
        <w:t>in</w:t>
      </w:r>
      <w:r w:rsidRPr="00D0697D">
        <w:rPr>
          <w:sz w:val="18"/>
          <w:szCs w:val="18"/>
          <w:lang w:val="de-DE"/>
        </w:rPr>
        <w:t xml:space="preserve"> der UPOV bin ich für die Einrichtung und Aufrechterhaltung eines wirksamen internen Kontrollsystems für den </w:t>
      </w:r>
      <w:r w:rsidR="005376B4" w:rsidRPr="00D0697D">
        <w:rPr>
          <w:sz w:val="18"/>
          <w:szCs w:val="18"/>
          <w:lang w:val="de-DE"/>
        </w:rPr>
        <w:t>WIPO/UPOV-Plan für die Krankenversicherung nach dem Ausscheiden aus dem Dienst</w:t>
      </w:r>
      <w:r w:rsidRPr="00D0697D">
        <w:rPr>
          <w:sz w:val="18"/>
          <w:szCs w:val="18"/>
          <w:lang w:val="de-DE"/>
        </w:rPr>
        <w:t xml:space="preserve"> (ASHIP) verantwortlich.</w:t>
      </w:r>
    </w:p>
    <w:p w14:paraId="7B448C14" w14:textId="77777777" w:rsidR="00645305" w:rsidRPr="00D0697D" w:rsidRDefault="00645305" w:rsidP="00645305">
      <w:pPr>
        <w:rPr>
          <w:sz w:val="18"/>
          <w:szCs w:val="18"/>
          <w:lang w:val="de-DE"/>
        </w:rPr>
      </w:pPr>
    </w:p>
    <w:p w14:paraId="0FBEE7AF" w14:textId="6A959B42" w:rsidR="00645305" w:rsidRPr="00D0697D" w:rsidRDefault="00645305" w:rsidP="00645305">
      <w:pPr>
        <w:rPr>
          <w:sz w:val="18"/>
          <w:szCs w:val="18"/>
          <w:lang w:val="de-DE"/>
        </w:rPr>
      </w:pPr>
      <w:r w:rsidRPr="00D0697D">
        <w:rPr>
          <w:sz w:val="18"/>
          <w:szCs w:val="18"/>
          <w:lang w:val="de-DE"/>
        </w:rPr>
        <w:t xml:space="preserve">Diese erste Erklärung </w:t>
      </w:r>
      <w:r w:rsidR="004B01E1" w:rsidRPr="00D0697D">
        <w:rPr>
          <w:sz w:val="18"/>
          <w:szCs w:val="18"/>
          <w:lang w:val="de-DE"/>
        </w:rPr>
        <w:t xml:space="preserve">bezüglich interner </w:t>
      </w:r>
      <w:r w:rsidRPr="00D0697D">
        <w:rPr>
          <w:sz w:val="18"/>
          <w:szCs w:val="18"/>
          <w:lang w:val="de-DE"/>
        </w:rPr>
        <w:t xml:space="preserve">Kontrolle für ASHIP </w:t>
      </w:r>
      <w:r w:rsidR="00DA7FAB" w:rsidRPr="00D0697D">
        <w:rPr>
          <w:sz w:val="18"/>
          <w:szCs w:val="18"/>
          <w:lang w:val="de-DE"/>
        </w:rPr>
        <w:t>schafft Zuverlässigkeit</w:t>
      </w:r>
      <w:r w:rsidRPr="00D0697D">
        <w:rPr>
          <w:sz w:val="18"/>
          <w:szCs w:val="18"/>
          <w:lang w:val="de-DE"/>
        </w:rPr>
        <w:t xml:space="preserve"> </w:t>
      </w:r>
      <w:r w:rsidR="005F47CC">
        <w:rPr>
          <w:sz w:val="18"/>
          <w:szCs w:val="18"/>
          <w:lang w:val="de-DE"/>
        </w:rPr>
        <w:t>bezüglich der</w:t>
      </w:r>
      <w:r w:rsidRPr="00D0697D">
        <w:rPr>
          <w:sz w:val="18"/>
          <w:szCs w:val="18"/>
          <w:lang w:val="de-DE"/>
        </w:rPr>
        <w:t xml:space="preserve"> Einrichtung der Prozesse in den Bereichen </w:t>
      </w:r>
      <w:r w:rsidR="00ED17E9" w:rsidRPr="00D0697D">
        <w:rPr>
          <w:sz w:val="18"/>
          <w:szCs w:val="18"/>
          <w:lang w:val="de-DE"/>
        </w:rPr>
        <w:t>Geschäftsleitung</w:t>
      </w:r>
      <w:r w:rsidRPr="00D0697D">
        <w:rPr>
          <w:sz w:val="18"/>
          <w:szCs w:val="18"/>
          <w:lang w:val="de-DE"/>
        </w:rPr>
        <w:t>, Risikomanagement und interne Kontrolle</w:t>
      </w:r>
      <w:r w:rsidR="001A724D" w:rsidRPr="00D0697D">
        <w:rPr>
          <w:sz w:val="18"/>
          <w:szCs w:val="18"/>
          <w:lang w:val="de-DE"/>
        </w:rPr>
        <w:t xml:space="preserve"> des ASHIP</w:t>
      </w:r>
      <w:r w:rsidRPr="00D0697D">
        <w:rPr>
          <w:sz w:val="18"/>
          <w:szCs w:val="18"/>
          <w:lang w:val="de-DE"/>
        </w:rPr>
        <w:t xml:space="preserve"> für das am 31. Dezember 2025 </w:t>
      </w:r>
      <w:r w:rsidR="0021284D" w:rsidRPr="00D0697D">
        <w:rPr>
          <w:sz w:val="18"/>
          <w:szCs w:val="18"/>
          <w:lang w:val="de-DE"/>
        </w:rPr>
        <w:t>abgelaufen</w:t>
      </w:r>
      <w:r w:rsidRPr="00D0697D">
        <w:rPr>
          <w:sz w:val="18"/>
          <w:szCs w:val="18"/>
          <w:lang w:val="de-DE"/>
        </w:rPr>
        <w:t xml:space="preserve">e </w:t>
      </w:r>
      <w:r w:rsidR="00EA3007" w:rsidRPr="00D0697D">
        <w:rPr>
          <w:sz w:val="18"/>
          <w:szCs w:val="18"/>
          <w:lang w:val="de-DE"/>
        </w:rPr>
        <w:t>Rechnungsjahr</w:t>
      </w:r>
      <w:r w:rsidRPr="00D0697D">
        <w:rPr>
          <w:sz w:val="18"/>
          <w:szCs w:val="18"/>
          <w:lang w:val="de-DE"/>
        </w:rPr>
        <w:t>.</w:t>
      </w:r>
    </w:p>
    <w:p w14:paraId="29CAE756" w14:textId="77777777" w:rsidR="00645305" w:rsidRPr="00D0697D" w:rsidRDefault="00645305" w:rsidP="00645305">
      <w:pPr>
        <w:rPr>
          <w:sz w:val="18"/>
          <w:szCs w:val="18"/>
          <w:lang w:val="de-DE"/>
        </w:rPr>
      </w:pPr>
    </w:p>
    <w:p w14:paraId="6819A203" w14:textId="77777777" w:rsidR="00645305" w:rsidRPr="00D0697D" w:rsidRDefault="00645305" w:rsidP="00645305">
      <w:pPr>
        <w:rPr>
          <w:sz w:val="18"/>
          <w:szCs w:val="18"/>
          <w:lang w:val="de-DE"/>
        </w:rPr>
      </w:pPr>
    </w:p>
    <w:p w14:paraId="3A6929C7" w14:textId="0AD2985B" w:rsidR="00645305" w:rsidRPr="00D0697D" w:rsidRDefault="00645305" w:rsidP="00645305">
      <w:pPr>
        <w:rPr>
          <w:b/>
          <w:bCs/>
          <w:color w:val="1F497D" w:themeColor="text2"/>
          <w:sz w:val="22"/>
          <w:szCs w:val="24"/>
          <w:lang w:val="de-DE"/>
        </w:rPr>
      </w:pPr>
      <w:r w:rsidRPr="00D0697D">
        <w:rPr>
          <w:b/>
          <w:bCs/>
          <w:color w:val="1F497D" w:themeColor="text2"/>
          <w:sz w:val="22"/>
          <w:szCs w:val="24"/>
          <w:lang w:val="de-DE"/>
        </w:rPr>
        <w:t xml:space="preserve">2. Grundlage der </w:t>
      </w:r>
      <w:r w:rsidR="009F6D7D" w:rsidRPr="00D0697D">
        <w:rPr>
          <w:b/>
          <w:bCs/>
          <w:color w:val="1F497D" w:themeColor="text2"/>
          <w:sz w:val="22"/>
          <w:szCs w:val="24"/>
          <w:lang w:val="de-DE"/>
        </w:rPr>
        <w:t>Zuverlässigkeit</w:t>
      </w:r>
    </w:p>
    <w:p w14:paraId="6F748537" w14:textId="77777777" w:rsidR="00645305" w:rsidRPr="00D0697D" w:rsidRDefault="00645305" w:rsidP="00645305">
      <w:pPr>
        <w:rPr>
          <w:b/>
          <w:bCs/>
          <w:color w:val="1F497D" w:themeColor="text2"/>
          <w:szCs w:val="22"/>
          <w:lang w:val="de-DE"/>
        </w:rPr>
      </w:pPr>
    </w:p>
    <w:p w14:paraId="64278B96" w14:textId="1064B8D6" w:rsidR="00645305" w:rsidRPr="00D0697D" w:rsidRDefault="00645305" w:rsidP="00645305">
      <w:pPr>
        <w:rPr>
          <w:sz w:val="18"/>
          <w:szCs w:val="18"/>
          <w:lang w:val="de-DE"/>
        </w:rPr>
      </w:pPr>
      <w:r w:rsidRPr="00D0697D">
        <w:rPr>
          <w:sz w:val="18"/>
          <w:szCs w:val="18"/>
          <w:lang w:val="de-DE"/>
        </w:rPr>
        <w:t xml:space="preserve">Unsere </w:t>
      </w:r>
      <w:r w:rsidR="002020E1" w:rsidRPr="00D0697D">
        <w:rPr>
          <w:sz w:val="18"/>
          <w:szCs w:val="18"/>
          <w:lang w:val="de-DE"/>
        </w:rPr>
        <w:t>Zu</w:t>
      </w:r>
      <w:r w:rsidR="009F6D7D" w:rsidRPr="00D0697D">
        <w:rPr>
          <w:sz w:val="18"/>
          <w:szCs w:val="18"/>
          <w:lang w:val="de-DE"/>
        </w:rPr>
        <w:t>verlässigkeit</w:t>
      </w:r>
      <w:r w:rsidR="002020E1" w:rsidRPr="00D0697D">
        <w:rPr>
          <w:sz w:val="18"/>
          <w:szCs w:val="18"/>
          <w:lang w:val="de-DE"/>
        </w:rPr>
        <w:t xml:space="preserve">serklärung </w:t>
      </w:r>
      <w:r w:rsidRPr="00D0697D">
        <w:rPr>
          <w:sz w:val="18"/>
          <w:szCs w:val="18"/>
          <w:lang w:val="de-DE"/>
        </w:rPr>
        <w:t xml:space="preserve">zum internen Kontrollsystem </w:t>
      </w:r>
      <w:r w:rsidR="001A724D" w:rsidRPr="00D0697D">
        <w:rPr>
          <w:sz w:val="18"/>
          <w:szCs w:val="18"/>
          <w:lang w:val="de-DE"/>
        </w:rPr>
        <w:t>d</w:t>
      </w:r>
      <w:r w:rsidR="00D32E99" w:rsidRPr="00D0697D">
        <w:rPr>
          <w:sz w:val="18"/>
          <w:szCs w:val="18"/>
          <w:lang w:val="de-DE"/>
        </w:rPr>
        <w:t>e</w:t>
      </w:r>
      <w:r w:rsidR="001A724D" w:rsidRPr="00D0697D">
        <w:rPr>
          <w:sz w:val="18"/>
          <w:szCs w:val="18"/>
          <w:lang w:val="de-DE"/>
        </w:rPr>
        <w:t xml:space="preserve">s </w:t>
      </w:r>
      <w:r w:rsidRPr="00D0697D">
        <w:rPr>
          <w:sz w:val="18"/>
          <w:szCs w:val="18"/>
          <w:lang w:val="de-DE"/>
        </w:rPr>
        <w:t>ASHIP stützt sich auf folgende Grundlagen:</w:t>
      </w:r>
    </w:p>
    <w:p w14:paraId="5C22D607" w14:textId="77777777" w:rsidR="00645305" w:rsidRPr="00D0697D" w:rsidRDefault="00645305" w:rsidP="00645305">
      <w:pPr>
        <w:rPr>
          <w:sz w:val="18"/>
          <w:szCs w:val="18"/>
          <w:lang w:val="de-DE"/>
        </w:rPr>
      </w:pPr>
    </w:p>
    <w:p w14:paraId="3F79B0E5" w14:textId="0313B01B" w:rsidR="00645305" w:rsidRPr="00D0697D" w:rsidRDefault="00645305" w:rsidP="00645305">
      <w:pPr>
        <w:pStyle w:val="ListParagraph"/>
        <w:numPr>
          <w:ilvl w:val="0"/>
          <w:numId w:val="27"/>
        </w:numPr>
        <w:jc w:val="both"/>
        <w:rPr>
          <w:noProof w:val="0"/>
          <w:sz w:val="18"/>
          <w:szCs w:val="18"/>
          <w:lang w:val="de-DE"/>
        </w:rPr>
      </w:pPr>
      <w:r w:rsidRPr="00D0697D">
        <w:rPr>
          <w:noProof w:val="0"/>
          <w:sz w:val="18"/>
          <w:szCs w:val="18"/>
          <w:lang w:val="de-DE"/>
        </w:rPr>
        <w:t xml:space="preserve">Jährliche </w:t>
      </w:r>
      <w:r w:rsidR="00D32E99" w:rsidRPr="00D0697D">
        <w:rPr>
          <w:noProof w:val="0"/>
          <w:sz w:val="18"/>
          <w:szCs w:val="18"/>
          <w:lang w:val="de-DE"/>
        </w:rPr>
        <w:t xml:space="preserve">Vollständigkeitserklärung </w:t>
      </w:r>
      <w:r w:rsidRPr="00D0697D">
        <w:rPr>
          <w:noProof w:val="0"/>
          <w:sz w:val="18"/>
          <w:szCs w:val="18"/>
          <w:lang w:val="de-DE"/>
        </w:rPr>
        <w:t>des Vorsitzenden des WIPO/UPOV-</w:t>
      </w:r>
      <w:r w:rsidR="00587D8E" w:rsidRPr="00D0697D">
        <w:rPr>
          <w:noProof w:val="0"/>
          <w:sz w:val="18"/>
          <w:szCs w:val="18"/>
          <w:lang w:val="de-DE"/>
        </w:rPr>
        <w:t>ASHIP-Beratungsausschuss</w:t>
      </w:r>
      <w:r w:rsidR="00C71281" w:rsidRPr="00D0697D">
        <w:rPr>
          <w:noProof w:val="0"/>
          <w:sz w:val="18"/>
          <w:szCs w:val="18"/>
          <w:lang w:val="de-DE"/>
        </w:rPr>
        <w:t>e</w:t>
      </w:r>
      <w:r w:rsidRPr="00D0697D">
        <w:rPr>
          <w:noProof w:val="0"/>
          <w:sz w:val="18"/>
          <w:szCs w:val="18"/>
          <w:lang w:val="de-DE"/>
        </w:rPr>
        <w:t xml:space="preserve">s, in der die Angemessenheit des internen Kontrollsystems </w:t>
      </w:r>
      <w:r w:rsidR="00552C7C" w:rsidRPr="00D0697D">
        <w:rPr>
          <w:noProof w:val="0"/>
          <w:sz w:val="18"/>
          <w:szCs w:val="18"/>
          <w:lang w:val="de-DE"/>
        </w:rPr>
        <w:t>des ASHIP</w:t>
      </w:r>
      <w:r w:rsidRPr="00D0697D">
        <w:rPr>
          <w:noProof w:val="0"/>
          <w:sz w:val="18"/>
          <w:szCs w:val="18"/>
          <w:lang w:val="de-DE"/>
        </w:rPr>
        <w:t xml:space="preserve"> bestätigt wird und dass der Jahresabschluss keine wesentlichen Fehler, Auslassungen oder Unregelmäßigkeiten enthält.</w:t>
      </w:r>
    </w:p>
    <w:p w14:paraId="3A841FAD" w14:textId="77777777" w:rsidR="00645305" w:rsidRPr="00D0697D" w:rsidRDefault="00645305" w:rsidP="00645305">
      <w:pPr>
        <w:ind w:left="567"/>
        <w:rPr>
          <w:sz w:val="18"/>
          <w:szCs w:val="18"/>
          <w:lang w:val="de-DE"/>
        </w:rPr>
      </w:pPr>
    </w:p>
    <w:p w14:paraId="79C00B8F" w14:textId="0872241F" w:rsidR="00645305" w:rsidRPr="00D0697D" w:rsidRDefault="00645305" w:rsidP="00645305">
      <w:pPr>
        <w:pStyle w:val="ListParagraph"/>
        <w:numPr>
          <w:ilvl w:val="0"/>
          <w:numId w:val="27"/>
        </w:numPr>
        <w:jc w:val="both"/>
        <w:rPr>
          <w:noProof w:val="0"/>
          <w:sz w:val="18"/>
          <w:szCs w:val="18"/>
          <w:lang w:val="de-DE"/>
        </w:rPr>
      </w:pPr>
      <w:r w:rsidRPr="00D0697D">
        <w:rPr>
          <w:noProof w:val="0"/>
          <w:sz w:val="18"/>
          <w:szCs w:val="18"/>
          <w:lang w:val="de-DE"/>
        </w:rPr>
        <w:t xml:space="preserve">Das Protokoll der ersten Sitzung des </w:t>
      </w:r>
      <w:r w:rsidR="00587D8E" w:rsidRPr="00D0697D">
        <w:rPr>
          <w:noProof w:val="0"/>
          <w:sz w:val="18"/>
          <w:szCs w:val="18"/>
          <w:lang w:val="de-DE"/>
        </w:rPr>
        <w:t>ASHIP-Beratungsausschuss</w:t>
      </w:r>
      <w:r w:rsidR="00C443D3" w:rsidRPr="00D0697D">
        <w:rPr>
          <w:noProof w:val="0"/>
          <w:sz w:val="18"/>
          <w:szCs w:val="18"/>
          <w:lang w:val="de-DE"/>
        </w:rPr>
        <w:t>e</w:t>
      </w:r>
      <w:r w:rsidRPr="00D0697D">
        <w:rPr>
          <w:noProof w:val="0"/>
          <w:sz w:val="18"/>
          <w:szCs w:val="18"/>
          <w:lang w:val="de-DE"/>
        </w:rPr>
        <w:t xml:space="preserve">s vom Dezember 2025, in der der Ausschuss die Regeln und </w:t>
      </w:r>
      <w:r w:rsidR="00D057AC" w:rsidRPr="00D0697D">
        <w:rPr>
          <w:noProof w:val="0"/>
          <w:sz w:val="18"/>
          <w:szCs w:val="18"/>
          <w:lang w:val="de-DE"/>
        </w:rPr>
        <w:t xml:space="preserve">Aufgabendefinition </w:t>
      </w:r>
      <w:r w:rsidR="00552C7C" w:rsidRPr="00D0697D">
        <w:rPr>
          <w:noProof w:val="0"/>
          <w:sz w:val="18"/>
          <w:szCs w:val="18"/>
          <w:lang w:val="de-DE"/>
        </w:rPr>
        <w:t>des ASHIP</w:t>
      </w:r>
      <w:r w:rsidRPr="00D0697D">
        <w:rPr>
          <w:noProof w:val="0"/>
          <w:sz w:val="18"/>
          <w:szCs w:val="18"/>
          <w:lang w:val="de-DE"/>
        </w:rPr>
        <w:t xml:space="preserve">, die anfängliche Vermögensübertragung und den </w:t>
      </w:r>
      <w:r w:rsidR="005F47CC">
        <w:rPr>
          <w:noProof w:val="0"/>
          <w:sz w:val="18"/>
          <w:szCs w:val="18"/>
          <w:lang w:val="de-DE"/>
        </w:rPr>
        <w:t>Anfangs</w:t>
      </w:r>
      <w:r w:rsidR="005F47CC" w:rsidRPr="00D0697D">
        <w:rPr>
          <w:noProof w:val="0"/>
          <w:sz w:val="18"/>
          <w:szCs w:val="18"/>
          <w:lang w:val="de-DE"/>
        </w:rPr>
        <w:t xml:space="preserve">saldo </w:t>
      </w:r>
      <w:r w:rsidR="00557204" w:rsidRPr="00D0697D">
        <w:rPr>
          <w:noProof w:val="0"/>
          <w:sz w:val="18"/>
          <w:szCs w:val="18"/>
          <w:lang w:val="de-DE"/>
        </w:rPr>
        <w:t xml:space="preserve">geprüft </w:t>
      </w:r>
      <w:r w:rsidRPr="00D0697D">
        <w:rPr>
          <w:noProof w:val="0"/>
          <w:sz w:val="18"/>
          <w:szCs w:val="18"/>
          <w:lang w:val="de-DE"/>
        </w:rPr>
        <w:t xml:space="preserve">sowie den Haushalt für die Jahre 2025 und 2026 </w:t>
      </w:r>
      <w:r w:rsidR="00557204" w:rsidRPr="00D0697D">
        <w:rPr>
          <w:noProof w:val="0"/>
          <w:sz w:val="18"/>
          <w:szCs w:val="18"/>
          <w:lang w:val="de-DE"/>
        </w:rPr>
        <w:t>ge</w:t>
      </w:r>
      <w:r w:rsidR="008C1250" w:rsidRPr="00D0697D">
        <w:rPr>
          <w:noProof w:val="0"/>
          <w:sz w:val="18"/>
          <w:szCs w:val="18"/>
          <w:lang w:val="de-DE"/>
        </w:rPr>
        <w:t>billigt</w:t>
      </w:r>
      <w:r w:rsidR="00557204" w:rsidRPr="00D0697D">
        <w:rPr>
          <w:noProof w:val="0"/>
          <w:sz w:val="18"/>
          <w:szCs w:val="18"/>
          <w:lang w:val="de-DE"/>
        </w:rPr>
        <w:t xml:space="preserve"> hat</w:t>
      </w:r>
      <w:r w:rsidRPr="00D0697D">
        <w:rPr>
          <w:noProof w:val="0"/>
          <w:sz w:val="18"/>
          <w:szCs w:val="18"/>
          <w:lang w:val="de-DE"/>
        </w:rPr>
        <w:t>. Es wurden keine Bedenken geäußert.</w:t>
      </w:r>
    </w:p>
    <w:p w14:paraId="57885360" w14:textId="77777777" w:rsidR="00645305" w:rsidRPr="00D0697D" w:rsidRDefault="00645305" w:rsidP="00645305">
      <w:pPr>
        <w:ind w:left="567"/>
        <w:rPr>
          <w:sz w:val="18"/>
          <w:szCs w:val="18"/>
          <w:lang w:val="de-DE"/>
        </w:rPr>
      </w:pPr>
    </w:p>
    <w:p w14:paraId="23F36F68" w14:textId="77777777" w:rsidR="00645305" w:rsidRPr="00D0697D" w:rsidRDefault="00645305" w:rsidP="00645305">
      <w:pPr>
        <w:ind w:left="567"/>
        <w:rPr>
          <w:sz w:val="18"/>
          <w:szCs w:val="18"/>
          <w:lang w:val="de-DE"/>
        </w:rPr>
      </w:pPr>
    </w:p>
    <w:p w14:paraId="4D05A0FA" w14:textId="77777777" w:rsidR="00645305" w:rsidRPr="00D0697D" w:rsidRDefault="00645305" w:rsidP="00645305">
      <w:pPr>
        <w:rPr>
          <w:b/>
          <w:bCs/>
          <w:color w:val="1F497D" w:themeColor="text2"/>
          <w:sz w:val="22"/>
          <w:szCs w:val="24"/>
          <w:lang w:val="de-DE"/>
        </w:rPr>
      </w:pPr>
      <w:r w:rsidRPr="00D0697D">
        <w:rPr>
          <w:b/>
          <w:bCs/>
          <w:color w:val="1F497D" w:themeColor="text2"/>
          <w:sz w:val="22"/>
          <w:szCs w:val="24"/>
          <w:lang w:val="de-DE"/>
        </w:rPr>
        <w:t>3. Schlussfolgerung</w:t>
      </w:r>
    </w:p>
    <w:p w14:paraId="6BFD7980" w14:textId="77777777" w:rsidR="00645305" w:rsidRPr="00D0697D" w:rsidRDefault="00645305" w:rsidP="00645305">
      <w:pPr>
        <w:rPr>
          <w:b/>
          <w:bCs/>
          <w:color w:val="1F497D" w:themeColor="text2"/>
          <w:szCs w:val="22"/>
          <w:lang w:val="de-DE"/>
        </w:rPr>
      </w:pPr>
    </w:p>
    <w:p w14:paraId="762B05CE" w14:textId="4C2B94FA" w:rsidR="00645305" w:rsidRPr="00D0697D" w:rsidRDefault="00645305" w:rsidP="00645305">
      <w:pPr>
        <w:rPr>
          <w:sz w:val="18"/>
          <w:szCs w:val="18"/>
          <w:lang w:val="de-DE"/>
        </w:rPr>
      </w:pPr>
      <w:r w:rsidRPr="00D0697D">
        <w:rPr>
          <w:sz w:val="18"/>
          <w:szCs w:val="18"/>
          <w:lang w:val="de-DE"/>
        </w:rPr>
        <w:t xml:space="preserve">Auf der Grundlage der wie </w:t>
      </w:r>
      <w:r w:rsidR="007C5CB4" w:rsidRPr="00D0697D">
        <w:rPr>
          <w:sz w:val="18"/>
          <w:szCs w:val="18"/>
          <w:lang w:val="de-DE"/>
        </w:rPr>
        <w:t xml:space="preserve">vorstehend </w:t>
      </w:r>
      <w:r w:rsidRPr="00D0697D">
        <w:rPr>
          <w:sz w:val="18"/>
          <w:szCs w:val="18"/>
          <w:lang w:val="de-DE"/>
        </w:rPr>
        <w:t xml:space="preserve">beschrieben erlangten </w:t>
      </w:r>
      <w:r w:rsidR="00FF5910" w:rsidRPr="00D0697D">
        <w:rPr>
          <w:sz w:val="18"/>
          <w:szCs w:val="18"/>
          <w:lang w:val="de-DE"/>
        </w:rPr>
        <w:t xml:space="preserve">Zuverlässigkeit </w:t>
      </w:r>
      <w:r w:rsidRPr="00D0697D">
        <w:rPr>
          <w:sz w:val="18"/>
          <w:szCs w:val="18"/>
          <w:lang w:val="de-DE"/>
        </w:rPr>
        <w:t xml:space="preserve">und der mir vorliegenden Informationen komme ich zu dem Schluss, dass für den am 31. Dezember 2025 </w:t>
      </w:r>
      <w:r w:rsidR="0021284D" w:rsidRPr="00D0697D">
        <w:rPr>
          <w:sz w:val="18"/>
          <w:szCs w:val="18"/>
          <w:lang w:val="de-DE"/>
        </w:rPr>
        <w:t>abgelaufen</w:t>
      </w:r>
      <w:r w:rsidRPr="00D0697D">
        <w:rPr>
          <w:sz w:val="18"/>
          <w:szCs w:val="18"/>
          <w:lang w:val="de-DE"/>
        </w:rPr>
        <w:t>en Berichtszeitraum gilt:</w:t>
      </w:r>
    </w:p>
    <w:p w14:paraId="6B8A95A9" w14:textId="77777777" w:rsidR="00645305" w:rsidRPr="00D0697D" w:rsidRDefault="00645305" w:rsidP="00645305">
      <w:pPr>
        <w:rPr>
          <w:sz w:val="18"/>
          <w:szCs w:val="18"/>
          <w:lang w:val="de-DE"/>
        </w:rPr>
      </w:pPr>
    </w:p>
    <w:p w14:paraId="3E9C6EE7" w14:textId="3F0637D3" w:rsidR="00645305" w:rsidRPr="00D0697D" w:rsidRDefault="00971C21" w:rsidP="00645305">
      <w:pPr>
        <w:pStyle w:val="ListParagraph"/>
        <w:numPr>
          <w:ilvl w:val="0"/>
          <w:numId w:val="27"/>
        </w:numPr>
        <w:jc w:val="both"/>
        <w:rPr>
          <w:noProof w:val="0"/>
          <w:sz w:val="18"/>
          <w:szCs w:val="18"/>
          <w:lang w:val="de-DE"/>
        </w:rPr>
      </w:pPr>
      <w:r w:rsidRPr="00D0697D">
        <w:rPr>
          <w:noProof w:val="0"/>
          <w:sz w:val="18"/>
          <w:szCs w:val="18"/>
          <w:lang w:val="de-DE"/>
        </w:rPr>
        <w:t xml:space="preserve">Der </w:t>
      </w:r>
      <w:r w:rsidR="00645305" w:rsidRPr="00D0697D">
        <w:rPr>
          <w:noProof w:val="0"/>
          <w:sz w:val="18"/>
          <w:szCs w:val="18"/>
          <w:lang w:val="de-DE"/>
        </w:rPr>
        <w:t xml:space="preserve">ASHIP </w:t>
      </w:r>
      <w:r w:rsidR="00F10DBE" w:rsidRPr="00D0697D">
        <w:rPr>
          <w:noProof w:val="0"/>
          <w:sz w:val="18"/>
          <w:szCs w:val="18"/>
          <w:lang w:val="de-DE"/>
        </w:rPr>
        <w:t xml:space="preserve">verfügt </w:t>
      </w:r>
      <w:r w:rsidR="00645305" w:rsidRPr="00D0697D">
        <w:rPr>
          <w:noProof w:val="0"/>
          <w:sz w:val="18"/>
          <w:szCs w:val="18"/>
          <w:lang w:val="de-DE"/>
        </w:rPr>
        <w:t>über ein gut etabliertes internes Kontrollsystem, das auf dem internen Kontrollsystem der WIPO basiert;</w:t>
      </w:r>
    </w:p>
    <w:p w14:paraId="12576D29" w14:textId="77777777" w:rsidR="00645305" w:rsidRPr="00D0697D" w:rsidRDefault="00645305" w:rsidP="00645305">
      <w:pPr>
        <w:pStyle w:val="ListParagraph"/>
        <w:ind w:left="927"/>
        <w:jc w:val="both"/>
        <w:rPr>
          <w:noProof w:val="0"/>
          <w:sz w:val="18"/>
          <w:szCs w:val="18"/>
          <w:lang w:val="de-DE"/>
        </w:rPr>
      </w:pPr>
    </w:p>
    <w:p w14:paraId="3F037E2F" w14:textId="77777777" w:rsidR="00645305" w:rsidRPr="00D0697D" w:rsidRDefault="00645305" w:rsidP="00645305">
      <w:pPr>
        <w:pStyle w:val="ListParagraph"/>
        <w:numPr>
          <w:ilvl w:val="0"/>
          <w:numId w:val="27"/>
        </w:numPr>
        <w:jc w:val="both"/>
        <w:rPr>
          <w:noProof w:val="0"/>
          <w:sz w:val="18"/>
          <w:szCs w:val="18"/>
          <w:lang w:val="de-DE"/>
        </w:rPr>
      </w:pPr>
      <w:r w:rsidRPr="00D0697D">
        <w:rPr>
          <w:noProof w:val="0"/>
          <w:sz w:val="18"/>
          <w:szCs w:val="18"/>
          <w:lang w:val="de-DE"/>
        </w:rPr>
        <w:t>Es wurden keine wesentlichen Schwächen festgestellt, die die Zuverlässigkeit der Jahresabschlüsse des Plans beeinträchtigen würden; und</w:t>
      </w:r>
    </w:p>
    <w:p w14:paraId="040CA513" w14:textId="77777777" w:rsidR="00645305" w:rsidRPr="00D0697D" w:rsidRDefault="00645305" w:rsidP="00645305">
      <w:pPr>
        <w:rPr>
          <w:sz w:val="18"/>
          <w:szCs w:val="18"/>
          <w:lang w:val="de-DE"/>
        </w:rPr>
      </w:pPr>
    </w:p>
    <w:p w14:paraId="74256EC4" w14:textId="77777777" w:rsidR="00645305" w:rsidRPr="00D0697D" w:rsidRDefault="00645305" w:rsidP="00645305">
      <w:pPr>
        <w:pStyle w:val="ListParagraph"/>
        <w:numPr>
          <w:ilvl w:val="0"/>
          <w:numId w:val="27"/>
        </w:numPr>
        <w:jc w:val="both"/>
        <w:rPr>
          <w:noProof w:val="0"/>
          <w:sz w:val="18"/>
          <w:szCs w:val="18"/>
          <w:lang w:val="de-DE"/>
        </w:rPr>
      </w:pPr>
      <w:r w:rsidRPr="00D0697D">
        <w:rPr>
          <w:noProof w:val="0"/>
          <w:sz w:val="18"/>
          <w:szCs w:val="18"/>
          <w:lang w:val="de-DE"/>
        </w:rPr>
        <w:t>Es liegen keine Sachverhalte vor, die in dieser Erklärung zur internen Kontrolle offengelegt werden müssten.</w:t>
      </w:r>
    </w:p>
    <w:p w14:paraId="5B173D21" w14:textId="77777777" w:rsidR="00645305" w:rsidRPr="00D0697D" w:rsidRDefault="00645305" w:rsidP="00645305">
      <w:pPr>
        <w:rPr>
          <w:sz w:val="18"/>
          <w:szCs w:val="18"/>
          <w:lang w:val="de-DE"/>
        </w:rPr>
      </w:pPr>
    </w:p>
    <w:p w14:paraId="2590F26E" w14:textId="77777777" w:rsidR="00645305" w:rsidRPr="00D0697D" w:rsidRDefault="00645305" w:rsidP="00645305">
      <w:pPr>
        <w:rPr>
          <w:sz w:val="18"/>
          <w:szCs w:val="18"/>
          <w:lang w:val="de-DE"/>
        </w:rPr>
      </w:pPr>
    </w:p>
    <w:p w14:paraId="44B13ED3" w14:textId="1DE07761" w:rsidR="00645305" w:rsidRPr="00D0697D" w:rsidRDefault="00645305" w:rsidP="00645305">
      <w:pPr>
        <w:rPr>
          <w:sz w:val="18"/>
          <w:szCs w:val="18"/>
          <w:lang w:val="de-DE"/>
        </w:rPr>
      </w:pPr>
      <w:r w:rsidRPr="00D0697D">
        <w:rPr>
          <w:sz w:val="18"/>
          <w:szCs w:val="18"/>
          <w:lang w:val="de-DE"/>
        </w:rPr>
        <w:t xml:space="preserve">Ich bin davon überzeugt, dass die Prozesse in den Bereichen </w:t>
      </w:r>
      <w:r w:rsidR="005760AE" w:rsidRPr="00D0697D">
        <w:rPr>
          <w:sz w:val="18"/>
          <w:szCs w:val="18"/>
          <w:lang w:val="de-DE"/>
        </w:rPr>
        <w:t>Geschäftsleitung</w:t>
      </w:r>
      <w:r w:rsidRPr="00D0697D">
        <w:rPr>
          <w:sz w:val="18"/>
          <w:szCs w:val="18"/>
          <w:lang w:val="de-DE"/>
        </w:rPr>
        <w:t xml:space="preserve">, Risikomanagement und interne Kontrolle </w:t>
      </w:r>
      <w:r w:rsidR="00971C21" w:rsidRPr="00D0697D">
        <w:rPr>
          <w:sz w:val="18"/>
          <w:szCs w:val="18"/>
          <w:lang w:val="de-DE"/>
        </w:rPr>
        <w:t xml:space="preserve">des ASHIP </w:t>
      </w:r>
      <w:r w:rsidRPr="00D0697D">
        <w:rPr>
          <w:sz w:val="18"/>
          <w:szCs w:val="18"/>
          <w:lang w:val="de-DE"/>
        </w:rPr>
        <w:t xml:space="preserve">eine angemessene </w:t>
      </w:r>
      <w:r w:rsidR="00FF5910" w:rsidRPr="00D0697D">
        <w:rPr>
          <w:sz w:val="18"/>
          <w:szCs w:val="18"/>
          <w:lang w:val="de-DE"/>
        </w:rPr>
        <w:t xml:space="preserve">Zuverlässigkeit </w:t>
      </w:r>
      <w:r w:rsidRPr="00D0697D">
        <w:rPr>
          <w:sz w:val="18"/>
          <w:szCs w:val="18"/>
          <w:lang w:val="de-DE"/>
        </w:rPr>
        <w:t>hinsichtlich der Erreichung der Ziele des Plans bieten.</w:t>
      </w:r>
    </w:p>
    <w:p w14:paraId="5EC40ED3" w14:textId="77777777" w:rsidR="00645305" w:rsidRPr="00D0697D" w:rsidRDefault="00645305" w:rsidP="00645305">
      <w:pPr>
        <w:rPr>
          <w:sz w:val="18"/>
          <w:szCs w:val="18"/>
          <w:lang w:val="de-DE"/>
        </w:rPr>
      </w:pPr>
    </w:p>
    <w:p w14:paraId="22799D41" w14:textId="77777777" w:rsidR="00645305" w:rsidRPr="00D0697D" w:rsidRDefault="00645305" w:rsidP="00645305">
      <w:pPr>
        <w:rPr>
          <w:sz w:val="18"/>
          <w:szCs w:val="18"/>
          <w:lang w:val="de-DE"/>
        </w:rPr>
      </w:pPr>
    </w:p>
    <w:p w14:paraId="2E928FF8" w14:textId="3FE9E585" w:rsidR="00645305" w:rsidRPr="00D0697D" w:rsidRDefault="0014262D" w:rsidP="00645305">
      <w:pPr>
        <w:rPr>
          <w:sz w:val="18"/>
          <w:szCs w:val="18"/>
          <w:lang w:val="de-DE"/>
        </w:rPr>
      </w:pPr>
      <w:r w:rsidRPr="00D0697D">
        <w:rPr>
          <w:sz w:val="18"/>
          <w:szCs w:val="18"/>
          <w:lang w:val="de-DE"/>
        </w:rPr>
        <w:t>(unterzeichnet)</w:t>
      </w:r>
    </w:p>
    <w:p w14:paraId="47A9F044" w14:textId="77777777" w:rsidR="00645305" w:rsidRPr="00D0697D" w:rsidRDefault="00645305" w:rsidP="00645305">
      <w:pPr>
        <w:rPr>
          <w:sz w:val="18"/>
          <w:szCs w:val="18"/>
          <w:lang w:val="de-DE"/>
        </w:rPr>
      </w:pPr>
      <w:r w:rsidRPr="00D0697D">
        <w:rPr>
          <w:sz w:val="18"/>
          <w:szCs w:val="18"/>
          <w:lang w:val="de-DE"/>
        </w:rPr>
        <w:t>________________________________</w:t>
      </w:r>
    </w:p>
    <w:p w14:paraId="5D732C01" w14:textId="77777777" w:rsidR="00645305" w:rsidRPr="00D0697D" w:rsidRDefault="00645305" w:rsidP="00645305">
      <w:pPr>
        <w:rPr>
          <w:sz w:val="18"/>
          <w:szCs w:val="18"/>
          <w:lang w:val="de-DE"/>
        </w:rPr>
      </w:pPr>
      <w:r w:rsidRPr="00D0697D">
        <w:rPr>
          <w:sz w:val="18"/>
          <w:szCs w:val="18"/>
          <w:lang w:val="de-DE"/>
        </w:rPr>
        <w:t>Daren Tang</w:t>
      </w:r>
    </w:p>
    <w:p w14:paraId="266C1142" w14:textId="77777777" w:rsidR="00645305" w:rsidRPr="00D0697D" w:rsidRDefault="00645305" w:rsidP="00645305">
      <w:pPr>
        <w:rPr>
          <w:sz w:val="18"/>
          <w:szCs w:val="18"/>
          <w:lang w:val="de-DE"/>
        </w:rPr>
      </w:pPr>
      <w:r w:rsidRPr="00D0697D">
        <w:rPr>
          <w:sz w:val="18"/>
          <w:szCs w:val="18"/>
          <w:lang w:val="de-DE"/>
        </w:rPr>
        <w:t xml:space="preserve">Generaldirektor der WIPO </w:t>
      </w:r>
    </w:p>
    <w:p w14:paraId="1ADEE439" w14:textId="0BD76E2D" w:rsidR="00645305" w:rsidRPr="00D0697D" w:rsidRDefault="00645305" w:rsidP="00645305">
      <w:pPr>
        <w:rPr>
          <w:sz w:val="18"/>
          <w:szCs w:val="18"/>
          <w:lang w:val="de-DE"/>
        </w:rPr>
      </w:pPr>
      <w:r w:rsidRPr="00D0697D">
        <w:rPr>
          <w:sz w:val="18"/>
          <w:szCs w:val="18"/>
          <w:lang w:val="de-DE"/>
        </w:rPr>
        <w:t>Datum:</w:t>
      </w:r>
      <w:r w:rsidR="0014262D" w:rsidRPr="00D0697D">
        <w:rPr>
          <w:sz w:val="18"/>
          <w:szCs w:val="18"/>
          <w:lang w:val="de-DE"/>
        </w:rPr>
        <w:t xml:space="preserve"> 7. Mai 2026</w:t>
      </w:r>
    </w:p>
    <w:p w14:paraId="73E630FA" w14:textId="77777777" w:rsidR="00645305" w:rsidRPr="00D0697D" w:rsidRDefault="00645305" w:rsidP="00645305">
      <w:pPr>
        <w:rPr>
          <w:sz w:val="18"/>
          <w:szCs w:val="18"/>
          <w:lang w:val="de-DE"/>
        </w:rPr>
      </w:pPr>
    </w:p>
    <w:p w14:paraId="41A255B1" w14:textId="77777777" w:rsidR="0014262D" w:rsidRPr="00D0697D" w:rsidRDefault="0014262D" w:rsidP="00645305">
      <w:pPr>
        <w:rPr>
          <w:sz w:val="18"/>
          <w:szCs w:val="18"/>
          <w:lang w:val="de-DE"/>
        </w:rPr>
      </w:pPr>
    </w:p>
    <w:p w14:paraId="0581B615" w14:textId="77777777" w:rsidR="0014262D" w:rsidRPr="00D0697D" w:rsidRDefault="0014262D" w:rsidP="00645305">
      <w:pPr>
        <w:rPr>
          <w:sz w:val="18"/>
          <w:szCs w:val="18"/>
          <w:lang w:val="de-DE"/>
        </w:rPr>
      </w:pPr>
    </w:p>
    <w:p w14:paraId="1B4645BB" w14:textId="5C4BC014" w:rsidR="0014262D" w:rsidRPr="00D0697D" w:rsidRDefault="0014262D" w:rsidP="00645305">
      <w:pPr>
        <w:rPr>
          <w:sz w:val="18"/>
          <w:szCs w:val="18"/>
          <w:lang w:val="de-DE"/>
        </w:rPr>
      </w:pPr>
      <w:r w:rsidRPr="00D0697D">
        <w:rPr>
          <w:sz w:val="18"/>
          <w:szCs w:val="18"/>
          <w:lang w:val="de-DE"/>
        </w:rPr>
        <w:t>(unterzeichnet)</w:t>
      </w:r>
    </w:p>
    <w:p w14:paraId="60F1D197" w14:textId="77777777" w:rsidR="00645305" w:rsidRPr="00D0697D" w:rsidRDefault="00645305" w:rsidP="00645305">
      <w:pPr>
        <w:rPr>
          <w:sz w:val="18"/>
          <w:szCs w:val="18"/>
          <w:lang w:val="de-DE"/>
        </w:rPr>
      </w:pPr>
    </w:p>
    <w:p w14:paraId="380287EA" w14:textId="77777777" w:rsidR="00645305" w:rsidRPr="00D0697D" w:rsidRDefault="00645305" w:rsidP="00645305">
      <w:pPr>
        <w:rPr>
          <w:sz w:val="18"/>
          <w:szCs w:val="18"/>
          <w:lang w:val="de-DE"/>
        </w:rPr>
      </w:pPr>
      <w:r w:rsidRPr="00D0697D">
        <w:rPr>
          <w:sz w:val="18"/>
          <w:szCs w:val="18"/>
          <w:lang w:val="de-DE"/>
        </w:rPr>
        <w:t>Yolanda Huerta</w:t>
      </w:r>
    </w:p>
    <w:p w14:paraId="5424F1BA" w14:textId="77777777" w:rsidR="00645305" w:rsidRPr="00D0697D" w:rsidRDefault="00645305" w:rsidP="00645305">
      <w:pPr>
        <w:rPr>
          <w:sz w:val="18"/>
          <w:szCs w:val="18"/>
          <w:lang w:val="de-DE"/>
        </w:rPr>
      </w:pPr>
      <w:r w:rsidRPr="00D0697D">
        <w:rPr>
          <w:sz w:val="18"/>
          <w:szCs w:val="18"/>
          <w:lang w:val="de-DE"/>
        </w:rPr>
        <w:t>Stellvertretende Generalsekretärin der UPOV</w:t>
      </w:r>
    </w:p>
    <w:p w14:paraId="285A3E9E" w14:textId="1CE2FBA3" w:rsidR="00645305" w:rsidRPr="00D0697D" w:rsidRDefault="00645305" w:rsidP="00645305">
      <w:pPr>
        <w:rPr>
          <w:sz w:val="18"/>
          <w:szCs w:val="18"/>
          <w:lang w:val="de-DE"/>
        </w:rPr>
      </w:pPr>
      <w:r w:rsidRPr="00D0697D">
        <w:rPr>
          <w:sz w:val="18"/>
          <w:szCs w:val="18"/>
          <w:lang w:val="de-DE"/>
        </w:rPr>
        <w:t>Datum:</w:t>
      </w:r>
      <w:r w:rsidR="0014262D" w:rsidRPr="00D0697D">
        <w:rPr>
          <w:sz w:val="18"/>
          <w:szCs w:val="18"/>
          <w:lang w:val="de-DE"/>
        </w:rPr>
        <w:t xml:space="preserve"> 7. Mai 2026</w:t>
      </w:r>
    </w:p>
    <w:p w14:paraId="29210945" w14:textId="77777777" w:rsidR="00645305" w:rsidRPr="00D0697D" w:rsidRDefault="00645305" w:rsidP="00645305">
      <w:pPr>
        <w:spacing w:after="160" w:line="259" w:lineRule="auto"/>
        <w:rPr>
          <w:lang w:val="de-DE"/>
        </w:rPr>
      </w:pPr>
    </w:p>
    <w:p w14:paraId="736D55AF" w14:textId="77777777" w:rsidR="00645305" w:rsidRPr="00D0697D" w:rsidRDefault="00645305" w:rsidP="00645305">
      <w:pPr>
        <w:spacing w:after="160" w:line="259" w:lineRule="auto"/>
        <w:rPr>
          <w:lang w:val="de-DE"/>
        </w:rPr>
      </w:pPr>
    </w:p>
    <w:p w14:paraId="447D0E90" w14:textId="77777777" w:rsidR="00645305" w:rsidRPr="00D0697D" w:rsidRDefault="00645305" w:rsidP="00645305">
      <w:pPr>
        <w:rPr>
          <w:lang w:val="de-DE"/>
        </w:rPr>
        <w:sectPr w:rsidR="00645305" w:rsidRPr="00D0697D" w:rsidSect="00E52418">
          <w:headerReference w:type="first" r:id="rId25"/>
          <w:footerReference w:type="first" r:id="rId26"/>
          <w:pgSz w:w="11907" w:h="16840" w:code="9"/>
          <w:pgMar w:top="1417" w:right="1417" w:bottom="1276" w:left="1417" w:header="709" w:footer="598" w:gutter="0"/>
          <w:cols w:space="720"/>
          <w:titlePg/>
          <w:docGrid w:linePitch="299"/>
        </w:sectPr>
      </w:pPr>
    </w:p>
    <w:p w14:paraId="0CA48B0C" w14:textId="77777777" w:rsidR="00645305" w:rsidRPr="00D0697D" w:rsidRDefault="00645305" w:rsidP="00F06BEE">
      <w:pPr>
        <w:pStyle w:val="Heading1wipo"/>
        <w:jc w:val="center"/>
        <w:rPr>
          <w:noProof w:val="0"/>
          <w:lang w:val="de-DE"/>
        </w:rPr>
      </w:pPr>
      <w:bookmarkStart w:id="22" w:name="_Toc236312825"/>
      <w:r w:rsidRPr="00D0697D">
        <w:rPr>
          <w:noProof w:val="0"/>
          <w:lang w:val="de-DE"/>
        </w:rPr>
        <w:lastRenderedPageBreak/>
        <w:t>JAHRESABSCHLUSS</w:t>
      </w:r>
      <w:bookmarkEnd w:id="22"/>
    </w:p>
    <w:p w14:paraId="1F7711F2" w14:textId="257189E4" w:rsidR="00645305" w:rsidRPr="00D0697D" w:rsidRDefault="00FB3B17" w:rsidP="00CB7F37">
      <w:pPr>
        <w:pStyle w:val="Heading2wipo"/>
        <w:jc w:val="center"/>
        <w:rPr>
          <w:noProof w:val="0"/>
          <w:lang w:val="de-DE"/>
        </w:rPr>
      </w:pPr>
      <w:bookmarkStart w:id="23" w:name="_Toc236312826"/>
      <w:r w:rsidRPr="00D0697D">
        <w:rPr>
          <w:noProof w:val="0"/>
          <w:lang w:val="de-DE"/>
        </w:rPr>
        <w:t xml:space="preserve">DARSTELLUNG </w:t>
      </w:r>
      <w:r w:rsidR="00645305" w:rsidRPr="00D0697D">
        <w:rPr>
          <w:noProof w:val="0"/>
          <w:lang w:val="de-DE"/>
        </w:rPr>
        <w:t xml:space="preserve">I: </w:t>
      </w:r>
      <w:r w:rsidR="007C0365" w:rsidRPr="00D0697D">
        <w:rPr>
          <w:noProof w:val="0"/>
          <w:lang w:val="de-DE"/>
        </w:rPr>
        <w:t>Darstellung der Finanzlage</w:t>
      </w:r>
      <w:bookmarkEnd w:id="23"/>
    </w:p>
    <w:p w14:paraId="35F82870" w14:textId="77777777" w:rsidR="00645305" w:rsidRPr="00D0697D" w:rsidRDefault="00645305" w:rsidP="00645305">
      <w:pPr>
        <w:pStyle w:val="Statementyear"/>
        <w:rPr>
          <w:color w:val="17365D" w:themeColor="text2" w:themeShade="BF"/>
          <w:sz w:val="22"/>
          <w:szCs w:val="22"/>
          <w:lang w:val="de-DE"/>
        </w:rPr>
      </w:pPr>
      <w:r w:rsidRPr="00D0697D">
        <w:rPr>
          <w:color w:val="17365D" w:themeColor="text2" w:themeShade="BF"/>
          <w:sz w:val="22"/>
          <w:szCs w:val="22"/>
          <w:lang w:val="de-DE"/>
        </w:rPr>
        <w:t>zum 31. Dezember 2025</w:t>
      </w:r>
    </w:p>
    <w:p w14:paraId="0C341B05" w14:textId="77777777" w:rsidR="00645305" w:rsidRPr="00D0697D" w:rsidRDefault="00645305" w:rsidP="00645305">
      <w:pPr>
        <w:pStyle w:val="Statementcurrency"/>
        <w:rPr>
          <w:sz w:val="18"/>
          <w:szCs w:val="18"/>
          <w:lang w:val="de-DE"/>
        </w:rPr>
      </w:pPr>
      <w:r w:rsidRPr="00D0697D">
        <w:rPr>
          <w:sz w:val="18"/>
          <w:szCs w:val="18"/>
          <w:lang w:val="de-DE"/>
        </w:rPr>
        <w:t>(in Tausend Schweizer Franken)</w:t>
      </w:r>
    </w:p>
    <w:p w14:paraId="45FD497C" w14:textId="77777777" w:rsidR="00645305" w:rsidRPr="00D0697D" w:rsidRDefault="00645305" w:rsidP="00645305">
      <w:pPr>
        <w:rPr>
          <w:lang w:val="de-DE"/>
        </w:rPr>
      </w:pPr>
    </w:p>
    <w:p w14:paraId="20F8FC81" w14:textId="5B40DAD4" w:rsidR="00645305" w:rsidRPr="00D0697D" w:rsidRDefault="00981E4F" w:rsidP="00645305">
      <w:pPr>
        <w:jc w:val="center"/>
        <w:rPr>
          <w:lang w:val="de-DE"/>
        </w:rPr>
      </w:pPr>
      <w:r w:rsidRPr="00981E4F">
        <w:drawing>
          <wp:inline distT="0" distB="0" distL="0" distR="0" wp14:anchorId="60187855" wp14:editId="0945F125">
            <wp:extent cx="4961890" cy="3068955"/>
            <wp:effectExtent l="0" t="0" r="0" b="0"/>
            <wp:docPr id="10292656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61890" cy="3068955"/>
                    </a:xfrm>
                    <a:prstGeom prst="rect">
                      <a:avLst/>
                    </a:prstGeom>
                    <a:noFill/>
                    <a:ln>
                      <a:noFill/>
                    </a:ln>
                  </pic:spPr>
                </pic:pic>
              </a:graphicData>
            </a:graphic>
          </wp:inline>
        </w:drawing>
      </w:r>
    </w:p>
    <w:p w14:paraId="0AFBAE45" w14:textId="77777777" w:rsidR="00645305" w:rsidRPr="00D0697D" w:rsidRDefault="00645305" w:rsidP="00645305">
      <w:pPr>
        <w:rPr>
          <w:lang w:val="de-DE"/>
        </w:rPr>
      </w:pPr>
    </w:p>
    <w:p w14:paraId="74593287" w14:textId="7AE56D02" w:rsidR="00645305" w:rsidRPr="00D0697D" w:rsidRDefault="005D3AEF" w:rsidP="00CB7F37">
      <w:pPr>
        <w:pStyle w:val="Heading2wipo"/>
        <w:jc w:val="center"/>
        <w:rPr>
          <w:noProof w:val="0"/>
          <w:lang w:val="de-DE"/>
        </w:rPr>
      </w:pPr>
      <w:bookmarkStart w:id="24" w:name="_Toc236312827"/>
      <w:r w:rsidRPr="00D0697D">
        <w:rPr>
          <w:noProof w:val="0"/>
          <w:lang w:val="de-DE"/>
        </w:rPr>
        <w:t>DARSTELL</w:t>
      </w:r>
      <w:r w:rsidR="00645305" w:rsidRPr="00D0697D">
        <w:rPr>
          <w:noProof w:val="0"/>
          <w:lang w:val="de-DE"/>
        </w:rPr>
        <w:t xml:space="preserve">UNG II: </w:t>
      </w:r>
      <w:r w:rsidRPr="00D0697D">
        <w:rPr>
          <w:noProof w:val="0"/>
          <w:lang w:val="de-DE"/>
        </w:rPr>
        <w:t>Darstellung der Erfolgsrechnung</w:t>
      </w:r>
      <w:bookmarkEnd w:id="24"/>
    </w:p>
    <w:p w14:paraId="1CF45E5B" w14:textId="6825FCD7" w:rsidR="00645305" w:rsidRPr="00D0697D" w:rsidRDefault="00645305" w:rsidP="00645305">
      <w:pPr>
        <w:pStyle w:val="Statementyear"/>
        <w:rPr>
          <w:color w:val="17365D" w:themeColor="text2" w:themeShade="BF"/>
          <w:sz w:val="22"/>
          <w:szCs w:val="22"/>
          <w:lang w:val="de-DE"/>
        </w:rPr>
      </w:pPr>
      <w:r w:rsidRPr="00D0697D">
        <w:rPr>
          <w:color w:val="17365D" w:themeColor="text2" w:themeShade="BF"/>
          <w:sz w:val="22"/>
          <w:szCs w:val="22"/>
          <w:lang w:val="de-DE"/>
        </w:rPr>
        <w:t xml:space="preserve">für das am 31. Dezember 2025 </w:t>
      </w:r>
      <w:r w:rsidR="0021284D" w:rsidRPr="00D0697D">
        <w:rPr>
          <w:color w:val="17365D" w:themeColor="text2" w:themeShade="BF"/>
          <w:sz w:val="22"/>
          <w:szCs w:val="22"/>
          <w:lang w:val="de-DE"/>
        </w:rPr>
        <w:t>abgelaufen</w:t>
      </w:r>
      <w:r w:rsidRPr="00D0697D">
        <w:rPr>
          <w:color w:val="17365D" w:themeColor="text2" w:themeShade="BF"/>
          <w:sz w:val="22"/>
          <w:szCs w:val="22"/>
          <w:lang w:val="de-DE"/>
        </w:rPr>
        <w:t xml:space="preserve">e </w:t>
      </w:r>
      <w:r w:rsidR="00EA3007" w:rsidRPr="00D0697D">
        <w:rPr>
          <w:color w:val="17365D" w:themeColor="text2" w:themeShade="BF"/>
          <w:sz w:val="22"/>
          <w:szCs w:val="22"/>
          <w:lang w:val="de-DE"/>
        </w:rPr>
        <w:t>Rechnungsjahr</w:t>
      </w:r>
    </w:p>
    <w:p w14:paraId="65D47F88" w14:textId="77777777" w:rsidR="00645305" w:rsidRPr="00D0697D" w:rsidRDefault="00645305" w:rsidP="00645305">
      <w:pPr>
        <w:pStyle w:val="Statementcurrency"/>
        <w:rPr>
          <w:sz w:val="18"/>
          <w:szCs w:val="18"/>
          <w:lang w:val="de-DE"/>
        </w:rPr>
      </w:pPr>
      <w:r w:rsidRPr="00D0697D">
        <w:rPr>
          <w:sz w:val="18"/>
          <w:szCs w:val="18"/>
          <w:lang w:val="de-DE"/>
        </w:rPr>
        <w:t>(in Tausend Schweizer Franken)</w:t>
      </w:r>
    </w:p>
    <w:p w14:paraId="242D6045" w14:textId="77777777" w:rsidR="00645305" w:rsidRPr="00D0697D" w:rsidRDefault="00645305" w:rsidP="00645305">
      <w:pPr>
        <w:rPr>
          <w:sz w:val="18"/>
          <w:szCs w:val="18"/>
          <w:lang w:val="de-DE"/>
        </w:rPr>
      </w:pPr>
    </w:p>
    <w:p w14:paraId="7BD30510" w14:textId="44FB4C33" w:rsidR="00645305" w:rsidRPr="00D0697D" w:rsidRDefault="00067B54" w:rsidP="00645305">
      <w:pPr>
        <w:jc w:val="center"/>
        <w:rPr>
          <w:lang w:val="de-DE"/>
        </w:rPr>
      </w:pPr>
      <w:r w:rsidRPr="00067B54">
        <w:drawing>
          <wp:inline distT="0" distB="0" distL="0" distR="0" wp14:anchorId="41467D0A" wp14:editId="20B1183B">
            <wp:extent cx="4961890" cy="3077210"/>
            <wp:effectExtent l="0" t="0" r="0" b="8890"/>
            <wp:docPr id="61739940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1890" cy="3077210"/>
                    </a:xfrm>
                    <a:prstGeom prst="rect">
                      <a:avLst/>
                    </a:prstGeom>
                    <a:noFill/>
                    <a:ln>
                      <a:noFill/>
                    </a:ln>
                  </pic:spPr>
                </pic:pic>
              </a:graphicData>
            </a:graphic>
          </wp:inline>
        </w:drawing>
      </w:r>
    </w:p>
    <w:p w14:paraId="69763A62" w14:textId="77777777" w:rsidR="00645305" w:rsidRPr="00D0697D" w:rsidRDefault="00645305" w:rsidP="00645305">
      <w:pPr>
        <w:rPr>
          <w:lang w:val="de-DE"/>
        </w:rPr>
      </w:pPr>
      <w:r w:rsidRPr="00D0697D">
        <w:rPr>
          <w:lang w:val="de-DE"/>
        </w:rPr>
        <w:br w:type="page"/>
      </w:r>
    </w:p>
    <w:p w14:paraId="77AAC04D" w14:textId="68F8718A" w:rsidR="00645305" w:rsidRPr="00D0697D" w:rsidRDefault="005D3AEF" w:rsidP="00CB7F37">
      <w:pPr>
        <w:pStyle w:val="Heading2wipo"/>
        <w:jc w:val="center"/>
        <w:rPr>
          <w:noProof w:val="0"/>
          <w:lang w:val="de-DE"/>
        </w:rPr>
      </w:pPr>
      <w:bookmarkStart w:id="25" w:name="_Toc236312828"/>
      <w:r w:rsidRPr="00D0697D">
        <w:rPr>
          <w:noProof w:val="0"/>
          <w:lang w:val="de-DE"/>
        </w:rPr>
        <w:lastRenderedPageBreak/>
        <w:t>DARSTELLUNG</w:t>
      </w:r>
      <w:r w:rsidR="00645305" w:rsidRPr="00D0697D">
        <w:rPr>
          <w:noProof w:val="0"/>
          <w:lang w:val="de-DE"/>
        </w:rPr>
        <w:t xml:space="preserve"> III: </w:t>
      </w:r>
      <w:r w:rsidRPr="00D0697D">
        <w:rPr>
          <w:noProof w:val="0"/>
          <w:lang w:val="de-DE"/>
        </w:rPr>
        <w:t>Darstellung</w:t>
      </w:r>
      <w:r w:rsidR="00645305" w:rsidRPr="00D0697D">
        <w:rPr>
          <w:noProof w:val="0"/>
          <w:lang w:val="de-DE"/>
        </w:rPr>
        <w:t xml:space="preserve"> der Veränderung des Nettovermögens</w:t>
      </w:r>
      <w:bookmarkEnd w:id="25"/>
    </w:p>
    <w:p w14:paraId="6CA05018" w14:textId="052522D7" w:rsidR="00645305" w:rsidRPr="00D0697D" w:rsidRDefault="00645305" w:rsidP="00645305">
      <w:pPr>
        <w:pStyle w:val="Statementyear"/>
        <w:rPr>
          <w:color w:val="17365D" w:themeColor="text2" w:themeShade="BF"/>
          <w:lang w:val="de-DE"/>
        </w:rPr>
      </w:pPr>
      <w:r w:rsidRPr="00D0697D">
        <w:rPr>
          <w:color w:val="17365D" w:themeColor="text2" w:themeShade="BF"/>
          <w:lang w:val="de-DE"/>
        </w:rPr>
        <w:t xml:space="preserve">für das am 31. Dezember 2025 </w:t>
      </w:r>
      <w:r w:rsidR="0021284D" w:rsidRPr="00D0697D">
        <w:rPr>
          <w:color w:val="17365D" w:themeColor="text2" w:themeShade="BF"/>
          <w:lang w:val="de-DE"/>
        </w:rPr>
        <w:t>abgelaufen</w:t>
      </w:r>
      <w:r w:rsidRPr="00D0697D">
        <w:rPr>
          <w:color w:val="17365D" w:themeColor="text2" w:themeShade="BF"/>
          <w:lang w:val="de-DE"/>
        </w:rPr>
        <w:t xml:space="preserve">e </w:t>
      </w:r>
      <w:r w:rsidR="00EA3007" w:rsidRPr="00D0697D">
        <w:rPr>
          <w:color w:val="17365D" w:themeColor="text2" w:themeShade="BF"/>
          <w:lang w:val="de-DE"/>
        </w:rPr>
        <w:t>Rechnungsjahr</w:t>
      </w:r>
    </w:p>
    <w:p w14:paraId="5D2D87F3" w14:textId="77777777" w:rsidR="00645305" w:rsidRPr="00D0697D" w:rsidRDefault="00645305" w:rsidP="00645305">
      <w:pPr>
        <w:pStyle w:val="Statementcurrency"/>
        <w:rPr>
          <w:lang w:val="de-DE"/>
        </w:rPr>
      </w:pPr>
      <w:r w:rsidRPr="00D0697D">
        <w:rPr>
          <w:lang w:val="de-DE"/>
        </w:rPr>
        <w:t>(in Tausend Schweizer Franken)</w:t>
      </w:r>
    </w:p>
    <w:p w14:paraId="36C57063" w14:textId="77777777" w:rsidR="00645305" w:rsidRPr="00D0697D" w:rsidRDefault="00645305" w:rsidP="00645305">
      <w:pPr>
        <w:rPr>
          <w:lang w:val="de-DE"/>
        </w:rPr>
      </w:pPr>
    </w:p>
    <w:p w14:paraId="4F754A26" w14:textId="289455FA" w:rsidR="00645305" w:rsidRPr="00D0697D" w:rsidRDefault="00DA6C6A" w:rsidP="00645305">
      <w:pPr>
        <w:autoSpaceDE w:val="0"/>
        <w:autoSpaceDN w:val="0"/>
        <w:adjustRightInd w:val="0"/>
        <w:rPr>
          <w:rFonts w:cstheme="minorHAnsi"/>
          <w:color w:val="000000"/>
          <w:sz w:val="18"/>
          <w:szCs w:val="18"/>
          <w:lang w:val="de-DE"/>
        </w:rPr>
      </w:pPr>
      <w:r w:rsidRPr="00D0697D">
        <w:rPr>
          <w:rFonts w:cstheme="minorHAnsi"/>
          <w:color w:val="000000"/>
          <w:sz w:val="18"/>
          <w:szCs w:val="18"/>
          <w:lang w:val="de-DE"/>
        </w:rPr>
        <w:t xml:space="preserve">Der </w:t>
      </w:r>
      <w:r w:rsidR="00645305" w:rsidRPr="00D0697D">
        <w:rPr>
          <w:rFonts w:cstheme="minorHAnsi"/>
          <w:color w:val="000000"/>
          <w:sz w:val="18"/>
          <w:szCs w:val="18"/>
          <w:lang w:val="de-DE"/>
        </w:rPr>
        <w:t xml:space="preserve">ASHIP weist kein Nettovermögen aus, da </w:t>
      </w:r>
      <w:r w:rsidRPr="00D0697D">
        <w:rPr>
          <w:rFonts w:cstheme="minorHAnsi"/>
          <w:color w:val="000000"/>
          <w:sz w:val="18"/>
          <w:szCs w:val="18"/>
          <w:lang w:val="de-DE"/>
        </w:rPr>
        <w:t xml:space="preserve">er </w:t>
      </w:r>
      <w:r w:rsidR="00645305" w:rsidRPr="00D0697D">
        <w:rPr>
          <w:rFonts w:cstheme="minorHAnsi"/>
          <w:color w:val="000000"/>
          <w:sz w:val="18"/>
          <w:szCs w:val="18"/>
          <w:lang w:val="de-DE"/>
        </w:rPr>
        <w:t xml:space="preserve">grundsätzlich den </w:t>
      </w:r>
      <w:r w:rsidR="00F646A9" w:rsidRPr="00D0697D">
        <w:rPr>
          <w:rFonts w:cstheme="minorHAnsi"/>
          <w:color w:val="000000"/>
          <w:sz w:val="18"/>
          <w:szCs w:val="18"/>
          <w:lang w:val="de-DE"/>
        </w:rPr>
        <w:t xml:space="preserve">Überschuss </w:t>
      </w:r>
      <w:r w:rsidR="00645305" w:rsidRPr="00D0697D">
        <w:rPr>
          <w:rFonts w:cstheme="minorHAnsi"/>
          <w:color w:val="000000"/>
          <w:sz w:val="18"/>
          <w:szCs w:val="18"/>
          <w:lang w:val="de-DE"/>
        </w:rPr>
        <w:t xml:space="preserve">oder </w:t>
      </w:r>
      <w:r w:rsidR="00F646A9" w:rsidRPr="00D0697D">
        <w:rPr>
          <w:rFonts w:cstheme="minorHAnsi"/>
          <w:color w:val="000000"/>
          <w:sz w:val="18"/>
          <w:szCs w:val="18"/>
          <w:lang w:val="de-DE"/>
        </w:rPr>
        <w:t>das Defizit</w:t>
      </w:r>
      <w:r w:rsidR="00645305" w:rsidRPr="00D0697D">
        <w:rPr>
          <w:rFonts w:cstheme="minorHAnsi"/>
          <w:color w:val="000000"/>
          <w:sz w:val="18"/>
          <w:szCs w:val="18"/>
          <w:lang w:val="de-DE"/>
        </w:rPr>
        <w:t xml:space="preserve"> </w:t>
      </w:r>
      <w:r w:rsidR="00F646A9" w:rsidRPr="00D0697D">
        <w:rPr>
          <w:rFonts w:cstheme="minorHAnsi"/>
          <w:color w:val="000000"/>
          <w:sz w:val="18"/>
          <w:szCs w:val="18"/>
          <w:lang w:val="de-DE"/>
        </w:rPr>
        <w:t xml:space="preserve">für das Jahr </w:t>
      </w:r>
      <w:r w:rsidR="00645305" w:rsidRPr="00D0697D">
        <w:rPr>
          <w:rFonts w:cstheme="minorHAnsi"/>
          <w:color w:val="000000"/>
          <w:sz w:val="18"/>
          <w:szCs w:val="18"/>
          <w:lang w:val="de-DE"/>
        </w:rPr>
        <w:t xml:space="preserve">als Übertragung auf die Gesamtplanvermögensverbindlichkeiten </w:t>
      </w:r>
      <w:r w:rsidR="00FF5910" w:rsidRPr="00D0697D">
        <w:rPr>
          <w:rFonts w:cstheme="minorHAnsi"/>
          <w:color w:val="000000"/>
          <w:sz w:val="18"/>
          <w:szCs w:val="18"/>
          <w:lang w:val="de-DE"/>
        </w:rPr>
        <w:t>der</w:t>
      </w:r>
      <w:r w:rsidR="00645305" w:rsidRPr="00D0697D">
        <w:rPr>
          <w:rFonts w:cstheme="minorHAnsi"/>
          <w:color w:val="000000"/>
          <w:sz w:val="18"/>
          <w:szCs w:val="18"/>
          <w:lang w:val="de-DE"/>
        </w:rPr>
        <w:t xml:space="preserve"> </w:t>
      </w:r>
      <w:r w:rsidR="00F646A9" w:rsidRPr="00D0697D">
        <w:rPr>
          <w:rFonts w:cstheme="minorHAnsi"/>
          <w:color w:val="000000"/>
          <w:sz w:val="18"/>
          <w:szCs w:val="18"/>
          <w:lang w:val="de-DE"/>
        </w:rPr>
        <w:t xml:space="preserve">teilnehmenden </w:t>
      </w:r>
      <w:r w:rsidR="00FF5910" w:rsidRPr="00D0697D">
        <w:rPr>
          <w:rFonts w:cstheme="minorHAnsi"/>
          <w:color w:val="000000"/>
          <w:sz w:val="18"/>
          <w:szCs w:val="18"/>
          <w:lang w:val="de-DE"/>
        </w:rPr>
        <w:t xml:space="preserve">Einheiten </w:t>
      </w:r>
      <w:r w:rsidR="00645305" w:rsidRPr="00D0697D">
        <w:rPr>
          <w:rFonts w:cstheme="minorHAnsi"/>
          <w:color w:val="000000"/>
          <w:sz w:val="18"/>
          <w:szCs w:val="18"/>
          <w:lang w:val="de-DE"/>
        </w:rPr>
        <w:t xml:space="preserve">verbucht. </w:t>
      </w:r>
    </w:p>
    <w:p w14:paraId="61AA78E2" w14:textId="77777777" w:rsidR="00645305" w:rsidRPr="00D0697D" w:rsidRDefault="00645305" w:rsidP="00645305">
      <w:pPr>
        <w:autoSpaceDE w:val="0"/>
        <w:autoSpaceDN w:val="0"/>
        <w:adjustRightInd w:val="0"/>
        <w:rPr>
          <w:rFonts w:cstheme="minorHAnsi"/>
          <w:color w:val="000000"/>
          <w:sz w:val="18"/>
          <w:szCs w:val="18"/>
          <w:lang w:val="de-DE"/>
        </w:rPr>
      </w:pPr>
    </w:p>
    <w:p w14:paraId="63EC5136" w14:textId="77777777" w:rsidR="00645305" w:rsidRPr="00D0697D" w:rsidRDefault="00645305" w:rsidP="00645305">
      <w:pPr>
        <w:rPr>
          <w:lang w:val="de-DE"/>
        </w:rPr>
      </w:pPr>
    </w:p>
    <w:p w14:paraId="7BF48005" w14:textId="2E2E3B46" w:rsidR="00645305" w:rsidRPr="00D0697D" w:rsidRDefault="00B57B5F" w:rsidP="00CB7F37">
      <w:pPr>
        <w:pStyle w:val="Heading2wipo"/>
        <w:jc w:val="center"/>
        <w:rPr>
          <w:noProof w:val="0"/>
          <w:lang w:val="de-DE"/>
        </w:rPr>
      </w:pPr>
      <w:bookmarkStart w:id="26" w:name="_Toc236312829"/>
      <w:r w:rsidRPr="00D0697D">
        <w:rPr>
          <w:noProof w:val="0"/>
          <w:lang w:val="de-DE"/>
        </w:rPr>
        <w:t xml:space="preserve">DARSTELLUNG </w:t>
      </w:r>
      <w:r w:rsidR="00645305" w:rsidRPr="00D0697D">
        <w:rPr>
          <w:noProof w:val="0"/>
          <w:lang w:val="de-DE"/>
        </w:rPr>
        <w:t>IV: Kapitalflussrechnung</w:t>
      </w:r>
      <w:bookmarkEnd w:id="26"/>
    </w:p>
    <w:p w14:paraId="6DE0463C" w14:textId="79A91F00" w:rsidR="00645305" w:rsidRPr="00D0697D" w:rsidRDefault="00645305" w:rsidP="00645305">
      <w:pPr>
        <w:pStyle w:val="Statementyear"/>
        <w:rPr>
          <w:color w:val="17365D" w:themeColor="text2" w:themeShade="BF"/>
          <w:lang w:val="de-DE"/>
        </w:rPr>
      </w:pPr>
      <w:r w:rsidRPr="00D0697D">
        <w:rPr>
          <w:color w:val="17365D" w:themeColor="text2" w:themeShade="BF"/>
          <w:lang w:val="de-DE"/>
        </w:rPr>
        <w:t xml:space="preserve">für das am 31. Dezember 2025 </w:t>
      </w:r>
      <w:r w:rsidR="0021284D" w:rsidRPr="00D0697D">
        <w:rPr>
          <w:color w:val="17365D" w:themeColor="text2" w:themeShade="BF"/>
          <w:lang w:val="de-DE"/>
        </w:rPr>
        <w:t>abgelaufen</w:t>
      </w:r>
      <w:r w:rsidRPr="00D0697D">
        <w:rPr>
          <w:color w:val="17365D" w:themeColor="text2" w:themeShade="BF"/>
          <w:lang w:val="de-DE"/>
        </w:rPr>
        <w:t xml:space="preserve">e </w:t>
      </w:r>
      <w:r w:rsidR="00EA3007" w:rsidRPr="00D0697D">
        <w:rPr>
          <w:color w:val="17365D" w:themeColor="text2" w:themeShade="BF"/>
          <w:lang w:val="de-DE"/>
        </w:rPr>
        <w:t>Rechnungsjahr</w:t>
      </w:r>
    </w:p>
    <w:p w14:paraId="4FF366E7" w14:textId="77777777" w:rsidR="00645305" w:rsidRPr="00D0697D" w:rsidRDefault="00645305" w:rsidP="00645305">
      <w:pPr>
        <w:pStyle w:val="Statementcurrency"/>
        <w:rPr>
          <w:lang w:val="de-DE"/>
        </w:rPr>
      </w:pPr>
      <w:r w:rsidRPr="00D0697D">
        <w:rPr>
          <w:lang w:val="de-DE"/>
        </w:rPr>
        <w:t>(in Tausend Schweizer Franken)</w:t>
      </w:r>
    </w:p>
    <w:p w14:paraId="47BF968A" w14:textId="77777777" w:rsidR="00645305" w:rsidRPr="00D0697D" w:rsidRDefault="00645305" w:rsidP="00645305">
      <w:pPr>
        <w:rPr>
          <w:lang w:val="de-DE"/>
        </w:rPr>
      </w:pPr>
    </w:p>
    <w:p w14:paraId="1BFF182F" w14:textId="77777777" w:rsidR="00645305" w:rsidRPr="00D0697D" w:rsidRDefault="00645305" w:rsidP="00645305">
      <w:pPr>
        <w:rPr>
          <w:lang w:val="de-DE"/>
        </w:rPr>
      </w:pPr>
    </w:p>
    <w:p w14:paraId="244F73B4" w14:textId="12770C7B" w:rsidR="00645305" w:rsidRPr="00D0697D" w:rsidRDefault="00231222" w:rsidP="00645305">
      <w:pPr>
        <w:jc w:val="center"/>
        <w:rPr>
          <w:lang w:val="de-DE"/>
        </w:rPr>
      </w:pPr>
      <w:r w:rsidRPr="00231222">
        <w:drawing>
          <wp:inline distT="0" distB="0" distL="0" distR="0" wp14:anchorId="7FE12C62" wp14:editId="63459BC4">
            <wp:extent cx="6120765" cy="2957830"/>
            <wp:effectExtent l="0" t="0" r="0" b="0"/>
            <wp:docPr id="16392852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765" cy="2957830"/>
                    </a:xfrm>
                    <a:prstGeom prst="rect">
                      <a:avLst/>
                    </a:prstGeom>
                    <a:noFill/>
                    <a:ln>
                      <a:noFill/>
                    </a:ln>
                  </pic:spPr>
                </pic:pic>
              </a:graphicData>
            </a:graphic>
          </wp:inline>
        </w:drawing>
      </w:r>
    </w:p>
    <w:p w14:paraId="171695D0" w14:textId="77777777" w:rsidR="00645305" w:rsidRPr="00D0697D" w:rsidRDefault="00645305" w:rsidP="00645305">
      <w:pPr>
        <w:rPr>
          <w:lang w:val="de-DE"/>
        </w:rPr>
      </w:pPr>
    </w:p>
    <w:p w14:paraId="587E02BC" w14:textId="77777777" w:rsidR="00645305" w:rsidRPr="00D0697D" w:rsidRDefault="00645305" w:rsidP="00645305">
      <w:pPr>
        <w:rPr>
          <w:lang w:val="de-DE"/>
        </w:rPr>
      </w:pPr>
      <w:r w:rsidRPr="00D0697D">
        <w:rPr>
          <w:lang w:val="de-DE"/>
        </w:rPr>
        <w:br w:type="page"/>
      </w:r>
    </w:p>
    <w:p w14:paraId="753BCCA5" w14:textId="472164C5" w:rsidR="00645305" w:rsidRPr="00D0697D" w:rsidRDefault="00B57B5F" w:rsidP="00CB7F37">
      <w:pPr>
        <w:pStyle w:val="Heading2wipo"/>
        <w:jc w:val="center"/>
        <w:rPr>
          <w:noProof w:val="0"/>
          <w:lang w:val="de-DE"/>
        </w:rPr>
      </w:pPr>
      <w:bookmarkStart w:id="27" w:name="_Toc236312830"/>
      <w:r w:rsidRPr="00D0697D">
        <w:rPr>
          <w:noProof w:val="0"/>
          <w:lang w:val="de-DE"/>
        </w:rPr>
        <w:lastRenderedPageBreak/>
        <w:t xml:space="preserve">DARSTELLUNG </w:t>
      </w:r>
      <w:r w:rsidR="00645305" w:rsidRPr="00D0697D">
        <w:rPr>
          <w:noProof w:val="0"/>
          <w:lang w:val="de-DE"/>
        </w:rPr>
        <w:t xml:space="preserve">V: </w:t>
      </w:r>
      <w:r w:rsidRPr="00D0697D">
        <w:rPr>
          <w:noProof w:val="0"/>
          <w:lang w:val="de-DE"/>
        </w:rPr>
        <w:t>Gegenüberstellung von Soll- und Istbeträgen</w:t>
      </w:r>
      <w:bookmarkEnd w:id="27"/>
    </w:p>
    <w:p w14:paraId="1226DACB" w14:textId="60C1A4E4" w:rsidR="00645305" w:rsidRPr="00D0697D" w:rsidRDefault="00645305" w:rsidP="00645305">
      <w:pPr>
        <w:pStyle w:val="Statementyear"/>
        <w:rPr>
          <w:color w:val="17365D" w:themeColor="text2" w:themeShade="BF"/>
          <w:lang w:val="de-DE"/>
        </w:rPr>
      </w:pPr>
      <w:r w:rsidRPr="00D0697D">
        <w:rPr>
          <w:color w:val="17365D" w:themeColor="text2" w:themeShade="BF"/>
          <w:lang w:val="de-DE"/>
        </w:rPr>
        <w:t xml:space="preserve">für das am 31. Dezember 2025 </w:t>
      </w:r>
      <w:r w:rsidR="0021284D" w:rsidRPr="00D0697D">
        <w:rPr>
          <w:color w:val="17365D" w:themeColor="text2" w:themeShade="BF"/>
          <w:lang w:val="de-DE"/>
        </w:rPr>
        <w:t>abgelaufen</w:t>
      </w:r>
      <w:r w:rsidRPr="00D0697D">
        <w:rPr>
          <w:color w:val="17365D" w:themeColor="text2" w:themeShade="BF"/>
          <w:lang w:val="de-DE"/>
        </w:rPr>
        <w:t xml:space="preserve">e </w:t>
      </w:r>
      <w:r w:rsidR="00EA3007" w:rsidRPr="00D0697D">
        <w:rPr>
          <w:color w:val="17365D" w:themeColor="text2" w:themeShade="BF"/>
          <w:lang w:val="de-DE"/>
        </w:rPr>
        <w:t>Rechnungsjahr</w:t>
      </w:r>
    </w:p>
    <w:p w14:paraId="77A4532B" w14:textId="77777777" w:rsidR="00645305" w:rsidRPr="00D0697D" w:rsidRDefault="00645305" w:rsidP="00645305">
      <w:pPr>
        <w:pStyle w:val="Statementcurrency"/>
        <w:rPr>
          <w:lang w:val="de-DE"/>
        </w:rPr>
      </w:pPr>
      <w:r w:rsidRPr="00D0697D">
        <w:rPr>
          <w:lang w:val="de-DE"/>
        </w:rPr>
        <w:t>(in Tausend Schweizer Franken)</w:t>
      </w:r>
    </w:p>
    <w:p w14:paraId="76178603" w14:textId="77777777" w:rsidR="00645305" w:rsidRPr="00D0697D" w:rsidRDefault="00645305" w:rsidP="00645305">
      <w:pPr>
        <w:rPr>
          <w:lang w:val="de-DE"/>
        </w:rPr>
      </w:pPr>
    </w:p>
    <w:p w14:paraId="7F7D28C8" w14:textId="77777777" w:rsidR="00645305" w:rsidRPr="00D0697D" w:rsidRDefault="00645305" w:rsidP="00645305">
      <w:pPr>
        <w:rPr>
          <w:lang w:val="de-DE"/>
        </w:rPr>
      </w:pPr>
    </w:p>
    <w:p w14:paraId="7F927F0F" w14:textId="2155AA05" w:rsidR="00645305" w:rsidRPr="00D0697D" w:rsidRDefault="0044421D" w:rsidP="00645305">
      <w:pPr>
        <w:rPr>
          <w:lang w:val="de-DE"/>
        </w:rPr>
      </w:pPr>
      <w:r w:rsidRPr="0044421D">
        <w:drawing>
          <wp:inline distT="0" distB="0" distL="0" distR="0" wp14:anchorId="61487D50" wp14:editId="1F048959">
            <wp:extent cx="6120765" cy="3602355"/>
            <wp:effectExtent l="0" t="0" r="0" b="0"/>
            <wp:docPr id="2605836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765" cy="3602355"/>
                    </a:xfrm>
                    <a:prstGeom prst="rect">
                      <a:avLst/>
                    </a:prstGeom>
                    <a:noFill/>
                    <a:ln>
                      <a:noFill/>
                    </a:ln>
                  </pic:spPr>
                </pic:pic>
              </a:graphicData>
            </a:graphic>
          </wp:inline>
        </w:drawing>
      </w:r>
    </w:p>
    <w:p w14:paraId="32214CC6" w14:textId="77777777" w:rsidR="00645305" w:rsidRPr="00D0697D" w:rsidRDefault="00645305" w:rsidP="00645305">
      <w:pPr>
        <w:rPr>
          <w:lang w:val="de-DE"/>
        </w:rPr>
      </w:pPr>
    </w:p>
    <w:p w14:paraId="428B182E" w14:textId="0B27B528" w:rsidR="00645305" w:rsidRPr="00D0697D" w:rsidRDefault="00645305" w:rsidP="00645305">
      <w:pPr>
        <w:rPr>
          <w:sz w:val="16"/>
          <w:szCs w:val="16"/>
          <w:lang w:val="de-DE"/>
        </w:rPr>
      </w:pPr>
      <w:r w:rsidRPr="00D0697D">
        <w:rPr>
          <w:sz w:val="16"/>
          <w:szCs w:val="16"/>
          <w:lang w:val="de-DE"/>
        </w:rPr>
        <w:t xml:space="preserve">1) </w:t>
      </w:r>
      <w:r w:rsidR="00852802" w:rsidRPr="00D0697D">
        <w:rPr>
          <w:sz w:val="16"/>
          <w:szCs w:val="16"/>
          <w:lang w:val="de-DE"/>
        </w:rPr>
        <w:t xml:space="preserve">Der </w:t>
      </w:r>
      <w:r w:rsidRPr="00D0697D">
        <w:rPr>
          <w:sz w:val="16"/>
          <w:szCs w:val="16"/>
          <w:lang w:val="de-DE"/>
        </w:rPr>
        <w:t xml:space="preserve">ursprüngliche </w:t>
      </w:r>
      <w:r w:rsidR="00852802" w:rsidRPr="00D0697D">
        <w:rPr>
          <w:sz w:val="16"/>
          <w:szCs w:val="16"/>
          <w:lang w:val="de-DE"/>
        </w:rPr>
        <w:t>Haushaltsplan</w:t>
      </w:r>
      <w:r w:rsidRPr="00D0697D">
        <w:rPr>
          <w:sz w:val="16"/>
          <w:szCs w:val="16"/>
          <w:lang w:val="de-DE"/>
        </w:rPr>
        <w:t xml:space="preserve"> entspricht dem </w:t>
      </w:r>
      <w:r w:rsidR="008C1250" w:rsidRPr="00D0697D">
        <w:rPr>
          <w:sz w:val="16"/>
          <w:szCs w:val="16"/>
          <w:lang w:val="de-DE"/>
        </w:rPr>
        <w:t>gebilligt</w:t>
      </w:r>
      <w:r w:rsidRPr="00D0697D">
        <w:rPr>
          <w:sz w:val="16"/>
          <w:szCs w:val="16"/>
          <w:lang w:val="de-DE"/>
        </w:rPr>
        <w:t xml:space="preserve">en </w:t>
      </w:r>
      <w:r w:rsidR="00852802" w:rsidRPr="00D0697D">
        <w:rPr>
          <w:sz w:val="16"/>
          <w:szCs w:val="16"/>
          <w:lang w:val="de-DE"/>
        </w:rPr>
        <w:t>Haushaltsplan</w:t>
      </w:r>
      <w:r w:rsidRPr="00D0697D">
        <w:rPr>
          <w:sz w:val="16"/>
          <w:szCs w:val="16"/>
          <w:lang w:val="de-DE"/>
        </w:rPr>
        <w:t xml:space="preserve"> für 2025 und wurde im Dezember 2025 vom </w:t>
      </w:r>
      <w:r w:rsidR="00587D8E" w:rsidRPr="00D0697D">
        <w:rPr>
          <w:sz w:val="16"/>
          <w:szCs w:val="16"/>
          <w:lang w:val="de-DE"/>
        </w:rPr>
        <w:t>ASHIP-Beratungsausschuss</w:t>
      </w:r>
      <w:r w:rsidRPr="00D0697D">
        <w:rPr>
          <w:sz w:val="16"/>
          <w:szCs w:val="16"/>
          <w:lang w:val="de-DE"/>
        </w:rPr>
        <w:t xml:space="preserve"> </w:t>
      </w:r>
      <w:r w:rsidR="008C1250" w:rsidRPr="00D0697D">
        <w:rPr>
          <w:sz w:val="16"/>
          <w:szCs w:val="16"/>
          <w:lang w:val="de-DE"/>
        </w:rPr>
        <w:t>gebilligt</w:t>
      </w:r>
      <w:r w:rsidRPr="00D0697D">
        <w:rPr>
          <w:sz w:val="16"/>
          <w:szCs w:val="16"/>
          <w:lang w:val="de-DE"/>
        </w:rPr>
        <w:t>.</w:t>
      </w:r>
    </w:p>
    <w:p w14:paraId="6D2B64CA" w14:textId="44C36CF2" w:rsidR="00645305" w:rsidRPr="00D0697D" w:rsidRDefault="00645305" w:rsidP="00645305">
      <w:pPr>
        <w:rPr>
          <w:sz w:val="16"/>
          <w:szCs w:val="16"/>
          <w:lang w:val="de-DE"/>
        </w:rPr>
      </w:pPr>
      <w:r w:rsidRPr="00D0697D">
        <w:rPr>
          <w:sz w:val="16"/>
          <w:szCs w:val="16"/>
          <w:lang w:val="de-DE"/>
        </w:rPr>
        <w:t xml:space="preserve">2) </w:t>
      </w:r>
      <w:r w:rsidR="00852802" w:rsidRPr="00D0697D">
        <w:rPr>
          <w:sz w:val="16"/>
          <w:szCs w:val="16"/>
          <w:lang w:val="de-DE"/>
        </w:rPr>
        <w:t xml:space="preserve">Der </w:t>
      </w:r>
      <w:r w:rsidRPr="00D0697D">
        <w:rPr>
          <w:sz w:val="16"/>
          <w:szCs w:val="16"/>
          <w:lang w:val="de-DE"/>
        </w:rPr>
        <w:t xml:space="preserve">aktualisierte </w:t>
      </w:r>
      <w:r w:rsidR="00852802" w:rsidRPr="00D0697D">
        <w:rPr>
          <w:sz w:val="16"/>
          <w:szCs w:val="16"/>
          <w:lang w:val="de-DE"/>
        </w:rPr>
        <w:t>Haushaltsplan</w:t>
      </w:r>
      <w:r w:rsidRPr="00D0697D">
        <w:rPr>
          <w:sz w:val="16"/>
          <w:szCs w:val="16"/>
          <w:lang w:val="de-DE"/>
        </w:rPr>
        <w:t xml:space="preserve"> enthält alle vom </w:t>
      </w:r>
      <w:r w:rsidR="00587D8E" w:rsidRPr="00D0697D">
        <w:rPr>
          <w:sz w:val="16"/>
          <w:szCs w:val="16"/>
          <w:lang w:val="de-DE"/>
        </w:rPr>
        <w:t>ASHIP-Beratungsausschuss</w:t>
      </w:r>
      <w:r w:rsidRPr="00D0697D">
        <w:rPr>
          <w:sz w:val="16"/>
          <w:szCs w:val="16"/>
          <w:lang w:val="de-DE"/>
        </w:rPr>
        <w:t xml:space="preserve"> im Jahr 2025 </w:t>
      </w:r>
      <w:r w:rsidR="00FF5910" w:rsidRPr="00D0697D">
        <w:rPr>
          <w:sz w:val="16"/>
          <w:szCs w:val="16"/>
          <w:lang w:val="de-DE"/>
        </w:rPr>
        <w:t xml:space="preserve">aktuell </w:t>
      </w:r>
      <w:r w:rsidR="008C1250" w:rsidRPr="00D0697D">
        <w:rPr>
          <w:sz w:val="16"/>
          <w:szCs w:val="16"/>
          <w:lang w:val="de-DE"/>
        </w:rPr>
        <w:t>gebilligt</w:t>
      </w:r>
      <w:r w:rsidRPr="00D0697D">
        <w:rPr>
          <w:sz w:val="16"/>
          <w:szCs w:val="16"/>
          <w:lang w:val="de-DE"/>
        </w:rPr>
        <w:t>en Änderungen a</w:t>
      </w:r>
      <w:r w:rsidR="001834A1" w:rsidRPr="00D0697D">
        <w:rPr>
          <w:sz w:val="16"/>
          <w:szCs w:val="16"/>
          <w:lang w:val="de-DE"/>
        </w:rPr>
        <w:t>n de</w:t>
      </w:r>
      <w:r w:rsidRPr="00D0697D">
        <w:rPr>
          <w:sz w:val="16"/>
          <w:szCs w:val="16"/>
          <w:lang w:val="de-DE"/>
        </w:rPr>
        <w:t xml:space="preserve">m ursprünglichen </w:t>
      </w:r>
      <w:r w:rsidR="00852802" w:rsidRPr="00D0697D">
        <w:rPr>
          <w:sz w:val="16"/>
          <w:szCs w:val="16"/>
          <w:lang w:val="de-DE"/>
        </w:rPr>
        <w:t>Haushaltsplan</w:t>
      </w:r>
      <w:r w:rsidRPr="00D0697D">
        <w:rPr>
          <w:sz w:val="16"/>
          <w:szCs w:val="16"/>
          <w:lang w:val="de-DE"/>
        </w:rPr>
        <w:t xml:space="preserve">. Im Jahr 2025 wurden keine Änderungen </w:t>
      </w:r>
      <w:r w:rsidR="008C1250" w:rsidRPr="00D0697D">
        <w:rPr>
          <w:sz w:val="16"/>
          <w:szCs w:val="16"/>
          <w:lang w:val="de-DE"/>
        </w:rPr>
        <w:t>gebilligt</w:t>
      </w:r>
      <w:r w:rsidRPr="00D0697D">
        <w:rPr>
          <w:sz w:val="16"/>
          <w:szCs w:val="16"/>
          <w:lang w:val="de-DE"/>
        </w:rPr>
        <w:t>.</w:t>
      </w:r>
    </w:p>
    <w:p w14:paraId="34C68F8C" w14:textId="5DB3103D" w:rsidR="00645305" w:rsidRPr="00D0697D" w:rsidRDefault="00645305" w:rsidP="00645305">
      <w:pPr>
        <w:rPr>
          <w:sz w:val="16"/>
          <w:szCs w:val="16"/>
          <w:lang w:val="de-DE"/>
        </w:rPr>
      </w:pPr>
      <w:r w:rsidRPr="00D0697D">
        <w:rPr>
          <w:sz w:val="16"/>
          <w:szCs w:val="16"/>
          <w:lang w:val="de-DE"/>
        </w:rPr>
        <w:t xml:space="preserve">3) Stellt die Differenz zwischen dem aktualisierten </w:t>
      </w:r>
      <w:r w:rsidR="00852802" w:rsidRPr="00D0697D">
        <w:rPr>
          <w:sz w:val="16"/>
          <w:szCs w:val="16"/>
          <w:lang w:val="de-DE"/>
        </w:rPr>
        <w:t>Haushaltsplan</w:t>
      </w:r>
      <w:r w:rsidRPr="00D0697D">
        <w:rPr>
          <w:sz w:val="16"/>
          <w:szCs w:val="16"/>
          <w:lang w:val="de-DE"/>
        </w:rPr>
        <w:t xml:space="preserve"> 2025 und den </w:t>
      </w:r>
      <w:r w:rsidR="00FF5910" w:rsidRPr="00D0697D">
        <w:rPr>
          <w:sz w:val="16"/>
          <w:szCs w:val="16"/>
          <w:lang w:val="de-DE"/>
        </w:rPr>
        <w:t xml:space="preserve">tatsächlichen </w:t>
      </w:r>
      <w:r w:rsidRPr="00D0697D">
        <w:rPr>
          <w:sz w:val="16"/>
          <w:szCs w:val="16"/>
          <w:lang w:val="de-DE"/>
        </w:rPr>
        <w:t xml:space="preserve">Ausgaben auf </w:t>
      </w:r>
      <w:r w:rsidR="004A654E" w:rsidRPr="00D0697D">
        <w:rPr>
          <w:sz w:val="16"/>
          <w:szCs w:val="16"/>
          <w:lang w:val="de-DE"/>
        </w:rPr>
        <w:t>Vergleichsbasis</w:t>
      </w:r>
      <w:r w:rsidRPr="00D0697D">
        <w:rPr>
          <w:sz w:val="16"/>
          <w:szCs w:val="16"/>
          <w:lang w:val="de-DE"/>
        </w:rPr>
        <w:t xml:space="preserve"> für das am 31. Dezember 2025 </w:t>
      </w:r>
      <w:r w:rsidR="0021284D" w:rsidRPr="00D0697D">
        <w:rPr>
          <w:sz w:val="16"/>
          <w:szCs w:val="16"/>
          <w:lang w:val="de-DE"/>
        </w:rPr>
        <w:t>abgelaufen</w:t>
      </w:r>
      <w:r w:rsidRPr="00D0697D">
        <w:rPr>
          <w:sz w:val="16"/>
          <w:szCs w:val="16"/>
          <w:lang w:val="de-DE"/>
        </w:rPr>
        <w:t xml:space="preserve">e </w:t>
      </w:r>
      <w:r w:rsidR="00EA3007" w:rsidRPr="00D0697D">
        <w:rPr>
          <w:sz w:val="16"/>
          <w:szCs w:val="16"/>
          <w:lang w:val="de-DE"/>
        </w:rPr>
        <w:t>Rechnungsjahr</w:t>
      </w:r>
      <w:r w:rsidRPr="00D0697D">
        <w:rPr>
          <w:sz w:val="16"/>
          <w:szCs w:val="16"/>
          <w:lang w:val="de-DE"/>
        </w:rPr>
        <w:t xml:space="preserve"> dar.</w:t>
      </w:r>
    </w:p>
    <w:p w14:paraId="407DB292" w14:textId="77777777" w:rsidR="00645305" w:rsidRPr="00D0697D" w:rsidRDefault="00645305" w:rsidP="00645305">
      <w:pPr>
        <w:rPr>
          <w:lang w:val="de-DE"/>
        </w:rPr>
      </w:pPr>
      <w:r w:rsidRPr="00D0697D">
        <w:rPr>
          <w:lang w:val="de-DE"/>
        </w:rPr>
        <w:br w:type="page"/>
      </w:r>
    </w:p>
    <w:p w14:paraId="3138542C" w14:textId="5D9B1EE1" w:rsidR="00645305" w:rsidRPr="00D0697D" w:rsidRDefault="004A654E" w:rsidP="00EB5490">
      <w:pPr>
        <w:pStyle w:val="Heading2wipo"/>
        <w:rPr>
          <w:noProof w:val="0"/>
          <w:lang w:val="de-DE"/>
        </w:rPr>
      </w:pPr>
      <w:bookmarkStart w:id="28" w:name="_Toc236312831"/>
      <w:r w:rsidRPr="00D0697D">
        <w:rPr>
          <w:noProof w:val="0"/>
          <w:lang w:val="de-DE"/>
        </w:rPr>
        <w:lastRenderedPageBreak/>
        <w:t xml:space="preserve">ANMERKUNGEN </w:t>
      </w:r>
      <w:r w:rsidR="00645305" w:rsidRPr="00D0697D">
        <w:rPr>
          <w:noProof w:val="0"/>
          <w:lang w:val="de-DE"/>
        </w:rPr>
        <w:t>ZUM JAHRESABSCHLUSS</w:t>
      </w:r>
      <w:bookmarkEnd w:id="28"/>
    </w:p>
    <w:p w14:paraId="5901DA40" w14:textId="77777777" w:rsidR="00645305" w:rsidRPr="00D0697D" w:rsidRDefault="00645305" w:rsidP="00645305">
      <w:pPr>
        <w:rPr>
          <w:lang w:val="de-DE"/>
        </w:rPr>
      </w:pPr>
    </w:p>
    <w:p w14:paraId="371EA0EB" w14:textId="22FC8E95" w:rsidR="00645305" w:rsidRPr="00D0697D" w:rsidRDefault="007972EF" w:rsidP="00EB5490">
      <w:pPr>
        <w:pStyle w:val="Heading3wipo"/>
        <w:rPr>
          <w:noProof w:val="0"/>
          <w:lang w:val="de-DE"/>
        </w:rPr>
      </w:pPr>
      <w:bookmarkStart w:id="29" w:name="_Toc98250243"/>
      <w:bookmarkStart w:id="30" w:name="_Toc98335867"/>
      <w:bookmarkStart w:id="31" w:name="_Toc224051306"/>
      <w:bookmarkStart w:id="32" w:name="_Toc236312832"/>
      <w:r w:rsidRPr="00D0697D">
        <w:rPr>
          <w:noProof w:val="0"/>
          <w:lang w:val="de-DE"/>
        </w:rPr>
        <w:t>Berichtender Rechtsträger</w:t>
      </w:r>
      <w:bookmarkEnd w:id="29"/>
      <w:bookmarkEnd w:id="30"/>
      <w:bookmarkEnd w:id="31"/>
      <w:bookmarkEnd w:id="32"/>
    </w:p>
    <w:p w14:paraId="2D101EC7" w14:textId="77777777" w:rsidR="00645305" w:rsidRPr="00D0697D" w:rsidRDefault="00645305" w:rsidP="00645305">
      <w:pPr>
        <w:rPr>
          <w:lang w:val="de-DE"/>
        </w:rPr>
      </w:pPr>
    </w:p>
    <w:p w14:paraId="5E79961A" w14:textId="1F692B01" w:rsidR="00645305" w:rsidRPr="00D0697D" w:rsidRDefault="00645305" w:rsidP="00645305">
      <w:pPr>
        <w:rPr>
          <w:sz w:val="18"/>
          <w:szCs w:val="18"/>
          <w:lang w:val="de-DE"/>
        </w:rPr>
      </w:pPr>
      <w:r w:rsidRPr="00D0697D">
        <w:rPr>
          <w:sz w:val="18"/>
          <w:szCs w:val="18"/>
          <w:lang w:val="de-DE"/>
        </w:rPr>
        <w:t xml:space="preserve">Die </w:t>
      </w:r>
      <w:r w:rsidR="00410A22" w:rsidRPr="00D0697D">
        <w:rPr>
          <w:sz w:val="18"/>
          <w:szCs w:val="18"/>
          <w:lang w:val="de-DE"/>
        </w:rPr>
        <w:t>Krankenversicherung nach dem Ausscheiden aus dem Dienst</w:t>
      </w:r>
      <w:r w:rsidRPr="00D0697D">
        <w:rPr>
          <w:sz w:val="18"/>
          <w:szCs w:val="18"/>
          <w:lang w:val="de-DE"/>
        </w:rPr>
        <w:t xml:space="preserve"> (ASHIP) </w:t>
      </w:r>
      <w:r w:rsidR="00410A22" w:rsidRPr="00D0697D">
        <w:rPr>
          <w:sz w:val="18"/>
          <w:szCs w:val="18"/>
          <w:lang w:val="de-DE"/>
        </w:rPr>
        <w:t xml:space="preserve">von WIPO/UPOV </w:t>
      </w:r>
      <w:r w:rsidRPr="00D0697D">
        <w:rPr>
          <w:sz w:val="18"/>
          <w:szCs w:val="18"/>
          <w:lang w:val="de-DE"/>
        </w:rPr>
        <w:t xml:space="preserve">wurde von der Weltorganisation für geistiges Eigentum (WIPO) und dem Internationalen Verband zum Schutz von Pflanzenzüchtungen (UPOV) </w:t>
      </w:r>
      <w:r w:rsidR="00F069BA" w:rsidRPr="00D0697D">
        <w:rPr>
          <w:sz w:val="18"/>
          <w:szCs w:val="18"/>
          <w:lang w:val="de-DE"/>
        </w:rPr>
        <w:t>eingerichtet</w:t>
      </w:r>
      <w:r w:rsidRPr="00D0697D">
        <w:rPr>
          <w:sz w:val="18"/>
          <w:szCs w:val="18"/>
          <w:lang w:val="de-DE"/>
        </w:rPr>
        <w:t xml:space="preserve">. Sie wird für beide teilnehmenden </w:t>
      </w:r>
      <w:r w:rsidR="00DA6C6A" w:rsidRPr="00D0697D">
        <w:rPr>
          <w:sz w:val="18"/>
          <w:szCs w:val="18"/>
          <w:lang w:val="de-DE"/>
        </w:rPr>
        <w:t xml:space="preserve">Einheiten </w:t>
      </w:r>
      <w:r w:rsidRPr="00D0697D">
        <w:rPr>
          <w:sz w:val="18"/>
          <w:szCs w:val="18"/>
          <w:lang w:val="de-DE"/>
        </w:rPr>
        <w:t xml:space="preserve">als </w:t>
      </w:r>
      <w:r w:rsidR="009A313E" w:rsidRPr="00D0697D">
        <w:rPr>
          <w:sz w:val="18"/>
          <w:szCs w:val="18"/>
          <w:lang w:val="de-DE"/>
        </w:rPr>
        <w:t>gemeinschaftliche</w:t>
      </w:r>
      <w:r w:rsidR="00552C8C" w:rsidRPr="00D0697D">
        <w:rPr>
          <w:sz w:val="18"/>
          <w:szCs w:val="18"/>
          <w:lang w:val="de-DE"/>
        </w:rPr>
        <w:t>r</w:t>
      </w:r>
      <w:r w:rsidRPr="00D0697D">
        <w:rPr>
          <w:sz w:val="18"/>
          <w:szCs w:val="18"/>
          <w:lang w:val="de-DE"/>
        </w:rPr>
        <w:t xml:space="preserve"> </w:t>
      </w:r>
      <w:r w:rsidR="009A313E" w:rsidRPr="00D0697D">
        <w:rPr>
          <w:sz w:val="18"/>
          <w:szCs w:val="18"/>
          <w:lang w:val="de-DE"/>
        </w:rPr>
        <w:t>P</w:t>
      </w:r>
      <w:r w:rsidRPr="00D0697D">
        <w:rPr>
          <w:sz w:val="18"/>
          <w:szCs w:val="18"/>
          <w:lang w:val="de-DE"/>
        </w:rPr>
        <w:t xml:space="preserve">lan </w:t>
      </w:r>
      <w:r w:rsidR="009A313E" w:rsidRPr="00D0697D">
        <w:rPr>
          <w:sz w:val="18"/>
          <w:szCs w:val="18"/>
          <w:lang w:val="de-DE"/>
        </w:rPr>
        <w:t xml:space="preserve">für </w:t>
      </w:r>
      <w:r w:rsidRPr="00D0697D">
        <w:rPr>
          <w:sz w:val="18"/>
          <w:szCs w:val="18"/>
          <w:lang w:val="de-DE"/>
        </w:rPr>
        <w:t xml:space="preserve">mehrere Arbeitgeber behandelt. Die </w:t>
      </w:r>
      <w:r w:rsidR="0047000C" w:rsidRPr="00D0697D">
        <w:rPr>
          <w:sz w:val="18"/>
          <w:szCs w:val="18"/>
          <w:lang w:val="de-DE"/>
        </w:rPr>
        <w:t>Finanzordnung der WIPO und deren Durchführungsbestimmungen</w:t>
      </w:r>
      <w:r w:rsidRPr="00D0697D">
        <w:rPr>
          <w:sz w:val="18"/>
          <w:szCs w:val="18"/>
          <w:lang w:val="de-DE"/>
        </w:rPr>
        <w:t xml:space="preserve"> (Beschluss 65/6 der WIPO-Versammlung) regeln die Finanzverwaltung der </w:t>
      </w:r>
      <w:r w:rsidR="00410A22" w:rsidRPr="00D0697D">
        <w:rPr>
          <w:sz w:val="18"/>
          <w:szCs w:val="18"/>
          <w:lang w:val="de-DE"/>
        </w:rPr>
        <w:t>Krankenversicherung nach dem Ausscheiden aus dem Dienst</w:t>
      </w:r>
      <w:r w:rsidRPr="00D0697D">
        <w:rPr>
          <w:sz w:val="18"/>
          <w:szCs w:val="18"/>
          <w:lang w:val="de-DE"/>
        </w:rPr>
        <w:t xml:space="preserve"> (ASHIP)</w:t>
      </w:r>
      <w:r w:rsidR="00410A22" w:rsidRPr="00D0697D">
        <w:rPr>
          <w:sz w:val="18"/>
          <w:szCs w:val="18"/>
          <w:lang w:val="de-DE"/>
        </w:rPr>
        <w:t xml:space="preserve"> von WIPO/UPOV</w:t>
      </w:r>
      <w:r w:rsidRPr="00D0697D">
        <w:rPr>
          <w:sz w:val="18"/>
          <w:szCs w:val="18"/>
          <w:lang w:val="de-DE"/>
        </w:rPr>
        <w:t>.</w:t>
      </w:r>
    </w:p>
    <w:p w14:paraId="79804D2A" w14:textId="77777777" w:rsidR="00645305" w:rsidRPr="00D0697D" w:rsidRDefault="00645305" w:rsidP="00645305">
      <w:pPr>
        <w:rPr>
          <w:sz w:val="18"/>
          <w:szCs w:val="18"/>
          <w:lang w:val="de-DE"/>
        </w:rPr>
      </w:pPr>
    </w:p>
    <w:p w14:paraId="4A1D4FC6" w14:textId="44D08178" w:rsidR="00645305" w:rsidRPr="00D0697D" w:rsidRDefault="00FF5910" w:rsidP="00645305">
      <w:pPr>
        <w:rPr>
          <w:sz w:val="18"/>
          <w:szCs w:val="18"/>
          <w:lang w:val="de-DE"/>
        </w:rPr>
      </w:pPr>
      <w:r w:rsidRPr="00D0697D">
        <w:rPr>
          <w:sz w:val="18"/>
          <w:szCs w:val="18"/>
          <w:lang w:val="de-DE"/>
        </w:rPr>
        <w:t xml:space="preserve">Der </w:t>
      </w:r>
      <w:r w:rsidR="00645305" w:rsidRPr="00D0697D">
        <w:rPr>
          <w:sz w:val="18"/>
          <w:szCs w:val="18"/>
          <w:lang w:val="de-DE"/>
        </w:rPr>
        <w:t xml:space="preserve">ASHIP ist ein </w:t>
      </w:r>
      <w:r w:rsidR="00FC1915" w:rsidRPr="00D0697D">
        <w:rPr>
          <w:sz w:val="18"/>
          <w:szCs w:val="18"/>
          <w:lang w:val="de-DE"/>
        </w:rPr>
        <w:t>selbstständiger Rechtsträger</w:t>
      </w:r>
      <w:r w:rsidR="00645305" w:rsidRPr="00D0697D">
        <w:rPr>
          <w:sz w:val="18"/>
          <w:szCs w:val="18"/>
          <w:lang w:val="de-DE"/>
        </w:rPr>
        <w:t xml:space="preserve"> und die Jahresabschlüsse </w:t>
      </w:r>
      <w:r w:rsidR="00552C7C" w:rsidRPr="00D0697D">
        <w:rPr>
          <w:sz w:val="18"/>
          <w:szCs w:val="18"/>
          <w:lang w:val="de-DE"/>
        </w:rPr>
        <w:t>des ASHIP</w:t>
      </w:r>
      <w:r w:rsidR="00645305" w:rsidRPr="00D0697D">
        <w:rPr>
          <w:sz w:val="18"/>
          <w:szCs w:val="18"/>
          <w:lang w:val="de-DE"/>
        </w:rPr>
        <w:t xml:space="preserve"> werden getrennt von den Jahresabschlüssen der WIPO und der UPOV ausgewiesen.</w:t>
      </w:r>
    </w:p>
    <w:p w14:paraId="618A4129" w14:textId="77777777" w:rsidR="00645305" w:rsidRPr="00D0697D" w:rsidRDefault="00645305" w:rsidP="00645305">
      <w:pPr>
        <w:rPr>
          <w:sz w:val="18"/>
          <w:szCs w:val="18"/>
          <w:lang w:val="de-DE"/>
        </w:rPr>
      </w:pPr>
    </w:p>
    <w:p w14:paraId="0FF2A0C2" w14:textId="3C6E7A31" w:rsidR="00645305" w:rsidRPr="00D0697D" w:rsidRDefault="00645305" w:rsidP="00645305">
      <w:pPr>
        <w:rPr>
          <w:sz w:val="18"/>
          <w:szCs w:val="18"/>
          <w:lang w:val="de-DE"/>
        </w:rPr>
      </w:pPr>
      <w:r w:rsidRPr="00D0697D">
        <w:rPr>
          <w:sz w:val="18"/>
          <w:szCs w:val="18"/>
          <w:lang w:val="de-DE"/>
        </w:rPr>
        <w:t xml:space="preserve">In den ASHIP-Regeln ist festgelegt, dass das grundlegende Ziel </w:t>
      </w:r>
      <w:r w:rsidR="00FF5910" w:rsidRPr="00D0697D">
        <w:rPr>
          <w:sz w:val="18"/>
          <w:szCs w:val="18"/>
          <w:lang w:val="de-DE"/>
        </w:rPr>
        <w:t xml:space="preserve">des </w:t>
      </w:r>
      <w:r w:rsidRPr="00D0697D">
        <w:rPr>
          <w:sz w:val="18"/>
          <w:szCs w:val="18"/>
          <w:lang w:val="de-DE"/>
        </w:rPr>
        <w:t xml:space="preserve">ASHIP darin besteht, die von den WIPO-Mitgliedstaaten und den UPOV-Mitgliedern bereitgestellten finanziellen Mittel zu verwalten, um die </w:t>
      </w:r>
      <w:r w:rsidR="008E6D0B" w:rsidRPr="00D0697D">
        <w:rPr>
          <w:sz w:val="18"/>
          <w:szCs w:val="18"/>
          <w:lang w:val="de-DE"/>
        </w:rPr>
        <w:t>Verbindlichkeiten beider Organisationen</w:t>
      </w:r>
      <w:r w:rsidRPr="00D0697D">
        <w:rPr>
          <w:sz w:val="18"/>
          <w:szCs w:val="18"/>
          <w:lang w:val="de-DE"/>
        </w:rPr>
        <w:t xml:space="preserve"> </w:t>
      </w:r>
      <w:r w:rsidR="00396FB6" w:rsidRPr="00D0697D">
        <w:rPr>
          <w:sz w:val="18"/>
          <w:szCs w:val="18"/>
          <w:lang w:val="de-DE"/>
        </w:rPr>
        <w:t>für die</w:t>
      </w:r>
      <w:r w:rsidRPr="00D0697D">
        <w:rPr>
          <w:sz w:val="18"/>
          <w:szCs w:val="18"/>
          <w:lang w:val="de-DE"/>
        </w:rPr>
        <w:t xml:space="preserve"> </w:t>
      </w:r>
      <w:r w:rsidR="00E740C7" w:rsidRPr="00D0697D">
        <w:rPr>
          <w:sz w:val="18"/>
          <w:szCs w:val="18"/>
          <w:lang w:val="de-DE"/>
        </w:rPr>
        <w:t>Krankenversicherung nach dem Ausscheiden aus dem Dienst</w:t>
      </w:r>
      <w:r w:rsidRPr="00D0697D">
        <w:rPr>
          <w:sz w:val="18"/>
          <w:szCs w:val="18"/>
          <w:lang w:val="de-DE"/>
        </w:rPr>
        <w:t xml:space="preserve"> zu </w:t>
      </w:r>
      <w:r w:rsidR="00FF5910" w:rsidRPr="00D0697D">
        <w:rPr>
          <w:sz w:val="18"/>
          <w:szCs w:val="18"/>
          <w:lang w:val="de-DE"/>
        </w:rPr>
        <w:t>finanzieren</w:t>
      </w:r>
      <w:r w:rsidRPr="00D0697D">
        <w:rPr>
          <w:sz w:val="18"/>
          <w:szCs w:val="18"/>
          <w:lang w:val="de-DE"/>
        </w:rPr>
        <w:t>, die</w:t>
      </w:r>
      <w:r w:rsidR="00AA2ABE" w:rsidRPr="00D0697D">
        <w:rPr>
          <w:sz w:val="18"/>
          <w:szCs w:val="18"/>
          <w:lang w:val="de-DE"/>
        </w:rPr>
        <w:t xml:space="preserve"> anspruchsberechtigten Teilnehmern</w:t>
      </w:r>
      <w:r w:rsidRPr="00D0697D">
        <w:rPr>
          <w:sz w:val="18"/>
          <w:szCs w:val="18"/>
          <w:lang w:val="de-DE"/>
        </w:rPr>
        <w:t xml:space="preserve"> – ehemaligen </w:t>
      </w:r>
      <w:r w:rsidR="002F7EC9" w:rsidRPr="00D0697D">
        <w:rPr>
          <w:sz w:val="18"/>
          <w:szCs w:val="18"/>
          <w:lang w:val="de-DE"/>
        </w:rPr>
        <w:t>Bediensteten</w:t>
      </w:r>
      <w:r w:rsidRPr="00D0697D">
        <w:rPr>
          <w:sz w:val="18"/>
          <w:szCs w:val="18"/>
          <w:lang w:val="de-DE"/>
        </w:rPr>
        <w:t xml:space="preserve"> </w:t>
      </w:r>
      <w:r w:rsidR="00C457F3" w:rsidRPr="00D0697D">
        <w:rPr>
          <w:sz w:val="18"/>
          <w:szCs w:val="18"/>
          <w:lang w:val="de-DE"/>
        </w:rPr>
        <w:t>jeder</w:t>
      </w:r>
      <w:r w:rsidR="00C43CB0" w:rsidRPr="00D0697D">
        <w:rPr>
          <w:sz w:val="18"/>
          <w:szCs w:val="18"/>
          <w:lang w:val="de-DE"/>
        </w:rPr>
        <w:t xml:space="preserve"> Organisation</w:t>
      </w:r>
      <w:r w:rsidRPr="00D0697D">
        <w:rPr>
          <w:sz w:val="18"/>
          <w:szCs w:val="18"/>
          <w:lang w:val="de-DE"/>
        </w:rPr>
        <w:t xml:space="preserve">, die Anspruch auf eine </w:t>
      </w:r>
      <w:r w:rsidR="003A7038" w:rsidRPr="00D0697D">
        <w:rPr>
          <w:sz w:val="18"/>
          <w:szCs w:val="18"/>
          <w:lang w:val="de-DE"/>
        </w:rPr>
        <w:t>Pension</w:t>
      </w:r>
      <w:r w:rsidRPr="00D0697D">
        <w:rPr>
          <w:sz w:val="18"/>
          <w:szCs w:val="18"/>
          <w:lang w:val="de-DE"/>
        </w:rPr>
        <w:t xml:space="preserve"> aus der UNJSPF haben – gewährt wird.</w:t>
      </w:r>
    </w:p>
    <w:p w14:paraId="6A0DE44D" w14:textId="77777777" w:rsidR="00645305" w:rsidRPr="00D0697D" w:rsidRDefault="00645305" w:rsidP="00645305">
      <w:pPr>
        <w:rPr>
          <w:sz w:val="18"/>
          <w:szCs w:val="18"/>
          <w:lang w:val="de-DE"/>
        </w:rPr>
      </w:pPr>
    </w:p>
    <w:p w14:paraId="31FC5629" w14:textId="76272390" w:rsidR="00645305" w:rsidRPr="00D0697D" w:rsidRDefault="00645305" w:rsidP="00645305">
      <w:pPr>
        <w:rPr>
          <w:sz w:val="18"/>
          <w:szCs w:val="18"/>
          <w:lang w:val="de-DE"/>
        </w:rPr>
      </w:pPr>
      <w:r w:rsidRPr="00D0697D">
        <w:rPr>
          <w:sz w:val="18"/>
          <w:szCs w:val="18"/>
          <w:lang w:val="de-DE"/>
        </w:rPr>
        <w:t xml:space="preserve">Der </w:t>
      </w:r>
      <w:r w:rsidR="00DD02F2" w:rsidRPr="00D0697D">
        <w:rPr>
          <w:sz w:val="18"/>
          <w:szCs w:val="18"/>
          <w:lang w:val="de-DE"/>
        </w:rPr>
        <w:t>Berat</w:t>
      </w:r>
      <w:r w:rsidR="005E1BFD" w:rsidRPr="00D0697D">
        <w:rPr>
          <w:sz w:val="18"/>
          <w:szCs w:val="18"/>
          <w:lang w:val="de-DE"/>
        </w:rPr>
        <w:t>ungsa</w:t>
      </w:r>
      <w:r w:rsidR="00DD02F2" w:rsidRPr="00D0697D">
        <w:rPr>
          <w:sz w:val="18"/>
          <w:szCs w:val="18"/>
          <w:lang w:val="de-DE"/>
        </w:rPr>
        <w:t xml:space="preserve">usschuss </w:t>
      </w:r>
      <w:r w:rsidRPr="00D0697D">
        <w:rPr>
          <w:sz w:val="18"/>
          <w:szCs w:val="18"/>
          <w:lang w:val="de-DE"/>
        </w:rPr>
        <w:t xml:space="preserve">beaufsichtigt </w:t>
      </w:r>
      <w:r w:rsidR="005E1BFD" w:rsidRPr="00D0697D">
        <w:rPr>
          <w:sz w:val="18"/>
          <w:szCs w:val="18"/>
          <w:lang w:val="de-DE"/>
        </w:rPr>
        <w:t xml:space="preserve">den </w:t>
      </w:r>
      <w:r w:rsidR="008F1EE5" w:rsidRPr="00D0697D">
        <w:rPr>
          <w:sz w:val="18"/>
          <w:szCs w:val="18"/>
          <w:lang w:val="de-DE"/>
        </w:rPr>
        <w:t>ASHIP</w:t>
      </w:r>
      <w:r w:rsidRPr="00D0697D">
        <w:rPr>
          <w:sz w:val="18"/>
          <w:szCs w:val="18"/>
          <w:lang w:val="de-DE"/>
        </w:rPr>
        <w:t xml:space="preserve"> und berät den Generaldirektor der WIPO sowie </w:t>
      </w:r>
      <w:r w:rsidR="00FF5910" w:rsidRPr="00D0697D">
        <w:rPr>
          <w:sz w:val="18"/>
          <w:szCs w:val="18"/>
          <w:lang w:val="de-DE"/>
        </w:rPr>
        <w:t xml:space="preserve">die </w:t>
      </w:r>
      <w:r w:rsidRPr="00D0697D">
        <w:rPr>
          <w:sz w:val="18"/>
          <w:szCs w:val="18"/>
          <w:lang w:val="de-DE"/>
        </w:rPr>
        <w:t>stellvertretende Generalsekretär</w:t>
      </w:r>
      <w:r w:rsidR="00FF5910" w:rsidRPr="00D0697D">
        <w:rPr>
          <w:sz w:val="18"/>
          <w:szCs w:val="18"/>
          <w:lang w:val="de-DE"/>
        </w:rPr>
        <w:t>in</w:t>
      </w:r>
      <w:r w:rsidRPr="00D0697D">
        <w:rPr>
          <w:sz w:val="18"/>
          <w:szCs w:val="18"/>
          <w:lang w:val="de-DE"/>
        </w:rPr>
        <w:t xml:space="preserve"> der UPOV in Bezug auf </w:t>
      </w:r>
      <w:r w:rsidR="00BC17E8" w:rsidRPr="00D0697D">
        <w:rPr>
          <w:sz w:val="18"/>
          <w:szCs w:val="18"/>
          <w:lang w:val="de-DE"/>
        </w:rPr>
        <w:t>Geschäftstätigkeit</w:t>
      </w:r>
      <w:r w:rsidR="00DD02F2" w:rsidRPr="00D0697D">
        <w:rPr>
          <w:sz w:val="18"/>
          <w:szCs w:val="18"/>
          <w:lang w:val="de-DE"/>
        </w:rPr>
        <w:t xml:space="preserve"> </w:t>
      </w:r>
      <w:r w:rsidRPr="00D0697D">
        <w:rPr>
          <w:sz w:val="18"/>
          <w:szCs w:val="18"/>
          <w:lang w:val="de-DE"/>
        </w:rPr>
        <w:t xml:space="preserve">und Verwaltung, Finanzen und </w:t>
      </w:r>
      <w:r w:rsidR="005D052B" w:rsidRPr="00D0697D">
        <w:rPr>
          <w:sz w:val="18"/>
          <w:szCs w:val="18"/>
          <w:lang w:val="de-DE"/>
        </w:rPr>
        <w:t>Kapitalanlagen</w:t>
      </w:r>
      <w:r w:rsidRPr="00D0697D">
        <w:rPr>
          <w:sz w:val="18"/>
          <w:szCs w:val="18"/>
          <w:lang w:val="de-DE"/>
        </w:rPr>
        <w:t xml:space="preserve">, Rechnungsprüfung und Kontrolle, Leistungen und bewährte Verfahren, </w:t>
      </w:r>
      <w:r w:rsidR="00F71235" w:rsidRPr="00D0697D">
        <w:rPr>
          <w:sz w:val="18"/>
          <w:szCs w:val="18"/>
          <w:lang w:val="de-DE"/>
        </w:rPr>
        <w:t xml:space="preserve">Regeln </w:t>
      </w:r>
      <w:r w:rsidRPr="00D0697D">
        <w:rPr>
          <w:sz w:val="18"/>
          <w:szCs w:val="18"/>
          <w:lang w:val="de-DE"/>
        </w:rPr>
        <w:t xml:space="preserve">und </w:t>
      </w:r>
      <w:r w:rsidR="00F71235" w:rsidRPr="00D0697D">
        <w:rPr>
          <w:sz w:val="18"/>
          <w:szCs w:val="18"/>
          <w:lang w:val="de-DE"/>
        </w:rPr>
        <w:t xml:space="preserve">Geschäftsleitung </w:t>
      </w:r>
      <w:r w:rsidR="00E97034" w:rsidRPr="00D0697D">
        <w:rPr>
          <w:sz w:val="18"/>
          <w:szCs w:val="18"/>
          <w:lang w:val="de-DE"/>
        </w:rPr>
        <w:t>des ASHIP</w:t>
      </w:r>
      <w:r w:rsidRPr="00D0697D">
        <w:rPr>
          <w:sz w:val="18"/>
          <w:szCs w:val="18"/>
          <w:lang w:val="de-DE"/>
        </w:rPr>
        <w:t>.</w:t>
      </w:r>
    </w:p>
    <w:p w14:paraId="388223DC" w14:textId="77777777" w:rsidR="00645305" w:rsidRPr="00D0697D" w:rsidRDefault="00645305" w:rsidP="00645305">
      <w:pPr>
        <w:rPr>
          <w:sz w:val="18"/>
          <w:szCs w:val="18"/>
          <w:lang w:val="de-DE"/>
        </w:rPr>
      </w:pPr>
    </w:p>
    <w:p w14:paraId="73A674E7" w14:textId="5F6176FE" w:rsidR="00645305" w:rsidRPr="00D0697D" w:rsidRDefault="007E5AFF" w:rsidP="00645305">
      <w:pPr>
        <w:rPr>
          <w:sz w:val="18"/>
          <w:szCs w:val="18"/>
          <w:lang w:val="de-DE"/>
        </w:rPr>
      </w:pPr>
      <w:r w:rsidRPr="00D0697D">
        <w:rPr>
          <w:sz w:val="18"/>
          <w:szCs w:val="18"/>
          <w:lang w:val="de-DE"/>
        </w:rPr>
        <w:t>Das</w:t>
      </w:r>
      <w:r w:rsidR="008F1EE5" w:rsidRPr="00D0697D">
        <w:rPr>
          <w:sz w:val="18"/>
          <w:szCs w:val="18"/>
          <w:lang w:val="de-DE"/>
        </w:rPr>
        <w:t xml:space="preserve"> ASHIP</w:t>
      </w:r>
      <w:r w:rsidR="00645305" w:rsidRPr="00D0697D">
        <w:rPr>
          <w:sz w:val="18"/>
          <w:szCs w:val="18"/>
          <w:lang w:val="de-DE"/>
        </w:rPr>
        <w:t>-Sekretariat hat seinen Sitz am WIPO-Hauptsitz in Genf, Schweiz.</w:t>
      </w:r>
    </w:p>
    <w:p w14:paraId="53DFB4C8" w14:textId="77777777" w:rsidR="00645305" w:rsidRPr="00D0697D" w:rsidRDefault="00645305" w:rsidP="00645305">
      <w:pPr>
        <w:rPr>
          <w:lang w:val="de-DE"/>
        </w:rPr>
      </w:pPr>
    </w:p>
    <w:p w14:paraId="48274807" w14:textId="391EE975" w:rsidR="00645305" w:rsidRPr="00D0697D" w:rsidRDefault="00645305" w:rsidP="00EB5490">
      <w:pPr>
        <w:pStyle w:val="Heading3wipo"/>
        <w:rPr>
          <w:noProof w:val="0"/>
          <w:lang w:val="de-DE"/>
        </w:rPr>
      </w:pPr>
      <w:bookmarkStart w:id="33" w:name="_Toc236312833"/>
      <w:r w:rsidRPr="00D0697D">
        <w:rPr>
          <w:noProof w:val="0"/>
          <w:lang w:val="de-DE"/>
        </w:rPr>
        <w:t xml:space="preserve">Grundlagen </w:t>
      </w:r>
      <w:r w:rsidR="00200F98" w:rsidRPr="00D0697D">
        <w:rPr>
          <w:noProof w:val="0"/>
          <w:lang w:val="de-DE"/>
        </w:rPr>
        <w:t xml:space="preserve">von </w:t>
      </w:r>
      <w:r w:rsidRPr="00D0697D">
        <w:rPr>
          <w:noProof w:val="0"/>
          <w:lang w:val="de-DE"/>
        </w:rPr>
        <w:t>Erstellung und Darstellung</w:t>
      </w:r>
      <w:bookmarkEnd w:id="33"/>
    </w:p>
    <w:p w14:paraId="2603198C" w14:textId="77777777" w:rsidR="00645305" w:rsidRPr="00D0697D" w:rsidRDefault="00645305" w:rsidP="00645305">
      <w:pPr>
        <w:rPr>
          <w:lang w:val="de-DE"/>
        </w:rPr>
      </w:pPr>
    </w:p>
    <w:p w14:paraId="5FF7E401" w14:textId="568C3DE0" w:rsidR="00645305" w:rsidRPr="00D0697D" w:rsidRDefault="00645305" w:rsidP="00645305">
      <w:pPr>
        <w:rPr>
          <w:sz w:val="18"/>
          <w:szCs w:val="18"/>
          <w:lang w:val="de-DE"/>
        </w:rPr>
      </w:pPr>
      <w:r w:rsidRPr="00D0697D">
        <w:rPr>
          <w:sz w:val="18"/>
          <w:szCs w:val="18"/>
          <w:lang w:val="de-DE"/>
        </w:rPr>
        <w:t xml:space="preserve">Der Jahresabschluss des ASHIP wurde nach dem Prinzip der periodengerechten Rechnungslegung </w:t>
      </w:r>
      <w:r w:rsidR="00BD723F" w:rsidRPr="00D0697D">
        <w:rPr>
          <w:sz w:val="18"/>
          <w:szCs w:val="18"/>
          <w:lang w:val="de-DE"/>
        </w:rPr>
        <w:t>gemäß</w:t>
      </w:r>
      <w:r w:rsidRPr="00D0697D">
        <w:rPr>
          <w:sz w:val="18"/>
          <w:szCs w:val="18"/>
          <w:lang w:val="de-DE"/>
        </w:rPr>
        <w:t xml:space="preserve"> den </w:t>
      </w:r>
      <w:r w:rsidR="00AF512D" w:rsidRPr="00D0697D">
        <w:rPr>
          <w:sz w:val="18"/>
          <w:szCs w:val="18"/>
          <w:lang w:val="de-DE"/>
        </w:rPr>
        <w:t>Internationalen Rechnungslegungsstandards für den öffentlichen Sektor</w:t>
      </w:r>
      <w:r w:rsidRPr="00D0697D">
        <w:rPr>
          <w:sz w:val="18"/>
          <w:szCs w:val="18"/>
          <w:lang w:val="de-DE"/>
        </w:rPr>
        <w:t xml:space="preserve"> (IPSAS) sowie der Finanzordnung und </w:t>
      </w:r>
      <w:r w:rsidR="00234159" w:rsidRPr="00D0697D">
        <w:rPr>
          <w:sz w:val="18"/>
          <w:szCs w:val="18"/>
          <w:lang w:val="de-DE"/>
        </w:rPr>
        <w:t xml:space="preserve">ihrer </w:t>
      </w:r>
      <w:r w:rsidR="005E1BFD" w:rsidRPr="00D0697D">
        <w:rPr>
          <w:sz w:val="18"/>
          <w:szCs w:val="18"/>
          <w:lang w:val="de-DE"/>
        </w:rPr>
        <w:t>D</w:t>
      </w:r>
      <w:r w:rsidR="00234159" w:rsidRPr="00D0697D">
        <w:rPr>
          <w:sz w:val="18"/>
          <w:szCs w:val="18"/>
          <w:lang w:val="de-DE"/>
        </w:rPr>
        <w:t xml:space="preserve">urchführungsbestimmungen </w:t>
      </w:r>
      <w:r w:rsidRPr="00D0697D">
        <w:rPr>
          <w:sz w:val="18"/>
          <w:szCs w:val="18"/>
          <w:lang w:val="de-DE"/>
        </w:rPr>
        <w:t xml:space="preserve">der WIPO erstellt. Das </w:t>
      </w:r>
      <w:r w:rsidR="00EA3007" w:rsidRPr="00D0697D">
        <w:rPr>
          <w:sz w:val="18"/>
          <w:szCs w:val="18"/>
          <w:lang w:val="de-DE"/>
        </w:rPr>
        <w:t>Rechnungsjahr</w:t>
      </w:r>
      <w:r w:rsidRPr="00D0697D">
        <w:rPr>
          <w:sz w:val="18"/>
          <w:szCs w:val="18"/>
          <w:lang w:val="de-DE"/>
        </w:rPr>
        <w:t xml:space="preserve"> läuft von Januar bis Dezember. Der Jahresabschluss wurde nach dem Anschaffungskostenprinzip erstellt. Kapitalanlagen werden jedoch zum beizulegenden Zeitwert oder zu </w:t>
      </w:r>
      <w:r w:rsidR="00853248" w:rsidRPr="00D0697D">
        <w:rPr>
          <w:sz w:val="18"/>
          <w:szCs w:val="18"/>
          <w:lang w:val="de-DE"/>
        </w:rPr>
        <w:t>amortisierten Kosten</w:t>
      </w:r>
      <w:r w:rsidR="00853248" w:rsidRPr="00D0697D" w:rsidDel="00853248">
        <w:rPr>
          <w:sz w:val="18"/>
          <w:szCs w:val="18"/>
          <w:lang w:val="de-DE"/>
        </w:rPr>
        <w:t xml:space="preserve"> </w:t>
      </w:r>
      <w:r w:rsidRPr="00D0697D">
        <w:rPr>
          <w:sz w:val="18"/>
          <w:szCs w:val="18"/>
          <w:lang w:val="de-DE"/>
        </w:rPr>
        <w:t>ausgewiesen. Soweit die IPSAS eine</w:t>
      </w:r>
      <w:r w:rsidR="00FF5910" w:rsidRPr="00D0697D">
        <w:rPr>
          <w:sz w:val="18"/>
          <w:szCs w:val="18"/>
          <w:lang w:val="de-DE"/>
        </w:rPr>
        <w:t>n</w:t>
      </w:r>
      <w:r w:rsidRPr="00D0697D">
        <w:rPr>
          <w:sz w:val="18"/>
          <w:szCs w:val="18"/>
          <w:lang w:val="de-DE"/>
        </w:rPr>
        <w:t xml:space="preserve"> bestimmte</w:t>
      </w:r>
      <w:r w:rsidR="00FF5910" w:rsidRPr="00D0697D">
        <w:rPr>
          <w:sz w:val="18"/>
          <w:szCs w:val="18"/>
          <w:lang w:val="de-DE"/>
        </w:rPr>
        <w:t>n</w:t>
      </w:r>
      <w:r w:rsidRPr="00D0697D">
        <w:rPr>
          <w:sz w:val="18"/>
          <w:szCs w:val="18"/>
          <w:lang w:val="de-DE"/>
        </w:rPr>
        <w:t xml:space="preserve"> </w:t>
      </w:r>
      <w:r w:rsidR="00FF5910" w:rsidRPr="00D0697D">
        <w:rPr>
          <w:sz w:val="18"/>
          <w:szCs w:val="18"/>
          <w:lang w:val="de-DE"/>
        </w:rPr>
        <w:t xml:space="preserve">Punkt </w:t>
      </w:r>
      <w:r w:rsidRPr="00D0697D">
        <w:rPr>
          <w:sz w:val="18"/>
          <w:szCs w:val="18"/>
          <w:lang w:val="de-DE"/>
        </w:rPr>
        <w:t xml:space="preserve">nicht regeln, wurde der entsprechende International Financial Reporting Standard (IFRS) angewendet. </w:t>
      </w:r>
    </w:p>
    <w:p w14:paraId="43F2D387" w14:textId="77777777" w:rsidR="00645305" w:rsidRPr="00D0697D" w:rsidRDefault="00645305" w:rsidP="00645305">
      <w:pPr>
        <w:rPr>
          <w:sz w:val="18"/>
          <w:szCs w:val="18"/>
          <w:lang w:val="de-DE"/>
        </w:rPr>
      </w:pPr>
    </w:p>
    <w:p w14:paraId="55A9C1BA" w14:textId="5D2EB03C" w:rsidR="00645305" w:rsidRPr="00D0697D" w:rsidRDefault="00645305" w:rsidP="00645305">
      <w:pPr>
        <w:rPr>
          <w:sz w:val="18"/>
          <w:szCs w:val="18"/>
          <w:lang w:val="de-DE"/>
        </w:rPr>
      </w:pPr>
      <w:r w:rsidRPr="00D0697D">
        <w:rPr>
          <w:sz w:val="18"/>
          <w:szCs w:val="18"/>
          <w:lang w:val="de-DE"/>
        </w:rPr>
        <w:t xml:space="preserve">Dieser Jahresabschluss wurde </w:t>
      </w:r>
      <w:r w:rsidR="005E1BFD" w:rsidRPr="00D0697D">
        <w:rPr>
          <w:sz w:val="18"/>
          <w:szCs w:val="18"/>
          <w:lang w:val="de-DE"/>
        </w:rPr>
        <w:t>auf der Grundlage</w:t>
      </w:r>
      <w:r w:rsidRPr="00D0697D">
        <w:rPr>
          <w:sz w:val="18"/>
          <w:szCs w:val="18"/>
          <w:lang w:val="de-DE"/>
        </w:rPr>
        <w:t xml:space="preserve"> erstellt, dass ASHIP ein fortgeführtes Unternehmen ist, </w:t>
      </w:r>
      <w:r w:rsidR="00FF5910" w:rsidRPr="00D0697D">
        <w:rPr>
          <w:sz w:val="18"/>
          <w:szCs w:val="18"/>
          <w:lang w:val="de-DE"/>
        </w:rPr>
        <w:t xml:space="preserve">seine </w:t>
      </w:r>
      <w:r w:rsidR="00BC17E8" w:rsidRPr="00D0697D">
        <w:rPr>
          <w:sz w:val="18"/>
          <w:szCs w:val="18"/>
          <w:lang w:val="de-DE"/>
        </w:rPr>
        <w:t>Geschäftstätigkeit</w:t>
      </w:r>
      <w:r w:rsidR="00666BD1" w:rsidRPr="00D0697D">
        <w:rPr>
          <w:sz w:val="18"/>
          <w:szCs w:val="18"/>
          <w:lang w:val="de-DE"/>
        </w:rPr>
        <w:t xml:space="preserve"> </w:t>
      </w:r>
      <w:r w:rsidRPr="00D0697D">
        <w:rPr>
          <w:sz w:val="18"/>
          <w:szCs w:val="18"/>
          <w:lang w:val="de-DE"/>
        </w:rPr>
        <w:t xml:space="preserve">fortsetzen wird und seinen Auftrag auf absehbare Zeit erfüllen wird (IPSAS 1). </w:t>
      </w:r>
    </w:p>
    <w:p w14:paraId="6C79D4AF" w14:textId="77777777" w:rsidR="00645305" w:rsidRPr="00D0697D" w:rsidRDefault="00645305" w:rsidP="00645305">
      <w:pPr>
        <w:rPr>
          <w:sz w:val="18"/>
          <w:szCs w:val="18"/>
          <w:lang w:val="de-DE"/>
        </w:rPr>
      </w:pPr>
    </w:p>
    <w:p w14:paraId="18E12ECB" w14:textId="48706211" w:rsidR="00645305" w:rsidRPr="00D0697D" w:rsidRDefault="00780AE9" w:rsidP="00645305">
      <w:pPr>
        <w:rPr>
          <w:i/>
          <w:iCs/>
          <w:color w:val="4F81BD" w:themeColor="accent1"/>
          <w:sz w:val="22"/>
          <w:szCs w:val="22"/>
          <w:lang w:val="de-DE"/>
        </w:rPr>
      </w:pPr>
      <w:r w:rsidRPr="00D0697D">
        <w:rPr>
          <w:i/>
          <w:iCs/>
          <w:color w:val="4F81BD" w:themeColor="accent1"/>
          <w:sz w:val="22"/>
          <w:szCs w:val="22"/>
          <w:lang w:val="de-DE"/>
        </w:rPr>
        <w:t xml:space="preserve">Funktionale Währung </w:t>
      </w:r>
      <w:r w:rsidR="00645305" w:rsidRPr="00D0697D">
        <w:rPr>
          <w:i/>
          <w:iCs/>
          <w:color w:val="4F81BD" w:themeColor="accent1"/>
          <w:sz w:val="22"/>
          <w:szCs w:val="22"/>
          <w:lang w:val="de-DE"/>
        </w:rPr>
        <w:t>und Umrechnung von Fremdwährungen</w:t>
      </w:r>
    </w:p>
    <w:p w14:paraId="11CCE6E8" w14:textId="77777777" w:rsidR="00645305" w:rsidRPr="00D0697D" w:rsidRDefault="00645305" w:rsidP="00645305">
      <w:pPr>
        <w:rPr>
          <w:b/>
          <w:bCs/>
          <w:color w:val="4F81BD" w:themeColor="accent1"/>
          <w:lang w:val="de-DE"/>
        </w:rPr>
      </w:pPr>
    </w:p>
    <w:p w14:paraId="7CC31EDB" w14:textId="25BB3A2B" w:rsidR="00645305" w:rsidRPr="00D0697D" w:rsidRDefault="00645305" w:rsidP="00645305">
      <w:pPr>
        <w:rPr>
          <w:sz w:val="18"/>
          <w:szCs w:val="18"/>
          <w:lang w:val="de-DE"/>
        </w:rPr>
      </w:pPr>
      <w:r w:rsidRPr="00D0697D">
        <w:rPr>
          <w:sz w:val="18"/>
          <w:szCs w:val="18"/>
          <w:lang w:val="de-DE"/>
        </w:rPr>
        <w:t xml:space="preserve">Dieser Jahresabschluss wird in Schweizer Franken dargestellt, und die Werte sind, sofern angegeben, auf die nächste Tausenderstelle gerundet. Transaktionen in Fremdwährungen werden zu den geltenden </w:t>
      </w:r>
      <w:r w:rsidR="00FF5910" w:rsidRPr="00D0697D">
        <w:rPr>
          <w:sz w:val="18"/>
          <w:szCs w:val="18"/>
          <w:lang w:val="de-DE"/>
        </w:rPr>
        <w:t>operationellen Umrechnungskursen</w:t>
      </w:r>
      <w:r w:rsidRPr="00D0697D">
        <w:rPr>
          <w:sz w:val="18"/>
          <w:szCs w:val="18"/>
          <w:lang w:val="de-DE"/>
        </w:rPr>
        <w:t xml:space="preserve"> der Vereinten Nationen (UNORE) in Schweizer Franken umgerechnet, die den Wechselkursen zum Zeitpunkt der Transaktionen annähernd entsprechen. Die UNORE werden zweimal monatlich zu Monatsbeginn festgelegt und zur Monatsmitte angepasst. Vermögenswerte und Verbindlichkeiten in anderen Währungen als Schweizer Franken werden zum geltenden UNORE-Schlusskurs am Jahresende in Schweizer Franken umgerechnet. Daraus resultierende Gewinne oder Verluste werden in der </w:t>
      </w:r>
      <w:r w:rsidR="00E67F9D" w:rsidRPr="00D0697D">
        <w:rPr>
          <w:sz w:val="18"/>
          <w:szCs w:val="18"/>
          <w:lang w:val="de-DE"/>
        </w:rPr>
        <w:t xml:space="preserve">Darstellung der Erfolgsrechnung </w:t>
      </w:r>
      <w:r w:rsidRPr="00D0697D">
        <w:rPr>
          <w:sz w:val="18"/>
          <w:szCs w:val="18"/>
          <w:lang w:val="de-DE"/>
        </w:rPr>
        <w:t>erfasst.</w:t>
      </w:r>
    </w:p>
    <w:p w14:paraId="6483A9D3" w14:textId="77777777" w:rsidR="00645305" w:rsidRPr="00D0697D" w:rsidRDefault="00645305" w:rsidP="00645305">
      <w:pPr>
        <w:rPr>
          <w:sz w:val="18"/>
          <w:szCs w:val="18"/>
          <w:lang w:val="de-DE"/>
        </w:rPr>
      </w:pPr>
    </w:p>
    <w:p w14:paraId="2A16DDA5" w14:textId="47508DF8" w:rsidR="00645305" w:rsidRPr="00D0697D" w:rsidRDefault="00645305" w:rsidP="00645305">
      <w:pPr>
        <w:rPr>
          <w:sz w:val="18"/>
          <w:szCs w:val="18"/>
          <w:lang w:val="de-DE"/>
        </w:rPr>
      </w:pPr>
      <w:r w:rsidRPr="00D0697D">
        <w:rPr>
          <w:sz w:val="18"/>
          <w:szCs w:val="18"/>
          <w:lang w:val="de-DE"/>
        </w:rPr>
        <w:t>Vermögenswerte und Verbindlichkeiten</w:t>
      </w:r>
      <w:r w:rsidR="00FF5910" w:rsidRPr="00D0697D">
        <w:rPr>
          <w:sz w:val="18"/>
          <w:szCs w:val="18"/>
          <w:lang w:val="de-DE"/>
        </w:rPr>
        <w:t xml:space="preserve"> in anderen Währungen als Schweizer Franken</w:t>
      </w:r>
      <w:r w:rsidRPr="00D0697D">
        <w:rPr>
          <w:sz w:val="18"/>
          <w:szCs w:val="18"/>
          <w:lang w:val="de-DE"/>
        </w:rPr>
        <w:t xml:space="preserve"> in den </w:t>
      </w:r>
      <w:r w:rsidR="00FF5910" w:rsidRPr="00D0697D">
        <w:rPr>
          <w:sz w:val="18"/>
          <w:szCs w:val="18"/>
          <w:lang w:val="de-DE"/>
        </w:rPr>
        <w:t xml:space="preserve">Anlageportfolios </w:t>
      </w:r>
      <w:r w:rsidRPr="00D0697D">
        <w:rPr>
          <w:sz w:val="18"/>
          <w:szCs w:val="18"/>
          <w:lang w:val="de-DE"/>
        </w:rPr>
        <w:t xml:space="preserve">werden zum von der </w:t>
      </w:r>
      <w:r w:rsidR="00791378">
        <w:rPr>
          <w:sz w:val="18"/>
          <w:szCs w:val="18"/>
          <w:lang w:val="de-DE"/>
        </w:rPr>
        <w:t>Verwahrungsstelle</w:t>
      </w:r>
      <w:r w:rsidR="00791378" w:rsidRPr="00D0697D">
        <w:rPr>
          <w:sz w:val="18"/>
          <w:szCs w:val="18"/>
          <w:lang w:val="de-DE"/>
        </w:rPr>
        <w:t xml:space="preserve"> </w:t>
      </w:r>
      <w:r w:rsidRPr="00D0697D">
        <w:rPr>
          <w:sz w:val="18"/>
          <w:szCs w:val="18"/>
          <w:lang w:val="de-DE"/>
        </w:rPr>
        <w:t>verwendeten Schlusskurs am Monatsende in Schweizer Franken umgerechnet.</w:t>
      </w:r>
    </w:p>
    <w:p w14:paraId="4A41BC30" w14:textId="77777777" w:rsidR="00645305" w:rsidRPr="00D0697D" w:rsidRDefault="00645305" w:rsidP="00645305">
      <w:pPr>
        <w:rPr>
          <w:sz w:val="18"/>
          <w:szCs w:val="18"/>
          <w:lang w:val="de-DE"/>
        </w:rPr>
      </w:pPr>
    </w:p>
    <w:p w14:paraId="56DD4E95" w14:textId="7B418185" w:rsidR="00645305" w:rsidRPr="00D0697D" w:rsidRDefault="00645305" w:rsidP="00645305">
      <w:pPr>
        <w:rPr>
          <w:i/>
          <w:iCs/>
          <w:color w:val="4F81BD" w:themeColor="accent1"/>
          <w:sz w:val="22"/>
          <w:szCs w:val="22"/>
          <w:lang w:val="de-DE"/>
        </w:rPr>
      </w:pPr>
      <w:r w:rsidRPr="00D0697D">
        <w:rPr>
          <w:i/>
          <w:iCs/>
          <w:color w:val="4F81BD" w:themeColor="accent1"/>
          <w:sz w:val="22"/>
          <w:szCs w:val="22"/>
          <w:lang w:val="de-DE"/>
        </w:rPr>
        <w:t xml:space="preserve">Anwendung von </w:t>
      </w:r>
      <w:r w:rsidR="00F41EA0" w:rsidRPr="00D0697D">
        <w:rPr>
          <w:i/>
          <w:iCs/>
          <w:color w:val="4F81BD" w:themeColor="accent1"/>
          <w:sz w:val="22"/>
          <w:szCs w:val="22"/>
          <w:lang w:val="de-DE"/>
        </w:rPr>
        <w:t>Beurteilung</w:t>
      </w:r>
      <w:r w:rsidRPr="00D0697D">
        <w:rPr>
          <w:i/>
          <w:iCs/>
          <w:color w:val="4F81BD" w:themeColor="accent1"/>
          <w:sz w:val="22"/>
          <w:szCs w:val="22"/>
          <w:lang w:val="de-DE"/>
        </w:rPr>
        <w:t>en und Schätzungen</w:t>
      </w:r>
    </w:p>
    <w:p w14:paraId="031C9F78" w14:textId="77777777" w:rsidR="00645305" w:rsidRPr="00D0697D" w:rsidRDefault="00645305" w:rsidP="00645305">
      <w:pPr>
        <w:rPr>
          <w:b/>
          <w:bCs/>
          <w:color w:val="4F81BD" w:themeColor="accent1"/>
          <w:lang w:val="de-DE"/>
        </w:rPr>
      </w:pPr>
    </w:p>
    <w:p w14:paraId="7C1E834D" w14:textId="380E61FB" w:rsidR="00645305" w:rsidRPr="00D0697D" w:rsidRDefault="00645305" w:rsidP="00645305">
      <w:pPr>
        <w:autoSpaceDE w:val="0"/>
        <w:autoSpaceDN w:val="0"/>
        <w:adjustRightInd w:val="0"/>
        <w:spacing w:after="180"/>
        <w:ind w:right="23"/>
        <w:rPr>
          <w:sz w:val="18"/>
          <w:szCs w:val="18"/>
          <w:lang w:val="de-DE"/>
        </w:rPr>
      </w:pPr>
      <w:r w:rsidRPr="00D0697D">
        <w:rPr>
          <w:sz w:val="18"/>
          <w:szCs w:val="18"/>
          <w:lang w:val="de-DE"/>
        </w:rPr>
        <w:t xml:space="preserve">Der Jahresabschluss enthält Beträge, die auf </w:t>
      </w:r>
      <w:r w:rsidR="00F41EA0" w:rsidRPr="00D0697D">
        <w:rPr>
          <w:sz w:val="18"/>
          <w:szCs w:val="18"/>
          <w:lang w:val="de-DE"/>
        </w:rPr>
        <w:t>Beurteilung</w:t>
      </w:r>
      <w:r w:rsidRPr="00D0697D">
        <w:rPr>
          <w:sz w:val="18"/>
          <w:szCs w:val="18"/>
          <w:lang w:val="de-DE"/>
        </w:rPr>
        <w:t>en, Schätzungen und Annahmen der Geschäftsleitung beruhen. Änderungen von Schätzungen werden in der Periode erfasst, in der sie bekannt werden.</w:t>
      </w:r>
    </w:p>
    <w:p w14:paraId="39A01078" w14:textId="0C9CA033" w:rsidR="00645305" w:rsidRPr="00D0697D" w:rsidRDefault="007F4A9B" w:rsidP="00645305">
      <w:pPr>
        <w:rPr>
          <w:i/>
          <w:iCs/>
          <w:color w:val="4F81BD" w:themeColor="accent1"/>
          <w:sz w:val="22"/>
          <w:szCs w:val="22"/>
          <w:lang w:val="de-DE"/>
        </w:rPr>
      </w:pPr>
      <w:r w:rsidRPr="00D0697D">
        <w:rPr>
          <w:i/>
          <w:iCs/>
          <w:color w:val="4F81BD" w:themeColor="accent1"/>
          <w:sz w:val="22"/>
          <w:szCs w:val="22"/>
          <w:lang w:val="de-DE"/>
        </w:rPr>
        <w:t>Künftig</w:t>
      </w:r>
      <w:r w:rsidR="00645305" w:rsidRPr="00D0697D">
        <w:rPr>
          <w:i/>
          <w:iCs/>
          <w:color w:val="4F81BD" w:themeColor="accent1"/>
          <w:sz w:val="22"/>
          <w:szCs w:val="22"/>
          <w:lang w:val="de-DE"/>
        </w:rPr>
        <w:t>e Änderungen der Rechnungslegung</w:t>
      </w:r>
    </w:p>
    <w:p w14:paraId="4CA4A0F0" w14:textId="77777777" w:rsidR="00645305" w:rsidRPr="00D0697D" w:rsidRDefault="00645305" w:rsidP="00645305">
      <w:pPr>
        <w:rPr>
          <w:b/>
          <w:bCs/>
          <w:color w:val="4F81BD" w:themeColor="accent1"/>
          <w:lang w:val="de-DE"/>
        </w:rPr>
      </w:pPr>
    </w:p>
    <w:p w14:paraId="62BEECC1" w14:textId="46A19183" w:rsidR="00645305" w:rsidRPr="00D0697D" w:rsidRDefault="00B032AA" w:rsidP="00645305">
      <w:pPr>
        <w:rPr>
          <w:sz w:val="18"/>
          <w:szCs w:val="18"/>
          <w:lang w:val="de-DE"/>
        </w:rPr>
      </w:pPr>
      <w:r w:rsidRPr="00D0697D">
        <w:rPr>
          <w:sz w:val="18"/>
          <w:szCs w:val="18"/>
          <w:lang w:val="de-DE"/>
        </w:rPr>
        <w:t xml:space="preserve">Der </w:t>
      </w:r>
      <w:r w:rsidR="00EA311D" w:rsidRPr="00D0697D">
        <w:rPr>
          <w:sz w:val="18"/>
          <w:szCs w:val="18"/>
          <w:lang w:val="de-DE"/>
        </w:rPr>
        <w:t>International Public Sector Accounting Standards Board</w:t>
      </w:r>
      <w:r w:rsidR="00645305" w:rsidRPr="00D0697D">
        <w:rPr>
          <w:sz w:val="18"/>
          <w:szCs w:val="18"/>
          <w:lang w:val="de-DE"/>
        </w:rPr>
        <w:t xml:space="preserve"> (IPSASB) hat die folgenden neuen und geänderten Standards veröffentlicht:</w:t>
      </w:r>
    </w:p>
    <w:p w14:paraId="518D9296" w14:textId="77777777" w:rsidR="00645305" w:rsidRPr="00D0697D" w:rsidRDefault="00645305" w:rsidP="00645305">
      <w:pPr>
        <w:rPr>
          <w:sz w:val="18"/>
          <w:szCs w:val="18"/>
          <w:lang w:val="de-DE"/>
        </w:rPr>
      </w:pPr>
    </w:p>
    <w:p w14:paraId="3F3D629A" w14:textId="34309457" w:rsidR="00645305" w:rsidRPr="00D0697D" w:rsidRDefault="00477866" w:rsidP="00645305">
      <w:pPr>
        <w:rPr>
          <w:sz w:val="18"/>
          <w:szCs w:val="18"/>
          <w:lang w:val="de-DE"/>
        </w:rPr>
      </w:pPr>
      <w:r w:rsidRPr="00D0697D">
        <w:rPr>
          <w:sz w:val="18"/>
          <w:szCs w:val="18"/>
          <w:lang w:val="de-DE"/>
        </w:rPr>
        <w:t xml:space="preserve">Der Standard IPSAS 47 </w:t>
      </w:r>
      <w:r w:rsidRPr="00D0697D">
        <w:rPr>
          <w:i/>
          <w:iCs/>
          <w:sz w:val="18"/>
          <w:szCs w:val="18"/>
          <w:lang w:val="de-DE"/>
        </w:rPr>
        <w:t>Erträge</w:t>
      </w:r>
      <w:r w:rsidRPr="00D0697D">
        <w:rPr>
          <w:sz w:val="18"/>
          <w:szCs w:val="18"/>
          <w:lang w:val="de-DE"/>
        </w:rPr>
        <w:t xml:space="preserve"> wurde im Mai 2023 mit dem 1. Januar 2026 als Datum der obligatorischen Umsetzung veröffentlicht</w:t>
      </w:r>
      <w:r w:rsidR="00645305" w:rsidRPr="00D0697D">
        <w:rPr>
          <w:sz w:val="18"/>
          <w:szCs w:val="18"/>
          <w:lang w:val="de-DE"/>
        </w:rPr>
        <w:t xml:space="preserve">. </w:t>
      </w:r>
      <w:r w:rsidR="008E37E0" w:rsidRPr="00D0697D">
        <w:rPr>
          <w:sz w:val="18"/>
          <w:szCs w:val="18"/>
          <w:lang w:val="de-DE"/>
        </w:rPr>
        <w:t xml:space="preserve">Der </w:t>
      </w:r>
      <w:r w:rsidR="00645305" w:rsidRPr="00D0697D">
        <w:rPr>
          <w:sz w:val="18"/>
          <w:szCs w:val="18"/>
          <w:lang w:val="de-DE"/>
        </w:rPr>
        <w:t xml:space="preserve">ASHIP erzielt keine </w:t>
      </w:r>
      <w:r w:rsidR="0039092F" w:rsidRPr="00D0697D">
        <w:rPr>
          <w:sz w:val="18"/>
          <w:szCs w:val="18"/>
          <w:lang w:val="de-DE"/>
        </w:rPr>
        <w:t>Einnahmen</w:t>
      </w:r>
      <w:r w:rsidR="004422E7" w:rsidRPr="00D0697D">
        <w:rPr>
          <w:sz w:val="18"/>
          <w:szCs w:val="18"/>
          <w:lang w:val="de-DE"/>
        </w:rPr>
        <w:t xml:space="preserve"> </w:t>
      </w:r>
      <w:r w:rsidR="00645305" w:rsidRPr="00D0697D">
        <w:rPr>
          <w:sz w:val="18"/>
          <w:szCs w:val="18"/>
          <w:lang w:val="de-DE"/>
        </w:rPr>
        <w:t xml:space="preserve">außer aus seinen </w:t>
      </w:r>
      <w:r w:rsidR="008E37E0" w:rsidRPr="00D0697D">
        <w:rPr>
          <w:sz w:val="18"/>
          <w:szCs w:val="18"/>
          <w:lang w:val="de-DE"/>
        </w:rPr>
        <w:t>Anlagen</w:t>
      </w:r>
      <w:r w:rsidR="00645305" w:rsidRPr="00D0697D">
        <w:rPr>
          <w:sz w:val="18"/>
          <w:szCs w:val="18"/>
          <w:lang w:val="de-DE"/>
        </w:rPr>
        <w:t xml:space="preserve">, die gemäß IPSAS 28 – „Finanzinstrumente: Darstellung“, IPSAS 30 – „Finanzinstrumente: </w:t>
      </w:r>
      <w:r w:rsidR="00F623B7" w:rsidRPr="00D0697D">
        <w:rPr>
          <w:sz w:val="18"/>
          <w:szCs w:val="18"/>
          <w:lang w:val="de-DE"/>
        </w:rPr>
        <w:t>Offenlegung</w:t>
      </w:r>
      <w:r w:rsidR="00645305" w:rsidRPr="00D0697D">
        <w:rPr>
          <w:sz w:val="18"/>
          <w:szCs w:val="18"/>
          <w:lang w:val="de-DE"/>
        </w:rPr>
        <w:t>“ und IPSAS 41 – „Finanzinstrumente“ bilanziert werden.</w:t>
      </w:r>
    </w:p>
    <w:p w14:paraId="30FC8D2E" w14:textId="77777777" w:rsidR="00645305" w:rsidRPr="00D0697D" w:rsidRDefault="00645305" w:rsidP="00645305">
      <w:pPr>
        <w:rPr>
          <w:sz w:val="18"/>
          <w:szCs w:val="18"/>
          <w:lang w:val="de-DE"/>
        </w:rPr>
      </w:pPr>
    </w:p>
    <w:p w14:paraId="63C0F261" w14:textId="1D3B1B68" w:rsidR="00645305" w:rsidRPr="00D0697D" w:rsidRDefault="00B61C15" w:rsidP="00645305">
      <w:pPr>
        <w:rPr>
          <w:sz w:val="18"/>
          <w:szCs w:val="18"/>
          <w:lang w:val="de-DE"/>
        </w:rPr>
      </w:pPr>
      <w:r w:rsidRPr="00D0697D">
        <w:rPr>
          <w:sz w:val="18"/>
          <w:szCs w:val="18"/>
          <w:lang w:val="de-DE"/>
        </w:rPr>
        <w:t xml:space="preserve">Der Standard IPSAS 48 </w:t>
      </w:r>
      <w:r w:rsidRPr="00D0697D">
        <w:rPr>
          <w:i/>
          <w:iCs/>
          <w:sz w:val="18"/>
          <w:szCs w:val="18"/>
          <w:lang w:val="de-DE"/>
        </w:rPr>
        <w:t>Transfer</w:t>
      </w:r>
      <w:r w:rsidR="007B5F45" w:rsidRPr="00D0697D">
        <w:rPr>
          <w:i/>
          <w:iCs/>
          <w:sz w:val="18"/>
          <w:szCs w:val="18"/>
          <w:lang w:val="de-DE"/>
        </w:rPr>
        <w:t>ausgaben</w:t>
      </w:r>
      <w:r w:rsidRPr="00D0697D">
        <w:rPr>
          <w:sz w:val="18"/>
          <w:szCs w:val="18"/>
          <w:lang w:val="de-DE"/>
        </w:rPr>
        <w:t xml:space="preserve"> wurde im Mai 2023 mit dem 1. Januar 2026 als Datum der </w:t>
      </w:r>
      <w:r w:rsidR="001B66CF" w:rsidRPr="00D0697D">
        <w:rPr>
          <w:sz w:val="18"/>
          <w:szCs w:val="18"/>
          <w:lang w:val="de-DE"/>
        </w:rPr>
        <w:t xml:space="preserve">obligatorischen Umsetzung </w:t>
      </w:r>
      <w:r w:rsidRPr="00D0697D">
        <w:rPr>
          <w:sz w:val="18"/>
          <w:szCs w:val="18"/>
          <w:lang w:val="de-DE"/>
        </w:rPr>
        <w:t>veröffentlicht</w:t>
      </w:r>
      <w:r w:rsidR="00645305" w:rsidRPr="00D0697D">
        <w:rPr>
          <w:sz w:val="18"/>
          <w:szCs w:val="18"/>
          <w:lang w:val="de-DE"/>
        </w:rPr>
        <w:t xml:space="preserve">. Bei ASHIP fallen keine </w:t>
      </w:r>
      <w:r w:rsidR="00AB6438" w:rsidRPr="00D0697D">
        <w:rPr>
          <w:sz w:val="18"/>
          <w:szCs w:val="18"/>
          <w:lang w:val="de-DE"/>
        </w:rPr>
        <w:t xml:space="preserve">Transferausgaben </w:t>
      </w:r>
      <w:r w:rsidR="00645305" w:rsidRPr="00D0697D">
        <w:rPr>
          <w:sz w:val="18"/>
          <w:szCs w:val="18"/>
          <w:lang w:val="de-DE"/>
        </w:rPr>
        <w:t xml:space="preserve">an, sodass die Anwendung des Standards keine Auswirkungen auf den Jahresabschluss </w:t>
      </w:r>
      <w:r w:rsidR="00552C7C" w:rsidRPr="00D0697D">
        <w:rPr>
          <w:sz w:val="18"/>
          <w:szCs w:val="18"/>
          <w:lang w:val="de-DE"/>
        </w:rPr>
        <w:t>des ASHIP</w:t>
      </w:r>
      <w:r w:rsidR="00645305" w:rsidRPr="00D0697D">
        <w:rPr>
          <w:sz w:val="18"/>
          <w:szCs w:val="18"/>
          <w:lang w:val="de-DE"/>
        </w:rPr>
        <w:t xml:space="preserve"> haben wird.</w:t>
      </w:r>
    </w:p>
    <w:p w14:paraId="7C1F56D1" w14:textId="77777777" w:rsidR="00645305" w:rsidRPr="00D0697D" w:rsidRDefault="00645305" w:rsidP="00645305">
      <w:pPr>
        <w:rPr>
          <w:sz w:val="18"/>
          <w:szCs w:val="18"/>
          <w:lang w:val="de-DE"/>
        </w:rPr>
      </w:pPr>
    </w:p>
    <w:p w14:paraId="59527920" w14:textId="621D3290" w:rsidR="00645305" w:rsidRPr="00D0697D" w:rsidRDefault="002629D6" w:rsidP="00645305">
      <w:pPr>
        <w:rPr>
          <w:sz w:val="18"/>
          <w:szCs w:val="18"/>
          <w:lang w:val="de-DE"/>
        </w:rPr>
      </w:pPr>
      <w:r w:rsidRPr="00D0697D">
        <w:rPr>
          <w:sz w:val="18"/>
          <w:szCs w:val="18"/>
          <w:lang w:val="de-DE"/>
        </w:rPr>
        <w:t xml:space="preserve">Der Standard IPSAS 49 </w:t>
      </w:r>
      <w:r w:rsidRPr="00D0697D">
        <w:rPr>
          <w:i/>
          <w:iCs/>
          <w:sz w:val="18"/>
          <w:szCs w:val="18"/>
          <w:lang w:val="de-DE"/>
        </w:rPr>
        <w:t>Altersvorsorgepläne</w:t>
      </w:r>
      <w:r w:rsidRPr="00D0697D">
        <w:rPr>
          <w:sz w:val="18"/>
          <w:szCs w:val="18"/>
          <w:lang w:val="de-DE"/>
        </w:rPr>
        <w:t xml:space="preserve"> wurde im November 2023 mit dem 1. Januar 2026 als Datum der Umsetzung veröffentlicht</w:t>
      </w:r>
      <w:r w:rsidR="00645305" w:rsidRPr="00D0697D">
        <w:rPr>
          <w:sz w:val="18"/>
          <w:szCs w:val="18"/>
          <w:lang w:val="de-DE"/>
        </w:rPr>
        <w:t xml:space="preserve">. ASHIP </w:t>
      </w:r>
      <w:r w:rsidR="007300DC" w:rsidRPr="00D0697D">
        <w:rPr>
          <w:sz w:val="18"/>
          <w:szCs w:val="18"/>
          <w:lang w:val="de-DE"/>
        </w:rPr>
        <w:t xml:space="preserve">ist kein </w:t>
      </w:r>
      <w:r w:rsidR="009401D7" w:rsidRPr="00D0697D">
        <w:rPr>
          <w:sz w:val="18"/>
          <w:szCs w:val="18"/>
          <w:lang w:val="de-DE"/>
        </w:rPr>
        <w:t>Altersvorsorgepl</w:t>
      </w:r>
      <w:r w:rsidR="00DF4490" w:rsidRPr="00D0697D">
        <w:rPr>
          <w:sz w:val="18"/>
          <w:szCs w:val="18"/>
          <w:lang w:val="de-DE"/>
        </w:rPr>
        <w:t>an</w:t>
      </w:r>
      <w:r w:rsidR="009401D7" w:rsidRPr="00D0697D">
        <w:rPr>
          <w:sz w:val="18"/>
          <w:szCs w:val="18"/>
          <w:lang w:val="de-DE"/>
        </w:rPr>
        <w:t xml:space="preserve"> </w:t>
      </w:r>
      <w:r w:rsidR="00CE38EA" w:rsidRPr="00D0697D">
        <w:rPr>
          <w:sz w:val="18"/>
          <w:szCs w:val="18"/>
          <w:lang w:val="de-DE"/>
        </w:rPr>
        <w:t>gemäß</w:t>
      </w:r>
      <w:r w:rsidR="00645305" w:rsidRPr="00D0697D">
        <w:rPr>
          <w:sz w:val="18"/>
          <w:szCs w:val="18"/>
          <w:lang w:val="de-DE"/>
        </w:rPr>
        <w:t xml:space="preserve"> IPSAS 49 und die Anwendung des Standards wird keine Auswirkungen auf den Jahresabschluss </w:t>
      </w:r>
      <w:r w:rsidR="00552C7C" w:rsidRPr="00D0697D">
        <w:rPr>
          <w:sz w:val="18"/>
          <w:szCs w:val="18"/>
          <w:lang w:val="de-DE"/>
        </w:rPr>
        <w:t>des ASHIP</w:t>
      </w:r>
      <w:r w:rsidR="00645305" w:rsidRPr="00D0697D">
        <w:rPr>
          <w:sz w:val="18"/>
          <w:szCs w:val="18"/>
          <w:lang w:val="de-DE"/>
        </w:rPr>
        <w:t xml:space="preserve"> haben. </w:t>
      </w:r>
    </w:p>
    <w:p w14:paraId="4BFD9B5D" w14:textId="77777777" w:rsidR="00645305" w:rsidRPr="00D0697D" w:rsidRDefault="00645305" w:rsidP="00645305">
      <w:pPr>
        <w:rPr>
          <w:sz w:val="18"/>
          <w:szCs w:val="18"/>
          <w:lang w:val="de-DE"/>
        </w:rPr>
      </w:pPr>
    </w:p>
    <w:p w14:paraId="5B3E1759" w14:textId="15299ADA" w:rsidR="00645305" w:rsidRPr="00D0697D" w:rsidRDefault="00692364" w:rsidP="00645305">
      <w:pPr>
        <w:rPr>
          <w:sz w:val="18"/>
          <w:szCs w:val="18"/>
          <w:lang w:val="de-DE"/>
        </w:rPr>
      </w:pPr>
      <w:r w:rsidRPr="00D0697D">
        <w:rPr>
          <w:sz w:val="18"/>
          <w:szCs w:val="18"/>
          <w:lang w:val="de-DE"/>
        </w:rPr>
        <w:t xml:space="preserve">Der Standard IPSAS 50 </w:t>
      </w:r>
      <w:r w:rsidRPr="00D0697D">
        <w:rPr>
          <w:i/>
          <w:iCs/>
          <w:sz w:val="18"/>
          <w:szCs w:val="18"/>
          <w:lang w:val="de-DE"/>
        </w:rPr>
        <w:t>Exploration und Evaluierung von mineralischen Ressourcen</w:t>
      </w:r>
      <w:r w:rsidRPr="00D0697D">
        <w:rPr>
          <w:sz w:val="18"/>
          <w:szCs w:val="18"/>
          <w:lang w:val="de-DE"/>
        </w:rPr>
        <w:t xml:space="preserve"> wurde im November 2024 mit dem 1. Januar 2027 als Datum der obligatorischen Umsetzung veröffentlicht</w:t>
      </w:r>
      <w:r w:rsidR="00645305" w:rsidRPr="00D0697D">
        <w:rPr>
          <w:sz w:val="18"/>
          <w:szCs w:val="18"/>
          <w:lang w:val="de-DE"/>
        </w:rPr>
        <w:t xml:space="preserve">. Die Anwendung des Standards ist für die </w:t>
      </w:r>
      <w:r w:rsidR="00BC17E8" w:rsidRPr="00D0697D">
        <w:rPr>
          <w:sz w:val="18"/>
          <w:szCs w:val="18"/>
          <w:lang w:val="de-DE"/>
        </w:rPr>
        <w:t>Geschäftstätigkeit</w:t>
      </w:r>
      <w:r w:rsidRPr="00D0697D">
        <w:rPr>
          <w:sz w:val="18"/>
          <w:szCs w:val="18"/>
          <w:lang w:val="de-DE"/>
        </w:rPr>
        <w:t xml:space="preserve"> </w:t>
      </w:r>
      <w:r w:rsidR="00552C7C" w:rsidRPr="00D0697D">
        <w:rPr>
          <w:sz w:val="18"/>
          <w:szCs w:val="18"/>
          <w:lang w:val="de-DE"/>
        </w:rPr>
        <w:t>des ASHIP</w:t>
      </w:r>
      <w:r w:rsidR="00645305" w:rsidRPr="00D0697D">
        <w:rPr>
          <w:sz w:val="18"/>
          <w:szCs w:val="18"/>
          <w:lang w:val="de-DE"/>
        </w:rPr>
        <w:t xml:space="preserve"> nicht relevant.</w:t>
      </w:r>
    </w:p>
    <w:p w14:paraId="7812A5FE" w14:textId="77777777" w:rsidR="00645305" w:rsidRPr="00D0697D" w:rsidRDefault="00645305" w:rsidP="00645305">
      <w:pPr>
        <w:rPr>
          <w:sz w:val="18"/>
          <w:szCs w:val="18"/>
          <w:lang w:val="de-DE"/>
        </w:rPr>
      </w:pPr>
    </w:p>
    <w:p w14:paraId="7E76FA5B" w14:textId="78265D2E" w:rsidR="00645305" w:rsidRPr="00D0697D" w:rsidRDefault="002C18BF" w:rsidP="00645305">
      <w:pPr>
        <w:rPr>
          <w:sz w:val="18"/>
          <w:szCs w:val="18"/>
          <w:lang w:val="de-DE"/>
        </w:rPr>
      </w:pPr>
      <w:r w:rsidRPr="00D0697D">
        <w:rPr>
          <w:sz w:val="18"/>
          <w:szCs w:val="18"/>
          <w:lang w:val="de-DE"/>
        </w:rPr>
        <w:t>Der Standard IPSAS 51 „</w:t>
      </w:r>
      <w:r w:rsidR="009A3883" w:rsidRPr="00D0697D">
        <w:rPr>
          <w:i/>
          <w:iCs/>
          <w:sz w:val="18"/>
          <w:szCs w:val="18"/>
          <w:lang w:val="de-DE"/>
        </w:rPr>
        <w:t>Zur Erhaltung gehaltene physische natürliche Ressourcen</w:t>
      </w:r>
      <w:r w:rsidRPr="00D0697D">
        <w:rPr>
          <w:sz w:val="18"/>
          <w:szCs w:val="18"/>
          <w:lang w:val="de-DE"/>
        </w:rPr>
        <w:t>“ wurde im Januar 2026 mit dem 1. Januar 2028 als Datum der obligatorischen Umsetzung veröffentlicht</w:t>
      </w:r>
      <w:r w:rsidR="00645305" w:rsidRPr="00D0697D">
        <w:rPr>
          <w:sz w:val="18"/>
          <w:szCs w:val="18"/>
          <w:lang w:val="de-DE"/>
        </w:rPr>
        <w:t xml:space="preserve">. Die Anwendung des Standards ist für die </w:t>
      </w:r>
      <w:r w:rsidR="00BC17E8" w:rsidRPr="00D0697D">
        <w:rPr>
          <w:sz w:val="18"/>
          <w:szCs w:val="18"/>
          <w:lang w:val="de-DE"/>
        </w:rPr>
        <w:t>Geschäftstätigkeit</w:t>
      </w:r>
      <w:r w:rsidR="000521FA" w:rsidRPr="00D0697D">
        <w:rPr>
          <w:sz w:val="18"/>
          <w:szCs w:val="18"/>
          <w:lang w:val="de-DE"/>
        </w:rPr>
        <w:t xml:space="preserve"> </w:t>
      </w:r>
      <w:r w:rsidR="00552C7C" w:rsidRPr="00D0697D">
        <w:rPr>
          <w:sz w:val="18"/>
          <w:szCs w:val="18"/>
          <w:lang w:val="de-DE"/>
        </w:rPr>
        <w:t>des ASHIP</w:t>
      </w:r>
      <w:r w:rsidR="00645305" w:rsidRPr="00D0697D">
        <w:rPr>
          <w:sz w:val="18"/>
          <w:szCs w:val="18"/>
          <w:lang w:val="de-DE"/>
        </w:rPr>
        <w:t xml:space="preserve"> nicht relevant.</w:t>
      </w:r>
    </w:p>
    <w:p w14:paraId="356F6347" w14:textId="77777777" w:rsidR="00645305" w:rsidRPr="00D0697D" w:rsidRDefault="00645305" w:rsidP="00645305">
      <w:pPr>
        <w:rPr>
          <w:sz w:val="18"/>
          <w:szCs w:val="18"/>
          <w:lang w:val="de-DE"/>
        </w:rPr>
      </w:pPr>
    </w:p>
    <w:p w14:paraId="0D407C21" w14:textId="7B67DB41" w:rsidR="00645305" w:rsidRPr="00D0697D" w:rsidRDefault="00645305" w:rsidP="00645305">
      <w:pPr>
        <w:rPr>
          <w:sz w:val="18"/>
          <w:szCs w:val="18"/>
          <w:lang w:val="de-DE"/>
        </w:rPr>
      </w:pPr>
      <w:r w:rsidRPr="00D0697D">
        <w:rPr>
          <w:sz w:val="18"/>
          <w:szCs w:val="18"/>
          <w:lang w:val="de-DE"/>
        </w:rPr>
        <w:t>Die Finanzabteilung der WIPO bewertet in Absprache mit dem Beratungsausschuss weiterhin die Auswirkungen der</w:t>
      </w:r>
      <w:r w:rsidR="00D14C0B" w:rsidRPr="00D0697D">
        <w:rPr>
          <w:sz w:val="18"/>
          <w:szCs w:val="18"/>
          <w:lang w:val="de-DE"/>
        </w:rPr>
        <w:t xml:space="preserve"> vorstehend </w:t>
      </w:r>
      <w:r w:rsidRPr="00D0697D">
        <w:rPr>
          <w:sz w:val="18"/>
          <w:szCs w:val="18"/>
          <w:lang w:val="de-DE"/>
        </w:rPr>
        <w:t>genannten Standards auf künftige Jahresabschlüsse im Vorfeld ihres Inkrafttretens.</w:t>
      </w:r>
    </w:p>
    <w:p w14:paraId="7DE6AF96" w14:textId="77777777" w:rsidR="00645305" w:rsidRPr="00D0697D" w:rsidRDefault="00645305" w:rsidP="005F3AA1">
      <w:pPr>
        <w:pStyle w:val="Heading3wipo"/>
        <w:rPr>
          <w:noProof w:val="0"/>
          <w:lang w:val="de-DE"/>
        </w:rPr>
      </w:pPr>
      <w:bookmarkStart w:id="34" w:name="_Toc236312834"/>
      <w:r w:rsidRPr="00D0697D">
        <w:rPr>
          <w:noProof w:val="0"/>
          <w:lang w:val="de-DE"/>
        </w:rPr>
        <w:t>Wesentliche Rechnungslegungsgrundsätze</w:t>
      </w:r>
      <w:bookmarkEnd w:id="34"/>
      <w:r w:rsidRPr="00D0697D">
        <w:rPr>
          <w:noProof w:val="0"/>
          <w:lang w:val="de-DE"/>
        </w:rPr>
        <w:t xml:space="preserve"> </w:t>
      </w:r>
    </w:p>
    <w:p w14:paraId="15EB1723" w14:textId="77777777" w:rsidR="00645305" w:rsidRPr="00D0697D" w:rsidRDefault="00645305" w:rsidP="00645305">
      <w:pPr>
        <w:rPr>
          <w:lang w:val="de-DE"/>
        </w:rPr>
      </w:pPr>
    </w:p>
    <w:p w14:paraId="76E3671D" w14:textId="424AA1B2" w:rsidR="00645305" w:rsidRPr="00D0697D" w:rsidRDefault="00E110CF" w:rsidP="00645305">
      <w:pPr>
        <w:rPr>
          <w:sz w:val="18"/>
          <w:szCs w:val="18"/>
          <w:lang w:val="de-DE"/>
        </w:rPr>
      </w:pPr>
      <w:r w:rsidRPr="00D0697D">
        <w:rPr>
          <w:sz w:val="18"/>
          <w:szCs w:val="18"/>
          <w:lang w:val="de-DE"/>
        </w:rPr>
        <w:t xml:space="preserve">Der </w:t>
      </w:r>
      <w:r w:rsidR="00645305" w:rsidRPr="00D0697D">
        <w:rPr>
          <w:sz w:val="18"/>
          <w:szCs w:val="18"/>
          <w:lang w:val="de-DE"/>
        </w:rPr>
        <w:t xml:space="preserve">ASHIP wendet die Rechnungslegungsgrundsätze der WIPO und der UPOV an, die auf den IPSAS basieren. Eine finanzbuchhalterische Bewertung der Verbindlichkeiten des </w:t>
      </w:r>
      <w:r w:rsidR="00E86566" w:rsidRPr="00D0697D">
        <w:rPr>
          <w:sz w:val="18"/>
          <w:szCs w:val="18"/>
          <w:lang w:val="de-DE"/>
        </w:rPr>
        <w:t>WIPO/UPOV-ASHI</w:t>
      </w:r>
      <w:r w:rsidR="00645305" w:rsidRPr="00D0697D">
        <w:rPr>
          <w:sz w:val="18"/>
          <w:szCs w:val="18"/>
          <w:lang w:val="de-DE"/>
        </w:rPr>
        <w:t xml:space="preserve"> erfolgt jährlich gemäß IPSAS 39 „</w:t>
      </w:r>
      <w:r w:rsidR="000A1A98" w:rsidRPr="00D0697D">
        <w:rPr>
          <w:sz w:val="18"/>
          <w:szCs w:val="18"/>
          <w:lang w:val="de-DE"/>
        </w:rPr>
        <w:t>Leistungen an Arbeitnehmer</w:t>
      </w:r>
      <w:r w:rsidR="00645305" w:rsidRPr="00D0697D">
        <w:rPr>
          <w:sz w:val="18"/>
          <w:szCs w:val="18"/>
          <w:lang w:val="de-DE"/>
        </w:rPr>
        <w:t>“.</w:t>
      </w:r>
    </w:p>
    <w:p w14:paraId="0CF7B5BB" w14:textId="77777777" w:rsidR="00645305" w:rsidRPr="00D0697D" w:rsidRDefault="00645305" w:rsidP="00645305">
      <w:pPr>
        <w:autoSpaceDE w:val="0"/>
        <w:autoSpaceDN w:val="0"/>
        <w:adjustRightInd w:val="0"/>
        <w:ind w:right="1440"/>
        <w:rPr>
          <w:sz w:val="18"/>
          <w:szCs w:val="18"/>
          <w:lang w:val="de-DE"/>
        </w:rPr>
      </w:pPr>
    </w:p>
    <w:p w14:paraId="16037385" w14:textId="45EDDFBF" w:rsidR="00645305" w:rsidRPr="00D0697D" w:rsidRDefault="00350402" w:rsidP="00645305">
      <w:pPr>
        <w:autoSpaceDE w:val="0"/>
        <w:autoSpaceDN w:val="0"/>
        <w:adjustRightInd w:val="0"/>
        <w:ind w:right="1440"/>
        <w:rPr>
          <w:i/>
          <w:iCs/>
          <w:color w:val="4F81BD" w:themeColor="accent1"/>
          <w:sz w:val="22"/>
          <w:szCs w:val="22"/>
          <w:lang w:val="de-DE"/>
        </w:rPr>
      </w:pPr>
      <w:r w:rsidRPr="00D0697D">
        <w:rPr>
          <w:i/>
          <w:iCs/>
          <w:color w:val="4F81BD" w:themeColor="accent1"/>
          <w:sz w:val="22"/>
          <w:szCs w:val="22"/>
          <w:lang w:val="de-DE"/>
        </w:rPr>
        <w:t>Zahlungsmittelbestand</w:t>
      </w:r>
    </w:p>
    <w:p w14:paraId="1D736BB7" w14:textId="77777777" w:rsidR="00645305" w:rsidRPr="00D0697D" w:rsidRDefault="00645305" w:rsidP="00645305">
      <w:pPr>
        <w:autoSpaceDE w:val="0"/>
        <w:autoSpaceDN w:val="0"/>
        <w:adjustRightInd w:val="0"/>
        <w:ind w:right="-66"/>
        <w:rPr>
          <w:sz w:val="18"/>
          <w:szCs w:val="18"/>
          <w:lang w:val="de-DE"/>
        </w:rPr>
      </w:pPr>
    </w:p>
    <w:p w14:paraId="6FF8205F" w14:textId="109E8016" w:rsidR="00645305" w:rsidRPr="00D0697D" w:rsidRDefault="00C52766" w:rsidP="00645305">
      <w:pPr>
        <w:autoSpaceDE w:val="0"/>
        <w:autoSpaceDN w:val="0"/>
        <w:adjustRightInd w:val="0"/>
        <w:ind w:right="-66"/>
        <w:rPr>
          <w:sz w:val="18"/>
          <w:szCs w:val="18"/>
          <w:lang w:val="de-DE"/>
        </w:rPr>
      </w:pPr>
      <w:r w:rsidRPr="00D0697D">
        <w:rPr>
          <w:sz w:val="18"/>
          <w:szCs w:val="18"/>
          <w:lang w:val="de-DE"/>
        </w:rPr>
        <w:t xml:space="preserve">Der Zahlungsmittelbestand umfasst Kassenbestände, </w:t>
      </w:r>
      <w:r w:rsidR="00791378">
        <w:rPr>
          <w:sz w:val="18"/>
          <w:szCs w:val="18"/>
          <w:lang w:val="de-DE"/>
        </w:rPr>
        <w:t>täglich fällige</w:t>
      </w:r>
      <w:r w:rsidR="002F5B63">
        <w:rPr>
          <w:sz w:val="18"/>
          <w:szCs w:val="18"/>
          <w:lang w:val="de-DE"/>
        </w:rPr>
        <w:t xml:space="preserve"> </w:t>
      </w:r>
      <w:r w:rsidRPr="00D0697D">
        <w:rPr>
          <w:sz w:val="18"/>
          <w:szCs w:val="18"/>
          <w:lang w:val="de-DE"/>
        </w:rPr>
        <w:t xml:space="preserve">Bankeinlagen, Einlagen mit einer Fälligkeit von bis zu 90 Tagen und andere kurzfristige </w:t>
      </w:r>
      <w:r w:rsidR="00E110CF" w:rsidRPr="00D0697D">
        <w:rPr>
          <w:sz w:val="18"/>
          <w:szCs w:val="18"/>
          <w:lang w:val="de-DE"/>
        </w:rPr>
        <w:t xml:space="preserve">hochgradig </w:t>
      </w:r>
      <w:r w:rsidRPr="00D0697D">
        <w:rPr>
          <w:sz w:val="18"/>
          <w:szCs w:val="18"/>
          <w:lang w:val="de-DE"/>
        </w:rPr>
        <w:t xml:space="preserve">liquide Anlagen, die jederzeit in </w:t>
      </w:r>
      <w:r w:rsidR="00E110CF" w:rsidRPr="00D0697D">
        <w:rPr>
          <w:sz w:val="18"/>
          <w:szCs w:val="18"/>
          <w:lang w:val="de-DE"/>
        </w:rPr>
        <w:t>Barm</w:t>
      </w:r>
      <w:r w:rsidRPr="00D0697D">
        <w:rPr>
          <w:sz w:val="18"/>
          <w:szCs w:val="18"/>
          <w:lang w:val="de-DE"/>
        </w:rPr>
        <w:t>ittel umgewandelt werden können und einem unbedeutenden Wertschwankungsrisiko unterliegen</w:t>
      </w:r>
      <w:r w:rsidR="00645305" w:rsidRPr="00D0697D">
        <w:rPr>
          <w:sz w:val="18"/>
          <w:szCs w:val="18"/>
          <w:lang w:val="de-DE"/>
        </w:rPr>
        <w:t>.</w:t>
      </w:r>
    </w:p>
    <w:p w14:paraId="1CFED500" w14:textId="77777777" w:rsidR="00645305" w:rsidRPr="00D0697D" w:rsidRDefault="00645305" w:rsidP="00645305">
      <w:pPr>
        <w:autoSpaceDE w:val="0"/>
        <w:autoSpaceDN w:val="0"/>
        <w:adjustRightInd w:val="0"/>
        <w:ind w:right="-66"/>
        <w:rPr>
          <w:sz w:val="18"/>
          <w:szCs w:val="18"/>
          <w:lang w:val="de-DE"/>
        </w:rPr>
      </w:pPr>
    </w:p>
    <w:p w14:paraId="773E1778" w14:textId="2D407542" w:rsidR="00645305" w:rsidRPr="00D0697D" w:rsidRDefault="003079E4" w:rsidP="00645305">
      <w:pPr>
        <w:autoSpaceDE w:val="0"/>
        <w:autoSpaceDN w:val="0"/>
        <w:adjustRightInd w:val="0"/>
        <w:ind w:right="1440"/>
        <w:rPr>
          <w:i/>
          <w:iCs/>
          <w:color w:val="4F81BD" w:themeColor="accent1"/>
          <w:sz w:val="22"/>
          <w:szCs w:val="22"/>
          <w:lang w:val="de-DE"/>
        </w:rPr>
      </w:pPr>
      <w:r w:rsidRPr="00D0697D">
        <w:rPr>
          <w:i/>
          <w:iCs/>
          <w:color w:val="4F81BD" w:themeColor="accent1"/>
          <w:sz w:val="22"/>
          <w:szCs w:val="22"/>
          <w:lang w:val="de-DE"/>
        </w:rPr>
        <w:t>Kapitalanlagen</w:t>
      </w:r>
    </w:p>
    <w:p w14:paraId="241758D2" w14:textId="77777777" w:rsidR="00645305" w:rsidRPr="00D0697D" w:rsidRDefault="00645305" w:rsidP="00645305">
      <w:pPr>
        <w:autoSpaceDE w:val="0"/>
        <w:autoSpaceDN w:val="0"/>
        <w:adjustRightInd w:val="0"/>
        <w:ind w:right="1440"/>
        <w:rPr>
          <w:i/>
          <w:iCs/>
          <w:color w:val="4F81BD" w:themeColor="accent1"/>
          <w:lang w:val="de-DE"/>
        </w:rPr>
      </w:pPr>
    </w:p>
    <w:p w14:paraId="2EB73E71" w14:textId="1CDF34C7" w:rsidR="00645305" w:rsidRPr="00D0697D" w:rsidRDefault="003079E4" w:rsidP="00645305">
      <w:pPr>
        <w:rPr>
          <w:i/>
          <w:iCs/>
          <w:color w:val="4F81BD" w:themeColor="accent1"/>
          <w:lang w:val="de-DE"/>
        </w:rPr>
      </w:pPr>
      <w:r w:rsidRPr="00D0697D">
        <w:rPr>
          <w:sz w:val="18"/>
          <w:szCs w:val="18"/>
          <w:lang w:val="de-DE"/>
        </w:rPr>
        <w:t>Kapitala</w:t>
      </w:r>
      <w:r w:rsidR="00B83D89" w:rsidRPr="00D0697D">
        <w:rPr>
          <w:sz w:val="18"/>
          <w:szCs w:val="18"/>
          <w:lang w:val="de-DE"/>
        </w:rPr>
        <w:t xml:space="preserve">nlagen </w:t>
      </w:r>
      <w:r w:rsidR="00645305" w:rsidRPr="00D0697D">
        <w:rPr>
          <w:sz w:val="18"/>
          <w:szCs w:val="18"/>
          <w:lang w:val="de-DE"/>
        </w:rPr>
        <w:t>werden entsprechend dem Zeithorizont der Anlageziele als kurzfristige oder langfristige Vermögenswerte klassifiziert. Beträgt der Zeithorizont höchstens ein Jahr, werden sie als kurzfristige Vermögenswerte klassifiziert; beträgt er mehr als ein Jahr, werden sie als langfristige Vermögenswerte klassifiziert.</w:t>
      </w:r>
    </w:p>
    <w:p w14:paraId="46E339D6" w14:textId="77777777" w:rsidR="00645305" w:rsidRPr="00D0697D" w:rsidRDefault="00645305" w:rsidP="00645305">
      <w:pPr>
        <w:rPr>
          <w:lang w:val="de-DE"/>
        </w:rPr>
      </w:pPr>
    </w:p>
    <w:p w14:paraId="162E96D8" w14:textId="77777777" w:rsidR="00645305" w:rsidRPr="00D0697D" w:rsidRDefault="00645305" w:rsidP="00645305">
      <w:pPr>
        <w:rPr>
          <w:i/>
          <w:iCs/>
          <w:color w:val="548DD4" w:themeColor="text2" w:themeTint="99"/>
          <w:sz w:val="22"/>
          <w:szCs w:val="24"/>
          <w:lang w:val="de-DE"/>
        </w:rPr>
      </w:pPr>
      <w:r w:rsidRPr="00D0697D">
        <w:rPr>
          <w:i/>
          <w:iCs/>
          <w:color w:val="548DD4" w:themeColor="text2" w:themeTint="99"/>
          <w:sz w:val="22"/>
          <w:szCs w:val="24"/>
          <w:lang w:val="de-DE"/>
        </w:rPr>
        <w:t>Finanzinstrumente</w:t>
      </w:r>
    </w:p>
    <w:p w14:paraId="145D969E" w14:textId="77777777" w:rsidR="00645305" w:rsidRPr="00D0697D" w:rsidRDefault="00645305" w:rsidP="00645305">
      <w:pPr>
        <w:rPr>
          <w:color w:val="548DD4" w:themeColor="text2" w:themeTint="99"/>
          <w:szCs w:val="22"/>
          <w:lang w:val="de-DE"/>
        </w:rPr>
      </w:pPr>
    </w:p>
    <w:p w14:paraId="6567DD13" w14:textId="4ECACCA3" w:rsidR="00645305" w:rsidRPr="00D0697D" w:rsidRDefault="00645305" w:rsidP="00645305">
      <w:pPr>
        <w:rPr>
          <w:sz w:val="18"/>
          <w:szCs w:val="18"/>
          <w:lang w:val="de-DE"/>
        </w:rPr>
      </w:pPr>
      <w:r w:rsidRPr="00D0697D">
        <w:rPr>
          <w:sz w:val="18"/>
          <w:szCs w:val="18"/>
          <w:lang w:val="de-DE"/>
        </w:rPr>
        <w:t xml:space="preserve">Der beizulegende Zeitwert der finanziellen Vermögenswerte und </w:t>
      </w:r>
      <w:r w:rsidR="00F245B0">
        <w:rPr>
          <w:sz w:val="18"/>
          <w:szCs w:val="18"/>
          <w:lang w:val="de-DE"/>
        </w:rPr>
        <w:t>Finanzv</w:t>
      </w:r>
      <w:r w:rsidRPr="00D0697D">
        <w:rPr>
          <w:sz w:val="18"/>
          <w:szCs w:val="18"/>
          <w:lang w:val="de-DE"/>
        </w:rPr>
        <w:t xml:space="preserve">erbindlichkeiten entspricht dem Betrag, zu dem das Instrument im Rahmen einer laufenden Transaktion zwischen vertragswilligen Parteien – mit Ausnahme eines Zwangsverkaufs oder einer Liquidation – getauscht werden könnte. Für die finanziellen Vermögenswerte und </w:t>
      </w:r>
      <w:r w:rsidR="00585006">
        <w:rPr>
          <w:sz w:val="18"/>
          <w:szCs w:val="18"/>
          <w:lang w:val="de-DE"/>
        </w:rPr>
        <w:t>Finanzv</w:t>
      </w:r>
      <w:r w:rsidR="00585006" w:rsidRPr="00D0697D">
        <w:rPr>
          <w:sz w:val="18"/>
          <w:szCs w:val="18"/>
          <w:lang w:val="de-DE"/>
        </w:rPr>
        <w:t xml:space="preserve">erbindlichkeiten </w:t>
      </w:r>
      <w:r w:rsidR="00E110CF" w:rsidRPr="00D0697D">
        <w:rPr>
          <w:sz w:val="18"/>
          <w:szCs w:val="18"/>
          <w:lang w:val="de-DE"/>
        </w:rPr>
        <w:t xml:space="preserve">des </w:t>
      </w:r>
      <w:r w:rsidRPr="00D0697D">
        <w:rPr>
          <w:sz w:val="18"/>
          <w:szCs w:val="18"/>
          <w:lang w:val="de-DE"/>
        </w:rPr>
        <w:t>ASHIP zum Bilanzstichtag entspricht der Buchwert dem beizulegenden Zeitwert.</w:t>
      </w:r>
    </w:p>
    <w:p w14:paraId="5C990C26" w14:textId="77777777" w:rsidR="00645305" w:rsidRPr="00D0697D" w:rsidRDefault="00645305" w:rsidP="00645305">
      <w:pPr>
        <w:rPr>
          <w:sz w:val="18"/>
          <w:szCs w:val="18"/>
          <w:lang w:val="de-DE"/>
        </w:rPr>
      </w:pPr>
    </w:p>
    <w:p w14:paraId="7673FD5F" w14:textId="77777777" w:rsidR="00645305" w:rsidRPr="00D0697D" w:rsidRDefault="00645305" w:rsidP="00645305">
      <w:pPr>
        <w:rPr>
          <w:i/>
          <w:iCs/>
          <w:color w:val="4F81BD" w:themeColor="accent1"/>
          <w:sz w:val="22"/>
          <w:szCs w:val="22"/>
          <w:lang w:val="de-DE"/>
        </w:rPr>
      </w:pPr>
      <w:r w:rsidRPr="00D0697D">
        <w:rPr>
          <w:i/>
          <w:iCs/>
          <w:color w:val="4F81BD" w:themeColor="accent1"/>
          <w:sz w:val="22"/>
          <w:szCs w:val="22"/>
          <w:lang w:val="de-DE"/>
        </w:rPr>
        <w:t xml:space="preserve">Sachanlagen </w:t>
      </w:r>
    </w:p>
    <w:p w14:paraId="5ACC111C" w14:textId="77777777" w:rsidR="00645305" w:rsidRPr="00D0697D" w:rsidRDefault="00645305" w:rsidP="00645305">
      <w:pPr>
        <w:rPr>
          <w:lang w:val="de-DE"/>
        </w:rPr>
      </w:pPr>
    </w:p>
    <w:p w14:paraId="61B932B7" w14:textId="482B1694" w:rsidR="00645305" w:rsidRPr="00D0697D" w:rsidRDefault="00E56BFB" w:rsidP="00645305">
      <w:pPr>
        <w:rPr>
          <w:sz w:val="18"/>
          <w:szCs w:val="18"/>
          <w:lang w:val="de-DE"/>
        </w:rPr>
      </w:pPr>
      <w:r w:rsidRPr="00D0697D">
        <w:rPr>
          <w:sz w:val="18"/>
          <w:szCs w:val="18"/>
          <w:lang w:val="de-DE"/>
        </w:rPr>
        <w:t xml:space="preserve">Der </w:t>
      </w:r>
      <w:r w:rsidR="00645305" w:rsidRPr="00D0697D">
        <w:rPr>
          <w:sz w:val="18"/>
          <w:szCs w:val="18"/>
          <w:lang w:val="de-DE"/>
        </w:rPr>
        <w:t xml:space="preserve">ASHIP verfügt über keine Sachanlagen, die gemäß </w:t>
      </w:r>
      <w:r w:rsidR="00F351BB" w:rsidRPr="00D0697D">
        <w:rPr>
          <w:sz w:val="18"/>
          <w:szCs w:val="18"/>
          <w:lang w:val="de-DE"/>
        </w:rPr>
        <w:t xml:space="preserve">der Finanzordnung </w:t>
      </w:r>
      <w:r w:rsidR="00645305" w:rsidRPr="00D0697D">
        <w:rPr>
          <w:sz w:val="18"/>
          <w:szCs w:val="18"/>
          <w:lang w:val="de-DE"/>
        </w:rPr>
        <w:t xml:space="preserve">und </w:t>
      </w:r>
      <w:r w:rsidR="00F351BB" w:rsidRPr="00D0697D">
        <w:rPr>
          <w:sz w:val="18"/>
          <w:szCs w:val="18"/>
          <w:lang w:val="de-DE"/>
        </w:rPr>
        <w:t xml:space="preserve">deren </w:t>
      </w:r>
      <w:r w:rsidR="00F623B7" w:rsidRPr="00D0697D">
        <w:rPr>
          <w:sz w:val="18"/>
          <w:szCs w:val="18"/>
          <w:lang w:val="de-DE"/>
        </w:rPr>
        <w:t>D</w:t>
      </w:r>
      <w:r w:rsidR="00F351BB" w:rsidRPr="00D0697D">
        <w:rPr>
          <w:sz w:val="18"/>
          <w:szCs w:val="18"/>
          <w:lang w:val="de-DE"/>
        </w:rPr>
        <w:t>urchführungsbestimmungen</w:t>
      </w:r>
      <w:r w:rsidR="00F351BB" w:rsidRPr="00D0697D" w:rsidDel="00F351BB">
        <w:rPr>
          <w:sz w:val="18"/>
          <w:szCs w:val="18"/>
          <w:lang w:val="de-DE"/>
        </w:rPr>
        <w:t xml:space="preserve"> </w:t>
      </w:r>
      <w:r w:rsidR="00645305" w:rsidRPr="00D0697D">
        <w:rPr>
          <w:sz w:val="18"/>
          <w:szCs w:val="18"/>
          <w:lang w:val="de-DE"/>
        </w:rPr>
        <w:t>der WIPO als Vermögenswerte ausgewiesen werden müssten.</w:t>
      </w:r>
    </w:p>
    <w:p w14:paraId="18DB84A1" w14:textId="77777777" w:rsidR="00645305" w:rsidRPr="00D0697D" w:rsidRDefault="00645305" w:rsidP="00645305">
      <w:pPr>
        <w:rPr>
          <w:lang w:val="de-DE"/>
        </w:rPr>
      </w:pPr>
    </w:p>
    <w:p w14:paraId="387BC86A" w14:textId="77777777" w:rsidR="00645305" w:rsidRPr="00D0697D" w:rsidRDefault="00645305" w:rsidP="00645305">
      <w:pPr>
        <w:rPr>
          <w:i/>
          <w:iCs/>
          <w:color w:val="4F81BD" w:themeColor="accent1"/>
          <w:sz w:val="22"/>
          <w:szCs w:val="22"/>
          <w:lang w:val="de-DE"/>
        </w:rPr>
      </w:pPr>
      <w:r w:rsidRPr="00D0697D">
        <w:rPr>
          <w:i/>
          <w:iCs/>
          <w:color w:val="4F81BD" w:themeColor="accent1"/>
          <w:sz w:val="22"/>
          <w:szCs w:val="22"/>
          <w:lang w:val="de-DE"/>
        </w:rPr>
        <w:t>Forderungen</w:t>
      </w:r>
    </w:p>
    <w:p w14:paraId="7FC45F9F" w14:textId="77777777" w:rsidR="00645305" w:rsidRPr="00D0697D" w:rsidRDefault="00645305" w:rsidP="00645305">
      <w:pPr>
        <w:rPr>
          <w:lang w:val="de-DE"/>
        </w:rPr>
      </w:pPr>
    </w:p>
    <w:p w14:paraId="2B956427" w14:textId="6EC72793" w:rsidR="00645305" w:rsidRPr="00D0697D" w:rsidRDefault="00645305" w:rsidP="00645305">
      <w:pPr>
        <w:rPr>
          <w:sz w:val="18"/>
          <w:szCs w:val="18"/>
          <w:lang w:val="de-DE"/>
        </w:rPr>
      </w:pPr>
      <w:r w:rsidRPr="00D0697D">
        <w:rPr>
          <w:sz w:val="18"/>
          <w:szCs w:val="18"/>
          <w:lang w:val="de-DE"/>
        </w:rPr>
        <w:t xml:space="preserve">Kurzfristige Forderungen sind Forderungen, die innerhalb von 12 Monaten nach dem Bilanzstichtag fällig werden, während langfristige Forderungen erst nach einem Jahr ab dem Bilanzstichtag fällig werden. Jede Abschreibung von Forderungen </w:t>
      </w:r>
      <w:r w:rsidR="00E110CF" w:rsidRPr="00D0697D">
        <w:rPr>
          <w:sz w:val="18"/>
          <w:szCs w:val="18"/>
          <w:lang w:val="de-DE"/>
        </w:rPr>
        <w:t xml:space="preserve">des </w:t>
      </w:r>
      <w:r w:rsidRPr="00D0697D">
        <w:rPr>
          <w:sz w:val="18"/>
          <w:szCs w:val="18"/>
          <w:lang w:val="de-DE"/>
        </w:rPr>
        <w:t xml:space="preserve">ASHIP erfolgt gemäß den Finanzvorschriften und Finanzregeln der WIPO. </w:t>
      </w:r>
    </w:p>
    <w:p w14:paraId="1D2FFCB8" w14:textId="77777777" w:rsidR="00645305" w:rsidRPr="00D0697D" w:rsidRDefault="00645305" w:rsidP="00645305">
      <w:pPr>
        <w:rPr>
          <w:sz w:val="18"/>
          <w:szCs w:val="18"/>
          <w:lang w:val="de-DE"/>
        </w:rPr>
      </w:pPr>
    </w:p>
    <w:p w14:paraId="54FEDC6F" w14:textId="77777777" w:rsidR="00645305" w:rsidRPr="00D0697D" w:rsidRDefault="00645305" w:rsidP="00645305">
      <w:pPr>
        <w:rPr>
          <w:i/>
          <w:iCs/>
          <w:color w:val="4F81BD" w:themeColor="accent1"/>
          <w:sz w:val="22"/>
          <w:szCs w:val="22"/>
          <w:lang w:val="de-DE"/>
        </w:rPr>
      </w:pPr>
      <w:r w:rsidRPr="00D0697D">
        <w:rPr>
          <w:i/>
          <w:iCs/>
          <w:color w:val="4F81BD" w:themeColor="accent1"/>
          <w:sz w:val="22"/>
          <w:szCs w:val="22"/>
          <w:lang w:val="de-DE"/>
        </w:rPr>
        <w:t>Rückstellungen und Eventualverbindlichkeiten</w:t>
      </w:r>
    </w:p>
    <w:p w14:paraId="505B7400" w14:textId="77777777" w:rsidR="00645305" w:rsidRPr="00D0697D" w:rsidRDefault="00645305" w:rsidP="00645305">
      <w:pPr>
        <w:rPr>
          <w:i/>
          <w:iCs/>
          <w:color w:val="4F81BD" w:themeColor="accent1"/>
          <w:lang w:val="de-DE"/>
        </w:rPr>
      </w:pPr>
    </w:p>
    <w:p w14:paraId="5F7E107F" w14:textId="21BF9B6F" w:rsidR="00645305" w:rsidRPr="00D0697D" w:rsidRDefault="00645305" w:rsidP="00645305">
      <w:pPr>
        <w:rPr>
          <w:sz w:val="18"/>
          <w:szCs w:val="18"/>
          <w:lang w:val="de-DE"/>
        </w:rPr>
      </w:pPr>
      <w:r w:rsidRPr="00D0697D">
        <w:rPr>
          <w:sz w:val="18"/>
          <w:szCs w:val="18"/>
          <w:lang w:val="de-DE"/>
        </w:rPr>
        <w:t xml:space="preserve">Rückstellungen werden für künftige Verbindlichkeiten und </w:t>
      </w:r>
      <w:r w:rsidR="007B5F45" w:rsidRPr="00D0697D">
        <w:rPr>
          <w:sz w:val="18"/>
          <w:szCs w:val="18"/>
          <w:lang w:val="de-DE"/>
        </w:rPr>
        <w:t>Ausgaben</w:t>
      </w:r>
      <w:r w:rsidRPr="00D0697D">
        <w:rPr>
          <w:sz w:val="18"/>
          <w:szCs w:val="18"/>
          <w:lang w:val="de-DE"/>
        </w:rPr>
        <w:t xml:space="preserve"> gebildet, wenn </w:t>
      </w:r>
      <w:r w:rsidR="00E110CF" w:rsidRPr="00D0697D">
        <w:rPr>
          <w:sz w:val="18"/>
          <w:szCs w:val="18"/>
          <w:lang w:val="de-DE"/>
        </w:rPr>
        <w:t xml:space="preserve">der </w:t>
      </w:r>
      <w:r w:rsidRPr="00D0697D">
        <w:rPr>
          <w:sz w:val="18"/>
          <w:szCs w:val="18"/>
          <w:lang w:val="de-DE"/>
        </w:rPr>
        <w:t xml:space="preserve">ASHIP aufgrund vergangener Ereignisse eine gegenwärtige rechtliche oder faktische </w:t>
      </w:r>
      <w:r w:rsidR="00DE014B" w:rsidRPr="00D0697D">
        <w:rPr>
          <w:sz w:val="18"/>
          <w:szCs w:val="18"/>
          <w:lang w:val="de-DE"/>
        </w:rPr>
        <w:t>Verbindlichkeit</w:t>
      </w:r>
      <w:r w:rsidRPr="00D0697D">
        <w:rPr>
          <w:sz w:val="18"/>
          <w:szCs w:val="18"/>
          <w:lang w:val="de-DE"/>
        </w:rPr>
        <w:t xml:space="preserve"> hat und es wahrscheinlich ist, dass </w:t>
      </w:r>
      <w:r w:rsidR="00E56BFB" w:rsidRPr="00D0697D">
        <w:rPr>
          <w:sz w:val="18"/>
          <w:szCs w:val="18"/>
          <w:lang w:val="de-DE"/>
        </w:rPr>
        <w:t xml:space="preserve">der </w:t>
      </w:r>
      <w:r w:rsidRPr="00D0697D">
        <w:rPr>
          <w:sz w:val="18"/>
          <w:szCs w:val="18"/>
          <w:lang w:val="de-DE"/>
        </w:rPr>
        <w:t xml:space="preserve">ASHIP zur Erfüllung dieser </w:t>
      </w:r>
      <w:r w:rsidR="00DE014B" w:rsidRPr="00D0697D">
        <w:rPr>
          <w:sz w:val="18"/>
          <w:szCs w:val="18"/>
          <w:lang w:val="de-DE"/>
        </w:rPr>
        <w:t>Verbindlichkeit</w:t>
      </w:r>
      <w:r w:rsidRPr="00D0697D">
        <w:rPr>
          <w:sz w:val="18"/>
          <w:szCs w:val="18"/>
          <w:lang w:val="de-DE"/>
        </w:rPr>
        <w:t xml:space="preserve"> herangezogen wird.</w:t>
      </w:r>
    </w:p>
    <w:p w14:paraId="024BB294" w14:textId="77777777" w:rsidR="00645305" w:rsidRPr="00D0697D" w:rsidRDefault="00645305" w:rsidP="00645305">
      <w:pPr>
        <w:rPr>
          <w:sz w:val="18"/>
          <w:szCs w:val="18"/>
          <w:lang w:val="de-DE"/>
        </w:rPr>
      </w:pPr>
    </w:p>
    <w:p w14:paraId="2D0E9476" w14:textId="69463394" w:rsidR="00645305" w:rsidRPr="00D0697D" w:rsidRDefault="00645305" w:rsidP="00645305">
      <w:pPr>
        <w:ind w:right="24"/>
        <w:rPr>
          <w:sz w:val="18"/>
          <w:szCs w:val="18"/>
          <w:lang w:val="de-DE"/>
        </w:rPr>
      </w:pPr>
      <w:r w:rsidRPr="00D0697D">
        <w:rPr>
          <w:sz w:val="18"/>
          <w:szCs w:val="18"/>
          <w:lang w:val="de-DE"/>
        </w:rPr>
        <w:t xml:space="preserve">Sonstige </w:t>
      </w:r>
      <w:r w:rsidR="00A765AC" w:rsidRPr="00D0697D">
        <w:rPr>
          <w:sz w:val="18"/>
          <w:szCs w:val="18"/>
          <w:lang w:val="de-DE"/>
        </w:rPr>
        <w:t>Verpflichtungen</w:t>
      </w:r>
      <w:r w:rsidRPr="00D0697D">
        <w:rPr>
          <w:sz w:val="18"/>
          <w:szCs w:val="18"/>
          <w:lang w:val="de-DE"/>
        </w:rPr>
        <w:t xml:space="preserve">, die die Ansatzkriterien für Verbindlichkeiten nicht erfüllen, werden </w:t>
      </w:r>
      <w:r w:rsidR="00870578" w:rsidRPr="00D0697D">
        <w:rPr>
          <w:sz w:val="18"/>
          <w:szCs w:val="18"/>
          <w:lang w:val="de-DE"/>
        </w:rPr>
        <w:t xml:space="preserve">in den Anmerkungen </w:t>
      </w:r>
      <w:r w:rsidRPr="00D0697D">
        <w:rPr>
          <w:sz w:val="18"/>
          <w:szCs w:val="18"/>
          <w:lang w:val="de-DE"/>
        </w:rPr>
        <w:t xml:space="preserve">zum Jahresabschluss als Eventualverbindlichkeiten ausgewiesen, wenn ihr Bestehen erst durch das Eintreten oder Nichteintreten eines oder mehrerer ungewisser </w:t>
      </w:r>
      <w:r w:rsidR="007F4A9B" w:rsidRPr="00D0697D">
        <w:rPr>
          <w:sz w:val="18"/>
          <w:szCs w:val="18"/>
          <w:lang w:val="de-DE"/>
        </w:rPr>
        <w:t>künftig</w:t>
      </w:r>
      <w:r w:rsidRPr="00D0697D">
        <w:rPr>
          <w:sz w:val="18"/>
          <w:szCs w:val="18"/>
          <w:lang w:val="de-DE"/>
        </w:rPr>
        <w:t xml:space="preserve">er Ereignisse bestätigt wird, die nicht vollständig im Einflussbereich </w:t>
      </w:r>
      <w:r w:rsidR="00E56BFB" w:rsidRPr="00D0697D">
        <w:rPr>
          <w:sz w:val="18"/>
          <w:szCs w:val="18"/>
          <w:lang w:val="de-DE"/>
        </w:rPr>
        <w:t xml:space="preserve">des </w:t>
      </w:r>
      <w:r w:rsidRPr="00D0697D">
        <w:rPr>
          <w:sz w:val="18"/>
          <w:szCs w:val="18"/>
          <w:lang w:val="de-DE"/>
        </w:rPr>
        <w:t>ASHIP liegen.</w:t>
      </w:r>
    </w:p>
    <w:p w14:paraId="23622B4B" w14:textId="77777777" w:rsidR="00645305" w:rsidRPr="00D0697D" w:rsidRDefault="00645305" w:rsidP="00645305">
      <w:pPr>
        <w:rPr>
          <w:i/>
          <w:iCs/>
          <w:color w:val="4F81BD" w:themeColor="accent1"/>
          <w:lang w:val="de-DE"/>
        </w:rPr>
      </w:pPr>
    </w:p>
    <w:p w14:paraId="5975650C" w14:textId="1B6B359D" w:rsidR="00645305" w:rsidRPr="00D0697D" w:rsidRDefault="00870578" w:rsidP="00645305">
      <w:pPr>
        <w:rPr>
          <w:i/>
          <w:iCs/>
          <w:color w:val="4F81BD" w:themeColor="accent1"/>
          <w:sz w:val="22"/>
          <w:szCs w:val="22"/>
          <w:lang w:val="de-DE"/>
        </w:rPr>
      </w:pPr>
      <w:r w:rsidRPr="00D0697D">
        <w:rPr>
          <w:i/>
          <w:iCs/>
          <w:color w:val="4F81BD" w:themeColor="accent1"/>
          <w:sz w:val="22"/>
          <w:szCs w:val="22"/>
          <w:lang w:val="de-DE"/>
        </w:rPr>
        <w:lastRenderedPageBreak/>
        <w:t>Einnahmen</w:t>
      </w:r>
    </w:p>
    <w:p w14:paraId="07B26524" w14:textId="77777777" w:rsidR="00645305" w:rsidRPr="00D0697D" w:rsidRDefault="00645305" w:rsidP="00645305">
      <w:pPr>
        <w:rPr>
          <w:i/>
          <w:iCs/>
          <w:color w:val="4F81BD" w:themeColor="accent1"/>
          <w:lang w:val="de-DE"/>
        </w:rPr>
      </w:pPr>
    </w:p>
    <w:p w14:paraId="61DEB925" w14:textId="35A42B18" w:rsidR="00645305" w:rsidRPr="00D0697D" w:rsidRDefault="00F352DB" w:rsidP="00645305">
      <w:pPr>
        <w:rPr>
          <w:sz w:val="18"/>
          <w:szCs w:val="18"/>
          <w:lang w:val="de-DE"/>
        </w:rPr>
      </w:pPr>
      <w:r w:rsidRPr="00D0697D">
        <w:rPr>
          <w:sz w:val="18"/>
          <w:szCs w:val="18"/>
          <w:lang w:val="de-DE"/>
        </w:rPr>
        <w:t xml:space="preserve">Einnahmen </w:t>
      </w:r>
      <w:r w:rsidR="00645305" w:rsidRPr="00D0697D">
        <w:rPr>
          <w:sz w:val="18"/>
          <w:szCs w:val="18"/>
          <w:lang w:val="de-DE"/>
        </w:rPr>
        <w:t xml:space="preserve">umfassen die Bruttozuflüsse wirtschaftlicher Vorteile oder des Dienstleistungspotenzials, die </w:t>
      </w:r>
      <w:r w:rsidR="002363DE" w:rsidRPr="00D0697D">
        <w:rPr>
          <w:sz w:val="18"/>
          <w:szCs w:val="18"/>
          <w:lang w:val="de-DE"/>
        </w:rPr>
        <w:t xml:space="preserve">der </w:t>
      </w:r>
      <w:r w:rsidR="00645305" w:rsidRPr="00D0697D">
        <w:rPr>
          <w:sz w:val="18"/>
          <w:szCs w:val="18"/>
          <w:lang w:val="de-DE"/>
        </w:rPr>
        <w:t xml:space="preserve">ASHIP im Laufe des </w:t>
      </w:r>
      <w:r w:rsidR="00EA3007" w:rsidRPr="00D0697D">
        <w:rPr>
          <w:sz w:val="18"/>
          <w:szCs w:val="18"/>
          <w:lang w:val="de-DE"/>
        </w:rPr>
        <w:t>Rechnungsjahr</w:t>
      </w:r>
      <w:r w:rsidR="00645305" w:rsidRPr="00D0697D">
        <w:rPr>
          <w:sz w:val="18"/>
          <w:szCs w:val="18"/>
          <w:lang w:val="de-DE"/>
        </w:rPr>
        <w:t xml:space="preserve">es erhalten hat oder noch </w:t>
      </w:r>
      <w:r w:rsidR="00B20132">
        <w:rPr>
          <w:sz w:val="18"/>
          <w:szCs w:val="18"/>
          <w:lang w:val="de-DE"/>
        </w:rPr>
        <w:t xml:space="preserve">zu </w:t>
      </w:r>
      <w:r w:rsidR="00645305" w:rsidRPr="00D0697D">
        <w:rPr>
          <w:sz w:val="18"/>
          <w:szCs w:val="18"/>
          <w:lang w:val="de-DE"/>
        </w:rPr>
        <w:t xml:space="preserve">erhalten </w:t>
      </w:r>
      <w:r w:rsidR="00413ABC">
        <w:rPr>
          <w:sz w:val="18"/>
          <w:szCs w:val="18"/>
          <w:lang w:val="de-DE"/>
        </w:rPr>
        <w:t>hat</w:t>
      </w:r>
      <w:r w:rsidR="00645305" w:rsidRPr="00D0697D">
        <w:rPr>
          <w:sz w:val="18"/>
          <w:szCs w:val="18"/>
          <w:lang w:val="de-DE"/>
        </w:rPr>
        <w:t xml:space="preserve">, und stellen eine Erhöhung des Nettovermögens dar. </w:t>
      </w:r>
    </w:p>
    <w:p w14:paraId="38719A95" w14:textId="77777777" w:rsidR="00645305" w:rsidRPr="00D0697D" w:rsidRDefault="00645305" w:rsidP="00645305">
      <w:pPr>
        <w:rPr>
          <w:sz w:val="18"/>
          <w:szCs w:val="18"/>
          <w:lang w:val="de-DE"/>
        </w:rPr>
      </w:pPr>
    </w:p>
    <w:p w14:paraId="79440D4F" w14:textId="52023BBF" w:rsidR="00645305" w:rsidRPr="00D0697D" w:rsidRDefault="00495711" w:rsidP="00645305">
      <w:pPr>
        <w:rPr>
          <w:sz w:val="18"/>
          <w:szCs w:val="18"/>
          <w:lang w:val="de-DE"/>
        </w:rPr>
      </w:pPr>
      <w:r w:rsidRPr="00D0697D">
        <w:rPr>
          <w:sz w:val="18"/>
          <w:szCs w:val="18"/>
          <w:lang w:val="de-DE"/>
        </w:rPr>
        <w:t>Die</w:t>
      </w:r>
      <w:r w:rsidR="00645305" w:rsidRPr="00D0697D">
        <w:rPr>
          <w:sz w:val="18"/>
          <w:szCs w:val="18"/>
          <w:lang w:val="de-DE"/>
        </w:rPr>
        <w:t xml:space="preserve"> wichtigsten Einnahmequellen </w:t>
      </w:r>
      <w:r w:rsidR="002363DE" w:rsidRPr="00D0697D">
        <w:rPr>
          <w:sz w:val="18"/>
          <w:szCs w:val="18"/>
          <w:lang w:val="de-DE"/>
        </w:rPr>
        <w:t xml:space="preserve">des </w:t>
      </w:r>
      <w:r w:rsidR="00645305" w:rsidRPr="00D0697D">
        <w:rPr>
          <w:sz w:val="18"/>
          <w:szCs w:val="18"/>
          <w:lang w:val="de-DE"/>
        </w:rPr>
        <w:t xml:space="preserve">ASHIP </w:t>
      </w:r>
      <w:r w:rsidR="004B1462" w:rsidRPr="00D0697D">
        <w:rPr>
          <w:sz w:val="18"/>
          <w:szCs w:val="18"/>
          <w:lang w:val="de-DE"/>
        </w:rPr>
        <w:t xml:space="preserve">umfassen, sind aber nicht </w:t>
      </w:r>
      <w:r w:rsidR="0033500C" w:rsidRPr="00D0697D">
        <w:rPr>
          <w:sz w:val="18"/>
          <w:szCs w:val="18"/>
          <w:lang w:val="de-DE"/>
        </w:rPr>
        <w:t>begrenzt</w:t>
      </w:r>
      <w:r w:rsidR="00975BA9" w:rsidRPr="00D0697D">
        <w:rPr>
          <w:sz w:val="18"/>
          <w:szCs w:val="18"/>
          <w:lang w:val="de-DE"/>
        </w:rPr>
        <w:t xml:space="preserve"> auf</w:t>
      </w:r>
      <w:r w:rsidR="00645305" w:rsidRPr="00D0697D">
        <w:rPr>
          <w:sz w:val="18"/>
          <w:szCs w:val="18"/>
          <w:lang w:val="de-DE"/>
        </w:rPr>
        <w:t>:</w:t>
      </w:r>
    </w:p>
    <w:p w14:paraId="42BF7EF8" w14:textId="77777777" w:rsidR="00645305" w:rsidRPr="00D0697D" w:rsidRDefault="00645305" w:rsidP="00645305">
      <w:pPr>
        <w:rPr>
          <w:sz w:val="18"/>
          <w:szCs w:val="18"/>
          <w:lang w:val="de-DE"/>
        </w:rPr>
      </w:pPr>
    </w:p>
    <w:p w14:paraId="4776BFE4" w14:textId="33871827" w:rsidR="00645305" w:rsidRPr="00D0697D" w:rsidRDefault="00645305" w:rsidP="00645305">
      <w:pPr>
        <w:tabs>
          <w:tab w:val="left" w:pos="630"/>
        </w:tabs>
        <w:ind w:left="630" w:hanging="270"/>
        <w:rPr>
          <w:sz w:val="18"/>
          <w:szCs w:val="18"/>
          <w:lang w:val="de-DE"/>
        </w:rPr>
      </w:pPr>
      <w:r w:rsidRPr="00D0697D">
        <w:rPr>
          <w:sz w:val="18"/>
          <w:szCs w:val="18"/>
          <w:lang w:val="de-DE"/>
        </w:rPr>
        <w:t>•</w:t>
      </w:r>
      <w:r w:rsidRPr="00D0697D">
        <w:rPr>
          <w:sz w:val="18"/>
          <w:szCs w:val="18"/>
          <w:lang w:val="de-DE"/>
        </w:rPr>
        <w:tab/>
        <w:t xml:space="preserve">Beiträge – </w:t>
      </w:r>
      <w:r w:rsidR="00EF0F29" w:rsidRPr="00D0697D">
        <w:rPr>
          <w:sz w:val="18"/>
          <w:szCs w:val="18"/>
          <w:lang w:val="de-DE"/>
        </w:rPr>
        <w:t xml:space="preserve">Einnahmen </w:t>
      </w:r>
      <w:r w:rsidRPr="00D0697D">
        <w:rPr>
          <w:sz w:val="18"/>
          <w:szCs w:val="18"/>
          <w:lang w:val="de-DE"/>
        </w:rPr>
        <w:t xml:space="preserve">aus Beiträgen, die von den </w:t>
      </w:r>
      <w:r w:rsidR="00694A16" w:rsidRPr="00D0697D">
        <w:rPr>
          <w:sz w:val="18"/>
          <w:szCs w:val="18"/>
          <w:lang w:val="de-DE"/>
        </w:rPr>
        <w:t xml:space="preserve">teilnehmenden </w:t>
      </w:r>
      <w:r w:rsidR="00CA721B" w:rsidRPr="00D0697D">
        <w:rPr>
          <w:sz w:val="18"/>
          <w:szCs w:val="18"/>
          <w:lang w:val="de-DE"/>
        </w:rPr>
        <w:t xml:space="preserve">Einheiten </w:t>
      </w:r>
      <w:r w:rsidRPr="00D0697D">
        <w:rPr>
          <w:sz w:val="18"/>
          <w:szCs w:val="18"/>
          <w:lang w:val="de-DE"/>
        </w:rPr>
        <w:t xml:space="preserve">eingezogen </w:t>
      </w:r>
      <w:r w:rsidR="00B9666E" w:rsidRPr="00D0697D">
        <w:rPr>
          <w:sz w:val="18"/>
          <w:szCs w:val="18"/>
          <w:lang w:val="de-DE"/>
        </w:rPr>
        <w:t>werden</w:t>
      </w:r>
      <w:r w:rsidRPr="00D0697D">
        <w:rPr>
          <w:sz w:val="18"/>
          <w:szCs w:val="18"/>
          <w:lang w:val="de-DE"/>
        </w:rPr>
        <w:t xml:space="preserve">. Ist die Zahlung im laufenden </w:t>
      </w:r>
      <w:r w:rsidR="00EA3007" w:rsidRPr="00D0697D">
        <w:rPr>
          <w:sz w:val="18"/>
          <w:szCs w:val="18"/>
          <w:lang w:val="de-DE"/>
        </w:rPr>
        <w:t>Rechnungsjahr</w:t>
      </w:r>
      <w:r w:rsidRPr="00D0697D">
        <w:rPr>
          <w:sz w:val="18"/>
          <w:szCs w:val="18"/>
          <w:lang w:val="de-DE"/>
        </w:rPr>
        <w:t xml:space="preserve"> fällig, werden die </w:t>
      </w:r>
      <w:r w:rsidR="002363DE" w:rsidRPr="00D0697D">
        <w:rPr>
          <w:sz w:val="18"/>
          <w:szCs w:val="18"/>
          <w:lang w:val="de-DE"/>
        </w:rPr>
        <w:t xml:space="preserve">Einnahmen </w:t>
      </w:r>
      <w:r w:rsidR="00EB106D" w:rsidRPr="00D0697D">
        <w:rPr>
          <w:sz w:val="18"/>
          <w:szCs w:val="18"/>
          <w:lang w:val="de-DE"/>
        </w:rPr>
        <w:t>in der</w:t>
      </w:r>
      <w:r w:rsidRPr="00D0697D">
        <w:rPr>
          <w:sz w:val="18"/>
          <w:szCs w:val="18"/>
          <w:lang w:val="de-DE"/>
        </w:rPr>
        <w:t xml:space="preserve"> laufenden </w:t>
      </w:r>
      <w:r w:rsidR="00EB106D" w:rsidRPr="00D0697D">
        <w:rPr>
          <w:sz w:val="18"/>
          <w:szCs w:val="18"/>
          <w:lang w:val="de-DE"/>
        </w:rPr>
        <w:t>Periode</w:t>
      </w:r>
      <w:r w:rsidR="004202BE" w:rsidRPr="00D0697D">
        <w:rPr>
          <w:sz w:val="18"/>
          <w:szCs w:val="18"/>
          <w:lang w:val="de-DE"/>
        </w:rPr>
        <w:t xml:space="preserve"> </w:t>
      </w:r>
      <w:r w:rsidRPr="00D0697D">
        <w:rPr>
          <w:sz w:val="18"/>
          <w:szCs w:val="18"/>
          <w:lang w:val="de-DE"/>
        </w:rPr>
        <w:t>erfasst. Ist die Zahlung nach Jahresende fällig, wird der Betrag als Forderung ausgewiesen.</w:t>
      </w:r>
    </w:p>
    <w:p w14:paraId="31AC78D4" w14:textId="3ABADEEF" w:rsidR="00645305" w:rsidRPr="00D0697D" w:rsidRDefault="00645305" w:rsidP="00645305">
      <w:pPr>
        <w:tabs>
          <w:tab w:val="left" w:pos="630"/>
        </w:tabs>
        <w:ind w:left="630" w:hanging="270"/>
        <w:rPr>
          <w:lang w:val="de-DE"/>
        </w:rPr>
      </w:pPr>
      <w:r w:rsidRPr="00D0697D">
        <w:rPr>
          <w:sz w:val="18"/>
          <w:szCs w:val="18"/>
          <w:lang w:val="de-DE"/>
        </w:rPr>
        <w:t>•</w:t>
      </w:r>
      <w:r w:rsidRPr="00D0697D">
        <w:rPr>
          <w:sz w:val="18"/>
          <w:szCs w:val="18"/>
          <w:lang w:val="de-DE"/>
        </w:rPr>
        <w:tab/>
      </w:r>
      <w:r w:rsidR="00D843DC" w:rsidRPr="00D0697D">
        <w:rPr>
          <w:sz w:val="18"/>
          <w:szCs w:val="18"/>
          <w:lang w:val="de-DE"/>
        </w:rPr>
        <w:t xml:space="preserve">Anlagegewinne </w:t>
      </w:r>
      <w:r w:rsidRPr="00D0697D">
        <w:rPr>
          <w:sz w:val="18"/>
          <w:szCs w:val="18"/>
          <w:lang w:val="de-DE"/>
        </w:rPr>
        <w:t xml:space="preserve">– </w:t>
      </w:r>
      <w:r w:rsidR="006142C0" w:rsidRPr="00D0697D">
        <w:rPr>
          <w:sz w:val="18"/>
          <w:szCs w:val="18"/>
          <w:lang w:val="de-DE"/>
        </w:rPr>
        <w:t xml:space="preserve">Einnahmen </w:t>
      </w:r>
      <w:r w:rsidRPr="00D0697D">
        <w:rPr>
          <w:sz w:val="18"/>
          <w:szCs w:val="18"/>
          <w:lang w:val="de-DE"/>
        </w:rPr>
        <w:t xml:space="preserve">aus Gewinnen aus verwalteten </w:t>
      </w:r>
      <w:r w:rsidR="003079E4" w:rsidRPr="00D0697D">
        <w:rPr>
          <w:sz w:val="18"/>
          <w:szCs w:val="18"/>
          <w:lang w:val="de-DE"/>
        </w:rPr>
        <w:t xml:space="preserve">Kapitalanlagen </w:t>
      </w:r>
      <w:r w:rsidRPr="00D0697D">
        <w:rPr>
          <w:sz w:val="18"/>
          <w:szCs w:val="18"/>
          <w:lang w:val="de-DE"/>
        </w:rPr>
        <w:t>sowie Zinsen auf überschüssige Barmittel, die von der WIPO-</w:t>
      </w:r>
      <w:r w:rsidR="001372BE">
        <w:rPr>
          <w:sz w:val="18"/>
          <w:szCs w:val="18"/>
          <w:lang w:val="de-DE"/>
        </w:rPr>
        <w:t>Treasury-A</w:t>
      </w:r>
      <w:r w:rsidR="001372BE" w:rsidRPr="00D0697D">
        <w:rPr>
          <w:sz w:val="18"/>
          <w:szCs w:val="18"/>
          <w:lang w:val="de-DE"/>
        </w:rPr>
        <w:t xml:space="preserve">bteilung </w:t>
      </w:r>
      <w:r w:rsidRPr="00D0697D">
        <w:rPr>
          <w:sz w:val="18"/>
          <w:szCs w:val="18"/>
          <w:lang w:val="de-DE"/>
        </w:rPr>
        <w:t xml:space="preserve">angelegt </w:t>
      </w:r>
      <w:r w:rsidR="00CA721B" w:rsidRPr="00D0697D">
        <w:rPr>
          <w:sz w:val="18"/>
          <w:szCs w:val="18"/>
          <w:lang w:val="de-DE"/>
        </w:rPr>
        <w:t>werden</w:t>
      </w:r>
      <w:r w:rsidRPr="00D0697D">
        <w:rPr>
          <w:sz w:val="18"/>
          <w:szCs w:val="18"/>
          <w:lang w:val="de-DE"/>
        </w:rPr>
        <w:t>.</w:t>
      </w:r>
    </w:p>
    <w:p w14:paraId="40A41F2D" w14:textId="77777777" w:rsidR="00645305" w:rsidRPr="00D0697D" w:rsidRDefault="00645305" w:rsidP="00645305">
      <w:pPr>
        <w:ind w:right="23"/>
        <w:rPr>
          <w:sz w:val="18"/>
          <w:szCs w:val="18"/>
          <w:lang w:val="de-DE"/>
        </w:rPr>
      </w:pPr>
    </w:p>
    <w:p w14:paraId="734CEA18" w14:textId="2F4D8D8F" w:rsidR="00645305" w:rsidRPr="00D0697D" w:rsidRDefault="00DF617D" w:rsidP="00645305">
      <w:pPr>
        <w:rPr>
          <w:i/>
          <w:iCs/>
          <w:color w:val="4F81BD" w:themeColor="accent1"/>
          <w:sz w:val="22"/>
          <w:szCs w:val="22"/>
          <w:lang w:val="de-DE"/>
        </w:rPr>
      </w:pPr>
      <w:r w:rsidRPr="00D0697D">
        <w:rPr>
          <w:i/>
          <w:iCs/>
          <w:color w:val="4F81BD" w:themeColor="accent1"/>
          <w:sz w:val="22"/>
          <w:szCs w:val="22"/>
          <w:lang w:val="de-DE"/>
        </w:rPr>
        <w:t>Ausgaben</w:t>
      </w:r>
    </w:p>
    <w:p w14:paraId="68BD985F" w14:textId="77777777" w:rsidR="00645305" w:rsidRPr="00D0697D" w:rsidRDefault="00645305" w:rsidP="00645305">
      <w:pPr>
        <w:rPr>
          <w:i/>
          <w:iCs/>
          <w:color w:val="4F81BD" w:themeColor="accent1"/>
          <w:lang w:val="de-DE"/>
        </w:rPr>
      </w:pPr>
    </w:p>
    <w:p w14:paraId="4C8B65E1" w14:textId="500AEC09" w:rsidR="00645305" w:rsidRPr="00D0697D" w:rsidRDefault="006142C0" w:rsidP="00645305">
      <w:pPr>
        <w:autoSpaceDE w:val="0"/>
        <w:autoSpaceDN w:val="0"/>
        <w:adjustRightInd w:val="0"/>
        <w:ind w:right="23"/>
        <w:rPr>
          <w:sz w:val="18"/>
          <w:szCs w:val="18"/>
          <w:lang w:val="de-DE"/>
        </w:rPr>
      </w:pPr>
      <w:r w:rsidRPr="00D0697D">
        <w:rPr>
          <w:sz w:val="18"/>
          <w:szCs w:val="18"/>
          <w:lang w:val="de-DE"/>
        </w:rPr>
        <w:t>A</w:t>
      </w:r>
      <w:r w:rsidR="005A7D84" w:rsidRPr="00D0697D">
        <w:rPr>
          <w:sz w:val="18"/>
          <w:szCs w:val="18"/>
          <w:lang w:val="de-DE"/>
        </w:rPr>
        <w:t>us</w:t>
      </w:r>
      <w:r w:rsidRPr="00D0697D">
        <w:rPr>
          <w:sz w:val="18"/>
          <w:szCs w:val="18"/>
          <w:lang w:val="de-DE"/>
        </w:rPr>
        <w:t xml:space="preserve">gaben </w:t>
      </w:r>
      <w:r w:rsidR="00645305" w:rsidRPr="00D0697D">
        <w:rPr>
          <w:sz w:val="18"/>
          <w:szCs w:val="18"/>
          <w:lang w:val="de-DE"/>
        </w:rPr>
        <w:t xml:space="preserve">sind </w:t>
      </w:r>
      <w:r w:rsidR="00B9666E" w:rsidRPr="00D0697D">
        <w:rPr>
          <w:sz w:val="18"/>
          <w:szCs w:val="18"/>
          <w:lang w:val="de-DE"/>
        </w:rPr>
        <w:t xml:space="preserve">Rückgänge </w:t>
      </w:r>
      <w:r w:rsidR="00043EB7" w:rsidRPr="00D0697D">
        <w:rPr>
          <w:sz w:val="18"/>
          <w:szCs w:val="18"/>
          <w:lang w:val="de-DE"/>
        </w:rPr>
        <w:t xml:space="preserve">wirtschaftlicher Vorteile </w:t>
      </w:r>
      <w:r w:rsidR="00645305" w:rsidRPr="00D0697D">
        <w:rPr>
          <w:sz w:val="18"/>
          <w:szCs w:val="18"/>
          <w:lang w:val="de-DE"/>
        </w:rPr>
        <w:t xml:space="preserve">oder von Dienstleistungspotenzial während der Berichtsperiode in Form von Abflüssen oder Verbrauch von Vermögenswerten oder der Entstehung von Verbindlichkeiten, die zu einer Verringerung des Nettovermögens führen. </w:t>
      </w:r>
      <w:r w:rsidR="007B5F45" w:rsidRPr="00D0697D">
        <w:rPr>
          <w:sz w:val="18"/>
          <w:szCs w:val="18"/>
          <w:lang w:val="de-DE"/>
        </w:rPr>
        <w:t>Ausgaben</w:t>
      </w:r>
      <w:r w:rsidR="00645305" w:rsidRPr="00D0697D">
        <w:rPr>
          <w:sz w:val="18"/>
          <w:szCs w:val="18"/>
          <w:lang w:val="de-DE"/>
        </w:rPr>
        <w:t xml:space="preserve"> werden erfasst, wenn Ansprüche fällig sind und wenn Waren erhalten oder Dienstleistungen erbracht wurden (Leistungsprinzip), und nicht, wenn </w:t>
      </w:r>
      <w:r w:rsidR="005F4F2C" w:rsidRPr="00D0697D">
        <w:rPr>
          <w:sz w:val="18"/>
          <w:szCs w:val="18"/>
          <w:lang w:val="de-DE"/>
        </w:rPr>
        <w:t xml:space="preserve">Barmittel </w:t>
      </w:r>
      <w:r w:rsidR="00645305" w:rsidRPr="00D0697D">
        <w:rPr>
          <w:sz w:val="18"/>
          <w:szCs w:val="18"/>
          <w:lang w:val="de-DE"/>
        </w:rPr>
        <w:t xml:space="preserve">oder </w:t>
      </w:r>
      <w:r w:rsidR="005F4F2C" w:rsidRPr="00D0697D">
        <w:rPr>
          <w:sz w:val="18"/>
          <w:szCs w:val="18"/>
          <w:lang w:val="de-DE"/>
        </w:rPr>
        <w:t xml:space="preserve">deren Gegenwert </w:t>
      </w:r>
      <w:r w:rsidR="00645305" w:rsidRPr="00D0697D">
        <w:rPr>
          <w:sz w:val="18"/>
          <w:szCs w:val="18"/>
          <w:lang w:val="de-DE"/>
        </w:rPr>
        <w:t>gezahlt werden.</w:t>
      </w:r>
    </w:p>
    <w:p w14:paraId="1AD03BC3" w14:textId="77777777" w:rsidR="00645305" w:rsidRPr="00D0697D" w:rsidRDefault="00645305" w:rsidP="00645305">
      <w:pPr>
        <w:ind w:right="23"/>
        <w:rPr>
          <w:sz w:val="18"/>
          <w:szCs w:val="18"/>
          <w:lang w:val="de-DE"/>
        </w:rPr>
      </w:pPr>
    </w:p>
    <w:p w14:paraId="41916535" w14:textId="3BA0C326" w:rsidR="00645305" w:rsidRPr="00D0697D" w:rsidRDefault="00C8286A" w:rsidP="00645305">
      <w:pPr>
        <w:rPr>
          <w:i/>
          <w:iCs/>
          <w:color w:val="4F81BD" w:themeColor="accent1"/>
          <w:sz w:val="22"/>
          <w:szCs w:val="22"/>
          <w:lang w:val="de-DE"/>
        </w:rPr>
      </w:pPr>
      <w:r w:rsidRPr="00D0697D">
        <w:rPr>
          <w:i/>
          <w:iCs/>
          <w:color w:val="4F81BD" w:themeColor="accent1"/>
          <w:sz w:val="22"/>
          <w:szCs w:val="22"/>
          <w:lang w:val="de-DE"/>
        </w:rPr>
        <w:t>Leistungsverpflichtungen gegenüber Bediensteten</w:t>
      </w:r>
    </w:p>
    <w:p w14:paraId="01E47308" w14:textId="77777777" w:rsidR="00645305" w:rsidRPr="00D0697D" w:rsidRDefault="00645305" w:rsidP="00645305">
      <w:pPr>
        <w:rPr>
          <w:i/>
          <w:iCs/>
          <w:color w:val="4F81BD" w:themeColor="accent1"/>
          <w:lang w:val="de-DE"/>
        </w:rPr>
      </w:pPr>
    </w:p>
    <w:p w14:paraId="341DA60A" w14:textId="2F5DAECD" w:rsidR="00645305" w:rsidRPr="00D0697D" w:rsidRDefault="00645305" w:rsidP="00645305">
      <w:pPr>
        <w:autoSpaceDE w:val="0"/>
        <w:autoSpaceDN w:val="0"/>
        <w:adjustRightInd w:val="0"/>
        <w:ind w:right="23"/>
        <w:rPr>
          <w:sz w:val="18"/>
          <w:szCs w:val="18"/>
          <w:lang w:val="de-DE"/>
        </w:rPr>
      </w:pPr>
      <w:r w:rsidRPr="00D0697D">
        <w:rPr>
          <w:sz w:val="18"/>
          <w:szCs w:val="18"/>
          <w:lang w:val="de-DE"/>
        </w:rPr>
        <w:t xml:space="preserve">Die </w:t>
      </w:r>
      <w:r w:rsidR="00C8286A" w:rsidRPr="00D0697D">
        <w:rPr>
          <w:sz w:val="18"/>
          <w:szCs w:val="18"/>
          <w:lang w:val="de-DE"/>
        </w:rPr>
        <w:t>Leistungsverpflichtungen gegenüber Bediensteten</w:t>
      </w:r>
      <w:r w:rsidRPr="00D0697D">
        <w:rPr>
          <w:sz w:val="18"/>
          <w:szCs w:val="18"/>
          <w:lang w:val="de-DE"/>
        </w:rPr>
        <w:t xml:space="preserve"> </w:t>
      </w:r>
      <w:r w:rsidR="00366948" w:rsidRPr="00D0697D">
        <w:rPr>
          <w:sz w:val="18"/>
          <w:szCs w:val="18"/>
          <w:lang w:val="de-DE"/>
        </w:rPr>
        <w:t xml:space="preserve">unter </w:t>
      </w:r>
      <w:r w:rsidRPr="00D0697D">
        <w:rPr>
          <w:sz w:val="18"/>
          <w:szCs w:val="18"/>
          <w:lang w:val="de-DE"/>
        </w:rPr>
        <w:t>ASHI stellen die Netto</w:t>
      </w:r>
      <w:r w:rsidR="00DE014B" w:rsidRPr="00D0697D">
        <w:rPr>
          <w:sz w:val="18"/>
          <w:szCs w:val="18"/>
          <w:lang w:val="de-DE"/>
        </w:rPr>
        <w:t>verbindlichkeit</w:t>
      </w:r>
      <w:r w:rsidRPr="00D0697D">
        <w:rPr>
          <w:sz w:val="18"/>
          <w:szCs w:val="18"/>
          <w:lang w:val="de-DE"/>
        </w:rPr>
        <w:t xml:space="preserve"> nach Verrechnung mit de</w:t>
      </w:r>
      <w:r w:rsidR="002A4D36">
        <w:rPr>
          <w:sz w:val="18"/>
          <w:szCs w:val="18"/>
          <w:lang w:val="de-DE"/>
        </w:rPr>
        <w:t>m</w:t>
      </w:r>
      <w:r w:rsidRPr="00D0697D">
        <w:rPr>
          <w:sz w:val="18"/>
          <w:szCs w:val="18"/>
          <w:lang w:val="de-DE"/>
        </w:rPr>
        <w:t xml:space="preserve"> vom </w:t>
      </w:r>
      <w:r w:rsidR="00B9666E" w:rsidRPr="00D0697D">
        <w:rPr>
          <w:sz w:val="18"/>
          <w:szCs w:val="18"/>
          <w:lang w:val="de-DE"/>
        </w:rPr>
        <w:t xml:space="preserve">dem </w:t>
      </w:r>
      <w:r w:rsidRPr="00D0697D">
        <w:rPr>
          <w:sz w:val="18"/>
          <w:szCs w:val="18"/>
          <w:lang w:val="de-DE"/>
        </w:rPr>
        <w:t xml:space="preserve">ASHIP gehaltenen Planvermögen dar und liegen in der Verantwortung der einzelnen </w:t>
      </w:r>
      <w:r w:rsidR="00694A16" w:rsidRPr="00D0697D">
        <w:rPr>
          <w:sz w:val="18"/>
          <w:szCs w:val="18"/>
          <w:lang w:val="de-DE"/>
        </w:rPr>
        <w:t xml:space="preserve">teilnehmenden </w:t>
      </w:r>
      <w:r w:rsidR="00CA721B" w:rsidRPr="00D0697D">
        <w:rPr>
          <w:sz w:val="18"/>
          <w:szCs w:val="18"/>
          <w:lang w:val="de-DE"/>
        </w:rPr>
        <w:t>Einheiten</w:t>
      </w:r>
      <w:r w:rsidRPr="00D0697D">
        <w:rPr>
          <w:sz w:val="18"/>
          <w:szCs w:val="18"/>
          <w:lang w:val="de-DE"/>
        </w:rPr>
        <w:t>, nicht des ASHIP; sie werden in den Jahresabschlüssen der WIPO und der UPOV ausgewiesen.</w:t>
      </w:r>
    </w:p>
    <w:p w14:paraId="7077A6F2" w14:textId="77777777" w:rsidR="00645305" w:rsidRPr="00D0697D" w:rsidRDefault="00645305" w:rsidP="00645305">
      <w:pPr>
        <w:autoSpaceDE w:val="0"/>
        <w:autoSpaceDN w:val="0"/>
        <w:adjustRightInd w:val="0"/>
        <w:ind w:right="23"/>
        <w:rPr>
          <w:sz w:val="18"/>
          <w:szCs w:val="18"/>
          <w:lang w:val="de-DE"/>
        </w:rPr>
      </w:pPr>
    </w:p>
    <w:p w14:paraId="394C968A" w14:textId="24B2EA4C" w:rsidR="00645305" w:rsidRPr="00D0697D" w:rsidRDefault="00645305" w:rsidP="00645305">
      <w:pPr>
        <w:rPr>
          <w:i/>
          <w:iCs/>
          <w:color w:val="4F81BD" w:themeColor="accent1"/>
          <w:sz w:val="22"/>
          <w:szCs w:val="22"/>
          <w:lang w:val="de-DE"/>
        </w:rPr>
      </w:pPr>
      <w:r w:rsidRPr="00D0697D">
        <w:rPr>
          <w:i/>
          <w:iCs/>
          <w:color w:val="4F81BD" w:themeColor="accent1"/>
          <w:sz w:val="22"/>
          <w:szCs w:val="22"/>
          <w:lang w:val="de-DE"/>
        </w:rPr>
        <w:t>Kapitalflussrechnung</w:t>
      </w:r>
    </w:p>
    <w:p w14:paraId="4A37F317" w14:textId="77777777" w:rsidR="00645305" w:rsidRPr="00D0697D" w:rsidRDefault="00645305" w:rsidP="00645305">
      <w:pPr>
        <w:autoSpaceDE w:val="0"/>
        <w:autoSpaceDN w:val="0"/>
        <w:adjustRightInd w:val="0"/>
        <w:ind w:right="23"/>
        <w:rPr>
          <w:sz w:val="18"/>
          <w:szCs w:val="18"/>
          <w:lang w:val="de-DE"/>
        </w:rPr>
      </w:pPr>
    </w:p>
    <w:p w14:paraId="5F7593B8" w14:textId="7ED3224C" w:rsidR="00645305" w:rsidRPr="00D0697D" w:rsidRDefault="00645305" w:rsidP="00645305">
      <w:pPr>
        <w:autoSpaceDE w:val="0"/>
        <w:autoSpaceDN w:val="0"/>
        <w:adjustRightInd w:val="0"/>
        <w:ind w:right="23"/>
        <w:rPr>
          <w:sz w:val="18"/>
          <w:szCs w:val="18"/>
          <w:lang w:val="de-DE"/>
        </w:rPr>
      </w:pPr>
      <w:r w:rsidRPr="00D0697D">
        <w:rPr>
          <w:sz w:val="18"/>
          <w:szCs w:val="18"/>
          <w:lang w:val="de-DE"/>
        </w:rPr>
        <w:t>Die Kapitalflussrechnung</w:t>
      </w:r>
      <w:r w:rsidR="00202311" w:rsidRPr="00D0697D">
        <w:rPr>
          <w:sz w:val="18"/>
          <w:szCs w:val="18"/>
          <w:lang w:val="de-DE"/>
        </w:rPr>
        <w:t xml:space="preserve"> </w:t>
      </w:r>
      <w:r w:rsidRPr="00D0697D">
        <w:rPr>
          <w:sz w:val="18"/>
          <w:szCs w:val="18"/>
          <w:lang w:val="de-DE"/>
        </w:rPr>
        <w:t xml:space="preserve">(Anlage IV) wird </w:t>
      </w:r>
      <w:r w:rsidR="005738CF" w:rsidRPr="00D0697D">
        <w:rPr>
          <w:sz w:val="18"/>
          <w:szCs w:val="18"/>
          <w:lang w:val="de-DE"/>
        </w:rPr>
        <w:t xml:space="preserve">unter Verwendung </w:t>
      </w:r>
      <w:r w:rsidRPr="00D0697D">
        <w:rPr>
          <w:sz w:val="18"/>
          <w:szCs w:val="18"/>
          <w:lang w:val="de-DE"/>
        </w:rPr>
        <w:t>der indirekten Methode erstellt.</w:t>
      </w:r>
    </w:p>
    <w:p w14:paraId="3CB0D5EE" w14:textId="77777777" w:rsidR="00645305" w:rsidRPr="00D0697D" w:rsidRDefault="00645305" w:rsidP="00645305">
      <w:pPr>
        <w:autoSpaceDE w:val="0"/>
        <w:autoSpaceDN w:val="0"/>
        <w:adjustRightInd w:val="0"/>
        <w:ind w:right="23"/>
        <w:rPr>
          <w:sz w:val="18"/>
          <w:szCs w:val="18"/>
          <w:lang w:val="de-DE"/>
        </w:rPr>
      </w:pPr>
    </w:p>
    <w:p w14:paraId="670BEE5D" w14:textId="3983748A" w:rsidR="00645305" w:rsidRPr="00D0697D" w:rsidRDefault="00645305" w:rsidP="00645305">
      <w:pPr>
        <w:rPr>
          <w:i/>
          <w:iCs/>
          <w:color w:val="4F81BD" w:themeColor="accent1"/>
          <w:sz w:val="22"/>
          <w:szCs w:val="22"/>
          <w:lang w:val="de-DE"/>
        </w:rPr>
      </w:pPr>
      <w:r w:rsidRPr="00D0697D">
        <w:rPr>
          <w:i/>
          <w:iCs/>
          <w:color w:val="4F81BD" w:themeColor="accent1"/>
          <w:sz w:val="22"/>
          <w:szCs w:val="22"/>
          <w:lang w:val="de-DE"/>
        </w:rPr>
        <w:t>Haushalt</w:t>
      </w:r>
      <w:r w:rsidR="00F77F3B" w:rsidRPr="00D0697D">
        <w:rPr>
          <w:i/>
          <w:iCs/>
          <w:color w:val="4F81BD" w:themeColor="accent1"/>
          <w:sz w:val="22"/>
          <w:szCs w:val="22"/>
          <w:lang w:val="de-DE"/>
        </w:rPr>
        <w:t>s</w:t>
      </w:r>
      <w:r w:rsidR="00A8694C" w:rsidRPr="00D0697D">
        <w:rPr>
          <w:i/>
          <w:iCs/>
          <w:color w:val="4F81BD" w:themeColor="accent1"/>
          <w:sz w:val="22"/>
          <w:szCs w:val="22"/>
          <w:lang w:val="de-DE"/>
        </w:rPr>
        <w:t>vergleich</w:t>
      </w:r>
    </w:p>
    <w:p w14:paraId="4FC45CFF" w14:textId="77777777" w:rsidR="00645305" w:rsidRPr="00D0697D" w:rsidRDefault="00645305" w:rsidP="00645305">
      <w:pPr>
        <w:rPr>
          <w:i/>
          <w:iCs/>
          <w:color w:val="4F81BD" w:themeColor="accent1"/>
          <w:lang w:val="de-DE"/>
        </w:rPr>
      </w:pPr>
    </w:p>
    <w:p w14:paraId="3B307C1A" w14:textId="37AD0DE1" w:rsidR="00645305" w:rsidRPr="00D0697D" w:rsidRDefault="00645305" w:rsidP="00645305">
      <w:pPr>
        <w:rPr>
          <w:sz w:val="18"/>
          <w:szCs w:val="18"/>
          <w:lang w:val="de-DE"/>
        </w:rPr>
      </w:pPr>
      <w:r w:rsidRPr="00D0697D">
        <w:rPr>
          <w:sz w:val="18"/>
          <w:szCs w:val="18"/>
          <w:lang w:val="de-DE"/>
        </w:rPr>
        <w:t xml:space="preserve">Die Haushalte des ASHIP werden vom Generaldirektor der WIPO (nach Prüfung durch den </w:t>
      </w:r>
      <w:r w:rsidR="00587D8E" w:rsidRPr="00D0697D">
        <w:rPr>
          <w:sz w:val="18"/>
          <w:szCs w:val="18"/>
          <w:lang w:val="de-DE"/>
        </w:rPr>
        <w:t>ASHIP-Beratungsausschuss</w:t>
      </w:r>
      <w:r w:rsidRPr="00D0697D">
        <w:rPr>
          <w:sz w:val="18"/>
          <w:szCs w:val="18"/>
          <w:lang w:val="de-DE"/>
        </w:rPr>
        <w:t xml:space="preserve">) </w:t>
      </w:r>
      <w:r w:rsidR="008C1250" w:rsidRPr="00D0697D">
        <w:rPr>
          <w:sz w:val="18"/>
          <w:szCs w:val="18"/>
          <w:lang w:val="de-DE"/>
        </w:rPr>
        <w:t>gebilligt</w:t>
      </w:r>
      <w:r w:rsidRPr="00D0697D">
        <w:rPr>
          <w:sz w:val="18"/>
          <w:szCs w:val="18"/>
          <w:lang w:val="de-DE"/>
        </w:rPr>
        <w:t>. Die Haushalte werden auf Zweijahresbasis erstellt.</w:t>
      </w:r>
    </w:p>
    <w:p w14:paraId="4E15C6A3" w14:textId="77777777" w:rsidR="00645305" w:rsidRPr="00D0697D" w:rsidRDefault="00645305" w:rsidP="00645305">
      <w:pPr>
        <w:rPr>
          <w:sz w:val="18"/>
          <w:szCs w:val="18"/>
          <w:lang w:val="de-DE"/>
        </w:rPr>
      </w:pPr>
    </w:p>
    <w:p w14:paraId="34724936" w14:textId="12733146" w:rsidR="00645305" w:rsidRPr="00D0697D" w:rsidRDefault="00645305" w:rsidP="00645305">
      <w:pPr>
        <w:rPr>
          <w:i/>
          <w:iCs/>
          <w:color w:val="4F81BD" w:themeColor="accent1"/>
          <w:sz w:val="22"/>
          <w:szCs w:val="22"/>
          <w:lang w:val="de-DE"/>
        </w:rPr>
      </w:pPr>
      <w:r w:rsidRPr="00D0697D">
        <w:rPr>
          <w:i/>
          <w:iCs/>
          <w:color w:val="4F81BD" w:themeColor="accent1"/>
          <w:sz w:val="22"/>
          <w:szCs w:val="22"/>
          <w:lang w:val="de-DE"/>
        </w:rPr>
        <w:t xml:space="preserve">Den </w:t>
      </w:r>
      <w:r w:rsidR="00694A16" w:rsidRPr="00D0697D">
        <w:rPr>
          <w:i/>
          <w:iCs/>
          <w:color w:val="4F81BD" w:themeColor="accent1"/>
          <w:sz w:val="22"/>
          <w:szCs w:val="22"/>
          <w:lang w:val="de-DE"/>
        </w:rPr>
        <w:t xml:space="preserve">teilnehmenden </w:t>
      </w:r>
      <w:r w:rsidR="00CA721B" w:rsidRPr="00D0697D">
        <w:rPr>
          <w:i/>
          <w:iCs/>
          <w:color w:val="4F81BD" w:themeColor="accent1"/>
          <w:sz w:val="22"/>
          <w:szCs w:val="22"/>
          <w:lang w:val="de-DE"/>
        </w:rPr>
        <w:t xml:space="preserve">Einheiten </w:t>
      </w:r>
      <w:r w:rsidRPr="00D0697D">
        <w:rPr>
          <w:i/>
          <w:iCs/>
          <w:color w:val="4F81BD" w:themeColor="accent1"/>
          <w:sz w:val="22"/>
          <w:szCs w:val="22"/>
          <w:lang w:val="de-DE"/>
        </w:rPr>
        <w:t>zugewiesene Beträge</w:t>
      </w:r>
    </w:p>
    <w:p w14:paraId="1F6F68F9" w14:textId="77777777" w:rsidR="00645305" w:rsidRPr="00D0697D" w:rsidRDefault="00645305" w:rsidP="00645305">
      <w:pPr>
        <w:rPr>
          <w:i/>
          <w:iCs/>
          <w:color w:val="4F81BD" w:themeColor="accent1"/>
          <w:lang w:val="de-DE"/>
        </w:rPr>
      </w:pPr>
    </w:p>
    <w:p w14:paraId="101ACF75" w14:textId="64D2858E" w:rsidR="00645305" w:rsidRPr="00D0697D" w:rsidRDefault="00645305" w:rsidP="00645305">
      <w:pPr>
        <w:rPr>
          <w:sz w:val="18"/>
          <w:szCs w:val="18"/>
          <w:lang w:val="de-DE"/>
        </w:rPr>
      </w:pPr>
      <w:r w:rsidRPr="00D0697D">
        <w:rPr>
          <w:sz w:val="18"/>
          <w:szCs w:val="18"/>
          <w:lang w:val="de-DE"/>
        </w:rPr>
        <w:t>Etwaige Überschüsse oder Defizite werden den Planvermögen</w:t>
      </w:r>
      <w:r w:rsidR="00CE599C" w:rsidRPr="00D0697D">
        <w:rPr>
          <w:sz w:val="18"/>
          <w:szCs w:val="18"/>
          <w:lang w:val="de-DE"/>
        </w:rPr>
        <w:t>s</w:t>
      </w:r>
      <w:r w:rsidRPr="00D0697D">
        <w:rPr>
          <w:sz w:val="18"/>
          <w:szCs w:val="18"/>
          <w:lang w:val="de-DE"/>
        </w:rPr>
        <w:t xml:space="preserve">verbindlichkeiten </w:t>
      </w:r>
      <w:r w:rsidR="00A8694C" w:rsidRPr="00D0697D">
        <w:rPr>
          <w:sz w:val="18"/>
          <w:szCs w:val="18"/>
          <w:lang w:val="de-DE"/>
        </w:rPr>
        <w:t>der</w:t>
      </w:r>
      <w:r w:rsidRPr="00D0697D">
        <w:rPr>
          <w:sz w:val="18"/>
          <w:szCs w:val="18"/>
          <w:lang w:val="de-DE"/>
        </w:rPr>
        <w:t xml:space="preserve"> </w:t>
      </w:r>
      <w:r w:rsidR="00694A16" w:rsidRPr="00D0697D">
        <w:rPr>
          <w:sz w:val="18"/>
          <w:szCs w:val="18"/>
          <w:lang w:val="de-DE"/>
        </w:rPr>
        <w:t xml:space="preserve">teilnehmenden </w:t>
      </w:r>
      <w:r w:rsidR="00CA721B" w:rsidRPr="00D0697D">
        <w:rPr>
          <w:sz w:val="18"/>
          <w:szCs w:val="18"/>
          <w:lang w:val="de-DE"/>
        </w:rPr>
        <w:t xml:space="preserve">Einheiten </w:t>
      </w:r>
      <w:r w:rsidR="006F1424" w:rsidRPr="00D0697D">
        <w:rPr>
          <w:sz w:val="18"/>
          <w:szCs w:val="18"/>
          <w:lang w:val="de-DE"/>
        </w:rPr>
        <w:t>zugewiesen</w:t>
      </w:r>
      <w:r w:rsidRPr="00D0697D">
        <w:rPr>
          <w:sz w:val="18"/>
          <w:szCs w:val="18"/>
          <w:lang w:val="de-DE"/>
        </w:rPr>
        <w:t xml:space="preserve">, die deren jeweiligen </w:t>
      </w:r>
      <w:r w:rsidR="001E3E40">
        <w:rPr>
          <w:sz w:val="18"/>
          <w:szCs w:val="18"/>
          <w:lang w:val="de-DE"/>
        </w:rPr>
        <w:t>vom ASHIP gehaltenen</w:t>
      </w:r>
      <w:r w:rsidRPr="00D0697D">
        <w:rPr>
          <w:sz w:val="18"/>
          <w:szCs w:val="18"/>
          <w:lang w:val="de-DE"/>
        </w:rPr>
        <w:t xml:space="preserve"> </w:t>
      </w:r>
      <w:r w:rsidR="00CA721B" w:rsidRPr="00D0697D">
        <w:rPr>
          <w:sz w:val="18"/>
          <w:szCs w:val="18"/>
          <w:lang w:val="de-DE"/>
        </w:rPr>
        <w:t xml:space="preserve">Mitteln </w:t>
      </w:r>
      <w:r w:rsidRPr="00D0697D">
        <w:rPr>
          <w:sz w:val="18"/>
          <w:szCs w:val="18"/>
          <w:lang w:val="de-DE"/>
        </w:rPr>
        <w:t xml:space="preserve">(Barmittel und Kapitalanlagen) entsprechen. </w:t>
      </w:r>
      <w:r w:rsidR="006F1424" w:rsidRPr="00D0697D">
        <w:rPr>
          <w:sz w:val="18"/>
          <w:szCs w:val="18"/>
          <w:lang w:val="de-DE"/>
        </w:rPr>
        <w:t xml:space="preserve">Folglich </w:t>
      </w:r>
      <w:r w:rsidRPr="00D0697D">
        <w:rPr>
          <w:rFonts w:cstheme="minorHAnsi"/>
          <w:color w:val="000000"/>
          <w:sz w:val="18"/>
          <w:szCs w:val="18"/>
          <w:lang w:val="de-DE"/>
        </w:rPr>
        <w:t xml:space="preserve">weist ASHIP kein ausgewiesenes Nettovermögen aus. </w:t>
      </w:r>
    </w:p>
    <w:p w14:paraId="6F957B6A" w14:textId="77777777" w:rsidR="00645305" w:rsidRPr="00D0697D" w:rsidRDefault="00645305" w:rsidP="00645305">
      <w:pPr>
        <w:ind w:right="23"/>
        <w:rPr>
          <w:sz w:val="18"/>
          <w:szCs w:val="18"/>
          <w:lang w:val="de-DE"/>
        </w:rPr>
      </w:pPr>
    </w:p>
    <w:p w14:paraId="54AC8F63" w14:textId="60ABD832" w:rsidR="00645305" w:rsidRPr="00D0697D" w:rsidRDefault="00630300" w:rsidP="00002250">
      <w:pPr>
        <w:pStyle w:val="Heading3wipo"/>
        <w:rPr>
          <w:noProof w:val="0"/>
          <w:lang w:val="de-DE"/>
        </w:rPr>
      </w:pPr>
      <w:bookmarkStart w:id="35" w:name="_Toc224132528"/>
      <w:bookmarkStart w:id="36" w:name="_Toc224132565"/>
      <w:bookmarkStart w:id="37" w:name="_Toc224135327"/>
      <w:bookmarkStart w:id="38" w:name="_Toc224138309"/>
      <w:bookmarkStart w:id="39" w:name="_Toc224140210"/>
      <w:bookmarkStart w:id="40" w:name="_Toc224140835"/>
      <w:bookmarkStart w:id="41" w:name="_Toc224226976"/>
      <w:bookmarkStart w:id="42" w:name="_Toc224641089"/>
      <w:bookmarkStart w:id="43" w:name="_Toc224727610"/>
      <w:bookmarkStart w:id="44" w:name="_Toc224733546"/>
      <w:bookmarkStart w:id="45" w:name="_Toc224132529"/>
      <w:bookmarkStart w:id="46" w:name="_Toc224132566"/>
      <w:bookmarkStart w:id="47" w:name="_Toc224135328"/>
      <w:bookmarkStart w:id="48" w:name="_Toc224138310"/>
      <w:bookmarkStart w:id="49" w:name="_Toc224140211"/>
      <w:bookmarkStart w:id="50" w:name="_Toc224140836"/>
      <w:bookmarkStart w:id="51" w:name="_Toc224226977"/>
      <w:bookmarkStart w:id="52" w:name="_Toc224641090"/>
      <w:bookmarkStart w:id="53" w:name="_Toc224727611"/>
      <w:bookmarkStart w:id="54" w:name="_Toc224733547"/>
      <w:bookmarkStart w:id="55" w:name="_Toc224132530"/>
      <w:bookmarkStart w:id="56" w:name="_Toc224132567"/>
      <w:bookmarkStart w:id="57" w:name="_Toc224135329"/>
      <w:bookmarkStart w:id="58" w:name="_Toc224138311"/>
      <w:bookmarkStart w:id="59" w:name="_Toc224140212"/>
      <w:bookmarkStart w:id="60" w:name="_Toc224140837"/>
      <w:bookmarkStart w:id="61" w:name="_Toc224226978"/>
      <w:bookmarkStart w:id="62" w:name="_Toc224641091"/>
      <w:bookmarkStart w:id="63" w:name="_Toc224727612"/>
      <w:bookmarkStart w:id="64" w:name="_Toc224733548"/>
      <w:bookmarkStart w:id="65" w:name="_Toc224132531"/>
      <w:bookmarkStart w:id="66" w:name="_Toc224132568"/>
      <w:bookmarkStart w:id="67" w:name="_Toc224135330"/>
      <w:bookmarkStart w:id="68" w:name="_Toc224138312"/>
      <w:bookmarkStart w:id="69" w:name="_Toc224140213"/>
      <w:bookmarkStart w:id="70" w:name="_Toc224140838"/>
      <w:bookmarkStart w:id="71" w:name="_Toc224226979"/>
      <w:bookmarkStart w:id="72" w:name="_Toc224641092"/>
      <w:bookmarkStart w:id="73" w:name="_Toc224727613"/>
      <w:bookmarkStart w:id="74" w:name="_Toc224733549"/>
      <w:bookmarkStart w:id="75" w:name="_Toc236312835"/>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D0697D">
        <w:rPr>
          <w:noProof w:val="0"/>
          <w:lang w:val="de-DE"/>
        </w:rPr>
        <w:t xml:space="preserve">Unterstützende Informationen </w:t>
      </w:r>
      <w:r w:rsidR="00645305" w:rsidRPr="00D0697D">
        <w:rPr>
          <w:noProof w:val="0"/>
          <w:lang w:val="de-DE"/>
        </w:rPr>
        <w:t xml:space="preserve">zur </w:t>
      </w:r>
      <w:r w:rsidR="00002250" w:rsidRPr="00D0697D">
        <w:rPr>
          <w:noProof w:val="0"/>
          <w:lang w:val="de-DE"/>
        </w:rPr>
        <w:t>Darstellung der Finanzlage</w:t>
      </w:r>
      <w:bookmarkEnd w:id="75"/>
    </w:p>
    <w:p w14:paraId="7B05A8CB" w14:textId="77777777" w:rsidR="00645305" w:rsidRPr="00D0697D" w:rsidRDefault="00645305" w:rsidP="00645305">
      <w:pPr>
        <w:rPr>
          <w:lang w:val="de-DE"/>
        </w:rPr>
      </w:pPr>
    </w:p>
    <w:p w14:paraId="2329802A" w14:textId="3B91D88C" w:rsidR="00645305" w:rsidRPr="00D0697D" w:rsidRDefault="00350402" w:rsidP="00645305">
      <w:pPr>
        <w:rPr>
          <w:i/>
          <w:iCs/>
          <w:color w:val="4F81BD" w:themeColor="accent1"/>
          <w:sz w:val="22"/>
          <w:szCs w:val="22"/>
          <w:lang w:val="de-DE"/>
        </w:rPr>
      </w:pPr>
      <w:r w:rsidRPr="00D0697D">
        <w:rPr>
          <w:i/>
          <w:iCs/>
          <w:color w:val="4F81BD" w:themeColor="accent1"/>
          <w:sz w:val="22"/>
          <w:szCs w:val="22"/>
          <w:lang w:val="de-DE"/>
        </w:rPr>
        <w:t>Zahlungsmittelbestand</w:t>
      </w:r>
    </w:p>
    <w:p w14:paraId="0A268E06" w14:textId="77777777" w:rsidR="00645305" w:rsidRPr="00D0697D" w:rsidRDefault="00645305" w:rsidP="00645305">
      <w:pPr>
        <w:rPr>
          <w:i/>
          <w:iCs/>
          <w:color w:val="4F81BD" w:themeColor="accent1"/>
          <w:sz w:val="16"/>
          <w:szCs w:val="16"/>
          <w:lang w:val="de-DE"/>
        </w:rPr>
      </w:pPr>
    </w:p>
    <w:p w14:paraId="04232997" w14:textId="751187EF" w:rsidR="00645305" w:rsidRPr="00D0697D" w:rsidRDefault="00002250" w:rsidP="00645305">
      <w:pPr>
        <w:rPr>
          <w:sz w:val="18"/>
          <w:szCs w:val="18"/>
          <w:lang w:val="de-DE"/>
        </w:rPr>
      </w:pPr>
      <w:r w:rsidRPr="00D0697D">
        <w:rPr>
          <w:sz w:val="18"/>
          <w:szCs w:val="18"/>
          <w:lang w:val="de-DE"/>
        </w:rPr>
        <w:t xml:space="preserve">Der </w:t>
      </w:r>
      <w:r w:rsidR="00350402" w:rsidRPr="00D0697D">
        <w:rPr>
          <w:sz w:val="18"/>
          <w:szCs w:val="18"/>
          <w:lang w:val="de-DE"/>
        </w:rPr>
        <w:t>Zahlungsmittelbestand</w:t>
      </w:r>
      <w:r w:rsidR="00645305" w:rsidRPr="00D0697D">
        <w:rPr>
          <w:sz w:val="18"/>
          <w:szCs w:val="18"/>
          <w:lang w:val="de-DE"/>
        </w:rPr>
        <w:t xml:space="preserve"> </w:t>
      </w:r>
      <w:r w:rsidRPr="00D0697D">
        <w:rPr>
          <w:sz w:val="18"/>
          <w:szCs w:val="18"/>
          <w:lang w:val="de-DE"/>
        </w:rPr>
        <w:t xml:space="preserve">umfasst </w:t>
      </w:r>
      <w:r w:rsidR="00645305" w:rsidRPr="00D0697D">
        <w:rPr>
          <w:sz w:val="18"/>
          <w:szCs w:val="18"/>
          <w:lang w:val="de-DE"/>
        </w:rPr>
        <w:t xml:space="preserve">Kassenbestände, Bankguthaben, </w:t>
      </w:r>
      <w:r w:rsidR="005757B5" w:rsidRPr="00D0697D">
        <w:rPr>
          <w:sz w:val="18"/>
          <w:szCs w:val="18"/>
          <w:lang w:val="de-DE"/>
        </w:rPr>
        <w:t xml:space="preserve">Kapitalanlagen </w:t>
      </w:r>
      <w:r w:rsidR="00645305" w:rsidRPr="00D0697D">
        <w:rPr>
          <w:sz w:val="18"/>
          <w:szCs w:val="18"/>
          <w:lang w:val="de-DE"/>
        </w:rPr>
        <w:t xml:space="preserve">in Geldmarktfonds, Sicherheiten, Bankeinlagen sowie kurzfristige </w:t>
      </w:r>
      <w:r w:rsidR="003413BD" w:rsidRPr="00D0697D">
        <w:rPr>
          <w:sz w:val="18"/>
          <w:szCs w:val="18"/>
          <w:lang w:val="de-DE"/>
        </w:rPr>
        <w:t xml:space="preserve">äußerst liquide </w:t>
      </w:r>
      <w:r w:rsidR="00645305" w:rsidRPr="00D0697D">
        <w:rPr>
          <w:sz w:val="18"/>
          <w:szCs w:val="18"/>
          <w:lang w:val="de-DE"/>
        </w:rPr>
        <w:t xml:space="preserve">Anlagen mit einer ursprünglichen Laufzeit von höchstens drei Monaten ab dem Erwerbszeitpunkt, die vom </w:t>
      </w:r>
      <w:r w:rsidR="00890BB8" w:rsidRPr="00D0697D">
        <w:rPr>
          <w:sz w:val="18"/>
          <w:szCs w:val="18"/>
          <w:lang w:val="de-DE"/>
        </w:rPr>
        <w:t xml:space="preserve">Investmentfondsmanager </w:t>
      </w:r>
      <w:r w:rsidR="00645305" w:rsidRPr="00D0697D">
        <w:rPr>
          <w:sz w:val="18"/>
          <w:szCs w:val="18"/>
          <w:lang w:val="de-DE"/>
        </w:rPr>
        <w:t xml:space="preserve">verwaltet werden. </w:t>
      </w:r>
      <w:r w:rsidR="00890BB8" w:rsidRPr="00D0697D">
        <w:rPr>
          <w:sz w:val="18"/>
          <w:szCs w:val="18"/>
          <w:lang w:val="de-DE"/>
        </w:rPr>
        <w:t xml:space="preserve">Der </w:t>
      </w:r>
      <w:r w:rsidR="001372BE">
        <w:rPr>
          <w:sz w:val="18"/>
          <w:szCs w:val="18"/>
          <w:lang w:val="de-DE"/>
        </w:rPr>
        <w:t>vom</w:t>
      </w:r>
      <w:r w:rsidR="001372BE" w:rsidRPr="00D0697D">
        <w:rPr>
          <w:sz w:val="18"/>
          <w:szCs w:val="18"/>
          <w:lang w:val="de-DE"/>
        </w:rPr>
        <w:t xml:space="preserve"> </w:t>
      </w:r>
      <w:r w:rsidR="00552C7C" w:rsidRPr="00D0697D">
        <w:rPr>
          <w:sz w:val="18"/>
          <w:szCs w:val="18"/>
          <w:lang w:val="de-DE"/>
        </w:rPr>
        <w:t>ASHIP</w:t>
      </w:r>
      <w:r w:rsidR="00645305" w:rsidRPr="00D0697D">
        <w:rPr>
          <w:sz w:val="18"/>
          <w:szCs w:val="18"/>
          <w:lang w:val="de-DE"/>
        </w:rPr>
        <w:t xml:space="preserve"> gehaltene </w:t>
      </w:r>
      <w:r w:rsidR="00350402" w:rsidRPr="00D0697D">
        <w:rPr>
          <w:sz w:val="18"/>
          <w:szCs w:val="18"/>
          <w:lang w:val="de-DE"/>
        </w:rPr>
        <w:t>Zahlungsmittelbestand</w:t>
      </w:r>
      <w:r w:rsidR="00645305" w:rsidRPr="00D0697D">
        <w:rPr>
          <w:sz w:val="18"/>
          <w:szCs w:val="18"/>
          <w:lang w:val="de-DE"/>
        </w:rPr>
        <w:t xml:space="preserve"> </w:t>
      </w:r>
      <w:r w:rsidR="00890BB8" w:rsidRPr="00D0697D">
        <w:rPr>
          <w:sz w:val="18"/>
          <w:szCs w:val="18"/>
          <w:lang w:val="de-DE"/>
        </w:rPr>
        <w:t xml:space="preserve">entspricht </w:t>
      </w:r>
      <w:r w:rsidR="00645305" w:rsidRPr="00D0697D">
        <w:rPr>
          <w:sz w:val="18"/>
          <w:szCs w:val="18"/>
          <w:lang w:val="de-DE"/>
        </w:rPr>
        <w:t xml:space="preserve">dem Nettobetrag, den </w:t>
      </w:r>
      <w:r w:rsidR="00A8694C" w:rsidRPr="00D0697D">
        <w:rPr>
          <w:sz w:val="18"/>
          <w:szCs w:val="18"/>
          <w:lang w:val="de-DE"/>
        </w:rPr>
        <w:t xml:space="preserve">der </w:t>
      </w:r>
      <w:r w:rsidR="00645305" w:rsidRPr="00D0697D">
        <w:rPr>
          <w:sz w:val="18"/>
          <w:szCs w:val="18"/>
          <w:lang w:val="de-DE"/>
        </w:rPr>
        <w:t xml:space="preserve">ASHIP im Auftrag der UPOV hält, sowie den nicht angelegten Zahlungsmitteln, die im Auftrag der WIPO gehalten werden, und setzen sich wie folgt zusammen: </w:t>
      </w:r>
    </w:p>
    <w:p w14:paraId="53FF3C2D" w14:textId="77777777" w:rsidR="00645305" w:rsidRPr="00D0697D" w:rsidRDefault="00645305" w:rsidP="00645305">
      <w:pPr>
        <w:autoSpaceDE w:val="0"/>
        <w:autoSpaceDN w:val="0"/>
        <w:adjustRightInd w:val="0"/>
        <w:rPr>
          <w:sz w:val="18"/>
          <w:szCs w:val="18"/>
          <w:lang w:val="de-DE"/>
        </w:rPr>
      </w:pPr>
    </w:p>
    <w:p w14:paraId="01B47EA4" w14:textId="5C29F798" w:rsidR="00645305" w:rsidRPr="00D0697D" w:rsidRDefault="0078690B" w:rsidP="00645305">
      <w:pPr>
        <w:rPr>
          <w:i/>
          <w:iCs/>
          <w:color w:val="4F81BD" w:themeColor="accent1"/>
          <w:lang w:val="de-DE"/>
        </w:rPr>
      </w:pPr>
      <w:r w:rsidRPr="0078690B">
        <w:drawing>
          <wp:inline distT="0" distB="0" distL="0" distR="0" wp14:anchorId="5B403264" wp14:editId="6B028EB7">
            <wp:extent cx="4007485" cy="1057275"/>
            <wp:effectExtent l="0" t="0" r="0" b="9525"/>
            <wp:docPr id="8901753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07485" cy="1057275"/>
                    </a:xfrm>
                    <a:prstGeom prst="rect">
                      <a:avLst/>
                    </a:prstGeom>
                    <a:noFill/>
                    <a:ln>
                      <a:noFill/>
                    </a:ln>
                  </pic:spPr>
                </pic:pic>
              </a:graphicData>
            </a:graphic>
          </wp:inline>
        </w:drawing>
      </w:r>
    </w:p>
    <w:p w14:paraId="046B0976" w14:textId="77777777" w:rsidR="00645305" w:rsidRPr="00D0697D" w:rsidRDefault="00645305" w:rsidP="00645305">
      <w:pPr>
        <w:rPr>
          <w:i/>
          <w:iCs/>
          <w:color w:val="4F81BD" w:themeColor="accent1"/>
          <w:lang w:val="de-DE"/>
        </w:rPr>
      </w:pPr>
    </w:p>
    <w:p w14:paraId="761330FA" w14:textId="77777777" w:rsidR="00BB5593" w:rsidRPr="00D0697D" w:rsidRDefault="00BB5593">
      <w:pPr>
        <w:jc w:val="left"/>
        <w:rPr>
          <w:i/>
          <w:iCs/>
          <w:color w:val="4F81BD" w:themeColor="accent1"/>
          <w:sz w:val="22"/>
          <w:szCs w:val="22"/>
          <w:lang w:val="de-DE"/>
        </w:rPr>
      </w:pPr>
      <w:r w:rsidRPr="00D0697D">
        <w:rPr>
          <w:i/>
          <w:iCs/>
          <w:color w:val="4F81BD" w:themeColor="accent1"/>
          <w:sz w:val="22"/>
          <w:szCs w:val="22"/>
          <w:lang w:val="de-DE"/>
        </w:rPr>
        <w:br w:type="page"/>
      </w:r>
    </w:p>
    <w:p w14:paraId="2CC35F1C" w14:textId="302AD3FC" w:rsidR="00645305" w:rsidRPr="00D0697D" w:rsidRDefault="00A9478B" w:rsidP="00645305">
      <w:pPr>
        <w:rPr>
          <w:i/>
          <w:iCs/>
          <w:color w:val="4F81BD" w:themeColor="accent1"/>
          <w:sz w:val="22"/>
          <w:szCs w:val="22"/>
          <w:lang w:val="de-DE"/>
        </w:rPr>
      </w:pPr>
      <w:r w:rsidRPr="00D0697D">
        <w:rPr>
          <w:i/>
          <w:iCs/>
          <w:color w:val="4F81BD" w:themeColor="accent1"/>
          <w:sz w:val="22"/>
          <w:szCs w:val="22"/>
          <w:lang w:val="de-DE"/>
        </w:rPr>
        <w:lastRenderedPageBreak/>
        <w:t xml:space="preserve">Kapitalanlagen </w:t>
      </w:r>
    </w:p>
    <w:p w14:paraId="5E247F76" w14:textId="77777777" w:rsidR="00645305" w:rsidRPr="00D0697D" w:rsidRDefault="00645305" w:rsidP="00645305">
      <w:pPr>
        <w:rPr>
          <w:i/>
          <w:iCs/>
          <w:color w:val="4F81BD" w:themeColor="accent1"/>
          <w:lang w:val="de-DE"/>
        </w:rPr>
      </w:pPr>
    </w:p>
    <w:p w14:paraId="393AC299" w14:textId="3C98CC11" w:rsidR="00645305" w:rsidRPr="00D0697D" w:rsidRDefault="00645305" w:rsidP="00645305">
      <w:pPr>
        <w:autoSpaceDE w:val="0"/>
        <w:autoSpaceDN w:val="0"/>
        <w:adjustRightInd w:val="0"/>
        <w:ind w:right="23"/>
        <w:rPr>
          <w:sz w:val="18"/>
          <w:szCs w:val="18"/>
          <w:lang w:val="de-DE"/>
        </w:rPr>
      </w:pPr>
      <w:r w:rsidRPr="00D0697D">
        <w:rPr>
          <w:sz w:val="18"/>
          <w:szCs w:val="18"/>
          <w:lang w:val="de-DE"/>
        </w:rPr>
        <w:t xml:space="preserve">Die </w:t>
      </w:r>
      <w:r w:rsidR="00AC58A9" w:rsidRPr="00D0697D">
        <w:rPr>
          <w:sz w:val="18"/>
          <w:szCs w:val="18"/>
          <w:lang w:val="de-DE"/>
        </w:rPr>
        <w:t xml:space="preserve">vom </w:t>
      </w:r>
      <w:r w:rsidRPr="00D0697D">
        <w:rPr>
          <w:sz w:val="18"/>
          <w:szCs w:val="18"/>
          <w:lang w:val="de-DE"/>
        </w:rPr>
        <w:t xml:space="preserve">ASHIP gehaltenen </w:t>
      </w:r>
      <w:r w:rsidR="00A9478B" w:rsidRPr="00D0697D">
        <w:rPr>
          <w:sz w:val="18"/>
          <w:szCs w:val="18"/>
          <w:lang w:val="de-DE"/>
        </w:rPr>
        <w:t>Kap</w:t>
      </w:r>
      <w:r w:rsidR="00AC58A9" w:rsidRPr="00D0697D">
        <w:rPr>
          <w:sz w:val="18"/>
          <w:szCs w:val="18"/>
          <w:lang w:val="de-DE"/>
        </w:rPr>
        <w:t>i</w:t>
      </w:r>
      <w:r w:rsidR="00A9478B" w:rsidRPr="00D0697D">
        <w:rPr>
          <w:sz w:val="18"/>
          <w:szCs w:val="18"/>
          <w:lang w:val="de-DE"/>
        </w:rPr>
        <w:t xml:space="preserve">talanlagen </w:t>
      </w:r>
      <w:r w:rsidRPr="00D0697D">
        <w:rPr>
          <w:sz w:val="18"/>
          <w:szCs w:val="18"/>
          <w:lang w:val="de-DE"/>
        </w:rPr>
        <w:t xml:space="preserve">sind in der nachstehenden Tabelle nach Anlageklassen zusammengefasst. Es ist zu beachten, dass die Beträge den Anteil </w:t>
      </w:r>
      <w:r w:rsidR="00552C7C" w:rsidRPr="00D0697D">
        <w:rPr>
          <w:sz w:val="18"/>
          <w:szCs w:val="18"/>
          <w:lang w:val="de-DE"/>
        </w:rPr>
        <w:t>des ASHIP</w:t>
      </w:r>
      <w:r w:rsidRPr="00D0697D">
        <w:rPr>
          <w:sz w:val="18"/>
          <w:szCs w:val="18"/>
          <w:lang w:val="de-DE"/>
        </w:rPr>
        <w:t xml:space="preserve"> an den strategischen Portfolio-Anlagefonds der WIPO darstellen, die auch </w:t>
      </w:r>
      <w:r w:rsidR="00A9478B" w:rsidRPr="00D0697D">
        <w:rPr>
          <w:sz w:val="18"/>
          <w:szCs w:val="18"/>
          <w:lang w:val="de-DE"/>
        </w:rPr>
        <w:t xml:space="preserve">Kapitalanlagen </w:t>
      </w:r>
      <w:r w:rsidRPr="00D0697D">
        <w:rPr>
          <w:sz w:val="18"/>
          <w:szCs w:val="18"/>
          <w:lang w:val="de-DE"/>
        </w:rPr>
        <w:t xml:space="preserve">der WIPO zur Finanzierung ihrer Verbindlichkeiten für Jahresurlaub und </w:t>
      </w:r>
      <w:r w:rsidR="00005BD4" w:rsidRPr="00D0697D">
        <w:rPr>
          <w:sz w:val="18"/>
          <w:szCs w:val="18"/>
          <w:lang w:val="de-DE"/>
        </w:rPr>
        <w:t>Beihilfe zur Rückübersiedlung</w:t>
      </w:r>
      <w:r w:rsidRPr="00D0697D">
        <w:rPr>
          <w:sz w:val="18"/>
          <w:szCs w:val="18"/>
          <w:lang w:val="de-DE"/>
        </w:rPr>
        <w:t>/R</w:t>
      </w:r>
      <w:r w:rsidR="008D59EE" w:rsidRPr="00D0697D">
        <w:rPr>
          <w:sz w:val="18"/>
          <w:szCs w:val="18"/>
          <w:lang w:val="de-DE"/>
        </w:rPr>
        <w:t>ückr</w:t>
      </w:r>
      <w:r w:rsidRPr="00D0697D">
        <w:rPr>
          <w:sz w:val="18"/>
          <w:szCs w:val="18"/>
          <w:lang w:val="de-DE"/>
        </w:rPr>
        <w:t xml:space="preserve">eise umfassen. Die Zuweisung an ASHIP basiert auf den gesamten Finanzmitteln, die die WIPO im Zusammenhang mit jeder dieser Verbindlichkeiten aus </w:t>
      </w:r>
      <w:r w:rsidR="00C8286A" w:rsidRPr="00D0697D">
        <w:rPr>
          <w:sz w:val="18"/>
          <w:szCs w:val="18"/>
          <w:lang w:val="de-DE"/>
        </w:rPr>
        <w:t>Leistungsverpflichtungen gegenüber Bediensteten</w:t>
      </w:r>
      <w:r w:rsidRPr="00D0697D">
        <w:rPr>
          <w:sz w:val="18"/>
          <w:szCs w:val="18"/>
          <w:lang w:val="de-DE"/>
        </w:rPr>
        <w:t xml:space="preserve"> hält.</w:t>
      </w:r>
    </w:p>
    <w:p w14:paraId="1E4838F5" w14:textId="77777777" w:rsidR="00645305" w:rsidRPr="00D0697D" w:rsidRDefault="00645305" w:rsidP="00645305">
      <w:pPr>
        <w:autoSpaceDE w:val="0"/>
        <w:autoSpaceDN w:val="0"/>
        <w:adjustRightInd w:val="0"/>
        <w:ind w:right="23"/>
        <w:rPr>
          <w:sz w:val="18"/>
          <w:szCs w:val="18"/>
          <w:lang w:val="de-DE"/>
        </w:rPr>
      </w:pPr>
    </w:p>
    <w:p w14:paraId="53BDCC85" w14:textId="6CE790FD" w:rsidR="00645305" w:rsidRPr="00D0697D" w:rsidRDefault="00120404" w:rsidP="00645305">
      <w:pPr>
        <w:autoSpaceDE w:val="0"/>
        <w:autoSpaceDN w:val="0"/>
        <w:adjustRightInd w:val="0"/>
        <w:ind w:right="23"/>
        <w:rPr>
          <w:lang w:val="de-DE"/>
        </w:rPr>
      </w:pPr>
      <w:r w:rsidRPr="00120404">
        <w:drawing>
          <wp:inline distT="0" distB="0" distL="0" distR="0" wp14:anchorId="5282549A" wp14:editId="75F902A6">
            <wp:extent cx="4794885" cy="2440940"/>
            <wp:effectExtent l="0" t="0" r="5715" b="0"/>
            <wp:docPr id="209578760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94885" cy="2440940"/>
                    </a:xfrm>
                    <a:prstGeom prst="rect">
                      <a:avLst/>
                    </a:prstGeom>
                    <a:noFill/>
                    <a:ln>
                      <a:noFill/>
                    </a:ln>
                  </pic:spPr>
                </pic:pic>
              </a:graphicData>
            </a:graphic>
          </wp:inline>
        </w:drawing>
      </w:r>
    </w:p>
    <w:p w14:paraId="7CA30DA7" w14:textId="77777777" w:rsidR="00552C7C" w:rsidRPr="00D0697D" w:rsidRDefault="00552C7C" w:rsidP="00645305">
      <w:pPr>
        <w:autoSpaceDE w:val="0"/>
        <w:autoSpaceDN w:val="0"/>
        <w:adjustRightInd w:val="0"/>
        <w:rPr>
          <w:sz w:val="18"/>
          <w:szCs w:val="18"/>
          <w:lang w:val="de-DE"/>
        </w:rPr>
      </w:pPr>
    </w:p>
    <w:p w14:paraId="335BE907" w14:textId="42338FD1" w:rsidR="00645305" w:rsidRPr="00D0697D" w:rsidRDefault="00645305" w:rsidP="00645305">
      <w:pPr>
        <w:autoSpaceDE w:val="0"/>
        <w:autoSpaceDN w:val="0"/>
        <w:adjustRightInd w:val="0"/>
        <w:rPr>
          <w:sz w:val="18"/>
          <w:szCs w:val="18"/>
          <w:lang w:val="de-DE"/>
        </w:rPr>
      </w:pPr>
      <w:r w:rsidRPr="00D0697D">
        <w:rPr>
          <w:sz w:val="18"/>
          <w:szCs w:val="18"/>
          <w:lang w:val="de-DE"/>
        </w:rPr>
        <w:t>Die WIPO-</w:t>
      </w:r>
      <w:r w:rsidR="001372BE">
        <w:rPr>
          <w:sz w:val="18"/>
          <w:szCs w:val="18"/>
          <w:lang w:val="de-DE"/>
        </w:rPr>
        <w:t>Treasury-A</w:t>
      </w:r>
      <w:r w:rsidR="001372BE" w:rsidRPr="00D0697D">
        <w:rPr>
          <w:sz w:val="18"/>
          <w:szCs w:val="18"/>
          <w:lang w:val="de-DE"/>
        </w:rPr>
        <w:t xml:space="preserve">bteilung </w:t>
      </w:r>
      <w:r w:rsidRPr="00D0697D">
        <w:rPr>
          <w:sz w:val="18"/>
          <w:szCs w:val="18"/>
          <w:lang w:val="de-DE"/>
        </w:rPr>
        <w:t xml:space="preserve">verwaltet die Anlagen </w:t>
      </w:r>
      <w:r w:rsidR="00552C7C" w:rsidRPr="00D0697D">
        <w:rPr>
          <w:sz w:val="18"/>
          <w:szCs w:val="18"/>
          <w:lang w:val="de-DE"/>
        </w:rPr>
        <w:t>des ASHIP</w:t>
      </w:r>
      <w:r w:rsidRPr="00D0697D">
        <w:rPr>
          <w:sz w:val="18"/>
          <w:szCs w:val="18"/>
          <w:lang w:val="de-DE"/>
        </w:rPr>
        <w:t xml:space="preserve"> gemäß ihrer von den Mitgliedstaaten verabschiedeten Anlagepolitik für das strategische Portfolio der WIPO, das zur Finanzierung von Leistung</w:t>
      </w:r>
      <w:r w:rsidR="00D5224E" w:rsidRPr="00D0697D">
        <w:rPr>
          <w:sz w:val="18"/>
          <w:szCs w:val="18"/>
          <w:lang w:val="de-DE"/>
        </w:rPr>
        <w:t>sverpflichtungen gegenüber</w:t>
      </w:r>
      <w:r w:rsidRPr="00D0697D">
        <w:rPr>
          <w:sz w:val="18"/>
          <w:szCs w:val="18"/>
          <w:lang w:val="de-DE"/>
        </w:rPr>
        <w:t xml:space="preserve"> </w:t>
      </w:r>
      <w:r w:rsidR="002F7EC9" w:rsidRPr="00D0697D">
        <w:rPr>
          <w:sz w:val="18"/>
          <w:szCs w:val="18"/>
          <w:lang w:val="de-DE"/>
        </w:rPr>
        <w:t>Bediensteten</w:t>
      </w:r>
      <w:r w:rsidRPr="00D0697D">
        <w:rPr>
          <w:sz w:val="18"/>
          <w:szCs w:val="18"/>
          <w:lang w:val="de-DE"/>
        </w:rPr>
        <w:t xml:space="preserve"> nach </w:t>
      </w:r>
      <w:r w:rsidR="006367EF" w:rsidRPr="00D0697D">
        <w:rPr>
          <w:sz w:val="18"/>
          <w:szCs w:val="18"/>
          <w:lang w:val="de-DE"/>
        </w:rPr>
        <w:t>Ausscheiden aus dem Dienst</w:t>
      </w:r>
      <w:r w:rsidRPr="00D0697D">
        <w:rPr>
          <w:sz w:val="18"/>
          <w:szCs w:val="18"/>
          <w:lang w:val="de-DE"/>
        </w:rPr>
        <w:t xml:space="preserve">, einschließlich ASHI, </w:t>
      </w:r>
      <w:r w:rsidR="00BF6490">
        <w:rPr>
          <w:sz w:val="18"/>
          <w:szCs w:val="18"/>
          <w:lang w:val="de-DE"/>
        </w:rPr>
        <w:t>zurückgestellt</w:t>
      </w:r>
      <w:r w:rsidR="00552C7C" w:rsidRPr="00D0697D">
        <w:rPr>
          <w:sz w:val="18"/>
          <w:szCs w:val="18"/>
          <w:lang w:val="de-DE"/>
        </w:rPr>
        <w:t xml:space="preserve"> wird</w:t>
      </w:r>
      <w:r w:rsidRPr="00D0697D">
        <w:rPr>
          <w:sz w:val="18"/>
          <w:szCs w:val="18"/>
          <w:lang w:val="de-DE"/>
        </w:rPr>
        <w:t xml:space="preserve">. Die von den UPOV-Mitgliedern zur Finanzierung der ASHI-Verbindlichkeit </w:t>
      </w:r>
      <w:r w:rsidR="00BF6490">
        <w:rPr>
          <w:sz w:val="18"/>
          <w:szCs w:val="18"/>
          <w:lang w:val="de-DE"/>
        </w:rPr>
        <w:t>zurückgestellt</w:t>
      </w:r>
      <w:r w:rsidR="00552C7C" w:rsidRPr="00D0697D">
        <w:rPr>
          <w:sz w:val="18"/>
          <w:szCs w:val="18"/>
          <w:lang w:val="de-DE"/>
        </w:rPr>
        <w:t xml:space="preserve">en </w:t>
      </w:r>
      <w:r w:rsidR="008743E7" w:rsidRPr="00D0697D">
        <w:rPr>
          <w:sz w:val="18"/>
          <w:szCs w:val="18"/>
          <w:lang w:val="de-DE"/>
        </w:rPr>
        <w:t xml:space="preserve">Mittel </w:t>
      </w:r>
      <w:r w:rsidRPr="00D0697D">
        <w:rPr>
          <w:sz w:val="18"/>
          <w:szCs w:val="18"/>
          <w:lang w:val="de-DE"/>
        </w:rPr>
        <w:t xml:space="preserve">werden in </w:t>
      </w:r>
      <w:r w:rsidR="006367EF" w:rsidRPr="00D0697D">
        <w:rPr>
          <w:sz w:val="18"/>
          <w:szCs w:val="18"/>
          <w:lang w:val="de-DE"/>
        </w:rPr>
        <w:t xml:space="preserve">Barmitteln </w:t>
      </w:r>
      <w:r w:rsidRPr="00D0697D">
        <w:rPr>
          <w:sz w:val="18"/>
          <w:szCs w:val="18"/>
          <w:lang w:val="de-DE"/>
        </w:rPr>
        <w:t>gehalten, können jedoch von der WIPO-</w:t>
      </w:r>
      <w:r w:rsidR="001372BE">
        <w:rPr>
          <w:sz w:val="18"/>
          <w:szCs w:val="18"/>
          <w:lang w:val="de-DE"/>
        </w:rPr>
        <w:t>Treasury-A</w:t>
      </w:r>
      <w:r w:rsidR="001372BE" w:rsidRPr="00D0697D">
        <w:rPr>
          <w:sz w:val="18"/>
          <w:szCs w:val="18"/>
          <w:lang w:val="de-DE"/>
        </w:rPr>
        <w:t>bteilung</w:t>
      </w:r>
      <w:r w:rsidRPr="00D0697D">
        <w:rPr>
          <w:sz w:val="18"/>
          <w:szCs w:val="18"/>
          <w:lang w:val="de-DE"/>
        </w:rPr>
        <w:t xml:space="preserve"> in Einlagen angelegt werden. Eine Zusammenfassung der Anlageaktivitäten im Jahr 2025 ist in der nachstehenden Tabelle enthalten. Es sei darauf hingewiesen, dass die im Fonds für US-Dollar-</w:t>
      </w:r>
      <w:r w:rsidR="00AB2A85" w:rsidRPr="00D0697D">
        <w:rPr>
          <w:sz w:val="18"/>
          <w:szCs w:val="18"/>
          <w:lang w:val="de-DE"/>
        </w:rPr>
        <w:t>Schwellenländera</w:t>
      </w:r>
      <w:r w:rsidRPr="00D0697D">
        <w:rPr>
          <w:sz w:val="18"/>
          <w:szCs w:val="18"/>
          <w:lang w:val="de-DE"/>
        </w:rPr>
        <w:t xml:space="preserve">nleihen gehaltenen Mittel im Jahr 2025 liquidiert wurden, um die Risiken von Wechselkursschwankungen zu begrenzen. </w:t>
      </w:r>
    </w:p>
    <w:p w14:paraId="68077BCB" w14:textId="77777777" w:rsidR="00645305" w:rsidRPr="00D0697D" w:rsidRDefault="00645305" w:rsidP="00645305">
      <w:pPr>
        <w:autoSpaceDE w:val="0"/>
        <w:autoSpaceDN w:val="0"/>
        <w:adjustRightInd w:val="0"/>
        <w:rPr>
          <w:sz w:val="18"/>
          <w:szCs w:val="18"/>
          <w:lang w:val="de-DE"/>
        </w:rPr>
      </w:pPr>
    </w:p>
    <w:p w14:paraId="02251B2D" w14:textId="4E004BEB" w:rsidR="00645305" w:rsidRPr="00D0697D" w:rsidRDefault="00B935DE" w:rsidP="00645305">
      <w:pPr>
        <w:autoSpaceDE w:val="0"/>
        <w:autoSpaceDN w:val="0"/>
        <w:adjustRightInd w:val="0"/>
        <w:ind w:right="23"/>
        <w:rPr>
          <w:sz w:val="18"/>
          <w:szCs w:val="18"/>
          <w:lang w:val="de-DE"/>
        </w:rPr>
      </w:pPr>
      <w:r w:rsidRPr="00B935DE">
        <w:drawing>
          <wp:inline distT="0" distB="0" distL="0" distR="0" wp14:anchorId="2D766F57" wp14:editId="338299E4">
            <wp:extent cx="6120765" cy="1633220"/>
            <wp:effectExtent l="0" t="0" r="0" b="0"/>
            <wp:docPr id="29830808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0765" cy="1633220"/>
                    </a:xfrm>
                    <a:prstGeom prst="rect">
                      <a:avLst/>
                    </a:prstGeom>
                    <a:noFill/>
                    <a:ln>
                      <a:noFill/>
                    </a:ln>
                  </pic:spPr>
                </pic:pic>
              </a:graphicData>
            </a:graphic>
          </wp:inline>
        </w:drawing>
      </w:r>
    </w:p>
    <w:p w14:paraId="1978C78E" w14:textId="77777777" w:rsidR="003C1D73" w:rsidRPr="00D0697D" w:rsidRDefault="003C1D73" w:rsidP="00645305">
      <w:pPr>
        <w:autoSpaceDE w:val="0"/>
        <w:autoSpaceDN w:val="0"/>
        <w:adjustRightInd w:val="0"/>
        <w:ind w:right="23"/>
        <w:rPr>
          <w:sz w:val="18"/>
          <w:szCs w:val="18"/>
          <w:lang w:val="de-DE"/>
        </w:rPr>
      </w:pPr>
    </w:p>
    <w:p w14:paraId="64904D8F" w14:textId="5824DE80" w:rsidR="00645305" w:rsidRPr="00D0697D" w:rsidRDefault="00645305" w:rsidP="00645305">
      <w:pPr>
        <w:autoSpaceDE w:val="0"/>
        <w:autoSpaceDN w:val="0"/>
        <w:adjustRightInd w:val="0"/>
        <w:ind w:right="23"/>
        <w:rPr>
          <w:sz w:val="18"/>
          <w:szCs w:val="18"/>
          <w:lang w:val="de-DE"/>
        </w:rPr>
      </w:pPr>
      <w:r w:rsidRPr="00D0697D">
        <w:rPr>
          <w:sz w:val="18"/>
          <w:szCs w:val="18"/>
          <w:lang w:val="de-DE"/>
        </w:rPr>
        <w:t>Die Finanzinstrumente des ASHIP lassen sich wie folgt kategorisieren:</w:t>
      </w:r>
    </w:p>
    <w:p w14:paraId="0EFC5A58" w14:textId="77777777" w:rsidR="00645305" w:rsidRPr="00D0697D" w:rsidRDefault="00645305" w:rsidP="00645305">
      <w:pPr>
        <w:autoSpaceDE w:val="0"/>
        <w:autoSpaceDN w:val="0"/>
        <w:adjustRightInd w:val="0"/>
        <w:ind w:right="23"/>
        <w:rPr>
          <w:sz w:val="18"/>
          <w:szCs w:val="18"/>
          <w:lang w:val="de-DE"/>
        </w:rPr>
      </w:pPr>
    </w:p>
    <w:p w14:paraId="0222A1F6" w14:textId="7415128E" w:rsidR="00645305" w:rsidRPr="00D0697D" w:rsidRDefault="00412BCF" w:rsidP="00645305">
      <w:pPr>
        <w:autoSpaceDE w:val="0"/>
        <w:autoSpaceDN w:val="0"/>
        <w:adjustRightInd w:val="0"/>
        <w:ind w:right="23"/>
        <w:rPr>
          <w:sz w:val="18"/>
          <w:szCs w:val="18"/>
          <w:lang w:val="de-DE"/>
        </w:rPr>
      </w:pPr>
      <w:r w:rsidRPr="00412BCF">
        <w:drawing>
          <wp:inline distT="0" distB="0" distL="0" distR="0" wp14:anchorId="0D8CBB30" wp14:editId="349C87DE">
            <wp:extent cx="5899785" cy="779145"/>
            <wp:effectExtent l="0" t="0" r="5715" b="1905"/>
            <wp:docPr id="107695620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99785" cy="779145"/>
                    </a:xfrm>
                    <a:prstGeom prst="rect">
                      <a:avLst/>
                    </a:prstGeom>
                    <a:noFill/>
                    <a:ln>
                      <a:noFill/>
                    </a:ln>
                  </pic:spPr>
                </pic:pic>
              </a:graphicData>
            </a:graphic>
          </wp:inline>
        </w:drawing>
      </w:r>
    </w:p>
    <w:p w14:paraId="5FC9B88E" w14:textId="77777777" w:rsidR="001A563B" w:rsidRPr="00D0697D" w:rsidRDefault="001A563B" w:rsidP="00645305">
      <w:pPr>
        <w:autoSpaceDE w:val="0"/>
        <w:autoSpaceDN w:val="0"/>
        <w:adjustRightInd w:val="0"/>
        <w:rPr>
          <w:sz w:val="18"/>
          <w:szCs w:val="18"/>
          <w:lang w:val="de-DE"/>
        </w:rPr>
      </w:pPr>
    </w:p>
    <w:p w14:paraId="05AC127E" w14:textId="4F21206A" w:rsidR="00645305" w:rsidRPr="00D0697D" w:rsidRDefault="00645305" w:rsidP="00645305">
      <w:pPr>
        <w:autoSpaceDE w:val="0"/>
        <w:autoSpaceDN w:val="0"/>
        <w:adjustRightInd w:val="0"/>
        <w:rPr>
          <w:sz w:val="18"/>
          <w:szCs w:val="18"/>
          <w:lang w:val="de-DE"/>
        </w:rPr>
      </w:pPr>
      <w:r w:rsidRPr="00D0697D">
        <w:rPr>
          <w:sz w:val="18"/>
          <w:szCs w:val="18"/>
          <w:lang w:val="de-DE"/>
        </w:rPr>
        <w:t xml:space="preserve">Die Anlagen </w:t>
      </w:r>
      <w:r w:rsidR="00552C7C" w:rsidRPr="00D0697D">
        <w:rPr>
          <w:sz w:val="18"/>
          <w:szCs w:val="18"/>
          <w:lang w:val="de-DE"/>
        </w:rPr>
        <w:t>des ASHIP</w:t>
      </w:r>
      <w:r w:rsidRPr="00D0697D">
        <w:rPr>
          <w:sz w:val="18"/>
          <w:szCs w:val="18"/>
          <w:lang w:val="de-DE"/>
        </w:rPr>
        <w:t xml:space="preserve"> sind bestimmten Wechselkurs-, Kredit-, Zins-, Preis- und Liquidität</w:t>
      </w:r>
      <w:r w:rsidR="00BC17E8" w:rsidRPr="00D0697D">
        <w:rPr>
          <w:sz w:val="18"/>
          <w:szCs w:val="18"/>
          <w:lang w:val="de-DE"/>
        </w:rPr>
        <w:t>s</w:t>
      </w:r>
      <w:r w:rsidRPr="00D0697D">
        <w:rPr>
          <w:sz w:val="18"/>
          <w:szCs w:val="18"/>
          <w:lang w:val="de-DE"/>
        </w:rPr>
        <w:t xml:space="preserve">risiken ausgesetzt, die im Rahmen der normalen Geschäftstätigkeit entstehen. Diese </w:t>
      </w:r>
      <w:r w:rsidR="00BC17E8" w:rsidRPr="00D0697D">
        <w:rPr>
          <w:sz w:val="18"/>
          <w:szCs w:val="18"/>
          <w:lang w:val="de-DE"/>
        </w:rPr>
        <w:t xml:space="preserve">Anmerkung </w:t>
      </w:r>
      <w:r w:rsidRPr="00D0697D">
        <w:rPr>
          <w:sz w:val="18"/>
          <w:szCs w:val="18"/>
          <w:lang w:val="de-DE"/>
        </w:rPr>
        <w:t xml:space="preserve">enthält Informationen über die </w:t>
      </w:r>
      <w:r w:rsidR="00F245B0">
        <w:rPr>
          <w:sz w:val="18"/>
          <w:szCs w:val="18"/>
          <w:lang w:val="de-DE"/>
        </w:rPr>
        <w:t>Exponierung</w:t>
      </w:r>
      <w:r w:rsidR="00F245B0" w:rsidRPr="00D0697D">
        <w:rPr>
          <w:sz w:val="18"/>
          <w:szCs w:val="18"/>
          <w:lang w:val="de-DE"/>
        </w:rPr>
        <w:t xml:space="preserve"> </w:t>
      </w:r>
      <w:r w:rsidRPr="00D0697D">
        <w:rPr>
          <w:sz w:val="18"/>
          <w:szCs w:val="18"/>
          <w:lang w:val="de-DE"/>
        </w:rPr>
        <w:t>des ASHIP gegenüber jedem der</w:t>
      </w:r>
      <w:r w:rsidR="00D14C0B" w:rsidRPr="00D0697D">
        <w:rPr>
          <w:sz w:val="18"/>
          <w:szCs w:val="18"/>
          <w:lang w:val="de-DE"/>
        </w:rPr>
        <w:t xml:space="preserve"> vorstehend </w:t>
      </w:r>
      <w:r w:rsidRPr="00D0697D">
        <w:rPr>
          <w:sz w:val="18"/>
          <w:szCs w:val="18"/>
          <w:lang w:val="de-DE"/>
        </w:rPr>
        <w:t xml:space="preserve">genannten Risiken sowie über die Richtlinien und Prozesse zur Risikomessung und zum Risikomanagement. </w:t>
      </w:r>
    </w:p>
    <w:p w14:paraId="354E2120" w14:textId="77777777" w:rsidR="00645305" w:rsidRPr="00D0697D" w:rsidRDefault="00645305" w:rsidP="00645305">
      <w:pPr>
        <w:autoSpaceDE w:val="0"/>
        <w:autoSpaceDN w:val="0"/>
        <w:adjustRightInd w:val="0"/>
        <w:rPr>
          <w:sz w:val="18"/>
          <w:szCs w:val="18"/>
          <w:lang w:val="de-DE"/>
        </w:rPr>
      </w:pPr>
    </w:p>
    <w:p w14:paraId="11599FAF" w14:textId="77777777" w:rsidR="00645305" w:rsidRPr="00D0697D" w:rsidRDefault="00645305" w:rsidP="00645305">
      <w:pPr>
        <w:autoSpaceDE w:val="0"/>
        <w:autoSpaceDN w:val="0"/>
        <w:adjustRightInd w:val="0"/>
        <w:rPr>
          <w:b/>
          <w:bCs/>
          <w:i/>
          <w:iCs/>
          <w:sz w:val="18"/>
          <w:szCs w:val="18"/>
          <w:lang w:val="de-DE"/>
        </w:rPr>
      </w:pPr>
      <w:r w:rsidRPr="00D0697D">
        <w:rPr>
          <w:b/>
          <w:bCs/>
          <w:i/>
          <w:iCs/>
          <w:sz w:val="18"/>
          <w:szCs w:val="18"/>
          <w:lang w:val="de-DE"/>
        </w:rPr>
        <w:t xml:space="preserve">Beizulegende Zeitwerte </w:t>
      </w:r>
    </w:p>
    <w:p w14:paraId="364FC9B7" w14:textId="77777777" w:rsidR="00645305" w:rsidRPr="00D0697D" w:rsidRDefault="00645305" w:rsidP="00645305">
      <w:pPr>
        <w:autoSpaceDE w:val="0"/>
        <w:autoSpaceDN w:val="0"/>
        <w:adjustRightInd w:val="0"/>
        <w:rPr>
          <w:sz w:val="18"/>
          <w:szCs w:val="18"/>
          <w:lang w:val="de-DE"/>
        </w:rPr>
      </w:pPr>
    </w:p>
    <w:p w14:paraId="2DFA381A" w14:textId="44E55408" w:rsidR="00645305" w:rsidRPr="00D0697D" w:rsidRDefault="00645305" w:rsidP="00645305">
      <w:pPr>
        <w:autoSpaceDE w:val="0"/>
        <w:autoSpaceDN w:val="0"/>
        <w:adjustRightInd w:val="0"/>
        <w:rPr>
          <w:sz w:val="18"/>
          <w:szCs w:val="18"/>
          <w:lang w:val="de-DE"/>
        </w:rPr>
      </w:pPr>
      <w:r w:rsidRPr="00D0697D">
        <w:rPr>
          <w:sz w:val="18"/>
          <w:szCs w:val="18"/>
          <w:lang w:val="de-DE"/>
        </w:rPr>
        <w:t xml:space="preserve">Der beizulegende Zeitwert der finanziellen Vermögenswerte und </w:t>
      </w:r>
      <w:r w:rsidR="001C0AF9">
        <w:rPr>
          <w:sz w:val="18"/>
          <w:szCs w:val="18"/>
          <w:lang w:val="de-DE"/>
        </w:rPr>
        <w:t>Finanzv</w:t>
      </w:r>
      <w:r w:rsidR="001C0AF9" w:rsidRPr="00D0697D">
        <w:rPr>
          <w:sz w:val="18"/>
          <w:szCs w:val="18"/>
          <w:lang w:val="de-DE"/>
        </w:rPr>
        <w:t xml:space="preserve">erbindlichkeiten </w:t>
      </w:r>
      <w:r w:rsidRPr="00D0697D">
        <w:rPr>
          <w:sz w:val="18"/>
          <w:szCs w:val="18"/>
          <w:lang w:val="de-DE"/>
        </w:rPr>
        <w:t xml:space="preserve">entspricht dem Betrag, zu dem das Instrument im Rahmen einer aktuellen Transaktion zwischen willigen Parteien – mit Ausnahme eines Zwangsverkaufs oder einer Liquidation – getauscht werden könnte. Zur Schätzung der beizulegenden Zeitwerte wurden die folgenden Methoden und Annahmen herangezogen: </w:t>
      </w:r>
    </w:p>
    <w:p w14:paraId="73470BAB" w14:textId="77777777" w:rsidR="00645305" w:rsidRPr="00D0697D" w:rsidRDefault="00645305" w:rsidP="00645305">
      <w:pPr>
        <w:autoSpaceDE w:val="0"/>
        <w:autoSpaceDN w:val="0"/>
        <w:adjustRightInd w:val="0"/>
        <w:rPr>
          <w:sz w:val="18"/>
          <w:szCs w:val="18"/>
          <w:lang w:val="de-DE"/>
        </w:rPr>
      </w:pPr>
    </w:p>
    <w:p w14:paraId="0797913E" w14:textId="33CCDA9F" w:rsidR="00645305" w:rsidRPr="00D0697D" w:rsidRDefault="00645305" w:rsidP="00F07EC0">
      <w:pPr>
        <w:pStyle w:val="ListParagraph"/>
        <w:numPr>
          <w:ilvl w:val="0"/>
          <w:numId w:val="26"/>
        </w:numPr>
        <w:tabs>
          <w:tab w:val="left" w:pos="1843"/>
        </w:tabs>
        <w:autoSpaceDE w:val="0"/>
        <w:autoSpaceDN w:val="0"/>
        <w:adjustRightInd w:val="0"/>
        <w:jc w:val="both"/>
        <w:rPr>
          <w:noProof w:val="0"/>
          <w:sz w:val="18"/>
          <w:szCs w:val="18"/>
          <w:lang w:val="de-DE"/>
        </w:rPr>
      </w:pPr>
      <w:r w:rsidRPr="00D0697D">
        <w:rPr>
          <w:noProof w:val="0"/>
          <w:sz w:val="18"/>
          <w:szCs w:val="18"/>
          <w:lang w:val="de-DE"/>
        </w:rPr>
        <w:t xml:space="preserve">Barmittel und kurzfristige Einlagen, Forderungen, </w:t>
      </w:r>
      <w:r w:rsidR="00191328" w:rsidRPr="00D0697D">
        <w:rPr>
          <w:noProof w:val="0"/>
          <w:sz w:val="18"/>
          <w:szCs w:val="18"/>
          <w:lang w:val="de-DE"/>
        </w:rPr>
        <w:t>Kreditorenforderungen</w:t>
      </w:r>
      <w:r w:rsidR="00191328" w:rsidRPr="00D0697D" w:rsidDel="00191328">
        <w:rPr>
          <w:noProof w:val="0"/>
          <w:sz w:val="18"/>
          <w:szCs w:val="18"/>
          <w:lang w:val="de-DE"/>
        </w:rPr>
        <w:t xml:space="preserve"> </w:t>
      </w:r>
      <w:r w:rsidR="005328E4" w:rsidRPr="00D0697D">
        <w:rPr>
          <w:noProof w:val="0"/>
          <w:sz w:val="18"/>
          <w:szCs w:val="18"/>
          <w:lang w:val="de-DE"/>
        </w:rPr>
        <w:t>und andere</w:t>
      </w:r>
      <w:r w:rsidRPr="00D0697D">
        <w:rPr>
          <w:noProof w:val="0"/>
          <w:sz w:val="18"/>
          <w:szCs w:val="18"/>
          <w:lang w:val="de-DE"/>
        </w:rPr>
        <w:t xml:space="preserve"> kurzfristige Verbindlichkeiten entsprechen weitgehend ihren Buchwerten, </w:t>
      </w:r>
      <w:r w:rsidR="00D2469A" w:rsidRPr="00D0697D">
        <w:rPr>
          <w:noProof w:val="0"/>
          <w:sz w:val="18"/>
          <w:szCs w:val="18"/>
          <w:lang w:val="de-DE"/>
        </w:rPr>
        <w:t>weitgehend bedingt durch die kurzfristigen Fälligkeiten dieser Instrumente</w:t>
      </w:r>
      <w:r w:rsidRPr="00D0697D">
        <w:rPr>
          <w:noProof w:val="0"/>
          <w:sz w:val="18"/>
          <w:szCs w:val="18"/>
          <w:lang w:val="de-DE"/>
        </w:rPr>
        <w:t xml:space="preserve">; </w:t>
      </w:r>
    </w:p>
    <w:p w14:paraId="5CAB9D36" w14:textId="6FDB28D9" w:rsidR="00645305" w:rsidRPr="00D0697D" w:rsidRDefault="00B11511" w:rsidP="00645305">
      <w:pPr>
        <w:pStyle w:val="ListParagraph"/>
        <w:numPr>
          <w:ilvl w:val="0"/>
          <w:numId w:val="26"/>
        </w:numPr>
        <w:autoSpaceDE w:val="0"/>
        <w:autoSpaceDN w:val="0"/>
        <w:adjustRightInd w:val="0"/>
        <w:jc w:val="both"/>
        <w:rPr>
          <w:noProof w:val="0"/>
          <w:sz w:val="18"/>
          <w:szCs w:val="18"/>
          <w:lang w:val="de-DE"/>
        </w:rPr>
      </w:pPr>
      <w:r>
        <w:rPr>
          <w:noProof w:val="0"/>
          <w:sz w:val="18"/>
          <w:szCs w:val="18"/>
          <w:lang w:val="de-DE"/>
        </w:rPr>
        <w:t>N</w:t>
      </w:r>
      <w:r w:rsidR="00645305" w:rsidRPr="00D0697D">
        <w:rPr>
          <w:noProof w:val="0"/>
          <w:sz w:val="18"/>
          <w:szCs w:val="18"/>
          <w:lang w:val="de-DE"/>
        </w:rPr>
        <w:t xml:space="preserve">otierte Anlagen (in öffentlich gehandelten Investmentfonds) basieren auf den Kursnotierungen zum Bilanzstichtag; </w:t>
      </w:r>
    </w:p>
    <w:p w14:paraId="3EBB0878" w14:textId="242366F0" w:rsidR="00645305" w:rsidRPr="00D0697D" w:rsidRDefault="00645305" w:rsidP="00645305">
      <w:pPr>
        <w:pStyle w:val="ListParagraph"/>
        <w:numPr>
          <w:ilvl w:val="0"/>
          <w:numId w:val="26"/>
        </w:numPr>
        <w:autoSpaceDE w:val="0"/>
        <w:autoSpaceDN w:val="0"/>
        <w:adjustRightInd w:val="0"/>
        <w:jc w:val="both"/>
        <w:rPr>
          <w:noProof w:val="0"/>
          <w:sz w:val="18"/>
          <w:szCs w:val="18"/>
          <w:lang w:val="de-DE"/>
        </w:rPr>
      </w:pPr>
      <w:r w:rsidRPr="00D0697D">
        <w:rPr>
          <w:noProof w:val="0"/>
          <w:sz w:val="18"/>
          <w:szCs w:val="18"/>
          <w:lang w:val="de-DE"/>
        </w:rPr>
        <w:t xml:space="preserve">Derivative Finanzinstrumente basieren auf notierten Kursen, angepasst </w:t>
      </w:r>
      <w:r w:rsidR="000C0867" w:rsidRPr="00D0697D">
        <w:rPr>
          <w:noProof w:val="0"/>
          <w:sz w:val="18"/>
          <w:szCs w:val="18"/>
          <w:lang w:val="de-DE"/>
        </w:rPr>
        <w:t>für</w:t>
      </w:r>
      <w:r w:rsidRPr="00D0697D">
        <w:rPr>
          <w:noProof w:val="0"/>
          <w:sz w:val="18"/>
          <w:szCs w:val="18"/>
          <w:lang w:val="de-DE"/>
        </w:rPr>
        <w:t xml:space="preserve"> UNORE zum Bilanzstichtag; </w:t>
      </w:r>
    </w:p>
    <w:p w14:paraId="2840B3FE" w14:textId="2CD5825C" w:rsidR="00645305" w:rsidRPr="00D0697D" w:rsidRDefault="00645305" w:rsidP="00645305">
      <w:pPr>
        <w:pStyle w:val="ListParagraph"/>
        <w:numPr>
          <w:ilvl w:val="0"/>
          <w:numId w:val="26"/>
        </w:numPr>
        <w:autoSpaceDE w:val="0"/>
        <w:autoSpaceDN w:val="0"/>
        <w:adjustRightInd w:val="0"/>
        <w:jc w:val="both"/>
        <w:rPr>
          <w:noProof w:val="0"/>
          <w:sz w:val="18"/>
          <w:szCs w:val="18"/>
          <w:lang w:val="de-DE"/>
        </w:rPr>
      </w:pPr>
      <w:r w:rsidRPr="00D0697D">
        <w:rPr>
          <w:noProof w:val="0"/>
          <w:sz w:val="18"/>
          <w:szCs w:val="18"/>
          <w:lang w:val="de-DE"/>
        </w:rPr>
        <w:t xml:space="preserve">Als </w:t>
      </w:r>
      <w:r w:rsidR="000C0867" w:rsidRPr="00D0697D">
        <w:rPr>
          <w:noProof w:val="0"/>
          <w:sz w:val="18"/>
          <w:szCs w:val="18"/>
          <w:lang w:val="de-DE"/>
        </w:rPr>
        <w:t xml:space="preserve">Kapitalanlagen </w:t>
      </w:r>
      <w:r w:rsidRPr="00D0697D">
        <w:rPr>
          <w:noProof w:val="0"/>
          <w:sz w:val="18"/>
          <w:szCs w:val="18"/>
          <w:lang w:val="de-DE"/>
        </w:rPr>
        <w:t xml:space="preserve">gehaltene </w:t>
      </w:r>
      <w:r w:rsidR="00F245B0">
        <w:rPr>
          <w:noProof w:val="0"/>
          <w:sz w:val="18"/>
          <w:szCs w:val="18"/>
          <w:lang w:val="de-DE"/>
        </w:rPr>
        <w:t>vorrangig besicherte Anleihen</w:t>
      </w:r>
      <w:r w:rsidRPr="00D0697D">
        <w:rPr>
          <w:noProof w:val="0"/>
          <w:sz w:val="18"/>
          <w:szCs w:val="18"/>
          <w:lang w:val="de-DE"/>
        </w:rPr>
        <w:t xml:space="preserve"> werden vom WIPO-Anlage</w:t>
      </w:r>
      <w:r w:rsidR="000C0867" w:rsidRPr="00D0697D">
        <w:rPr>
          <w:noProof w:val="0"/>
          <w:sz w:val="18"/>
          <w:szCs w:val="18"/>
          <w:lang w:val="de-DE"/>
        </w:rPr>
        <w:t>-Beratungs</w:t>
      </w:r>
      <w:r w:rsidRPr="00D0697D">
        <w:rPr>
          <w:noProof w:val="0"/>
          <w:sz w:val="18"/>
          <w:szCs w:val="18"/>
          <w:lang w:val="de-DE"/>
        </w:rPr>
        <w:t xml:space="preserve">ausschuss auf der Grundlage von Parametern wie Zinssätzen und Risikomerkmalen bewertet. </w:t>
      </w:r>
    </w:p>
    <w:p w14:paraId="5545ED4A" w14:textId="77777777" w:rsidR="00645305" w:rsidRPr="00D0697D" w:rsidRDefault="00645305" w:rsidP="00645305">
      <w:pPr>
        <w:autoSpaceDE w:val="0"/>
        <w:autoSpaceDN w:val="0"/>
        <w:adjustRightInd w:val="0"/>
        <w:rPr>
          <w:sz w:val="18"/>
          <w:szCs w:val="18"/>
          <w:lang w:val="de-DE"/>
        </w:rPr>
      </w:pPr>
    </w:p>
    <w:p w14:paraId="76AD1DCD" w14:textId="15F6D9E4" w:rsidR="00645305" w:rsidRPr="00D0697D" w:rsidRDefault="00645305" w:rsidP="00645305">
      <w:pPr>
        <w:autoSpaceDE w:val="0"/>
        <w:autoSpaceDN w:val="0"/>
        <w:adjustRightInd w:val="0"/>
        <w:rPr>
          <w:sz w:val="18"/>
          <w:szCs w:val="18"/>
          <w:lang w:val="de-DE"/>
        </w:rPr>
      </w:pPr>
      <w:r w:rsidRPr="00D0697D">
        <w:rPr>
          <w:sz w:val="18"/>
          <w:szCs w:val="18"/>
          <w:lang w:val="de-DE"/>
        </w:rPr>
        <w:t xml:space="preserve">Bei den finanziellen Vermögenswerten und </w:t>
      </w:r>
      <w:r w:rsidR="00F245B0">
        <w:rPr>
          <w:sz w:val="18"/>
          <w:szCs w:val="18"/>
          <w:lang w:val="de-DE"/>
        </w:rPr>
        <w:t>Finanzv</w:t>
      </w:r>
      <w:r w:rsidR="00F245B0" w:rsidRPr="00D0697D">
        <w:rPr>
          <w:sz w:val="18"/>
          <w:szCs w:val="18"/>
          <w:lang w:val="de-DE"/>
        </w:rPr>
        <w:t xml:space="preserve">erbindlichkeiten </w:t>
      </w:r>
      <w:r w:rsidR="00552C7C" w:rsidRPr="00D0697D">
        <w:rPr>
          <w:sz w:val="18"/>
          <w:szCs w:val="18"/>
          <w:lang w:val="de-DE"/>
        </w:rPr>
        <w:t>des ASHIP</w:t>
      </w:r>
      <w:r w:rsidRPr="00D0697D">
        <w:rPr>
          <w:sz w:val="18"/>
          <w:szCs w:val="18"/>
          <w:lang w:val="de-DE"/>
        </w:rPr>
        <w:t xml:space="preserve"> zum Bilanzstichtag entspricht der Buchwert dem beizulegenden Zeitwert. </w:t>
      </w:r>
    </w:p>
    <w:p w14:paraId="6A5D2D38" w14:textId="77777777" w:rsidR="00645305" w:rsidRPr="00D0697D" w:rsidRDefault="00645305" w:rsidP="00645305">
      <w:pPr>
        <w:rPr>
          <w:b/>
          <w:bCs/>
          <w:i/>
          <w:iCs/>
          <w:sz w:val="18"/>
          <w:szCs w:val="18"/>
          <w:lang w:val="de-DE"/>
        </w:rPr>
      </w:pPr>
    </w:p>
    <w:p w14:paraId="139C9EFA" w14:textId="7724B1AB" w:rsidR="00645305" w:rsidRPr="00D0697D" w:rsidRDefault="00645305" w:rsidP="00645305">
      <w:pPr>
        <w:autoSpaceDE w:val="0"/>
        <w:autoSpaceDN w:val="0"/>
        <w:adjustRightInd w:val="0"/>
        <w:rPr>
          <w:b/>
          <w:bCs/>
          <w:i/>
          <w:iCs/>
          <w:sz w:val="18"/>
          <w:szCs w:val="18"/>
          <w:lang w:val="de-DE"/>
        </w:rPr>
      </w:pPr>
      <w:r w:rsidRPr="00D0697D">
        <w:rPr>
          <w:b/>
          <w:bCs/>
          <w:i/>
          <w:iCs/>
          <w:sz w:val="18"/>
          <w:szCs w:val="18"/>
          <w:lang w:val="de-DE"/>
        </w:rPr>
        <w:t>Hierarchie</w:t>
      </w:r>
      <w:r w:rsidR="00822460" w:rsidRPr="00D0697D">
        <w:rPr>
          <w:b/>
          <w:bCs/>
          <w:i/>
          <w:iCs/>
          <w:sz w:val="18"/>
          <w:szCs w:val="18"/>
          <w:lang w:val="de-DE"/>
        </w:rPr>
        <w:t xml:space="preserve"> von beizulegenden Zeitwerten</w:t>
      </w:r>
      <w:r w:rsidRPr="00D0697D">
        <w:rPr>
          <w:b/>
          <w:bCs/>
          <w:i/>
          <w:iCs/>
          <w:sz w:val="18"/>
          <w:szCs w:val="18"/>
          <w:lang w:val="de-DE"/>
        </w:rPr>
        <w:t xml:space="preserve"> </w:t>
      </w:r>
      <w:r w:rsidR="00822460" w:rsidRPr="00D0697D">
        <w:rPr>
          <w:b/>
          <w:bCs/>
          <w:i/>
          <w:iCs/>
          <w:sz w:val="18"/>
          <w:szCs w:val="18"/>
          <w:lang w:val="de-DE"/>
        </w:rPr>
        <w:t xml:space="preserve"> </w:t>
      </w:r>
    </w:p>
    <w:p w14:paraId="7A8BAA4B" w14:textId="77777777" w:rsidR="00645305" w:rsidRPr="00D0697D" w:rsidRDefault="00645305" w:rsidP="00645305">
      <w:pPr>
        <w:autoSpaceDE w:val="0"/>
        <w:autoSpaceDN w:val="0"/>
        <w:adjustRightInd w:val="0"/>
        <w:rPr>
          <w:sz w:val="18"/>
          <w:szCs w:val="18"/>
          <w:lang w:val="de-DE"/>
        </w:rPr>
      </w:pPr>
    </w:p>
    <w:p w14:paraId="5B10F867" w14:textId="3A11CAD5" w:rsidR="00645305" w:rsidRPr="00D0697D" w:rsidRDefault="00645305" w:rsidP="00645305">
      <w:pPr>
        <w:autoSpaceDE w:val="0"/>
        <w:autoSpaceDN w:val="0"/>
        <w:adjustRightInd w:val="0"/>
        <w:rPr>
          <w:sz w:val="18"/>
          <w:szCs w:val="18"/>
          <w:lang w:val="de-DE"/>
        </w:rPr>
      </w:pPr>
      <w:r w:rsidRPr="00D0697D">
        <w:rPr>
          <w:sz w:val="18"/>
          <w:szCs w:val="18"/>
          <w:lang w:val="de-DE"/>
        </w:rPr>
        <w:t xml:space="preserve">Bei den Instrumenten, die als zum beizulegenden Zeitwert </w:t>
      </w:r>
      <w:r w:rsidR="00F64017" w:rsidRPr="00D0697D">
        <w:rPr>
          <w:sz w:val="18"/>
          <w:szCs w:val="18"/>
          <w:lang w:val="de-DE"/>
        </w:rPr>
        <w:t>durch Überschuss oder Defizit</w:t>
      </w:r>
      <w:r w:rsidRPr="00D0697D">
        <w:rPr>
          <w:sz w:val="18"/>
          <w:szCs w:val="18"/>
          <w:lang w:val="de-DE"/>
        </w:rPr>
        <w:t xml:space="preserve"> bewertet klassifiziert sind, werden die beizulegenden Zeitwerte gemäß der folgenden Hierarchie eingestuft: </w:t>
      </w:r>
    </w:p>
    <w:p w14:paraId="35167CAF" w14:textId="77777777" w:rsidR="00645305" w:rsidRPr="00D0697D" w:rsidRDefault="00645305" w:rsidP="00645305">
      <w:pPr>
        <w:autoSpaceDE w:val="0"/>
        <w:autoSpaceDN w:val="0"/>
        <w:adjustRightInd w:val="0"/>
        <w:rPr>
          <w:sz w:val="18"/>
          <w:szCs w:val="18"/>
          <w:lang w:val="de-DE"/>
        </w:rPr>
      </w:pPr>
    </w:p>
    <w:p w14:paraId="3ABA0351" w14:textId="74C14D55" w:rsidR="00645305" w:rsidRPr="00D0697D" w:rsidRDefault="00645305" w:rsidP="00645305">
      <w:pPr>
        <w:pStyle w:val="ListParagraph"/>
        <w:numPr>
          <w:ilvl w:val="0"/>
          <w:numId w:val="20"/>
        </w:numPr>
        <w:autoSpaceDE w:val="0"/>
        <w:autoSpaceDN w:val="0"/>
        <w:adjustRightInd w:val="0"/>
        <w:jc w:val="both"/>
        <w:rPr>
          <w:noProof w:val="0"/>
          <w:sz w:val="18"/>
          <w:szCs w:val="18"/>
          <w:lang w:val="de-DE"/>
        </w:rPr>
      </w:pPr>
      <w:r w:rsidRPr="00D0697D">
        <w:rPr>
          <w:noProof w:val="0"/>
          <w:sz w:val="18"/>
          <w:szCs w:val="18"/>
          <w:lang w:val="de-DE"/>
        </w:rPr>
        <w:t xml:space="preserve">Notierte </w:t>
      </w:r>
      <w:r w:rsidR="00B11511">
        <w:rPr>
          <w:noProof w:val="0"/>
          <w:sz w:val="18"/>
          <w:szCs w:val="18"/>
          <w:lang w:val="de-DE"/>
        </w:rPr>
        <w:t>Kurse</w:t>
      </w:r>
      <w:r w:rsidRPr="00D0697D">
        <w:rPr>
          <w:noProof w:val="0"/>
          <w:sz w:val="18"/>
          <w:szCs w:val="18"/>
          <w:lang w:val="de-DE"/>
        </w:rPr>
        <w:t xml:space="preserve"> (unangepasst) auf aktiven Märkten für identische Vermögenswerte und Verbindlichkeiten (</w:t>
      </w:r>
      <w:r w:rsidR="00ED77E4">
        <w:rPr>
          <w:noProof w:val="0"/>
          <w:sz w:val="18"/>
          <w:szCs w:val="18"/>
          <w:lang w:val="de-DE"/>
        </w:rPr>
        <w:t>Niveau</w:t>
      </w:r>
      <w:r w:rsidRPr="00D0697D">
        <w:rPr>
          <w:noProof w:val="0"/>
          <w:sz w:val="18"/>
          <w:szCs w:val="18"/>
          <w:lang w:val="de-DE"/>
        </w:rPr>
        <w:t xml:space="preserve"> 1); </w:t>
      </w:r>
    </w:p>
    <w:p w14:paraId="0D1E07AE" w14:textId="66090677" w:rsidR="00645305" w:rsidRPr="00D0697D" w:rsidRDefault="00645305" w:rsidP="00645305">
      <w:pPr>
        <w:pStyle w:val="ListParagraph"/>
        <w:numPr>
          <w:ilvl w:val="0"/>
          <w:numId w:val="20"/>
        </w:numPr>
        <w:autoSpaceDE w:val="0"/>
        <w:autoSpaceDN w:val="0"/>
        <w:adjustRightInd w:val="0"/>
        <w:jc w:val="both"/>
        <w:rPr>
          <w:noProof w:val="0"/>
          <w:sz w:val="18"/>
          <w:szCs w:val="18"/>
          <w:lang w:val="de-DE"/>
        </w:rPr>
      </w:pPr>
      <w:r w:rsidRPr="00D0697D">
        <w:rPr>
          <w:noProof w:val="0"/>
          <w:sz w:val="18"/>
          <w:szCs w:val="18"/>
          <w:lang w:val="de-DE"/>
        </w:rPr>
        <w:t xml:space="preserve">Andere als die in </w:t>
      </w:r>
      <w:r w:rsidR="00F245B0">
        <w:rPr>
          <w:noProof w:val="0"/>
          <w:sz w:val="18"/>
          <w:szCs w:val="18"/>
          <w:lang w:val="de-DE"/>
        </w:rPr>
        <w:t>Niveau</w:t>
      </w:r>
      <w:r w:rsidR="00F245B0" w:rsidRPr="00D0697D">
        <w:rPr>
          <w:noProof w:val="0"/>
          <w:sz w:val="18"/>
          <w:szCs w:val="18"/>
          <w:lang w:val="de-DE"/>
        </w:rPr>
        <w:t xml:space="preserve"> </w:t>
      </w:r>
      <w:r w:rsidRPr="00D0697D">
        <w:rPr>
          <w:noProof w:val="0"/>
          <w:sz w:val="18"/>
          <w:szCs w:val="18"/>
          <w:lang w:val="de-DE"/>
        </w:rPr>
        <w:t xml:space="preserve">1 enthaltenen notierten </w:t>
      </w:r>
      <w:r w:rsidR="00B11511">
        <w:rPr>
          <w:noProof w:val="0"/>
          <w:sz w:val="18"/>
          <w:szCs w:val="18"/>
          <w:lang w:val="de-DE"/>
        </w:rPr>
        <w:t>Kurse,</w:t>
      </w:r>
      <w:r w:rsidRPr="00D0697D">
        <w:rPr>
          <w:noProof w:val="0"/>
          <w:sz w:val="18"/>
          <w:szCs w:val="18"/>
          <w:lang w:val="de-DE"/>
        </w:rPr>
        <w:t xml:space="preserve"> die für den Vermögenswert oder die Verbindlichkeit direkt oder indirekt beobachtbar sind (</w:t>
      </w:r>
      <w:r w:rsidR="00F245B0">
        <w:rPr>
          <w:noProof w:val="0"/>
          <w:sz w:val="18"/>
          <w:szCs w:val="18"/>
          <w:lang w:val="de-DE"/>
        </w:rPr>
        <w:t>Niveau</w:t>
      </w:r>
      <w:r w:rsidR="00F245B0" w:rsidRPr="00D0697D">
        <w:rPr>
          <w:noProof w:val="0"/>
          <w:sz w:val="18"/>
          <w:szCs w:val="18"/>
          <w:lang w:val="de-DE"/>
        </w:rPr>
        <w:t xml:space="preserve"> </w:t>
      </w:r>
      <w:r w:rsidRPr="00D0697D">
        <w:rPr>
          <w:noProof w:val="0"/>
          <w:sz w:val="18"/>
          <w:szCs w:val="18"/>
          <w:lang w:val="de-DE"/>
        </w:rPr>
        <w:t xml:space="preserve">2); </w:t>
      </w:r>
    </w:p>
    <w:p w14:paraId="54195C1A" w14:textId="497F0BCB" w:rsidR="00645305" w:rsidRPr="00D0697D" w:rsidRDefault="00645305" w:rsidP="00645305">
      <w:pPr>
        <w:pStyle w:val="ListParagraph"/>
        <w:numPr>
          <w:ilvl w:val="0"/>
          <w:numId w:val="20"/>
        </w:numPr>
        <w:autoSpaceDE w:val="0"/>
        <w:autoSpaceDN w:val="0"/>
        <w:adjustRightInd w:val="0"/>
        <w:jc w:val="both"/>
        <w:rPr>
          <w:noProof w:val="0"/>
          <w:sz w:val="18"/>
          <w:szCs w:val="18"/>
          <w:lang w:val="de-DE"/>
        </w:rPr>
      </w:pPr>
      <w:r w:rsidRPr="00D0697D">
        <w:rPr>
          <w:noProof w:val="0"/>
          <w:sz w:val="18"/>
          <w:szCs w:val="18"/>
          <w:lang w:val="de-DE"/>
        </w:rPr>
        <w:t>Eingangsgrößen für den Vermögenswert oder die Verbindlichkeit, die nicht auf beobachtbaren Marktdaten basieren (</w:t>
      </w:r>
      <w:r w:rsidR="00F245B0">
        <w:rPr>
          <w:noProof w:val="0"/>
          <w:sz w:val="18"/>
          <w:szCs w:val="18"/>
          <w:lang w:val="de-DE"/>
        </w:rPr>
        <w:t>Niveau</w:t>
      </w:r>
      <w:r w:rsidR="00F245B0" w:rsidRPr="00D0697D">
        <w:rPr>
          <w:noProof w:val="0"/>
          <w:sz w:val="18"/>
          <w:szCs w:val="18"/>
          <w:lang w:val="de-DE"/>
        </w:rPr>
        <w:t xml:space="preserve"> </w:t>
      </w:r>
      <w:r w:rsidRPr="00D0697D">
        <w:rPr>
          <w:noProof w:val="0"/>
          <w:sz w:val="18"/>
          <w:szCs w:val="18"/>
          <w:lang w:val="de-DE"/>
        </w:rPr>
        <w:t>3).</w:t>
      </w:r>
    </w:p>
    <w:p w14:paraId="6BEF2CA1" w14:textId="77777777" w:rsidR="00645305" w:rsidRPr="00D0697D" w:rsidRDefault="00645305" w:rsidP="00645305">
      <w:pPr>
        <w:autoSpaceDE w:val="0"/>
        <w:autoSpaceDN w:val="0"/>
        <w:adjustRightInd w:val="0"/>
        <w:rPr>
          <w:sz w:val="18"/>
          <w:szCs w:val="18"/>
          <w:lang w:val="de-DE"/>
        </w:rPr>
      </w:pPr>
    </w:p>
    <w:p w14:paraId="51901EDD" w14:textId="27518FE0" w:rsidR="00645305" w:rsidRPr="00D0697D" w:rsidRDefault="0067759D" w:rsidP="00645305">
      <w:pPr>
        <w:autoSpaceDE w:val="0"/>
        <w:autoSpaceDN w:val="0"/>
        <w:adjustRightInd w:val="0"/>
        <w:rPr>
          <w:sz w:val="18"/>
          <w:szCs w:val="18"/>
          <w:lang w:val="de-DE"/>
        </w:rPr>
      </w:pPr>
      <w:r w:rsidRPr="0067759D">
        <w:drawing>
          <wp:inline distT="0" distB="0" distL="0" distR="0" wp14:anchorId="1395FA46" wp14:editId="52371C9D">
            <wp:extent cx="5812155" cy="779145"/>
            <wp:effectExtent l="0" t="0" r="0" b="1905"/>
            <wp:docPr id="208247699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12155" cy="779145"/>
                    </a:xfrm>
                    <a:prstGeom prst="rect">
                      <a:avLst/>
                    </a:prstGeom>
                    <a:noFill/>
                    <a:ln>
                      <a:noFill/>
                    </a:ln>
                  </pic:spPr>
                </pic:pic>
              </a:graphicData>
            </a:graphic>
          </wp:inline>
        </w:drawing>
      </w:r>
    </w:p>
    <w:p w14:paraId="37C68DC1" w14:textId="77777777" w:rsidR="00BE3D0B" w:rsidRPr="00D0697D" w:rsidRDefault="00BE3D0B" w:rsidP="00645305">
      <w:pPr>
        <w:autoSpaceDE w:val="0"/>
        <w:autoSpaceDN w:val="0"/>
        <w:adjustRightInd w:val="0"/>
        <w:rPr>
          <w:b/>
          <w:bCs/>
          <w:i/>
          <w:iCs/>
          <w:sz w:val="18"/>
          <w:szCs w:val="18"/>
          <w:lang w:val="de-DE"/>
        </w:rPr>
      </w:pPr>
    </w:p>
    <w:p w14:paraId="20FCE039" w14:textId="10521399" w:rsidR="00645305" w:rsidRPr="00D0697D" w:rsidRDefault="00645305" w:rsidP="00645305">
      <w:pPr>
        <w:autoSpaceDE w:val="0"/>
        <w:autoSpaceDN w:val="0"/>
        <w:adjustRightInd w:val="0"/>
        <w:rPr>
          <w:b/>
          <w:bCs/>
          <w:i/>
          <w:iCs/>
          <w:sz w:val="18"/>
          <w:szCs w:val="18"/>
          <w:lang w:val="de-DE"/>
        </w:rPr>
      </w:pPr>
      <w:r w:rsidRPr="00D0697D">
        <w:rPr>
          <w:b/>
          <w:bCs/>
          <w:i/>
          <w:iCs/>
          <w:sz w:val="18"/>
          <w:szCs w:val="18"/>
          <w:lang w:val="de-DE"/>
        </w:rPr>
        <w:t>Kreditrisiko</w:t>
      </w:r>
    </w:p>
    <w:p w14:paraId="2032BFAE" w14:textId="77777777" w:rsidR="00645305" w:rsidRPr="00D0697D" w:rsidRDefault="00645305" w:rsidP="00645305">
      <w:pPr>
        <w:autoSpaceDE w:val="0"/>
        <w:autoSpaceDN w:val="0"/>
        <w:adjustRightInd w:val="0"/>
        <w:rPr>
          <w:sz w:val="18"/>
          <w:szCs w:val="18"/>
          <w:lang w:val="de-DE"/>
        </w:rPr>
      </w:pPr>
    </w:p>
    <w:p w14:paraId="55F028F0" w14:textId="59942661" w:rsidR="00645305" w:rsidRPr="00D0697D" w:rsidRDefault="00171F36" w:rsidP="00645305">
      <w:pPr>
        <w:autoSpaceDE w:val="0"/>
        <w:autoSpaceDN w:val="0"/>
        <w:adjustRightInd w:val="0"/>
        <w:rPr>
          <w:sz w:val="18"/>
          <w:szCs w:val="18"/>
          <w:lang w:val="de-DE"/>
        </w:rPr>
      </w:pPr>
      <w:r w:rsidRPr="00D0697D">
        <w:rPr>
          <w:sz w:val="18"/>
          <w:szCs w:val="18"/>
          <w:lang w:val="de-DE"/>
        </w:rPr>
        <w:t xml:space="preserve">Das Kreditrisiko ist das Risiko finanzieller Verluste für </w:t>
      </w:r>
      <w:r w:rsidR="00F64017" w:rsidRPr="00D0697D">
        <w:rPr>
          <w:sz w:val="18"/>
          <w:szCs w:val="18"/>
          <w:lang w:val="de-DE"/>
        </w:rPr>
        <w:t xml:space="preserve">den </w:t>
      </w:r>
      <w:r w:rsidR="00645305" w:rsidRPr="00D0697D">
        <w:rPr>
          <w:sz w:val="18"/>
          <w:szCs w:val="18"/>
          <w:lang w:val="de-DE"/>
        </w:rPr>
        <w:t xml:space="preserve">ASHIP, </w:t>
      </w:r>
      <w:r w:rsidR="000653A3" w:rsidRPr="00D0697D">
        <w:rPr>
          <w:sz w:val="18"/>
          <w:szCs w:val="18"/>
          <w:lang w:val="de-DE"/>
        </w:rPr>
        <w:t xml:space="preserve">wenn Gegenparteien finanzieller Instrumente ihren Vertragsverpflichtungen nicht nachkommen, und entsteht hauptsächlich aus </w:t>
      </w:r>
      <w:r w:rsidR="00F64017" w:rsidRPr="00D0697D">
        <w:rPr>
          <w:sz w:val="18"/>
          <w:szCs w:val="18"/>
          <w:lang w:val="de-DE"/>
        </w:rPr>
        <w:t xml:space="preserve">Anleihen, </w:t>
      </w:r>
      <w:r w:rsidR="000653A3" w:rsidRPr="00D0697D">
        <w:rPr>
          <w:sz w:val="18"/>
          <w:szCs w:val="18"/>
          <w:lang w:val="de-DE"/>
        </w:rPr>
        <w:t>Forderungen</w:t>
      </w:r>
      <w:r w:rsidR="00F64017" w:rsidRPr="00D0697D">
        <w:rPr>
          <w:sz w:val="18"/>
          <w:szCs w:val="18"/>
          <w:lang w:val="de-DE"/>
        </w:rPr>
        <w:t>,</w:t>
      </w:r>
      <w:r w:rsidR="000653A3" w:rsidRPr="00D0697D">
        <w:rPr>
          <w:sz w:val="18"/>
          <w:szCs w:val="18"/>
          <w:lang w:val="de-DE"/>
        </w:rPr>
        <w:t xml:space="preserve"> Zahlungsmittelbestand</w:t>
      </w:r>
      <w:r w:rsidR="00645305" w:rsidRPr="00D0697D">
        <w:rPr>
          <w:sz w:val="18"/>
          <w:szCs w:val="18"/>
          <w:lang w:val="de-DE"/>
        </w:rPr>
        <w:t xml:space="preserve"> </w:t>
      </w:r>
      <w:r w:rsidR="00F64017" w:rsidRPr="00D0697D">
        <w:rPr>
          <w:sz w:val="18"/>
          <w:szCs w:val="18"/>
          <w:lang w:val="de-DE"/>
        </w:rPr>
        <w:t xml:space="preserve">und </w:t>
      </w:r>
      <w:r w:rsidR="00645305" w:rsidRPr="00D0697D">
        <w:rPr>
          <w:sz w:val="18"/>
          <w:szCs w:val="18"/>
          <w:lang w:val="de-DE"/>
        </w:rPr>
        <w:t xml:space="preserve">Kapitalanlagen </w:t>
      </w:r>
      <w:r w:rsidR="007C75AC" w:rsidRPr="00D0697D">
        <w:rPr>
          <w:sz w:val="18"/>
          <w:szCs w:val="18"/>
          <w:lang w:val="de-DE"/>
        </w:rPr>
        <w:t xml:space="preserve">des </w:t>
      </w:r>
      <w:r w:rsidR="00645305" w:rsidRPr="00D0697D">
        <w:rPr>
          <w:sz w:val="18"/>
          <w:szCs w:val="18"/>
          <w:lang w:val="de-DE"/>
        </w:rPr>
        <w:t xml:space="preserve">ASHIP. Der Buchwert der finanziellen Vermögenswerte entspricht dem maximalen Kreditrisiko. Für die Zwecke der Finanzberichterstattung berechnet </w:t>
      </w:r>
      <w:r w:rsidR="007C75AC" w:rsidRPr="00D0697D">
        <w:rPr>
          <w:sz w:val="18"/>
          <w:szCs w:val="18"/>
          <w:lang w:val="de-DE"/>
        </w:rPr>
        <w:t xml:space="preserve">der </w:t>
      </w:r>
      <w:r w:rsidR="00645305" w:rsidRPr="00D0697D">
        <w:rPr>
          <w:sz w:val="18"/>
          <w:szCs w:val="18"/>
          <w:lang w:val="de-DE"/>
        </w:rPr>
        <w:t xml:space="preserve">ASHIP Wertberichtigungen für erwartete Kreditverluste im Zusammenhang mit ihren finanziellen Vermögenswerten. </w:t>
      </w:r>
    </w:p>
    <w:p w14:paraId="795F57E6" w14:textId="77777777" w:rsidR="00645305" w:rsidRPr="00D0697D" w:rsidRDefault="00645305" w:rsidP="00645305">
      <w:pPr>
        <w:autoSpaceDE w:val="0"/>
        <w:autoSpaceDN w:val="0"/>
        <w:adjustRightInd w:val="0"/>
        <w:rPr>
          <w:sz w:val="18"/>
          <w:szCs w:val="18"/>
          <w:lang w:val="de-DE"/>
        </w:rPr>
      </w:pPr>
    </w:p>
    <w:p w14:paraId="59BC1527" w14:textId="00369B5E" w:rsidR="00645305" w:rsidRPr="00D0697D" w:rsidRDefault="00645305" w:rsidP="00645305">
      <w:pPr>
        <w:autoSpaceDE w:val="0"/>
        <w:autoSpaceDN w:val="0"/>
        <w:adjustRightInd w:val="0"/>
        <w:rPr>
          <w:sz w:val="18"/>
          <w:szCs w:val="18"/>
          <w:lang w:val="de-DE"/>
        </w:rPr>
      </w:pPr>
      <w:r w:rsidRPr="00D0697D">
        <w:rPr>
          <w:sz w:val="18"/>
          <w:szCs w:val="18"/>
          <w:lang w:val="de-DE"/>
        </w:rPr>
        <w:t xml:space="preserve">Gemäß der </w:t>
      </w:r>
      <w:r w:rsidR="003D6D5A" w:rsidRPr="00D0697D">
        <w:rPr>
          <w:sz w:val="18"/>
          <w:szCs w:val="18"/>
          <w:lang w:val="de-DE"/>
        </w:rPr>
        <w:t>Anlagepolitik der WIPO</w:t>
      </w:r>
      <w:r w:rsidR="003D6D5A" w:rsidRPr="00D0697D" w:rsidDel="003D6D5A">
        <w:rPr>
          <w:sz w:val="18"/>
          <w:szCs w:val="18"/>
          <w:lang w:val="de-DE"/>
        </w:rPr>
        <w:t xml:space="preserve"> </w:t>
      </w:r>
      <w:r w:rsidRPr="00D0697D">
        <w:rPr>
          <w:sz w:val="18"/>
          <w:szCs w:val="18"/>
          <w:lang w:val="de-DE"/>
        </w:rPr>
        <w:t xml:space="preserve">sind die strategischen Portfolioanlagen, zu denen auch die </w:t>
      </w:r>
      <w:r w:rsidR="00337E4C" w:rsidRPr="00D0697D">
        <w:rPr>
          <w:sz w:val="18"/>
          <w:szCs w:val="18"/>
          <w:lang w:val="de-DE"/>
        </w:rPr>
        <w:t xml:space="preserve">Kapitalanlagen </w:t>
      </w:r>
      <w:r w:rsidR="007C75AC" w:rsidRPr="00D0697D">
        <w:rPr>
          <w:sz w:val="18"/>
          <w:szCs w:val="18"/>
          <w:lang w:val="de-DE"/>
        </w:rPr>
        <w:t xml:space="preserve">des </w:t>
      </w:r>
      <w:r w:rsidRPr="00D0697D">
        <w:rPr>
          <w:sz w:val="18"/>
          <w:szCs w:val="18"/>
          <w:lang w:val="de-DE"/>
        </w:rPr>
        <w:t xml:space="preserve">ASHIP gehören, in globale Vermögenswerte diversifiziert, darunter Anleihen, Aktien, </w:t>
      </w:r>
      <w:r w:rsidR="00F245B0">
        <w:rPr>
          <w:sz w:val="18"/>
          <w:szCs w:val="18"/>
          <w:lang w:val="de-DE"/>
        </w:rPr>
        <w:t xml:space="preserve">vorrangig besicherte Anleihen </w:t>
      </w:r>
      <w:r w:rsidRPr="00D0697D">
        <w:rPr>
          <w:sz w:val="18"/>
          <w:szCs w:val="18"/>
          <w:lang w:val="de-DE"/>
        </w:rPr>
        <w:t xml:space="preserve">und Schweizer Immobilien. Die strategischen Portfolioanlagen sind auf dem Weg, ihr langfristiges Anlageziel einer Rendite von 2 Prozent zu erreichen mit dem Ziel, die langfristigen Verbindlichkeiten der WIPO aus </w:t>
      </w:r>
      <w:r w:rsidR="00C8286A" w:rsidRPr="00D0697D">
        <w:rPr>
          <w:sz w:val="18"/>
          <w:szCs w:val="18"/>
          <w:lang w:val="de-DE"/>
        </w:rPr>
        <w:t>Leistungsverpflichtungen gegenüber Bediensteten</w:t>
      </w:r>
      <w:r w:rsidRPr="00D0697D">
        <w:rPr>
          <w:sz w:val="18"/>
          <w:szCs w:val="18"/>
          <w:lang w:val="de-DE"/>
        </w:rPr>
        <w:t xml:space="preserve"> über einen Zeitraum von 20 Jahren vollständig zu finanzieren. </w:t>
      </w:r>
    </w:p>
    <w:p w14:paraId="1F846A16" w14:textId="77777777" w:rsidR="00645305" w:rsidRPr="00D0697D" w:rsidRDefault="00645305" w:rsidP="00645305">
      <w:pPr>
        <w:autoSpaceDE w:val="0"/>
        <w:autoSpaceDN w:val="0"/>
        <w:adjustRightInd w:val="0"/>
        <w:rPr>
          <w:sz w:val="18"/>
          <w:szCs w:val="18"/>
          <w:lang w:val="de-DE"/>
        </w:rPr>
      </w:pPr>
    </w:p>
    <w:p w14:paraId="35E69D91" w14:textId="69227207" w:rsidR="00645305" w:rsidRPr="00D0697D" w:rsidRDefault="00645305" w:rsidP="00645305">
      <w:pPr>
        <w:autoSpaceDE w:val="0"/>
        <w:autoSpaceDN w:val="0"/>
        <w:adjustRightInd w:val="0"/>
        <w:rPr>
          <w:sz w:val="18"/>
          <w:szCs w:val="18"/>
          <w:lang w:val="de-DE"/>
        </w:rPr>
      </w:pPr>
      <w:r w:rsidRPr="00D0697D">
        <w:rPr>
          <w:sz w:val="18"/>
          <w:szCs w:val="18"/>
          <w:lang w:val="de-DE"/>
        </w:rPr>
        <w:t xml:space="preserve">Einlagen dürfen nur bei Instituten </w:t>
      </w:r>
      <w:r w:rsidR="008C4CA8" w:rsidRPr="00D0697D">
        <w:rPr>
          <w:sz w:val="18"/>
          <w:szCs w:val="18"/>
          <w:lang w:val="de-DE"/>
        </w:rPr>
        <w:t xml:space="preserve">mit </w:t>
      </w:r>
      <w:r w:rsidR="00F245B0">
        <w:rPr>
          <w:sz w:val="18"/>
          <w:szCs w:val="18"/>
          <w:lang w:val="de-DE"/>
        </w:rPr>
        <w:t>einer kurzfristigen B</w:t>
      </w:r>
      <w:r w:rsidR="00F245B0" w:rsidRPr="00D0697D">
        <w:rPr>
          <w:sz w:val="18"/>
          <w:szCs w:val="18"/>
          <w:lang w:val="de-DE"/>
        </w:rPr>
        <w:t xml:space="preserve">onitätsbewertung </w:t>
      </w:r>
      <w:r w:rsidR="00FF4EB1" w:rsidRPr="00D0697D">
        <w:rPr>
          <w:sz w:val="18"/>
          <w:szCs w:val="18"/>
          <w:lang w:val="de-DE"/>
        </w:rPr>
        <w:t xml:space="preserve">von </w:t>
      </w:r>
      <w:r w:rsidRPr="00D0697D">
        <w:rPr>
          <w:sz w:val="18"/>
          <w:szCs w:val="18"/>
          <w:lang w:val="de-DE"/>
        </w:rPr>
        <w:t xml:space="preserve">mindestens A-2/P-2 für Banken und Staatsanleihen sowie A3-P3 für Unternehmensanleihen </w:t>
      </w:r>
      <w:r w:rsidR="00EB5677" w:rsidRPr="00D0697D">
        <w:rPr>
          <w:sz w:val="18"/>
          <w:szCs w:val="18"/>
          <w:lang w:val="de-DE"/>
        </w:rPr>
        <w:t>gehalten werden</w:t>
      </w:r>
      <w:r w:rsidRPr="00D0697D">
        <w:rPr>
          <w:sz w:val="18"/>
          <w:szCs w:val="18"/>
          <w:lang w:val="de-DE"/>
        </w:rPr>
        <w:t xml:space="preserve">. Geldmarktanlagen, Anleihen, Schuldverschreibungen oder andere Verbindlichkeiten sowie sonstige festverzinsliche Produkte, die direkt von der WIPO-Finanzabteilung erworben werden, dürfen nur bei Instituten </w:t>
      </w:r>
      <w:r w:rsidR="00702732" w:rsidRPr="00D0697D">
        <w:rPr>
          <w:sz w:val="18"/>
          <w:szCs w:val="18"/>
          <w:lang w:val="de-DE"/>
        </w:rPr>
        <w:t xml:space="preserve">mit einer </w:t>
      </w:r>
      <w:r w:rsidR="00DE2C23" w:rsidRPr="00D0697D">
        <w:rPr>
          <w:sz w:val="18"/>
          <w:szCs w:val="18"/>
          <w:lang w:val="de-DE"/>
        </w:rPr>
        <w:t>kurzfristige</w:t>
      </w:r>
      <w:r w:rsidR="00795C25">
        <w:rPr>
          <w:sz w:val="18"/>
          <w:szCs w:val="18"/>
          <w:lang w:val="de-DE"/>
        </w:rPr>
        <w:t>n B</w:t>
      </w:r>
      <w:r w:rsidR="00795C25" w:rsidRPr="00D0697D">
        <w:rPr>
          <w:sz w:val="18"/>
          <w:szCs w:val="18"/>
          <w:lang w:val="de-DE"/>
        </w:rPr>
        <w:t>onitätsbewertung</w:t>
      </w:r>
      <w:r w:rsidR="00DE2C23" w:rsidRPr="00D0697D">
        <w:rPr>
          <w:sz w:val="18"/>
          <w:szCs w:val="18"/>
          <w:lang w:val="de-DE"/>
        </w:rPr>
        <w:t xml:space="preserve"> </w:t>
      </w:r>
      <w:r w:rsidR="007003B2" w:rsidRPr="00D0697D">
        <w:rPr>
          <w:sz w:val="18"/>
          <w:szCs w:val="18"/>
          <w:lang w:val="de-DE"/>
        </w:rPr>
        <w:t xml:space="preserve">von </w:t>
      </w:r>
      <w:r w:rsidR="00044C96" w:rsidRPr="00D0697D">
        <w:rPr>
          <w:sz w:val="18"/>
          <w:szCs w:val="18"/>
          <w:lang w:val="de-DE"/>
        </w:rPr>
        <w:t xml:space="preserve">mindestens </w:t>
      </w:r>
      <w:r w:rsidRPr="00D0697D">
        <w:rPr>
          <w:sz w:val="18"/>
          <w:szCs w:val="18"/>
          <w:lang w:val="de-DE"/>
        </w:rPr>
        <w:t>A</w:t>
      </w:r>
      <w:r w:rsidR="00BE5459">
        <w:rPr>
          <w:sz w:val="18"/>
          <w:szCs w:val="18"/>
          <w:lang w:val="de-DE"/>
        </w:rPr>
        <w:noBreakHyphen/>
      </w:r>
      <w:r w:rsidRPr="00D0697D">
        <w:rPr>
          <w:sz w:val="18"/>
          <w:szCs w:val="18"/>
          <w:lang w:val="de-DE"/>
        </w:rPr>
        <w:t xml:space="preserve">3/P-3 oder </w:t>
      </w:r>
      <w:r w:rsidR="00A5380D" w:rsidRPr="00D0697D">
        <w:rPr>
          <w:sz w:val="18"/>
          <w:szCs w:val="18"/>
          <w:lang w:val="de-DE"/>
        </w:rPr>
        <w:t xml:space="preserve">einer langfristige </w:t>
      </w:r>
      <w:r w:rsidR="00044C96">
        <w:rPr>
          <w:sz w:val="18"/>
          <w:szCs w:val="18"/>
          <w:lang w:val="de-DE"/>
        </w:rPr>
        <w:t>B</w:t>
      </w:r>
      <w:r w:rsidR="00044C96" w:rsidRPr="00D0697D">
        <w:rPr>
          <w:sz w:val="18"/>
          <w:szCs w:val="18"/>
          <w:lang w:val="de-DE"/>
        </w:rPr>
        <w:t xml:space="preserve">onitätsbewertung </w:t>
      </w:r>
      <w:r w:rsidR="00A5380D" w:rsidRPr="00D0697D">
        <w:rPr>
          <w:sz w:val="18"/>
          <w:szCs w:val="18"/>
          <w:lang w:val="de-DE"/>
        </w:rPr>
        <w:t xml:space="preserve">von </w:t>
      </w:r>
      <w:r w:rsidR="00044C96">
        <w:rPr>
          <w:sz w:val="18"/>
          <w:szCs w:val="18"/>
          <w:lang w:val="de-DE"/>
        </w:rPr>
        <w:t>mindestens</w:t>
      </w:r>
      <w:r w:rsidR="001E3E40">
        <w:rPr>
          <w:sz w:val="18"/>
          <w:szCs w:val="18"/>
          <w:lang w:val="de-DE"/>
        </w:rPr>
        <w:t xml:space="preserve"> </w:t>
      </w:r>
      <w:r w:rsidRPr="00D0697D">
        <w:rPr>
          <w:sz w:val="18"/>
          <w:szCs w:val="18"/>
          <w:lang w:val="de-DE"/>
        </w:rPr>
        <w:t>BBB-/Baa3</w:t>
      </w:r>
      <w:r w:rsidR="00A5380D" w:rsidRPr="00D0697D">
        <w:rPr>
          <w:sz w:val="18"/>
          <w:szCs w:val="18"/>
          <w:lang w:val="de-DE"/>
        </w:rPr>
        <w:t xml:space="preserve"> gehalten werden</w:t>
      </w:r>
      <w:r w:rsidRPr="00D0697D">
        <w:rPr>
          <w:sz w:val="18"/>
          <w:szCs w:val="18"/>
          <w:lang w:val="de-DE"/>
        </w:rPr>
        <w:t xml:space="preserve">. Werden diese als Anteile an </w:t>
      </w:r>
      <w:r w:rsidR="0088606B" w:rsidRPr="00D0697D">
        <w:rPr>
          <w:sz w:val="18"/>
          <w:szCs w:val="18"/>
          <w:lang w:val="de-DE"/>
        </w:rPr>
        <w:t xml:space="preserve">gebündelten </w:t>
      </w:r>
      <w:r w:rsidRPr="00D0697D">
        <w:rPr>
          <w:sz w:val="18"/>
          <w:szCs w:val="18"/>
          <w:lang w:val="de-DE"/>
        </w:rPr>
        <w:t xml:space="preserve">börsengehandelten Fonds erworben, müssen mindestens 65 Prozent der Portfoliobestände im Investment-Grade-Bereich (AAA/Aaa bis BBB-/Baa3) liegen, während bis zu 35 Prozent in Hochzinsanleihen (BB+/Ba1 bis C/Ca) gehalten werden </w:t>
      </w:r>
      <w:r w:rsidR="000F2330" w:rsidRPr="00D0697D">
        <w:rPr>
          <w:sz w:val="18"/>
          <w:szCs w:val="18"/>
          <w:lang w:val="de-DE"/>
        </w:rPr>
        <w:t>dürfen</w:t>
      </w:r>
      <w:r w:rsidRPr="00D0697D">
        <w:rPr>
          <w:sz w:val="18"/>
          <w:szCs w:val="18"/>
          <w:lang w:val="de-DE"/>
        </w:rPr>
        <w:t xml:space="preserve">. </w:t>
      </w:r>
    </w:p>
    <w:p w14:paraId="6B3799C4" w14:textId="77777777" w:rsidR="00645305" w:rsidRPr="00D0697D" w:rsidRDefault="00645305" w:rsidP="00645305">
      <w:pPr>
        <w:autoSpaceDE w:val="0"/>
        <w:autoSpaceDN w:val="0"/>
        <w:adjustRightInd w:val="0"/>
        <w:rPr>
          <w:sz w:val="18"/>
          <w:szCs w:val="18"/>
          <w:lang w:val="de-DE"/>
        </w:rPr>
      </w:pPr>
    </w:p>
    <w:p w14:paraId="4F12E917" w14:textId="11E7657D" w:rsidR="00645305" w:rsidRPr="00D0697D" w:rsidRDefault="00645305" w:rsidP="00645305">
      <w:pPr>
        <w:autoSpaceDE w:val="0"/>
        <w:autoSpaceDN w:val="0"/>
        <w:adjustRightInd w:val="0"/>
        <w:rPr>
          <w:sz w:val="18"/>
          <w:szCs w:val="18"/>
          <w:lang w:val="de-DE"/>
        </w:rPr>
      </w:pPr>
      <w:r w:rsidRPr="00D0697D">
        <w:rPr>
          <w:sz w:val="18"/>
          <w:szCs w:val="18"/>
          <w:lang w:val="de-DE"/>
        </w:rPr>
        <w:t xml:space="preserve">Zu den nicht bewerteten Beständen zählen Kassenbestände und langfristige </w:t>
      </w:r>
      <w:r w:rsidR="00A25DA0" w:rsidRPr="00D0697D">
        <w:rPr>
          <w:sz w:val="18"/>
          <w:szCs w:val="18"/>
          <w:lang w:val="de-DE"/>
        </w:rPr>
        <w:t>Kapitalanlagen</w:t>
      </w:r>
      <w:r w:rsidRPr="00D0697D">
        <w:rPr>
          <w:sz w:val="18"/>
          <w:szCs w:val="18"/>
          <w:lang w:val="de-DE"/>
        </w:rPr>
        <w:t xml:space="preserve">. Die </w:t>
      </w:r>
      <w:r w:rsidR="001E3E40">
        <w:rPr>
          <w:sz w:val="18"/>
          <w:szCs w:val="18"/>
          <w:lang w:val="de-DE"/>
        </w:rPr>
        <w:t>vom ASHIP gehaltenen</w:t>
      </w:r>
      <w:r w:rsidRPr="00D0697D">
        <w:rPr>
          <w:sz w:val="18"/>
          <w:szCs w:val="18"/>
          <w:lang w:val="de-DE"/>
        </w:rPr>
        <w:t xml:space="preserve"> langfristigen </w:t>
      </w:r>
      <w:r w:rsidR="00A25DA0" w:rsidRPr="00D0697D">
        <w:rPr>
          <w:sz w:val="18"/>
          <w:szCs w:val="18"/>
          <w:lang w:val="de-DE"/>
        </w:rPr>
        <w:t>Kapitalanlagen</w:t>
      </w:r>
      <w:r w:rsidR="0088606B" w:rsidRPr="00D0697D">
        <w:rPr>
          <w:sz w:val="18"/>
          <w:szCs w:val="18"/>
          <w:lang w:val="de-DE"/>
        </w:rPr>
        <w:t xml:space="preserve"> </w:t>
      </w:r>
      <w:r w:rsidR="00DE2C23" w:rsidRPr="00D0697D">
        <w:rPr>
          <w:sz w:val="18"/>
          <w:szCs w:val="18"/>
          <w:lang w:val="de-DE"/>
        </w:rPr>
        <w:t>liegen in</w:t>
      </w:r>
      <w:r w:rsidRPr="00D0697D">
        <w:rPr>
          <w:sz w:val="18"/>
          <w:szCs w:val="18"/>
          <w:lang w:val="de-DE"/>
        </w:rPr>
        <w:t xml:space="preserve"> Investmentfonds, die nicht von Ratingagenturen bewertet werden, bei denen die zugrunde liegenden Anlagen jedoch im Einklang mit der </w:t>
      </w:r>
      <w:r w:rsidR="00337E4C" w:rsidRPr="00D0697D">
        <w:rPr>
          <w:sz w:val="18"/>
          <w:szCs w:val="18"/>
          <w:lang w:val="de-DE"/>
        </w:rPr>
        <w:t>Anlagepolitik der WIPO</w:t>
      </w:r>
      <w:r w:rsidRPr="00D0697D">
        <w:rPr>
          <w:sz w:val="18"/>
          <w:szCs w:val="18"/>
          <w:lang w:val="de-DE"/>
        </w:rPr>
        <w:t xml:space="preserve"> getätigt werden. </w:t>
      </w:r>
    </w:p>
    <w:p w14:paraId="2384FEFC" w14:textId="77777777" w:rsidR="00645305" w:rsidRPr="00D0697D" w:rsidRDefault="00645305" w:rsidP="00645305">
      <w:pPr>
        <w:autoSpaceDE w:val="0"/>
        <w:autoSpaceDN w:val="0"/>
        <w:adjustRightInd w:val="0"/>
        <w:rPr>
          <w:sz w:val="18"/>
          <w:szCs w:val="18"/>
          <w:lang w:val="de-DE"/>
        </w:rPr>
      </w:pPr>
    </w:p>
    <w:p w14:paraId="4036C50A" w14:textId="6288FB7D" w:rsidR="00645305" w:rsidRPr="00D0697D" w:rsidRDefault="00EE119D" w:rsidP="00645305">
      <w:pPr>
        <w:autoSpaceDE w:val="0"/>
        <w:autoSpaceDN w:val="0"/>
        <w:adjustRightInd w:val="0"/>
        <w:rPr>
          <w:b/>
          <w:bCs/>
          <w:i/>
          <w:iCs/>
          <w:sz w:val="18"/>
          <w:szCs w:val="18"/>
          <w:lang w:val="de-DE"/>
        </w:rPr>
      </w:pPr>
      <w:r w:rsidRPr="00D0697D">
        <w:rPr>
          <w:b/>
          <w:bCs/>
          <w:i/>
          <w:iCs/>
          <w:sz w:val="18"/>
          <w:szCs w:val="18"/>
          <w:lang w:val="de-DE"/>
        </w:rPr>
        <w:t>Liqu</w:t>
      </w:r>
      <w:r w:rsidR="006F46D1" w:rsidRPr="00D0697D">
        <w:rPr>
          <w:b/>
          <w:bCs/>
          <w:i/>
          <w:iCs/>
          <w:sz w:val="18"/>
          <w:szCs w:val="18"/>
          <w:lang w:val="de-DE"/>
        </w:rPr>
        <w:t>i</w:t>
      </w:r>
      <w:r w:rsidRPr="00D0697D">
        <w:rPr>
          <w:b/>
          <w:bCs/>
          <w:i/>
          <w:iCs/>
          <w:sz w:val="18"/>
          <w:szCs w:val="18"/>
          <w:lang w:val="de-DE"/>
        </w:rPr>
        <w:t>ditätsrisiko</w:t>
      </w:r>
      <w:r w:rsidR="00645305" w:rsidRPr="00D0697D">
        <w:rPr>
          <w:b/>
          <w:bCs/>
          <w:i/>
          <w:iCs/>
          <w:sz w:val="18"/>
          <w:szCs w:val="18"/>
          <w:lang w:val="de-DE"/>
        </w:rPr>
        <w:t xml:space="preserve"> </w:t>
      </w:r>
    </w:p>
    <w:p w14:paraId="1031F304" w14:textId="77777777" w:rsidR="00645305" w:rsidRPr="00D0697D" w:rsidRDefault="00645305" w:rsidP="00645305">
      <w:pPr>
        <w:autoSpaceDE w:val="0"/>
        <w:autoSpaceDN w:val="0"/>
        <w:adjustRightInd w:val="0"/>
        <w:rPr>
          <w:sz w:val="18"/>
          <w:szCs w:val="18"/>
          <w:lang w:val="de-DE"/>
        </w:rPr>
      </w:pPr>
    </w:p>
    <w:p w14:paraId="6744A6E2" w14:textId="07B856C7" w:rsidR="00645305" w:rsidRPr="00D0697D" w:rsidRDefault="00645305" w:rsidP="00645305">
      <w:pPr>
        <w:autoSpaceDE w:val="0"/>
        <w:autoSpaceDN w:val="0"/>
        <w:adjustRightInd w:val="0"/>
        <w:rPr>
          <w:sz w:val="18"/>
          <w:szCs w:val="18"/>
          <w:lang w:val="de-DE"/>
        </w:rPr>
      </w:pPr>
      <w:r w:rsidRPr="00D0697D">
        <w:rPr>
          <w:sz w:val="18"/>
          <w:szCs w:val="18"/>
          <w:lang w:val="de-DE"/>
        </w:rPr>
        <w:t xml:space="preserve">Das </w:t>
      </w:r>
      <w:r w:rsidR="00EE119D" w:rsidRPr="00D0697D">
        <w:rPr>
          <w:sz w:val="18"/>
          <w:szCs w:val="18"/>
          <w:lang w:val="de-DE"/>
        </w:rPr>
        <w:t>Liqu</w:t>
      </w:r>
      <w:r w:rsidR="006F46D1" w:rsidRPr="00D0697D">
        <w:rPr>
          <w:sz w:val="18"/>
          <w:szCs w:val="18"/>
          <w:lang w:val="de-DE"/>
        </w:rPr>
        <w:t>i</w:t>
      </w:r>
      <w:r w:rsidR="00EE119D" w:rsidRPr="00D0697D">
        <w:rPr>
          <w:sz w:val="18"/>
          <w:szCs w:val="18"/>
          <w:lang w:val="de-DE"/>
        </w:rPr>
        <w:t>ditätsrisiko</w:t>
      </w:r>
      <w:r w:rsidRPr="00D0697D">
        <w:rPr>
          <w:sz w:val="18"/>
          <w:szCs w:val="18"/>
          <w:lang w:val="de-DE"/>
        </w:rPr>
        <w:t xml:space="preserve"> ist das Risiko</w:t>
      </w:r>
      <w:r w:rsidR="00CD59E4" w:rsidRPr="00D0697D">
        <w:rPr>
          <w:sz w:val="18"/>
          <w:szCs w:val="18"/>
          <w:lang w:val="de-DE"/>
        </w:rPr>
        <w:t xml:space="preserve"> des</w:t>
      </w:r>
      <w:r w:rsidRPr="00D0697D">
        <w:rPr>
          <w:sz w:val="18"/>
          <w:szCs w:val="18"/>
          <w:lang w:val="de-DE"/>
        </w:rPr>
        <w:t xml:space="preserve"> ASHIP</w:t>
      </w:r>
      <w:r w:rsidR="00CD59E4" w:rsidRPr="00D0697D">
        <w:rPr>
          <w:sz w:val="18"/>
          <w:szCs w:val="18"/>
          <w:lang w:val="de-DE"/>
        </w:rPr>
        <w:t>,</w:t>
      </w:r>
      <w:r w:rsidRPr="00D0697D">
        <w:rPr>
          <w:sz w:val="18"/>
          <w:szCs w:val="18"/>
          <w:lang w:val="de-DE"/>
        </w:rPr>
        <w:t xml:space="preserve"> seinen </w:t>
      </w:r>
      <w:r w:rsidR="00DE014B" w:rsidRPr="00D0697D">
        <w:rPr>
          <w:sz w:val="18"/>
          <w:szCs w:val="18"/>
          <w:lang w:val="de-DE"/>
        </w:rPr>
        <w:t>Verbindlichkeit</w:t>
      </w:r>
      <w:r w:rsidRPr="00D0697D">
        <w:rPr>
          <w:sz w:val="18"/>
          <w:szCs w:val="18"/>
          <w:lang w:val="de-DE"/>
        </w:rPr>
        <w:t xml:space="preserve">en bei Fälligkeit nicht nachkommen </w:t>
      </w:r>
      <w:r w:rsidR="00CD59E4" w:rsidRPr="00D0697D">
        <w:rPr>
          <w:sz w:val="18"/>
          <w:szCs w:val="18"/>
          <w:lang w:val="de-DE"/>
        </w:rPr>
        <w:t>zu können</w:t>
      </w:r>
      <w:r w:rsidRPr="00D0697D">
        <w:rPr>
          <w:sz w:val="18"/>
          <w:szCs w:val="18"/>
          <w:lang w:val="de-DE"/>
        </w:rPr>
        <w:t xml:space="preserve">. Der ASHIP ist keinem wesentlichen </w:t>
      </w:r>
      <w:r w:rsidR="00EE119D" w:rsidRPr="00D0697D">
        <w:rPr>
          <w:sz w:val="18"/>
          <w:szCs w:val="18"/>
          <w:lang w:val="de-DE"/>
        </w:rPr>
        <w:t>Liqu</w:t>
      </w:r>
      <w:r w:rsidR="006F46D1" w:rsidRPr="00D0697D">
        <w:rPr>
          <w:sz w:val="18"/>
          <w:szCs w:val="18"/>
          <w:lang w:val="de-DE"/>
        </w:rPr>
        <w:t>i</w:t>
      </w:r>
      <w:r w:rsidR="00EE119D" w:rsidRPr="00D0697D">
        <w:rPr>
          <w:sz w:val="18"/>
          <w:szCs w:val="18"/>
          <w:lang w:val="de-DE"/>
        </w:rPr>
        <w:t>ditätsrisiko</w:t>
      </w:r>
      <w:r w:rsidRPr="00D0697D">
        <w:rPr>
          <w:sz w:val="18"/>
          <w:szCs w:val="18"/>
          <w:lang w:val="de-DE"/>
        </w:rPr>
        <w:t xml:space="preserve"> ausgesetzt, da er über beträchtliche nicht angelegte Barmittel verfügt, die aus den </w:t>
      </w:r>
      <w:r w:rsidR="00DE2C23" w:rsidRPr="00D0697D">
        <w:rPr>
          <w:sz w:val="18"/>
          <w:szCs w:val="18"/>
          <w:lang w:val="de-DE"/>
        </w:rPr>
        <w:t xml:space="preserve">Erträgen </w:t>
      </w:r>
      <w:r w:rsidRPr="00D0697D">
        <w:rPr>
          <w:sz w:val="18"/>
          <w:szCs w:val="18"/>
          <w:lang w:val="de-DE"/>
        </w:rPr>
        <w:t xml:space="preserve">seiner Kapitalanlagen wieder aufgefüllt werden. Der </w:t>
      </w:r>
      <w:r w:rsidR="0088606B" w:rsidRPr="00D0697D">
        <w:rPr>
          <w:sz w:val="18"/>
          <w:szCs w:val="18"/>
          <w:lang w:val="de-DE"/>
        </w:rPr>
        <w:t xml:space="preserve">Barmittelabfluss </w:t>
      </w:r>
      <w:r w:rsidR="00DE2C23" w:rsidRPr="00D0697D">
        <w:rPr>
          <w:sz w:val="18"/>
          <w:szCs w:val="18"/>
          <w:lang w:val="de-DE"/>
        </w:rPr>
        <w:t xml:space="preserve">des </w:t>
      </w:r>
      <w:r w:rsidRPr="00D0697D">
        <w:rPr>
          <w:sz w:val="18"/>
          <w:szCs w:val="18"/>
          <w:lang w:val="de-DE"/>
        </w:rPr>
        <w:t xml:space="preserve">ASHIP beschränkt sich auf die von der Depotbank erhobenen Gebühren sowie auf </w:t>
      </w:r>
      <w:r w:rsidR="008F28BE" w:rsidRPr="00D0697D">
        <w:rPr>
          <w:sz w:val="18"/>
          <w:szCs w:val="18"/>
          <w:lang w:val="de-DE"/>
        </w:rPr>
        <w:t>Auditgebühren</w:t>
      </w:r>
      <w:r w:rsidRPr="00D0697D">
        <w:rPr>
          <w:sz w:val="18"/>
          <w:szCs w:val="18"/>
          <w:lang w:val="de-DE"/>
        </w:rPr>
        <w:t xml:space="preserve">, bei denen es sich um geringfügige Beträge handelt, die aus den </w:t>
      </w:r>
      <w:r w:rsidR="0088606B" w:rsidRPr="00D0697D">
        <w:rPr>
          <w:sz w:val="18"/>
          <w:szCs w:val="18"/>
          <w:lang w:val="de-DE"/>
        </w:rPr>
        <w:t xml:space="preserve">Barmittelzuflüssen </w:t>
      </w:r>
      <w:r w:rsidRPr="00D0697D">
        <w:rPr>
          <w:sz w:val="18"/>
          <w:szCs w:val="18"/>
          <w:lang w:val="de-DE"/>
        </w:rPr>
        <w:t>aus den Anlage</w:t>
      </w:r>
      <w:r w:rsidR="00BB5C15" w:rsidRPr="00D0697D">
        <w:rPr>
          <w:sz w:val="18"/>
          <w:szCs w:val="18"/>
          <w:lang w:val="de-DE"/>
        </w:rPr>
        <w:t>einnahmen</w:t>
      </w:r>
      <w:r w:rsidRPr="00D0697D">
        <w:rPr>
          <w:sz w:val="18"/>
          <w:szCs w:val="18"/>
          <w:lang w:val="de-DE"/>
        </w:rPr>
        <w:t xml:space="preserve"> finanziert werden. Die im Auftrag der WIPO gehaltenen Mittel werden langfristig angelegt und unterliegen derzeit keinem kurz- oder mittelfristigen </w:t>
      </w:r>
      <w:r w:rsidR="00DE2C23" w:rsidRPr="00D0697D">
        <w:rPr>
          <w:sz w:val="18"/>
          <w:szCs w:val="18"/>
          <w:lang w:val="de-DE"/>
        </w:rPr>
        <w:t>Liquiditätsbedarf</w:t>
      </w:r>
      <w:r w:rsidRPr="00D0697D">
        <w:rPr>
          <w:sz w:val="18"/>
          <w:szCs w:val="18"/>
          <w:lang w:val="de-DE"/>
        </w:rPr>
        <w:t xml:space="preserve">. Die für die UPOV gehaltenen Mittel werden entweder in Barmitteln oder in kurzfristigen Einlagen gehalten. </w:t>
      </w:r>
    </w:p>
    <w:p w14:paraId="4FC3226A" w14:textId="77777777" w:rsidR="00645305" w:rsidRPr="00D0697D" w:rsidRDefault="00645305" w:rsidP="00645305">
      <w:pPr>
        <w:autoSpaceDE w:val="0"/>
        <w:autoSpaceDN w:val="0"/>
        <w:adjustRightInd w:val="0"/>
        <w:rPr>
          <w:b/>
          <w:bCs/>
          <w:i/>
          <w:iCs/>
          <w:sz w:val="18"/>
          <w:szCs w:val="18"/>
          <w:lang w:val="de-DE"/>
        </w:rPr>
      </w:pPr>
    </w:p>
    <w:p w14:paraId="7D79E3FB" w14:textId="77777777" w:rsidR="00C569A0" w:rsidRPr="00D0697D" w:rsidRDefault="00C569A0">
      <w:pPr>
        <w:jc w:val="left"/>
        <w:rPr>
          <w:b/>
          <w:bCs/>
          <w:i/>
          <w:iCs/>
          <w:sz w:val="18"/>
          <w:szCs w:val="18"/>
          <w:lang w:val="de-DE"/>
        </w:rPr>
      </w:pPr>
      <w:r w:rsidRPr="00D0697D">
        <w:rPr>
          <w:b/>
          <w:bCs/>
          <w:i/>
          <w:iCs/>
          <w:sz w:val="18"/>
          <w:szCs w:val="18"/>
          <w:lang w:val="de-DE"/>
        </w:rPr>
        <w:br w:type="page"/>
      </w:r>
    </w:p>
    <w:p w14:paraId="0C0C0F15" w14:textId="7E8989D6" w:rsidR="00645305" w:rsidRPr="00D0697D" w:rsidRDefault="00645305" w:rsidP="00645305">
      <w:pPr>
        <w:autoSpaceDE w:val="0"/>
        <w:autoSpaceDN w:val="0"/>
        <w:adjustRightInd w:val="0"/>
        <w:rPr>
          <w:b/>
          <w:bCs/>
          <w:i/>
          <w:iCs/>
          <w:sz w:val="18"/>
          <w:szCs w:val="18"/>
          <w:lang w:val="de-DE"/>
        </w:rPr>
      </w:pPr>
      <w:r w:rsidRPr="00D0697D">
        <w:rPr>
          <w:b/>
          <w:bCs/>
          <w:i/>
          <w:iCs/>
          <w:sz w:val="18"/>
          <w:szCs w:val="18"/>
          <w:lang w:val="de-DE"/>
        </w:rPr>
        <w:lastRenderedPageBreak/>
        <w:t xml:space="preserve">Währungsrisiko </w:t>
      </w:r>
    </w:p>
    <w:p w14:paraId="45AB528C" w14:textId="77777777" w:rsidR="00645305" w:rsidRPr="00D0697D" w:rsidRDefault="00645305" w:rsidP="00645305">
      <w:pPr>
        <w:autoSpaceDE w:val="0"/>
        <w:autoSpaceDN w:val="0"/>
        <w:adjustRightInd w:val="0"/>
        <w:rPr>
          <w:sz w:val="18"/>
          <w:szCs w:val="18"/>
          <w:lang w:val="de-DE"/>
        </w:rPr>
      </w:pPr>
    </w:p>
    <w:p w14:paraId="588AAE5B" w14:textId="63B15FC6" w:rsidR="00645305" w:rsidRPr="00D0697D" w:rsidRDefault="00645305" w:rsidP="00645305">
      <w:pPr>
        <w:autoSpaceDE w:val="0"/>
        <w:autoSpaceDN w:val="0"/>
        <w:adjustRightInd w:val="0"/>
        <w:rPr>
          <w:sz w:val="18"/>
          <w:szCs w:val="18"/>
          <w:lang w:val="de-DE"/>
        </w:rPr>
      </w:pPr>
      <w:r w:rsidRPr="00D0697D">
        <w:rPr>
          <w:sz w:val="18"/>
          <w:szCs w:val="18"/>
          <w:lang w:val="de-DE"/>
        </w:rPr>
        <w:t xml:space="preserve">Der ASHIP erzielt </w:t>
      </w:r>
      <w:r w:rsidR="00DE2C23" w:rsidRPr="00D0697D">
        <w:rPr>
          <w:sz w:val="18"/>
          <w:szCs w:val="18"/>
          <w:lang w:val="de-DE"/>
        </w:rPr>
        <w:t>Erträge</w:t>
      </w:r>
      <w:r w:rsidR="000F2330" w:rsidRPr="00D0697D">
        <w:rPr>
          <w:sz w:val="18"/>
          <w:szCs w:val="18"/>
          <w:lang w:val="de-DE"/>
        </w:rPr>
        <w:t xml:space="preserve"> </w:t>
      </w:r>
      <w:r w:rsidRPr="00D0697D">
        <w:rPr>
          <w:sz w:val="18"/>
          <w:szCs w:val="18"/>
          <w:lang w:val="de-DE"/>
        </w:rPr>
        <w:t xml:space="preserve">aus Kapitalanlagen und hat </w:t>
      </w:r>
      <w:r w:rsidR="007B5F45" w:rsidRPr="00D0697D">
        <w:rPr>
          <w:sz w:val="18"/>
          <w:szCs w:val="18"/>
          <w:lang w:val="de-DE"/>
        </w:rPr>
        <w:t>Ausgaben</w:t>
      </w:r>
      <w:r w:rsidRPr="00D0697D">
        <w:rPr>
          <w:sz w:val="18"/>
          <w:szCs w:val="18"/>
          <w:lang w:val="de-DE"/>
        </w:rPr>
        <w:t xml:space="preserve"> in anderen Währungen als seiner funktionalen Währung, dem Schweizer Franken. Er ist einem Wechselkursrisiko ausgesetzt, das sich aus Schwankungen der Wechselkurse ergibt. Werden Kapitalanlagen in anderen Währungen als dem Schweizer Franken gehalten, kann der ASHIP derivative Finanzinstrumente einsetzen, um das Risiko zu minimieren, das sich aus der Schwankung der Währung der Kapitalanlage gegenüber dem Schweizer Franken ergibt. </w:t>
      </w:r>
      <w:r w:rsidR="00DE2C23" w:rsidRPr="00D0697D">
        <w:rPr>
          <w:sz w:val="18"/>
          <w:szCs w:val="18"/>
          <w:lang w:val="de-DE"/>
        </w:rPr>
        <w:t xml:space="preserve">Investitionen </w:t>
      </w:r>
      <w:r w:rsidRPr="00D0697D">
        <w:rPr>
          <w:sz w:val="18"/>
          <w:szCs w:val="18"/>
          <w:lang w:val="de-DE"/>
        </w:rPr>
        <w:t xml:space="preserve">in Derivate zu spekulativen Zwecken sind nicht zulässig. </w:t>
      </w:r>
    </w:p>
    <w:p w14:paraId="5B4FCFAB" w14:textId="77777777" w:rsidR="00645305" w:rsidRPr="00D0697D" w:rsidRDefault="00645305" w:rsidP="00645305">
      <w:pPr>
        <w:autoSpaceDE w:val="0"/>
        <w:autoSpaceDN w:val="0"/>
        <w:adjustRightInd w:val="0"/>
        <w:rPr>
          <w:sz w:val="18"/>
          <w:szCs w:val="18"/>
          <w:lang w:val="de-DE"/>
        </w:rPr>
      </w:pPr>
    </w:p>
    <w:p w14:paraId="3FB4A77A" w14:textId="77777777" w:rsidR="00645305" w:rsidRPr="00D0697D" w:rsidRDefault="00645305" w:rsidP="00645305">
      <w:pPr>
        <w:autoSpaceDE w:val="0"/>
        <w:autoSpaceDN w:val="0"/>
        <w:adjustRightInd w:val="0"/>
        <w:rPr>
          <w:b/>
          <w:bCs/>
          <w:i/>
          <w:iCs/>
          <w:sz w:val="18"/>
          <w:szCs w:val="18"/>
          <w:lang w:val="de-DE"/>
        </w:rPr>
      </w:pPr>
      <w:r w:rsidRPr="00D0697D">
        <w:rPr>
          <w:b/>
          <w:bCs/>
          <w:i/>
          <w:iCs/>
          <w:sz w:val="18"/>
          <w:szCs w:val="18"/>
          <w:lang w:val="de-DE"/>
        </w:rPr>
        <w:t xml:space="preserve">Marktrisiko </w:t>
      </w:r>
    </w:p>
    <w:p w14:paraId="1089B7F5" w14:textId="77777777" w:rsidR="00645305" w:rsidRPr="00D0697D" w:rsidRDefault="00645305" w:rsidP="00645305">
      <w:pPr>
        <w:autoSpaceDE w:val="0"/>
        <w:autoSpaceDN w:val="0"/>
        <w:adjustRightInd w:val="0"/>
        <w:rPr>
          <w:sz w:val="18"/>
          <w:szCs w:val="18"/>
          <w:lang w:val="de-DE"/>
        </w:rPr>
      </w:pPr>
    </w:p>
    <w:p w14:paraId="0E62F42B" w14:textId="661CE414" w:rsidR="00645305" w:rsidRPr="00D0697D" w:rsidRDefault="00645305" w:rsidP="00645305">
      <w:pPr>
        <w:autoSpaceDE w:val="0"/>
        <w:autoSpaceDN w:val="0"/>
        <w:adjustRightInd w:val="0"/>
        <w:rPr>
          <w:sz w:val="18"/>
          <w:szCs w:val="18"/>
          <w:lang w:val="de-DE"/>
        </w:rPr>
      </w:pPr>
      <w:r w:rsidRPr="00D0697D">
        <w:rPr>
          <w:sz w:val="18"/>
          <w:szCs w:val="18"/>
          <w:lang w:val="de-DE"/>
        </w:rPr>
        <w:t xml:space="preserve">Das Marktrisiko ist das Risiko von Veränderungen der Marktpreise, einschließlich der Zinssätze, die sich auf die </w:t>
      </w:r>
      <w:r w:rsidR="000F2330" w:rsidRPr="00D0697D">
        <w:rPr>
          <w:sz w:val="18"/>
          <w:szCs w:val="18"/>
          <w:lang w:val="de-DE"/>
        </w:rPr>
        <w:t xml:space="preserve">Erträge </w:t>
      </w:r>
      <w:r w:rsidRPr="00D0697D">
        <w:rPr>
          <w:sz w:val="18"/>
          <w:szCs w:val="18"/>
          <w:lang w:val="de-DE"/>
        </w:rPr>
        <w:t xml:space="preserve">des ASHIP oder den Wert seiner </w:t>
      </w:r>
      <w:r w:rsidR="00251BA8" w:rsidRPr="00D0697D">
        <w:rPr>
          <w:sz w:val="18"/>
          <w:szCs w:val="18"/>
          <w:lang w:val="de-DE"/>
        </w:rPr>
        <w:t>B</w:t>
      </w:r>
      <w:r w:rsidRPr="00D0697D">
        <w:rPr>
          <w:sz w:val="18"/>
          <w:szCs w:val="18"/>
          <w:lang w:val="de-DE"/>
        </w:rPr>
        <w:t>estände</w:t>
      </w:r>
      <w:r w:rsidR="00251BA8" w:rsidRPr="00D0697D">
        <w:rPr>
          <w:sz w:val="18"/>
          <w:szCs w:val="18"/>
          <w:lang w:val="de-DE"/>
        </w:rPr>
        <w:t xml:space="preserve"> von Finanzinstrumenten</w:t>
      </w:r>
      <w:r w:rsidRPr="00D0697D">
        <w:rPr>
          <w:sz w:val="18"/>
          <w:szCs w:val="18"/>
          <w:lang w:val="de-DE"/>
        </w:rPr>
        <w:t xml:space="preserve"> auswirken. Der ASHIP setzt derzeit keine Finanzinstrumente zur Absicherung des Zinsrisikos ein. Die langfristigen Anlagen (strategisches Portfolio) des ASHIP unterliegen dem Risiko von Schwankungen der Marktpreise der zugrunde liegenden Investmentfonds. Basierend auf den historischen Erfahrungen mit den für diese Portfolios angewandten Anlagestrategien beträgt die erwartete Volatilität für das strategische Portfolio 5,7 Prozent. </w:t>
      </w:r>
    </w:p>
    <w:p w14:paraId="053DD803" w14:textId="77777777" w:rsidR="00645305" w:rsidRPr="00D0697D" w:rsidRDefault="00645305" w:rsidP="00645305">
      <w:pPr>
        <w:autoSpaceDE w:val="0"/>
        <w:autoSpaceDN w:val="0"/>
        <w:adjustRightInd w:val="0"/>
        <w:rPr>
          <w:sz w:val="18"/>
          <w:szCs w:val="18"/>
          <w:lang w:val="de-DE"/>
        </w:rPr>
      </w:pPr>
    </w:p>
    <w:p w14:paraId="30949C05" w14:textId="72BFA2F0" w:rsidR="00645305" w:rsidRPr="00D0697D" w:rsidRDefault="00FB3B17" w:rsidP="00645305">
      <w:pPr>
        <w:rPr>
          <w:i/>
          <w:iCs/>
          <w:color w:val="4F81BD" w:themeColor="accent1"/>
          <w:sz w:val="22"/>
          <w:szCs w:val="22"/>
          <w:lang w:val="de-DE"/>
        </w:rPr>
      </w:pPr>
      <w:r w:rsidRPr="00D0697D">
        <w:rPr>
          <w:i/>
          <w:iCs/>
          <w:color w:val="4F81BD" w:themeColor="accent1"/>
          <w:sz w:val="22"/>
          <w:szCs w:val="22"/>
          <w:lang w:val="de-DE"/>
        </w:rPr>
        <w:t>Verbindlichkeiten</w:t>
      </w:r>
    </w:p>
    <w:p w14:paraId="503236BE" w14:textId="77777777" w:rsidR="00645305" w:rsidRPr="00D0697D" w:rsidRDefault="00645305" w:rsidP="00645305">
      <w:pPr>
        <w:autoSpaceDE w:val="0"/>
        <w:autoSpaceDN w:val="0"/>
        <w:adjustRightInd w:val="0"/>
        <w:rPr>
          <w:sz w:val="18"/>
          <w:szCs w:val="18"/>
          <w:lang w:val="de-DE"/>
        </w:rPr>
      </w:pPr>
    </w:p>
    <w:p w14:paraId="316B0971" w14:textId="7E8CC5F1" w:rsidR="00645305" w:rsidRPr="00D0697D" w:rsidRDefault="00645305" w:rsidP="00645305">
      <w:pPr>
        <w:rPr>
          <w:sz w:val="18"/>
          <w:szCs w:val="18"/>
          <w:lang w:val="de-DE"/>
        </w:rPr>
      </w:pPr>
      <w:r w:rsidRPr="00D0697D">
        <w:rPr>
          <w:sz w:val="18"/>
          <w:szCs w:val="18"/>
          <w:lang w:val="de-DE"/>
        </w:rPr>
        <w:t>Die langfristigen Planvermögens</w:t>
      </w:r>
      <w:r w:rsidR="00CE599C" w:rsidRPr="00D0697D">
        <w:rPr>
          <w:sz w:val="18"/>
          <w:szCs w:val="18"/>
          <w:lang w:val="de-DE"/>
        </w:rPr>
        <w:t>v</w:t>
      </w:r>
      <w:r w:rsidRPr="00D0697D">
        <w:rPr>
          <w:sz w:val="18"/>
          <w:szCs w:val="18"/>
          <w:lang w:val="de-DE"/>
        </w:rPr>
        <w:t xml:space="preserve">erbindlichkeiten entsprechen dem Gesamtbetrag der Vermögenswerte, die von </w:t>
      </w:r>
      <w:r w:rsidR="00DC0AFB" w:rsidRPr="00D0697D">
        <w:rPr>
          <w:sz w:val="18"/>
          <w:szCs w:val="18"/>
          <w:lang w:val="de-DE"/>
        </w:rPr>
        <w:t xml:space="preserve">dem </w:t>
      </w:r>
      <w:r w:rsidRPr="00D0697D">
        <w:rPr>
          <w:sz w:val="18"/>
          <w:szCs w:val="18"/>
          <w:lang w:val="de-DE"/>
        </w:rPr>
        <w:t xml:space="preserve">ASHIP im Auftrag der teilnehmenden Organisationen, der WIPO und der UPOV, verwaltet werden. Gemäß dem Beschluss der WIPO-Versammlungen und des </w:t>
      </w:r>
      <w:r w:rsidR="00884E66" w:rsidRPr="00D0697D">
        <w:rPr>
          <w:sz w:val="18"/>
          <w:szCs w:val="18"/>
          <w:lang w:val="de-DE"/>
        </w:rPr>
        <w:t>Beratende</w:t>
      </w:r>
      <w:r w:rsidR="00DC0AFB" w:rsidRPr="00D0697D">
        <w:rPr>
          <w:sz w:val="18"/>
          <w:szCs w:val="18"/>
          <w:lang w:val="de-DE"/>
        </w:rPr>
        <w:t>n</w:t>
      </w:r>
      <w:r w:rsidR="00884E66" w:rsidRPr="00D0697D">
        <w:rPr>
          <w:sz w:val="18"/>
          <w:szCs w:val="18"/>
          <w:lang w:val="de-DE"/>
        </w:rPr>
        <w:t xml:space="preserve"> Ausschuss</w:t>
      </w:r>
      <w:r w:rsidR="00DC0AFB" w:rsidRPr="00D0697D">
        <w:rPr>
          <w:sz w:val="18"/>
          <w:szCs w:val="18"/>
          <w:lang w:val="de-DE"/>
        </w:rPr>
        <w:t>es</w:t>
      </w:r>
      <w:r w:rsidR="00884E66" w:rsidRPr="00D0697D">
        <w:rPr>
          <w:sz w:val="18"/>
          <w:szCs w:val="18"/>
          <w:lang w:val="de-DE"/>
        </w:rPr>
        <w:t xml:space="preserve"> der UPOV</w:t>
      </w:r>
      <w:r w:rsidRPr="00D0697D">
        <w:rPr>
          <w:sz w:val="18"/>
          <w:szCs w:val="18"/>
          <w:lang w:val="de-DE"/>
        </w:rPr>
        <w:t xml:space="preserve"> werden die verwalteten Mittel weiterhin </w:t>
      </w:r>
      <w:r w:rsidR="00507475">
        <w:rPr>
          <w:sz w:val="18"/>
          <w:szCs w:val="18"/>
          <w:lang w:val="de-DE"/>
        </w:rPr>
        <w:t>vom</w:t>
      </w:r>
      <w:r w:rsidRPr="00D0697D">
        <w:rPr>
          <w:sz w:val="18"/>
          <w:szCs w:val="18"/>
          <w:lang w:val="de-DE"/>
        </w:rPr>
        <w:t xml:space="preserve"> ASHIP gehalten, bis die ASHI-</w:t>
      </w:r>
      <w:r w:rsidR="008E6D0B" w:rsidRPr="00D0697D">
        <w:rPr>
          <w:sz w:val="18"/>
          <w:szCs w:val="18"/>
          <w:lang w:val="de-DE"/>
        </w:rPr>
        <w:t>Verbindlichkeiten beider Organisationen</w:t>
      </w:r>
      <w:r w:rsidRPr="00D0697D">
        <w:rPr>
          <w:sz w:val="18"/>
          <w:szCs w:val="18"/>
          <w:lang w:val="de-DE"/>
        </w:rPr>
        <w:t xml:space="preserve"> gemäß der jüngsten </w:t>
      </w:r>
      <w:r w:rsidR="00CE4BB8" w:rsidRPr="00D0697D">
        <w:rPr>
          <w:sz w:val="18"/>
          <w:szCs w:val="18"/>
          <w:lang w:val="de-DE"/>
        </w:rPr>
        <w:t xml:space="preserve">Studie über die Verwaltung von Aktiva und Passiva (ALM-Studie) </w:t>
      </w:r>
      <w:r w:rsidRPr="00D0697D">
        <w:rPr>
          <w:sz w:val="18"/>
          <w:szCs w:val="18"/>
          <w:lang w:val="de-DE"/>
        </w:rPr>
        <w:t xml:space="preserve">vollständig </w:t>
      </w:r>
      <w:r w:rsidR="00DC0AFB" w:rsidRPr="00D0697D">
        <w:rPr>
          <w:sz w:val="18"/>
          <w:szCs w:val="18"/>
          <w:lang w:val="de-DE"/>
        </w:rPr>
        <w:t xml:space="preserve">finanziert </w:t>
      </w:r>
      <w:r w:rsidRPr="00D0697D">
        <w:rPr>
          <w:sz w:val="18"/>
          <w:szCs w:val="18"/>
          <w:lang w:val="de-DE"/>
        </w:rPr>
        <w:t xml:space="preserve">sind. Sobald die vollständige </w:t>
      </w:r>
      <w:r w:rsidR="00DC0AFB" w:rsidRPr="00D0697D">
        <w:rPr>
          <w:sz w:val="18"/>
          <w:szCs w:val="18"/>
          <w:lang w:val="de-DE"/>
        </w:rPr>
        <w:t xml:space="preserve">Finanzierung </w:t>
      </w:r>
      <w:r w:rsidRPr="00D0697D">
        <w:rPr>
          <w:sz w:val="18"/>
          <w:szCs w:val="18"/>
          <w:lang w:val="de-DE"/>
        </w:rPr>
        <w:t xml:space="preserve">erreicht ist, kann jede teilnehmende Organisation beantragen, dass der ASHIP damit beginnt, etwaige überschüssige Mittel an die Organisation zurückzuzahlen, um den Anteil der Organisation an den im Namen ihrer </w:t>
      </w:r>
      <w:r w:rsidR="002C6D62" w:rsidRPr="00D0697D">
        <w:rPr>
          <w:sz w:val="18"/>
          <w:szCs w:val="18"/>
          <w:lang w:val="de-DE"/>
        </w:rPr>
        <w:t>Pensionäre</w:t>
      </w:r>
      <w:r w:rsidRPr="00D0697D">
        <w:rPr>
          <w:sz w:val="18"/>
          <w:szCs w:val="18"/>
          <w:lang w:val="de-DE"/>
        </w:rPr>
        <w:t xml:space="preserve"> zu zahlenden ASHI-Leistungen zu finanzieren. Der Saldo der Verbindlichkeiten zum Bilanzstichtag stellt sich wie folgt dar:</w:t>
      </w:r>
    </w:p>
    <w:p w14:paraId="7255F589" w14:textId="77777777" w:rsidR="00645305" w:rsidRPr="00D0697D" w:rsidRDefault="00645305" w:rsidP="00645305">
      <w:pPr>
        <w:rPr>
          <w:sz w:val="18"/>
          <w:szCs w:val="18"/>
          <w:lang w:val="de-DE"/>
        </w:rPr>
      </w:pPr>
    </w:p>
    <w:p w14:paraId="66B97F87" w14:textId="7E1CFA35" w:rsidR="00645305" w:rsidRPr="00D0697D" w:rsidRDefault="007B56B6" w:rsidP="00645305">
      <w:pPr>
        <w:rPr>
          <w:sz w:val="18"/>
          <w:szCs w:val="18"/>
          <w:lang w:val="de-DE"/>
        </w:rPr>
      </w:pPr>
      <w:r w:rsidRPr="007B56B6">
        <w:drawing>
          <wp:inline distT="0" distB="0" distL="0" distR="0" wp14:anchorId="7DFCE76A" wp14:editId="2643478F">
            <wp:extent cx="4468495" cy="1184910"/>
            <wp:effectExtent l="0" t="0" r="8255" b="0"/>
            <wp:docPr id="20294858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68495" cy="1184910"/>
                    </a:xfrm>
                    <a:prstGeom prst="rect">
                      <a:avLst/>
                    </a:prstGeom>
                    <a:noFill/>
                    <a:ln>
                      <a:noFill/>
                    </a:ln>
                  </pic:spPr>
                </pic:pic>
              </a:graphicData>
            </a:graphic>
          </wp:inline>
        </w:drawing>
      </w:r>
    </w:p>
    <w:p w14:paraId="755E5A7F" w14:textId="77777777" w:rsidR="00645305" w:rsidRPr="00D0697D" w:rsidRDefault="00645305" w:rsidP="00645305">
      <w:pPr>
        <w:rPr>
          <w:sz w:val="18"/>
          <w:szCs w:val="18"/>
          <w:lang w:val="de-DE"/>
        </w:rPr>
      </w:pPr>
    </w:p>
    <w:p w14:paraId="3FC2AF06" w14:textId="4EB0F325" w:rsidR="00645305" w:rsidRPr="00D0697D" w:rsidRDefault="00F81150" w:rsidP="005F3AA1">
      <w:pPr>
        <w:pStyle w:val="Heading3wipo"/>
        <w:rPr>
          <w:noProof w:val="0"/>
          <w:lang w:val="de-DE"/>
        </w:rPr>
      </w:pPr>
      <w:bookmarkStart w:id="76" w:name="_Toc236312836"/>
      <w:r w:rsidRPr="00D0697D">
        <w:rPr>
          <w:noProof w:val="0"/>
          <w:lang w:val="de-DE"/>
        </w:rPr>
        <w:t xml:space="preserve">Unterstützende Informationen zur Darstellung der </w:t>
      </w:r>
      <w:r w:rsidR="00812899" w:rsidRPr="00D0697D">
        <w:rPr>
          <w:noProof w:val="0"/>
          <w:lang w:val="de-DE"/>
        </w:rPr>
        <w:t>Erfolgsrechnung</w:t>
      </w:r>
      <w:bookmarkEnd w:id="76"/>
      <w:r w:rsidR="00812899" w:rsidRPr="00D0697D">
        <w:rPr>
          <w:noProof w:val="0"/>
          <w:lang w:val="de-DE"/>
        </w:rPr>
        <w:t xml:space="preserve"> </w:t>
      </w:r>
    </w:p>
    <w:p w14:paraId="2AC160CF" w14:textId="77777777" w:rsidR="00645305" w:rsidRPr="00D0697D" w:rsidRDefault="00645305" w:rsidP="00645305">
      <w:pPr>
        <w:rPr>
          <w:lang w:val="de-DE"/>
        </w:rPr>
      </w:pPr>
    </w:p>
    <w:p w14:paraId="57ABA0B1" w14:textId="0311978C" w:rsidR="00645305" w:rsidRPr="00D0697D" w:rsidRDefault="00F81150" w:rsidP="00645305">
      <w:pPr>
        <w:rPr>
          <w:i/>
          <w:iCs/>
          <w:color w:val="4F81BD" w:themeColor="accent1"/>
          <w:sz w:val="22"/>
          <w:szCs w:val="22"/>
          <w:lang w:val="de-DE"/>
        </w:rPr>
      </w:pPr>
      <w:r w:rsidRPr="00D0697D">
        <w:rPr>
          <w:i/>
          <w:iCs/>
          <w:color w:val="4F81BD" w:themeColor="accent1"/>
          <w:sz w:val="22"/>
          <w:szCs w:val="22"/>
          <w:lang w:val="de-DE"/>
        </w:rPr>
        <w:t>Einnahmen</w:t>
      </w:r>
      <w:r w:rsidR="00672209" w:rsidRPr="00D0697D">
        <w:rPr>
          <w:i/>
          <w:iCs/>
          <w:color w:val="4F81BD" w:themeColor="accent1"/>
          <w:sz w:val="22"/>
          <w:szCs w:val="22"/>
          <w:lang w:val="de-DE"/>
        </w:rPr>
        <w:t xml:space="preserve"> aus Beiträgen</w:t>
      </w:r>
    </w:p>
    <w:p w14:paraId="6E4088AE" w14:textId="77777777" w:rsidR="00645305" w:rsidRPr="00D0697D" w:rsidRDefault="00645305" w:rsidP="00645305">
      <w:pPr>
        <w:rPr>
          <w:i/>
          <w:iCs/>
          <w:color w:val="4F81BD" w:themeColor="accent1"/>
          <w:lang w:val="de-DE"/>
        </w:rPr>
      </w:pPr>
    </w:p>
    <w:p w14:paraId="3CC86802" w14:textId="77777777" w:rsidR="00645305" w:rsidRPr="00D0697D" w:rsidRDefault="00645305" w:rsidP="00645305">
      <w:pPr>
        <w:rPr>
          <w:sz w:val="18"/>
          <w:szCs w:val="18"/>
          <w:lang w:val="de-DE"/>
        </w:rPr>
      </w:pPr>
      <w:r w:rsidRPr="00D0697D">
        <w:rPr>
          <w:sz w:val="18"/>
          <w:szCs w:val="18"/>
          <w:lang w:val="de-DE"/>
        </w:rPr>
        <w:t>Die Einnahmen des ASHIP setzen sich zusammen aus:</w:t>
      </w:r>
    </w:p>
    <w:p w14:paraId="6F4AE4AC" w14:textId="77777777" w:rsidR="00645305" w:rsidRPr="00D0697D" w:rsidRDefault="00645305" w:rsidP="00645305">
      <w:pPr>
        <w:rPr>
          <w:sz w:val="18"/>
          <w:szCs w:val="18"/>
          <w:lang w:val="de-DE"/>
        </w:rPr>
      </w:pPr>
    </w:p>
    <w:p w14:paraId="2733936C" w14:textId="389F391D" w:rsidR="00645305" w:rsidRPr="00D0697D" w:rsidRDefault="007F1BC3" w:rsidP="00645305">
      <w:pPr>
        <w:rPr>
          <w:sz w:val="18"/>
          <w:szCs w:val="18"/>
          <w:lang w:val="de-DE"/>
        </w:rPr>
      </w:pPr>
      <w:r w:rsidRPr="007F1BC3">
        <w:drawing>
          <wp:inline distT="0" distB="0" distL="0" distR="0" wp14:anchorId="09033A38" wp14:editId="326DC805">
            <wp:extent cx="3736975" cy="2456815"/>
            <wp:effectExtent l="0" t="0" r="0" b="635"/>
            <wp:docPr id="131108133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36975" cy="2456815"/>
                    </a:xfrm>
                    <a:prstGeom prst="rect">
                      <a:avLst/>
                    </a:prstGeom>
                    <a:noFill/>
                    <a:ln>
                      <a:noFill/>
                    </a:ln>
                  </pic:spPr>
                </pic:pic>
              </a:graphicData>
            </a:graphic>
          </wp:inline>
        </w:drawing>
      </w:r>
    </w:p>
    <w:p w14:paraId="00AB504F" w14:textId="77777777" w:rsidR="00645305" w:rsidRPr="00D0697D" w:rsidRDefault="00645305" w:rsidP="00645305">
      <w:pPr>
        <w:rPr>
          <w:sz w:val="18"/>
          <w:szCs w:val="18"/>
          <w:lang w:val="de-DE"/>
        </w:rPr>
      </w:pPr>
    </w:p>
    <w:p w14:paraId="47349169" w14:textId="38B240B8" w:rsidR="00645305" w:rsidRPr="00D0697D" w:rsidRDefault="00645305" w:rsidP="00645305">
      <w:pPr>
        <w:rPr>
          <w:sz w:val="18"/>
          <w:szCs w:val="18"/>
          <w:lang w:val="de-DE"/>
        </w:rPr>
      </w:pPr>
      <w:r w:rsidRPr="00D0697D">
        <w:rPr>
          <w:sz w:val="18"/>
          <w:szCs w:val="18"/>
          <w:lang w:val="de-DE"/>
        </w:rPr>
        <w:t xml:space="preserve">Die Beiträge der teilnehmenden Organisationen basieren auf einem Prozentsatz der tatsächlichen Personalkosten. Die Beiträge der WIPO basieren auf einem Prozentsatz der tatsächlichen Personalkosten, der für das Jahr 2025 auf zehn Prozent festgesetzt wurde, abzüglich des von der WIPO für ASHI gezahlten Beitragsanteils. Darüber hinaus </w:t>
      </w:r>
      <w:r w:rsidR="00B4716E" w:rsidRPr="00D0697D">
        <w:rPr>
          <w:sz w:val="18"/>
          <w:szCs w:val="18"/>
          <w:lang w:val="de-DE"/>
        </w:rPr>
        <w:t xml:space="preserve">haben </w:t>
      </w:r>
      <w:r w:rsidRPr="00D0697D">
        <w:rPr>
          <w:sz w:val="18"/>
          <w:szCs w:val="18"/>
          <w:lang w:val="de-DE"/>
        </w:rPr>
        <w:t xml:space="preserve">die Versammlungen der Mitgliedstaaten der WIPO im Juli 2025 zusätzliche Mittel für langfristige </w:t>
      </w:r>
      <w:r w:rsidR="00C8286A" w:rsidRPr="00D0697D">
        <w:rPr>
          <w:sz w:val="18"/>
          <w:szCs w:val="18"/>
          <w:lang w:val="de-DE"/>
        </w:rPr>
        <w:t xml:space="preserve">Leistungsverpflichtungen </w:t>
      </w:r>
      <w:r w:rsidR="00C8286A" w:rsidRPr="00D0697D">
        <w:rPr>
          <w:sz w:val="18"/>
          <w:szCs w:val="18"/>
          <w:lang w:val="de-DE"/>
        </w:rPr>
        <w:lastRenderedPageBreak/>
        <w:t>gegenüber Bediensteten</w:t>
      </w:r>
      <w:r w:rsidRPr="00D0697D">
        <w:rPr>
          <w:sz w:val="18"/>
          <w:szCs w:val="18"/>
          <w:lang w:val="de-DE"/>
        </w:rPr>
        <w:t xml:space="preserve"> in Höhe von insgesamt 50,0 Millionen Schweizer Franken</w:t>
      </w:r>
      <w:r w:rsidR="00B4716E" w:rsidRPr="00D0697D">
        <w:rPr>
          <w:sz w:val="18"/>
          <w:szCs w:val="18"/>
          <w:lang w:val="de-DE"/>
        </w:rPr>
        <w:t xml:space="preserve"> gebilligt</w:t>
      </w:r>
      <w:r w:rsidRPr="00D0697D">
        <w:rPr>
          <w:sz w:val="18"/>
          <w:szCs w:val="18"/>
          <w:lang w:val="de-DE"/>
        </w:rPr>
        <w:t>, wovon 47,1 Millionen Schweizer Franken auf ASHIP entfielen.</w:t>
      </w:r>
    </w:p>
    <w:p w14:paraId="46BB3127" w14:textId="77777777" w:rsidR="00645305" w:rsidRPr="00D0697D" w:rsidRDefault="00645305" w:rsidP="00645305">
      <w:pPr>
        <w:rPr>
          <w:sz w:val="18"/>
          <w:szCs w:val="18"/>
          <w:lang w:val="de-DE"/>
        </w:rPr>
      </w:pPr>
    </w:p>
    <w:p w14:paraId="16597977" w14:textId="29699CBA" w:rsidR="00645305" w:rsidRPr="00D0697D" w:rsidRDefault="00645305" w:rsidP="00645305">
      <w:pPr>
        <w:rPr>
          <w:sz w:val="18"/>
          <w:szCs w:val="18"/>
          <w:lang w:val="de-DE"/>
        </w:rPr>
      </w:pPr>
      <w:r w:rsidRPr="00D0697D">
        <w:rPr>
          <w:sz w:val="18"/>
          <w:szCs w:val="18"/>
          <w:lang w:val="de-DE"/>
        </w:rPr>
        <w:t xml:space="preserve">Für die UPOV ist der Betrag auf sechs Prozent der Personalkosten festgelegt. Der Beitrag der UPOV wird ebenfalls durch Zahlungen für ASHI-Prämien verrechnet, und die Einnahmen aus den Beiträgen in Höhe von sechs Prozent der Personalkosten überstiegen die Kosten um </w:t>
      </w:r>
      <w:r w:rsidR="00672209" w:rsidRPr="00D0697D">
        <w:rPr>
          <w:sz w:val="18"/>
          <w:szCs w:val="18"/>
          <w:lang w:val="de-DE"/>
        </w:rPr>
        <w:t xml:space="preserve">53.000 </w:t>
      </w:r>
      <w:r w:rsidRPr="00D0697D">
        <w:rPr>
          <w:sz w:val="18"/>
          <w:szCs w:val="18"/>
          <w:lang w:val="de-DE"/>
        </w:rPr>
        <w:t>Schweizer Franken.</w:t>
      </w:r>
    </w:p>
    <w:p w14:paraId="60401B86" w14:textId="77777777" w:rsidR="00892095" w:rsidRPr="00D0697D" w:rsidRDefault="00892095" w:rsidP="00645305">
      <w:pPr>
        <w:rPr>
          <w:i/>
          <w:iCs/>
          <w:color w:val="4F81BD" w:themeColor="accent1"/>
          <w:lang w:val="de-DE"/>
        </w:rPr>
      </w:pPr>
    </w:p>
    <w:p w14:paraId="61012389" w14:textId="0C216A09" w:rsidR="00645305" w:rsidRPr="00D0697D" w:rsidRDefault="00125069" w:rsidP="00645305">
      <w:pPr>
        <w:rPr>
          <w:i/>
          <w:iCs/>
          <w:color w:val="4F81BD" w:themeColor="accent1"/>
          <w:sz w:val="22"/>
          <w:szCs w:val="22"/>
          <w:lang w:val="de-DE"/>
        </w:rPr>
      </w:pPr>
      <w:r w:rsidRPr="00D0697D">
        <w:rPr>
          <w:i/>
          <w:iCs/>
          <w:color w:val="4F81BD" w:themeColor="accent1"/>
          <w:sz w:val="22"/>
          <w:szCs w:val="22"/>
          <w:lang w:val="de-DE"/>
        </w:rPr>
        <w:t>Erträge</w:t>
      </w:r>
      <w:r w:rsidR="00645305" w:rsidRPr="00D0697D">
        <w:rPr>
          <w:i/>
          <w:iCs/>
          <w:color w:val="4F81BD" w:themeColor="accent1"/>
          <w:sz w:val="22"/>
          <w:szCs w:val="22"/>
          <w:lang w:val="de-DE"/>
        </w:rPr>
        <w:t xml:space="preserve"> aus Kapitalanlagen</w:t>
      </w:r>
    </w:p>
    <w:p w14:paraId="03BD17A4" w14:textId="77777777" w:rsidR="00645305" w:rsidRPr="00D0697D" w:rsidRDefault="00645305" w:rsidP="00645305">
      <w:pPr>
        <w:rPr>
          <w:i/>
          <w:iCs/>
          <w:color w:val="4F81BD" w:themeColor="accent1"/>
          <w:lang w:val="de-DE"/>
        </w:rPr>
      </w:pPr>
    </w:p>
    <w:p w14:paraId="0840977E" w14:textId="21E3362F" w:rsidR="00645305" w:rsidRPr="00D0697D" w:rsidRDefault="007E3C45" w:rsidP="00645305">
      <w:pPr>
        <w:rPr>
          <w:i/>
          <w:iCs/>
          <w:color w:val="4F81BD" w:themeColor="accent1"/>
          <w:lang w:val="de-DE"/>
        </w:rPr>
      </w:pPr>
      <w:r w:rsidRPr="007E3C45">
        <w:drawing>
          <wp:inline distT="0" distB="0" distL="0" distR="0" wp14:anchorId="14FD3AE9" wp14:editId="1510002B">
            <wp:extent cx="5017135" cy="1844675"/>
            <wp:effectExtent l="0" t="0" r="0" b="3175"/>
            <wp:docPr id="1510734074"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17135" cy="1844675"/>
                    </a:xfrm>
                    <a:prstGeom prst="rect">
                      <a:avLst/>
                    </a:prstGeom>
                    <a:noFill/>
                    <a:ln>
                      <a:noFill/>
                    </a:ln>
                  </pic:spPr>
                </pic:pic>
              </a:graphicData>
            </a:graphic>
          </wp:inline>
        </w:drawing>
      </w:r>
    </w:p>
    <w:p w14:paraId="1BBFC8EF" w14:textId="77777777" w:rsidR="00125069" w:rsidRPr="00D0697D" w:rsidRDefault="00125069" w:rsidP="00645305">
      <w:pPr>
        <w:tabs>
          <w:tab w:val="left" w:pos="450"/>
        </w:tabs>
        <w:ind w:right="114"/>
        <w:rPr>
          <w:sz w:val="18"/>
          <w:szCs w:val="18"/>
          <w:lang w:val="de-DE"/>
        </w:rPr>
      </w:pPr>
    </w:p>
    <w:p w14:paraId="310076FE" w14:textId="5BF33186" w:rsidR="00645305" w:rsidRPr="00D0697D" w:rsidRDefault="00645305" w:rsidP="00645305">
      <w:pPr>
        <w:tabs>
          <w:tab w:val="left" w:pos="450"/>
        </w:tabs>
        <w:ind w:right="114"/>
        <w:rPr>
          <w:sz w:val="18"/>
          <w:szCs w:val="18"/>
          <w:lang w:val="de-DE"/>
        </w:rPr>
      </w:pPr>
      <w:r w:rsidRPr="00D0697D">
        <w:rPr>
          <w:sz w:val="18"/>
          <w:szCs w:val="18"/>
          <w:lang w:val="de-DE"/>
        </w:rPr>
        <w:t xml:space="preserve">Die Nettogewinne und -verluste aus Wertänderungen der im Auftrag der </w:t>
      </w:r>
      <w:r w:rsidR="00694A16" w:rsidRPr="00D0697D">
        <w:rPr>
          <w:sz w:val="18"/>
          <w:szCs w:val="18"/>
          <w:lang w:val="de-DE"/>
        </w:rPr>
        <w:t xml:space="preserve">teilnehmenden </w:t>
      </w:r>
      <w:r w:rsidR="000C4D09" w:rsidRPr="00D0697D">
        <w:rPr>
          <w:sz w:val="18"/>
          <w:szCs w:val="18"/>
          <w:lang w:val="de-DE"/>
        </w:rPr>
        <w:t xml:space="preserve">Einheiten </w:t>
      </w:r>
      <w:r w:rsidRPr="00D0697D">
        <w:rPr>
          <w:sz w:val="18"/>
          <w:szCs w:val="18"/>
          <w:lang w:val="de-DE"/>
        </w:rPr>
        <w:t xml:space="preserve">gehaltenen Kapitalanlagen werden als nicht realisierte </w:t>
      </w:r>
      <w:r w:rsidR="0039092F" w:rsidRPr="00D0697D">
        <w:rPr>
          <w:sz w:val="18"/>
          <w:szCs w:val="18"/>
          <w:lang w:val="de-DE"/>
        </w:rPr>
        <w:t>Einnahmen</w:t>
      </w:r>
      <w:r w:rsidRPr="00D0697D">
        <w:rPr>
          <w:sz w:val="18"/>
          <w:szCs w:val="18"/>
          <w:lang w:val="de-DE"/>
        </w:rPr>
        <w:t xml:space="preserve"> ausgewiesen. Realisierte </w:t>
      </w:r>
      <w:r w:rsidR="00CE534B" w:rsidRPr="00D0697D">
        <w:rPr>
          <w:sz w:val="18"/>
          <w:szCs w:val="18"/>
          <w:lang w:val="de-DE"/>
        </w:rPr>
        <w:t xml:space="preserve">Einnahmen aus </w:t>
      </w:r>
      <w:r w:rsidRPr="00D0697D">
        <w:rPr>
          <w:sz w:val="18"/>
          <w:szCs w:val="18"/>
          <w:lang w:val="de-DE"/>
        </w:rPr>
        <w:t>Kapital</w:t>
      </w:r>
      <w:r w:rsidR="00CE534B" w:rsidRPr="00D0697D">
        <w:rPr>
          <w:sz w:val="18"/>
          <w:szCs w:val="18"/>
          <w:lang w:val="de-DE"/>
        </w:rPr>
        <w:t>anlag</w:t>
      </w:r>
      <w:r w:rsidR="0039092F" w:rsidRPr="00D0697D">
        <w:rPr>
          <w:sz w:val="18"/>
          <w:szCs w:val="18"/>
          <w:lang w:val="de-DE"/>
        </w:rPr>
        <w:t>en</w:t>
      </w:r>
      <w:r w:rsidRPr="00D0697D">
        <w:rPr>
          <w:sz w:val="18"/>
          <w:szCs w:val="18"/>
          <w:lang w:val="de-DE"/>
        </w:rPr>
        <w:t xml:space="preserve"> resultieren aus gezahlten Zinsen und Dividenden sowie aus den realisierten Nettogewinnen und -verlusten aus dem Kauf und Verkauf von Kapitalanlagen und Sicherungsinstrumenten.</w:t>
      </w:r>
    </w:p>
    <w:p w14:paraId="79E1CD48" w14:textId="77777777" w:rsidR="00645305" w:rsidRPr="00D0697D" w:rsidRDefault="00645305" w:rsidP="00645305">
      <w:pPr>
        <w:pStyle w:val="ListParagraph"/>
        <w:tabs>
          <w:tab w:val="left" w:pos="450"/>
        </w:tabs>
        <w:ind w:left="0"/>
        <w:jc w:val="both"/>
        <w:rPr>
          <w:noProof w:val="0"/>
          <w:sz w:val="18"/>
          <w:szCs w:val="18"/>
          <w:lang w:val="de-DE"/>
        </w:rPr>
      </w:pPr>
    </w:p>
    <w:p w14:paraId="668D2948" w14:textId="78ED8F0B" w:rsidR="00645305" w:rsidRPr="00D0697D" w:rsidRDefault="00645305" w:rsidP="00645305">
      <w:pPr>
        <w:tabs>
          <w:tab w:val="left" w:pos="450"/>
        </w:tabs>
        <w:ind w:right="114"/>
        <w:rPr>
          <w:sz w:val="18"/>
          <w:szCs w:val="18"/>
          <w:lang w:val="de-DE"/>
        </w:rPr>
      </w:pPr>
      <w:r w:rsidRPr="00D0697D">
        <w:rPr>
          <w:sz w:val="18"/>
          <w:szCs w:val="18"/>
          <w:lang w:val="de-DE"/>
        </w:rPr>
        <w:t xml:space="preserve">Im Jahr 2025 wurde der WIPO-Anteil an den ASHIP-Anlagen teilweise in Anleihen </w:t>
      </w:r>
      <w:r w:rsidR="000D58F2" w:rsidRPr="00D0697D">
        <w:rPr>
          <w:sz w:val="18"/>
          <w:szCs w:val="18"/>
          <w:lang w:val="de-DE"/>
        </w:rPr>
        <w:t>angelegt</w:t>
      </w:r>
      <w:r w:rsidRPr="00D0697D">
        <w:rPr>
          <w:sz w:val="18"/>
          <w:szCs w:val="18"/>
          <w:lang w:val="de-DE"/>
        </w:rPr>
        <w:t xml:space="preserve">, die auf andere Währungen als den Schweizer Franken lauten. Realisierte Gewinne und Verluste entstanden in erster Linie aus dem Kauf und Verkauf solcher Wertpapiere. Die nicht auf Schweizer Franken lautenden Anlagen wurden teilweise durch Derivate abgesichert. Der Nettogewinn aus der Ausübung dieser Derivate wird als </w:t>
      </w:r>
      <w:r w:rsidR="009D4C9E">
        <w:rPr>
          <w:sz w:val="18"/>
          <w:szCs w:val="18"/>
          <w:lang w:val="de-DE"/>
        </w:rPr>
        <w:t>Einnahme</w:t>
      </w:r>
      <w:r w:rsidR="009D4C9E" w:rsidRPr="00D0697D">
        <w:rPr>
          <w:sz w:val="18"/>
          <w:szCs w:val="18"/>
          <w:lang w:val="de-DE"/>
        </w:rPr>
        <w:t xml:space="preserve"> </w:t>
      </w:r>
      <w:r w:rsidRPr="00D0697D">
        <w:rPr>
          <w:sz w:val="18"/>
          <w:szCs w:val="18"/>
          <w:lang w:val="de-DE"/>
        </w:rPr>
        <w:t>erfasst.</w:t>
      </w:r>
    </w:p>
    <w:p w14:paraId="50759F2C" w14:textId="77777777" w:rsidR="00645305" w:rsidRPr="00D0697D" w:rsidRDefault="00645305" w:rsidP="00645305">
      <w:pPr>
        <w:pStyle w:val="ListParagraph"/>
        <w:ind w:left="0"/>
        <w:jc w:val="both"/>
        <w:rPr>
          <w:noProof w:val="0"/>
          <w:sz w:val="18"/>
          <w:szCs w:val="18"/>
          <w:lang w:val="de-DE"/>
        </w:rPr>
      </w:pPr>
    </w:p>
    <w:p w14:paraId="4B684A07" w14:textId="4C95868A" w:rsidR="00645305" w:rsidRPr="00D0697D" w:rsidRDefault="00645305" w:rsidP="00645305">
      <w:pPr>
        <w:ind w:right="24"/>
        <w:rPr>
          <w:sz w:val="18"/>
          <w:szCs w:val="18"/>
          <w:lang w:val="de-DE"/>
        </w:rPr>
      </w:pPr>
      <w:r w:rsidRPr="00D0697D">
        <w:rPr>
          <w:sz w:val="18"/>
          <w:szCs w:val="18"/>
          <w:lang w:val="de-DE"/>
        </w:rPr>
        <w:t xml:space="preserve">Die Rendite der im Auftrag der WIPO gehaltenen ASHIP-Anlagen betrug im Jahr 2025 5,5 Prozent. Die </w:t>
      </w:r>
      <w:r w:rsidR="009D4C9E">
        <w:rPr>
          <w:sz w:val="18"/>
          <w:szCs w:val="18"/>
          <w:lang w:val="de-DE"/>
        </w:rPr>
        <w:t>vom</w:t>
      </w:r>
      <w:r w:rsidR="009D4C9E" w:rsidRPr="00D0697D">
        <w:rPr>
          <w:sz w:val="18"/>
          <w:szCs w:val="18"/>
          <w:lang w:val="de-DE"/>
        </w:rPr>
        <w:t xml:space="preserve"> </w:t>
      </w:r>
      <w:r w:rsidR="00552C7C" w:rsidRPr="00D0697D">
        <w:rPr>
          <w:sz w:val="18"/>
          <w:szCs w:val="18"/>
          <w:lang w:val="de-DE"/>
        </w:rPr>
        <w:t>ASHIP</w:t>
      </w:r>
      <w:r w:rsidRPr="00D0697D">
        <w:rPr>
          <w:sz w:val="18"/>
          <w:szCs w:val="18"/>
          <w:lang w:val="de-DE"/>
        </w:rPr>
        <w:t xml:space="preserve"> im Auftrag der UPOV gehaltenen Mittel wurden im Jahr 2025 nicht angelegt.</w:t>
      </w:r>
    </w:p>
    <w:p w14:paraId="7AECCFB9" w14:textId="77777777" w:rsidR="00645305" w:rsidRPr="00D0697D" w:rsidRDefault="00645305" w:rsidP="00645305">
      <w:pPr>
        <w:ind w:right="1444"/>
        <w:rPr>
          <w:sz w:val="18"/>
          <w:szCs w:val="18"/>
          <w:lang w:val="de-DE"/>
        </w:rPr>
      </w:pPr>
    </w:p>
    <w:p w14:paraId="69E9DC99" w14:textId="5FDDABF1" w:rsidR="00645305" w:rsidRPr="00D0697D" w:rsidRDefault="007B5F45" w:rsidP="00645305">
      <w:pPr>
        <w:rPr>
          <w:i/>
          <w:iCs/>
          <w:color w:val="4F81BD" w:themeColor="accent1"/>
          <w:sz w:val="22"/>
          <w:szCs w:val="22"/>
          <w:lang w:val="de-DE"/>
        </w:rPr>
      </w:pPr>
      <w:r w:rsidRPr="00D0697D">
        <w:rPr>
          <w:i/>
          <w:iCs/>
          <w:color w:val="4F81BD" w:themeColor="accent1"/>
          <w:sz w:val="22"/>
          <w:szCs w:val="22"/>
          <w:lang w:val="de-DE"/>
        </w:rPr>
        <w:t>Ausgaben</w:t>
      </w:r>
    </w:p>
    <w:p w14:paraId="4BC0C51B" w14:textId="77777777" w:rsidR="00645305" w:rsidRPr="00D0697D" w:rsidRDefault="00645305" w:rsidP="00645305">
      <w:pPr>
        <w:ind w:right="1444"/>
        <w:rPr>
          <w:sz w:val="18"/>
          <w:szCs w:val="18"/>
          <w:lang w:val="de-DE"/>
        </w:rPr>
      </w:pPr>
    </w:p>
    <w:p w14:paraId="3D566963" w14:textId="4741A1BC" w:rsidR="00645305" w:rsidRPr="00D0697D" w:rsidRDefault="00645305" w:rsidP="00645305">
      <w:pPr>
        <w:pStyle w:val="ListParagraph"/>
        <w:ind w:left="0"/>
        <w:rPr>
          <w:noProof w:val="0"/>
          <w:sz w:val="18"/>
          <w:szCs w:val="18"/>
          <w:lang w:val="de-DE" w:eastAsia="ja-JP"/>
        </w:rPr>
      </w:pPr>
      <w:r w:rsidRPr="00D0697D">
        <w:rPr>
          <w:noProof w:val="0"/>
          <w:sz w:val="18"/>
          <w:szCs w:val="18"/>
          <w:lang w:val="de-DE" w:eastAsia="ja-JP"/>
        </w:rPr>
        <w:t xml:space="preserve">Die </w:t>
      </w:r>
      <w:r w:rsidR="007B5F45" w:rsidRPr="00D0697D">
        <w:rPr>
          <w:noProof w:val="0"/>
          <w:sz w:val="18"/>
          <w:szCs w:val="18"/>
          <w:lang w:val="de-DE" w:eastAsia="ja-JP"/>
        </w:rPr>
        <w:t>Ausgaben</w:t>
      </w:r>
      <w:r w:rsidRPr="00D0697D">
        <w:rPr>
          <w:noProof w:val="0"/>
          <w:sz w:val="18"/>
          <w:szCs w:val="18"/>
          <w:lang w:val="de-DE" w:eastAsia="ja-JP"/>
        </w:rPr>
        <w:t xml:space="preserve"> </w:t>
      </w:r>
      <w:r w:rsidR="00552C7C" w:rsidRPr="00D0697D">
        <w:rPr>
          <w:noProof w:val="0"/>
          <w:sz w:val="18"/>
          <w:szCs w:val="18"/>
          <w:lang w:val="de-DE" w:eastAsia="ja-JP"/>
        </w:rPr>
        <w:t>des ASHIP</w:t>
      </w:r>
      <w:r w:rsidRPr="00D0697D">
        <w:rPr>
          <w:noProof w:val="0"/>
          <w:sz w:val="18"/>
          <w:szCs w:val="18"/>
          <w:lang w:val="de-DE" w:eastAsia="ja-JP"/>
        </w:rPr>
        <w:t xml:space="preserve"> umfassen: </w:t>
      </w:r>
    </w:p>
    <w:p w14:paraId="3715C6DE" w14:textId="77777777" w:rsidR="00645305" w:rsidRPr="00D0697D" w:rsidRDefault="00645305" w:rsidP="00645305">
      <w:pPr>
        <w:pStyle w:val="ListParagraph"/>
        <w:ind w:left="0"/>
        <w:rPr>
          <w:noProof w:val="0"/>
          <w:sz w:val="18"/>
          <w:szCs w:val="18"/>
          <w:lang w:val="de-DE" w:eastAsia="ja-JP"/>
        </w:rPr>
      </w:pPr>
    </w:p>
    <w:p w14:paraId="597B0C90" w14:textId="6CFA5827" w:rsidR="00645305" w:rsidRPr="00D0697D" w:rsidRDefault="00645305" w:rsidP="00645305">
      <w:pPr>
        <w:pStyle w:val="ListParagraph"/>
        <w:numPr>
          <w:ilvl w:val="0"/>
          <w:numId w:val="22"/>
        </w:numPr>
        <w:ind w:left="540" w:right="24" w:hanging="540"/>
        <w:jc w:val="both"/>
        <w:rPr>
          <w:noProof w:val="0"/>
          <w:sz w:val="18"/>
          <w:szCs w:val="18"/>
          <w:lang w:val="de-DE" w:eastAsia="ja-JP"/>
        </w:rPr>
      </w:pPr>
      <w:r w:rsidRPr="00D0697D">
        <w:rPr>
          <w:noProof w:val="0"/>
          <w:sz w:val="18"/>
          <w:szCs w:val="18"/>
          <w:lang w:val="de-DE" w:eastAsia="ja-JP"/>
        </w:rPr>
        <w:t xml:space="preserve">Personalkosten – Kosten für </w:t>
      </w:r>
      <w:r w:rsidR="00C45FC4" w:rsidRPr="00D0697D">
        <w:rPr>
          <w:noProof w:val="0"/>
          <w:sz w:val="18"/>
          <w:szCs w:val="18"/>
          <w:lang w:val="de-DE" w:eastAsia="ja-JP"/>
        </w:rPr>
        <w:t xml:space="preserve">die Arbeitszeit </w:t>
      </w:r>
      <w:r w:rsidRPr="00D0697D">
        <w:rPr>
          <w:noProof w:val="0"/>
          <w:sz w:val="18"/>
          <w:szCs w:val="18"/>
          <w:lang w:val="de-DE" w:eastAsia="ja-JP"/>
        </w:rPr>
        <w:t xml:space="preserve">der </w:t>
      </w:r>
      <w:r w:rsidR="00C42D37" w:rsidRPr="00D0697D">
        <w:rPr>
          <w:noProof w:val="0"/>
          <w:sz w:val="18"/>
          <w:szCs w:val="18"/>
          <w:lang w:val="de-DE" w:eastAsia="ja-JP"/>
        </w:rPr>
        <w:t>Mitarbeiter</w:t>
      </w:r>
      <w:r w:rsidRPr="00D0697D">
        <w:rPr>
          <w:noProof w:val="0"/>
          <w:sz w:val="18"/>
          <w:szCs w:val="18"/>
          <w:lang w:val="de-DE" w:eastAsia="ja-JP"/>
        </w:rPr>
        <w:t xml:space="preserve"> der WIPO-Finanzabteilung im Zusammenhang mit der Erstellung des ASHIP-Haushaltsplans, der jährlichen Erstellung des ASHIP-Jahresabschlusses und des Jahresberichts, der Berechnung der für jede Organisation </w:t>
      </w:r>
      <w:r w:rsidR="00673029" w:rsidRPr="00D0697D">
        <w:rPr>
          <w:noProof w:val="0"/>
          <w:sz w:val="18"/>
          <w:szCs w:val="18"/>
          <w:lang w:val="de-DE" w:eastAsia="ja-JP"/>
        </w:rPr>
        <w:t>verwaltet</w:t>
      </w:r>
      <w:r w:rsidRPr="00D0697D">
        <w:rPr>
          <w:noProof w:val="0"/>
          <w:sz w:val="18"/>
          <w:szCs w:val="18"/>
          <w:lang w:val="de-DE" w:eastAsia="ja-JP"/>
        </w:rPr>
        <w:t xml:space="preserve">en Mittel, der Erstellung vierteljährlicher Finanzberichte zur Vorlage bei der Leitung der teilnehmenden Organisationen und dem </w:t>
      </w:r>
      <w:r w:rsidR="000C4D09" w:rsidRPr="00D0697D">
        <w:rPr>
          <w:noProof w:val="0"/>
          <w:sz w:val="18"/>
          <w:szCs w:val="18"/>
          <w:lang w:val="de-DE" w:eastAsia="ja-JP"/>
        </w:rPr>
        <w:t xml:space="preserve">Beratungsausschuss </w:t>
      </w:r>
      <w:r w:rsidRPr="00D0697D">
        <w:rPr>
          <w:noProof w:val="0"/>
          <w:sz w:val="18"/>
          <w:szCs w:val="18"/>
          <w:lang w:val="de-DE" w:eastAsia="ja-JP"/>
        </w:rPr>
        <w:t xml:space="preserve">sowie der personellen Besetzung des </w:t>
      </w:r>
      <w:r w:rsidR="009D0DB5" w:rsidRPr="00D0697D">
        <w:rPr>
          <w:noProof w:val="0"/>
          <w:sz w:val="18"/>
          <w:szCs w:val="18"/>
          <w:lang w:val="de-DE" w:eastAsia="ja-JP"/>
        </w:rPr>
        <w:t>Berat</w:t>
      </w:r>
      <w:r w:rsidR="000C4D09" w:rsidRPr="00D0697D">
        <w:rPr>
          <w:noProof w:val="0"/>
          <w:sz w:val="18"/>
          <w:szCs w:val="18"/>
          <w:lang w:val="de-DE" w:eastAsia="ja-JP"/>
        </w:rPr>
        <w:t>ungsa</w:t>
      </w:r>
      <w:r w:rsidR="009D0DB5" w:rsidRPr="00D0697D">
        <w:rPr>
          <w:noProof w:val="0"/>
          <w:sz w:val="18"/>
          <w:szCs w:val="18"/>
          <w:lang w:val="de-DE" w:eastAsia="ja-JP"/>
        </w:rPr>
        <w:t>usschuss</w:t>
      </w:r>
      <w:r w:rsidR="000C4D09" w:rsidRPr="00D0697D">
        <w:rPr>
          <w:noProof w:val="0"/>
          <w:sz w:val="18"/>
          <w:szCs w:val="18"/>
          <w:lang w:val="de-DE" w:eastAsia="ja-JP"/>
        </w:rPr>
        <w:t>es</w:t>
      </w:r>
      <w:r w:rsidRPr="00D0697D">
        <w:rPr>
          <w:noProof w:val="0"/>
          <w:sz w:val="18"/>
          <w:szCs w:val="18"/>
          <w:lang w:val="de-DE" w:eastAsia="ja-JP"/>
        </w:rPr>
        <w:t>.</w:t>
      </w:r>
    </w:p>
    <w:p w14:paraId="609DC8F3" w14:textId="77777777" w:rsidR="00645305" w:rsidRPr="00D0697D" w:rsidRDefault="00645305" w:rsidP="00645305">
      <w:pPr>
        <w:pStyle w:val="ListParagraph"/>
        <w:ind w:left="540" w:right="24" w:hanging="540"/>
        <w:jc w:val="both"/>
        <w:rPr>
          <w:noProof w:val="0"/>
          <w:sz w:val="18"/>
          <w:szCs w:val="18"/>
          <w:lang w:val="de-DE" w:eastAsia="ja-JP"/>
        </w:rPr>
      </w:pPr>
    </w:p>
    <w:p w14:paraId="20330DE9" w14:textId="038B6D25" w:rsidR="00645305" w:rsidRPr="00D0697D" w:rsidRDefault="00143E8E" w:rsidP="00645305">
      <w:pPr>
        <w:pStyle w:val="ListParagraph"/>
        <w:numPr>
          <w:ilvl w:val="0"/>
          <w:numId w:val="22"/>
        </w:numPr>
        <w:ind w:left="540" w:right="24" w:hanging="540"/>
        <w:jc w:val="both"/>
        <w:rPr>
          <w:noProof w:val="0"/>
          <w:sz w:val="18"/>
          <w:szCs w:val="18"/>
          <w:lang w:val="de-DE" w:eastAsia="ja-JP"/>
        </w:rPr>
      </w:pPr>
      <w:r w:rsidRPr="00D0697D">
        <w:rPr>
          <w:noProof w:val="0"/>
          <w:sz w:val="18"/>
          <w:szCs w:val="18"/>
          <w:lang w:val="de-DE" w:eastAsia="ja-JP"/>
        </w:rPr>
        <w:t xml:space="preserve">Honorare </w:t>
      </w:r>
      <w:r w:rsidR="00645305" w:rsidRPr="00D0697D">
        <w:rPr>
          <w:noProof w:val="0"/>
          <w:sz w:val="18"/>
          <w:szCs w:val="18"/>
          <w:lang w:val="de-DE" w:eastAsia="ja-JP"/>
        </w:rPr>
        <w:t xml:space="preserve">für externe Berater – Kosten für die jährliche </w:t>
      </w:r>
      <w:r w:rsidR="00E144AD" w:rsidRPr="00D0697D">
        <w:rPr>
          <w:noProof w:val="0"/>
          <w:sz w:val="18"/>
          <w:szCs w:val="18"/>
          <w:lang w:val="de-DE" w:eastAsia="ja-JP"/>
        </w:rPr>
        <w:t xml:space="preserve">Buchprüfung </w:t>
      </w:r>
      <w:r w:rsidR="00645305" w:rsidRPr="00D0697D">
        <w:rPr>
          <w:noProof w:val="0"/>
          <w:sz w:val="18"/>
          <w:szCs w:val="18"/>
          <w:lang w:val="de-DE" w:eastAsia="ja-JP"/>
        </w:rPr>
        <w:t xml:space="preserve">durch den externen Wirtschaftsprüfer, Berechnungen im Zusammenhang mit Planvermögen und anderen nach IPSAS vorgeschriebenen </w:t>
      </w:r>
      <w:r w:rsidR="000C4D09" w:rsidRPr="00D0697D">
        <w:rPr>
          <w:noProof w:val="0"/>
          <w:sz w:val="18"/>
          <w:szCs w:val="18"/>
          <w:lang w:val="de-DE" w:eastAsia="ja-JP"/>
        </w:rPr>
        <w:t>Offenlegungen</w:t>
      </w:r>
      <w:r w:rsidR="00645305" w:rsidRPr="00D0697D">
        <w:rPr>
          <w:noProof w:val="0"/>
          <w:sz w:val="18"/>
          <w:szCs w:val="18"/>
          <w:lang w:val="de-DE" w:eastAsia="ja-JP"/>
        </w:rPr>
        <w:t xml:space="preserve">, die vom unabhängigen Versicherungsmathematiker durchgeführt werden, sowie Unterstützung bei der Erstellung des Jahresabschlusses, der ASHIP-Regeln, der </w:t>
      </w:r>
      <w:r w:rsidR="00302E5E" w:rsidRPr="00D0697D">
        <w:rPr>
          <w:noProof w:val="0"/>
          <w:sz w:val="18"/>
          <w:szCs w:val="18"/>
          <w:lang w:val="de-DE" w:eastAsia="ja-JP"/>
        </w:rPr>
        <w:t xml:space="preserve">Aufgabendefinition </w:t>
      </w:r>
      <w:r w:rsidR="00645305" w:rsidRPr="00D0697D">
        <w:rPr>
          <w:noProof w:val="0"/>
          <w:sz w:val="18"/>
          <w:szCs w:val="18"/>
          <w:lang w:val="de-DE" w:eastAsia="ja-JP"/>
        </w:rPr>
        <w:t xml:space="preserve">für den </w:t>
      </w:r>
      <w:r w:rsidR="000C4D09" w:rsidRPr="00D0697D">
        <w:rPr>
          <w:noProof w:val="0"/>
          <w:sz w:val="18"/>
          <w:szCs w:val="18"/>
          <w:lang w:val="de-DE" w:eastAsia="ja-JP"/>
        </w:rPr>
        <w:t xml:space="preserve">Beratungsausschuss </w:t>
      </w:r>
      <w:r w:rsidR="00645305" w:rsidRPr="00D0697D">
        <w:rPr>
          <w:noProof w:val="0"/>
          <w:sz w:val="18"/>
          <w:szCs w:val="18"/>
          <w:lang w:val="de-DE" w:eastAsia="ja-JP"/>
        </w:rPr>
        <w:t xml:space="preserve">und des Jahresberichts. </w:t>
      </w:r>
    </w:p>
    <w:p w14:paraId="61A9723E" w14:textId="77777777" w:rsidR="00645305" w:rsidRPr="00D0697D" w:rsidRDefault="00645305" w:rsidP="00645305">
      <w:pPr>
        <w:pStyle w:val="ListParagraph"/>
        <w:ind w:left="540" w:right="24" w:hanging="540"/>
        <w:jc w:val="both"/>
        <w:rPr>
          <w:noProof w:val="0"/>
          <w:sz w:val="18"/>
          <w:szCs w:val="18"/>
          <w:lang w:val="de-DE" w:eastAsia="ja-JP"/>
        </w:rPr>
      </w:pPr>
    </w:p>
    <w:p w14:paraId="3C90A31E" w14:textId="18009440" w:rsidR="00645305" w:rsidRPr="00D0697D" w:rsidRDefault="00645305" w:rsidP="00645305">
      <w:pPr>
        <w:pStyle w:val="ListParagraph"/>
        <w:numPr>
          <w:ilvl w:val="0"/>
          <w:numId w:val="22"/>
        </w:numPr>
        <w:ind w:left="540" w:right="24" w:hanging="540"/>
        <w:jc w:val="both"/>
        <w:rPr>
          <w:noProof w:val="0"/>
          <w:sz w:val="18"/>
          <w:szCs w:val="18"/>
          <w:lang w:val="de-DE" w:eastAsia="ja-JP"/>
        </w:rPr>
      </w:pPr>
      <w:r w:rsidRPr="00D0697D">
        <w:rPr>
          <w:noProof w:val="0"/>
          <w:sz w:val="18"/>
          <w:szCs w:val="18"/>
          <w:lang w:val="de-DE" w:eastAsia="ja-JP"/>
        </w:rPr>
        <w:t xml:space="preserve">Reisen – Erstattung der Reisekosten für Teilnehmer des </w:t>
      </w:r>
      <w:r w:rsidR="000C4D09" w:rsidRPr="00D0697D">
        <w:rPr>
          <w:noProof w:val="0"/>
          <w:sz w:val="18"/>
          <w:szCs w:val="18"/>
          <w:lang w:val="de-DE" w:eastAsia="ja-JP"/>
        </w:rPr>
        <w:t xml:space="preserve">Beratungsausschusses </w:t>
      </w:r>
      <w:r w:rsidRPr="00D0697D">
        <w:rPr>
          <w:noProof w:val="0"/>
          <w:sz w:val="18"/>
          <w:szCs w:val="18"/>
          <w:lang w:val="de-DE" w:eastAsia="ja-JP"/>
        </w:rPr>
        <w:t xml:space="preserve">und externe </w:t>
      </w:r>
      <w:r w:rsidR="00BD27A3" w:rsidRPr="00D0697D">
        <w:rPr>
          <w:noProof w:val="0"/>
          <w:sz w:val="18"/>
          <w:szCs w:val="18"/>
          <w:lang w:val="de-DE" w:eastAsia="ja-JP"/>
        </w:rPr>
        <w:t>Sachverständige</w:t>
      </w:r>
      <w:r w:rsidRPr="00D0697D">
        <w:rPr>
          <w:noProof w:val="0"/>
          <w:sz w:val="18"/>
          <w:szCs w:val="18"/>
          <w:lang w:val="de-DE" w:eastAsia="ja-JP"/>
        </w:rPr>
        <w:t xml:space="preserve">. </w:t>
      </w:r>
    </w:p>
    <w:p w14:paraId="13CE93A3" w14:textId="77777777" w:rsidR="00645305" w:rsidRPr="00D0697D" w:rsidRDefault="00645305" w:rsidP="00645305">
      <w:pPr>
        <w:pStyle w:val="ListParagraph"/>
        <w:ind w:left="540" w:right="24" w:hanging="540"/>
        <w:jc w:val="both"/>
        <w:rPr>
          <w:noProof w:val="0"/>
          <w:sz w:val="18"/>
          <w:szCs w:val="18"/>
          <w:lang w:val="de-DE" w:eastAsia="ja-JP"/>
        </w:rPr>
      </w:pPr>
    </w:p>
    <w:p w14:paraId="7702909B" w14:textId="1F574B67" w:rsidR="00645305" w:rsidRPr="00D0697D" w:rsidRDefault="00645305" w:rsidP="00645305">
      <w:pPr>
        <w:pStyle w:val="ListParagraph"/>
        <w:numPr>
          <w:ilvl w:val="0"/>
          <w:numId w:val="22"/>
        </w:numPr>
        <w:ind w:left="540" w:right="24" w:hanging="540"/>
        <w:jc w:val="both"/>
        <w:rPr>
          <w:noProof w:val="0"/>
          <w:sz w:val="18"/>
          <w:szCs w:val="18"/>
          <w:lang w:val="de-DE" w:eastAsia="ja-JP"/>
        </w:rPr>
      </w:pPr>
      <w:r w:rsidRPr="00D0697D">
        <w:rPr>
          <w:noProof w:val="0"/>
          <w:sz w:val="18"/>
          <w:szCs w:val="18"/>
          <w:lang w:val="de-DE"/>
        </w:rPr>
        <w:t>Finanz</w:t>
      </w:r>
      <w:r w:rsidR="007B5F45" w:rsidRPr="00D0697D">
        <w:rPr>
          <w:noProof w:val="0"/>
          <w:sz w:val="18"/>
          <w:szCs w:val="18"/>
          <w:lang w:val="de-DE"/>
        </w:rPr>
        <w:t>ausgaben</w:t>
      </w:r>
      <w:r w:rsidRPr="00D0697D">
        <w:rPr>
          <w:noProof w:val="0"/>
          <w:sz w:val="18"/>
          <w:szCs w:val="18"/>
          <w:lang w:val="de-DE"/>
        </w:rPr>
        <w:t xml:space="preserve"> – umfassen die an die </w:t>
      </w:r>
      <w:r w:rsidR="009D4C9E" w:rsidRPr="00D0697D">
        <w:rPr>
          <w:noProof w:val="0"/>
          <w:sz w:val="18"/>
          <w:szCs w:val="18"/>
          <w:lang w:val="de-DE"/>
        </w:rPr>
        <w:t>Fondsverwa</w:t>
      </w:r>
      <w:r w:rsidR="009D4C9E">
        <w:rPr>
          <w:noProof w:val="0"/>
          <w:sz w:val="18"/>
          <w:szCs w:val="18"/>
          <w:lang w:val="de-DE"/>
        </w:rPr>
        <w:t>hr</w:t>
      </w:r>
      <w:r w:rsidR="009D4C9E" w:rsidRPr="00D0697D">
        <w:rPr>
          <w:noProof w:val="0"/>
          <w:sz w:val="18"/>
          <w:szCs w:val="18"/>
          <w:lang w:val="de-DE"/>
        </w:rPr>
        <w:t xml:space="preserve">ungsstelle </w:t>
      </w:r>
      <w:r w:rsidRPr="00D0697D">
        <w:rPr>
          <w:noProof w:val="0"/>
          <w:sz w:val="18"/>
          <w:szCs w:val="18"/>
          <w:lang w:val="de-DE"/>
        </w:rPr>
        <w:t>gezahlten Verwaltungsgebühren sowie einen Anteil der an die externen Anlageberater der WIPO gezahlten Honorare.</w:t>
      </w:r>
    </w:p>
    <w:p w14:paraId="38727395" w14:textId="77777777" w:rsidR="00645305" w:rsidRPr="00D0697D" w:rsidRDefault="00645305" w:rsidP="00645305">
      <w:pPr>
        <w:pStyle w:val="ListParagraph"/>
        <w:rPr>
          <w:noProof w:val="0"/>
          <w:sz w:val="18"/>
          <w:szCs w:val="18"/>
          <w:lang w:val="de-DE"/>
        </w:rPr>
      </w:pPr>
    </w:p>
    <w:p w14:paraId="19C8FCEA" w14:textId="3BE693EC" w:rsidR="00645305" w:rsidRPr="00D0697D" w:rsidRDefault="00645305" w:rsidP="00961B47">
      <w:pPr>
        <w:pStyle w:val="ListParagraph"/>
        <w:ind w:left="0"/>
        <w:jc w:val="both"/>
        <w:rPr>
          <w:noProof w:val="0"/>
          <w:sz w:val="18"/>
          <w:szCs w:val="18"/>
          <w:lang w:val="de-DE"/>
        </w:rPr>
      </w:pPr>
      <w:r w:rsidRPr="00D0697D">
        <w:rPr>
          <w:noProof w:val="0"/>
          <w:sz w:val="18"/>
          <w:szCs w:val="18"/>
          <w:lang w:val="de-DE"/>
        </w:rPr>
        <w:t xml:space="preserve">Die Betriebskosten </w:t>
      </w:r>
      <w:r w:rsidR="00552C7C" w:rsidRPr="00D0697D">
        <w:rPr>
          <w:noProof w:val="0"/>
          <w:sz w:val="18"/>
          <w:szCs w:val="18"/>
          <w:lang w:val="de-DE"/>
        </w:rPr>
        <w:t>des ASHIP</w:t>
      </w:r>
      <w:r w:rsidRPr="00D0697D">
        <w:rPr>
          <w:noProof w:val="0"/>
          <w:sz w:val="18"/>
          <w:szCs w:val="18"/>
          <w:lang w:val="de-DE"/>
        </w:rPr>
        <w:t xml:space="preserve"> (Personalkosten, Honorare für externe </w:t>
      </w:r>
      <w:r w:rsidR="00846917" w:rsidRPr="00D0697D">
        <w:rPr>
          <w:noProof w:val="0"/>
          <w:sz w:val="18"/>
          <w:szCs w:val="18"/>
          <w:lang w:val="de-DE" w:eastAsia="ja-JP"/>
        </w:rPr>
        <w:t>Sachverständige</w:t>
      </w:r>
      <w:r w:rsidRPr="00D0697D">
        <w:rPr>
          <w:noProof w:val="0"/>
          <w:sz w:val="18"/>
          <w:szCs w:val="18"/>
          <w:lang w:val="de-DE"/>
        </w:rPr>
        <w:t>, Reisen) werden auf der Grundlage der relativen Gewichtung des Planvermögens zu Beginn des Jahres zwischen der WIPO und der UPOV aufgeteilt.</w:t>
      </w:r>
    </w:p>
    <w:p w14:paraId="6E1A29A9" w14:textId="77777777" w:rsidR="00FB3B17" w:rsidRPr="00D0697D" w:rsidRDefault="00FB3B17" w:rsidP="00FB3B17">
      <w:pPr>
        <w:rPr>
          <w:i/>
          <w:iCs/>
          <w:color w:val="4F81BD" w:themeColor="accent1"/>
          <w:lang w:val="de-DE"/>
        </w:rPr>
      </w:pPr>
    </w:p>
    <w:p w14:paraId="37A7D401" w14:textId="729CAB40" w:rsidR="00645305" w:rsidRPr="00D0697D" w:rsidRDefault="00645305" w:rsidP="00645305">
      <w:pPr>
        <w:rPr>
          <w:i/>
          <w:iCs/>
          <w:color w:val="4F81BD" w:themeColor="accent1"/>
          <w:sz w:val="22"/>
          <w:szCs w:val="22"/>
          <w:lang w:val="de-DE"/>
        </w:rPr>
      </w:pPr>
      <w:r w:rsidRPr="00D0697D">
        <w:rPr>
          <w:i/>
          <w:iCs/>
          <w:color w:val="4F81BD" w:themeColor="accent1"/>
          <w:sz w:val="22"/>
          <w:szCs w:val="22"/>
          <w:lang w:val="de-DE"/>
        </w:rPr>
        <w:t xml:space="preserve">Den </w:t>
      </w:r>
      <w:r w:rsidR="00694A16" w:rsidRPr="00D0697D">
        <w:rPr>
          <w:i/>
          <w:iCs/>
          <w:color w:val="4F81BD" w:themeColor="accent1"/>
          <w:sz w:val="22"/>
          <w:szCs w:val="22"/>
          <w:lang w:val="de-DE"/>
        </w:rPr>
        <w:t xml:space="preserve">teilnehmenden </w:t>
      </w:r>
      <w:r w:rsidR="004C41C4" w:rsidRPr="00D0697D">
        <w:rPr>
          <w:i/>
          <w:iCs/>
          <w:color w:val="4F81BD" w:themeColor="accent1"/>
          <w:sz w:val="22"/>
          <w:szCs w:val="22"/>
          <w:lang w:val="de-DE"/>
        </w:rPr>
        <w:t xml:space="preserve">Einheiten </w:t>
      </w:r>
      <w:r w:rsidRPr="00D0697D">
        <w:rPr>
          <w:i/>
          <w:iCs/>
          <w:color w:val="4F81BD" w:themeColor="accent1"/>
          <w:sz w:val="22"/>
          <w:szCs w:val="22"/>
          <w:lang w:val="de-DE"/>
        </w:rPr>
        <w:t>zugewiesener Betrag</w:t>
      </w:r>
    </w:p>
    <w:p w14:paraId="3C7CF9F0" w14:textId="77777777" w:rsidR="00645305" w:rsidRPr="00D0697D" w:rsidRDefault="00645305" w:rsidP="00645305">
      <w:pPr>
        <w:rPr>
          <w:i/>
          <w:iCs/>
          <w:color w:val="4F81BD" w:themeColor="accent1"/>
          <w:lang w:val="de-DE"/>
        </w:rPr>
      </w:pPr>
    </w:p>
    <w:p w14:paraId="218D4248" w14:textId="17C58A6C" w:rsidR="00645305" w:rsidRPr="00D0697D" w:rsidRDefault="00645305" w:rsidP="00645305">
      <w:pPr>
        <w:spacing w:before="120" w:after="180"/>
        <w:ind w:right="24"/>
        <w:rPr>
          <w:sz w:val="18"/>
          <w:szCs w:val="18"/>
          <w:lang w:val="de-DE"/>
        </w:rPr>
      </w:pPr>
      <w:r w:rsidRPr="00D0697D">
        <w:rPr>
          <w:sz w:val="18"/>
          <w:szCs w:val="18"/>
          <w:lang w:val="de-DE"/>
        </w:rPr>
        <w:t xml:space="preserve">Die Finanzierungslage wird jährlich vom </w:t>
      </w:r>
      <w:r w:rsidR="00587D8E" w:rsidRPr="00D0697D">
        <w:rPr>
          <w:rFonts w:cstheme="minorHAnsi"/>
          <w:sz w:val="18"/>
          <w:szCs w:val="18"/>
          <w:lang w:val="de-DE"/>
        </w:rPr>
        <w:t>ASHIP-Beratungsausschuss</w:t>
      </w:r>
      <w:r w:rsidRPr="00D0697D">
        <w:rPr>
          <w:sz w:val="18"/>
          <w:szCs w:val="18"/>
          <w:lang w:val="de-DE"/>
        </w:rPr>
        <w:t xml:space="preserve"> </w:t>
      </w:r>
      <w:r w:rsidR="00125069" w:rsidRPr="00D0697D">
        <w:rPr>
          <w:sz w:val="18"/>
          <w:szCs w:val="18"/>
          <w:lang w:val="de-DE"/>
        </w:rPr>
        <w:t xml:space="preserve">eng </w:t>
      </w:r>
      <w:r w:rsidRPr="00D0697D">
        <w:rPr>
          <w:sz w:val="18"/>
          <w:szCs w:val="18"/>
          <w:lang w:val="de-DE"/>
        </w:rPr>
        <w:t>überwacht, und die allgemeinen Beitragssätze werden überprüft und können bei Bedarf angepasst werden.</w:t>
      </w:r>
    </w:p>
    <w:p w14:paraId="433492AE" w14:textId="72F47E24" w:rsidR="00645305" w:rsidRDefault="00645305" w:rsidP="00841693">
      <w:pPr>
        <w:ind w:right="23"/>
        <w:rPr>
          <w:sz w:val="18"/>
          <w:szCs w:val="18"/>
          <w:lang w:val="de-DE"/>
        </w:rPr>
      </w:pPr>
      <w:r w:rsidRPr="00D0697D">
        <w:rPr>
          <w:rFonts w:cstheme="minorHAnsi"/>
          <w:sz w:val="18"/>
          <w:szCs w:val="18"/>
          <w:lang w:val="de-DE"/>
        </w:rPr>
        <w:t xml:space="preserve">Der Anteil an etwaigen Überschüssen oder Defiziten wird im ASHIP-Jahresabschluss als </w:t>
      </w:r>
      <w:r w:rsidR="004C41C4" w:rsidRPr="00D0697D">
        <w:rPr>
          <w:rFonts w:cstheme="minorHAnsi"/>
          <w:sz w:val="18"/>
          <w:szCs w:val="18"/>
          <w:lang w:val="de-DE"/>
        </w:rPr>
        <w:t xml:space="preserve">Ausgabe </w:t>
      </w:r>
      <w:r w:rsidRPr="00D0697D">
        <w:rPr>
          <w:rFonts w:cstheme="minorHAnsi"/>
          <w:sz w:val="18"/>
          <w:szCs w:val="18"/>
          <w:lang w:val="de-DE"/>
        </w:rPr>
        <w:t xml:space="preserve">erfasst und als Teil der Verbindlichkeit gegenüber den </w:t>
      </w:r>
      <w:r w:rsidR="00694A16" w:rsidRPr="00D0697D">
        <w:rPr>
          <w:rFonts w:cstheme="minorHAnsi"/>
          <w:sz w:val="18"/>
          <w:szCs w:val="18"/>
          <w:lang w:val="de-DE"/>
        </w:rPr>
        <w:t xml:space="preserve">teilnehmenden </w:t>
      </w:r>
      <w:r w:rsidR="004C41C4" w:rsidRPr="00D0697D">
        <w:rPr>
          <w:rFonts w:cstheme="minorHAnsi"/>
          <w:sz w:val="18"/>
          <w:szCs w:val="18"/>
          <w:lang w:val="de-DE"/>
        </w:rPr>
        <w:t xml:space="preserve">Einheiten </w:t>
      </w:r>
      <w:r w:rsidRPr="00D0697D">
        <w:rPr>
          <w:rFonts w:cstheme="minorHAnsi"/>
          <w:sz w:val="18"/>
          <w:szCs w:val="18"/>
          <w:lang w:val="de-DE"/>
        </w:rPr>
        <w:t xml:space="preserve">verbucht. </w:t>
      </w:r>
      <w:r w:rsidRPr="00D0697D">
        <w:rPr>
          <w:sz w:val="18"/>
          <w:szCs w:val="18"/>
          <w:lang w:val="de-DE"/>
        </w:rPr>
        <w:t xml:space="preserve">Für das Jahr 2025 wurde den </w:t>
      </w:r>
      <w:r w:rsidR="00694A16" w:rsidRPr="00D0697D">
        <w:rPr>
          <w:sz w:val="18"/>
          <w:szCs w:val="18"/>
          <w:lang w:val="de-DE"/>
        </w:rPr>
        <w:t xml:space="preserve">teilnehmenden </w:t>
      </w:r>
      <w:r w:rsidR="00125069" w:rsidRPr="00D0697D">
        <w:rPr>
          <w:sz w:val="18"/>
          <w:szCs w:val="18"/>
          <w:lang w:val="de-DE"/>
        </w:rPr>
        <w:t xml:space="preserve">Einheiten </w:t>
      </w:r>
      <w:r w:rsidRPr="00D0697D">
        <w:rPr>
          <w:sz w:val="18"/>
          <w:szCs w:val="18"/>
          <w:lang w:val="de-DE"/>
        </w:rPr>
        <w:lastRenderedPageBreak/>
        <w:t xml:space="preserve">ein positiver Nettobetriebsüberschuss in Höhe von 74,2 Millionen Schweizer Franken gemeldet. Dies spiegelte sich in den Angaben zum Planvermögen wider, die dem WIPO/UPOV-Versicherungsmathematiker zur Verwendung bei der versicherungsmathematischen Bewertung zur Ermittlung der Verbindlichkeiten für die ASHI-Leistungen jeder teilnehmenden </w:t>
      </w:r>
      <w:r w:rsidR="004C41C4" w:rsidRPr="00D0697D">
        <w:rPr>
          <w:rFonts w:cstheme="minorHAnsi"/>
          <w:sz w:val="18"/>
          <w:szCs w:val="18"/>
          <w:lang w:val="de-DE"/>
        </w:rPr>
        <w:t xml:space="preserve">Einheit </w:t>
      </w:r>
      <w:r w:rsidRPr="00D0697D">
        <w:rPr>
          <w:sz w:val="18"/>
          <w:szCs w:val="18"/>
          <w:lang w:val="de-DE"/>
        </w:rPr>
        <w:t>vorgelegt wurden.</w:t>
      </w:r>
    </w:p>
    <w:p w14:paraId="1D92773E" w14:textId="77777777" w:rsidR="007E3C45" w:rsidRPr="00D0697D" w:rsidRDefault="007E3C45" w:rsidP="00645305">
      <w:pPr>
        <w:spacing w:after="180"/>
        <w:ind w:right="24"/>
        <w:rPr>
          <w:sz w:val="18"/>
          <w:szCs w:val="18"/>
          <w:lang w:val="de-DE"/>
        </w:rPr>
      </w:pPr>
    </w:p>
    <w:p w14:paraId="7CCD3AF6" w14:textId="10772841" w:rsidR="00645305" w:rsidRPr="00D0697D" w:rsidRDefault="004C41C4" w:rsidP="005F3AA1">
      <w:pPr>
        <w:pStyle w:val="Heading3wipo"/>
        <w:rPr>
          <w:noProof w:val="0"/>
          <w:lang w:val="de-DE"/>
        </w:rPr>
      </w:pPr>
      <w:bookmarkStart w:id="77" w:name="_Toc236312837"/>
      <w:r w:rsidRPr="00D0697D">
        <w:rPr>
          <w:noProof w:val="0"/>
          <w:lang w:val="de-DE"/>
        </w:rPr>
        <w:t xml:space="preserve">Gegenüberstellung </w:t>
      </w:r>
      <w:r w:rsidR="00645305" w:rsidRPr="00D0697D">
        <w:rPr>
          <w:noProof w:val="0"/>
          <w:lang w:val="de-DE"/>
        </w:rPr>
        <w:t xml:space="preserve">von </w:t>
      </w:r>
      <w:r w:rsidR="00892095" w:rsidRPr="00D0697D">
        <w:rPr>
          <w:noProof w:val="0"/>
          <w:lang w:val="de-DE"/>
        </w:rPr>
        <w:t>Darstellung</w:t>
      </w:r>
      <w:r w:rsidR="00645305" w:rsidRPr="00D0697D">
        <w:rPr>
          <w:noProof w:val="0"/>
          <w:lang w:val="de-DE"/>
        </w:rPr>
        <w:t xml:space="preserve"> V und </w:t>
      </w:r>
      <w:r w:rsidR="00892095" w:rsidRPr="00D0697D">
        <w:rPr>
          <w:noProof w:val="0"/>
          <w:lang w:val="de-DE"/>
        </w:rPr>
        <w:t>Darstellung</w:t>
      </w:r>
      <w:r w:rsidR="00645305" w:rsidRPr="00D0697D">
        <w:rPr>
          <w:noProof w:val="0"/>
          <w:lang w:val="de-DE"/>
        </w:rPr>
        <w:t xml:space="preserve"> II</w:t>
      </w:r>
      <w:bookmarkEnd w:id="77"/>
    </w:p>
    <w:p w14:paraId="685BDC29" w14:textId="77777777" w:rsidR="00645305" w:rsidRPr="00D0697D" w:rsidRDefault="00645305" w:rsidP="00645305">
      <w:pPr>
        <w:rPr>
          <w:lang w:val="de-DE"/>
        </w:rPr>
      </w:pPr>
    </w:p>
    <w:p w14:paraId="271A0735" w14:textId="50E4E5ED" w:rsidR="00645305" w:rsidRPr="00D0697D" w:rsidRDefault="00645305" w:rsidP="00645305">
      <w:pPr>
        <w:ind w:right="24"/>
        <w:rPr>
          <w:sz w:val="18"/>
          <w:szCs w:val="18"/>
          <w:lang w:val="de-DE"/>
        </w:rPr>
      </w:pPr>
      <w:r w:rsidRPr="00D0697D">
        <w:rPr>
          <w:sz w:val="18"/>
          <w:szCs w:val="18"/>
          <w:lang w:val="de-DE"/>
        </w:rPr>
        <w:t>Der ASHIP-Haushalt</w:t>
      </w:r>
      <w:r w:rsidR="00741B85" w:rsidRPr="00D0697D">
        <w:rPr>
          <w:sz w:val="18"/>
          <w:szCs w:val="18"/>
          <w:lang w:val="de-DE"/>
        </w:rPr>
        <w:t>splan</w:t>
      </w:r>
      <w:r w:rsidRPr="00D0697D">
        <w:rPr>
          <w:sz w:val="18"/>
          <w:szCs w:val="18"/>
          <w:lang w:val="de-DE"/>
        </w:rPr>
        <w:t xml:space="preserve"> wird nach dem </w:t>
      </w:r>
      <w:r w:rsidR="0047013B" w:rsidRPr="00D0697D">
        <w:rPr>
          <w:sz w:val="18"/>
          <w:szCs w:val="18"/>
          <w:lang w:val="de-DE"/>
        </w:rPr>
        <w:t>P</w:t>
      </w:r>
      <w:r w:rsidRPr="00D0697D">
        <w:rPr>
          <w:sz w:val="18"/>
          <w:szCs w:val="18"/>
          <w:lang w:val="de-DE"/>
        </w:rPr>
        <w:t xml:space="preserve">rinzip </w:t>
      </w:r>
      <w:r w:rsidR="0047013B" w:rsidRPr="00D0697D">
        <w:rPr>
          <w:sz w:val="18"/>
          <w:szCs w:val="18"/>
          <w:lang w:val="de-DE"/>
        </w:rPr>
        <w:t xml:space="preserve">der modifizierten </w:t>
      </w:r>
      <w:r w:rsidR="00037472" w:rsidRPr="00D0697D">
        <w:rPr>
          <w:sz w:val="18"/>
          <w:szCs w:val="18"/>
          <w:lang w:val="de-DE"/>
        </w:rPr>
        <w:t>Periodenrechnung</w:t>
      </w:r>
      <w:r w:rsidR="0047013B" w:rsidRPr="00D0697D">
        <w:rPr>
          <w:sz w:val="18"/>
          <w:szCs w:val="18"/>
          <w:lang w:val="de-DE"/>
        </w:rPr>
        <w:t xml:space="preserve"> </w:t>
      </w:r>
      <w:r w:rsidRPr="00D0697D">
        <w:rPr>
          <w:sz w:val="18"/>
          <w:szCs w:val="18"/>
          <w:lang w:val="de-DE"/>
        </w:rPr>
        <w:t xml:space="preserve">gemäß </w:t>
      </w:r>
      <w:r w:rsidR="00125069" w:rsidRPr="00D0697D">
        <w:rPr>
          <w:sz w:val="18"/>
          <w:szCs w:val="18"/>
          <w:lang w:val="de-DE"/>
        </w:rPr>
        <w:t xml:space="preserve">der </w:t>
      </w:r>
      <w:r w:rsidR="004201A2" w:rsidRPr="00D0697D">
        <w:rPr>
          <w:sz w:val="18"/>
          <w:szCs w:val="18"/>
          <w:lang w:val="de-DE"/>
        </w:rPr>
        <w:t xml:space="preserve">Finanzordnung </w:t>
      </w:r>
      <w:r w:rsidRPr="00D0697D">
        <w:rPr>
          <w:sz w:val="18"/>
          <w:szCs w:val="18"/>
          <w:lang w:val="de-DE"/>
        </w:rPr>
        <w:t xml:space="preserve">und </w:t>
      </w:r>
      <w:r w:rsidR="007A3FC8" w:rsidRPr="00D0697D">
        <w:rPr>
          <w:sz w:val="18"/>
          <w:szCs w:val="18"/>
          <w:lang w:val="de-DE"/>
        </w:rPr>
        <w:t>ihrer Durchführungsbestimmungen</w:t>
      </w:r>
      <w:r w:rsidRPr="00D0697D">
        <w:rPr>
          <w:sz w:val="18"/>
          <w:szCs w:val="18"/>
          <w:lang w:val="de-DE"/>
        </w:rPr>
        <w:t xml:space="preserve"> der WIPO aufgestellt und vom </w:t>
      </w:r>
      <w:r w:rsidR="00587D8E" w:rsidRPr="00D0697D">
        <w:rPr>
          <w:sz w:val="18"/>
          <w:szCs w:val="18"/>
          <w:lang w:val="de-DE"/>
        </w:rPr>
        <w:t>ASHIP-Beratungsausschuss</w:t>
      </w:r>
      <w:r w:rsidRPr="00D0697D">
        <w:rPr>
          <w:sz w:val="18"/>
          <w:szCs w:val="18"/>
          <w:lang w:val="de-DE"/>
        </w:rPr>
        <w:t xml:space="preserve"> </w:t>
      </w:r>
      <w:r w:rsidR="008C1250" w:rsidRPr="00D0697D">
        <w:rPr>
          <w:sz w:val="18"/>
          <w:szCs w:val="18"/>
          <w:lang w:val="de-DE"/>
        </w:rPr>
        <w:t>gebilligt</w:t>
      </w:r>
      <w:r w:rsidRPr="00D0697D">
        <w:rPr>
          <w:sz w:val="18"/>
          <w:szCs w:val="18"/>
          <w:lang w:val="de-DE"/>
        </w:rPr>
        <w:t xml:space="preserve">. Der Haushalt für das Jahr 2025 sah Ausgaben in Höhe von 66 Tausend Schweizer Franken vor. Zwischen dem ursprünglichen und dem endgültigen Haushalt ergaben sich nach den </w:t>
      </w:r>
      <w:r w:rsidR="000B452C" w:rsidRPr="00D0697D">
        <w:rPr>
          <w:sz w:val="18"/>
          <w:szCs w:val="18"/>
          <w:lang w:val="de-DE"/>
        </w:rPr>
        <w:t xml:space="preserve">Übertragungen </w:t>
      </w:r>
      <w:r w:rsidRPr="00D0697D">
        <w:rPr>
          <w:sz w:val="18"/>
          <w:szCs w:val="18"/>
          <w:lang w:val="de-DE"/>
        </w:rPr>
        <w:t xml:space="preserve">keine Änderungen. </w:t>
      </w:r>
    </w:p>
    <w:p w14:paraId="2C934ED4" w14:textId="77777777" w:rsidR="00645305" w:rsidRPr="00D0697D" w:rsidRDefault="00645305" w:rsidP="00645305">
      <w:pPr>
        <w:ind w:right="24"/>
        <w:rPr>
          <w:sz w:val="18"/>
          <w:szCs w:val="18"/>
          <w:lang w:val="de-DE"/>
        </w:rPr>
      </w:pPr>
    </w:p>
    <w:p w14:paraId="2A43D4F0" w14:textId="07396944" w:rsidR="00645305" w:rsidRPr="00D0697D" w:rsidRDefault="00645305" w:rsidP="00645305">
      <w:pPr>
        <w:ind w:right="24"/>
        <w:rPr>
          <w:sz w:val="18"/>
          <w:szCs w:val="18"/>
          <w:lang w:val="de-DE"/>
        </w:rPr>
      </w:pPr>
      <w:r w:rsidRPr="00D0697D">
        <w:rPr>
          <w:sz w:val="18"/>
          <w:szCs w:val="18"/>
          <w:lang w:val="de-DE"/>
        </w:rPr>
        <w:t>Der Haushalt</w:t>
      </w:r>
      <w:r w:rsidR="00F23012" w:rsidRPr="00D0697D">
        <w:rPr>
          <w:sz w:val="18"/>
          <w:szCs w:val="18"/>
          <w:lang w:val="de-DE"/>
        </w:rPr>
        <w:t>splan</w:t>
      </w:r>
      <w:r w:rsidRPr="00D0697D">
        <w:rPr>
          <w:sz w:val="18"/>
          <w:szCs w:val="18"/>
          <w:lang w:val="de-DE"/>
        </w:rPr>
        <w:t xml:space="preserve"> und der Jahresabschluss des ASHIP werden </w:t>
      </w:r>
      <w:r w:rsidR="00125069" w:rsidRPr="00D0697D">
        <w:rPr>
          <w:sz w:val="18"/>
          <w:szCs w:val="18"/>
          <w:lang w:val="de-DE"/>
        </w:rPr>
        <w:t xml:space="preserve">auf </w:t>
      </w:r>
      <w:r w:rsidRPr="00D0697D">
        <w:rPr>
          <w:sz w:val="18"/>
          <w:szCs w:val="18"/>
          <w:lang w:val="de-DE"/>
        </w:rPr>
        <w:t xml:space="preserve">zwei unterschiedlichen </w:t>
      </w:r>
      <w:r w:rsidR="00125069" w:rsidRPr="00D0697D">
        <w:rPr>
          <w:sz w:val="18"/>
          <w:szCs w:val="18"/>
          <w:lang w:val="de-DE"/>
        </w:rPr>
        <w:t xml:space="preserve">Grundlagen </w:t>
      </w:r>
      <w:r w:rsidRPr="00D0697D">
        <w:rPr>
          <w:sz w:val="18"/>
          <w:szCs w:val="18"/>
          <w:lang w:val="de-DE"/>
        </w:rPr>
        <w:t xml:space="preserve">erstellt. Die </w:t>
      </w:r>
      <w:r w:rsidR="00A707AF" w:rsidRPr="00D0697D">
        <w:rPr>
          <w:sz w:val="18"/>
          <w:szCs w:val="18"/>
          <w:lang w:val="de-DE"/>
        </w:rPr>
        <w:t>Darstellung der Finanzlage</w:t>
      </w:r>
      <w:r w:rsidRPr="00D0697D">
        <w:rPr>
          <w:sz w:val="18"/>
          <w:szCs w:val="18"/>
          <w:lang w:val="de-DE"/>
        </w:rPr>
        <w:t xml:space="preserve">, die </w:t>
      </w:r>
      <w:r w:rsidR="00E21F8D" w:rsidRPr="00D0697D">
        <w:rPr>
          <w:sz w:val="18"/>
          <w:szCs w:val="18"/>
          <w:lang w:val="de-DE"/>
        </w:rPr>
        <w:t>Darstellung der Erfolgsrechnung</w:t>
      </w:r>
      <w:r w:rsidR="00E21F8D" w:rsidRPr="00D0697D" w:rsidDel="00E21F8D">
        <w:rPr>
          <w:sz w:val="18"/>
          <w:szCs w:val="18"/>
          <w:lang w:val="de-DE"/>
        </w:rPr>
        <w:t xml:space="preserve"> </w:t>
      </w:r>
      <w:r w:rsidRPr="00D0697D">
        <w:rPr>
          <w:sz w:val="18"/>
          <w:szCs w:val="18"/>
          <w:lang w:val="de-DE"/>
        </w:rPr>
        <w:t xml:space="preserve">sowie die </w:t>
      </w:r>
      <w:r w:rsidR="005B78FE" w:rsidRPr="00D0697D">
        <w:rPr>
          <w:sz w:val="18"/>
          <w:szCs w:val="18"/>
          <w:lang w:val="de-DE"/>
        </w:rPr>
        <w:t>Kapitalflussrechnung</w:t>
      </w:r>
      <w:r w:rsidR="005B78FE" w:rsidRPr="00D0697D" w:rsidDel="005B78FE">
        <w:rPr>
          <w:sz w:val="18"/>
          <w:szCs w:val="18"/>
          <w:lang w:val="de-DE"/>
        </w:rPr>
        <w:t xml:space="preserve"> </w:t>
      </w:r>
      <w:r w:rsidRPr="00D0697D">
        <w:rPr>
          <w:sz w:val="18"/>
          <w:szCs w:val="18"/>
          <w:lang w:val="de-DE"/>
        </w:rPr>
        <w:t xml:space="preserve">werden nach dem Prinzip der </w:t>
      </w:r>
      <w:r w:rsidR="007D3006" w:rsidRPr="00D0697D">
        <w:rPr>
          <w:sz w:val="18"/>
          <w:szCs w:val="18"/>
          <w:lang w:val="de-DE"/>
        </w:rPr>
        <w:t>vollständig periodengerechten Rechnungsführung</w:t>
      </w:r>
      <w:r w:rsidR="007D3006" w:rsidRPr="00D0697D" w:rsidDel="007D3006">
        <w:rPr>
          <w:sz w:val="18"/>
          <w:szCs w:val="18"/>
          <w:lang w:val="de-DE"/>
        </w:rPr>
        <w:t xml:space="preserve"> </w:t>
      </w:r>
      <w:r w:rsidRPr="00D0697D">
        <w:rPr>
          <w:sz w:val="18"/>
          <w:szCs w:val="18"/>
          <w:lang w:val="de-DE"/>
        </w:rPr>
        <w:t xml:space="preserve">erstellt, während die </w:t>
      </w:r>
      <w:r w:rsidR="000B452C" w:rsidRPr="00D0697D">
        <w:rPr>
          <w:sz w:val="18"/>
          <w:szCs w:val="18"/>
          <w:lang w:val="de-DE"/>
        </w:rPr>
        <w:t xml:space="preserve">Darstellung der </w:t>
      </w:r>
      <w:r w:rsidR="00532EEC" w:rsidRPr="00D0697D">
        <w:rPr>
          <w:sz w:val="18"/>
          <w:szCs w:val="18"/>
          <w:lang w:val="de-DE"/>
        </w:rPr>
        <w:t>Gegenüberstellung von Soll- und Istbeträgen</w:t>
      </w:r>
      <w:r w:rsidRPr="00D0697D">
        <w:rPr>
          <w:sz w:val="18"/>
          <w:szCs w:val="18"/>
          <w:lang w:val="de-DE"/>
        </w:rPr>
        <w:t xml:space="preserve"> (</w:t>
      </w:r>
      <w:r w:rsidR="00892095" w:rsidRPr="00D0697D">
        <w:rPr>
          <w:sz w:val="18"/>
          <w:szCs w:val="18"/>
          <w:lang w:val="de-DE"/>
        </w:rPr>
        <w:t>Darstellung</w:t>
      </w:r>
      <w:r w:rsidRPr="00D0697D">
        <w:rPr>
          <w:sz w:val="18"/>
          <w:szCs w:val="18"/>
          <w:lang w:val="de-DE"/>
        </w:rPr>
        <w:t xml:space="preserve"> V) nach dem Prinzip der </w:t>
      </w:r>
      <w:r w:rsidR="00DF762C" w:rsidRPr="00D0697D">
        <w:rPr>
          <w:sz w:val="18"/>
          <w:szCs w:val="18"/>
          <w:lang w:val="de-DE"/>
        </w:rPr>
        <w:t xml:space="preserve">modifizierten </w:t>
      </w:r>
      <w:r w:rsidR="004D4900" w:rsidRPr="00D0697D">
        <w:rPr>
          <w:sz w:val="18"/>
          <w:szCs w:val="18"/>
          <w:lang w:val="de-DE"/>
        </w:rPr>
        <w:t xml:space="preserve">Periodenrechnung </w:t>
      </w:r>
      <w:r w:rsidRPr="00D0697D">
        <w:rPr>
          <w:sz w:val="18"/>
          <w:szCs w:val="18"/>
          <w:lang w:val="de-DE"/>
        </w:rPr>
        <w:t xml:space="preserve">erstellt wird. Gemäß den Anforderungen von IPSAS 24 wird eine </w:t>
      </w:r>
      <w:r w:rsidR="00582D58" w:rsidRPr="00D0697D">
        <w:rPr>
          <w:sz w:val="18"/>
          <w:szCs w:val="18"/>
          <w:lang w:val="de-DE"/>
        </w:rPr>
        <w:t>Gegenüberstellung der</w:t>
      </w:r>
      <w:r w:rsidRPr="00D0697D">
        <w:rPr>
          <w:sz w:val="18"/>
          <w:szCs w:val="18"/>
          <w:lang w:val="de-DE"/>
        </w:rPr>
        <w:t xml:space="preserve"> </w:t>
      </w:r>
      <w:r w:rsidR="007348DA" w:rsidRPr="00D0697D">
        <w:rPr>
          <w:sz w:val="18"/>
          <w:szCs w:val="18"/>
          <w:lang w:val="de-DE"/>
        </w:rPr>
        <w:t>tatsächlichen Beträge</w:t>
      </w:r>
      <w:r w:rsidRPr="00D0697D">
        <w:rPr>
          <w:sz w:val="18"/>
          <w:szCs w:val="18"/>
          <w:lang w:val="de-DE"/>
        </w:rPr>
        <w:t xml:space="preserve"> auf </w:t>
      </w:r>
      <w:r w:rsidR="004A654E" w:rsidRPr="00D0697D">
        <w:rPr>
          <w:sz w:val="18"/>
          <w:szCs w:val="18"/>
          <w:lang w:val="de-DE"/>
        </w:rPr>
        <w:t>Vergleichsbasis</w:t>
      </w:r>
      <w:r w:rsidRPr="00D0697D">
        <w:rPr>
          <w:sz w:val="18"/>
          <w:szCs w:val="18"/>
          <w:lang w:val="de-DE"/>
        </w:rPr>
        <w:t xml:space="preserve">, wie in </w:t>
      </w:r>
      <w:r w:rsidR="00892095" w:rsidRPr="00D0697D">
        <w:rPr>
          <w:sz w:val="18"/>
          <w:szCs w:val="18"/>
          <w:lang w:val="de-DE"/>
        </w:rPr>
        <w:t>Darstellung</w:t>
      </w:r>
      <w:r w:rsidRPr="00D0697D">
        <w:rPr>
          <w:sz w:val="18"/>
          <w:szCs w:val="18"/>
          <w:lang w:val="de-DE"/>
        </w:rPr>
        <w:t xml:space="preserve"> V </w:t>
      </w:r>
      <w:r w:rsidR="00E64D40" w:rsidRPr="00D0697D">
        <w:rPr>
          <w:sz w:val="18"/>
          <w:szCs w:val="18"/>
          <w:lang w:val="de-DE"/>
        </w:rPr>
        <w:t>dargelegt</w:t>
      </w:r>
      <w:r w:rsidRPr="00D0697D">
        <w:rPr>
          <w:sz w:val="18"/>
          <w:szCs w:val="18"/>
          <w:lang w:val="de-DE"/>
        </w:rPr>
        <w:t xml:space="preserve">, und </w:t>
      </w:r>
      <w:r w:rsidR="003145E6" w:rsidRPr="00D0697D">
        <w:rPr>
          <w:sz w:val="18"/>
          <w:szCs w:val="18"/>
          <w:lang w:val="de-DE"/>
        </w:rPr>
        <w:t xml:space="preserve">der </w:t>
      </w:r>
      <w:r w:rsidR="00E92686" w:rsidRPr="00D0697D">
        <w:rPr>
          <w:sz w:val="18"/>
          <w:szCs w:val="18"/>
          <w:lang w:val="de-DE"/>
        </w:rPr>
        <w:t>tatsächlichen Beträge</w:t>
      </w:r>
      <w:r w:rsidRPr="00D0697D">
        <w:rPr>
          <w:sz w:val="18"/>
          <w:szCs w:val="18"/>
          <w:lang w:val="de-DE"/>
        </w:rPr>
        <w:t xml:space="preserve"> im Jahresabschluss </w:t>
      </w:r>
      <w:r w:rsidR="00E92686" w:rsidRPr="00D0697D">
        <w:rPr>
          <w:sz w:val="18"/>
          <w:szCs w:val="18"/>
          <w:lang w:val="de-DE"/>
        </w:rPr>
        <w:t>vorgelegt</w:t>
      </w:r>
      <w:r w:rsidRPr="00D0697D">
        <w:rPr>
          <w:sz w:val="18"/>
          <w:szCs w:val="18"/>
          <w:lang w:val="de-DE"/>
        </w:rPr>
        <w:t xml:space="preserve">, </w:t>
      </w:r>
      <w:r w:rsidR="00793AB9" w:rsidRPr="00D0697D">
        <w:rPr>
          <w:sz w:val="18"/>
          <w:szCs w:val="18"/>
          <w:lang w:val="de-DE"/>
        </w:rPr>
        <w:t>woraus getrennt voneinander sämtliche Unterschiede im Hinblick auf Grundlage, Zeit und Einheiten hervorgehen</w:t>
      </w:r>
      <w:r w:rsidRPr="00D0697D">
        <w:rPr>
          <w:sz w:val="18"/>
          <w:szCs w:val="18"/>
          <w:lang w:val="de-DE"/>
        </w:rPr>
        <w:t xml:space="preserve">. Der ursprüngliche Haushalt 2025 wurde vom </w:t>
      </w:r>
      <w:r w:rsidR="00587D8E" w:rsidRPr="00D0697D">
        <w:rPr>
          <w:sz w:val="18"/>
          <w:szCs w:val="18"/>
          <w:lang w:val="de-DE"/>
        </w:rPr>
        <w:t>ASHIP-Beratungsausschuss</w:t>
      </w:r>
      <w:r w:rsidRPr="00D0697D">
        <w:rPr>
          <w:sz w:val="18"/>
          <w:szCs w:val="18"/>
          <w:lang w:val="de-DE"/>
        </w:rPr>
        <w:t xml:space="preserve"> </w:t>
      </w:r>
      <w:r w:rsidR="00A566DC" w:rsidRPr="00D0697D">
        <w:rPr>
          <w:sz w:val="18"/>
          <w:szCs w:val="18"/>
          <w:lang w:val="de-DE"/>
        </w:rPr>
        <w:t>auf</w:t>
      </w:r>
      <w:r w:rsidRPr="00D0697D">
        <w:rPr>
          <w:sz w:val="18"/>
          <w:szCs w:val="18"/>
          <w:lang w:val="de-DE"/>
        </w:rPr>
        <w:t xml:space="preserve"> seiner Sitzung im Dezember 2025 </w:t>
      </w:r>
      <w:r w:rsidR="008C1250" w:rsidRPr="00D0697D">
        <w:rPr>
          <w:sz w:val="18"/>
          <w:szCs w:val="18"/>
          <w:lang w:val="de-DE"/>
        </w:rPr>
        <w:t>gebilligt</w:t>
      </w:r>
      <w:r w:rsidRPr="00D0697D">
        <w:rPr>
          <w:sz w:val="18"/>
          <w:szCs w:val="18"/>
          <w:lang w:val="de-DE"/>
        </w:rPr>
        <w:t>.</w:t>
      </w:r>
    </w:p>
    <w:p w14:paraId="074CBE54" w14:textId="77777777" w:rsidR="00645305" w:rsidRPr="00D0697D" w:rsidRDefault="00645305" w:rsidP="00645305">
      <w:pPr>
        <w:ind w:right="24"/>
        <w:rPr>
          <w:sz w:val="18"/>
          <w:szCs w:val="18"/>
          <w:lang w:val="de-DE"/>
        </w:rPr>
      </w:pPr>
    </w:p>
    <w:p w14:paraId="262E4667" w14:textId="3E1FB805" w:rsidR="00645305" w:rsidRPr="00D0697D" w:rsidRDefault="00645305" w:rsidP="00645305">
      <w:pPr>
        <w:ind w:right="24"/>
        <w:rPr>
          <w:sz w:val="18"/>
          <w:szCs w:val="18"/>
          <w:lang w:val="de-DE"/>
        </w:rPr>
      </w:pPr>
      <w:r w:rsidRPr="00D0697D">
        <w:rPr>
          <w:sz w:val="18"/>
          <w:szCs w:val="18"/>
          <w:lang w:val="de-DE"/>
        </w:rPr>
        <w:t xml:space="preserve">Gemäß den Anforderungen von IPSAS 24 (Darstellung von Haushaltsinformationen </w:t>
      </w:r>
      <w:r w:rsidR="00D71A9C" w:rsidRPr="00D0697D">
        <w:rPr>
          <w:sz w:val="18"/>
          <w:szCs w:val="18"/>
          <w:lang w:val="de-DE"/>
        </w:rPr>
        <w:t>in Jahresabschlüssen</w:t>
      </w:r>
      <w:r w:rsidRPr="00D0697D">
        <w:rPr>
          <w:sz w:val="18"/>
          <w:szCs w:val="18"/>
          <w:lang w:val="de-DE"/>
        </w:rPr>
        <w:t xml:space="preserve">) wird eine </w:t>
      </w:r>
      <w:r w:rsidR="00225F89" w:rsidRPr="00D0697D">
        <w:rPr>
          <w:sz w:val="18"/>
          <w:szCs w:val="18"/>
          <w:lang w:val="de-DE"/>
        </w:rPr>
        <w:t xml:space="preserve">Gegenüberstellung </w:t>
      </w:r>
      <w:r w:rsidRPr="00D0697D">
        <w:rPr>
          <w:sz w:val="18"/>
          <w:szCs w:val="18"/>
          <w:lang w:val="de-DE"/>
        </w:rPr>
        <w:t xml:space="preserve">auf </w:t>
      </w:r>
      <w:r w:rsidR="004A654E" w:rsidRPr="00D0697D">
        <w:rPr>
          <w:sz w:val="18"/>
          <w:szCs w:val="18"/>
          <w:lang w:val="de-DE"/>
        </w:rPr>
        <w:t>Vergleichsbasis</w:t>
      </w:r>
      <w:r w:rsidRPr="00D0697D">
        <w:rPr>
          <w:sz w:val="18"/>
          <w:szCs w:val="18"/>
          <w:lang w:val="de-DE"/>
        </w:rPr>
        <w:t xml:space="preserve"> </w:t>
      </w:r>
      <w:r w:rsidR="00225F89" w:rsidRPr="00D0697D">
        <w:rPr>
          <w:sz w:val="18"/>
          <w:szCs w:val="18"/>
          <w:lang w:val="de-DE"/>
        </w:rPr>
        <w:t>der</w:t>
      </w:r>
      <w:r w:rsidRPr="00D0697D">
        <w:rPr>
          <w:sz w:val="18"/>
          <w:szCs w:val="18"/>
          <w:lang w:val="de-DE"/>
        </w:rPr>
        <w:t xml:space="preserve"> in der </w:t>
      </w:r>
      <w:r w:rsidR="00892095" w:rsidRPr="00D0697D">
        <w:rPr>
          <w:sz w:val="18"/>
          <w:szCs w:val="18"/>
          <w:lang w:val="de-DE"/>
        </w:rPr>
        <w:t>Darstellung</w:t>
      </w:r>
      <w:r w:rsidRPr="00D0697D">
        <w:rPr>
          <w:sz w:val="18"/>
          <w:szCs w:val="18"/>
          <w:lang w:val="de-DE"/>
        </w:rPr>
        <w:t xml:space="preserve"> V </w:t>
      </w:r>
      <w:r w:rsidR="00225F89" w:rsidRPr="00D0697D">
        <w:rPr>
          <w:sz w:val="18"/>
          <w:szCs w:val="18"/>
          <w:lang w:val="de-DE"/>
        </w:rPr>
        <w:t xml:space="preserve">dargelegten tatsächlichen </w:t>
      </w:r>
      <w:r w:rsidRPr="00D0697D">
        <w:rPr>
          <w:sz w:val="18"/>
          <w:szCs w:val="18"/>
          <w:lang w:val="de-DE"/>
        </w:rPr>
        <w:t xml:space="preserve">Beträge und </w:t>
      </w:r>
      <w:r w:rsidR="00225F89" w:rsidRPr="00D0697D">
        <w:rPr>
          <w:sz w:val="18"/>
          <w:szCs w:val="18"/>
          <w:lang w:val="de-DE"/>
        </w:rPr>
        <w:t>der tatsächlichen Beträge im Jahresabschluss vorgelegt</w:t>
      </w:r>
      <w:r w:rsidRPr="00D0697D">
        <w:rPr>
          <w:sz w:val="18"/>
          <w:szCs w:val="18"/>
          <w:lang w:val="de-DE"/>
        </w:rPr>
        <w:t xml:space="preserve">, </w:t>
      </w:r>
      <w:r w:rsidR="00225F89" w:rsidRPr="00D0697D">
        <w:rPr>
          <w:sz w:val="18"/>
          <w:szCs w:val="18"/>
          <w:lang w:val="de-DE"/>
        </w:rPr>
        <w:t>woraus getrennt voneinander sämtliche Unterschiede im Hinblick auf Grundlage, Zeit und Einheiten</w:t>
      </w:r>
      <w:r w:rsidRPr="00D0697D">
        <w:rPr>
          <w:sz w:val="18"/>
          <w:szCs w:val="18"/>
          <w:lang w:val="de-DE"/>
        </w:rPr>
        <w:t xml:space="preserve"> und der Darstellung </w:t>
      </w:r>
      <w:r w:rsidR="00225F89" w:rsidRPr="00D0697D">
        <w:rPr>
          <w:sz w:val="18"/>
          <w:szCs w:val="18"/>
          <w:lang w:val="de-DE"/>
        </w:rPr>
        <w:t>hervorgehen</w:t>
      </w:r>
      <w:r w:rsidRPr="00D0697D">
        <w:rPr>
          <w:sz w:val="18"/>
          <w:szCs w:val="18"/>
          <w:lang w:val="de-DE"/>
        </w:rPr>
        <w:t>.</w:t>
      </w:r>
    </w:p>
    <w:p w14:paraId="584FA57F" w14:textId="77777777" w:rsidR="00645305" w:rsidRPr="00D0697D" w:rsidRDefault="00645305" w:rsidP="00645305">
      <w:pPr>
        <w:ind w:right="24"/>
        <w:rPr>
          <w:sz w:val="18"/>
          <w:szCs w:val="18"/>
          <w:lang w:val="de-DE"/>
        </w:rPr>
      </w:pPr>
    </w:p>
    <w:p w14:paraId="028CEF4D" w14:textId="3D83DBBD" w:rsidR="00645305" w:rsidRPr="00D0697D" w:rsidRDefault="0035505A" w:rsidP="00645305">
      <w:pPr>
        <w:ind w:right="24"/>
        <w:jc w:val="center"/>
        <w:rPr>
          <w:sz w:val="18"/>
          <w:szCs w:val="18"/>
          <w:lang w:val="de-DE"/>
        </w:rPr>
      </w:pPr>
      <w:r w:rsidRPr="0035505A">
        <w:drawing>
          <wp:inline distT="0" distB="0" distL="0" distR="0" wp14:anchorId="17C61F30" wp14:editId="2F5A7D40">
            <wp:extent cx="6082665" cy="2695575"/>
            <wp:effectExtent l="0" t="0" r="0" b="9525"/>
            <wp:docPr id="17189547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82665" cy="2695575"/>
                    </a:xfrm>
                    <a:prstGeom prst="rect">
                      <a:avLst/>
                    </a:prstGeom>
                    <a:noFill/>
                    <a:ln>
                      <a:noFill/>
                    </a:ln>
                  </pic:spPr>
                </pic:pic>
              </a:graphicData>
            </a:graphic>
          </wp:inline>
        </w:drawing>
      </w:r>
    </w:p>
    <w:p w14:paraId="73C5219B" w14:textId="77777777" w:rsidR="00645305" w:rsidRPr="00D0697D" w:rsidRDefault="00645305" w:rsidP="00645305">
      <w:pPr>
        <w:ind w:right="24"/>
        <w:rPr>
          <w:sz w:val="18"/>
          <w:szCs w:val="18"/>
          <w:lang w:val="de-DE"/>
        </w:rPr>
      </w:pPr>
    </w:p>
    <w:p w14:paraId="6CA71FD5" w14:textId="77777777" w:rsidR="00645305" w:rsidRPr="00D0697D" w:rsidRDefault="00645305" w:rsidP="00645305">
      <w:pPr>
        <w:ind w:right="29"/>
        <w:rPr>
          <w:sz w:val="18"/>
          <w:szCs w:val="18"/>
          <w:lang w:val="de-DE"/>
        </w:rPr>
      </w:pPr>
    </w:p>
    <w:p w14:paraId="627D2E21" w14:textId="77777777" w:rsidR="00645305" w:rsidRPr="00D0697D" w:rsidRDefault="00645305" w:rsidP="00645305">
      <w:pPr>
        <w:ind w:right="24"/>
        <w:rPr>
          <w:sz w:val="18"/>
          <w:szCs w:val="18"/>
          <w:lang w:val="de-DE"/>
        </w:rPr>
      </w:pPr>
    </w:p>
    <w:p w14:paraId="775F9CA6" w14:textId="77777777" w:rsidR="00645305" w:rsidRPr="00D0697D" w:rsidRDefault="00645305" w:rsidP="00645305">
      <w:pPr>
        <w:rPr>
          <w:sz w:val="18"/>
          <w:szCs w:val="18"/>
          <w:lang w:val="de-DE"/>
        </w:rPr>
      </w:pPr>
      <w:r w:rsidRPr="00D0697D">
        <w:rPr>
          <w:sz w:val="18"/>
          <w:szCs w:val="18"/>
          <w:lang w:val="de-DE"/>
        </w:rPr>
        <w:br w:type="page"/>
      </w:r>
    </w:p>
    <w:p w14:paraId="2A098564" w14:textId="3A812B7A" w:rsidR="00645305" w:rsidRPr="00D0697D" w:rsidRDefault="002A5F95" w:rsidP="005F3AA1">
      <w:pPr>
        <w:pStyle w:val="Heading3wipo"/>
        <w:rPr>
          <w:noProof w:val="0"/>
          <w:lang w:val="de-DE"/>
        </w:rPr>
      </w:pPr>
      <w:bookmarkStart w:id="78" w:name="_Toc236312838"/>
      <w:r w:rsidRPr="00D0697D">
        <w:rPr>
          <w:noProof w:val="0"/>
          <w:lang w:val="de-DE"/>
        </w:rPr>
        <w:lastRenderedPageBreak/>
        <w:t>Segmentanmerkung</w:t>
      </w:r>
      <w:bookmarkEnd w:id="78"/>
    </w:p>
    <w:p w14:paraId="4A4F152F" w14:textId="77777777" w:rsidR="00645305" w:rsidRPr="00D0697D" w:rsidRDefault="00645305" w:rsidP="00645305">
      <w:pPr>
        <w:rPr>
          <w:lang w:val="de-DE"/>
        </w:rPr>
      </w:pPr>
    </w:p>
    <w:p w14:paraId="56EC8D54" w14:textId="10512B36" w:rsidR="00645305" w:rsidRPr="00D0697D" w:rsidRDefault="009D3C22" w:rsidP="00645305">
      <w:pPr>
        <w:rPr>
          <w:lang w:val="de-DE"/>
        </w:rPr>
      </w:pPr>
      <w:r w:rsidRPr="009D3C22">
        <w:drawing>
          <wp:inline distT="0" distB="0" distL="0" distR="0" wp14:anchorId="434B807E" wp14:editId="323E04F6">
            <wp:extent cx="5327650" cy="3371215"/>
            <wp:effectExtent l="0" t="0" r="6350" b="635"/>
            <wp:docPr id="98444360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27650" cy="3371215"/>
                    </a:xfrm>
                    <a:prstGeom prst="rect">
                      <a:avLst/>
                    </a:prstGeom>
                    <a:noFill/>
                    <a:ln>
                      <a:noFill/>
                    </a:ln>
                  </pic:spPr>
                </pic:pic>
              </a:graphicData>
            </a:graphic>
          </wp:inline>
        </w:drawing>
      </w:r>
    </w:p>
    <w:p w14:paraId="4BF6C6E0" w14:textId="77777777" w:rsidR="00645305" w:rsidRDefault="00645305" w:rsidP="00645305">
      <w:pPr>
        <w:rPr>
          <w:lang w:val="de-DE"/>
        </w:rPr>
      </w:pPr>
    </w:p>
    <w:p w14:paraId="3EAEA211" w14:textId="77777777" w:rsidR="00566123" w:rsidRPr="00D0697D" w:rsidRDefault="00566123" w:rsidP="00645305">
      <w:pPr>
        <w:rPr>
          <w:lang w:val="de-DE"/>
        </w:rPr>
      </w:pPr>
    </w:p>
    <w:p w14:paraId="553866C6" w14:textId="2E8B7A69" w:rsidR="00406651" w:rsidRDefault="001C1163" w:rsidP="00645305">
      <w:pPr>
        <w:rPr>
          <w:lang w:val="de-DE"/>
        </w:rPr>
      </w:pPr>
      <w:r w:rsidRPr="001C1163">
        <w:drawing>
          <wp:inline distT="0" distB="0" distL="0" distR="0" wp14:anchorId="6F3AC586" wp14:editId="10BFF0F4">
            <wp:extent cx="5327650" cy="3379470"/>
            <wp:effectExtent l="0" t="0" r="6350" b="0"/>
            <wp:docPr id="154247150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327650" cy="3379470"/>
                    </a:xfrm>
                    <a:prstGeom prst="rect">
                      <a:avLst/>
                    </a:prstGeom>
                    <a:noFill/>
                    <a:ln>
                      <a:noFill/>
                    </a:ln>
                  </pic:spPr>
                </pic:pic>
              </a:graphicData>
            </a:graphic>
          </wp:inline>
        </w:drawing>
      </w:r>
    </w:p>
    <w:p w14:paraId="5EBFD3AB" w14:textId="77777777" w:rsidR="00406651" w:rsidRDefault="00406651">
      <w:pPr>
        <w:jc w:val="left"/>
        <w:rPr>
          <w:lang w:val="de-DE"/>
        </w:rPr>
      </w:pPr>
      <w:r>
        <w:rPr>
          <w:lang w:val="de-DE"/>
        </w:rPr>
        <w:br w:type="page"/>
      </w:r>
    </w:p>
    <w:p w14:paraId="73C21244" w14:textId="649AFCAB" w:rsidR="00645305" w:rsidRPr="00D0697D" w:rsidRDefault="00645305" w:rsidP="005F3AA1">
      <w:pPr>
        <w:pStyle w:val="Heading3wipo"/>
        <w:rPr>
          <w:noProof w:val="0"/>
          <w:lang w:val="de-DE"/>
        </w:rPr>
      </w:pPr>
      <w:bookmarkStart w:id="79" w:name="_Toc236312839"/>
      <w:r w:rsidRPr="00D0697D">
        <w:rPr>
          <w:noProof w:val="0"/>
          <w:lang w:val="de-DE"/>
        </w:rPr>
        <w:lastRenderedPageBreak/>
        <w:t>Angaben zu nahestehenden P</w:t>
      </w:r>
      <w:r w:rsidR="00525B11">
        <w:rPr>
          <w:noProof w:val="0"/>
          <w:lang w:val="de-DE"/>
        </w:rPr>
        <w:t>artei</w:t>
      </w:r>
      <w:r w:rsidRPr="00D0697D">
        <w:rPr>
          <w:noProof w:val="0"/>
          <w:lang w:val="de-DE"/>
        </w:rPr>
        <w:t xml:space="preserve">en und anderen </w:t>
      </w:r>
      <w:r w:rsidR="00525B11">
        <w:rPr>
          <w:noProof w:val="0"/>
          <w:lang w:val="de-DE"/>
        </w:rPr>
        <w:t>Führungskräften</w:t>
      </w:r>
      <w:bookmarkEnd w:id="79"/>
    </w:p>
    <w:p w14:paraId="7743A686" w14:textId="77777777" w:rsidR="00645305" w:rsidRPr="00D0697D" w:rsidRDefault="00645305" w:rsidP="00645305">
      <w:pPr>
        <w:rPr>
          <w:lang w:val="de-DE"/>
        </w:rPr>
      </w:pPr>
    </w:p>
    <w:p w14:paraId="79584B34" w14:textId="28980F1C" w:rsidR="00645305" w:rsidRPr="00D0697D" w:rsidRDefault="00645305" w:rsidP="00645305">
      <w:pPr>
        <w:ind w:right="24"/>
        <w:rPr>
          <w:sz w:val="18"/>
          <w:szCs w:val="18"/>
          <w:lang w:val="de-DE"/>
        </w:rPr>
      </w:pPr>
      <w:r w:rsidRPr="00D0697D">
        <w:rPr>
          <w:sz w:val="18"/>
          <w:szCs w:val="18"/>
          <w:lang w:val="de-DE"/>
        </w:rPr>
        <w:t xml:space="preserve">Die einzigen </w:t>
      </w:r>
      <w:r w:rsidR="002F7EC9" w:rsidRPr="00D0697D">
        <w:rPr>
          <w:sz w:val="18"/>
          <w:szCs w:val="18"/>
          <w:lang w:val="de-DE"/>
        </w:rPr>
        <w:t>Bediensteten</w:t>
      </w:r>
      <w:r w:rsidRPr="00D0697D">
        <w:rPr>
          <w:sz w:val="18"/>
          <w:szCs w:val="18"/>
          <w:lang w:val="de-DE"/>
        </w:rPr>
        <w:t xml:space="preserve">, die als </w:t>
      </w:r>
      <w:r w:rsidR="00E02C70" w:rsidRPr="00D0697D">
        <w:rPr>
          <w:sz w:val="18"/>
          <w:szCs w:val="18"/>
          <w:lang w:val="de-DE"/>
        </w:rPr>
        <w:t>Managementpersonal in Schlüsselpositionen</w:t>
      </w:r>
      <w:r w:rsidR="00E02C70" w:rsidRPr="00D0697D" w:rsidDel="00E02C70">
        <w:rPr>
          <w:sz w:val="18"/>
          <w:szCs w:val="18"/>
          <w:lang w:val="de-DE"/>
        </w:rPr>
        <w:t xml:space="preserve"> </w:t>
      </w:r>
      <w:r w:rsidRPr="00D0697D">
        <w:rPr>
          <w:sz w:val="18"/>
          <w:szCs w:val="18"/>
          <w:lang w:val="de-DE"/>
        </w:rPr>
        <w:t xml:space="preserve">gelten, sind der Vorsitzende und der stellvertretende Vorsitzende des </w:t>
      </w:r>
      <w:r w:rsidR="00587D8E" w:rsidRPr="00D0697D">
        <w:rPr>
          <w:sz w:val="18"/>
          <w:szCs w:val="18"/>
          <w:lang w:val="de-DE"/>
        </w:rPr>
        <w:t>ASHIP-</w:t>
      </w:r>
      <w:r w:rsidR="00CF3EB3" w:rsidRPr="00D0697D">
        <w:rPr>
          <w:sz w:val="18"/>
          <w:szCs w:val="18"/>
          <w:lang w:val="de-DE"/>
        </w:rPr>
        <w:t>Beratungsausschusses</w:t>
      </w:r>
      <w:r w:rsidRPr="00D0697D">
        <w:rPr>
          <w:sz w:val="18"/>
          <w:szCs w:val="18"/>
          <w:lang w:val="de-DE"/>
        </w:rPr>
        <w:t xml:space="preserve">. Der Vorsitzende und der stellvertretende Vorsitzende erhalten Bezüge und Leistungen, die von der WIPO und nicht </w:t>
      </w:r>
      <w:r w:rsidR="000106C3">
        <w:rPr>
          <w:sz w:val="18"/>
          <w:szCs w:val="18"/>
          <w:lang w:val="de-DE"/>
        </w:rPr>
        <w:t>vom</w:t>
      </w:r>
      <w:r w:rsidR="000106C3" w:rsidRPr="00D0697D">
        <w:rPr>
          <w:sz w:val="18"/>
          <w:szCs w:val="18"/>
          <w:lang w:val="de-DE"/>
        </w:rPr>
        <w:t xml:space="preserve"> </w:t>
      </w:r>
      <w:r w:rsidR="00552C7C" w:rsidRPr="00D0697D">
        <w:rPr>
          <w:sz w:val="18"/>
          <w:szCs w:val="18"/>
          <w:lang w:val="de-DE"/>
        </w:rPr>
        <w:t>ASHIP</w:t>
      </w:r>
      <w:r w:rsidRPr="00D0697D">
        <w:rPr>
          <w:sz w:val="18"/>
          <w:szCs w:val="18"/>
          <w:lang w:val="de-DE"/>
        </w:rPr>
        <w:t xml:space="preserve"> finanziert werden. Die Gesamtvergütung </w:t>
      </w:r>
      <w:r w:rsidR="00E67AC3" w:rsidRPr="00D0697D">
        <w:rPr>
          <w:sz w:val="18"/>
          <w:szCs w:val="18"/>
          <w:lang w:val="de-DE"/>
        </w:rPr>
        <w:t xml:space="preserve">des </w:t>
      </w:r>
      <w:r w:rsidR="0036468F" w:rsidRPr="00D0697D">
        <w:rPr>
          <w:sz w:val="18"/>
          <w:szCs w:val="18"/>
          <w:lang w:val="de-DE"/>
        </w:rPr>
        <w:t>Managementpersonal</w:t>
      </w:r>
      <w:r w:rsidR="00E67AC3" w:rsidRPr="00D0697D">
        <w:rPr>
          <w:sz w:val="18"/>
          <w:szCs w:val="18"/>
          <w:lang w:val="de-DE"/>
        </w:rPr>
        <w:t>s</w:t>
      </w:r>
      <w:r w:rsidR="0036468F" w:rsidRPr="00D0697D">
        <w:rPr>
          <w:sz w:val="18"/>
          <w:szCs w:val="18"/>
          <w:lang w:val="de-DE"/>
        </w:rPr>
        <w:t xml:space="preserve"> in Schlüsselpositionen</w:t>
      </w:r>
      <w:r w:rsidR="0036468F" w:rsidRPr="00D0697D" w:rsidDel="00E02C70">
        <w:rPr>
          <w:sz w:val="18"/>
          <w:szCs w:val="18"/>
          <w:lang w:val="de-DE"/>
        </w:rPr>
        <w:t xml:space="preserve"> </w:t>
      </w:r>
      <w:r w:rsidRPr="00D0697D">
        <w:rPr>
          <w:sz w:val="18"/>
          <w:szCs w:val="18"/>
          <w:lang w:val="de-DE"/>
        </w:rPr>
        <w:t xml:space="preserve">der WIPO wird im Jahresabschluss der WIPO und nicht im Jahresabschluss </w:t>
      </w:r>
      <w:r w:rsidR="00552C7C" w:rsidRPr="00D0697D">
        <w:rPr>
          <w:sz w:val="18"/>
          <w:szCs w:val="18"/>
          <w:lang w:val="de-DE"/>
        </w:rPr>
        <w:t>des ASHIP</w:t>
      </w:r>
      <w:r w:rsidRPr="00D0697D">
        <w:rPr>
          <w:sz w:val="18"/>
          <w:szCs w:val="18"/>
          <w:lang w:val="de-DE"/>
        </w:rPr>
        <w:t xml:space="preserve"> ausgewiesen.</w:t>
      </w:r>
    </w:p>
    <w:p w14:paraId="4B49F2B7" w14:textId="77777777" w:rsidR="00645305" w:rsidRPr="00D0697D" w:rsidRDefault="00645305" w:rsidP="00645305">
      <w:pPr>
        <w:rPr>
          <w:lang w:val="de-DE"/>
        </w:rPr>
      </w:pPr>
    </w:p>
    <w:p w14:paraId="6EF134D0" w14:textId="77777777" w:rsidR="00645305" w:rsidRPr="00D0697D" w:rsidRDefault="00645305" w:rsidP="005F3AA1">
      <w:pPr>
        <w:pStyle w:val="Heading3wipo"/>
        <w:rPr>
          <w:noProof w:val="0"/>
          <w:lang w:val="de-DE"/>
        </w:rPr>
      </w:pPr>
      <w:bookmarkStart w:id="80" w:name="_Toc236312840"/>
      <w:r w:rsidRPr="00D0697D">
        <w:rPr>
          <w:noProof w:val="0"/>
          <w:lang w:val="de-DE"/>
        </w:rPr>
        <w:t>Ereignisse nach dem Bilanzstichtag</w:t>
      </w:r>
      <w:bookmarkEnd w:id="80"/>
    </w:p>
    <w:p w14:paraId="368403B4" w14:textId="77777777" w:rsidR="00645305" w:rsidRPr="00D0697D" w:rsidRDefault="00645305" w:rsidP="00645305">
      <w:pPr>
        <w:rPr>
          <w:lang w:val="de-DE"/>
        </w:rPr>
      </w:pPr>
    </w:p>
    <w:p w14:paraId="018ED8DA" w14:textId="47B1083C" w:rsidR="00645305" w:rsidRPr="00D0697D" w:rsidRDefault="00645305" w:rsidP="00645305">
      <w:pPr>
        <w:ind w:right="24"/>
        <w:rPr>
          <w:sz w:val="18"/>
          <w:szCs w:val="18"/>
          <w:lang w:val="de-DE"/>
        </w:rPr>
      </w:pPr>
      <w:r w:rsidRPr="00D0697D">
        <w:rPr>
          <w:sz w:val="18"/>
          <w:szCs w:val="18"/>
          <w:lang w:val="de-DE"/>
        </w:rPr>
        <w:t xml:space="preserve">Der Bilanzstichtag </w:t>
      </w:r>
      <w:r w:rsidR="00552C7C" w:rsidRPr="00D0697D">
        <w:rPr>
          <w:sz w:val="18"/>
          <w:szCs w:val="18"/>
          <w:lang w:val="de-DE"/>
        </w:rPr>
        <w:t>des ASHIP</w:t>
      </w:r>
      <w:r w:rsidRPr="00D0697D">
        <w:rPr>
          <w:sz w:val="18"/>
          <w:szCs w:val="18"/>
          <w:lang w:val="de-DE"/>
        </w:rPr>
        <w:t xml:space="preserve"> ist der 31. Dezember 2025. Der Jahresabschluss wurde am 31. März 2026 zur Veröffentlichung freigegeben; an diesem Tag wurde er dem externen Wirtschaftsprüfer vom stellvertretenden Generaldirektor/Vorsitzenden des </w:t>
      </w:r>
      <w:r w:rsidR="00587D8E" w:rsidRPr="00D0697D">
        <w:rPr>
          <w:sz w:val="18"/>
          <w:szCs w:val="18"/>
          <w:lang w:val="de-DE"/>
        </w:rPr>
        <w:t>ASHIP-</w:t>
      </w:r>
      <w:r w:rsidR="00CF3EB3" w:rsidRPr="00D0697D">
        <w:rPr>
          <w:sz w:val="18"/>
          <w:szCs w:val="18"/>
          <w:lang w:val="de-DE"/>
        </w:rPr>
        <w:t>Beratungsausschusses</w:t>
      </w:r>
      <w:r w:rsidRPr="00D0697D">
        <w:rPr>
          <w:sz w:val="18"/>
          <w:szCs w:val="18"/>
          <w:lang w:val="de-DE"/>
        </w:rPr>
        <w:t xml:space="preserve"> vorgelegt.</w:t>
      </w:r>
    </w:p>
    <w:p w14:paraId="6021C91B" w14:textId="77777777" w:rsidR="00645305" w:rsidRPr="00D0697D" w:rsidRDefault="00645305" w:rsidP="00645305">
      <w:pPr>
        <w:ind w:right="24"/>
        <w:rPr>
          <w:sz w:val="18"/>
          <w:szCs w:val="18"/>
          <w:lang w:val="de-DE"/>
        </w:rPr>
      </w:pPr>
    </w:p>
    <w:p w14:paraId="0B2D0D92" w14:textId="77777777" w:rsidR="00645305" w:rsidRPr="00D0697D" w:rsidRDefault="00645305" w:rsidP="00645305">
      <w:pPr>
        <w:ind w:right="24"/>
        <w:rPr>
          <w:sz w:val="18"/>
          <w:szCs w:val="18"/>
          <w:lang w:val="de-DE"/>
        </w:rPr>
      </w:pPr>
      <w:r w:rsidRPr="00D0697D">
        <w:rPr>
          <w:sz w:val="18"/>
          <w:szCs w:val="18"/>
          <w:lang w:val="de-DE"/>
        </w:rPr>
        <w:t>Zum Zeitpunkt der Unterzeichnung dieses Jahresabschlusses waren zwischen dem Bilanzstichtag und dem Tag der Freigabe des Jahresabschlusses keine wesentlichen Ereignisse – weder positive noch negative – eingetreten, die Auswirkungen auf den Jahresabschluss gehabt hätten.</w:t>
      </w:r>
    </w:p>
    <w:p w14:paraId="5A6E432C" w14:textId="77777777" w:rsidR="00645305" w:rsidRPr="00D0697D" w:rsidRDefault="00645305" w:rsidP="00645305">
      <w:pPr>
        <w:rPr>
          <w:lang w:val="de-DE"/>
        </w:rPr>
      </w:pPr>
    </w:p>
    <w:p w14:paraId="5313E479" w14:textId="77777777" w:rsidR="00645305" w:rsidRPr="00D0697D" w:rsidRDefault="00645305" w:rsidP="00645305">
      <w:pPr>
        <w:rPr>
          <w:lang w:val="de-DE"/>
        </w:rPr>
      </w:pPr>
    </w:p>
    <w:p w14:paraId="39A8CEBD" w14:textId="77777777" w:rsidR="00050E16" w:rsidRPr="00D0697D" w:rsidRDefault="00050E16" w:rsidP="007D2DA5">
      <w:pPr>
        <w:rPr>
          <w:lang w:val="de-DE"/>
        </w:rPr>
      </w:pPr>
    </w:p>
    <w:p w14:paraId="38686F75" w14:textId="74ABBAEF" w:rsidR="005F3AA1" w:rsidRPr="00A7789C" w:rsidRDefault="005F3AA1" w:rsidP="005F3AA1">
      <w:pPr>
        <w:jc w:val="right"/>
        <w:rPr>
          <w:lang w:val="de-DE"/>
        </w:rPr>
      </w:pPr>
      <w:r w:rsidRPr="00D0697D">
        <w:rPr>
          <w:lang w:val="de-DE"/>
        </w:rPr>
        <w:t xml:space="preserve">[Ende </w:t>
      </w:r>
      <w:r w:rsidR="00892095" w:rsidRPr="00D0697D">
        <w:rPr>
          <w:lang w:val="de-DE"/>
        </w:rPr>
        <w:t>der</w:t>
      </w:r>
      <w:r w:rsidRPr="00D0697D">
        <w:rPr>
          <w:lang w:val="de-DE"/>
        </w:rPr>
        <w:t xml:space="preserve"> </w:t>
      </w:r>
      <w:r w:rsidR="00D336E6" w:rsidRPr="00D0697D">
        <w:rPr>
          <w:lang w:val="de-DE"/>
        </w:rPr>
        <w:t>Anlage</w:t>
      </w:r>
      <w:r w:rsidRPr="00D0697D">
        <w:rPr>
          <w:lang w:val="de-DE"/>
        </w:rPr>
        <w:t xml:space="preserve"> und des Dokuments]</w:t>
      </w:r>
    </w:p>
    <w:sectPr w:rsidR="005F3AA1" w:rsidRPr="00A7789C" w:rsidSect="00906DDC">
      <w:pgSz w:w="11907" w:h="16840" w:code="9"/>
      <w:pgMar w:top="510" w:right="1134" w:bottom="1134" w:left="1134" w:header="510"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CD77F" w14:textId="77777777" w:rsidR="007A66D3" w:rsidRDefault="007A66D3" w:rsidP="006655D3">
      <w:r>
        <w:separator/>
      </w:r>
    </w:p>
    <w:p w14:paraId="72F41A32" w14:textId="77777777" w:rsidR="007A66D3" w:rsidRDefault="007A66D3" w:rsidP="006655D3"/>
    <w:p w14:paraId="199DE20F" w14:textId="77777777" w:rsidR="007A66D3" w:rsidRDefault="007A66D3" w:rsidP="006655D3"/>
  </w:endnote>
  <w:endnote w:type="continuationSeparator" w:id="0">
    <w:p w14:paraId="72E4AB8F" w14:textId="77777777" w:rsidR="007A66D3" w:rsidRDefault="007A66D3" w:rsidP="006655D3">
      <w:r>
        <w:separator/>
      </w:r>
    </w:p>
    <w:p w14:paraId="499686B5" w14:textId="77777777" w:rsidR="007A66D3" w:rsidRPr="00DD091D" w:rsidRDefault="007A66D3">
      <w:pPr>
        <w:pStyle w:val="Footer"/>
        <w:spacing w:after="60"/>
        <w:rPr>
          <w:sz w:val="18"/>
          <w:lang w:val="de-DE"/>
        </w:rPr>
      </w:pPr>
      <w:r w:rsidRPr="00DD091D">
        <w:rPr>
          <w:sz w:val="18"/>
          <w:lang w:val="de-DE"/>
        </w:rPr>
        <w:t>[Fortsetzung der Anmerkung von der vorherigen Seite]</w:t>
      </w:r>
    </w:p>
    <w:p w14:paraId="2EBAAE0A" w14:textId="77777777" w:rsidR="007A66D3" w:rsidRPr="00DD091D" w:rsidRDefault="007A66D3" w:rsidP="006655D3">
      <w:pPr>
        <w:rPr>
          <w:lang w:val="de-DE"/>
        </w:rPr>
      </w:pPr>
    </w:p>
    <w:p w14:paraId="4AB378C5" w14:textId="77777777" w:rsidR="007A66D3" w:rsidRPr="00DD091D" w:rsidRDefault="007A66D3" w:rsidP="006655D3">
      <w:pPr>
        <w:rPr>
          <w:lang w:val="de-DE"/>
        </w:rPr>
      </w:pPr>
    </w:p>
  </w:endnote>
  <w:endnote w:type="continuationNotice" w:id="1">
    <w:p w14:paraId="70AC3301" w14:textId="77777777" w:rsidR="007A66D3" w:rsidRPr="00DD091D" w:rsidRDefault="007A66D3" w:rsidP="006655D3">
      <w:pPr>
        <w:rPr>
          <w:lang w:val="de-DE"/>
        </w:rPr>
      </w:pPr>
      <w:r w:rsidRPr="00DD091D">
        <w:rPr>
          <w:lang w:val="de-DE"/>
        </w:rPr>
        <w:t>[Fortsetzung der Anmerkung auf der nächsten Seite]</w:t>
      </w:r>
    </w:p>
    <w:p w14:paraId="192DA387" w14:textId="77777777" w:rsidR="007A66D3" w:rsidRPr="00DD091D" w:rsidRDefault="007A66D3" w:rsidP="006655D3">
      <w:pPr>
        <w:rPr>
          <w:lang w:val="de-DE"/>
        </w:rPr>
      </w:pPr>
    </w:p>
    <w:p w14:paraId="06E736C2" w14:textId="77777777" w:rsidR="007A66D3" w:rsidRPr="00DD091D" w:rsidRDefault="007A66D3" w:rsidP="006655D3">
      <w:pPr>
        <w:rPr>
          <w:lang w:val="de-D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4F6A" w14:textId="06D5F7D7" w:rsidR="00DD091D" w:rsidRDefault="00DD091D">
    <w:pPr>
      <w:pStyle w:val="Footer"/>
    </w:pPr>
    <w:r>
      <w:rPr>
        <w:noProof/>
      </w:rPr>
      <mc:AlternateContent>
        <mc:Choice Requires="wps">
          <w:drawing>
            <wp:anchor distT="0" distB="0" distL="0" distR="0" simplePos="0" relativeHeight="251658240" behindDoc="0" locked="0" layoutInCell="1" allowOverlap="1" wp14:anchorId="5991B651" wp14:editId="6FCEDC73">
              <wp:simplePos x="635" y="635"/>
              <wp:positionH relativeFrom="page">
                <wp:align>center</wp:align>
              </wp:positionH>
              <wp:positionV relativeFrom="page">
                <wp:align>bottom</wp:align>
              </wp:positionV>
              <wp:extent cx="1715135" cy="345440"/>
              <wp:effectExtent l="0" t="0" r="18415" b="0"/>
              <wp:wrapNone/>
              <wp:docPr id="1728621979" name="Text Box 2" descr="WIPO FOR OFFICIAL USE ONLY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5135" cy="345440"/>
                      </a:xfrm>
                      <a:prstGeom prst="rect">
                        <a:avLst/>
                      </a:prstGeom>
                      <a:noFill/>
                      <a:ln>
                        <a:noFill/>
                      </a:ln>
                    </wps:spPr>
                    <wps:txbx>
                      <w:txbxContent>
                        <w:p w14:paraId="5D92AF17" w14:textId="5F53ECD4" w:rsidR="00DD091D" w:rsidRPr="00DD091D" w:rsidRDefault="00DD091D" w:rsidP="00DD091D">
                          <w:pPr>
                            <w:rPr>
                              <w:rFonts w:ascii="Aptos" w:eastAsia="Aptos" w:hAnsi="Aptos" w:cs="Aptos"/>
                              <w:noProof/>
                              <w:color w:val="000000"/>
                            </w:rPr>
                          </w:pPr>
                          <w:r w:rsidRPr="00DD091D">
                            <w:rPr>
                              <w:rFonts w:ascii="Aptos" w:eastAsia="Aptos" w:hAnsi="Aptos" w:cs="Aptos"/>
                              <w:noProof/>
                              <w:color w:val="000000"/>
                            </w:rPr>
                            <w:t xml:space="preserve">WIPO FOR OFFICIAL USE ONLY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91B651" id="_x0000_t202" coordsize="21600,21600" o:spt="202" path="m,l,21600r21600,l21600,xe">
              <v:stroke joinstyle="miter"/>
              <v:path gradientshapeok="t" o:connecttype="rect"/>
            </v:shapetype>
            <v:shape id="Text Box 2" o:spid="_x0000_s1026" type="#_x0000_t202" alt="WIPO FOR OFFICIAL USE ONLY " style="position:absolute;left:0;text-align:left;margin-left:0;margin-top:0;width:135.0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" filled="f" stroked="f">
              <v:textbox style="mso-fit-shape-to-text:t" inset="0,0,0,15pt">
                <w:txbxContent>
                  <w:p w14:paraId="5D92AF17" w14:textId="5F53ECD4" w:rsidR="00DD091D" w:rsidRPr="00DD091D" w:rsidRDefault="00DD091D" w:rsidP="00DD091D">
                    <w:pPr>
                      <w:rPr>
                        <w:rFonts w:ascii="Aptos" w:eastAsia="Aptos" w:hAnsi="Aptos" w:cs="Aptos"/>
                        <w:noProof/>
                        <w:color w:val="000000"/>
                      </w:rPr>
                    </w:pPr>
                    <w:r w:rsidRPr="00DD091D">
                      <w:rPr>
                        <w:rFonts w:ascii="Aptos" w:eastAsia="Aptos" w:hAnsi="Aptos" w:cs="Aptos"/>
                        <w:noProof/>
                        <w:color w:val="000000"/>
                      </w:rPr>
                      <w:t xml:space="preserve">WIPO FOR OFFICIAL USE ONLY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C8EA9" w14:textId="1725A12D" w:rsidR="00DD091D" w:rsidRDefault="00DD091D">
    <w:pPr>
      <w:pStyle w:val="Footer"/>
    </w:pPr>
    <w:r>
      <w:rPr>
        <w:noProof/>
      </w:rPr>
      <mc:AlternateContent>
        <mc:Choice Requires="wps">
          <w:drawing>
            <wp:anchor distT="0" distB="0" distL="0" distR="0" simplePos="0" relativeHeight="251658241" behindDoc="0" locked="0" layoutInCell="1" allowOverlap="1" wp14:anchorId="19A4F605" wp14:editId="52C697B5">
              <wp:simplePos x="635" y="635"/>
              <wp:positionH relativeFrom="page">
                <wp:align>center</wp:align>
              </wp:positionH>
              <wp:positionV relativeFrom="page">
                <wp:align>bottom</wp:align>
              </wp:positionV>
              <wp:extent cx="1715135" cy="345440"/>
              <wp:effectExtent l="0" t="0" r="18415" b="0"/>
              <wp:wrapNone/>
              <wp:docPr id="1778930969" name="Text Box 3" descr="WIPO FOR OFFICIAL USE ONLY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15135" cy="345440"/>
                      </a:xfrm>
                      <a:prstGeom prst="rect">
                        <a:avLst/>
                      </a:prstGeom>
                      <a:noFill/>
                      <a:ln>
                        <a:noFill/>
                      </a:ln>
                    </wps:spPr>
                    <wps:txbx>
                      <w:txbxContent>
                        <w:p w14:paraId="2981D130" w14:textId="7442F161" w:rsidR="00DD091D" w:rsidRPr="00DD091D" w:rsidRDefault="00DD091D" w:rsidP="00DD091D">
                          <w:pPr>
                            <w:rPr>
                              <w:rFonts w:ascii="Aptos" w:eastAsia="Aptos" w:hAnsi="Aptos" w:cs="Aptos"/>
                              <w:noProof/>
                              <w:color w:val="000000"/>
                            </w:rPr>
                          </w:pPr>
                          <w:r w:rsidRPr="00DD091D">
                            <w:rPr>
                              <w:rFonts w:ascii="Aptos" w:eastAsia="Aptos" w:hAnsi="Aptos" w:cs="Aptos"/>
                              <w:noProof/>
                              <w:color w:val="000000"/>
                            </w:rPr>
                            <w:t xml:space="preserve">WIPO FOR OFFICIAL USE ONLY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A4F605" id="_x0000_t202" coordsize="21600,21600" o:spt="202" path="m,l,21600r21600,l21600,xe">
              <v:stroke joinstyle="miter"/>
              <v:path gradientshapeok="t" o:connecttype="rect"/>
            </v:shapetype>
            <v:shape id="Text Box 3" o:spid="_x0000_s1027" type="#_x0000_t202" alt="WIPO FOR OFFICIAL USE ONLY " style="position:absolute;left:0;text-align:left;margin-left:0;margin-top:0;width:135.05pt;height:27.2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" filled="f" stroked="f">
              <v:textbox style="mso-fit-shape-to-text:t" inset="0,0,0,15pt">
                <w:txbxContent>
                  <w:p w14:paraId="2981D130" w14:textId="7442F161" w:rsidR="00DD091D" w:rsidRPr="00DD091D" w:rsidRDefault="00DD091D" w:rsidP="00DD091D">
                    <w:pPr>
                      <w:rPr>
                        <w:rFonts w:ascii="Aptos" w:eastAsia="Aptos" w:hAnsi="Aptos" w:cs="Aptos"/>
                        <w:noProof/>
                        <w:color w:val="000000"/>
                      </w:rPr>
                    </w:pPr>
                    <w:r w:rsidRPr="00DD091D">
                      <w:rPr>
                        <w:rFonts w:ascii="Aptos" w:eastAsia="Aptos" w:hAnsi="Aptos" w:cs="Aptos"/>
                        <w:noProof/>
                        <w:color w:val="000000"/>
                      </w:rPr>
                      <w:t xml:space="preserve">WIPO FOR OFFICIAL USE ONLY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C614" w14:textId="599CDDE2" w:rsidR="00645305" w:rsidRPr="00391EFC" w:rsidRDefault="007A66D3">
    <w:pPr>
      <w:pStyle w:val="Footer"/>
      <w:jc w:val="center"/>
      <w:rPr>
        <w:color w:val="4F81BD" w:themeColor="accent1"/>
        <w:sz w:val="18"/>
        <w:szCs w:val="18"/>
      </w:rPr>
    </w:pPr>
    <w:sdt>
      <w:sdtPr>
        <w:id w:val="-424112993"/>
        <w:docPartObj>
          <w:docPartGallery w:val="Page Numbers (Bottom of Page)"/>
          <w:docPartUnique/>
        </w:docPartObj>
      </w:sdtPr>
      <w:sdtEndPr>
        <w:rPr>
          <w:color w:val="4F81BD" w:themeColor="accent1"/>
          <w:sz w:val="18"/>
          <w:szCs w:val="18"/>
        </w:rPr>
      </w:sdtEndPr>
      <w:sdtContent>
        <w:r w:rsidR="00645305" w:rsidRPr="00391EFC">
          <w:rPr>
            <w:color w:val="4F81BD" w:themeColor="accent1"/>
            <w:sz w:val="18"/>
            <w:szCs w:val="18"/>
          </w:rPr>
          <w:fldChar w:fldCharType="begin"/>
        </w:r>
        <w:r w:rsidR="00645305" w:rsidRPr="00391EFC">
          <w:rPr>
            <w:color w:val="4F81BD" w:themeColor="accent1"/>
            <w:sz w:val="18"/>
            <w:szCs w:val="18"/>
          </w:rPr>
          <w:instrText xml:space="preserve"> PAGE   \* MERGEFORMAT </w:instrText>
        </w:r>
        <w:r w:rsidR="00645305" w:rsidRPr="00391EFC">
          <w:rPr>
            <w:color w:val="4F81BD" w:themeColor="accent1"/>
            <w:sz w:val="18"/>
            <w:szCs w:val="18"/>
          </w:rPr>
          <w:fldChar w:fldCharType="separate"/>
        </w:r>
        <w:r w:rsidR="00645305" w:rsidRPr="00391EFC">
          <w:rPr>
            <w:color w:val="4F81BD" w:themeColor="accent1"/>
            <w:sz w:val="18"/>
            <w:szCs w:val="18"/>
          </w:rPr>
          <w:t>2</w:t>
        </w:r>
        <w:r w:rsidR="00645305" w:rsidRPr="00391EFC">
          <w:rPr>
            <w:color w:val="4F81BD" w:themeColor="accent1"/>
            <w:sz w:val="18"/>
            <w:szCs w:val="18"/>
          </w:rPr>
          <w:fldChar w:fldCharType="end"/>
        </w:r>
      </w:sdtContent>
    </w:sdt>
  </w:p>
  <w:p w14:paraId="6E43BB90" w14:textId="77777777" w:rsidR="00645305" w:rsidRDefault="006453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DD68" w14:textId="2BF42492" w:rsidR="00645305" w:rsidRPr="008A32D7" w:rsidRDefault="00C21532">
    <w:pPr>
      <w:pStyle w:val="Footer"/>
      <w:jc w:val="center"/>
      <w:rPr>
        <w:color w:val="709FDB" w:themeColor="text2" w:themeTint="80"/>
        <w:sz w:val="18"/>
        <w:szCs w:val="18"/>
      </w:rPr>
    </w:pPr>
    <w:r w:rsidRPr="00C21532">
      <w:rPr>
        <w:color w:val="709FDB" w:themeColor="text2" w:themeTint="80"/>
        <w:sz w:val="18"/>
        <w:szCs w:val="18"/>
      </w:rPr>
      <w:fldChar w:fldCharType="begin"/>
    </w:r>
    <w:r w:rsidRPr="00C21532">
      <w:rPr>
        <w:color w:val="709FDB" w:themeColor="text2" w:themeTint="80"/>
        <w:sz w:val="18"/>
        <w:szCs w:val="18"/>
      </w:rPr>
      <w:instrText xml:space="preserve"> PAGE   \* MERGEFORMAT </w:instrText>
    </w:r>
    <w:r w:rsidRPr="00C21532">
      <w:rPr>
        <w:color w:val="709FDB" w:themeColor="text2" w:themeTint="80"/>
        <w:sz w:val="18"/>
        <w:szCs w:val="18"/>
      </w:rPr>
      <w:fldChar w:fldCharType="separate"/>
    </w:r>
    <w:r w:rsidRPr="00C21532">
      <w:rPr>
        <w:noProof/>
        <w:color w:val="709FDB" w:themeColor="text2" w:themeTint="80"/>
        <w:sz w:val="18"/>
        <w:szCs w:val="18"/>
      </w:rPr>
      <w:t>1</w:t>
    </w:r>
    <w:r w:rsidRPr="00C21532">
      <w:rPr>
        <w:noProof/>
        <w:color w:val="709FDB" w:themeColor="text2" w:themeTint="80"/>
        <w:sz w:val="18"/>
        <w:szCs w:val="18"/>
      </w:rPr>
      <w:fldChar w:fldCharType="end"/>
    </w:r>
  </w:p>
  <w:p w14:paraId="6CC2D218" w14:textId="77777777" w:rsidR="00645305" w:rsidRDefault="00645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FBB0D" w14:textId="77777777" w:rsidR="007A66D3" w:rsidRDefault="007A66D3" w:rsidP="006655D3">
      <w:r>
        <w:separator/>
      </w:r>
    </w:p>
  </w:footnote>
  <w:footnote w:type="continuationSeparator" w:id="0">
    <w:p w14:paraId="40E1F4BA" w14:textId="77777777" w:rsidR="007A66D3" w:rsidRDefault="007A66D3" w:rsidP="006655D3">
      <w:r>
        <w:separator/>
      </w:r>
    </w:p>
  </w:footnote>
  <w:footnote w:type="continuationNotice" w:id="1">
    <w:p w14:paraId="54BC01DD" w14:textId="77777777" w:rsidR="007A66D3" w:rsidRPr="00AB530F" w:rsidRDefault="007A66D3" w:rsidP="00AB530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0B814" w14:textId="6D7A0E23" w:rsidR="00182B99" w:rsidRPr="00C5280D" w:rsidRDefault="000E426D" w:rsidP="00EB048E">
    <w:pPr>
      <w:pStyle w:val="Header"/>
      <w:rPr>
        <w:rStyle w:val="PageNumber"/>
        <w:lang w:val="en-US"/>
      </w:rPr>
    </w:pPr>
    <w:r>
      <w:rPr>
        <w:rStyle w:val="PageNumber"/>
        <w:lang w:val="en-US"/>
      </w:rPr>
      <w:t>C/60/13</w:t>
    </w:r>
  </w:p>
  <w:p w14:paraId="0D12CE7B" w14:textId="77777777" w:rsidR="00182B99" w:rsidRPr="00C5280D" w:rsidRDefault="00182B99" w:rsidP="00EB048E">
    <w:pPr>
      <w:pStyle w:val="Header"/>
      <w:rPr>
        <w:lang w:val="en-US"/>
      </w:rPr>
    </w:pPr>
    <w:proofErr w:type="spellStart"/>
    <w:r w:rsidRPr="00C5280D">
      <w:rPr>
        <w:lang w:val="en-US"/>
      </w:rPr>
      <w:t>Seite</w:t>
    </w:r>
    <w:proofErr w:type="spellEnd"/>
    <w:r w:rsidRPr="00C5280D">
      <w:rPr>
        <w:lang w:val="en-US"/>
      </w:rPr>
      <w:t xml:space="preserv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sidR="00903264">
      <w:rPr>
        <w:rStyle w:val="PageNumber"/>
        <w:noProof/>
        <w:lang w:val="en-US"/>
      </w:rPr>
      <w:t>2</w:t>
    </w:r>
    <w:r w:rsidRPr="00C5280D">
      <w:rPr>
        <w:rStyle w:val="PageNumber"/>
        <w:lang w:val="en-US"/>
      </w:rPr>
      <w:fldChar w:fldCharType="end"/>
    </w:r>
  </w:p>
  <w:p w14:paraId="2587F7C9" w14:textId="77777777" w:rsidR="00182B99" w:rsidRPr="00C5280D" w:rsidRDefault="00182B99" w:rsidP="006655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33DFC" w14:textId="70B5CF92" w:rsidR="00645305" w:rsidRPr="007C0365" w:rsidRDefault="004464CE" w:rsidP="00C513F8">
    <w:pPr>
      <w:pStyle w:val="Header"/>
      <w:rPr>
        <w:b/>
        <w:color w:val="1F497D" w:themeColor="text2"/>
        <w:sz w:val="18"/>
        <w:lang w:val="de-DE"/>
      </w:rPr>
    </w:pPr>
    <w:r w:rsidRPr="007C0365">
      <w:rPr>
        <w:b/>
        <w:color w:val="1F497D" w:themeColor="text2"/>
        <w:sz w:val="18"/>
        <w:lang w:val="de-DE"/>
      </w:rPr>
      <w:t>WIPO/UPOV-ASHIP-Jahresbericht für das am 31. Dezember 2025 abgelaufene Rechnungsjahr</w:t>
    </w:r>
  </w:p>
  <w:p w14:paraId="760DA9C3" w14:textId="77777777" w:rsidR="00645305" w:rsidRPr="00B270D8" w:rsidRDefault="00645305" w:rsidP="00C513F8">
    <w:pPr>
      <w:pStyle w:val="Header"/>
      <w:rPr>
        <w:color w:val="1F497D" w:themeColor="text2"/>
      </w:rPr>
    </w:pPr>
    <w:r>
      <w:rPr>
        <w:b/>
        <w:color w:val="1F497D" w:themeColor="text2"/>
        <w:sz w:val="18"/>
      </w:rPr>
      <w:t>__________________________________________________________________________________________</w:t>
    </w:r>
  </w:p>
  <w:p w14:paraId="0536870B" w14:textId="77777777" w:rsidR="00645305" w:rsidRDefault="006453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F53D2" w14:textId="2C555E3C" w:rsidR="000E426D" w:rsidRDefault="000E426D">
    <w:pPr>
      <w:pStyle w:val="Header"/>
      <w:rPr>
        <w:lang w:val="en-US"/>
      </w:rPr>
    </w:pPr>
    <w:r>
      <w:rPr>
        <w:lang w:val="en-US"/>
      </w:rPr>
      <w:t>C/60/13</w:t>
    </w:r>
  </w:p>
  <w:p w14:paraId="23C4F1EB" w14:textId="77777777" w:rsidR="000E426D" w:rsidRDefault="000E426D">
    <w:pPr>
      <w:pStyle w:val="Header"/>
      <w:rPr>
        <w:lang w:val="en-US"/>
      </w:rPr>
    </w:pPr>
  </w:p>
  <w:p w14:paraId="680CB5E2" w14:textId="3F156063" w:rsidR="000E426D" w:rsidRPr="000E426D" w:rsidRDefault="00D336E6">
    <w:pPr>
      <w:pStyle w:val="Header"/>
      <w:rPr>
        <w:lang w:val="en-US"/>
      </w:rPr>
    </w:pPr>
    <w:r>
      <w:rPr>
        <w:lang w:val="en-US"/>
      </w:rPr>
      <w:t>ANLAGE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1CEA" w14:textId="0E0A2FA0" w:rsidR="00645305" w:rsidRPr="004464CE" w:rsidRDefault="00C90174" w:rsidP="00B270D8">
    <w:pPr>
      <w:pStyle w:val="Header"/>
      <w:rPr>
        <w:b/>
        <w:color w:val="1F497D" w:themeColor="text2"/>
        <w:sz w:val="18"/>
        <w:lang w:val="de-DE"/>
      </w:rPr>
    </w:pPr>
    <w:r>
      <w:rPr>
        <w:b/>
        <w:color w:val="1F497D" w:themeColor="text2"/>
        <w:sz w:val="18"/>
        <w:lang w:val="de-DE"/>
      </w:rPr>
      <w:t>WIPO/UPOV-ASHIP</w:t>
    </w:r>
    <w:r w:rsidR="00645305" w:rsidRPr="004464CE">
      <w:rPr>
        <w:b/>
        <w:color w:val="1F497D" w:themeColor="text2"/>
        <w:sz w:val="18"/>
        <w:lang w:val="de-DE"/>
      </w:rPr>
      <w:t>-</w:t>
    </w:r>
    <w:r w:rsidR="004464CE">
      <w:rPr>
        <w:b/>
        <w:color w:val="1F497D" w:themeColor="text2"/>
        <w:sz w:val="18"/>
        <w:lang w:val="de-DE"/>
      </w:rPr>
      <w:t>Jahresbericht für das am 31. Dezember 2025 abgelaufene Rechnungsjahr</w:t>
    </w:r>
  </w:p>
  <w:p w14:paraId="5465F7E7" w14:textId="77777777" w:rsidR="00645305" w:rsidRPr="00B270D8" w:rsidRDefault="00645305" w:rsidP="00B270D8">
    <w:pPr>
      <w:pStyle w:val="Header"/>
      <w:rPr>
        <w:color w:val="1F497D" w:themeColor="text2"/>
      </w:rPr>
    </w:pPr>
    <w:r>
      <w:rPr>
        <w:b/>
        <w:color w:val="1F497D" w:themeColor="text2"/>
        <w:sz w:val="18"/>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A707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4C09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3" w15:restartNumberingAfterBreak="0">
    <w:nsid w:val="01E85462"/>
    <w:multiLevelType w:val="hybridMultilevel"/>
    <w:tmpl w:val="5636A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AE7FEF"/>
    <w:multiLevelType w:val="hybridMultilevel"/>
    <w:tmpl w:val="071C0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9C39D0"/>
    <w:multiLevelType w:val="hybridMultilevel"/>
    <w:tmpl w:val="509CFE3E"/>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0484617F"/>
    <w:multiLevelType w:val="hybridMultilevel"/>
    <w:tmpl w:val="E842D502"/>
    <w:lvl w:ilvl="0" w:tplc="D264BC0E">
      <w:start w:val="1"/>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07E51DAF"/>
    <w:multiLevelType w:val="hybridMultilevel"/>
    <w:tmpl w:val="71B4A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97481C"/>
    <w:multiLevelType w:val="hybridMultilevel"/>
    <w:tmpl w:val="89422DDA"/>
    <w:lvl w:ilvl="0" w:tplc="04090001">
      <w:start w:val="1"/>
      <w:numFmt w:val="bullet"/>
      <w:lvlText w:val=""/>
      <w:lvlJc w:val="left"/>
      <w:pPr>
        <w:ind w:left="1352"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F2D2A8D"/>
    <w:multiLevelType w:val="hybridMultilevel"/>
    <w:tmpl w:val="199864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22E720F"/>
    <w:multiLevelType w:val="hybridMultilevel"/>
    <w:tmpl w:val="9D58EA00"/>
    <w:lvl w:ilvl="0" w:tplc="991AEBB2">
      <w:start w:val="1"/>
      <w:numFmt w:val="upperRoman"/>
      <w:lvlText w:val="%1."/>
      <w:lvlJc w:val="righ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616A2"/>
    <w:multiLevelType w:val="hybridMultilevel"/>
    <w:tmpl w:val="E3328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69342E"/>
    <w:multiLevelType w:val="hybridMultilevel"/>
    <w:tmpl w:val="F0800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A01A35"/>
    <w:multiLevelType w:val="hybridMultilevel"/>
    <w:tmpl w:val="E21E4D4E"/>
    <w:lvl w:ilvl="0" w:tplc="19204E78">
      <w:numFmt w:val="bullet"/>
      <w:lvlText w:val=""/>
      <w:lvlJc w:val="left"/>
      <w:pPr>
        <w:ind w:left="360" w:hanging="360"/>
      </w:pPr>
      <w:rPr>
        <w:rFonts w:ascii="Symbol" w:eastAsia="Symbol" w:hAnsi="Symbol" w:cs="Symbol" w:hint="default"/>
        <w:w w:val="99"/>
        <w:sz w:val="20"/>
        <w:szCs w:val="20"/>
        <w:lang w:val="en-US" w:eastAsia="en-US" w:bidi="en-U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CB1253D"/>
    <w:multiLevelType w:val="hybridMultilevel"/>
    <w:tmpl w:val="715A0EE6"/>
    <w:lvl w:ilvl="0" w:tplc="100E60B4">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AC763D"/>
    <w:multiLevelType w:val="hybridMultilevel"/>
    <w:tmpl w:val="6124107C"/>
    <w:lvl w:ilvl="0" w:tplc="BB0689AA">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9F332A9"/>
    <w:multiLevelType w:val="hybridMultilevel"/>
    <w:tmpl w:val="8C20421E"/>
    <w:lvl w:ilvl="0" w:tplc="08090001">
      <w:start w:val="1"/>
      <w:numFmt w:val="bullet"/>
      <w:lvlText w:val=""/>
      <w:lvlJc w:val="left"/>
      <w:pPr>
        <w:ind w:left="719" w:hanging="360"/>
      </w:pPr>
      <w:rPr>
        <w:rFonts w:ascii="Symbol" w:hAnsi="Symbol" w:hint="default"/>
      </w:rPr>
    </w:lvl>
    <w:lvl w:ilvl="1" w:tplc="FFFFFFFF" w:tentative="1">
      <w:start w:val="1"/>
      <w:numFmt w:val="lowerLetter"/>
      <w:lvlText w:val="%2."/>
      <w:lvlJc w:val="left"/>
      <w:pPr>
        <w:ind w:left="1439" w:hanging="360"/>
      </w:pPr>
    </w:lvl>
    <w:lvl w:ilvl="2" w:tplc="FFFFFFFF" w:tentative="1">
      <w:start w:val="1"/>
      <w:numFmt w:val="lowerRoman"/>
      <w:lvlText w:val="%3."/>
      <w:lvlJc w:val="right"/>
      <w:pPr>
        <w:ind w:left="2159" w:hanging="180"/>
      </w:pPr>
    </w:lvl>
    <w:lvl w:ilvl="3" w:tplc="FFFFFFFF" w:tentative="1">
      <w:start w:val="1"/>
      <w:numFmt w:val="decimal"/>
      <w:lvlText w:val="%4."/>
      <w:lvlJc w:val="left"/>
      <w:pPr>
        <w:ind w:left="2879" w:hanging="360"/>
      </w:pPr>
    </w:lvl>
    <w:lvl w:ilvl="4" w:tplc="FFFFFFFF" w:tentative="1">
      <w:start w:val="1"/>
      <w:numFmt w:val="lowerLetter"/>
      <w:lvlText w:val="%5."/>
      <w:lvlJc w:val="left"/>
      <w:pPr>
        <w:ind w:left="3599" w:hanging="360"/>
      </w:pPr>
    </w:lvl>
    <w:lvl w:ilvl="5" w:tplc="FFFFFFFF" w:tentative="1">
      <w:start w:val="1"/>
      <w:numFmt w:val="lowerRoman"/>
      <w:lvlText w:val="%6."/>
      <w:lvlJc w:val="right"/>
      <w:pPr>
        <w:ind w:left="4319" w:hanging="180"/>
      </w:pPr>
    </w:lvl>
    <w:lvl w:ilvl="6" w:tplc="FFFFFFFF" w:tentative="1">
      <w:start w:val="1"/>
      <w:numFmt w:val="decimal"/>
      <w:lvlText w:val="%7."/>
      <w:lvlJc w:val="left"/>
      <w:pPr>
        <w:ind w:left="5039" w:hanging="360"/>
      </w:pPr>
    </w:lvl>
    <w:lvl w:ilvl="7" w:tplc="FFFFFFFF" w:tentative="1">
      <w:start w:val="1"/>
      <w:numFmt w:val="lowerLetter"/>
      <w:lvlText w:val="%8."/>
      <w:lvlJc w:val="left"/>
      <w:pPr>
        <w:ind w:left="5759" w:hanging="360"/>
      </w:pPr>
    </w:lvl>
    <w:lvl w:ilvl="8" w:tplc="FFFFFFFF" w:tentative="1">
      <w:start w:val="1"/>
      <w:numFmt w:val="lowerRoman"/>
      <w:lvlText w:val="%9."/>
      <w:lvlJc w:val="right"/>
      <w:pPr>
        <w:ind w:left="6479" w:hanging="180"/>
      </w:pPr>
    </w:lvl>
  </w:abstractNum>
  <w:abstractNum w:abstractNumId="19" w15:restartNumberingAfterBreak="0">
    <w:nsid w:val="4DCB28DD"/>
    <w:multiLevelType w:val="hybridMultilevel"/>
    <w:tmpl w:val="40E87FD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5CE16472"/>
    <w:multiLevelType w:val="hybridMultilevel"/>
    <w:tmpl w:val="F7980C06"/>
    <w:lvl w:ilvl="0" w:tplc="5238A41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4961D2F"/>
    <w:multiLevelType w:val="hybridMultilevel"/>
    <w:tmpl w:val="2794C99C"/>
    <w:lvl w:ilvl="0" w:tplc="FFFFFFFF">
      <w:start w:val="1"/>
      <w:numFmt w:val="decimal"/>
      <w:lvlText w:val="%1."/>
      <w:lvlJc w:val="left"/>
      <w:pPr>
        <w:ind w:left="1619" w:hanging="360"/>
      </w:pPr>
    </w:lvl>
    <w:lvl w:ilvl="1" w:tplc="FFFFFFFF" w:tentative="1">
      <w:start w:val="1"/>
      <w:numFmt w:val="lowerLetter"/>
      <w:lvlText w:val="%2."/>
      <w:lvlJc w:val="left"/>
      <w:pPr>
        <w:ind w:left="2339" w:hanging="360"/>
      </w:pPr>
    </w:lvl>
    <w:lvl w:ilvl="2" w:tplc="FFFFFFFF" w:tentative="1">
      <w:start w:val="1"/>
      <w:numFmt w:val="lowerRoman"/>
      <w:lvlText w:val="%3."/>
      <w:lvlJc w:val="right"/>
      <w:pPr>
        <w:ind w:left="3059" w:hanging="180"/>
      </w:pPr>
    </w:lvl>
    <w:lvl w:ilvl="3" w:tplc="FFFFFFFF" w:tentative="1">
      <w:start w:val="1"/>
      <w:numFmt w:val="decimal"/>
      <w:lvlText w:val="%4."/>
      <w:lvlJc w:val="left"/>
      <w:pPr>
        <w:ind w:left="3779" w:hanging="360"/>
      </w:pPr>
    </w:lvl>
    <w:lvl w:ilvl="4" w:tplc="FFFFFFFF" w:tentative="1">
      <w:start w:val="1"/>
      <w:numFmt w:val="lowerLetter"/>
      <w:lvlText w:val="%5."/>
      <w:lvlJc w:val="left"/>
      <w:pPr>
        <w:ind w:left="4499" w:hanging="360"/>
      </w:pPr>
    </w:lvl>
    <w:lvl w:ilvl="5" w:tplc="FFFFFFFF" w:tentative="1">
      <w:start w:val="1"/>
      <w:numFmt w:val="lowerRoman"/>
      <w:lvlText w:val="%6."/>
      <w:lvlJc w:val="right"/>
      <w:pPr>
        <w:ind w:left="5219" w:hanging="180"/>
      </w:pPr>
    </w:lvl>
    <w:lvl w:ilvl="6" w:tplc="FFFFFFFF" w:tentative="1">
      <w:start w:val="1"/>
      <w:numFmt w:val="decimal"/>
      <w:lvlText w:val="%7."/>
      <w:lvlJc w:val="left"/>
      <w:pPr>
        <w:ind w:left="5939" w:hanging="360"/>
      </w:pPr>
    </w:lvl>
    <w:lvl w:ilvl="7" w:tplc="FFFFFFFF" w:tentative="1">
      <w:start w:val="1"/>
      <w:numFmt w:val="lowerLetter"/>
      <w:lvlText w:val="%8."/>
      <w:lvlJc w:val="left"/>
      <w:pPr>
        <w:ind w:left="6659" w:hanging="360"/>
      </w:pPr>
    </w:lvl>
    <w:lvl w:ilvl="8" w:tplc="FFFFFFFF" w:tentative="1">
      <w:start w:val="1"/>
      <w:numFmt w:val="lowerRoman"/>
      <w:lvlText w:val="%9."/>
      <w:lvlJc w:val="right"/>
      <w:pPr>
        <w:ind w:left="7379" w:hanging="180"/>
      </w:pPr>
    </w:lvl>
  </w:abstractNum>
  <w:abstractNum w:abstractNumId="23"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4" w15:restartNumberingAfterBreak="0">
    <w:nsid w:val="74E65E26"/>
    <w:multiLevelType w:val="hybridMultilevel"/>
    <w:tmpl w:val="B17A2B36"/>
    <w:lvl w:ilvl="0" w:tplc="CFE8AD9C">
      <w:start w:val="1"/>
      <w:numFmt w:val="low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25"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6" w15:restartNumberingAfterBreak="0">
    <w:nsid w:val="76085CD1"/>
    <w:multiLevelType w:val="hybridMultilevel"/>
    <w:tmpl w:val="169EF008"/>
    <w:lvl w:ilvl="0" w:tplc="19204E78">
      <w:numFmt w:val="bullet"/>
      <w:lvlText w:val=""/>
      <w:lvlJc w:val="left"/>
      <w:pPr>
        <w:ind w:left="360" w:hanging="360"/>
      </w:pPr>
      <w:rPr>
        <w:rFonts w:ascii="Symbol" w:eastAsia="Symbol" w:hAnsi="Symbol" w:cs="Symbol" w:hint="default"/>
        <w:b w:val="0"/>
        <w:bCs w:val="0"/>
        <w:w w:val="99"/>
        <w:sz w:val="20"/>
        <w:szCs w:val="20"/>
        <w:lang w:val="en-US" w:eastAsia="en-US" w:bidi="en-U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6ED21A9"/>
    <w:multiLevelType w:val="hybridMultilevel"/>
    <w:tmpl w:val="404AB77E"/>
    <w:lvl w:ilvl="0" w:tplc="4432A5AC">
      <w:start w:val="20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9E2955"/>
    <w:multiLevelType w:val="hybridMultilevel"/>
    <w:tmpl w:val="9D4AD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5999924">
    <w:abstractNumId w:val="9"/>
  </w:num>
  <w:num w:numId="2" w16cid:durableId="242758462">
    <w:abstractNumId w:val="17"/>
  </w:num>
  <w:num w:numId="3" w16cid:durableId="1095050901">
    <w:abstractNumId w:val="25"/>
  </w:num>
  <w:num w:numId="4" w16cid:durableId="196159417">
    <w:abstractNumId w:val="23"/>
  </w:num>
  <w:num w:numId="5" w16cid:durableId="1828469827">
    <w:abstractNumId w:val="2"/>
  </w:num>
  <w:num w:numId="6" w16cid:durableId="903298448">
    <w:abstractNumId w:val="21"/>
  </w:num>
  <w:num w:numId="7" w16cid:durableId="898176040">
    <w:abstractNumId w:val="11"/>
  </w:num>
  <w:num w:numId="8" w16cid:durableId="335613341">
    <w:abstractNumId w:val="3"/>
  </w:num>
  <w:num w:numId="9" w16cid:durableId="1896164077">
    <w:abstractNumId w:val="27"/>
  </w:num>
  <w:num w:numId="10" w16cid:durableId="1771124149">
    <w:abstractNumId w:val="12"/>
  </w:num>
  <w:num w:numId="11" w16cid:durableId="529874997">
    <w:abstractNumId w:val="4"/>
  </w:num>
  <w:num w:numId="12" w16cid:durableId="1151368422">
    <w:abstractNumId w:val="18"/>
  </w:num>
  <w:num w:numId="13" w16cid:durableId="969674809">
    <w:abstractNumId w:val="15"/>
  </w:num>
  <w:num w:numId="14" w16cid:durableId="152572255">
    <w:abstractNumId w:val="8"/>
  </w:num>
  <w:num w:numId="15" w16cid:durableId="690566511">
    <w:abstractNumId w:val="13"/>
  </w:num>
  <w:num w:numId="16" w16cid:durableId="1165437379">
    <w:abstractNumId w:val="19"/>
  </w:num>
  <w:num w:numId="17" w16cid:durableId="137578177">
    <w:abstractNumId w:val="24"/>
  </w:num>
  <w:num w:numId="18" w16cid:durableId="1187713801">
    <w:abstractNumId w:val="1"/>
  </w:num>
  <w:num w:numId="19" w16cid:durableId="1674986864">
    <w:abstractNumId w:val="0"/>
  </w:num>
  <w:num w:numId="20" w16cid:durableId="1013650033">
    <w:abstractNumId w:val="10"/>
  </w:num>
  <w:num w:numId="21" w16cid:durableId="1030029599">
    <w:abstractNumId w:val="22"/>
  </w:num>
  <w:num w:numId="22" w16cid:durableId="484588537">
    <w:abstractNumId w:val="26"/>
  </w:num>
  <w:num w:numId="23" w16cid:durableId="665135966">
    <w:abstractNumId w:val="5"/>
  </w:num>
  <w:num w:numId="24" w16cid:durableId="980117767">
    <w:abstractNumId w:val="28"/>
  </w:num>
  <w:num w:numId="25" w16cid:durableId="1708943654">
    <w:abstractNumId w:val="20"/>
  </w:num>
  <w:num w:numId="26" w16cid:durableId="668217569">
    <w:abstractNumId w:val="14"/>
  </w:num>
  <w:num w:numId="27" w16cid:durableId="1439177855">
    <w:abstractNumId w:val="6"/>
  </w:num>
  <w:num w:numId="28" w16cid:durableId="27531645">
    <w:abstractNumId w:val="7"/>
  </w:num>
  <w:num w:numId="29" w16cid:durableId="12643391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F99"/>
    <w:rsid w:val="00000888"/>
    <w:rsid w:val="0000159C"/>
    <w:rsid w:val="00002250"/>
    <w:rsid w:val="0000356B"/>
    <w:rsid w:val="00005BD4"/>
    <w:rsid w:val="000106C3"/>
    <w:rsid w:val="00010CF3"/>
    <w:rsid w:val="00011DC3"/>
    <w:rsid w:val="00011E27"/>
    <w:rsid w:val="0001266F"/>
    <w:rsid w:val="000148BC"/>
    <w:rsid w:val="00014AA9"/>
    <w:rsid w:val="000225EC"/>
    <w:rsid w:val="00022EAF"/>
    <w:rsid w:val="00024395"/>
    <w:rsid w:val="00024AB8"/>
    <w:rsid w:val="0003017E"/>
    <w:rsid w:val="00030854"/>
    <w:rsid w:val="00036028"/>
    <w:rsid w:val="00037472"/>
    <w:rsid w:val="00040064"/>
    <w:rsid w:val="00043EB7"/>
    <w:rsid w:val="00044642"/>
    <w:rsid w:val="000446B9"/>
    <w:rsid w:val="00044C96"/>
    <w:rsid w:val="00047E21"/>
    <w:rsid w:val="00050E16"/>
    <w:rsid w:val="000515E5"/>
    <w:rsid w:val="000521FA"/>
    <w:rsid w:val="000653A3"/>
    <w:rsid w:val="0006688D"/>
    <w:rsid w:val="00066912"/>
    <w:rsid w:val="00067B54"/>
    <w:rsid w:val="00073B45"/>
    <w:rsid w:val="0007551D"/>
    <w:rsid w:val="00082476"/>
    <w:rsid w:val="00085505"/>
    <w:rsid w:val="0009096F"/>
    <w:rsid w:val="00091983"/>
    <w:rsid w:val="000A1A98"/>
    <w:rsid w:val="000A7620"/>
    <w:rsid w:val="000B452C"/>
    <w:rsid w:val="000B6EB6"/>
    <w:rsid w:val="000B7FA1"/>
    <w:rsid w:val="000C0867"/>
    <w:rsid w:val="000C293F"/>
    <w:rsid w:val="000C376D"/>
    <w:rsid w:val="000C4D09"/>
    <w:rsid w:val="000C4E25"/>
    <w:rsid w:val="000C6525"/>
    <w:rsid w:val="000C7021"/>
    <w:rsid w:val="000D58F2"/>
    <w:rsid w:val="000D65D1"/>
    <w:rsid w:val="000D6700"/>
    <w:rsid w:val="000D6BBC"/>
    <w:rsid w:val="000D7780"/>
    <w:rsid w:val="000E0260"/>
    <w:rsid w:val="000E426D"/>
    <w:rsid w:val="000E5A11"/>
    <w:rsid w:val="000E636A"/>
    <w:rsid w:val="000E69BB"/>
    <w:rsid w:val="000F2330"/>
    <w:rsid w:val="000F2F11"/>
    <w:rsid w:val="000F77B3"/>
    <w:rsid w:val="00105929"/>
    <w:rsid w:val="00110C36"/>
    <w:rsid w:val="00112936"/>
    <w:rsid w:val="001131D5"/>
    <w:rsid w:val="00113646"/>
    <w:rsid w:val="001169A2"/>
    <w:rsid w:val="00116E06"/>
    <w:rsid w:val="00120404"/>
    <w:rsid w:val="00120CA9"/>
    <w:rsid w:val="00121AB8"/>
    <w:rsid w:val="00125069"/>
    <w:rsid w:val="00125DD2"/>
    <w:rsid w:val="0012737E"/>
    <w:rsid w:val="00127706"/>
    <w:rsid w:val="00133D9D"/>
    <w:rsid w:val="001358DA"/>
    <w:rsid w:val="00135CBB"/>
    <w:rsid w:val="001372BE"/>
    <w:rsid w:val="0014140A"/>
    <w:rsid w:val="00141DB8"/>
    <w:rsid w:val="0014262D"/>
    <w:rsid w:val="00143691"/>
    <w:rsid w:val="00143CE7"/>
    <w:rsid w:val="00143E8E"/>
    <w:rsid w:val="001451D3"/>
    <w:rsid w:val="00155277"/>
    <w:rsid w:val="00162656"/>
    <w:rsid w:val="001641A7"/>
    <w:rsid w:val="00165465"/>
    <w:rsid w:val="00170959"/>
    <w:rsid w:val="00171F36"/>
    <w:rsid w:val="00172084"/>
    <w:rsid w:val="00173003"/>
    <w:rsid w:val="0017474A"/>
    <w:rsid w:val="001758C6"/>
    <w:rsid w:val="00180369"/>
    <w:rsid w:val="00181B08"/>
    <w:rsid w:val="00182B99"/>
    <w:rsid w:val="001834A1"/>
    <w:rsid w:val="00191328"/>
    <w:rsid w:val="0019467B"/>
    <w:rsid w:val="00194FC3"/>
    <w:rsid w:val="001A563B"/>
    <w:rsid w:val="001A724D"/>
    <w:rsid w:val="001B0B6E"/>
    <w:rsid w:val="001B2601"/>
    <w:rsid w:val="001B66CF"/>
    <w:rsid w:val="001C0AF9"/>
    <w:rsid w:val="001C1163"/>
    <w:rsid w:val="001C1525"/>
    <w:rsid w:val="001C22B7"/>
    <w:rsid w:val="001D1460"/>
    <w:rsid w:val="001E27F5"/>
    <w:rsid w:val="001E3E40"/>
    <w:rsid w:val="001E6FAA"/>
    <w:rsid w:val="001F72D3"/>
    <w:rsid w:val="00200F98"/>
    <w:rsid w:val="002020E1"/>
    <w:rsid w:val="00202311"/>
    <w:rsid w:val="00202E48"/>
    <w:rsid w:val="0020304B"/>
    <w:rsid w:val="002038BF"/>
    <w:rsid w:val="0020751C"/>
    <w:rsid w:val="00207958"/>
    <w:rsid w:val="0021284D"/>
    <w:rsid w:val="0021332C"/>
    <w:rsid w:val="00213982"/>
    <w:rsid w:val="00214C72"/>
    <w:rsid w:val="00223B42"/>
    <w:rsid w:val="0022435B"/>
    <w:rsid w:val="00224B33"/>
    <w:rsid w:val="00225F89"/>
    <w:rsid w:val="0023033F"/>
    <w:rsid w:val="00231222"/>
    <w:rsid w:val="002339D4"/>
    <w:rsid w:val="00234159"/>
    <w:rsid w:val="002363DE"/>
    <w:rsid w:val="00237ECA"/>
    <w:rsid w:val="0024105C"/>
    <w:rsid w:val="0024416D"/>
    <w:rsid w:val="00246DDB"/>
    <w:rsid w:val="00251BA8"/>
    <w:rsid w:val="00254E84"/>
    <w:rsid w:val="00256BFA"/>
    <w:rsid w:val="002629D6"/>
    <w:rsid w:val="00263B1E"/>
    <w:rsid w:val="002710A2"/>
    <w:rsid w:val="00271911"/>
    <w:rsid w:val="002800A0"/>
    <w:rsid w:val="002801B3"/>
    <w:rsid w:val="00281060"/>
    <w:rsid w:val="002830DE"/>
    <w:rsid w:val="00283AFE"/>
    <w:rsid w:val="0028783E"/>
    <w:rsid w:val="002940E8"/>
    <w:rsid w:val="00294751"/>
    <w:rsid w:val="002A1BA6"/>
    <w:rsid w:val="002A4D36"/>
    <w:rsid w:val="002A5F95"/>
    <w:rsid w:val="002A6E50"/>
    <w:rsid w:val="002A7B7D"/>
    <w:rsid w:val="002B3CBE"/>
    <w:rsid w:val="002B4298"/>
    <w:rsid w:val="002C18BF"/>
    <w:rsid w:val="002C256A"/>
    <w:rsid w:val="002C6D62"/>
    <w:rsid w:val="002D3FB9"/>
    <w:rsid w:val="002F12EE"/>
    <w:rsid w:val="002F5B63"/>
    <w:rsid w:val="002F7EC9"/>
    <w:rsid w:val="00301C2E"/>
    <w:rsid w:val="00302E5E"/>
    <w:rsid w:val="00305A7F"/>
    <w:rsid w:val="003079E4"/>
    <w:rsid w:val="003145E6"/>
    <w:rsid w:val="003152FE"/>
    <w:rsid w:val="003159BD"/>
    <w:rsid w:val="00316543"/>
    <w:rsid w:val="00326B08"/>
    <w:rsid w:val="00326D73"/>
    <w:rsid w:val="00327436"/>
    <w:rsid w:val="0033500C"/>
    <w:rsid w:val="00337E4C"/>
    <w:rsid w:val="00340491"/>
    <w:rsid w:val="003413BD"/>
    <w:rsid w:val="00342B6F"/>
    <w:rsid w:val="00343AE7"/>
    <w:rsid w:val="00344BD6"/>
    <w:rsid w:val="0034658D"/>
    <w:rsid w:val="00347716"/>
    <w:rsid w:val="00350402"/>
    <w:rsid w:val="0035505A"/>
    <w:rsid w:val="0035528D"/>
    <w:rsid w:val="00361821"/>
    <w:rsid w:val="00361E9E"/>
    <w:rsid w:val="0036468F"/>
    <w:rsid w:val="003666DA"/>
    <w:rsid w:val="00366948"/>
    <w:rsid w:val="003712FC"/>
    <w:rsid w:val="003713EC"/>
    <w:rsid w:val="00373E4B"/>
    <w:rsid w:val="00374654"/>
    <w:rsid w:val="00375D9A"/>
    <w:rsid w:val="00383613"/>
    <w:rsid w:val="003855E8"/>
    <w:rsid w:val="003900D5"/>
    <w:rsid w:val="0039092F"/>
    <w:rsid w:val="003929CA"/>
    <w:rsid w:val="00393E0E"/>
    <w:rsid w:val="0039633A"/>
    <w:rsid w:val="00396FB6"/>
    <w:rsid w:val="003A1296"/>
    <w:rsid w:val="003A61CB"/>
    <w:rsid w:val="003A6553"/>
    <w:rsid w:val="003A6B01"/>
    <w:rsid w:val="003A7038"/>
    <w:rsid w:val="003B0194"/>
    <w:rsid w:val="003C118D"/>
    <w:rsid w:val="003C1D73"/>
    <w:rsid w:val="003C7FBE"/>
    <w:rsid w:val="003D227C"/>
    <w:rsid w:val="003D2B4D"/>
    <w:rsid w:val="003D4BBE"/>
    <w:rsid w:val="003D6D5A"/>
    <w:rsid w:val="003D7867"/>
    <w:rsid w:val="003E1534"/>
    <w:rsid w:val="003E49E0"/>
    <w:rsid w:val="003E66DD"/>
    <w:rsid w:val="003F5F2B"/>
    <w:rsid w:val="004008F4"/>
    <w:rsid w:val="00401005"/>
    <w:rsid w:val="00402D43"/>
    <w:rsid w:val="004047AF"/>
    <w:rsid w:val="004060DE"/>
    <w:rsid w:val="00406651"/>
    <w:rsid w:val="00410A22"/>
    <w:rsid w:val="00412BCF"/>
    <w:rsid w:val="00413ABC"/>
    <w:rsid w:val="004201A2"/>
    <w:rsid w:val="004202BE"/>
    <w:rsid w:val="00422086"/>
    <w:rsid w:val="004223D3"/>
    <w:rsid w:val="004248F2"/>
    <w:rsid w:val="00424B7F"/>
    <w:rsid w:val="00424D1E"/>
    <w:rsid w:val="00426081"/>
    <w:rsid w:val="00426D26"/>
    <w:rsid w:val="00431644"/>
    <w:rsid w:val="00432631"/>
    <w:rsid w:val="004422E7"/>
    <w:rsid w:val="0044421D"/>
    <w:rsid w:val="00444A88"/>
    <w:rsid w:val="004464CE"/>
    <w:rsid w:val="00451280"/>
    <w:rsid w:val="00457EB6"/>
    <w:rsid w:val="00457FD8"/>
    <w:rsid w:val="0046513D"/>
    <w:rsid w:val="0047000C"/>
    <w:rsid w:val="0047013B"/>
    <w:rsid w:val="0047374E"/>
    <w:rsid w:val="00474DA4"/>
    <w:rsid w:val="00475B2E"/>
    <w:rsid w:val="00476B4D"/>
    <w:rsid w:val="004776CF"/>
    <w:rsid w:val="00477866"/>
    <w:rsid w:val="00480033"/>
    <w:rsid w:val="004805FA"/>
    <w:rsid w:val="00481A7C"/>
    <w:rsid w:val="004821C1"/>
    <w:rsid w:val="00492ADB"/>
    <w:rsid w:val="004935D2"/>
    <w:rsid w:val="00495711"/>
    <w:rsid w:val="004A03A3"/>
    <w:rsid w:val="004A654E"/>
    <w:rsid w:val="004B01E1"/>
    <w:rsid w:val="004B1215"/>
    <w:rsid w:val="004B1462"/>
    <w:rsid w:val="004B5531"/>
    <w:rsid w:val="004B7BF9"/>
    <w:rsid w:val="004B7C4A"/>
    <w:rsid w:val="004C1004"/>
    <w:rsid w:val="004C41C4"/>
    <w:rsid w:val="004C63D9"/>
    <w:rsid w:val="004C7DE6"/>
    <w:rsid w:val="004D047D"/>
    <w:rsid w:val="004D0AF6"/>
    <w:rsid w:val="004D1930"/>
    <w:rsid w:val="004D4900"/>
    <w:rsid w:val="004F1E9E"/>
    <w:rsid w:val="004F305A"/>
    <w:rsid w:val="004F6CF8"/>
    <w:rsid w:val="004F7731"/>
    <w:rsid w:val="00500146"/>
    <w:rsid w:val="00503A9D"/>
    <w:rsid w:val="00507475"/>
    <w:rsid w:val="0051044C"/>
    <w:rsid w:val="00512164"/>
    <w:rsid w:val="0051361E"/>
    <w:rsid w:val="00516060"/>
    <w:rsid w:val="00520297"/>
    <w:rsid w:val="00523FF8"/>
    <w:rsid w:val="00525B11"/>
    <w:rsid w:val="00530AFF"/>
    <w:rsid w:val="005328E4"/>
    <w:rsid w:val="00532EEC"/>
    <w:rsid w:val="005338F9"/>
    <w:rsid w:val="0053499D"/>
    <w:rsid w:val="005376B4"/>
    <w:rsid w:val="0054099F"/>
    <w:rsid w:val="005427A9"/>
    <w:rsid w:val="0054281C"/>
    <w:rsid w:val="00544581"/>
    <w:rsid w:val="0054720B"/>
    <w:rsid w:val="00547FCF"/>
    <w:rsid w:val="00551809"/>
    <w:rsid w:val="0055268D"/>
    <w:rsid w:val="00552C7C"/>
    <w:rsid w:val="00552C8C"/>
    <w:rsid w:val="00553FEB"/>
    <w:rsid w:val="00557204"/>
    <w:rsid w:val="00566123"/>
    <w:rsid w:val="00567F11"/>
    <w:rsid w:val="00567FEE"/>
    <w:rsid w:val="0057186A"/>
    <w:rsid w:val="005738CF"/>
    <w:rsid w:val="005752B0"/>
    <w:rsid w:val="005757B5"/>
    <w:rsid w:val="005760AE"/>
    <w:rsid w:val="00576BE4"/>
    <w:rsid w:val="00580341"/>
    <w:rsid w:val="00582054"/>
    <w:rsid w:val="00582D58"/>
    <w:rsid w:val="00585006"/>
    <w:rsid w:val="00587D8E"/>
    <w:rsid w:val="00593337"/>
    <w:rsid w:val="005A34C4"/>
    <w:rsid w:val="005A3934"/>
    <w:rsid w:val="005A400A"/>
    <w:rsid w:val="005A4487"/>
    <w:rsid w:val="005A4496"/>
    <w:rsid w:val="005A7D84"/>
    <w:rsid w:val="005B3A4D"/>
    <w:rsid w:val="005B620B"/>
    <w:rsid w:val="005B78FE"/>
    <w:rsid w:val="005B7A61"/>
    <w:rsid w:val="005C1016"/>
    <w:rsid w:val="005C1563"/>
    <w:rsid w:val="005C5089"/>
    <w:rsid w:val="005C66F4"/>
    <w:rsid w:val="005D052B"/>
    <w:rsid w:val="005D2CB2"/>
    <w:rsid w:val="005D3AEF"/>
    <w:rsid w:val="005D4127"/>
    <w:rsid w:val="005E15A6"/>
    <w:rsid w:val="005E1BFD"/>
    <w:rsid w:val="005E4A52"/>
    <w:rsid w:val="005F3AA1"/>
    <w:rsid w:val="005F47CC"/>
    <w:rsid w:val="005F4E76"/>
    <w:rsid w:val="005F4F2C"/>
    <w:rsid w:val="005F51E6"/>
    <w:rsid w:val="005F7B92"/>
    <w:rsid w:val="00605D72"/>
    <w:rsid w:val="00612379"/>
    <w:rsid w:val="006142C0"/>
    <w:rsid w:val="006153B6"/>
    <w:rsid w:val="0061555F"/>
    <w:rsid w:val="00621C93"/>
    <w:rsid w:val="006225B1"/>
    <w:rsid w:val="00630300"/>
    <w:rsid w:val="006355A2"/>
    <w:rsid w:val="006367EF"/>
    <w:rsid w:val="00636CA6"/>
    <w:rsid w:val="00641200"/>
    <w:rsid w:val="0064413F"/>
    <w:rsid w:val="00645305"/>
    <w:rsid w:val="00645AC0"/>
    <w:rsid w:val="00645CA8"/>
    <w:rsid w:val="00653879"/>
    <w:rsid w:val="00655238"/>
    <w:rsid w:val="006655D3"/>
    <w:rsid w:val="00666BD1"/>
    <w:rsid w:val="00667404"/>
    <w:rsid w:val="00670DA0"/>
    <w:rsid w:val="00672209"/>
    <w:rsid w:val="00672267"/>
    <w:rsid w:val="006724DD"/>
    <w:rsid w:val="00672D89"/>
    <w:rsid w:val="00673029"/>
    <w:rsid w:val="0067707A"/>
    <w:rsid w:val="0067759D"/>
    <w:rsid w:val="006802C5"/>
    <w:rsid w:val="00682754"/>
    <w:rsid w:val="00687EB4"/>
    <w:rsid w:val="006910E2"/>
    <w:rsid w:val="00692364"/>
    <w:rsid w:val="00694A16"/>
    <w:rsid w:val="00694E2E"/>
    <w:rsid w:val="00695C56"/>
    <w:rsid w:val="006A5CDE"/>
    <w:rsid w:val="006A644A"/>
    <w:rsid w:val="006B09DE"/>
    <w:rsid w:val="006B0DDF"/>
    <w:rsid w:val="006B17D2"/>
    <w:rsid w:val="006B4787"/>
    <w:rsid w:val="006C224E"/>
    <w:rsid w:val="006C44FE"/>
    <w:rsid w:val="006D30F7"/>
    <w:rsid w:val="006D780A"/>
    <w:rsid w:val="006D7D2B"/>
    <w:rsid w:val="006E727A"/>
    <w:rsid w:val="006E7DCF"/>
    <w:rsid w:val="006F1424"/>
    <w:rsid w:val="006F46D1"/>
    <w:rsid w:val="006F4910"/>
    <w:rsid w:val="006F5833"/>
    <w:rsid w:val="006F6275"/>
    <w:rsid w:val="007003B2"/>
    <w:rsid w:val="00702732"/>
    <w:rsid w:val="0071271E"/>
    <w:rsid w:val="00721744"/>
    <w:rsid w:val="00724D1B"/>
    <w:rsid w:val="00727D99"/>
    <w:rsid w:val="007300DC"/>
    <w:rsid w:val="0073250B"/>
    <w:rsid w:val="00732DEC"/>
    <w:rsid w:val="007340A1"/>
    <w:rsid w:val="007348DA"/>
    <w:rsid w:val="00735BD5"/>
    <w:rsid w:val="00737793"/>
    <w:rsid w:val="00740683"/>
    <w:rsid w:val="00741B85"/>
    <w:rsid w:val="00744FA7"/>
    <w:rsid w:val="007451EC"/>
    <w:rsid w:val="00751613"/>
    <w:rsid w:val="00751BB4"/>
    <w:rsid w:val="007539CA"/>
    <w:rsid w:val="007556F6"/>
    <w:rsid w:val="00756AC6"/>
    <w:rsid w:val="00760EEF"/>
    <w:rsid w:val="007615EE"/>
    <w:rsid w:val="00761C4E"/>
    <w:rsid w:val="0076683D"/>
    <w:rsid w:val="007677E5"/>
    <w:rsid w:val="007735BD"/>
    <w:rsid w:val="00773F32"/>
    <w:rsid w:val="00776179"/>
    <w:rsid w:val="00776377"/>
    <w:rsid w:val="00777014"/>
    <w:rsid w:val="00777EE5"/>
    <w:rsid w:val="00780AE9"/>
    <w:rsid w:val="007811FE"/>
    <w:rsid w:val="007813A1"/>
    <w:rsid w:val="00782255"/>
    <w:rsid w:val="00784836"/>
    <w:rsid w:val="0078690B"/>
    <w:rsid w:val="00787CA9"/>
    <w:rsid w:val="0079023E"/>
    <w:rsid w:val="00791378"/>
    <w:rsid w:val="00793AB9"/>
    <w:rsid w:val="007942F6"/>
    <w:rsid w:val="00795C25"/>
    <w:rsid w:val="00796AB0"/>
    <w:rsid w:val="007972EF"/>
    <w:rsid w:val="007A0141"/>
    <w:rsid w:val="007A1797"/>
    <w:rsid w:val="007A2854"/>
    <w:rsid w:val="007A3FC8"/>
    <w:rsid w:val="007A5C6F"/>
    <w:rsid w:val="007A66D3"/>
    <w:rsid w:val="007B0D47"/>
    <w:rsid w:val="007B3C7C"/>
    <w:rsid w:val="007B56B6"/>
    <w:rsid w:val="007B5F45"/>
    <w:rsid w:val="007C0365"/>
    <w:rsid w:val="007C152C"/>
    <w:rsid w:val="007C1D92"/>
    <w:rsid w:val="007C3C19"/>
    <w:rsid w:val="007C4CB9"/>
    <w:rsid w:val="007C5CB4"/>
    <w:rsid w:val="007C75AC"/>
    <w:rsid w:val="007D0B9D"/>
    <w:rsid w:val="007D1464"/>
    <w:rsid w:val="007D19B0"/>
    <w:rsid w:val="007D2DA5"/>
    <w:rsid w:val="007D3006"/>
    <w:rsid w:val="007D4635"/>
    <w:rsid w:val="007D67E6"/>
    <w:rsid w:val="007E3C45"/>
    <w:rsid w:val="007E547C"/>
    <w:rsid w:val="007E5AFF"/>
    <w:rsid w:val="007E689A"/>
    <w:rsid w:val="007F0938"/>
    <w:rsid w:val="007F1BC3"/>
    <w:rsid w:val="007F322D"/>
    <w:rsid w:val="007F498F"/>
    <w:rsid w:val="007F4A9B"/>
    <w:rsid w:val="008012AA"/>
    <w:rsid w:val="0080165C"/>
    <w:rsid w:val="008035AF"/>
    <w:rsid w:val="0080463C"/>
    <w:rsid w:val="00806267"/>
    <w:rsid w:val="0080679D"/>
    <w:rsid w:val="00807F37"/>
    <w:rsid w:val="008108B0"/>
    <w:rsid w:val="00811B20"/>
    <w:rsid w:val="00812899"/>
    <w:rsid w:val="00820ADA"/>
    <w:rsid w:val="008211B5"/>
    <w:rsid w:val="00822460"/>
    <w:rsid w:val="0082296E"/>
    <w:rsid w:val="00824099"/>
    <w:rsid w:val="00826C96"/>
    <w:rsid w:val="00826D13"/>
    <w:rsid w:val="00826EE4"/>
    <w:rsid w:val="0083359E"/>
    <w:rsid w:val="00836C35"/>
    <w:rsid w:val="00841693"/>
    <w:rsid w:val="0084522D"/>
    <w:rsid w:val="00846917"/>
    <w:rsid w:val="00846D7C"/>
    <w:rsid w:val="00847ADD"/>
    <w:rsid w:val="00847DD3"/>
    <w:rsid w:val="00852802"/>
    <w:rsid w:val="00853248"/>
    <w:rsid w:val="00856670"/>
    <w:rsid w:val="00860576"/>
    <w:rsid w:val="0086062E"/>
    <w:rsid w:val="008611B6"/>
    <w:rsid w:val="008629FB"/>
    <w:rsid w:val="008660B8"/>
    <w:rsid w:val="00867108"/>
    <w:rsid w:val="00867AC1"/>
    <w:rsid w:val="00870578"/>
    <w:rsid w:val="0087159D"/>
    <w:rsid w:val="008743E7"/>
    <w:rsid w:val="00874A4A"/>
    <w:rsid w:val="00875C93"/>
    <w:rsid w:val="00884E66"/>
    <w:rsid w:val="0088533C"/>
    <w:rsid w:val="0088606B"/>
    <w:rsid w:val="00890BB8"/>
    <w:rsid w:val="00890DF8"/>
    <w:rsid w:val="00892095"/>
    <w:rsid w:val="00893CD6"/>
    <w:rsid w:val="008A064D"/>
    <w:rsid w:val="008A1FA9"/>
    <w:rsid w:val="008A6F6D"/>
    <w:rsid w:val="008A743F"/>
    <w:rsid w:val="008B00B5"/>
    <w:rsid w:val="008B0F9B"/>
    <w:rsid w:val="008C0801"/>
    <w:rsid w:val="008C0970"/>
    <w:rsid w:val="008C1250"/>
    <w:rsid w:val="008C3380"/>
    <w:rsid w:val="008C4CA8"/>
    <w:rsid w:val="008D0857"/>
    <w:rsid w:val="008D0BC5"/>
    <w:rsid w:val="008D2CF7"/>
    <w:rsid w:val="008D46BE"/>
    <w:rsid w:val="008D59EE"/>
    <w:rsid w:val="008E37E0"/>
    <w:rsid w:val="008E4A53"/>
    <w:rsid w:val="008E4D41"/>
    <w:rsid w:val="008E6D0B"/>
    <w:rsid w:val="008F1EE5"/>
    <w:rsid w:val="008F28BE"/>
    <w:rsid w:val="008F6A2C"/>
    <w:rsid w:val="00900C26"/>
    <w:rsid w:val="0090197F"/>
    <w:rsid w:val="00902B5C"/>
    <w:rsid w:val="00903264"/>
    <w:rsid w:val="00904D9F"/>
    <w:rsid w:val="00906DDC"/>
    <w:rsid w:val="00930295"/>
    <w:rsid w:val="00934E09"/>
    <w:rsid w:val="00935131"/>
    <w:rsid w:val="00936253"/>
    <w:rsid w:val="009401D7"/>
    <w:rsid w:val="00940D46"/>
    <w:rsid w:val="00947722"/>
    <w:rsid w:val="009507A5"/>
    <w:rsid w:val="0095157A"/>
    <w:rsid w:val="00952DD4"/>
    <w:rsid w:val="00961B47"/>
    <w:rsid w:val="00961FF1"/>
    <w:rsid w:val="00964C8B"/>
    <w:rsid w:val="00965AE7"/>
    <w:rsid w:val="00966208"/>
    <w:rsid w:val="0096700C"/>
    <w:rsid w:val="00970FED"/>
    <w:rsid w:val="00971C21"/>
    <w:rsid w:val="00975BA9"/>
    <w:rsid w:val="00981E4F"/>
    <w:rsid w:val="009830C3"/>
    <w:rsid w:val="009841FF"/>
    <w:rsid w:val="0098644C"/>
    <w:rsid w:val="0098724F"/>
    <w:rsid w:val="00987CB1"/>
    <w:rsid w:val="00990107"/>
    <w:rsid w:val="00992D82"/>
    <w:rsid w:val="00995965"/>
    <w:rsid w:val="00997029"/>
    <w:rsid w:val="009A313E"/>
    <w:rsid w:val="009A3883"/>
    <w:rsid w:val="009A7339"/>
    <w:rsid w:val="009B0812"/>
    <w:rsid w:val="009B440E"/>
    <w:rsid w:val="009B7E37"/>
    <w:rsid w:val="009C2CD7"/>
    <w:rsid w:val="009D0776"/>
    <w:rsid w:val="009D0DB5"/>
    <w:rsid w:val="009D3C22"/>
    <w:rsid w:val="009D4C9E"/>
    <w:rsid w:val="009D690D"/>
    <w:rsid w:val="009E65B6"/>
    <w:rsid w:val="009F0851"/>
    <w:rsid w:val="009F6D7D"/>
    <w:rsid w:val="009F77CF"/>
    <w:rsid w:val="00A07A1E"/>
    <w:rsid w:val="00A1577E"/>
    <w:rsid w:val="00A21D6E"/>
    <w:rsid w:val="00A24C10"/>
    <w:rsid w:val="00A25DA0"/>
    <w:rsid w:val="00A27CE6"/>
    <w:rsid w:val="00A332EE"/>
    <w:rsid w:val="00A3334C"/>
    <w:rsid w:val="00A3365A"/>
    <w:rsid w:val="00A4210A"/>
    <w:rsid w:val="00A42AC3"/>
    <w:rsid w:val="00A430CF"/>
    <w:rsid w:val="00A47315"/>
    <w:rsid w:val="00A47C59"/>
    <w:rsid w:val="00A5155A"/>
    <w:rsid w:val="00A52B0A"/>
    <w:rsid w:val="00A5380D"/>
    <w:rsid w:val="00A54309"/>
    <w:rsid w:val="00A55D40"/>
    <w:rsid w:val="00A566DC"/>
    <w:rsid w:val="00A57D40"/>
    <w:rsid w:val="00A643E3"/>
    <w:rsid w:val="00A66D4F"/>
    <w:rsid w:val="00A707AF"/>
    <w:rsid w:val="00A71DA4"/>
    <w:rsid w:val="00A741AD"/>
    <w:rsid w:val="00A765AC"/>
    <w:rsid w:val="00A7789C"/>
    <w:rsid w:val="00A8694C"/>
    <w:rsid w:val="00A87381"/>
    <w:rsid w:val="00A8773E"/>
    <w:rsid w:val="00A900F5"/>
    <w:rsid w:val="00A90440"/>
    <w:rsid w:val="00A9232F"/>
    <w:rsid w:val="00A9478B"/>
    <w:rsid w:val="00AA1800"/>
    <w:rsid w:val="00AA21BF"/>
    <w:rsid w:val="00AA2ABE"/>
    <w:rsid w:val="00AA2D33"/>
    <w:rsid w:val="00AA73EE"/>
    <w:rsid w:val="00AB0210"/>
    <w:rsid w:val="00AB09E7"/>
    <w:rsid w:val="00AB2A85"/>
    <w:rsid w:val="00AB2B93"/>
    <w:rsid w:val="00AB2BC2"/>
    <w:rsid w:val="00AB530F"/>
    <w:rsid w:val="00AB6438"/>
    <w:rsid w:val="00AB7E5B"/>
    <w:rsid w:val="00AC2883"/>
    <w:rsid w:val="00AC50E2"/>
    <w:rsid w:val="00AC58A9"/>
    <w:rsid w:val="00AC5E7D"/>
    <w:rsid w:val="00AC6CD9"/>
    <w:rsid w:val="00AD1E78"/>
    <w:rsid w:val="00AD4A4A"/>
    <w:rsid w:val="00AE0EF1"/>
    <w:rsid w:val="00AE2937"/>
    <w:rsid w:val="00AE46F3"/>
    <w:rsid w:val="00AE5F54"/>
    <w:rsid w:val="00AE7797"/>
    <w:rsid w:val="00AF18F9"/>
    <w:rsid w:val="00AF1D38"/>
    <w:rsid w:val="00AF512D"/>
    <w:rsid w:val="00AF64EF"/>
    <w:rsid w:val="00B032AA"/>
    <w:rsid w:val="00B07301"/>
    <w:rsid w:val="00B11511"/>
    <w:rsid w:val="00B11F3E"/>
    <w:rsid w:val="00B15C2C"/>
    <w:rsid w:val="00B20132"/>
    <w:rsid w:val="00B224DE"/>
    <w:rsid w:val="00B24CA7"/>
    <w:rsid w:val="00B32083"/>
    <w:rsid w:val="00B324D4"/>
    <w:rsid w:val="00B41689"/>
    <w:rsid w:val="00B423F3"/>
    <w:rsid w:val="00B431B9"/>
    <w:rsid w:val="00B44FCA"/>
    <w:rsid w:val="00B451A8"/>
    <w:rsid w:val="00B46575"/>
    <w:rsid w:val="00B4716E"/>
    <w:rsid w:val="00B55A3B"/>
    <w:rsid w:val="00B57B5F"/>
    <w:rsid w:val="00B608C2"/>
    <w:rsid w:val="00B61777"/>
    <w:rsid w:val="00B61C15"/>
    <w:rsid w:val="00B74BFF"/>
    <w:rsid w:val="00B77B65"/>
    <w:rsid w:val="00B83D89"/>
    <w:rsid w:val="00B84BBD"/>
    <w:rsid w:val="00B855AB"/>
    <w:rsid w:val="00B85AC9"/>
    <w:rsid w:val="00B87791"/>
    <w:rsid w:val="00B92771"/>
    <w:rsid w:val="00B935DE"/>
    <w:rsid w:val="00B95254"/>
    <w:rsid w:val="00B9666E"/>
    <w:rsid w:val="00BA24CA"/>
    <w:rsid w:val="00BA2A53"/>
    <w:rsid w:val="00BA43FB"/>
    <w:rsid w:val="00BA46B4"/>
    <w:rsid w:val="00BB5593"/>
    <w:rsid w:val="00BB5C15"/>
    <w:rsid w:val="00BC127D"/>
    <w:rsid w:val="00BC17E8"/>
    <w:rsid w:val="00BC1DC8"/>
    <w:rsid w:val="00BC1FE6"/>
    <w:rsid w:val="00BD27A3"/>
    <w:rsid w:val="00BD5945"/>
    <w:rsid w:val="00BD6FB6"/>
    <w:rsid w:val="00BD723F"/>
    <w:rsid w:val="00BE3D0B"/>
    <w:rsid w:val="00BE51AB"/>
    <w:rsid w:val="00BE5459"/>
    <w:rsid w:val="00BE7553"/>
    <w:rsid w:val="00BF3516"/>
    <w:rsid w:val="00BF4207"/>
    <w:rsid w:val="00BF6490"/>
    <w:rsid w:val="00C0361E"/>
    <w:rsid w:val="00C061B6"/>
    <w:rsid w:val="00C06BF4"/>
    <w:rsid w:val="00C12CC0"/>
    <w:rsid w:val="00C21532"/>
    <w:rsid w:val="00C22BED"/>
    <w:rsid w:val="00C22D81"/>
    <w:rsid w:val="00C2446C"/>
    <w:rsid w:val="00C25F1B"/>
    <w:rsid w:val="00C34FD9"/>
    <w:rsid w:val="00C36AE5"/>
    <w:rsid w:val="00C41F17"/>
    <w:rsid w:val="00C42D37"/>
    <w:rsid w:val="00C43CB0"/>
    <w:rsid w:val="00C443D3"/>
    <w:rsid w:val="00C457F3"/>
    <w:rsid w:val="00C45FC4"/>
    <w:rsid w:val="00C46AF2"/>
    <w:rsid w:val="00C51E67"/>
    <w:rsid w:val="00C52766"/>
    <w:rsid w:val="00C527FA"/>
    <w:rsid w:val="00C5280D"/>
    <w:rsid w:val="00C53EB3"/>
    <w:rsid w:val="00C568B4"/>
    <w:rsid w:val="00C569A0"/>
    <w:rsid w:val="00C5791C"/>
    <w:rsid w:val="00C62409"/>
    <w:rsid w:val="00C628BA"/>
    <w:rsid w:val="00C641D9"/>
    <w:rsid w:val="00C645F4"/>
    <w:rsid w:val="00C66290"/>
    <w:rsid w:val="00C66AD4"/>
    <w:rsid w:val="00C71281"/>
    <w:rsid w:val="00C72B7A"/>
    <w:rsid w:val="00C74927"/>
    <w:rsid w:val="00C75A58"/>
    <w:rsid w:val="00C7657D"/>
    <w:rsid w:val="00C81B6D"/>
    <w:rsid w:val="00C82182"/>
    <w:rsid w:val="00C8286A"/>
    <w:rsid w:val="00C828F2"/>
    <w:rsid w:val="00C90174"/>
    <w:rsid w:val="00C90E3E"/>
    <w:rsid w:val="00C92046"/>
    <w:rsid w:val="00C973F2"/>
    <w:rsid w:val="00CA2147"/>
    <w:rsid w:val="00CA304C"/>
    <w:rsid w:val="00CA54E4"/>
    <w:rsid w:val="00CA721B"/>
    <w:rsid w:val="00CA7600"/>
    <w:rsid w:val="00CA774A"/>
    <w:rsid w:val="00CA7BA1"/>
    <w:rsid w:val="00CB7436"/>
    <w:rsid w:val="00CB79C6"/>
    <w:rsid w:val="00CB7F37"/>
    <w:rsid w:val="00CC11B0"/>
    <w:rsid w:val="00CC2841"/>
    <w:rsid w:val="00CD59E4"/>
    <w:rsid w:val="00CD7721"/>
    <w:rsid w:val="00CE38EA"/>
    <w:rsid w:val="00CE4BB8"/>
    <w:rsid w:val="00CE534B"/>
    <w:rsid w:val="00CE599C"/>
    <w:rsid w:val="00CF1330"/>
    <w:rsid w:val="00CF3EB3"/>
    <w:rsid w:val="00CF7E36"/>
    <w:rsid w:val="00D020B8"/>
    <w:rsid w:val="00D02E06"/>
    <w:rsid w:val="00D057AC"/>
    <w:rsid w:val="00D0659A"/>
    <w:rsid w:val="00D0697D"/>
    <w:rsid w:val="00D103B8"/>
    <w:rsid w:val="00D14C0B"/>
    <w:rsid w:val="00D168C4"/>
    <w:rsid w:val="00D22BF7"/>
    <w:rsid w:val="00D2469A"/>
    <w:rsid w:val="00D32E99"/>
    <w:rsid w:val="00D336E6"/>
    <w:rsid w:val="00D33C4A"/>
    <w:rsid w:val="00D33D65"/>
    <w:rsid w:val="00D3708D"/>
    <w:rsid w:val="00D40426"/>
    <w:rsid w:val="00D457BC"/>
    <w:rsid w:val="00D46008"/>
    <w:rsid w:val="00D5224E"/>
    <w:rsid w:val="00D52F36"/>
    <w:rsid w:val="00D54941"/>
    <w:rsid w:val="00D57C96"/>
    <w:rsid w:val="00D57D18"/>
    <w:rsid w:val="00D630B5"/>
    <w:rsid w:val="00D67664"/>
    <w:rsid w:val="00D712FB"/>
    <w:rsid w:val="00D71A9C"/>
    <w:rsid w:val="00D754C3"/>
    <w:rsid w:val="00D76A6E"/>
    <w:rsid w:val="00D809C3"/>
    <w:rsid w:val="00D843DC"/>
    <w:rsid w:val="00D873FB"/>
    <w:rsid w:val="00D91203"/>
    <w:rsid w:val="00D91922"/>
    <w:rsid w:val="00D95174"/>
    <w:rsid w:val="00DA4973"/>
    <w:rsid w:val="00DA529D"/>
    <w:rsid w:val="00DA6C6A"/>
    <w:rsid w:val="00DA6F36"/>
    <w:rsid w:val="00DA7969"/>
    <w:rsid w:val="00DA7FAB"/>
    <w:rsid w:val="00DB2F4A"/>
    <w:rsid w:val="00DB323D"/>
    <w:rsid w:val="00DB3677"/>
    <w:rsid w:val="00DB37D3"/>
    <w:rsid w:val="00DB40E4"/>
    <w:rsid w:val="00DB5149"/>
    <w:rsid w:val="00DB596E"/>
    <w:rsid w:val="00DB7773"/>
    <w:rsid w:val="00DC00EA"/>
    <w:rsid w:val="00DC0AFB"/>
    <w:rsid w:val="00DC3802"/>
    <w:rsid w:val="00DD02F2"/>
    <w:rsid w:val="00DD091D"/>
    <w:rsid w:val="00DD42A8"/>
    <w:rsid w:val="00DE00CA"/>
    <w:rsid w:val="00DE014B"/>
    <w:rsid w:val="00DE2C23"/>
    <w:rsid w:val="00DE7D18"/>
    <w:rsid w:val="00DF4490"/>
    <w:rsid w:val="00DF6104"/>
    <w:rsid w:val="00DF617D"/>
    <w:rsid w:val="00DF762C"/>
    <w:rsid w:val="00E008AD"/>
    <w:rsid w:val="00E02C70"/>
    <w:rsid w:val="00E03409"/>
    <w:rsid w:val="00E054E0"/>
    <w:rsid w:val="00E07D87"/>
    <w:rsid w:val="00E10C8C"/>
    <w:rsid w:val="00E110CF"/>
    <w:rsid w:val="00E144AD"/>
    <w:rsid w:val="00E14948"/>
    <w:rsid w:val="00E21F8D"/>
    <w:rsid w:val="00E26805"/>
    <w:rsid w:val="00E26C55"/>
    <w:rsid w:val="00E32F7E"/>
    <w:rsid w:val="00E353D6"/>
    <w:rsid w:val="00E364BF"/>
    <w:rsid w:val="00E431CC"/>
    <w:rsid w:val="00E43A1A"/>
    <w:rsid w:val="00E450AB"/>
    <w:rsid w:val="00E47EEC"/>
    <w:rsid w:val="00E52418"/>
    <w:rsid w:val="00E5267B"/>
    <w:rsid w:val="00E56BFB"/>
    <w:rsid w:val="00E575EC"/>
    <w:rsid w:val="00E63C0E"/>
    <w:rsid w:val="00E6440A"/>
    <w:rsid w:val="00E64D40"/>
    <w:rsid w:val="00E672CE"/>
    <w:rsid w:val="00E67AC3"/>
    <w:rsid w:val="00E67F9D"/>
    <w:rsid w:val="00E72D49"/>
    <w:rsid w:val="00E74091"/>
    <w:rsid w:val="00E740C7"/>
    <w:rsid w:val="00E7593C"/>
    <w:rsid w:val="00E7678A"/>
    <w:rsid w:val="00E83D8A"/>
    <w:rsid w:val="00E86566"/>
    <w:rsid w:val="00E92686"/>
    <w:rsid w:val="00E928C4"/>
    <w:rsid w:val="00E935F1"/>
    <w:rsid w:val="00E948F9"/>
    <w:rsid w:val="00E94A81"/>
    <w:rsid w:val="00E97034"/>
    <w:rsid w:val="00EA0A99"/>
    <w:rsid w:val="00EA1FFB"/>
    <w:rsid w:val="00EA2EE5"/>
    <w:rsid w:val="00EA3007"/>
    <w:rsid w:val="00EA311D"/>
    <w:rsid w:val="00EB048E"/>
    <w:rsid w:val="00EB106D"/>
    <w:rsid w:val="00EB2C22"/>
    <w:rsid w:val="00EB48B1"/>
    <w:rsid w:val="00EB4DF8"/>
    <w:rsid w:val="00EB4E9C"/>
    <w:rsid w:val="00EB5490"/>
    <w:rsid w:val="00EB5677"/>
    <w:rsid w:val="00EC5BA2"/>
    <w:rsid w:val="00ED17E9"/>
    <w:rsid w:val="00ED60FF"/>
    <w:rsid w:val="00ED77E4"/>
    <w:rsid w:val="00EE119D"/>
    <w:rsid w:val="00EE34DF"/>
    <w:rsid w:val="00EE514C"/>
    <w:rsid w:val="00EE5760"/>
    <w:rsid w:val="00EF0F29"/>
    <w:rsid w:val="00EF11A7"/>
    <w:rsid w:val="00EF155C"/>
    <w:rsid w:val="00EF1E03"/>
    <w:rsid w:val="00EF2F89"/>
    <w:rsid w:val="00EF65CF"/>
    <w:rsid w:val="00EF788E"/>
    <w:rsid w:val="00F02960"/>
    <w:rsid w:val="00F03E98"/>
    <w:rsid w:val="00F069BA"/>
    <w:rsid w:val="00F06BEE"/>
    <w:rsid w:val="00F07C62"/>
    <w:rsid w:val="00F07EC0"/>
    <w:rsid w:val="00F10DBE"/>
    <w:rsid w:val="00F10F99"/>
    <w:rsid w:val="00F1237A"/>
    <w:rsid w:val="00F22CBD"/>
    <w:rsid w:val="00F23012"/>
    <w:rsid w:val="00F245B0"/>
    <w:rsid w:val="00F25DF4"/>
    <w:rsid w:val="00F26229"/>
    <w:rsid w:val="00F272F1"/>
    <w:rsid w:val="00F34256"/>
    <w:rsid w:val="00F351BB"/>
    <w:rsid w:val="00F352DB"/>
    <w:rsid w:val="00F41EA0"/>
    <w:rsid w:val="00F43907"/>
    <w:rsid w:val="00F44157"/>
    <w:rsid w:val="00F444FC"/>
    <w:rsid w:val="00F44E5C"/>
    <w:rsid w:val="00F45372"/>
    <w:rsid w:val="00F45EF1"/>
    <w:rsid w:val="00F46529"/>
    <w:rsid w:val="00F560F7"/>
    <w:rsid w:val="00F57080"/>
    <w:rsid w:val="00F61317"/>
    <w:rsid w:val="00F623B7"/>
    <w:rsid w:val="00F6334D"/>
    <w:rsid w:val="00F63599"/>
    <w:rsid w:val="00F64017"/>
    <w:rsid w:val="00F646A9"/>
    <w:rsid w:val="00F67B56"/>
    <w:rsid w:val="00F71235"/>
    <w:rsid w:val="00F740F3"/>
    <w:rsid w:val="00F77F3B"/>
    <w:rsid w:val="00F80EDD"/>
    <w:rsid w:val="00F81150"/>
    <w:rsid w:val="00F81FEC"/>
    <w:rsid w:val="00F84F90"/>
    <w:rsid w:val="00F84FF5"/>
    <w:rsid w:val="00F877A5"/>
    <w:rsid w:val="00F933FF"/>
    <w:rsid w:val="00F93741"/>
    <w:rsid w:val="00FA0295"/>
    <w:rsid w:val="00FA4846"/>
    <w:rsid w:val="00FA49AB"/>
    <w:rsid w:val="00FA5215"/>
    <w:rsid w:val="00FB2628"/>
    <w:rsid w:val="00FB3937"/>
    <w:rsid w:val="00FB3B17"/>
    <w:rsid w:val="00FB7297"/>
    <w:rsid w:val="00FC1915"/>
    <w:rsid w:val="00FC1964"/>
    <w:rsid w:val="00FC770E"/>
    <w:rsid w:val="00FD2E12"/>
    <w:rsid w:val="00FD4843"/>
    <w:rsid w:val="00FD6737"/>
    <w:rsid w:val="00FE2CAB"/>
    <w:rsid w:val="00FE39C7"/>
    <w:rsid w:val="00FE5367"/>
    <w:rsid w:val="00FE5D96"/>
    <w:rsid w:val="00FF2034"/>
    <w:rsid w:val="00FF3D4C"/>
    <w:rsid w:val="00FF4D07"/>
    <w:rsid w:val="00FF4EB1"/>
    <w:rsid w:val="00FF591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73D5E"/>
  <w15:docId w15:val="{42530AC6-5334-4969-842F-684CC341D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3C19"/>
    <w:pPr>
      <w:jc w:val="both"/>
    </w:pPr>
    <w:rPr>
      <w:rFonts w:ascii="Arial" w:hAnsi="Arial"/>
    </w:rPr>
  </w:style>
  <w:style w:type="paragraph" w:styleId="Heading1">
    <w:name w:val="heading 1"/>
    <w:next w:val="Normal"/>
    <w:autoRedefine/>
    <w:qFormat/>
    <w:rsid w:val="00246DDB"/>
    <w:pPr>
      <w:keepNext/>
      <w:jc w:val="both"/>
      <w:outlineLvl w:val="0"/>
    </w:pPr>
    <w:rPr>
      <w:rFonts w:ascii="Arial" w:hAnsi="Arial"/>
      <w:caps/>
    </w:rPr>
  </w:style>
  <w:style w:type="paragraph" w:styleId="Heading2">
    <w:name w:val="heading 2"/>
    <w:next w:val="Normal"/>
    <w:autoRedefine/>
    <w:qFormat/>
    <w:rsid w:val="00246DDB"/>
    <w:pPr>
      <w:keepNext/>
      <w:jc w:val="both"/>
      <w:outlineLvl w:val="1"/>
    </w:pPr>
    <w:rPr>
      <w:rFonts w:ascii="Arial" w:hAnsi="Arial"/>
      <w:u w:val="single"/>
    </w:rPr>
  </w:style>
  <w:style w:type="paragraph" w:styleId="Heading3">
    <w:name w:val="heading 3"/>
    <w:next w:val="Normal"/>
    <w:autoRedefine/>
    <w:qFormat/>
    <w:rsid w:val="00246DDB"/>
    <w:pPr>
      <w:keepNext/>
      <w:numPr>
        <w:numId w:val="29"/>
      </w:numPr>
      <w:jc w:val="both"/>
      <w:outlineLvl w:val="2"/>
    </w:pPr>
    <w:rPr>
      <w:rFonts w:ascii="Arial" w:hAnsi="Arial"/>
      <w:i/>
    </w:rPr>
  </w:style>
  <w:style w:type="paragraph" w:styleId="Heading4">
    <w:name w:val="heading 4"/>
    <w:next w:val="Normal"/>
    <w:autoRedefine/>
    <w:qFormat/>
    <w:rsid w:val="004805FA"/>
    <w:pPr>
      <w:keepNext/>
      <w:ind w:left="567"/>
      <w:jc w:val="both"/>
      <w:outlineLvl w:val="3"/>
    </w:pPr>
    <w:rPr>
      <w:rFonts w:ascii="Arial" w:hAnsi="Arial"/>
      <w:u w:val="single"/>
      <w:lang w:val="fr-FR"/>
    </w:rPr>
  </w:style>
  <w:style w:type="paragraph" w:styleId="Heading5">
    <w:name w:val="heading 5"/>
    <w:next w:val="Normal"/>
    <w:link w:val="Heading5Char"/>
    <w:autoRedefine/>
    <w:qFormat/>
    <w:rsid w:val="004805FA"/>
    <w:pPr>
      <w:keepNext/>
      <w:ind w:left="1134" w:hanging="567"/>
      <w:jc w:val="both"/>
      <w:outlineLvl w:val="4"/>
    </w:pPr>
    <w:rPr>
      <w:rFonts w:ascii="Arial" w:hAnsi="Arial"/>
      <w:i/>
    </w:rPr>
  </w:style>
  <w:style w:type="paragraph" w:styleId="Heading6">
    <w:name w:val="heading 6"/>
    <w:basedOn w:val="Normal"/>
    <w:next w:val="Normal"/>
    <w:link w:val="Heading6Char"/>
    <w:semiHidden/>
    <w:unhideWhenUsed/>
    <w:qFormat/>
    <w:rsid w:val="00645305"/>
    <w:pPr>
      <w:keepNext/>
      <w:keepLines/>
      <w:spacing w:before="40"/>
      <w:jc w:val="left"/>
      <w:outlineLvl w:val="5"/>
    </w:pPr>
    <w:rPr>
      <w:rFonts w:asciiTheme="minorHAnsi" w:eastAsiaTheme="majorEastAsia" w:hAnsiTheme="minorHAnsi" w:cstheme="majorBidi"/>
      <w:i/>
      <w:iCs/>
      <w:noProof/>
      <w:color w:val="595959" w:themeColor="text1" w:themeTint="A6"/>
      <w:kern w:val="2"/>
      <w:sz w:val="22"/>
      <w14:ligatures w14:val="standardContextual"/>
    </w:rPr>
  </w:style>
  <w:style w:type="paragraph" w:styleId="Heading7">
    <w:name w:val="heading 7"/>
    <w:basedOn w:val="Normal"/>
    <w:next w:val="Normal"/>
    <w:link w:val="Heading7Char"/>
    <w:semiHidden/>
    <w:unhideWhenUsed/>
    <w:qFormat/>
    <w:rsid w:val="00645305"/>
    <w:pPr>
      <w:keepNext/>
      <w:keepLines/>
      <w:spacing w:before="40"/>
      <w:jc w:val="left"/>
      <w:outlineLvl w:val="6"/>
    </w:pPr>
    <w:rPr>
      <w:rFonts w:asciiTheme="minorHAnsi" w:eastAsiaTheme="majorEastAsia" w:hAnsiTheme="minorHAnsi" w:cstheme="majorBidi"/>
      <w:noProof/>
      <w:color w:val="595959" w:themeColor="text1" w:themeTint="A6"/>
      <w:kern w:val="2"/>
      <w:sz w:val="22"/>
      <w14:ligatures w14:val="standardContextual"/>
    </w:rPr>
  </w:style>
  <w:style w:type="paragraph" w:styleId="Heading8">
    <w:name w:val="heading 8"/>
    <w:basedOn w:val="Normal"/>
    <w:next w:val="Normal"/>
    <w:link w:val="Heading8Char"/>
    <w:semiHidden/>
    <w:unhideWhenUsed/>
    <w:qFormat/>
    <w:rsid w:val="00645305"/>
    <w:pPr>
      <w:keepNext/>
      <w:keepLines/>
      <w:jc w:val="left"/>
      <w:outlineLvl w:val="7"/>
    </w:pPr>
    <w:rPr>
      <w:rFonts w:asciiTheme="minorHAnsi" w:eastAsiaTheme="majorEastAsia" w:hAnsiTheme="minorHAnsi" w:cstheme="majorBidi"/>
      <w:i/>
      <w:iCs/>
      <w:noProof/>
      <w:color w:val="272727" w:themeColor="text1" w:themeTint="D8"/>
      <w:kern w:val="2"/>
      <w:sz w:val="22"/>
      <w14:ligatures w14:val="standardContextual"/>
    </w:rPr>
  </w:style>
  <w:style w:type="paragraph" w:styleId="Heading9">
    <w:name w:val="heading 9"/>
    <w:basedOn w:val="Normal"/>
    <w:next w:val="Normal"/>
    <w:link w:val="Heading9Char"/>
    <w:qFormat/>
    <w:rsid w:val="00D3708D"/>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rsid w:val="00AE2937"/>
    <w:pPr>
      <w:jc w:val="center"/>
    </w:pPr>
    <w:rPr>
      <w:rFonts w:ascii="Arial" w:hAnsi="Arial"/>
      <w:lang w:val="fr-FR"/>
    </w:rPr>
  </w:style>
  <w:style w:type="paragraph" w:styleId="Footer">
    <w:name w:val="footer"/>
    <w:aliases w:val="doc_path_name"/>
    <w:link w:val="FooterChar"/>
    <w:autoRedefine/>
    <w:uiPriority w:val="99"/>
    <w:rsid w:val="009D690D"/>
    <w:pPr>
      <w:jc w:val="both"/>
    </w:pPr>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link w:val="TitleChar"/>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link w:val="FootnoteTextChar"/>
    <w:autoRedefine/>
    <w:uiPriority w:val="99"/>
    <w:rsid w:val="009D690D"/>
    <w:pPr>
      <w:spacing w:before="60"/>
      <w:ind w:left="567" w:hanging="567"/>
      <w:jc w:val="both"/>
    </w:pPr>
    <w:rPr>
      <w:rFonts w:ascii="Arial" w:hAnsi="Arial"/>
      <w:sz w:val="16"/>
    </w:rPr>
  </w:style>
  <w:style w:type="character" w:styleId="FootnoteReference">
    <w:name w:val="footnote reference"/>
    <w:basedOn w:val="DefaultParagraphFont"/>
    <w:uiPriority w:val="99"/>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de">
    <w:name w:val="Code"/>
    <w:basedOn w:val="Normal"/>
    <w:link w:val="CodeChar"/>
    <w:semiHidden/>
    <w:rsid w:val="00D3708D"/>
    <w:pPr>
      <w:spacing w:line="340" w:lineRule="atLeast"/>
      <w:ind w:left="1276"/>
    </w:pPr>
    <w:rPr>
      <w:b/>
      <w:bCs/>
      <w:spacing w:val="10"/>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TitreUpov">
    <w:name w:val="TitreUpov"/>
    <w:basedOn w:val="Normal"/>
    <w:semiHidden/>
    <w:rsid w:val="00D3708D"/>
    <w:pPr>
      <w:spacing w:before="60"/>
      <w:jc w:val="center"/>
    </w:pPr>
    <w:rPr>
      <w:b/>
      <w:sz w:val="24"/>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character" w:customStyle="1" w:styleId="CodeChar">
    <w:name w:val="Code Char"/>
    <w:basedOn w:val="DefaultParagraphFont"/>
    <w:link w:val="Code"/>
    <w:rsid w:val="00D3708D"/>
    <w:rPr>
      <w:rFonts w:ascii="Arial" w:hAnsi="Arial"/>
      <w:b/>
      <w:bCs/>
      <w:spacing w:val="10"/>
      <w:lang w:val="fr-FR" w:eastAsia="en-US" w:bidi="ar-SA"/>
    </w:rPr>
  </w:style>
  <w:style w:type="paragraph" w:customStyle="1" w:styleId="endofdoc">
    <w:name w:val="end_of_doc"/>
    <w:next w:val="Header"/>
    <w:autoRedefine/>
    <w:rsid w:val="00E32F7E"/>
    <w:pPr>
      <w:spacing w:before="480"/>
      <w:ind w:left="567" w:hanging="567"/>
      <w:jc w:val="right"/>
    </w:pPr>
    <w:rPr>
      <w:rFonts w:ascii="Arial" w:hAnsi="Arial"/>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styleId="TOC2">
    <w:name w:val="toc 2"/>
    <w:basedOn w:val="Normal"/>
    <w:next w:val="Normal"/>
    <w:autoRedefine/>
    <w:uiPriority w:val="39"/>
    <w:rsid w:val="00B423F3"/>
    <w:pPr>
      <w:tabs>
        <w:tab w:val="right" w:leader="dot" w:pos="9063"/>
      </w:tabs>
      <w:spacing w:after="100"/>
      <w:ind w:left="220"/>
      <w:jc w:val="left"/>
    </w:pPr>
    <w:rPr>
      <w:rFonts w:cs="Arial"/>
      <w:noProof/>
      <w:color w:val="1F497D" w:themeColor="text2"/>
      <w:kern w:val="2"/>
      <w:sz w:val="22"/>
      <w14:ligatures w14:val="standardContextual"/>
    </w:rPr>
  </w:style>
  <w:style w:type="paragraph" w:styleId="TOC3">
    <w:name w:val="toc 3"/>
    <w:basedOn w:val="Normal"/>
    <w:next w:val="Normal"/>
    <w:autoRedefine/>
    <w:uiPriority w:val="39"/>
    <w:rsid w:val="00B423F3"/>
    <w:pPr>
      <w:tabs>
        <w:tab w:val="left" w:pos="960"/>
        <w:tab w:val="right" w:leader="dot" w:pos="9063"/>
      </w:tabs>
      <w:spacing w:after="100"/>
      <w:ind w:left="440"/>
      <w:jc w:val="left"/>
    </w:pPr>
    <w:rPr>
      <w:rFonts w:cs="Arial"/>
      <w:noProof/>
      <w:color w:val="000000" w:themeColor="text1"/>
      <w:kern w:val="2"/>
      <w:sz w:val="22"/>
      <w14:ligatures w14:val="standardContextual"/>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3F5F2B"/>
    <w:pPr>
      <w:tabs>
        <w:tab w:val="right" w:leader="dot" w:pos="9639"/>
      </w:tabs>
      <w:spacing w:after="120"/>
      <w:ind w:left="738" w:right="851" w:hanging="284"/>
    </w:pPr>
    <w:rPr>
      <w:rFonts w:ascii="Arial" w:hAnsi="Arial"/>
      <w:i/>
      <w:sz w:val="18"/>
      <w:lang w:val="fr-FR"/>
    </w:rPr>
  </w:style>
  <w:style w:type="paragraph" w:styleId="TOC1">
    <w:name w:val="toc 1"/>
    <w:basedOn w:val="Normal"/>
    <w:next w:val="Normal"/>
    <w:autoRedefine/>
    <w:uiPriority w:val="39"/>
    <w:rsid w:val="00605D72"/>
    <w:pPr>
      <w:tabs>
        <w:tab w:val="right" w:leader="dot" w:pos="9063"/>
      </w:tabs>
      <w:spacing w:before="240" w:after="200"/>
      <w:jc w:val="left"/>
    </w:pPr>
    <w:rPr>
      <w:rFonts w:cs="Arial"/>
      <w:b/>
      <w:noProof/>
      <w:color w:val="17365D" w:themeColor="text2" w:themeShade="BF"/>
      <w:kern w:val="2"/>
      <w:sz w:val="22"/>
      <w14:ligatures w14:val="standardContextual"/>
    </w:rPr>
  </w:style>
  <w:style w:type="paragraph" w:styleId="TOC5">
    <w:name w:val="toc 5"/>
    <w:next w:val="Normal"/>
    <w:autoRedefine/>
    <w:rsid w:val="003F5F2B"/>
    <w:pPr>
      <w:tabs>
        <w:tab w:val="right" w:leader="dot" w:pos="9639"/>
      </w:tabs>
      <w:spacing w:after="120"/>
      <w:ind w:left="567" w:right="851" w:firstLine="284"/>
      <w:jc w:val="both"/>
    </w:pPr>
    <w:rPr>
      <w:rFonts w:ascii="Arial" w:hAnsi="Arial"/>
      <w:sz w:val="16"/>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character" w:customStyle="1" w:styleId="Heading6Char">
    <w:name w:val="Heading 6 Char"/>
    <w:basedOn w:val="DefaultParagraphFont"/>
    <w:link w:val="Heading6"/>
    <w:semiHidden/>
    <w:rsid w:val="00645305"/>
    <w:rPr>
      <w:rFonts w:asciiTheme="minorHAnsi" w:eastAsiaTheme="majorEastAsia" w:hAnsiTheme="minorHAnsi" w:cstheme="majorBidi"/>
      <w:i/>
      <w:iCs/>
      <w:noProof/>
      <w:color w:val="595959" w:themeColor="text1" w:themeTint="A6"/>
      <w:kern w:val="2"/>
      <w:sz w:val="22"/>
      <w14:ligatures w14:val="standardContextual"/>
    </w:rPr>
  </w:style>
  <w:style w:type="character" w:customStyle="1" w:styleId="Heading7Char">
    <w:name w:val="Heading 7 Char"/>
    <w:basedOn w:val="DefaultParagraphFont"/>
    <w:link w:val="Heading7"/>
    <w:semiHidden/>
    <w:rsid w:val="00645305"/>
    <w:rPr>
      <w:rFonts w:asciiTheme="minorHAnsi" w:eastAsiaTheme="majorEastAsia" w:hAnsiTheme="minorHAnsi" w:cstheme="majorBidi"/>
      <w:noProof/>
      <w:color w:val="595959" w:themeColor="text1" w:themeTint="A6"/>
      <w:kern w:val="2"/>
      <w:sz w:val="22"/>
      <w14:ligatures w14:val="standardContextual"/>
    </w:rPr>
  </w:style>
  <w:style w:type="character" w:customStyle="1" w:styleId="Heading8Char">
    <w:name w:val="Heading 8 Char"/>
    <w:basedOn w:val="DefaultParagraphFont"/>
    <w:link w:val="Heading8"/>
    <w:semiHidden/>
    <w:rsid w:val="00645305"/>
    <w:rPr>
      <w:rFonts w:asciiTheme="minorHAnsi" w:eastAsiaTheme="majorEastAsia" w:hAnsiTheme="minorHAnsi" w:cstheme="majorBidi"/>
      <w:i/>
      <w:iCs/>
      <w:noProof/>
      <w:color w:val="272727" w:themeColor="text1" w:themeTint="D8"/>
      <w:kern w:val="2"/>
      <w:sz w:val="22"/>
      <w14:ligatures w14:val="standardContextual"/>
    </w:rPr>
  </w:style>
  <w:style w:type="paragraph" w:styleId="Salutation">
    <w:name w:val="Salutation"/>
    <w:basedOn w:val="Normal"/>
    <w:next w:val="Normal"/>
    <w:link w:val="SalutationChar"/>
    <w:rsid w:val="00645305"/>
    <w:pPr>
      <w:jc w:val="left"/>
    </w:pPr>
    <w:rPr>
      <w:rFonts w:cs="Arial"/>
      <w:noProof/>
      <w:kern w:val="2"/>
      <w:sz w:val="22"/>
      <w14:ligatures w14:val="standardContextual"/>
    </w:rPr>
  </w:style>
  <w:style w:type="character" w:customStyle="1" w:styleId="SalutationChar">
    <w:name w:val="Salutation Char"/>
    <w:basedOn w:val="DefaultParagraphFont"/>
    <w:link w:val="Salutation"/>
    <w:rsid w:val="00645305"/>
    <w:rPr>
      <w:rFonts w:ascii="Arial" w:hAnsi="Arial" w:cs="Arial"/>
      <w:noProof/>
      <w:kern w:val="2"/>
      <w:sz w:val="22"/>
      <w14:ligatures w14:val="standardContextual"/>
    </w:rPr>
  </w:style>
  <w:style w:type="paragraph" w:styleId="Caption">
    <w:name w:val="caption"/>
    <w:basedOn w:val="Normal"/>
    <w:next w:val="Normal"/>
    <w:qFormat/>
    <w:rsid w:val="00645305"/>
    <w:pPr>
      <w:jc w:val="left"/>
    </w:pPr>
    <w:rPr>
      <w:rFonts w:cs="Arial"/>
      <w:b/>
      <w:bCs/>
      <w:noProof/>
      <w:kern w:val="2"/>
      <w:sz w:val="18"/>
      <w14:ligatures w14:val="standardContextual"/>
    </w:rPr>
  </w:style>
  <w:style w:type="paragraph" w:styleId="CommentText">
    <w:name w:val="annotation text"/>
    <w:basedOn w:val="Normal"/>
    <w:link w:val="CommentTextChar"/>
    <w:uiPriority w:val="99"/>
    <w:semiHidden/>
    <w:rsid w:val="00645305"/>
    <w:pPr>
      <w:jc w:val="left"/>
    </w:pPr>
    <w:rPr>
      <w:rFonts w:cs="Arial"/>
      <w:noProof/>
      <w:kern w:val="2"/>
      <w:sz w:val="18"/>
      <w14:ligatures w14:val="standardContextual"/>
    </w:rPr>
  </w:style>
  <w:style w:type="character" w:customStyle="1" w:styleId="CommentTextChar">
    <w:name w:val="Comment Text Char"/>
    <w:basedOn w:val="DefaultParagraphFont"/>
    <w:link w:val="CommentText"/>
    <w:uiPriority w:val="99"/>
    <w:semiHidden/>
    <w:rsid w:val="00645305"/>
    <w:rPr>
      <w:rFonts w:ascii="Arial" w:hAnsi="Arial" w:cs="Arial"/>
      <w:noProof/>
      <w:kern w:val="2"/>
      <w:sz w:val="18"/>
      <w14:ligatures w14:val="standardContextual"/>
    </w:rPr>
  </w:style>
  <w:style w:type="paragraph" w:customStyle="1" w:styleId="ONUMFS">
    <w:name w:val="ONUM FS"/>
    <w:basedOn w:val="BodyText"/>
    <w:rsid w:val="00645305"/>
    <w:pPr>
      <w:numPr>
        <w:numId w:val="4"/>
      </w:numPr>
      <w:tabs>
        <w:tab w:val="clear" w:pos="567"/>
      </w:tabs>
      <w:spacing w:after="220"/>
      <w:jc w:val="left"/>
    </w:pPr>
    <w:rPr>
      <w:rFonts w:cs="Arial"/>
      <w:noProof/>
      <w:kern w:val="2"/>
      <w:sz w:val="22"/>
      <w14:ligatures w14:val="standardContextual"/>
    </w:rPr>
  </w:style>
  <w:style w:type="paragraph" w:customStyle="1" w:styleId="ONUME">
    <w:name w:val="ONUM E"/>
    <w:basedOn w:val="BodyText"/>
    <w:rsid w:val="00645305"/>
    <w:pPr>
      <w:numPr>
        <w:numId w:val="3"/>
      </w:numPr>
      <w:tabs>
        <w:tab w:val="clear" w:pos="567"/>
      </w:tabs>
      <w:spacing w:after="220"/>
      <w:jc w:val="left"/>
    </w:pPr>
    <w:rPr>
      <w:rFonts w:cs="Arial"/>
      <w:noProof/>
      <w:kern w:val="2"/>
      <w:sz w:val="22"/>
      <w14:ligatures w14:val="standardContextual"/>
    </w:rPr>
  </w:style>
  <w:style w:type="paragraph" w:styleId="ListNumber">
    <w:name w:val="List Number"/>
    <w:basedOn w:val="Normal"/>
    <w:rsid w:val="00645305"/>
    <w:pPr>
      <w:numPr>
        <w:numId w:val="6"/>
      </w:numPr>
      <w:tabs>
        <w:tab w:val="clear" w:pos="567"/>
      </w:tabs>
      <w:jc w:val="left"/>
    </w:pPr>
    <w:rPr>
      <w:rFonts w:cs="Arial"/>
      <w:noProof/>
      <w:kern w:val="2"/>
      <w:sz w:val="22"/>
      <w14:ligatures w14:val="standardContextual"/>
    </w:rPr>
  </w:style>
  <w:style w:type="character" w:customStyle="1" w:styleId="Heading5Char">
    <w:name w:val="Heading 5 Char"/>
    <w:basedOn w:val="DefaultParagraphFont"/>
    <w:link w:val="Heading5"/>
    <w:rsid w:val="00645305"/>
    <w:rPr>
      <w:rFonts w:ascii="Arial" w:hAnsi="Arial"/>
      <w:i/>
    </w:rPr>
  </w:style>
  <w:style w:type="character" w:customStyle="1" w:styleId="Heading9Char">
    <w:name w:val="Heading 9 Char"/>
    <w:basedOn w:val="DefaultParagraphFont"/>
    <w:link w:val="Heading9"/>
    <w:rsid w:val="00645305"/>
    <w:rPr>
      <w:rFonts w:ascii="Arial" w:hAnsi="Arial"/>
      <w:i/>
      <w:sz w:val="18"/>
    </w:rPr>
  </w:style>
  <w:style w:type="character" w:customStyle="1" w:styleId="TitleChar">
    <w:name w:val="Title Char"/>
    <w:basedOn w:val="DefaultParagraphFont"/>
    <w:link w:val="Title"/>
    <w:rsid w:val="00645305"/>
    <w:rPr>
      <w:rFonts w:ascii="Arial" w:hAnsi="Arial"/>
      <w:b/>
      <w:caps/>
      <w:kern w:val="28"/>
      <w:sz w:val="30"/>
    </w:rPr>
  </w:style>
  <w:style w:type="paragraph" w:styleId="Subtitle">
    <w:name w:val="Subtitle"/>
    <w:basedOn w:val="Normal"/>
    <w:next w:val="Normal"/>
    <w:link w:val="SubtitleChar"/>
    <w:qFormat/>
    <w:rsid w:val="00645305"/>
    <w:pPr>
      <w:numPr>
        <w:ilvl w:val="1"/>
      </w:numPr>
      <w:spacing w:after="160"/>
      <w:jc w:val="left"/>
    </w:pPr>
    <w:rPr>
      <w:rFonts w:asciiTheme="minorHAnsi" w:eastAsiaTheme="majorEastAsia" w:hAnsiTheme="minorHAnsi" w:cstheme="majorBidi"/>
      <w:noProof/>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645305"/>
    <w:rPr>
      <w:rFonts w:asciiTheme="minorHAnsi" w:eastAsiaTheme="majorEastAsia" w:hAnsiTheme="minorHAnsi" w:cstheme="majorBidi"/>
      <w:noProof/>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645305"/>
    <w:pPr>
      <w:spacing w:before="160" w:after="160"/>
      <w:jc w:val="center"/>
    </w:pPr>
    <w:rPr>
      <w:rFonts w:cs="Arial"/>
      <w:i/>
      <w:iCs/>
      <w:noProof/>
      <w:color w:val="404040" w:themeColor="text1" w:themeTint="BF"/>
      <w:kern w:val="2"/>
      <w:sz w:val="22"/>
      <w14:ligatures w14:val="standardContextual"/>
    </w:rPr>
  </w:style>
  <w:style w:type="character" w:customStyle="1" w:styleId="QuoteChar">
    <w:name w:val="Quote Char"/>
    <w:basedOn w:val="DefaultParagraphFont"/>
    <w:link w:val="Quote"/>
    <w:uiPriority w:val="29"/>
    <w:rsid w:val="00645305"/>
    <w:rPr>
      <w:rFonts w:ascii="Arial" w:hAnsi="Arial" w:cs="Arial"/>
      <w:i/>
      <w:iCs/>
      <w:noProof/>
      <w:color w:val="404040" w:themeColor="text1" w:themeTint="BF"/>
      <w:kern w:val="2"/>
      <w:sz w:val="22"/>
      <w14:ligatures w14:val="standardContextual"/>
    </w:rPr>
  </w:style>
  <w:style w:type="paragraph" w:styleId="ListParagraph">
    <w:name w:val="List Paragraph"/>
    <w:aliases w:val="Pl"/>
    <w:basedOn w:val="Normal"/>
    <w:link w:val="ListParagraphChar"/>
    <w:uiPriority w:val="34"/>
    <w:qFormat/>
    <w:rsid w:val="00645305"/>
    <w:pPr>
      <w:ind w:left="720"/>
      <w:contextualSpacing/>
      <w:jc w:val="left"/>
    </w:pPr>
    <w:rPr>
      <w:rFonts w:cs="Arial"/>
      <w:noProof/>
      <w:kern w:val="2"/>
      <w:sz w:val="22"/>
      <w14:ligatures w14:val="standardContextual"/>
    </w:rPr>
  </w:style>
  <w:style w:type="character" w:styleId="IntenseEmphasis">
    <w:name w:val="Intense Emphasis"/>
    <w:basedOn w:val="DefaultParagraphFont"/>
    <w:uiPriority w:val="21"/>
    <w:qFormat/>
    <w:rsid w:val="00645305"/>
    <w:rPr>
      <w:i/>
      <w:iCs/>
      <w:color w:val="365F91" w:themeColor="accent1" w:themeShade="BF"/>
    </w:rPr>
  </w:style>
  <w:style w:type="paragraph" w:styleId="IntenseQuote">
    <w:name w:val="Intense Quote"/>
    <w:basedOn w:val="Normal"/>
    <w:next w:val="Normal"/>
    <w:link w:val="IntenseQuoteChar"/>
    <w:uiPriority w:val="30"/>
    <w:qFormat/>
    <w:rsid w:val="00645305"/>
    <w:pPr>
      <w:pBdr>
        <w:top w:val="single" w:sz="4" w:space="10" w:color="365F91" w:themeColor="accent1" w:themeShade="BF"/>
        <w:bottom w:val="single" w:sz="4" w:space="10" w:color="365F91" w:themeColor="accent1" w:themeShade="BF"/>
      </w:pBdr>
      <w:spacing w:before="360" w:after="360"/>
      <w:ind w:left="864" w:right="864"/>
      <w:jc w:val="center"/>
    </w:pPr>
    <w:rPr>
      <w:rFonts w:cs="Arial"/>
      <w:i/>
      <w:iCs/>
      <w:noProof/>
      <w:color w:val="365F9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645305"/>
    <w:rPr>
      <w:rFonts w:ascii="Arial" w:hAnsi="Arial" w:cs="Arial"/>
      <w:i/>
      <w:iCs/>
      <w:noProof/>
      <w:color w:val="365F91" w:themeColor="accent1" w:themeShade="BF"/>
      <w:kern w:val="2"/>
      <w:sz w:val="22"/>
      <w14:ligatures w14:val="standardContextual"/>
    </w:rPr>
  </w:style>
  <w:style w:type="character" w:styleId="IntenseReference">
    <w:name w:val="Intense Reference"/>
    <w:basedOn w:val="DefaultParagraphFont"/>
    <w:uiPriority w:val="32"/>
    <w:qFormat/>
    <w:rsid w:val="00645305"/>
    <w:rPr>
      <w:b/>
      <w:bCs/>
      <w:smallCaps/>
      <w:color w:val="365F91" w:themeColor="accent1" w:themeShade="BF"/>
      <w:spacing w:val="5"/>
    </w:rPr>
  </w:style>
  <w:style w:type="character" w:styleId="CommentReference">
    <w:name w:val="annotation reference"/>
    <w:basedOn w:val="DefaultParagraphFont"/>
    <w:uiPriority w:val="99"/>
    <w:semiHidden/>
    <w:rsid w:val="00645305"/>
    <w:rPr>
      <w:sz w:val="16"/>
      <w:szCs w:val="16"/>
    </w:rPr>
  </w:style>
  <w:style w:type="character" w:customStyle="1" w:styleId="ListParagraphChar">
    <w:name w:val="List Paragraph Char"/>
    <w:aliases w:val="Pl Char"/>
    <w:link w:val="ListParagraph"/>
    <w:uiPriority w:val="34"/>
    <w:locked/>
    <w:rsid w:val="00645305"/>
    <w:rPr>
      <w:rFonts w:ascii="Arial" w:hAnsi="Arial" w:cs="Arial"/>
      <w:noProof/>
      <w:kern w:val="2"/>
      <w:sz w:val="22"/>
      <w14:ligatures w14:val="standardContextual"/>
    </w:rPr>
  </w:style>
  <w:style w:type="paragraph" w:styleId="TOCHeading">
    <w:name w:val="TOC Heading"/>
    <w:basedOn w:val="Heading1"/>
    <w:next w:val="Normal"/>
    <w:uiPriority w:val="39"/>
    <w:unhideWhenUsed/>
    <w:qFormat/>
    <w:rsid w:val="00645305"/>
    <w:pPr>
      <w:keepLines/>
      <w:spacing w:before="240" w:line="259" w:lineRule="auto"/>
      <w:jc w:val="left"/>
      <w:outlineLvl w:val="9"/>
    </w:pPr>
    <w:rPr>
      <w:rFonts w:asciiTheme="majorHAnsi" w:eastAsiaTheme="majorEastAsia" w:hAnsiTheme="majorHAnsi" w:cstheme="majorBidi"/>
      <w:caps w:val="0"/>
      <w:color w:val="365F91" w:themeColor="accent1" w:themeShade="BF"/>
      <w:sz w:val="32"/>
      <w:szCs w:val="32"/>
    </w:rPr>
  </w:style>
  <w:style w:type="paragraph" w:customStyle="1" w:styleId="CONTENTS">
    <w:name w:val="CONTENTS"/>
    <w:basedOn w:val="Normal"/>
    <w:qFormat/>
    <w:rsid w:val="00645305"/>
    <w:pPr>
      <w:jc w:val="center"/>
    </w:pPr>
    <w:rPr>
      <w:rFonts w:cs="Arial"/>
      <w:b/>
      <w:color w:val="4F6228" w:themeColor="accent3" w:themeShade="80"/>
      <w:sz w:val="28"/>
    </w:rPr>
  </w:style>
  <w:style w:type="character" w:customStyle="1" w:styleId="HeaderChar">
    <w:name w:val="Header Char"/>
    <w:basedOn w:val="DefaultParagraphFont"/>
    <w:link w:val="Header"/>
    <w:uiPriority w:val="99"/>
    <w:rsid w:val="00645305"/>
    <w:rPr>
      <w:rFonts w:ascii="Arial" w:hAnsi="Arial"/>
      <w:lang w:val="fr-FR"/>
    </w:rPr>
  </w:style>
  <w:style w:type="paragraph" w:customStyle="1" w:styleId="Header1">
    <w:name w:val="Header1"/>
    <w:basedOn w:val="Normal"/>
    <w:link w:val="HEADERChar0"/>
    <w:qFormat/>
    <w:rsid w:val="00645305"/>
    <w:pPr>
      <w:jc w:val="center"/>
    </w:pPr>
    <w:rPr>
      <w:rFonts w:cs="Arial"/>
      <w:b/>
      <w:color w:val="632423" w:themeColor="accent2" w:themeShade="80"/>
      <w:sz w:val="18"/>
    </w:rPr>
  </w:style>
  <w:style w:type="character" w:customStyle="1" w:styleId="HEADERChar0">
    <w:name w:val="HEADER Char"/>
    <w:basedOn w:val="DefaultParagraphFont"/>
    <w:link w:val="Header1"/>
    <w:rsid w:val="00645305"/>
    <w:rPr>
      <w:rFonts w:ascii="Arial" w:hAnsi="Arial" w:cs="Arial"/>
      <w:b/>
      <w:color w:val="632423" w:themeColor="accent2" w:themeShade="80"/>
      <w:sz w:val="18"/>
    </w:rPr>
  </w:style>
  <w:style w:type="table" w:styleId="TableGrid">
    <w:name w:val="Table Grid"/>
    <w:basedOn w:val="TableNormal"/>
    <w:qFormat/>
    <w:rsid w:val="0064530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45305"/>
    <w:pPr>
      <w:ind w:left="567"/>
      <w:jc w:val="both"/>
    </w:pPr>
    <w:rPr>
      <w:rFonts w:asciiTheme="minorHAnsi" w:eastAsiaTheme="minorEastAsia" w:hAnsiTheme="minorHAnsi" w:cstheme="minorBidi"/>
      <w:sz w:val="22"/>
      <w:szCs w:val="22"/>
      <w:lang w:val="en-GB" w:eastAsia="zh-CN"/>
    </w:rPr>
  </w:style>
  <w:style w:type="character" w:customStyle="1" w:styleId="NoSpacingChar">
    <w:name w:val="No Spacing Char"/>
    <w:basedOn w:val="DefaultParagraphFont"/>
    <w:link w:val="NoSpacing"/>
    <w:uiPriority w:val="1"/>
    <w:rsid w:val="00645305"/>
    <w:rPr>
      <w:rFonts w:asciiTheme="minorHAnsi" w:eastAsiaTheme="minorEastAsia" w:hAnsiTheme="minorHAnsi" w:cstheme="minorBidi"/>
      <w:sz w:val="22"/>
      <w:szCs w:val="22"/>
      <w:lang w:val="en-GB" w:eastAsia="zh-CN"/>
    </w:rPr>
  </w:style>
  <w:style w:type="character" w:customStyle="1" w:styleId="FooterChar">
    <w:name w:val="Footer Char"/>
    <w:aliases w:val="doc_path_name Char"/>
    <w:basedOn w:val="DefaultParagraphFont"/>
    <w:link w:val="Footer"/>
    <w:uiPriority w:val="99"/>
    <w:rsid w:val="00645305"/>
    <w:rPr>
      <w:rFonts w:ascii="Arial" w:hAnsi="Arial"/>
      <w:sz w:val="14"/>
    </w:rPr>
  </w:style>
  <w:style w:type="character" w:customStyle="1" w:styleId="FootnoteTextChar">
    <w:name w:val="Footnote Text Char"/>
    <w:basedOn w:val="DefaultParagraphFont"/>
    <w:link w:val="FootnoteText"/>
    <w:uiPriority w:val="99"/>
    <w:rsid w:val="00645305"/>
    <w:rPr>
      <w:rFonts w:ascii="Arial" w:hAnsi="Arial"/>
      <w:sz w:val="16"/>
    </w:rPr>
  </w:style>
  <w:style w:type="paragraph" w:customStyle="1" w:styleId="Default">
    <w:name w:val="Default"/>
    <w:rsid w:val="00645305"/>
    <w:pPr>
      <w:autoSpaceDE w:val="0"/>
      <w:autoSpaceDN w:val="0"/>
      <w:adjustRightInd w:val="0"/>
      <w:spacing w:before="60"/>
      <w:ind w:left="567"/>
      <w:jc w:val="both"/>
    </w:pPr>
    <w:rPr>
      <w:rFonts w:eastAsiaTheme="minorEastAsia"/>
      <w:color w:val="000000"/>
      <w:sz w:val="24"/>
      <w:szCs w:val="24"/>
      <w:lang w:val="en-GB" w:eastAsia="zh-CN"/>
    </w:rPr>
  </w:style>
  <w:style w:type="paragraph" w:styleId="CommentSubject">
    <w:name w:val="annotation subject"/>
    <w:basedOn w:val="CommentText"/>
    <w:next w:val="CommentText"/>
    <w:link w:val="CommentSubjectChar"/>
    <w:semiHidden/>
    <w:unhideWhenUsed/>
    <w:rsid w:val="00645305"/>
    <w:rPr>
      <w:b/>
      <w:bCs/>
      <w:sz w:val="20"/>
    </w:rPr>
  </w:style>
  <w:style w:type="character" w:customStyle="1" w:styleId="CommentSubjectChar">
    <w:name w:val="Comment Subject Char"/>
    <w:basedOn w:val="CommentTextChar"/>
    <w:link w:val="CommentSubject"/>
    <w:semiHidden/>
    <w:rsid w:val="00645305"/>
    <w:rPr>
      <w:rFonts w:ascii="Arial" w:hAnsi="Arial" w:cs="Arial"/>
      <w:b/>
      <w:bCs/>
      <w:noProof/>
      <w:kern w:val="2"/>
      <w:sz w:val="18"/>
      <w14:ligatures w14:val="standardContextual"/>
    </w:rPr>
  </w:style>
  <w:style w:type="paragraph" w:customStyle="1" w:styleId="NormalBold">
    <w:name w:val="Normal Bold"/>
    <w:basedOn w:val="Normal"/>
    <w:uiPriority w:val="8"/>
    <w:qFormat/>
    <w:rsid w:val="00645305"/>
    <w:pPr>
      <w:jc w:val="left"/>
    </w:pPr>
    <w:rPr>
      <w:rFonts w:asciiTheme="minorHAnsi" w:eastAsiaTheme="minorHAnsi" w:hAnsiTheme="minorHAnsi" w:cstheme="minorBidi"/>
      <w:bCs/>
      <w:sz w:val="22"/>
      <w:szCs w:val="22"/>
    </w:rPr>
  </w:style>
  <w:style w:type="paragraph" w:customStyle="1" w:styleId="CoverInfo">
    <w:name w:val="Cover Info"/>
    <w:basedOn w:val="Normal"/>
    <w:uiPriority w:val="2"/>
    <w:qFormat/>
    <w:rsid w:val="00645305"/>
    <w:pPr>
      <w:spacing w:before="120"/>
      <w:jc w:val="center"/>
    </w:pPr>
    <w:rPr>
      <w:rFonts w:asciiTheme="minorHAnsi" w:eastAsiaTheme="minorHAnsi" w:hAnsiTheme="minorHAnsi" w:cstheme="minorBidi"/>
      <w:color w:val="FFFFFF" w:themeColor="background1"/>
      <w:spacing w:val="40"/>
      <w:kern w:val="28"/>
      <w:sz w:val="28"/>
      <w:szCs w:val="22"/>
    </w:rPr>
  </w:style>
  <w:style w:type="paragraph" w:customStyle="1" w:styleId="SingleTxt">
    <w:name w:val="__Single Txt"/>
    <w:basedOn w:val="Normal"/>
    <w:link w:val="SingleTxtChar"/>
    <w:qFormat/>
    <w:rsid w:val="00645305"/>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atLeast"/>
      <w:ind w:left="1267" w:right="1267"/>
    </w:pPr>
    <w:rPr>
      <w:rFonts w:ascii="Times New Roman" w:eastAsiaTheme="minorHAnsi" w:hAnsi="Times New Roman"/>
      <w:spacing w:val="4"/>
      <w:w w:val="103"/>
      <w:kern w:val="14"/>
      <w:lang w:val="en-GB"/>
    </w:rPr>
  </w:style>
  <w:style w:type="character" w:customStyle="1" w:styleId="SingleTxtChar">
    <w:name w:val="__Single Txt Char"/>
    <w:link w:val="SingleTxt"/>
    <w:qFormat/>
    <w:locked/>
    <w:rsid w:val="00645305"/>
    <w:rPr>
      <w:rFonts w:eastAsiaTheme="minorHAnsi"/>
      <w:spacing w:val="4"/>
      <w:w w:val="103"/>
      <w:kern w:val="14"/>
      <w:lang w:val="en-GB"/>
    </w:rPr>
  </w:style>
  <w:style w:type="paragraph" w:styleId="Revision">
    <w:name w:val="Revision"/>
    <w:hidden/>
    <w:uiPriority w:val="99"/>
    <w:semiHidden/>
    <w:rsid w:val="00645305"/>
    <w:rPr>
      <w:rFonts w:ascii="Arial" w:hAnsi="Arial" w:cs="Arial"/>
      <w:noProof/>
      <w:kern w:val="2"/>
      <w:sz w:val="22"/>
      <w14:ligatures w14:val="standardContextual"/>
    </w:rPr>
  </w:style>
  <w:style w:type="paragraph" w:customStyle="1" w:styleId="Statementyear">
    <w:name w:val="Statement year"/>
    <w:basedOn w:val="Normal"/>
    <w:qFormat/>
    <w:rsid w:val="00645305"/>
    <w:pPr>
      <w:jc w:val="center"/>
    </w:pPr>
    <w:rPr>
      <w:rFonts w:cs="Arial"/>
      <w:color w:val="632423" w:themeColor="accent2" w:themeShade="80"/>
      <w:sz w:val="24"/>
    </w:rPr>
  </w:style>
  <w:style w:type="paragraph" w:customStyle="1" w:styleId="Statementcurrency">
    <w:name w:val="Statement currency"/>
    <w:basedOn w:val="Normal"/>
    <w:qFormat/>
    <w:rsid w:val="00645305"/>
    <w:pPr>
      <w:jc w:val="center"/>
    </w:pPr>
    <w:rPr>
      <w:rFonts w:cs="Arial"/>
      <w:i/>
    </w:rPr>
  </w:style>
  <w:style w:type="paragraph" w:customStyle="1" w:styleId="Heading1wipo">
    <w:name w:val="Heading 1 wipo"/>
    <w:basedOn w:val="Heading1"/>
    <w:qFormat/>
    <w:rsid w:val="00246DDB"/>
    <w:pPr>
      <w:keepLines/>
      <w:spacing w:after="120" w:line="276" w:lineRule="auto"/>
      <w:jc w:val="left"/>
    </w:pPr>
    <w:rPr>
      <w:rFonts w:eastAsia="Arial" w:cs="Arial"/>
      <w:b/>
      <w:caps w:val="0"/>
      <w:noProof/>
      <w:color w:val="1F497D" w:themeColor="text2"/>
      <w:sz w:val="28"/>
      <w:szCs w:val="40"/>
      <w:lang w:eastAsia="fr-FR"/>
    </w:rPr>
  </w:style>
  <w:style w:type="paragraph" w:customStyle="1" w:styleId="Heading2wipo">
    <w:name w:val="Heading 2 wipo"/>
    <w:basedOn w:val="Heading2"/>
    <w:qFormat/>
    <w:rsid w:val="00246DDB"/>
    <w:pPr>
      <w:spacing w:before="240" w:after="60"/>
      <w:jc w:val="left"/>
    </w:pPr>
    <w:rPr>
      <w:rFonts w:eastAsia="SimSun" w:cs="Arial"/>
      <w:bCs/>
      <w:iCs/>
      <w:noProof/>
      <w:color w:val="1F497D" w:themeColor="text2"/>
      <w:kern w:val="2"/>
      <w:sz w:val="28"/>
      <w:szCs w:val="28"/>
      <w:u w:val="none"/>
      <w14:ligatures w14:val="standardContextual"/>
    </w:rPr>
  </w:style>
  <w:style w:type="paragraph" w:customStyle="1" w:styleId="Heading3wipo">
    <w:name w:val="Heading 3 wipo"/>
    <w:basedOn w:val="Heading3"/>
    <w:qFormat/>
    <w:rsid w:val="00246DDB"/>
    <w:pPr>
      <w:spacing w:before="240" w:after="60"/>
      <w:ind w:left="0" w:firstLine="0"/>
      <w:jc w:val="left"/>
    </w:pPr>
    <w:rPr>
      <w:rFonts w:eastAsia="SimSun" w:cs="Arial"/>
      <w:b/>
      <w:bCs/>
      <w:i w:val="0"/>
      <w:noProof/>
      <w:color w:val="1F497D" w:themeColor="text2"/>
      <w:kern w:val="2"/>
      <w:sz w:val="22"/>
      <w:szCs w:val="26"/>
      <w14:ligatures w14:val="standardContextual"/>
    </w:rPr>
  </w:style>
  <w:style w:type="paragraph" w:customStyle="1" w:styleId="TOC1wipo">
    <w:name w:val="TOC 1 wipo"/>
    <w:basedOn w:val="TOC1"/>
    <w:qFormat/>
    <w:rsid w:val="00246DDB"/>
    <w:rPr>
      <w:b w:val="0"/>
      <w:caps/>
    </w:rPr>
  </w:style>
  <w:style w:type="paragraph" w:customStyle="1" w:styleId="TOC2wipo">
    <w:name w:val="TOC 2 wipo"/>
    <w:basedOn w:val="TOC2"/>
    <w:qFormat/>
    <w:rsid w:val="00246DDB"/>
    <w:rPr>
      <w:smallCaps/>
    </w:rPr>
  </w:style>
  <w:style w:type="paragraph" w:customStyle="1" w:styleId="TOC3wipo">
    <w:name w:val="TOC 3 wipo"/>
    <w:basedOn w:val="TOC3"/>
    <w:qFormat/>
    <w:rsid w:val="00246DDB"/>
  </w:style>
  <w:style w:type="character" w:styleId="FollowedHyperlink">
    <w:name w:val="FollowedHyperlink"/>
    <w:basedOn w:val="DefaultParagraphFont"/>
    <w:semiHidden/>
    <w:unhideWhenUsed/>
    <w:rsid w:val="002D3F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2.xml"/><Relationship Id="rId26" Type="http://schemas.openxmlformats.org/officeDocument/2006/relationships/footer" Target="footer4.xml"/><Relationship Id="rId39" Type="http://schemas.openxmlformats.org/officeDocument/2006/relationships/image" Target="media/image18.emf"/><Relationship Id="rId21" Type="http://schemas.openxmlformats.org/officeDocument/2006/relationships/image" Target="media/image2.emf"/><Relationship Id="rId34" Type="http://schemas.openxmlformats.org/officeDocument/2006/relationships/image" Target="media/image13.emf"/><Relationship Id="rId42" Type="http://schemas.openxmlformats.org/officeDocument/2006/relationships/fontTable" Target="fontTable.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29" Type="http://schemas.openxmlformats.org/officeDocument/2006/relationships/image" Target="media/image8.emf"/><Relationship Id="rId41" Type="http://schemas.openxmlformats.org/officeDocument/2006/relationships/image" Target="media/image20.emf"/><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5.emf"/><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image" Target="media/image19.emf"/><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image" Target="media/image7.emf"/><Relationship Id="rId36" Type="http://schemas.openxmlformats.org/officeDocument/2006/relationships/image" Target="media/image15.emf"/><Relationship Id="rId10" Type="http://schemas.openxmlformats.org/officeDocument/2006/relationships/webSettings" Target="webSettings.xml"/><Relationship Id="rId19" Type="http://schemas.openxmlformats.org/officeDocument/2006/relationships/footer" Target="footer3.xml"/><Relationship Id="rId31" Type="http://schemas.openxmlformats.org/officeDocument/2006/relationships/image" Target="media/image10.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upov.int/edocs/mdocs/upov/de/cc_103/cc_103_3.pdf" TargetMode="External"/><Relationship Id="rId22" Type="http://schemas.openxmlformats.org/officeDocument/2006/relationships/image" Target="media/image3.emf"/><Relationship Id="rId27" Type="http://schemas.openxmlformats.org/officeDocument/2006/relationships/image" Target="media/image6.emf"/><Relationship Id="rId30" Type="http://schemas.openxmlformats.org/officeDocument/2006/relationships/image" Target="media/image9.emf"/><Relationship Id="rId35" Type="http://schemas.openxmlformats.org/officeDocument/2006/relationships/image" Target="media/image14.emf"/><Relationship Id="rId43" Type="http://schemas.openxmlformats.org/officeDocument/2006/relationships/theme" Target="theme/theme1.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header" Target="header4.xml"/><Relationship Id="rId33" Type="http://schemas.openxmlformats.org/officeDocument/2006/relationships/image" Target="media/image12.emf"/><Relationship Id="rId38" Type="http://schemas.openxmlformats.org/officeDocument/2006/relationships/image" Target="media/image1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f7a99264-aac8-44dd-b14f-8017e78a225a" ContentTypeId="0x01010055C8466DB2DC0041BD825C52736E99FC" PreviousValue="false"/>
</file>

<file path=customXml/item4.xml><?xml version="1.0" encoding="utf-8"?>
<?mso-contentType ?>
<spe:Receivers xmlns:spe="http://schemas.microsoft.com/sharepoint/events"/>
</file>

<file path=customXml/item5.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1</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6.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47AD26-2EE2-4EAA-BABD-FDB91CEA6210}">
  <ds:schemaRefs>
    <ds:schemaRef ds:uri="http://schemas.openxmlformats.org/officeDocument/2006/bibliography"/>
  </ds:schemaRefs>
</ds:datastoreItem>
</file>

<file path=customXml/itemProps2.xml><?xml version="1.0" encoding="utf-8"?>
<ds:datastoreItem xmlns:ds="http://schemas.openxmlformats.org/officeDocument/2006/customXml" ds:itemID="{99125570-890A-4B49-BBBB-3ECACD3ABE19}">
  <ds:schemaRefs>
    <ds:schemaRef ds:uri="http://schemas.microsoft.com/sharepoint/v3/contenttype/forms"/>
  </ds:schemaRefs>
</ds:datastoreItem>
</file>

<file path=customXml/itemProps3.xml><?xml version="1.0" encoding="utf-8"?>
<ds:datastoreItem xmlns:ds="http://schemas.openxmlformats.org/officeDocument/2006/customXml" ds:itemID="{B1E0B1B6-566C-465A-9D79-697AC241E9FF}">
  <ds:schemaRefs>
    <ds:schemaRef ds:uri="Microsoft.SharePoint.Taxonomy.ContentTypeSync"/>
  </ds:schemaRefs>
</ds:datastoreItem>
</file>

<file path=customXml/itemProps4.xml><?xml version="1.0" encoding="utf-8"?>
<ds:datastoreItem xmlns:ds="http://schemas.openxmlformats.org/officeDocument/2006/customXml" ds:itemID="{14608F02-5593-443A-917F-E7AE83D64B7F}">
  <ds:schemaRefs>
    <ds:schemaRef ds:uri="http://schemas.microsoft.com/sharepoint/events"/>
  </ds:schemaRefs>
</ds:datastoreItem>
</file>

<file path=customXml/itemProps5.xml><?xml version="1.0" encoding="utf-8"?>
<ds:datastoreItem xmlns:ds="http://schemas.openxmlformats.org/officeDocument/2006/customXml" ds:itemID="{D8B99D12-EDE7-4603-B692-D73333FF6DC6}">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6.xml><?xml version="1.0" encoding="utf-8"?>
<ds:datastoreItem xmlns:ds="http://schemas.openxmlformats.org/officeDocument/2006/customXml" ds:itemID="{C6100BF4-7D41-4DCB-8079-2D2037256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23</Pages>
  <Words>8207</Words>
  <Characters>44978</Characters>
  <Application>Microsoft Office Word</Application>
  <DocSecurity>0</DocSecurity>
  <Lines>977</Lines>
  <Paragraphs>379</Paragraphs>
  <ScaleCrop>false</ScaleCrop>
  <HeadingPairs>
    <vt:vector size="2" baseType="variant">
      <vt:variant>
        <vt:lpstr>Title</vt:lpstr>
      </vt:variant>
      <vt:variant>
        <vt:i4>1</vt:i4>
      </vt:variant>
    </vt:vector>
  </HeadingPairs>
  <TitlesOfParts>
    <vt:vector size="1" baseType="lpstr">
      <vt:lpstr>C/60/</vt:lpstr>
    </vt:vector>
  </TitlesOfParts>
  <Company>UPOV</Company>
  <LinksUpToDate>false</LinksUpToDate>
  <CharactersWithSpaces>52806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C/60/13</dc:title>
  <dc:creator>UPOV</dc:creator>
  <cp:keywords>, docId:D14C4A3F08B366604D00981224E17514</cp:keywords>
  <cp:lastModifiedBy>SANCHEZ VIZCAINO GOMEZ Rosa Maria</cp:lastModifiedBy>
  <cp:revision>70</cp:revision>
  <cp:lastPrinted>2026-07-28T14:34:00Z</cp:lastPrinted>
  <dcterms:created xsi:type="dcterms:W3CDTF">2026-08-06T16:16:00Z</dcterms:created>
  <dcterms:modified xsi:type="dcterms:W3CDTF">2026-08-12T12:54:00Z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0x01010055C8466DB2DC0041BD825C52736E99FC00472E5C03EAB2E14A994A310B525C07E7</vt:lpwstr>
  </property>
  <property fmtid="{D5CDD505-2E9C-101B-9397-08002B2CF9AE}" pid="3" name="m4535404f5974080b635c68c1acaf1ab">
    <vt:lpwstr/>
  </property>
  <property fmtid="{D5CDD505-2E9C-101B-9397-08002B2CF9AE}" pid="4" name="BusinessUnit">
    <vt:lpwstr>3;#International Union for the Protection of New Varieties of Plants|b5148cec-dea8-4a3e-91f7-349f7e3ddab8</vt:lpwstr>
  </property>
  <property fmtid="{D5CDD505-2E9C-101B-9397-08002B2CF9AE}" pid="5" name="MediaServiceImageTags">
    <vt:lpwstr/>
  </property>
  <property fmtid="{D5CDD505-2E9C-101B-9397-08002B2CF9AE}" pid="6" name="lcf76f155ced4ddcb4097134ff3c332f">
    <vt:lpwstr/>
  </property>
  <property fmtid="{D5CDD505-2E9C-101B-9397-08002B2CF9AE}" pid="7" name="Languages">
    <vt:lpwstr>1;#English|950e6fa2-2df0-4983-a604-54e57c7a6d93</vt:lpwstr>
  </property>
  <property fmtid="{D5CDD505-2E9C-101B-9397-08002B2CF9AE}" pid="8" name="UPOVTopics">
    <vt:lpwstr/>
  </property>
  <property fmtid="{D5CDD505-2E9C-101B-9397-08002B2CF9AE}" pid="9" name="_dlc_DocIdItemGuid">
    <vt:lpwstr>e1675e68-833d-4a41-8b9b-fb07b6568d8c</vt:lpwstr>
  </property>
  <property fmtid="{D5CDD505-2E9C-101B-9397-08002B2CF9AE}" pid="10" name="IP System">
    <vt:lpwstr/>
  </property>
  <property fmtid="{D5CDD505-2E9C-101B-9397-08002B2CF9AE}" pid="11" name="DocumentSetDescription">
    <vt:lpwstr/>
  </property>
  <property fmtid="{D5CDD505-2E9C-101B-9397-08002B2CF9AE}" pid="12" name="RoutingRuleDescription">
    <vt:lpwstr/>
  </property>
  <property fmtid="{D5CDD505-2E9C-101B-9397-08002B2CF9AE}" pid="13" name="_ExtendedDescription">
    <vt:lpwstr/>
  </property>
  <property fmtid="{D5CDD505-2E9C-101B-9397-08002B2CF9AE}" pid="14" name="PolicyFileOldType">
    <vt:lpwstr/>
  </property>
  <property fmtid="{D5CDD505-2E9C-101B-9397-08002B2CF9AE}" pid="15" name="_docset_NoMedatataSyncRequired">
    <vt:lpwstr>False</vt:lpwstr>
  </property>
  <property fmtid="{D5CDD505-2E9C-101B-9397-08002B2CF9AE}" pid="16" name="_dlc_DocId">
    <vt:lpwstr>UPOVBFP-899189165-17215</vt:lpwstr>
  </property>
  <property fmtid="{D5CDD505-2E9C-101B-9397-08002B2CF9AE}" pid="17" name="_dlc_DocIdUrl">
    <vt:lpwstr>https://wipoprod.sharepoint.com/sites/SPS-INT-BFP-UPOV-MeetEven/_layouts/15/DocIdRedir.aspx?ID=UPOVBFP-899189165-17215, UPOVBFP-899189165-17215</vt:lpwstr>
  </property>
  <property fmtid="{D5CDD505-2E9C-101B-9397-08002B2CF9AE}" pid="18" name="ClassificationContentMarkingFooterShapeIds">
    <vt:lpwstr>53d3312c,6708ad9b,6a085519,4853fd89,782bf181</vt:lpwstr>
  </property>
  <property fmtid="{D5CDD505-2E9C-101B-9397-08002B2CF9AE}" pid="19" name="ClassificationContentMarkingFooterFontProps">
    <vt:lpwstr>#000000,10,Aptos</vt:lpwstr>
  </property>
  <property fmtid="{D5CDD505-2E9C-101B-9397-08002B2CF9AE}" pid="20" name="ClassificationContentMarkingFooterText">
    <vt:lpwstr>WIPO FOR OFFICIAL USE ONLY </vt:lpwstr>
  </property>
  <property fmtid="{D5CDD505-2E9C-101B-9397-08002B2CF9AE}" pid="21" name="MSIP_Label_bfc084f7-b690-4c43-8ee6-d475b6d3461d_Enabled">
    <vt:lpwstr>true</vt:lpwstr>
  </property>
  <property fmtid="{D5CDD505-2E9C-101B-9397-08002B2CF9AE}" pid="22" name="MSIP_Label_bfc084f7-b690-4c43-8ee6-d475b6d3461d_SetDate">
    <vt:lpwstr>2026-08-05T13:48:38Z</vt:lpwstr>
  </property>
  <property fmtid="{D5CDD505-2E9C-101B-9397-08002B2CF9AE}" pid="23" name="MSIP_Label_bfc084f7-b690-4c43-8ee6-d475b6d3461d_Method">
    <vt:lpwstr>Standard</vt:lpwstr>
  </property>
  <property fmtid="{D5CDD505-2E9C-101B-9397-08002B2CF9AE}" pid="24" name="MSIP_Label_bfc084f7-b690-4c43-8ee6-d475b6d3461d_Name">
    <vt:lpwstr>FOR OFFICIAL USE ONLY</vt:lpwstr>
  </property>
  <property fmtid="{D5CDD505-2E9C-101B-9397-08002B2CF9AE}" pid="25" name="MSIP_Label_bfc084f7-b690-4c43-8ee6-d475b6d3461d_SiteId">
    <vt:lpwstr>faa31b06-8ccc-48c9-867f-f7510dd11c02</vt:lpwstr>
  </property>
  <property fmtid="{D5CDD505-2E9C-101B-9397-08002B2CF9AE}" pid="26" name="MSIP_Label_bfc084f7-b690-4c43-8ee6-d475b6d3461d_ActionId">
    <vt:lpwstr>49bfccd3-1530-449f-9e91-5dd74b7cf563</vt:lpwstr>
  </property>
  <property fmtid="{D5CDD505-2E9C-101B-9397-08002B2CF9AE}" pid="27" name="MSIP_Label_bfc084f7-b690-4c43-8ee6-d475b6d3461d_ContentBits">
    <vt:lpwstr>2</vt:lpwstr>
  </property>
  <property fmtid="{D5CDD505-2E9C-101B-9397-08002B2CF9AE}" pid="28" name="MSIP_Label_bfc084f7-b690-4c43-8ee6-d475b6d3461d_Tag">
    <vt:lpwstr>10, 3, 0, 1</vt:lpwstr>
  </property>
  <property fmtid="{D5CDD505-2E9C-101B-9397-08002B2CF9AE}" pid="29" name="OutSourcing">
    <vt:bool>false</vt:bool>
  </property>
  <property fmtid="{D5CDD505-2E9C-101B-9397-08002B2CF9AE}" pid="30" name="Order">
    <vt:r8>1498800</vt:r8>
  </property>
  <property fmtid="{D5CDD505-2E9C-101B-9397-08002B2CF9AE}" pid="31" name="xd_ProgID">
    <vt:lpwstr/>
  </property>
  <property fmtid="{D5CDD505-2E9C-101B-9397-08002B2CF9AE}" pid="32" name="ComplianceAssetId">
    <vt:lpwstr/>
  </property>
  <property fmtid="{D5CDD505-2E9C-101B-9397-08002B2CF9AE}" pid="33" name="TemplateUrl">
    <vt:lpwstr/>
  </property>
  <property fmtid="{D5CDD505-2E9C-101B-9397-08002B2CF9AE}" pid="34" name="TriggerFlowInfo">
    <vt:lpwstr/>
  </property>
  <property fmtid="{D5CDD505-2E9C-101B-9397-08002B2CF9AE}" pid="35" name="DocClassification">
    <vt:lpwstr>Processed</vt:lpwstr>
  </property>
  <property fmtid="{D5CDD505-2E9C-101B-9397-08002B2CF9AE}" pid="36" name="xd_Signature">
    <vt:bool>false</vt:bool>
  </property>
  <property fmtid="{D5CDD505-2E9C-101B-9397-08002B2CF9AE}" pid="37" name="RMClassification">
    <vt:lpwstr>4</vt:lpwstr>
  </property>
  <property fmtid="{D5CDD505-2E9C-101B-9397-08002B2CF9AE}" pid="38" name="ECCM_Year">
    <vt:lpwstr>721</vt:lpwstr>
  </property>
  <property fmtid="{D5CDD505-2E9C-101B-9397-08002B2CF9AE}" pid="39" name="docLang">
    <vt:lpwstr>de</vt:lpwstr>
  </property>
</Properties>
</file>