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1869B0" w:rsidRPr="00170AFA" w14:paraId="02157FA3" w14:textId="77777777">
        <w:tc>
          <w:tcPr>
            <w:tcW w:w="6522" w:type="dxa"/>
          </w:tcPr>
          <w:p w14:paraId="05F7AC94" w14:textId="6F192F33" w:rsidR="001869B0" w:rsidRPr="00170AFA" w:rsidRDefault="00BE1098">
            <w:pPr>
              <w:rPr>
                <w:rFonts w:eastAsia="Times New Roman" w:cs="Times New Roman"/>
                <w:szCs w:val="24"/>
                <w:lang w:val="de-DE"/>
              </w:rPr>
            </w:pPr>
            <w:r w:rsidRPr="00170AFA">
              <w:rPr>
                <w:rFonts w:eastAsia="Times New Roman" w:cs="Times New Roman"/>
                <w:szCs w:val="24"/>
                <w:lang w:val="de-DE"/>
              </w:rPr>
              <w:drawing>
                <wp:inline distT="0" distB="0" distL="0" distR="0" wp14:anchorId="0728742D" wp14:editId="4EA01A2E">
                  <wp:extent cx="935355" cy="267970"/>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5355" cy="267970"/>
                          </a:xfrm>
                          <a:prstGeom prst="rect">
                            <a:avLst/>
                          </a:prstGeom>
                          <a:noFill/>
                          <a:ln>
                            <a:noFill/>
                          </a:ln>
                        </pic:spPr>
                      </pic:pic>
                    </a:graphicData>
                  </a:graphic>
                </wp:inline>
              </w:drawing>
            </w:r>
          </w:p>
        </w:tc>
        <w:tc>
          <w:tcPr>
            <w:tcW w:w="3117" w:type="dxa"/>
          </w:tcPr>
          <w:p w14:paraId="09A46078" w14:textId="77777777" w:rsidR="001869B0" w:rsidRPr="00170AFA" w:rsidRDefault="001869B0">
            <w:pPr>
              <w:pStyle w:val="Lettrine"/>
              <w:rPr>
                <w:bCs w:val="0"/>
                <w:szCs w:val="24"/>
                <w:lang w:val="de-DE"/>
              </w:rPr>
            </w:pPr>
            <w:r w:rsidRPr="00170AFA">
              <w:rPr>
                <w:bCs w:val="0"/>
                <w:szCs w:val="24"/>
                <w:lang w:val="de-DE"/>
              </w:rPr>
              <w:t>G</w:t>
            </w:r>
          </w:p>
        </w:tc>
      </w:tr>
      <w:tr w:rsidR="001869B0" w:rsidRPr="00170AFA" w14:paraId="54CCA42F" w14:textId="77777777">
        <w:trPr>
          <w:trHeight w:val="219"/>
        </w:trPr>
        <w:tc>
          <w:tcPr>
            <w:tcW w:w="6522" w:type="dxa"/>
          </w:tcPr>
          <w:p w14:paraId="0DCE51DB" w14:textId="77777777" w:rsidR="001869B0" w:rsidRPr="00170AFA" w:rsidRDefault="001869B0">
            <w:pPr>
              <w:pStyle w:val="upove"/>
              <w:rPr>
                <w:szCs w:val="24"/>
                <w:lang w:val="de-DE"/>
              </w:rPr>
            </w:pPr>
            <w:r w:rsidRPr="00170AFA">
              <w:rPr>
                <w:szCs w:val="24"/>
                <w:lang w:val="de-DE"/>
              </w:rPr>
              <w:t>Internationaler Verband zum Schutz von Pflanzenzüchtungen</w:t>
            </w:r>
          </w:p>
        </w:tc>
        <w:tc>
          <w:tcPr>
            <w:tcW w:w="3117" w:type="dxa"/>
          </w:tcPr>
          <w:p w14:paraId="3F26F688" w14:textId="77777777" w:rsidR="001869B0" w:rsidRPr="00170AFA" w:rsidRDefault="001869B0">
            <w:pPr>
              <w:rPr>
                <w:rFonts w:eastAsia="Times New Roman" w:cs="Times New Roman"/>
                <w:szCs w:val="24"/>
                <w:lang w:val="de-DE"/>
              </w:rPr>
            </w:pPr>
          </w:p>
        </w:tc>
      </w:tr>
    </w:tbl>
    <w:p w14:paraId="49C384AD" w14:textId="77777777" w:rsidR="001869B0" w:rsidRPr="00170AFA" w:rsidRDefault="001869B0">
      <w:pPr>
        <w:rPr>
          <w:rFonts w:eastAsia="Times New Roman" w:cs="Times New Roman"/>
          <w:szCs w:val="24"/>
          <w:lang w:val="de-DE"/>
        </w:rPr>
      </w:pPr>
    </w:p>
    <w:p w14:paraId="6CC5C660" w14:textId="77777777" w:rsidR="001869B0" w:rsidRPr="00170AFA" w:rsidRDefault="001869B0">
      <w:pPr>
        <w:rPr>
          <w:rFonts w:eastAsia="Times New Roman" w:cs="Times New Roman"/>
          <w:szCs w:val="24"/>
          <w:lang w:val="de-DE"/>
        </w:rPr>
      </w:pPr>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1869B0" w:rsidRPr="00170AFA" w14:paraId="27BF8B08" w14:textId="77777777">
        <w:tc>
          <w:tcPr>
            <w:tcW w:w="6512" w:type="dxa"/>
            <w:tcBorders>
              <w:bottom w:val="single" w:sz="4" w:space="0" w:color="auto"/>
            </w:tcBorders>
          </w:tcPr>
          <w:p w14:paraId="7A582F6E" w14:textId="77777777" w:rsidR="001869B0" w:rsidRPr="00170AFA" w:rsidRDefault="001869B0">
            <w:pPr>
              <w:pStyle w:val="Sessiontc"/>
              <w:spacing w:line="240" w:lineRule="auto"/>
              <w:rPr>
                <w:rFonts w:cs="Arial"/>
                <w:bCs w:val="0"/>
                <w:szCs w:val="24"/>
                <w:lang w:val="de-DE"/>
              </w:rPr>
            </w:pPr>
            <w:r w:rsidRPr="00170AFA">
              <w:rPr>
                <w:rFonts w:cs="Arial"/>
                <w:bCs w:val="0"/>
                <w:szCs w:val="24"/>
                <w:lang w:val="de-DE"/>
              </w:rPr>
              <w:t>Der Rat</w:t>
            </w:r>
          </w:p>
          <w:p w14:paraId="24209828" w14:textId="77777777" w:rsidR="001869B0" w:rsidRPr="00170AFA" w:rsidRDefault="001869B0">
            <w:pPr>
              <w:pStyle w:val="Sessiontcplacedate"/>
              <w:rPr>
                <w:lang w:val="de-DE"/>
              </w:rPr>
            </w:pPr>
            <w:r w:rsidRPr="00170AFA">
              <w:rPr>
                <w:lang w:val="de-DE"/>
              </w:rPr>
              <w:t>Neunundfünfzigste ordentliche Tagung</w:t>
            </w:r>
          </w:p>
          <w:p w14:paraId="117A007D" w14:textId="77777777" w:rsidR="001869B0" w:rsidRPr="00170AFA" w:rsidRDefault="001869B0" w:rsidP="00A26C1B">
            <w:pPr>
              <w:pStyle w:val="Sessiontcplacedate"/>
              <w:spacing w:before="0"/>
              <w:rPr>
                <w:rFonts w:cs="Arial"/>
                <w:bCs w:val="0"/>
                <w:szCs w:val="24"/>
                <w:lang w:val="de-DE"/>
              </w:rPr>
            </w:pPr>
            <w:r w:rsidRPr="00170AFA">
              <w:rPr>
                <w:lang w:val="de-DE"/>
              </w:rPr>
              <w:t>Genf, 24. Oktober 2025</w:t>
            </w:r>
          </w:p>
        </w:tc>
        <w:tc>
          <w:tcPr>
            <w:tcW w:w="3127" w:type="dxa"/>
            <w:tcBorders>
              <w:bottom w:val="single" w:sz="4" w:space="0" w:color="auto"/>
            </w:tcBorders>
          </w:tcPr>
          <w:p w14:paraId="1071799B" w14:textId="77777777" w:rsidR="001869B0" w:rsidRPr="00170AFA" w:rsidRDefault="001869B0">
            <w:pPr>
              <w:pStyle w:val="Doccode"/>
              <w:rPr>
                <w:rFonts w:cs="Arial"/>
                <w:bCs w:val="0"/>
                <w:szCs w:val="24"/>
                <w:lang w:val="de-DE"/>
              </w:rPr>
            </w:pPr>
            <w:r w:rsidRPr="00170AFA">
              <w:rPr>
                <w:rFonts w:cs="Arial"/>
                <w:bCs w:val="0"/>
                <w:szCs w:val="24"/>
                <w:lang w:val="de-DE"/>
              </w:rPr>
              <w:t>C/59/2</w:t>
            </w:r>
          </w:p>
          <w:p w14:paraId="6C52D9A4" w14:textId="77777777" w:rsidR="001869B0" w:rsidRPr="00170AFA" w:rsidRDefault="001869B0">
            <w:pPr>
              <w:pStyle w:val="Docoriginal"/>
              <w:rPr>
                <w:rFonts w:cs="Arial"/>
                <w:bCs w:val="0"/>
                <w:szCs w:val="24"/>
                <w:lang w:val="de-DE"/>
              </w:rPr>
            </w:pPr>
            <w:r w:rsidRPr="00170AFA">
              <w:rPr>
                <w:rFonts w:cs="Arial"/>
                <w:bCs w:val="0"/>
                <w:szCs w:val="24"/>
                <w:lang w:val="de-DE"/>
              </w:rPr>
              <w:t>Original:</w:t>
            </w:r>
            <w:r w:rsidRPr="00170AFA">
              <w:rPr>
                <w:rFonts w:cs="Arial"/>
                <w:b w:val="0"/>
                <w:bCs w:val="0"/>
                <w:spacing w:val="0"/>
                <w:szCs w:val="24"/>
                <w:lang w:val="de-DE"/>
              </w:rPr>
              <w:t xml:space="preserve">  Englisch</w:t>
            </w:r>
          </w:p>
          <w:p w14:paraId="41745A78" w14:textId="77777777" w:rsidR="001869B0" w:rsidRPr="00170AFA" w:rsidRDefault="001869B0" w:rsidP="00A26C1B">
            <w:pPr>
              <w:pStyle w:val="Docoriginal"/>
              <w:spacing w:before="0"/>
              <w:rPr>
                <w:rFonts w:cs="Arial"/>
                <w:bCs w:val="0"/>
                <w:szCs w:val="24"/>
                <w:lang w:val="de-DE"/>
              </w:rPr>
            </w:pPr>
            <w:r w:rsidRPr="00170AFA">
              <w:rPr>
                <w:rFonts w:cs="Arial"/>
                <w:bCs w:val="0"/>
                <w:szCs w:val="24"/>
                <w:lang w:val="de-DE"/>
              </w:rPr>
              <w:t>Datum:</w:t>
            </w:r>
            <w:r w:rsidRPr="00170AFA">
              <w:rPr>
                <w:rFonts w:cs="Arial"/>
                <w:b w:val="0"/>
                <w:bCs w:val="0"/>
                <w:spacing w:val="0"/>
                <w:szCs w:val="24"/>
                <w:lang w:val="de-DE"/>
              </w:rPr>
              <w:t xml:space="preserve">  29. August 2025</w:t>
            </w:r>
          </w:p>
        </w:tc>
      </w:tr>
    </w:tbl>
    <w:p w14:paraId="7A4578C9" w14:textId="77777777" w:rsidR="001869B0" w:rsidRPr="00170AFA" w:rsidRDefault="001869B0">
      <w:pPr>
        <w:pStyle w:val="Titleofdoc0"/>
        <w:rPr>
          <w:rFonts w:cs="Arial"/>
          <w:szCs w:val="24"/>
          <w:lang w:val="de-DE"/>
        </w:rPr>
      </w:pPr>
      <w:r w:rsidRPr="00170AFA">
        <w:rPr>
          <w:rFonts w:cs="Arial"/>
          <w:szCs w:val="24"/>
          <w:lang w:val="de-DE"/>
        </w:rPr>
        <w:t>UPOV-Ergebnisbewertungsbericht 2024</w:t>
      </w:r>
    </w:p>
    <w:p w14:paraId="5637B0C7" w14:textId="77777777" w:rsidR="001869B0" w:rsidRPr="00170AFA" w:rsidRDefault="001869B0">
      <w:pPr>
        <w:pStyle w:val="preparedby1"/>
        <w:jc w:val="left"/>
        <w:rPr>
          <w:rFonts w:cs="Arial"/>
          <w:iCs w:val="0"/>
          <w:szCs w:val="24"/>
          <w:lang w:val="de-DE"/>
        </w:rPr>
      </w:pPr>
      <w:r w:rsidRPr="00170AFA">
        <w:rPr>
          <w:rFonts w:cs="Arial"/>
          <w:iCs w:val="0"/>
          <w:szCs w:val="24"/>
          <w:lang w:val="de-DE"/>
        </w:rPr>
        <w:t>Vom Verbandsbüro erstelltes Dokument</w:t>
      </w:r>
    </w:p>
    <w:p w14:paraId="3185A294" w14:textId="77777777" w:rsidR="001869B0" w:rsidRPr="00170AFA" w:rsidRDefault="001869B0">
      <w:pPr>
        <w:pStyle w:val="Disclaimer"/>
        <w:rPr>
          <w:rFonts w:cs="Arial"/>
          <w:iCs w:val="0"/>
          <w:szCs w:val="24"/>
          <w:lang w:val="de-DE"/>
        </w:rPr>
      </w:pPr>
      <w:r w:rsidRPr="00170AFA">
        <w:rPr>
          <w:rFonts w:cs="Arial"/>
          <w:iCs w:val="0"/>
          <w:szCs w:val="24"/>
          <w:lang w:val="de-DE"/>
        </w:rPr>
        <w:t>Haftungsausschluss:  dieses Dokument gibt nicht die Grundsätze oder eine Anleitung der UPOV wieder</w:t>
      </w:r>
    </w:p>
    <w:p w14:paraId="6EBACAE6" w14:textId="77777777" w:rsidR="001869B0" w:rsidRPr="00170AFA" w:rsidRDefault="001869B0">
      <w:pPr>
        <w:autoSpaceDE w:val="0"/>
        <w:autoSpaceDN w:val="0"/>
        <w:adjustRightInd w:val="0"/>
        <w:spacing w:after="260"/>
        <w:rPr>
          <w:szCs w:val="24"/>
          <w:lang w:val="de-DE"/>
        </w:rPr>
      </w:pPr>
      <w:r w:rsidRPr="00170AFA">
        <w:rPr>
          <w:color w:val="000000"/>
          <w:szCs w:val="24"/>
          <w:lang w:val="de-DE"/>
        </w:rPr>
        <w:fldChar w:fldCharType="begin"/>
      </w:r>
      <w:r w:rsidRPr="00170AFA">
        <w:rPr>
          <w:color w:val="000000"/>
          <w:szCs w:val="24"/>
          <w:lang w:val="de-DE"/>
        </w:rPr>
        <w:instrText xml:space="preserve"> AUTONUM  </w:instrText>
      </w:r>
      <w:r w:rsidRPr="00170AFA">
        <w:rPr>
          <w:color w:val="000000"/>
          <w:szCs w:val="24"/>
          <w:lang w:val="de-DE"/>
        </w:rPr>
        <w:fldChar w:fldCharType="end"/>
      </w:r>
      <w:r w:rsidRPr="00170AFA">
        <w:rPr>
          <w:color w:val="000000"/>
          <w:szCs w:val="24"/>
          <w:lang w:val="de-DE"/>
        </w:rPr>
        <w:tab/>
      </w:r>
      <w:r w:rsidRPr="00170AFA">
        <w:rPr>
          <w:szCs w:val="24"/>
          <w:lang w:val="de-DE"/>
        </w:rPr>
        <w:t>Der UPOV-Ergebnisbewertungsbericht (UPR) 2024 wurde gemäß den Regeln 2.14 und 2.14</w:t>
      </w:r>
      <w:r w:rsidRPr="00170AFA">
        <w:rPr>
          <w:i/>
          <w:szCs w:val="24"/>
          <w:lang w:val="de-DE"/>
        </w:rPr>
        <w:t>bis</w:t>
      </w:r>
      <w:r w:rsidRPr="00170AFA">
        <w:rPr>
          <w:szCs w:val="24"/>
          <w:lang w:val="de-DE"/>
        </w:rPr>
        <w:t xml:space="preserve"> der Finanzordnung und ihrer Durchführungsbestimmungen erstellt und berichtet über die Ergebnisse gemäß den im Programm und Haushaltsplan für die Rechnungsperiode 2024-2025 (Dokument C/57/4 Rev.) festgelegten Kriterien.</w:t>
      </w:r>
      <w:r w:rsidRPr="00170AFA">
        <w:rPr>
          <w:color w:val="0000FF"/>
          <w:szCs w:val="24"/>
          <w:lang w:val="de-DE"/>
        </w:rPr>
        <w:t xml:space="preserve"> </w:t>
      </w:r>
    </w:p>
    <w:p w14:paraId="0F06D02B" w14:textId="77777777" w:rsidR="001869B0" w:rsidRPr="00170AFA" w:rsidRDefault="001869B0">
      <w:pPr>
        <w:pStyle w:val="DecisionParagraphs"/>
        <w:rPr>
          <w:rFonts w:cs="Arial"/>
          <w:szCs w:val="24"/>
          <w:lang w:val="de-DE"/>
        </w:rPr>
      </w:pPr>
      <w:r w:rsidRPr="00170AFA">
        <w:rPr>
          <w:rFonts w:cs="Arial"/>
          <w:szCs w:val="24"/>
          <w:lang w:val="de-DE"/>
        </w:rPr>
        <w:fldChar w:fldCharType="begin"/>
      </w:r>
      <w:r w:rsidRPr="00170AFA">
        <w:rPr>
          <w:rFonts w:cs="Arial"/>
          <w:szCs w:val="24"/>
          <w:lang w:val="de-DE"/>
        </w:rPr>
        <w:instrText xml:space="preserve"> AUTONUM  </w:instrText>
      </w:r>
      <w:r w:rsidRPr="00170AFA">
        <w:rPr>
          <w:rFonts w:cs="Arial"/>
          <w:szCs w:val="24"/>
          <w:lang w:val="de-DE"/>
        </w:rPr>
        <w:fldChar w:fldCharType="end"/>
      </w:r>
      <w:r w:rsidRPr="00170AFA">
        <w:rPr>
          <w:rFonts w:cs="Arial"/>
          <w:szCs w:val="24"/>
          <w:lang w:val="de-DE"/>
        </w:rPr>
        <w:tab/>
        <w:t>Der Rat wird ersucht, den UPOV-Ergebnisbewertungsbericht 2024 zur Kenntnis zu nehmen.</w:t>
      </w:r>
    </w:p>
    <w:p w14:paraId="136CC9C8" w14:textId="77777777" w:rsidR="001869B0" w:rsidRPr="00170AFA" w:rsidRDefault="001869B0">
      <w:pPr>
        <w:jc w:val="left"/>
        <w:rPr>
          <w:szCs w:val="24"/>
          <w:lang w:val="de-DE"/>
        </w:rPr>
      </w:pPr>
    </w:p>
    <w:p w14:paraId="4F85AE0F" w14:textId="77777777" w:rsidR="001869B0" w:rsidRPr="00170AFA" w:rsidRDefault="001869B0">
      <w:pPr>
        <w:jc w:val="left"/>
        <w:rPr>
          <w:szCs w:val="24"/>
          <w:lang w:val="de-DE"/>
        </w:rPr>
      </w:pPr>
    </w:p>
    <w:p w14:paraId="56735C53" w14:textId="77777777" w:rsidR="001869B0" w:rsidRPr="00170AFA" w:rsidRDefault="001869B0">
      <w:pPr>
        <w:rPr>
          <w:szCs w:val="24"/>
          <w:lang w:val="de-DE"/>
        </w:rPr>
      </w:pPr>
    </w:p>
    <w:p w14:paraId="22A9C50E" w14:textId="77777777" w:rsidR="001869B0" w:rsidRPr="00170AFA" w:rsidRDefault="001869B0">
      <w:pPr>
        <w:jc w:val="right"/>
        <w:rPr>
          <w:szCs w:val="24"/>
          <w:lang w:val="de-DE"/>
        </w:rPr>
      </w:pPr>
      <w:r w:rsidRPr="00170AFA">
        <w:rPr>
          <w:szCs w:val="24"/>
          <w:lang w:val="de-DE"/>
        </w:rPr>
        <w:t>[UPOV-Ergebnisbewertungsbericht (UPR) 2024 folgt]</w:t>
      </w:r>
    </w:p>
    <w:p w14:paraId="65F968F3" w14:textId="77777777" w:rsidR="001869B0" w:rsidRPr="00170AFA" w:rsidRDefault="001869B0">
      <w:pPr>
        <w:rPr>
          <w:rFonts w:eastAsia="Times New Roman" w:cs="Times New Roman"/>
          <w:szCs w:val="24"/>
          <w:lang w:val="de-DE"/>
        </w:rPr>
      </w:pPr>
    </w:p>
    <w:p w14:paraId="2C3C1B54" w14:textId="77777777" w:rsidR="001869B0" w:rsidRPr="00170AFA" w:rsidRDefault="001869B0">
      <w:pPr>
        <w:jc w:val="left"/>
        <w:rPr>
          <w:rFonts w:eastAsia="Times New Roman" w:cs="Times New Roman"/>
          <w:szCs w:val="24"/>
          <w:lang w:val="de-DE"/>
        </w:rPr>
        <w:sectPr w:rsidR="001869B0" w:rsidRPr="00170AFA" w:rsidSect="004E18EB">
          <w:headerReference w:type="default" r:id="rId8"/>
          <w:footerReference w:type="default" r:id="rId9"/>
          <w:pgSz w:w="11907" w:h="16840" w:code="9"/>
          <w:pgMar w:top="510" w:right="1134" w:bottom="1134" w:left="1134" w:header="510" w:footer="680" w:gutter="0"/>
          <w:pgNumType w:start="1"/>
          <w:cols w:space="720"/>
          <w:titlePg/>
        </w:sectPr>
      </w:pPr>
    </w:p>
    <w:p w14:paraId="18F13252" w14:textId="77777777" w:rsidR="001869B0" w:rsidRPr="00170AFA" w:rsidRDefault="001869B0">
      <w:pPr>
        <w:rPr>
          <w:rFonts w:eastAsia="Times New Roman" w:cs="Times New Roman"/>
          <w:szCs w:val="24"/>
          <w:lang w:val="de-DE"/>
        </w:rPr>
      </w:pPr>
    </w:p>
    <w:p w14:paraId="78242E3B" w14:textId="77777777" w:rsidR="001869B0" w:rsidRPr="00170AFA" w:rsidRDefault="001869B0">
      <w:pPr>
        <w:rPr>
          <w:rFonts w:eastAsia="Times New Roman" w:cs="Times New Roman"/>
          <w:szCs w:val="24"/>
          <w:lang w:val="de-DE"/>
        </w:rPr>
      </w:pPr>
    </w:p>
    <w:p w14:paraId="1F0E815A" w14:textId="77777777" w:rsidR="001869B0" w:rsidRPr="00170AFA" w:rsidRDefault="001869B0">
      <w:pPr>
        <w:rPr>
          <w:rFonts w:eastAsia="Times New Roman" w:cs="Times New Roman"/>
          <w:szCs w:val="24"/>
          <w:lang w:val="de-DE"/>
        </w:rPr>
      </w:pPr>
    </w:p>
    <w:p w14:paraId="0A850D2D" w14:textId="77777777" w:rsidR="001869B0" w:rsidRPr="00170AFA" w:rsidRDefault="001869B0">
      <w:pPr>
        <w:rPr>
          <w:rFonts w:eastAsia="Times New Roman" w:cs="Times New Roman"/>
          <w:szCs w:val="24"/>
          <w:lang w:val="de-DE"/>
        </w:rPr>
      </w:pPr>
    </w:p>
    <w:p w14:paraId="2D5722A8" w14:textId="4C62579A" w:rsidR="001869B0" w:rsidRPr="00170AFA" w:rsidRDefault="00BE1098">
      <w:pPr>
        <w:rPr>
          <w:rFonts w:eastAsia="Times New Roman" w:cs="Times New Roman"/>
          <w:b/>
          <w:sz w:val="44"/>
          <w:szCs w:val="24"/>
          <w:lang w:val="de-DE"/>
        </w:rPr>
      </w:pPr>
      <w:r w:rsidRPr="00170AFA">
        <w:rPr>
          <w:rFonts w:eastAsia="Times New Roman" w:cs="Times New Roman"/>
          <w:b/>
          <w:sz w:val="44"/>
          <w:szCs w:val="24"/>
          <w:lang w:val="de-DE"/>
        </w:rPr>
        <w:drawing>
          <wp:inline distT="0" distB="0" distL="0" distR="0" wp14:anchorId="35FD9B25" wp14:editId="75976749">
            <wp:extent cx="2207260" cy="641350"/>
            <wp:effectExtent l="0" t="0" r="0" b="0"/>
            <wp:docPr id="13" name="Image 3" descr="A green and yellow logo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een and yellow logo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7260" cy="641350"/>
                    </a:xfrm>
                    <a:prstGeom prst="rect">
                      <a:avLst/>
                    </a:prstGeom>
                    <a:noFill/>
                    <a:ln>
                      <a:noFill/>
                    </a:ln>
                  </pic:spPr>
                </pic:pic>
              </a:graphicData>
            </a:graphic>
          </wp:inline>
        </w:drawing>
      </w:r>
    </w:p>
    <w:p w14:paraId="02D9606D" w14:textId="77777777" w:rsidR="001869B0" w:rsidRPr="00170AFA" w:rsidRDefault="001869B0">
      <w:pPr>
        <w:rPr>
          <w:rFonts w:eastAsia="Times New Roman" w:cs="Times New Roman"/>
          <w:b/>
          <w:sz w:val="44"/>
          <w:szCs w:val="24"/>
          <w:lang w:val="de-DE"/>
        </w:rPr>
      </w:pPr>
    </w:p>
    <w:p w14:paraId="6854DD75" w14:textId="77777777" w:rsidR="001869B0" w:rsidRPr="00170AFA" w:rsidRDefault="001869B0">
      <w:pPr>
        <w:rPr>
          <w:rFonts w:eastAsia="Times New Roman" w:cs="Times New Roman"/>
          <w:b/>
          <w:sz w:val="44"/>
          <w:szCs w:val="24"/>
          <w:lang w:val="de-DE"/>
        </w:rPr>
      </w:pPr>
    </w:p>
    <w:p w14:paraId="1AC0C3A0" w14:textId="77777777" w:rsidR="001869B0" w:rsidRPr="00170AFA" w:rsidRDefault="001869B0">
      <w:pPr>
        <w:rPr>
          <w:rFonts w:eastAsia="Times New Roman" w:cs="Times New Roman"/>
          <w:b/>
          <w:sz w:val="44"/>
          <w:szCs w:val="24"/>
          <w:lang w:val="de-DE"/>
        </w:rPr>
      </w:pPr>
    </w:p>
    <w:p w14:paraId="701D8DBD" w14:textId="429FEDEC" w:rsidR="001869B0" w:rsidRPr="00170AFA" w:rsidRDefault="00BE1098">
      <w:pPr>
        <w:rPr>
          <w:rFonts w:eastAsia="Times New Roman" w:cs="Times New Roman"/>
          <w:b/>
          <w:sz w:val="44"/>
          <w:szCs w:val="24"/>
          <w:lang w:val="de-DE"/>
        </w:rPr>
      </w:pPr>
      <w:r w:rsidRPr="00170AFA">
        <w:rPr>
          <w:lang w:val="de-DE"/>
        </w:rPr>
        <mc:AlternateContent>
          <mc:Choice Requires="wps">
            <w:drawing>
              <wp:anchor distT="0" distB="0" distL="71755" distR="71755" simplePos="0" relativeHeight="251654144" behindDoc="0" locked="0" layoutInCell="1" allowOverlap="1" wp14:anchorId="5D35A824" wp14:editId="1F2DFF18">
                <wp:simplePos x="0" y="0"/>
                <wp:positionH relativeFrom="margin">
                  <wp:posOffset>-853440</wp:posOffset>
                </wp:positionH>
                <wp:positionV relativeFrom="page">
                  <wp:posOffset>3256915</wp:posOffset>
                </wp:positionV>
                <wp:extent cx="7693025" cy="2771775"/>
                <wp:effectExtent l="0" t="0" r="0" b="0"/>
                <wp:wrapSquare wrapText="bothSides"/>
                <wp:docPr id="55" name="Zone de text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93025" cy="2771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BF86D" w14:textId="77777777" w:rsidR="001D53E3" w:rsidRPr="00A31ED2" w:rsidRDefault="001D53E3">
                            <w:pPr>
                              <w:ind w:left="-142"/>
                              <w:jc w:val="center"/>
                              <w:rPr>
                                <w:rFonts w:cs="Times New Roman"/>
                                <w:color w:val="155F1A"/>
                                <w:sz w:val="52"/>
                                <w:szCs w:val="22"/>
                                <w:lang w:eastAsia="en-US"/>
                              </w:rPr>
                            </w:pPr>
                          </w:p>
                          <w:p w14:paraId="220654C7" w14:textId="77777777" w:rsidR="001D53E3" w:rsidRPr="00A31ED2" w:rsidRDefault="001D53E3">
                            <w:pPr>
                              <w:ind w:left="-142"/>
                              <w:jc w:val="center"/>
                              <w:rPr>
                                <w:rFonts w:cs="Times New Roman"/>
                                <w:color w:val="155F1A"/>
                                <w:sz w:val="52"/>
                                <w:szCs w:val="22"/>
                                <w:lang w:eastAsia="en-US"/>
                              </w:rPr>
                            </w:pPr>
                          </w:p>
                          <w:p w14:paraId="67EF0E6A" w14:textId="77777777" w:rsidR="001D53E3" w:rsidRPr="00A31ED2" w:rsidRDefault="001D53E3">
                            <w:pPr>
                              <w:ind w:left="-142"/>
                              <w:jc w:val="center"/>
                              <w:rPr>
                                <w:rFonts w:cs="Times New Roman"/>
                                <w:color w:val="155F1A"/>
                                <w:sz w:val="52"/>
                                <w:szCs w:val="22"/>
                                <w:lang w:eastAsia="en-US"/>
                              </w:rPr>
                            </w:pPr>
                          </w:p>
                          <w:p w14:paraId="5908D438" w14:textId="77777777" w:rsidR="001D53E3" w:rsidRPr="00A31ED2" w:rsidRDefault="001D53E3">
                            <w:pPr>
                              <w:ind w:left="-142"/>
                              <w:jc w:val="center"/>
                              <w:rPr>
                                <w:rFonts w:cs="Times New Roman"/>
                                <w:color w:val="155F1A"/>
                                <w:sz w:val="52"/>
                                <w:szCs w:val="22"/>
                                <w:lang w:eastAsia="en-US"/>
                              </w:rPr>
                            </w:pPr>
                          </w:p>
                          <w:p w14:paraId="42C24EC5" w14:textId="77777777" w:rsidR="001D53E3" w:rsidRPr="00A31ED2" w:rsidRDefault="001D53E3">
                            <w:pPr>
                              <w:ind w:left="-142"/>
                              <w:jc w:val="center"/>
                              <w:rPr>
                                <w:rFonts w:cs="Times New Roman"/>
                                <w:color w:val="155F1A"/>
                                <w:sz w:val="52"/>
                                <w:szCs w:val="22"/>
                                <w:lang w:eastAsia="en-US"/>
                              </w:rPr>
                            </w:pPr>
                          </w:p>
                          <w:p w14:paraId="3354C105" w14:textId="77777777" w:rsidR="001D53E3" w:rsidRPr="00A31ED2" w:rsidRDefault="001D53E3">
                            <w:pPr>
                              <w:ind w:left="-142"/>
                              <w:jc w:val="center"/>
                              <w:rPr>
                                <w:rFonts w:cs="Times New Roman"/>
                                <w:color w:val="155F1A"/>
                                <w:sz w:val="52"/>
                                <w:szCs w:val="22"/>
                                <w:lang w:eastAsia="en-US"/>
                              </w:rPr>
                            </w:pPr>
                            <w:r w:rsidRPr="00A31ED2">
                              <w:rPr>
                                <w:rFonts w:cs="Times New Roman"/>
                                <w:color w:val="155F1A"/>
                                <w:sz w:val="52"/>
                                <w:szCs w:val="22"/>
                                <w:lang w:eastAsia="en-US"/>
                              </w:rPr>
                              <w:t>UPOV-Ergebnisbewertungsbericht 2024</w:t>
                            </w:r>
                          </w:p>
                          <w:p w14:paraId="557DB468" w14:textId="77777777" w:rsidR="001D53E3" w:rsidRPr="005D4D28" w:rsidRDefault="001D53E3">
                            <w:pPr>
                              <w:rPr>
                                <w:smallCaps/>
                                <w:color w:val="3B8B86"/>
                                <w:sz w:val="36"/>
                                <w:szCs w:val="24"/>
                                <w:lang w:val="de-CH"/>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D35A824" id="_x0000_t202" coordsize="21600,21600" o:spt="202" path="m,l,21600r21600,l21600,xe">
                <v:stroke joinstyle="miter"/>
                <v:path gradientshapeok="t" o:connecttype="rect"/>
              </v:shapetype>
              <v:shape id="Zone de texte 55" o:spid="_x0000_s1026" type="#_x0000_t202" style="position:absolute;left:0;text-align:left;margin-left:-67.2pt;margin-top:256.45pt;width:605.75pt;height:218.25pt;z-index:251654144;visibility:visible;mso-wrap-style:square;mso-width-percent:0;mso-height-percent:0;mso-wrap-distance-left:5.65pt;mso-wrap-distance-top:0;mso-wrap-distance-right:5.65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" filled="f" stroked="f" strokeweight=".5pt">
                <v:textbox inset="126pt,0,54pt,0">
                  <w:txbxContent>
                    <w:p w14:paraId="6ECBF86D" w14:textId="77777777" w:rsidR="001D53E3" w:rsidRPr="00A31ED2" w:rsidRDefault="001D53E3">
                      <w:pPr>
                        <w:ind w:left="-142"/>
                        <w:jc w:val="center"/>
                        <w:rPr>
                          <w:rFonts w:cs="Times New Roman"/>
                          <w:color w:val="155F1A"/>
                          <w:sz w:val="52"/>
                          <w:szCs w:val="22"/>
                          <w:lang w:eastAsia="en-US"/>
                        </w:rPr>
                      </w:pPr>
                    </w:p>
                    <w:p w14:paraId="220654C7" w14:textId="77777777" w:rsidR="001D53E3" w:rsidRPr="00A31ED2" w:rsidRDefault="001D53E3">
                      <w:pPr>
                        <w:ind w:left="-142"/>
                        <w:jc w:val="center"/>
                        <w:rPr>
                          <w:rFonts w:cs="Times New Roman"/>
                          <w:color w:val="155F1A"/>
                          <w:sz w:val="52"/>
                          <w:szCs w:val="22"/>
                          <w:lang w:eastAsia="en-US"/>
                        </w:rPr>
                      </w:pPr>
                    </w:p>
                    <w:p w14:paraId="67EF0E6A" w14:textId="77777777" w:rsidR="001D53E3" w:rsidRPr="00A31ED2" w:rsidRDefault="001D53E3">
                      <w:pPr>
                        <w:ind w:left="-142"/>
                        <w:jc w:val="center"/>
                        <w:rPr>
                          <w:rFonts w:cs="Times New Roman"/>
                          <w:color w:val="155F1A"/>
                          <w:sz w:val="52"/>
                          <w:szCs w:val="22"/>
                          <w:lang w:eastAsia="en-US"/>
                        </w:rPr>
                      </w:pPr>
                    </w:p>
                    <w:p w14:paraId="5908D438" w14:textId="77777777" w:rsidR="001D53E3" w:rsidRPr="00A31ED2" w:rsidRDefault="001D53E3">
                      <w:pPr>
                        <w:ind w:left="-142"/>
                        <w:jc w:val="center"/>
                        <w:rPr>
                          <w:rFonts w:cs="Times New Roman"/>
                          <w:color w:val="155F1A"/>
                          <w:sz w:val="52"/>
                          <w:szCs w:val="22"/>
                          <w:lang w:eastAsia="en-US"/>
                        </w:rPr>
                      </w:pPr>
                    </w:p>
                    <w:p w14:paraId="42C24EC5" w14:textId="77777777" w:rsidR="001D53E3" w:rsidRPr="00A31ED2" w:rsidRDefault="001D53E3">
                      <w:pPr>
                        <w:ind w:left="-142"/>
                        <w:jc w:val="center"/>
                        <w:rPr>
                          <w:rFonts w:cs="Times New Roman"/>
                          <w:color w:val="155F1A"/>
                          <w:sz w:val="52"/>
                          <w:szCs w:val="22"/>
                          <w:lang w:eastAsia="en-US"/>
                        </w:rPr>
                      </w:pPr>
                    </w:p>
                    <w:p w14:paraId="3354C105" w14:textId="77777777" w:rsidR="001D53E3" w:rsidRPr="00A31ED2" w:rsidRDefault="001D53E3">
                      <w:pPr>
                        <w:ind w:left="-142"/>
                        <w:jc w:val="center"/>
                        <w:rPr>
                          <w:rFonts w:cs="Times New Roman"/>
                          <w:color w:val="155F1A"/>
                          <w:sz w:val="52"/>
                          <w:szCs w:val="22"/>
                          <w:lang w:eastAsia="en-US"/>
                        </w:rPr>
                      </w:pPr>
                      <w:r w:rsidRPr="00A31ED2">
                        <w:rPr>
                          <w:rFonts w:cs="Times New Roman"/>
                          <w:color w:val="155F1A"/>
                          <w:sz w:val="52"/>
                          <w:szCs w:val="22"/>
                          <w:lang w:eastAsia="en-US"/>
                        </w:rPr>
                        <w:t>UPOV-Ergebnisbewertungsbericht 2024</w:t>
                      </w:r>
                    </w:p>
                    <w:p w14:paraId="557DB468" w14:textId="77777777" w:rsidR="001D53E3" w:rsidRPr="005D4D28" w:rsidRDefault="001D53E3">
                      <w:pPr>
                        <w:rPr>
                          <w:smallCaps/>
                          <w:color w:val="3B8B86"/>
                          <w:sz w:val="36"/>
                          <w:szCs w:val="24"/>
                          <w:lang w:val="de-CH"/>
                        </w:rPr>
                      </w:pPr>
                    </w:p>
                  </w:txbxContent>
                </v:textbox>
                <w10:wrap type="square" anchorx="margin" anchory="page"/>
              </v:shape>
            </w:pict>
          </mc:Fallback>
        </mc:AlternateContent>
      </w:r>
    </w:p>
    <w:p w14:paraId="38D389D7" w14:textId="77777777" w:rsidR="001869B0" w:rsidRPr="00170AFA" w:rsidRDefault="001869B0">
      <w:pPr>
        <w:rPr>
          <w:rFonts w:eastAsia="Times New Roman" w:cs="Times New Roman"/>
          <w:b/>
          <w:sz w:val="44"/>
          <w:szCs w:val="24"/>
          <w:lang w:val="de-DE"/>
        </w:rPr>
      </w:pPr>
    </w:p>
    <w:p w14:paraId="265BD273" w14:textId="77777777" w:rsidR="001869B0" w:rsidRPr="00170AFA" w:rsidRDefault="001869B0">
      <w:pPr>
        <w:rPr>
          <w:rFonts w:eastAsia="Times New Roman" w:cs="Times New Roman"/>
          <w:b/>
          <w:sz w:val="44"/>
          <w:szCs w:val="24"/>
          <w:lang w:val="de-DE"/>
        </w:rPr>
      </w:pPr>
    </w:p>
    <w:p w14:paraId="2BA55B59" w14:textId="77777777" w:rsidR="001869B0" w:rsidRPr="00170AFA" w:rsidRDefault="001869B0">
      <w:pPr>
        <w:rPr>
          <w:rFonts w:eastAsia="Times New Roman" w:cs="Times New Roman"/>
          <w:b/>
          <w:sz w:val="44"/>
          <w:szCs w:val="24"/>
          <w:lang w:val="de-DE"/>
        </w:rPr>
      </w:pPr>
    </w:p>
    <w:p w14:paraId="01AE2972" w14:textId="77777777" w:rsidR="001869B0" w:rsidRPr="00170AFA" w:rsidRDefault="001869B0">
      <w:pPr>
        <w:rPr>
          <w:rFonts w:eastAsia="Times New Roman" w:cs="Times New Roman"/>
          <w:b/>
          <w:sz w:val="44"/>
          <w:szCs w:val="24"/>
          <w:lang w:val="de-DE"/>
        </w:rPr>
      </w:pPr>
    </w:p>
    <w:p w14:paraId="1178B22A" w14:textId="77777777" w:rsidR="001869B0" w:rsidRPr="00170AFA" w:rsidRDefault="001869B0">
      <w:pPr>
        <w:rPr>
          <w:rFonts w:eastAsia="Times New Roman" w:cs="Times New Roman"/>
          <w:b/>
          <w:sz w:val="44"/>
          <w:szCs w:val="24"/>
          <w:lang w:val="de-DE"/>
        </w:rPr>
      </w:pPr>
    </w:p>
    <w:p w14:paraId="5E57AE21" w14:textId="77777777" w:rsidR="001869B0" w:rsidRPr="00170AFA" w:rsidRDefault="001869B0">
      <w:pPr>
        <w:rPr>
          <w:rFonts w:eastAsia="Times New Roman" w:cs="Times New Roman"/>
          <w:b/>
          <w:sz w:val="44"/>
          <w:szCs w:val="24"/>
          <w:lang w:val="de-DE"/>
        </w:rPr>
      </w:pPr>
    </w:p>
    <w:p w14:paraId="64C013A9" w14:textId="77777777" w:rsidR="001869B0" w:rsidRPr="00170AFA" w:rsidRDefault="001869B0">
      <w:pPr>
        <w:rPr>
          <w:rFonts w:eastAsia="Times New Roman" w:cs="Times New Roman"/>
          <w:b/>
          <w:sz w:val="44"/>
          <w:szCs w:val="24"/>
          <w:lang w:val="de-DE"/>
        </w:rPr>
      </w:pPr>
    </w:p>
    <w:p w14:paraId="37BF14E9" w14:textId="77777777" w:rsidR="001869B0" w:rsidRPr="00170AFA" w:rsidRDefault="001869B0">
      <w:pPr>
        <w:rPr>
          <w:rFonts w:eastAsia="Times New Roman" w:cs="Times New Roman"/>
          <w:b/>
          <w:sz w:val="44"/>
          <w:szCs w:val="24"/>
          <w:lang w:val="de-DE"/>
        </w:rPr>
      </w:pPr>
    </w:p>
    <w:p w14:paraId="3891F24E" w14:textId="77777777" w:rsidR="001869B0" w:rsidRPr="00170AFA" w:rsidRDefault="001869B0">
      <w:pPr>
        <w:rPr>
          <w:rFonts w:eastAsia="Times New Roman" w:cs="Times New Roman"/>
          <w:b/>
          <w:sz w:val="44"/>
          <w:szCs w:val="24"/>
          <w:lang w:val="de-DE"/>
        </w:rPr>
      </w:pPr>
    </w:p>
    <w:p w14:paraId="52097500" w14:textId="77777777" w:rsidR="001869B0" w:rsidRPr="00170AFA" w:rsidRDefault="001869B0">
      <w:pPr>
        <w:rPr>
          <w:rFonts w:eastAsia="Times New Roman" w:cs="Times New Roman"/>
          <w:b/>
          <w:sz w:val="44"/>
          <w:szCs w:val="24"/>
          <w:lang w:val="de-DE"/>
        </w:rPr>
      </w:pPr>
      <w:r w:rsidRPr="00170AFA">
        <w:rPr>
          <w:rFonts w:eastAsia="Times New Roman" w:cs="Times New Roman"/>
          <w:b/>
          <w:sz w:val="44"/>
          <w:szCs w:val="24"/>
          <w:lang w:val="de-DE"/>
        </w:rPr>
        <w:br w:type="page"/>
      </w:r>
    </w:p>
    <w:p w14:paraId="4FDA5299" w14:textId="77777777" w:rsidR="001869B0" w:rsidRPr="00170AFA" w:rsidRDefault="001869B0">
      <w:pPr>
        <w:tabs>
          <w:tab w:val="left" w:pos="567"/>
          <w:tab w:val="left" w:pos="5670"/>
        </w:tabs>
        <w:spacing w:after="360"/>
        <w:rPr>
          <w:caps/>
          <w:color w:val="155F1A"/>
          <w:sz w:val="44"/>
          <w:szCs w:val="24"/>
          <w:lang w:val="de-DE"/>
        </w:rPr>
      </w:pPr>
      <w:r w:rsidRPr="00170AFA">
        <w:rPr>
          <w:caps/>
          <w:color w:val="155F1A"/>
          <w:sz w:val="44"/>
          <w:szCs w:val="24"/>
          <w:lang w:val="de-DE"/>
        </w:rPr>
        <w:lastRenderedPageBreak/>
        <w:t>Inhalt</w:t>
      </w:r>
    </w:p>
    <w:p w14:paraId="0106A4E6" w14:textId="3EC839A6" w:rsidR="007E7A38" w:rsidRPr="00170AFA" w:rsidRDefault="00D14B0C">
      <w:pPr>
        <w:pStyle w:val="TOC1"/>
        <w:rPr>
          <w:rFonts w:asciiTheme="minorHAnsi" w:eastAsiaTheme="minorEastAsia" w:hAnsiTheme="minorHAnsi"/>
          <w:b w:val="0"/>
          <w:bCs w:val="0"/>
          <w:caps w:val="0"/>
          <w:color w:val="auto"/>
          <w:kern w:val="2"/>
          <w:sz w:val="24"/>
          <w:szCs w:val="24"/>
          <w:lang w:val="de-DE" w:eastAsia="en-GB"/>
          <w14:ligatures w14:val="standardContextual"/>
        </w:rPr>
      </w:pPr>
      <w:r w:rsidRPr="00170AFA">
        <w:rPr>
          <w:rFonts w:cs="Times New Roman"/>
          <w:b w:val="0"/>
          <w:caps w:val="0"/>
          <w:noProof w:val="0"/>
          <w:szCs w:val="24"/>
          <w:lang w:val="de-DE"/>
        </w:rPr>
        <w:fldChar w:fldCharType="begin"/>
      </w:r>
      <w:r w:rsidRPr="00170AFA">
        <w:rPr>
          <w:rFonts w:cs="Times New Roman"/>
          <w:b w:val="0"/>
          <w:caps w:val="0"/>
          <w:noProof w:val="0"/>
          <w:szCs w:val="24"/>
          <w:lang w:val="de-DE"/>
        </w:rPr>
        <w:instrText xml:space="preserve"> TOC \o "1-2" \u </w:instrText>
      </w:r>
      <w:r w:rsidRPr="00170AFA">
        <w:rPr>
          <w:rFonts w:cs="Times New Roman"/>
          <w:b w:val="0"/>
          <w:caps w:val="0"/>
          <w:noProof w:val="0"/>
          <w:szCs w:val="24"/>
          <w:lang w:val="de-DE"/>
        </w:rPr>
        <w:fldChar w:fldCharType="separate"/>
      </w:r>
      <w:r w:rsidR="007E7A38" w:rsidRPr="00170AFA">
        <w:rPr>
          <w:rFonts w:cs="Times New Roman"/>
          <w:lang w:val="de-DE"/>
        </w:rPr>
        <w:t>Zusammenfassung</w:t>
      </w:r>
      <w:r w:rsidR="007E7A38" w:rsidRPr="00170AFA">
        <w:rPr>
          <w:lang w:val="de-DE"/>
        </w:rPr>
        <w:tab/>
      </w:r>
      <w:r w:rsidR="007E7A38" w:rsidRPr="00170AFA">
        <w:rPr>
          <w:lang w:val="de-DE"/>
        </w:rPr>
        <w:fldChar w:fldCharType="begin"/>
      </w:r>
      <w:r w:rsidR="007E7A38" w:rsidRPr="00170AFA">
        <w:rPr>
          <w:lang w:val="de-DE"/>
        </w:rPr>
        <w:instrText xml:space="preserve"> PAGEREF _Toc208321308 \h </w:instrText>
      </w:r>
      <w:r w:rsidR="007E7A38" w:rsidRPr="00170AFA">
        <w:rPr>
          <w:lang w:val="de-DE"/>
        </w:rPr>
      </w:r>
      <w:r w:rsidR="007E7A38" w:rsidRPr="00170AFA">
        <w:rPr>
          <w:lang w:val="de-DE"/>
        </w:rPr>
        <w:fldChar w:fldCharType="separate"/>
      </w:r>
      <w:r w:rsidR="00F5667F">
        <w:rPr>
          <w:lang w:val="de-DE"/>
        </w:rPr>
        <w:t>3</w:t>
      </w:r>
      <w:r w:rsidR="007E7A38" w:rsidRPr="00170AFA">
        <w:rPr>
          <w:lang w:val="de-DE"/>
        </w:rPr>
        <w:fldChar w:fldCharType="end"/>
      </w:r>
    </w:p>
    <w:p w14:paraId="76F0C6F8" w14:textId="35A130A2" w:rsidR="007E7A38" w:rsidRPr="00170AFA" w:rsidRDefault="007E7A38">
      <w:pPr>
        <w:pStyle w:val="TOC1"/>
        <w:rPr>
          <w:rFonts w:asciiTheme="minorHAnsi" w:eastAsiaTheme="minorEastAsia" w:hAnsiTheme="minorHAnsi"/>
          <w:b w:val="0"/>
          <w:bCs w:val="0"/>
          <w:caps w:val="0"/>
          <w:color w:val="auto"/>
          <w:kern w:val="2"/>
          <w:sz w:val="24"/>
          <w:szCs w:val="24"/>
          <w:lang w:val="de-DE" w:eastAsia="en-GB"/>
          <w14:ligatures w14:val="standardContextual"/>
        </w:rPr>
      </w:pPr>
      <w:r w:rsidRPr="00170AFA">
        <w:rPr>
          <w:rFonts w:cs="Times New Roman"/>
          <w:lang w:val="de-DE"/>
        </w:rPr>
        <w:t>I.</w:t>
      </w:r>
      <w:r w:rsidRPr="00170AFA">
        <w:rPr>
          <w:rFonts w:asciiTheme="minorHAnsi" w:eastAsiaTheme="minorEastAsia" w:hAnsiTheme="minorHAnsi"/>
          <w:b w:val="0"/>
          <w:bCs w:val="0"/>
          <w:caps w:val="0"/>
          <w:color w:val="auto"/>
          <w:kern w:val="2"/>
          <w:sz w:val="24"/>
          <w:szCs w:val="24"/>
          <w:lang w:val="de-DE" w:eastAsia="en-GB"/>
          <w14:ligatures w14:val="standardContextual"/>
        </w:rPr>
        <w:tab/>
      </w:r>
      <w:r w:rsidRPr="00170AFA">
        <w:rPr>
          <w:rFonts w:cs="Times New Roman"/>
          <w:lang w:val="de-DE"/>
        </w:rPr>
        <w:t>Finanz- und Ergebnisübersicht</w:t>
      </w:r>
      <w:r w:rsidRPr="00170AFA">
        <w:rPr>
          <w:lang w:val="de-DE"/>
        </w:rPr>
        <w:tab/>
      </w:r>
      <w:r w:rsidRPr="00170AFA">
        <w:rPr>
          <w:lang w:val="de-DE"/>
        </w:rPr>
        <w:fldChar w:fldCharType="begin"/>
      </w:r>
      <w:r w:rsidRPr="00170AFA">
        <w:rPr>
          <w:lang w:val="de-DE"/>
        </w:rPr>
        <w:instrText xml:space="preserve"> PAGEREF _Toc208321309 \h </w:instrText>
      </w:r>
      <w:r w:rsidRPr="00170AFA">
        <w:rPr>
          <w:lang w:val="de-DE"/>
        </w:rPr>
      </w:r>
      <w:r w:rsidRPr="00170AFA">
        <w:rPr>
          <w:lang w:val="de-DE"/>
        </w:rPr>
        <w:fldChar w:fldCharType="separate"/>
      </w:r>
      <w:r w:rsidR="00F5667F">
        <w:rPr>
          <w:lang w:val="de-DE"/>
        </w:rPr>
        <w:t>5</w:t>
      </w:r>
      <w:r w:rsidRPr="00170AFA">
        <w:rPr>
          <w:lang w:val="de-DE"/>
        </w:rPr>
        <w:fldChar w:fldCharType="end"/>
      </w:r>
    </w:p>
    <w:p w14:paraId="0E0E19E0" w14:textId="630A0E83" w:rsidR="007E7A38" w:rsidRPr="00170AFA" w:rsidRDefault="007E7A38">
      <w:pPr>
        <w:pStyle w:val="TOC1"/>
        <w:rPr>
          <w:rFonts w:asciiTheme="minorHAnsi" w:eastAsiaTheme="minorEastAsia" w:hAnsiTheme="minorHAnsi"/>
          <w:b w:val="0"/>
          <w:bCs w:val="0"/>
          <w:caps w:val="0"/>
          <w:color w:val="auto"/>
          <w:kern w:val="2"/>
          <w:sz w:val="24"/>
          <w:szCs w:val="24"/>
          <w:lang w:val="de-DE" w:eastAsia="en-GB"/>
          <w14:ligatures w14:val="standardContextual"/>
        </w:rPr>
      </w:pPr>
      <w:r w:rsidRPr="00170AFA">
        <w:rPr>
          <w:rFonts w:cs="Times New Roman"/>
          <w:lang w:val="de-DE"/>
        </w:rPr>
        <w:t>II.</w:t>
      </w:r>
      <w:r w:rsidRPr="00170AFA">
        <w:rPr>
          <w:rFonts w:asciiTheme="minorHAnsi" w:eastAsiaTheme="minorEastAsia" w:hAnsiTheme="minorHAnsi"/>
          <w:b w:val="0"/>
          <w:bCs w:val="0"/>
          <w:caps w:val="0"/>
          <w:color w:val="auto"/>
          <w:kern w:val="2"/>
          <w:sz w:val="24"/>
          <w:szCs w:val="24"/>
          <w:lang w:val="de-DE" w:eastAsia="en-GB"/>
          <w14:ligatures w14:val="standardContextual"/>
        </w:rPr>
        <w:tab/>
      </w:r>
      <w:r w:rsidRPr="00170AFA">
        <w:rPr>
          <w:rFonts w:cs="Arial"/>
          <w:lang w:val="de-DE"/>
        </w:rPr>
        <w:t>Ergebnisbewertung des P</w:t>
      </w:r>
      <w:r w:rsidRPr="00170AFA">
        <w:rPr>
          <w:rFonts w:cs="Times New Roman"/>
          <w:lang w:val="de-DE"/>
        </w:rPr>
        <w:t>rogramms</w:t>
      </w:r>
      <w:r w:rsidRPr="00170AFA">
        <w:rPr>
          <w:lang w:val="de-DE"/>
        </w:rPr>
        <w:tab/>
      </w:r>
      <w:r w:rsidRPr="00170AFA">
        <w:rPr>
          <w:lang w:val="de-DE"/>
        </w:rPr>
        <w:fldChar w:fldCharType="begin"/>
      </w:r>
      <w:r w:rsidRPr="00170AFA">
        <w:rPr>
          <w:lang w:val="de-DE"/>
        </w:rPr>
        <w:instrText xml:space="preserve"> PAGEREF _Toc208321310 \h </w:instrText>
      </w:r>
      <w:r w:rsidRPr="00170AFA">
        <w:rPr>
          <w:lang w:val="de-DE"/>
        </w:rPr>
      </w:r>
      <w:r w:rsidRPr="00170AFA">
        <w:rPr>
          <w:lang w:val="de-DE"/>
        </w:rPr>
        <w:fldChar w:fldCharType="separate"/>
      </w:r>
      <w:r w:rsidR="00F5667F">
        <w:rPr>
          <w:lang w:val="de-DE"/>
        </w:rPr>
        <w:t>12</w:t>
      </w:r>
      <w:r w:rsidRPr="00170AFA">
        <w:rPr>
          <w:lang w:val="de-DE"/>
        </w:rPr>
        <w:fldChar w:fldCharType="end"/>
      </w:r>
    </w:p>
    <w:p w14:paraId="4E03561B" w14:textId="6966FAA1" w:rsidR="007E7A38" w:rsidRPr="00170AFA" w:rsidRDefault="007E7A38">
      <w:pPr>
        <w:pStyle w:val="TOC2"/>
        <w:rPr>
          <w:rFonts w:asciiTheme="minorHAnsi" w:eastAsiaTheme="minorEastAsia" w:hAnsiTheme="minorHAnsi" w:cstheme="minorBidi"/>
          <w:b w:val="0"/>
          <w:bCs w:val="0"/>
          <w:iCs w:val="0"/>
          <w:kern w:val="2"/>
          <w:sz w:val="24"/>
          <w:szCs w:val="24"/>
          <w:lang w:val="de-DE" w:eastAsia="en-GB"/>
          <w14:ligatures w14:val="standardContextual"/>
        </w:rPr>
      </w:pPr>
      <w:r w:rsidRPr="00170AFA">
        <w:rPr>
          <w:lang w:val="de-DE"/>
        </w:rPr>
        <w:t xml:space="preserve">Säule 1: </w:t>
      </w:r>
      <w:r w:rsidRPr="00170AFA">
        <w:rPr>
          <w:rFonts w:asciiTheme="minorHAnsi" w:eastAsiaTheme="minorEastAsia" w:hAnsiTheme="minorHAnsi" w:cstheme="minorBidi"/>
          <w:b w:val="0"/>
          <w:bCs w:val="0"/>
          <w:iCs w:val="0"/>
          <w:kern w:val="2"/>
          <w:sz w:val="24"/>
          <w:szCs w:val="24"/>
          <w:lang w:val="de-DE" w:eastAsia="en-GB"/>
          <w14:ligatures w14:val="standardContextual"/>
        </w:rPr>
        <w:tab/>
      </w:r>
      <w:r w:rsidRPr="00170AFA">
        <w:rPr>
          <w:lang w:val="de-DE"/>
        </w:rPr>
        <w:t>Interessengruppen vereinen, um die Gestaltung des UPOV-Systems zu unterstützen</w:t>
      </w:r>
      <w:r w:rsidRPr="00170AFA">
        <w:rPr>
          <w:lang w:val="de-DE"/>
        </w:rPr>
        <w:tab/>
      </w:r>
      <w:r w:rsidRPr="00170AFA">
        <w:rPr>
          <w:lang w:val="de-DE"/>
        </w:rPr>
        <w:fldChar w:fldCharType="begin"/>
      </w:r>
      <w:r w:rsidRPr="00170AFA">
        <w:rPr>
          <w:lang w:val="de-DE"/>
        </w:rPr>
        <w:instrText xml:space="preserve"> PAGEREF _Toc208321311 \h </w:instrText>
      </w:r>
      <w:r w:rsidRPr="00170AFA">
        <w:rPr>
          <w:lang w:val="de-DE"/>
        </w:rPr>
      </w:r>
      <w:r w:rsidRPr="00170AFA">
        <w:rPr>
          <w:lang w:val="de-DE"/>
        </w:rPr>
        <w:fldChar w:fldCharType="separate"/>
      </w:r>
      <w:r w:rsidR="00F5667F">
        <w:rPr>
          <w:lang w:val="de-DE"/>
        </w:rPr>
        <w:t>12</w:t>
      </w:r>
      <w:r w:rsidRPr="00170AFA">
        <w:rPr>
          <w:lang w:val="de-DE"/>
        </w:rPr>
        <w:fldChar w:fldCharType="end"/>
      </w:r>
    </w:p>
    <w:p w14:paraId="710B1855" w14:textId="48BF02C0" w:rsidR="007E7A38" w:rsidRPr="00170AFA" w:rsidRDefault="007E7A38">
      <w:pPr>
        <w:pStyle w:val="TOC2"/>
        <w:rPr>
          <w:rFonts w:asciiTheme="minorHAnsi" w:eastAsiaTheme="minorEastAsia" w:hAnsiTheme="minorHAnsi" w:cstheme="minorBidi"/>
          <w:b w:val="0"/>
          <w:bCs w:val="0"/>
          <w:iCs w:val="0"/>
          <w:kern w:val="2"/>
          <w:sz w:val="24"/>
          <w:szCs w:val="24"/>
          <w:lang w:val="de-DE" w:eastAsia="en-GB"/>
          <w14:ligatures w14:val="standardContextual"/>
        </w:rPr>
      </w:pPr>
      <w:r w:rsidRPr="00170AFA">
        <w:rPr>
          <w:lang w:val="de-DE"/>
        </w:rPr>
        <w:t xml:space="preserve">Säule 2: </w:t>
      </w:r>
      <w:r w:rsidRPr="00170AFA">
        <w:rPr>
          <w:rFonts w:asciiTheme="minorHAnsi" w:eastAsiaTheme="minorEastAsia" w:hAnsiTheme="minorHAnsi" w:cstheme="minorBidi"/>
          <w:b w:val="0"/>
          <w:bCs w:val="0"/>
          <w:iCs w:val="0"/>
          <w:kern w:val="2"/>
          <w:sz w:val="24"/>
          <w:szCs w:val="24"/>
          <w:lang w:val="de-DE" w:eastAsia="en-GB"/>
          <w14:ligatures w14:val="standardContextual"/>
        </w:rPr>
        <w:tab/>
      </w:r>
      <w:r w:rsidRPr="00170AFA">
        <w:rPr>
          <w:lang w:val="de-DE"/>
        </w:rPr>
        <w:t>Bereitstellung von Anleitung und Unterstützung und Erleichterung der Zusammenarbeit für die Umsetzung des UPOV-Systems</w:t>
      </w:r>
      <w:r w:rsidRPr="00170AFA">
        <w:rPr>
          <w:lang w:val="de-DE"/>
        </w:rPr>
        <w:tab/>
      </w:r>
      <w:r w:rsidRPr="00170AFA">
        <w:rPr>
          <w:lang w:val="de-DE"/>
        </w:rPr>
        <w:fldChar w:fldCharType="begin"/>
      </w:r>
      <w:r w:rsidRPr="00170AFA">
        <w:rPr>
          <w:lang w:val="de-DE"/>
        </w:rPr>
        <w:instrText xml:space="preserve"> PAGEREF _Toc208321312 \h </w:instrText>
      </w:r>
      <w:r w:rsidRPr="00170AFA">
        <w:rPr>
          <w:lang w:val="de-DE"/>
        </w:rPr>
      </w:r>
      <w:r w:rsidRPr="00170AFA">
        <w:rPr>
          <w:lang w:val="de-DE"/>
        </w:rPr>
        <w:fldChar w:fldCharType="separate"/>
      </w:r>
      <w:r w:rsidR="00F5667F">
        <w:rPr>
          <w:lang w:val="de-DE"/>
        </w:rPr>
        <w:t>16</w:t>
      </w:r>
      <w:r w:rsidRPr="00170AFA">
        <w:rPr>
          <w:lang w:val="de-DE"/>
        </w:rPr>
        <w:fldChar w:fldCharType="end"/>
      </w:r>
    </w:p>
    <w:p w14:paraId="51B15C81" w14:textId="45325FD7" w:rsidR="007E7A38" w:rsidRPr="00170AFA" w:rsidRDefault="007E7A38">
      <w:pPr>
        <w:pStyle w:val="TOC2"/>
        <w:rPr>
          <w:rFonts w:asciiTheme="minorHAnsi" w:eastAsiaTheme="minorEastAsia" w:hAnsiTheme="minorHAnsi" w:cstheme="minorBidi"/>
          <w:b w:val="0"/>
          <w:bCs w:val="0"/>
          <w:iCs w:val="0"/>
          <w:kern w:val="2"/>
          <w:sz w:val="24"/>
          <w:szCs w:val="24"/>
          <w:lang w:val="de-DE" w:eastAsia="en-GB"/>
          <w14:ligatures w14:val="standardContextual"/>
        </w:rPr>
      </w:pPr>
      <w:r w:rsidRPr="00170AFA">
        <w:rPr>
          <w:lang w:val="de-DE"/>
        </w:rPr>
        <w:t>Säule 3:</w:t>
      </w:r>
      <w:r w:rsidRPr="00170AFA">
        <w:rPr>
          <w:rFonts w:asciiTheme="minorHAnsi" w:eastAsiaTheme="minorEastAsia" w:hAnsiTheme="minorHAnsi" w:cstheme="minorBidi"/>
          <w:b w:val="0"/>
          <w:bCs w:val="0"/>
          <w:iCs w:val="0"/>
          <w:kern w:val="2"/>
          <w:sz w:val="24"/>
          <w:szCs w:val="24"/>
          <w:lang w:val="de-DE" w:eastAsia="en-GB"/>
          <w14:ligatures w14:val="standardContextual"/>
        </w:rPr>
        <w:tab/>
      </w:r>
      <w:r w:rsidRPr="00170AFA">
        <w:rPr>
          <w:lang w:val="de-DE"/>
        </w:rPr>
        <w:t>Bereitstellung qualitativ hochstehender Dienstleistungen für UPOV-Mitglieder und Nutzer des UPOV-Systems</w:t>
      </w:r>
      <w:r w:rsidRPr="00170AFA">
        <w:rPr>
          <w:lang w:val="de-DE"/>
        </w:rPr>
        <w:tab/>
      </w:r>
      <w:r w:rsidRPr="00170AFA">
        <w:rPr>
          <w:lang w:val="de-DE"/>
        </w:rPr>
        <w:fldChar w:fldCharType="begin"/>
      </w:r>
      <w:r w:rsidRPr="00170AFA">
        <w:rPr>
          <w:lang w:val="de-DE"/>
        </w:rPr>
        <w:instrText xml:space="preserve"> PAGEREF _Toc208321313 \h </w:instrText>
      </w:r>
      <w:r w:rsidRPr="00170AFA">
        <w:rPr>
          <w:lang w:val="de-DE"/>
        </w:rPr>
      </w:r>
      <w:r w:rsidRPr="00170AFA">
        <w:rPr>
          <w:lang w:val="de-DE"/>
        </w:rPr>
        <w:fldChar w:fldCharType="separate"/>
      </w:r>
      <w:r w:rsidR="00F5667F">
        <w:rPr>
          <w:lang w:val="de-DE"/>
        </w:rPr>
        <w:t>24</w:t>
      </w:r>
      <w:r w:rsidRPr="00170AFA">
        <w:rPr>
          <w:lang w:val="de-DE"/>
        </w:rPr>
        <w:fldChar w:fldCharType="end"/>
      </w:r>
    </w:p>
    <w:p w14:paraId="1C36A2CC" w14:textId="11D40D6F" w:rsidR="007E7A38" w:rsidRPr="00170AFA" w:rsidRDefault="007E7A38">
      <w:pPr>
        <w:pStyle w:val="TOC2"/>
        <w:rPr>
          <w:rFonts w:asciiTheme="minorHAnsi" w:eastAsiaTheme="minorEastAsia" w:hAnsiTheme="minorHAnsi" w:cstheme="minorBidi"/>
          <w:b w:val="0"/>
          <w:bCs w:val="0"/>
          <w:iCs w:val="0"/>
          <w:kern w:val="2"/>
          <w:sz w:val="24"/>
          <w:szCs w:val="24"/>
          <w:lang w:val="de-DE" w:eastAsia="en-GB"/>
          <w14:ligatures w14:val="standardContextual"/>
        </w:rPr>
      </w:pPr>
      <w:r w:rsidRPr="00170AFA">
        <w:rPr>
          <w:lang w:val="de-DE"/>
        </w:rPr>
        <w:t xml:space="preserve">Fundament: </w:t>
      </w:r>
      <w:r w:rsidRPr="00170AFA">
        <w:rPr>
          <w:rFonts w:asciiTheme="minorHAnsi" w:eastAsiaTheme="minorEastAsia" w:hAnsiTheme="minorHAnsi" w:cstheme="minorBidi"/>
          <w:b w:val="0"/>
          <w:bCs w:val="0"/>
          <w:iCs w:val="0"/>
          <w:kern w:val="2"/>
          <w:sz w:val="24"/>
          <w:szCs w:val="24"/>
          <w:lang w:val="de-DE" w:eastAsia="en-GB"/>
          <w14:ligatures w14:val="standardContextual"/>
        </w:rPr>
        <w:tab/>
      </w:r>
      <w:r w:rsidRPr="00170AFA">
        <w:rPr>
          <w:lang w:val="de-DE"/>
        </w:rPr>
        <w:t>Unsere Mitarbeitenden befähigen, effizient, kooperativ und innovativ zu arbeiten, indem wir ihnen die richtigen Ressourcen, Schulungen und ein geeignetes Umfeld zur Verfügung stellen</w:t>
      </w:r>
      <w:r w:rsidRPr="00170AFA">
        <w:rPr>
          <w:lang w:val="de-DE"/>
        </w:rPr>
        <w:tab/>
      </w:r>
      <w:r w:rsidRPr="00170AFA">
        <w:rPr>
          <w:lang w:val="de-DE"/>
        </w:rPr>
        <w:fldChar w:fldCharType="begin"/>
      </w:r>
      <w:r w:rsidRPr="00170AFA">
        <w:rPr>
          <w:lang w:val="de-DE"/>
        </w:rPr>
        <w:instrText xml:space="preserve"> PAGEREF _Toc208321314 \h </w:instrText>
      </w:r>
      <w:r w:rsidRPr="00170AFA">
        <w:rPr>
          <w:lang w:val="de-DE"/>
        </w:rPr>
      </w:r>
      <w:r w:rsidRPr="00170AFA">
        <w:rPr>
          <w:lang w:val="de-DE"/>
        </w:rPr>
        <w:fldChar w:fldCharType="separate"/>
      </w:r>
      <w:r w:rsidR="00F5667F">
        <w:rPr>
          <w:lang w:val="de-DE"/>
        </w:rPr>
        <w:t>28</w:t>
      </w:r>
      <w:r w:rsidRPr="00170AFA">
        <w:rPr>
          <w:lang w:val="de-DE"/>
        </w:rPr>
        <w:fldChar w:fldCharType="end"/>
      </w:r>
    </w:p>
    <w:p w14:paraId="77102F18" w14:textId="0EE7A764" w:rsidR="007E7A38" w:rsidRPr="00170AFA" w:rsidRDefault="007E7A38">
      <w:pPr>
        <w:pStyle w:val="TOC1"/>
        <w:rPr>
          <w:rFonts w:asciiTheme="minorHAnsi" w:eastAsiaTheme="minorEastAsia" w:hAnsiTheme="minorHAnsi"/>
          <w:b w:val="0"/>
          <w:bCs w:val="0"/>
          <w:caps w:val="0"/>
          <w:color w:val="auto"/>
          <w:kern w:val="2"/>
          <w:sz w:val="24"/>
          <w:szCs w:val="24"/>
          <w:lang w:val="de-DE" w:eastAsia="en-GB"/>
          <w14:ligatures w14:val="standardContextual"/>
        </w:rPr>
      </w:pPr>
      <w:r w:rsidRPr="00170AFA">
        <w:rPr>
          <w:rFonts w:cs="Times New Roman"/>
          <w:lang w:val="de-DE"/>
        </w:rPr>
        <w:t>iii.</w:t>
      </w:r>
      <w:r w:rsidRPr="00170AFA">
        <w:rPr>
          <w:rFonts w:asciiTheme="minorHAnsi" w:eastAsiaTheme="minorEastAsia" w:hAnsiTheme="minorHAnsi"/>
          <w:b w:val="0"/>
          <w:bCs w:val="0"/>
          <w:caps w:val="0"/>
          <w:color w:val="auto"/>
          <w:kern w:val="2"/>
          <w:sz w:val="24"/>
          <w:szCs w:val="24"/>
          <w:lang w:val="de-DE" w:eastAsia="en-GB"/>
          <w14:ligatures w14:val="standardContextual"/>
        </w:rPr>
        <w:tab/>
      </w:r>
      <w:r w:rsidRPr="00170AFA">
        <w:rPr>
          <w:rFonts w:cs="Times New Roman"/>
          <w:lang w:val="de-DE"/>
        </w:rPr>
        <w:t>ANLAGEN</w:t>
      </w:r>
      <w:r w:rsidRPr="00170AFA">
        <w:rPr>
          <w:lang w:val="de-DE"/>
        </w:rPr>
        <w:tab/>
      </w:r>
      <w:r w:rsidRPr="00170AFA">
        <w:rPr>
          <w:lang w:val="de-DE"/>
        </w:rPr>
        <w:fldChar w:fldCharType="begin"/>
      </w:r>
      <w:r w:rsidRPr="00170AFA">
        <w:rPr>
          <w:lang w:val="de-DE"/>
        </w:rPr>
        <w:instrText xml:space="preserve"> PAGEREF _Toc208321315 \h </w:instrText>
      </w:r>
      <w:r w:rsidRPr="00170AFA">
        <w:rPr>
          <w:lang w:val="de-DE"/>
        </w:rPr>
      </w:r>
      <w:r w:rsidRPr="00170AFA">
        <w:rPr>
          <w:lang w:val="de-DE"/>
        </w:rPr>
        <w:fldChar w:fldCharType="separate"/>
      </w:r>
      <w:r w:rsidR="00F5667F">
        <w:rPr>
          <w:lang w:val="de-DE"/>
        </w:rPr>
        <w:t>30</w:t>
      </w:r>
      <w:r w:rsidRPr="00170AFA">
        <w:rPr>
          <w:lang w:val="de-DE"/>
        </w:rPr>
        <w:fldChar w:fldCharType="end"/>
      </w:r>
    </w:p>
    <w:p w14:paraId="42EB9465" w14:textId="6367223F" w:rsidR="007E7A38" w:rsidRPr="00170AFA" w:rsidRDefault="007E7A38">
      <w:pPr>
        <w:pStyle w:val="TOC2"/>
        <w:rPr>
          <w:rFonts w:asciiTheme="minorHAnsi" w:eastAsiaTheme="minorEastAsia" w:hAnsiTheme="minorHAnsi" w:cstheme="minorBidi"/>
          <w:b w:val="0"/>
          <w:bCs w:val="0"/>
          <w:iCs w:val="0"/>
          <w:kern w:val="2"/>
          <w:sz w:val="24"/>
          <w:szCs w:val="24"/>
          <w:lang w:val="de-DE" w:eastAsia="en-GB"/>
          <w14:ligatures w14:val="standardContextual"/>
        </w:rPr>
      </w:pPr>
      <w:r w:rsidRPr="00170AFA">
        <w:rPr>
          <w:lang w:val="de-DE"/>
        </w:rPr>
        <w:t>ANLAGE I</w:t>
      </w:r>
      <w:r w:rsidRPr="00170AFA">
        <w:rPr>
          <w:rFonts w:asciiTheme="minorHAnsi" w:eastAsiaTheme="minorEastAsia" w:hAnsiTheme="minorHAnsi" w:cstheme="minorBidi"/>
          <w:b w:val="0"/>
          <w:bCs w:val="0"/>
          <w:iCs w:val="0"/>
          <w:kern w:val="2"/>
          <w:sz w:val="24"/>
          <w:szCs w:val="24"/>
          <w:lang w:val="de-DE" w:eastAsia="en-GB"/>
          <w14:ligatures w14:val="standardContextual"/>
        </w:rPr>
        <w:tab/>
      </w:r>
      <w:r w:rsidRPr="00170AFA">
        <w:rPr>
          <w:lang w:val="de-DE"/>
        </w:rPr>
        <w:t>Außeretatmäßige Mittel (Treuhandgelder)</w:t>
      </w:r>
      <w:r w:rsidRPr="00170AFA">
        <w:rPr>
          <w:lang w:val="de-DE"/>
        </w:rPr>
        <w:tab/>
      </w:r>
      <w:r w:rsidRPr="00170AFA">
        <w:rPr>
          <w:lang w:val="de-DE"/>
        </w:rPr>
        <w:fldChar w:fldCharType="begin"/>
      </w:r>
      <w:r w:rsidRPr="00170AFA">
        <w:rPr>
          <w:lang w:val="de-DE"/>
        </w:rPr>
        <w:instrText xml:space="preserve"> PAGEREF _Toc208321316 \h </w:instrText>
      </w:r>
      <w:r w:rsidRPr="00170AFA">
        <w:rPr>
          <w:lang w:val="de-DE"/>
        </w:rPr>
      </w:r>
      <w:r w:rsidRPr="00170AFA">
        <w:rPr>
          <w:lang w:val="de-DE"/>
        </w:rPr>
        <w:fldChar w:fldCharType="separate"/>
      </w:r>
      <w:r w:rsidR="00F5667F">
        <w:rPr>
          <w:lang w:val="de-DE"/>
        </w:rPr>
        <w:t>30</w:t>
      </w:r>
      <w:r w:rsidRPr="00170AFA">
        <w:rPr>
          <w:lang w:val="de-DE"/>
        </w:rPr>
        <w:fldChar w:fldCharType="end"/>
      </w:r>
    </w:p>
    <w:p w14:paraId="62A8B716" w14:textId="53C39207" w:rsidR="007E7A38" w:rsidRPr="00170AFA" w:rsidRDefault="007E7A38">
      <w:pPr>
        <w:pStyle w:val="TOC2"/>
        <w:rPr>
          <w:rFonts w:asciiTheme="minorHAnsi" w:eastAsiaTheme="minorEastAsia" w:hAnsiTheme="minorHAnsi" w:cstheme="minorBidi"/>
          <w:b w:val="0"/>
          <w:bCs w:val="0"/>
          <w:iCs w:val="0"/>
          <w:kern w:val="2"/>
          <w:sz w:val="24"/>
          <w:szCs w:val="24"/>
          <w:lang w:val="de-DE" w:eastAsia="en-GB"/>
          <w14:ligatures w14:val="standardContextual"/>
        </w:rPr>
      </w:pPr>
      <w:r w:rsidRPr="00170AFA">
        <w:rPr>
          <w:lang w:val="de-DE"/>
        </w:rPr>
        <w:t>ANLAGE II</w:t>
      </w:r>
      <w:r w:rsidRPr="00170AFA">
        <w:rPr>
          <w:rFonts w:asciiTheme="minorHAnsi" w:eastAsiaTheme="minorEastAsia" w:hAnsiTheme="minorHAnsi" w:cstheme="minorBidi"/>
          <w:b w:val="0"/>
          <w:bCs w:val="0"/>
          <w:iCs w:val="0"/>
          <w:kern w:val="2"/>
          <w:sz w:val="24"/>
          <w:szCs w:val="24"/>
          <w:lang w:val="de-DE" w:eastAsia="en-GB"/>
          <w14:ligatures w14:val="standardContextual"/>
        </w:rPr>
        <w:tab/>
      </w:r>
      <w:r w:rsidRPr="00170AFA">
        <w:rPr>
          <w:lang w:val="de-DE"/>
        </w:rPr>
        <w:t>Betriebsmittelfonds und Beiträge</w:t>
      </w:r>
      <w:r w:rsidRPr="00170AFA">
        <w:rPr>
          <w:lang w:val="de-DE"/>
        </w:rPr>
        <w:tab/>
      </w:r>
      <w:r w:rsidRPr="00170AFA">
        <w:rPr>
          <w:lang w:val="de-DE"/>
        </w:rPr>
        <w:fldChar w:fldCharType="begin"/>
      </w:r>
      <w:r w:rsidRPr="00170AFA">
        <w:rPr>
          <w:lang w:val="de-DE"/>
        </w:rPr>
        <w:instrText xml:space="preserve"> PAGEREF _Toc208321317 \h </w:instrText>
      </w:r>
      <w:r w:rsidRPr="00170AFA">
        <w:rPr>
          <w:lang w:val="de-DE"/>
        </w:rPr>
      </w:r>
      <w:r w:rsidRPr="00170AFA">
        <w:rPr>
          <w:lang w:val="de-DE"/>
        </w:rPr>
        <w:fldChar w:fldCharType="separate"/>
      </w:r>
      <w:r w:rsidR="00F5667F">
        <w:rPr>
          <w:lang w:val="de-DE"/>
        </w:rPr>
        <w:t>32</w:t>
      </w:r>
      <w:r w:rsidRPr="00170AFA">
        <w:rPr>
          <w:lang w:val="de-DE"/>
        </w:rPr>
        <w:fldChar w:fldCharType="end"/>
      </w:r>
    </w:p>
    <w:p w14:paraId="7D84C35F" w14:textId="1738D388" w:rsidR="007E7A38" w:rsidRPr="00170AFA" w:rsidRDefault="007E7A38">
      <w:pPr>
        <w:pStyle w:val="TOC2"/>
        <w:rPr>
          <w:rFonts w:asciiTheme="minorHAnsi" w:eastAsiaTheme="minorEastAsia" w:hAnsiTheme="minorHAnsi" w:cstheme="minorBidi"/>
          <w:b w:val="0"/>
          <w:bCs w:val="0"/>
          <w:iCs w:val="0"/>
          <w:kern w:val="2"/>
          <w:sz w:val="24"/>
          <w:szCs w:val="24"/>
          <w:lang w:val="de-DE" w:eastAsia="en-GB"/>
          <w14:ligatures w14:val="standardContextual"/>
        </w:rPr>
      </w:pPr>
      <w:r w:rsidRPr="00170AFA">
        <w:rPr>
          <w:lang w:val="de-DE"/>
        </w:rPr>
        <w:t>ANLAGE III</w:t>
      </w:r>
      <w:r w:rsidRPr="00170AFA">
        <w:rPr>
          <w:rFonts w:asciiTheme="minorHAnsi" w:eastAsiaTheme="minorEastAsia" w:hAnsiTheme="minorHAnsi" w:cstheme="minorBidi"/>
          <w:b w:val="0"/>
          <w:bCs w:val="0"/>
          <w:iCs w:val="0"/>
          <w:kern w:val="2"/>
          <w:sz w:val="24"/>
          <w:szCs w:val="24"/>
          <w:lang w:val="de-DE" w:eastAsia="en-GB"/>
          <w14:ligatures w14:val="standardContextual"/>
        </w:rPr>
        <w:tab/>
      </w:r>
      <w:r w:rsidRPr="00170AFA">
        <w:rPr>
          <w:lang w:val="de-DE"/>
        </w:rPr>
        <w:t>Stand in Bezug auf die UPOV</w:t>
      </w:r>
      <w:r w:rsidRPr="00170AFA">
        <w:rPr>
          <w:lang w:val="de-DE"/>
        </w:rPr>
        <w:tab/>
      </w:r>
      <w:r w:rsidRPr="00170AFA">
        <w:rPr>
          <w:lang w:val="de-DE"/>
        </w:rPr>
        <w:fldChar w:fldCharType="begin"/>
      </w:r>
      <w:r w:rsidRPr="00170AFA">
        <w:rPr>
          <w:lang w:val="de-DE"/>
        </w:rPr>
        <w:instrText xml:space="preserve"> PAGEREF _Toc208321318 \h </w:instrText>
      </w:r>
      <w:r w:rsidRPr="00170AFA">
        <w:rPr>
          <w:lang w:val="de-DE"/>
        </w:rPr>
      </w:r>
      <w:r w:rsidRPr="00170AFA">
        <w:rPr>
          <w:lang w:val="de-DE"/>
        </w:rPr>
        <w:fldChar w:fldCharType="separate"/>
      </w:r>
      <w:r w:rsidR="00F5667F">
        <w:rPr>
          <w:lang w:val="de-DE"/>
        </w:rPr>
        <w:t>36</w:t>
      </w:r>
      <w:r w:rsidRPr="00170AFA">
        <w:rPr>
          <w:lang w:val="de-DE"/>
        </w:rPr>
        <w:fldChar w:fldCharType="end"/>
      </w:r>
    </w:p>
    <w:p w14:paraId="6948016E" w14:textId="7D2D8C26" w:rsidR="007E7A38" w:rsidRPr="00170AFA" w:rsidRDefault="007E7A38">
      <w:pPr>
        <w:pStyle w:val="TOC2"/>
        <w:rPr>
          <w:rFonts w:asciiTheme="minorHAnsi" w:eastAsiaTheme="minorEastAsia" w:hAnsiTheme="minorHAnsi" w:cstheme="minorBidi"/>
          <w:b w:val="0"/>
          <w:bCs w:val="0"/>
          <w:iCs w:val="0"/>
          <w:kern w:val="2"/>
          <w:sz w:val="24"/>
          <w:szCs w:val="24"/>
          <w:lang w:val="de-DE" w:eastAsia="en-GB"/>
          <w14:ligatures w14:val="standardContextual"/>
        </w:rPr>
      </w:pPr>
      <w:r w:rsidRPr="00170AFA">
        <w:rPr>
          <w:lang w:val="de-DE"/>
        </w:rPr>
        <w:t>ANLAGE IV</w:t>
      </w:r>
      <w:r w:rsidRPr="00170AFA">
        <w:rPr>
          <w:rFonts w:asciiTheme="minorHAnsi" w:eastAsiaTheme="minorEastAsia" w:hAnsiTheme="minorHAnsi" w:cstheme="minorBidi"/>
          <w:b w:val="0"/>
          <w:bCs w:val="0"/>
          <w:iCs w:val="0"/>
          <w:kern w:val="2"/>
          <w:sz w:val="24"/>
          <w:szCs w:val="24"/>
          <w:lang w:val="de-DE" w:eastAsia="en-GB"/>
          <w14:ligatures w14:val="standardContextual"/>
        </w:rPr>
        <w:tab/>
      </w:r>
      <w:r w:rsidRPr="00170AFA">
        <w:rPr>
          <w:lang w:val="de-DE"/>
        </w:rPr>
        <w:t>Verbandsmitglieder</w:t>
      </w:r>
      <w:r w:rsidRPr="00170AFA">
        <w:rPr>
          <w:lang w:val="de-DE"/>
        </w:rPr>
        <w:tab/>
      </w:r>
      <w:r w:rsidRPr="00170AFA">
        <w:rPr>
          <w:lang w:val="de-DE"/>
        </w:rPr>
        <w:fldChar w:fldCharType="begin"/>
      </w:r>
      <w:r w:rsidRPr="00170AFA">
        <w:rPr>
          <w:lang w:val="de-DE"/>
        </w:rPr>
        <w:instrText xml:space="preserve"> PAGEREF _Toc208321319 \h </w:instrText>
      </w:r>
      <w:r w:rsidRPr="00170AFA">
        <w:rPr>
          <w:lang w:val="de-DE"/>
        </w:rPr>
      </w:r>
      <w:r w:rsidRPr="00170AFA">
        <w:rPr>
          <w:lang w:val="de-DE"/>
        </w:rPr>
        <w:fldChar w:fldCharType="separate"/>
      </w:r>
      <w:r w:rsidR="00F5667F">
        <w:rPr>
          <w:lang w:val="de-DE"/>
        </w:rPr>
        <w:t>38</w:t>
      </w:r>
      <w:r w:rsidRPr="00170AFA">
        <w:rPr>
          <w:lang w:val="de-DE"/>
        </w:rPr>
        <w:fldChar w:fldCharType="end"/>
      </w:r>
    </w:p>
    <w:p w14:paraId="0A6BC4C9" w14:textId="11A55408" w:rsidR="007E7A38" w:rsidRPr="00170AFA" w:rsidRDefault="007E7A38">
      <w:pPr>
        <w:pStyle w:val="TOC2"/>
        <w:rPr>
          <w:rFonts w:asciiTheme="minorHAnsi" w:eastAsiaTheme="minorEastAsia" w:hAnsiTheme="minorHAnsi" w:cstheme="minorBidi"/>
          <w:b w:val="0"/>
          <w:bCs w:val="0"/>
          <w:iCs w:val="0"/>
          <w:kern w:val="2"/>
          <w:sz w:val="24"/>
          <w:szCs w:val="24"/>
          <w:lang w:val="de-DE" w:eastAsia="en-GB"/>
          <w14:ligatures w14:val="standardContextual"/>
        </w:rPr>
      </w:pPr>
      <w:r w:rsidRPr="00170AFA">
        <w:rPr>
          <w:lang w:val="de-DE"/>
        </w:rPr>
        <w:t>ANLAGE V</w:t>
      </w:r>
      <w:r w:rsidRPr="00170AFA">
        <w:rPr>
          <w:rFonts w:asciiTheme="minorHAnsi" w:eastAsiaTheme="minorEastAsia" w:hAnsiTheme="minorHAnsi" w:cstheme="minorBidi"/>
          <w:b w:val="0"/>
          <w:bCs w:val="0"/>
          <w:iCs w:val="0"/>
          <w:kern w:val="2"/>
          <w:sz w:val="24"/>
          <w:szCs w:val="24"/>
          <w:lang w:val="de-DE" w:eastAsia="en-GB"/>
          <w14:ligatures w14:val="standardContextual"/>
        </w:rPr>
        <w:tab/>
      </w:r>
      <w:r w:rsidRPr="00170AFA">
        <w:rPr>
          <w:lang w:val="de-DE"/>
        </w:rPr>
        <w:t>Liste von Tätigkeiten im Jahr 2024</w:t>
      </w:r>
      <w:r w:rsidRPr="00170AFA">
        <w:rPr>
          <w:lang w:val="de-DE"/>
        </w:rPr>
        <w:tab/>
      </w:r>
      <w:r w:rsidRPr="00170AFA">
        <w:rPr>
          <w:lang w:val="de-DE"/>
        </w:rPr>
        <w:fldChar w:fldCharType="begin"/>
      </w:r>
      <w:r w:rsidRPr="00170AFA">
        <w:rPr>
          <w:lang w:val="de-DE"/>
        </w:rPr>
        <w:instrText xml:space="preserve"> PAGEREF _Toc208321320 \h </w:instrText>
      </w:r>
      <w:r w:rsidRPr="00170AFA">
        <w:rPr>
          <w:lang w:val="de-DE"/>
        </w:rPr>
      </w:r>
      <w:r w:rsidRPr="00170AFA">
        <w:rPr>
          <w:lang w:val="de-DE"/>
        </w:rPr>
        <w:fldChar w:fldCharType="separate"/>
      </w:r>
      <w:r w:rsidR="00F5667F">
        <w:rPr>
          <w:lang w:val="de-DE"/>
        </w:rPr>
        <w:t>39</w:t>
      </w:r>
      <w:r w:rsidRPr="00170AFA">
        <w:rPr>
          <w:lang w:val="de-DE"/>
        </w:rPr>
        <w:fldChar w:fldCharType="end"/>
      </w:r>
    </w:p>
    <w:p w14:paraId="6369151B" w14:textId="174F8A0F" w:rsidR="007E7A38" w:rsidRPr="00170AFA" w:rsidRDefault="007E7A38">
      <w:pPr>
        <w:pStyle w:val="TOC1"/>
        <w:rPr>
          <w:rFonts w:asciiTheme="minorHAnsi" w:eastAsiaTheme="minorEastAsia" w:hAnsiTheme="minorHAnsi"/>
          <w:b w:val="0"/>
          <w:bCs w:val="0"/>
          <w:caps w:val="0"/>
          <w:color w:val="auto"/>
          <w:kern w:val="2"/>
          <w:sz w:val="24"/>
          <w:szCs w:val="24"/>
          <w:lang w:val="de-DE" w:eastAsia="en-GB"/>
          <w14:ligatures w14:val="standardContextual"/>
        </w:rPr>
      </w:pPr>
      <w:r w:rsidRPr="00170AFA">
        <w:rPr>
          <w:rFonts w:cs="Times New Roman"/>
          <w:lang w:val="de-DE"/>
        </w:rPr>
        <w:t>iv.</w:t>
      </w:r>
      <w:r w:rsidRPr="00170AFA">
        <w:rPr>
          <w:rFonts w:asciiTheme="minorHAnsi" w:eastAsiaTheme="minorEastAsia" w:hAnsiTheme="minorHAnsi"/>
          <w:b w:val="0"/>
          <w:bCs w:val="0"/>
          <w:caps w:val="0"/>
          <w:color w:val="auto"/>
          <w:kern w:val="2"/>
          <w:sz w:val="24"/>
          <w:szCs w:val="24"/>
          <w:lang w:val="de-DE" w:eastAsia="en-GB"/>
          <w14:ligatures w14:val="standardContextual"/>
        </w:rPr>
        <w:tab/>
      </w:r>
      <w:r w:rsidRPr="00170AFA">
        <w:rPr>
          <w:rFonts w:cs="Arial"/>
          <w:lang w:val="de-DE"/>
        </w:rPr>
        <w:t>Anhang</w:t>
      </w:r>
      <w:r w:rsidRPr="00170AFA">
        <w:rPr>
          <w:lang w:val="de-DE"/>
        </w:rPr>
        <w:tab/>
      </w:r>
      <w:r w:rsidRPr="00170AFA">
        <w:rPr>
          <w:lang w:val="de-DE"/>
        </w:rPr>
        <w:fldChar w:fldCharType="begin"/>
      </w:r>
      <w:r w:rsidRPr="00170AFA">
        <w:rPr>
          <w:lang w:val="de-DE"/>
        </w:rPr>
        <w:instrText xml:space="preserve"> PAGEREF _Toc208321321 \h </w:instrText>
      </w:r>
      <w:r w:rsidRPr="00170AFA">
        <w:rPr>
          <w:lang w:val="de-DE"/>
        </w:rPr>
      </w:r>
      <w:r w:rsidRPr="00170AFA">
        <w:rPr>
          <w:lang w:val="de-DE"/>
        </w:rPr>
        <w:fldChar w:fldCharType="separate"/>
      </w:r>
      <w:r w:rsidR="00F5667F">
        <w:rPr>
          <w:lang w:val="de-DE"/>
        </w:rPr>
        <w:t>40</w:t>
      </w:r>
      <w:r w:rsidRPr="00170AFA">
        <w:rPr>
          <w:lang w:val="de-DE"/>
        </w:rPr>
        <w:fldChar w:fldCharType="end"/>
      </w:r>
    </w:p>
    <w:p w14:paraId="515B8E97" w14:textId="241BF70E" w:rsidR="007E7A38" w:rsidRPr="00170AFA" w:rsidRDefault="007E7A38">
      <w:pPr>
        <w:pStyle w:val="TOC2"/>
        <w:rPr>
          <w:rFonts w:asciiTheme="minorHAnsi" w:eastAsiaTheme="minorEastAsia" w:hAnsiTheme="minorHAnsi" w:cstheme="minorBidi"/>
          <w:b w:val="0"/>
          <w:bCs w:val="0"/>
          <w:iCs w:val="0"/>
          <w:kern w:val="2"/>
          <w:sz w:val="24"/>
          <w:szCs w:val="24"/>
          <w:lang w:val="de-DE" w:eastAsia="en-GB"/>
          <w14:ligatures w14:val="standardContextual"/>
        </w:rPr>
      </w:pPr>
      <w:r w:rsidRPr="00170AFA">
        <w:rPr>
          <w:lang w:val="de-DE"/>
        </w:rPr>
        <w:t>AKRONYME UND ABKÜRZUNGEN</w:t>
      </w:r>
      <w:r w:rsidRPr="00170AFA">
        <w:rPr>
          <w:lang w:val="de-DE"/>
        </w:rPr>
        <w:tab/>
      </w:r>
      <w:r w:rsidRPr="00170AFA">
        <w:rPr>
          <w:lang w:val="de-DE"/>
        </w:rPr>
        <w:fldChar w:fldCharType="begin"/>
      </w:r>
      <w:r w:rsidRPr="00170AFA">
        <w:rPr>
          <w:lang w:val="de-DE"/>
        </w:rPr>
        <w:instrText xml:space="preserve"> PAGEREF _Toc208321322 \h </w:instrText>
      </w:r>
      <w:r w:rsidRPr="00170AFA">
        <w:rPr>
          <w:lang w:val="de-DE"/>
        </w:rPr>
      </w:r>
      <w:r w:rsidRPr="00170AFA">
        <w:rPr>
          <w:lang w:val="de-DE"/>
        </w:rPr>
        <w:fldChar w:fldCharType="separate"/>
      </w:r>
      <w:r w:rsidR="00F5667F">
        <w:rPr>
          <w:lang w:val="de-DE"/>
        </w:rPr>
        <w:t>40</w:t>
      </w:r>
      <w:r w:rsidRPr="00170AFA">
        <w:rPr>
          <w:lang w:val="de-DE"/>
        </w:rPr>
        <w:fldChar w:fldCharType="end"/>
      </w:r>
    </w:p>
    <w:p w14:paraId="085FA402" w14:textId="407A1245" w:rsidR="001869B0" w:rsidRPr="00170AFA" w:rsidRDefault="00D14B0C">
      <w:pPr>
        <w:rPr>
          <w:rFonts w:eastAsia="Times New Roman" w:cs="Times New Roman"/>
          <w:szCs w:val="24"/>
          <w:lang w:val="de-DE"/>
        </w:rPr>
      </w:pPr>
      <w:r w:rsidRPr="00170AFA">
        <w:rPr>
          <w:rFonts w:eastAsia="Times New Roman" w:cs="Times New Roman"/>
          <w:b/>
          <w:caps/>
          <w:color w:val="155F1A"/>
          <w:szCs w:val="24"/>
          <w:lang w:val="de-DE"/>
        </w:rPr>
        <w:fldChar w:fldCharType="end"/>
      </w:r>
    </w:p>
    <w:p w14:paraId="58239C5E" w14:textId="77777777" w:rsidR="001869B0" w:rsidRPr="00170AFA" w:rsidRDefault="001869B0" w:rsidP="00BE06DE">
      <w:pPr>
        <w:pStyle w:val="Heading1"/>
        <w:rPr>
          <w:lang w:val="de-DE"/>
        </w:rPr>
      </w:pPr>
      <w:bookmarkStart w:id="0" w:name="_Toc208321308"/>
      <w:r w:rsidRPr="00170AFA">
        <w:rPr>
          <w:lang w:val="de-DE"/>
        </w:rPr>
        <w:lastRenderedPageBreak/>
        <w:t>Zusammenfassung</w:t>
      </w:r>
      <w:bookmarkEnd w:id="0"/>
    </w:p>
    <w:p w14:paraId="6932B277" w14:textId="77777777" w:rsidR="001869B0" w:rsidRPr="00170AFA" w:rsidRDefault="001869B0" w:rsidP="008D7F24">
      <w:pPr>
        <w:rPr>
          <w:lang w:val="de-DE"/>
        </w:rPr>
      </w:pPr>
      <w:r w:rsidRPr="00170AFA">
        <w:rPr>
          <w:lang w:val="de-DE"/>
        </w:rPr>
        <w:t xml:space="preserve">Der UPOV-Ergebnisbewertungsbericht 2024 (UPR) </w:t>
      </w:r>
      <w:r w:rsidRPr="00170AFA">
        <w:rPr>
          <w:szCs w:val="24"/>
          <w:lang w:val="de-DE"/>
        </w:rPr>
        <w:t xml:space="preserve">enthält die wichtigsten Finanzkennzahlen, Programmerfolge und strategischen Initiativen der UPOV im Jahr 2024 und spiegelt das anhaltende Wachstum bei den Anträgen auf Sortenschutz, die Fortschritte im Bereich der Gesetzgebung, die Bemühungen zum Kapazitätsaufbau und die digitalen Verbesserungen wider, die die weltweite Pflanzenzüchtergemeinschaft unterstützen. </w:t>
      </w:r>
      <w:r w:rsidRPr="00170AFA">
        <w:rPr>
          <w:lang w:val="de-DE"/>
        </w:rPr>
        <w:t xml:space="preserve">Der UPR stellt wichtige Entwicklungen und Aktivitäten dar, die den erwarteten Ergebnissen gegenübergestellt werden. Die Tätigkeiten, Verbesserungspläne und Initiativen der UPOV zur Förderung des Engagements standen jedoch vor mehreren Herausforderungen, da die prognostizierten Einnahmen nicht wie erwartet erzielt wurden. Infolgedessen konnten wichtige Arbeitsbereiche gemäß dem strategischen Geschäftsplan der UPOV nicht vollständig </w:t>
      </w:r>
      <w:r w:rsidRPr="00170AFA">
        <w:rPr>
          <w:spacing w:val="-2"/>
          <w:lang w:val="de-DE"/>
        </w:rPr>
        <w:t>umgesetzt werden.</w:t>
      </w:r>
    </w:p>
    <w:p w14:paraId="58F563C8" w14:textId="77777777" w:rsidR="001869B0" w:rsidRPr="00170AFA" w:rsidRDefault="001869B0">
      <w:pPr>
        <w:rPr>
          <w:szCs w:val="24"/>
          <w:lang w:val="de-DE"/>
        </w:rPr>
      </w:pPr>
    </w:p>
    <w:p w14:paraId="5901E6B7" w14:textId="757B5E74" w:rsidR="001869B0" w:rsidRPr="00170AFA" w:rsidRDefault="001869B0">
      <w:pPr>
        <w:rPr>
          <w:szCs w:val="24"/>
          <w:lang w:val="de-DE"/>
        </w:rPr>
      </w:pPr>
      <w:bookmarkStart w:id="1" w:name="_Hlk205891038"/>
      <w:r w:rsidRPr="00170AFA">
        <w:rPr>
          <w:szCs w:val="24"/>
          <w:lang w:val="de-DE"/>
        </w:rPr>
        <w:t xml:space="preserve">2024 erzielte die UPOV einen Haushaltsüberschuss von 0,4 Millionen Schweizer Franken, mit Gesamteinnahmen von 3,8 Millionen Schweizer Franken und Ausgaben von 3,4 Millionen Schweizer Franken. Im Jahr 2024 wurden Vorsichts- und Kostendämpfungsmaßnahmen umgesetzt, um die Einnahmenausfälle von </w:t>
      </w:r>
      <w:r w:rsidR="007E7A38" w:rsidRPr="00170AFA">
        <w:rPr>
          <w:szCs w:val="24"/>
          <w:lang w:val="de-DE"/>
        </w:rPr>
        <w:t>UPOV PRISMA</w:t>
      </w:r>
      <w:r w:rsidRPr="00170AFA">
        <w:rPr>
          <w:szCs w:val="24"/>
          <w:lang w:val="de-DE"/>
        </w:rPr>
        <w:t xml:space="preserve"> und PLUTO aufgrund überhöhter Prognosen anzugehen. Die Reserve- und Betriebsmittelfonds beliefen sich aufgrund von versicherungsmathematischen Verlusten, die im Nettovermögen ausgewiesen wurden, auf -1,2 Millionen Schweizer Franken zum Jahresende. Die Reisekosten blieben niedrig, was auf finanzielle Einschränkungen und die Einführung virtueller und hybrider Sitzungsformate zurückzuführen ist.</w:t>
      </w:r>
    </w:p>
    <w:bookmarkEnd w:id="1"/>
    <w:p w14:paraId="38FCEC5F" w14:textId="77777777" w:rsidR="001869B0" w:rsidRPr="00170AFA" w:rsidRDefault="001869B0">
      <w:pPr>
        <w:rPr>
          <w:szCs w:val="24"/>
          <w:lang w:val="de-DE"/>
        </w:rPr>
      </w:pPr>
    </w:p>
    <w:p w14:paraId="5A04D5F2" w14:textId="05246C1C" w:rsidR="001869B0" w:rsidRPr="00170AFA" w:rsidRDefault="001869B0">
      <w:pPr>
        <w:rPr>
          <w:szCs w:val="24"/>
          <w:lang w:val="de-DE"/>
        </w:rPr>
      </w:pPr>
      <w:r w:rsidRPr="00170AFA">
        <w:rPr>
          <w:szCs w:val="24"/>
          <w:lang w:val="de-DE"/>
        </w:rPr>
        <w:t>Im Jahr 2024 wurden von UPOV-Mitgliedern rund 29.250 Sortenschutzanträge eingereicht, was einem Anstieg von 0,6% gegenüber 2023 und einem Wachstum das neunte Jahr in Folge entspricht, obwohl die Wachstumsrate die kleinste seit 2015 ist. Mit 16.177 Anträgen (55,</w:t>
      </w:r>
      <w:r w:rsidR="007522D1" w:rsidRPr="00170AFA">
        <w:rPr>
          <w:szCs w:val="24"/>
          <w:lang w:val="de-DE"/>
        </w:rPr>
        <w:t>3</w:t>
      </w:r>
      <w:r w:rsidRPr="00170AFA">
        <w:rPr>
          <w:szCs w:val="24"/>
          <w:lang w:val="de-DE"/>
        </w:rPr>
        <w:t>% des Gesamtanteils) blieb China führend, obwohl die Anzahl der Anträge gegenüber dem Vorjahr mit einem Rückgang von sieben Anträgen leicht abnahm. Das gemeinschaftliche Sortenamt der Europäischen Union (CPVO) und die Vereinigten Staaten von Amerika verzeichneten ein zweistelliges Wachstum der Anträge. Auf die fünf führenden Länder entfielen 76,3% der globalen Anträge, wobei Asien im vergangenen Jahrzehnt mit +15,6% das kräftigste Wachstum auswies, während Nordamerika und Ozeanien Rückgänge verzeichneten.</w:t>
      </w:r>
    </w:p>
    <w:p w14:paraId="0690922A" w14:textId="77777777" w:rsidR="001869B0" w:rsidRPr="00170AFA" w:rsidRDefault="001869B0">
      <w:pPr>
        <w:rPr>
          <w:szCs w:val="24"/>
          <w:lang w:val="de-DE"/>
        </w:rPr>
      </w:pPr>
    </w:p>
    <w:p w14:paraId="73440249" w14:textId="03CD28B0" w:rsidR="001869B0" w:rsidRPr="00170AFA" w:rsidRDefault="001869B0" w:rsidP="008D7F24">
      <w:pPr>
        <w:rPr>
          <w:lang w:val="de-DE"/>
        </w:rPr>
      </w:pPr>
      <w:r w:rsidRPr="00170AFA">
        <w:rPr>
          <w:szCs w:val="24"/>
          <w:lang w:val="de-DE"/>
        </w:rPr>
        <w:t xml:space="preserve">Armenien wurde am 2. März 2024 als 79. Mitglied in die UPOV aufgenommen, womit der Zugang zu und der Schutz von neuen Sorten strategisch wichtiger Kulturpflanzen im Land gefördert wird. Der Rat gab eine positive Stellungnahme zu Rechtsvorschriften der Vereinigten Arabischen Emirate und der Demokratischen Volksrepublik Laos ab, was diesen den Weg für einen möglichen Beitritt zum UPOV-Übereinkommen ebnet. </w:t>
      </w:r>
      <w:r w:rsidR="007E7A38" w:rsidRPr="00170AFA">
        <w:rPr>
          <w:szCs w:val="24"/>
          <w:lang w:val="de-DE"/>
        </w:rPr>
        <w:t>Vierzehn (</w:t>
      </w:r>
      <w:r w:rsidRPr="00170AFA">
        <w:rPr>
          <w:szCs w:val="24"/>
          <w:lang w:val="de-DE"/>
        </w:rPr>
        <w:t>14</w:t>
      </w:r>
      <w:r w:rsidR="007E7A38" w:rsidRPr="00170AFA">
        <w:rPr>
          <w:szCs w:val="24"/>
          <w:lang w:val="de-DE"/>
        </w:rPr>
        <w:t>)</w:t>
      </w:r>
      <w:r w:rsidRPr="00170AFA">
        <w:rPr>
          <w:szCs w:val="24"/>
          <w:lang w:val="de-DE"/>
        </w:rPr>
        <w:t xml:space="preserve"> Staaten wurde Unterstützung in Rechtsangelegenheiten gewährt, wobei der Schwerpunkt auf der Unterstützung bei den Beitrittsverfahren lag. </w:t>
      </w:r>
      <w:r w:rsidRPr="00170AFA">
        <w:rPr>
          <w:lang w:val="de-DE"/>
        </w:rPr>
        <w:t>Die Unterstützung der UPOV für neue Mitglieder war aufgrund der begrenzten Verfügbarkeit von Ressourcen eingeschränkt</w:t>
      </w:r>
      <w:r w:rsidRPr="00170AFA">
        <w:rPr>
          <w:rFonts w:eastAsia="Times New Roman"/>
          <w:lang w:val="de-DE"/>
        </w:rPr>
        <w:t xml:space="preserve">. </w:t>
      </w:r>
      <w:r w:rsidRPr="00170AFA">
        <w:rPr>
          <w:lang w:val="de-DE"/>
        </w:rPr>
        <w:t>Diese Einschränkung hinderte das Verbandsbüro daran, engeren Kontakt zu neuen Mitgliedern zu pflegen, ihnen maßgeschneiderte Unterstützung bei Umsetzungsfragen zu bieten und die Zusammenarbeit mit anderen UPOV-Mitgliedern zu verbessern. Diese Unterstützung war trotz Projekten wie IP Key und NL PVP Toolbox von UPOV-Mitgliedern unzureichend.</w:t>
      </w:r>
    </w:p>
    <w:p w14:paraId="1318B118" w14:textId="77777777" w:rsidR="001869B0" w:rsidRPr="00170AFA" w:rsidRDefault="001869B0">
      <w:pPr>
        <w:rPr>
          <w:szCs w:val="24"/>
          <w:lang w:val="de-DE"/>
        </w:rPr>
      </w:pPr>
    </w:p>
    <w:p w14:paraId="354EA1E3" w14:textId="77777777" w:rsidR="001869B0" w:rsidRPr="00170AFA" w:rsidRDefault="001869B0" w:rsidP="008D7F24">
      <w:pPr>
        <w:rPr>
          <w:lang w:val="de-DE"/>
        </w:rPr>
      </w:pPr>
      <w:r w:rsidRPr="00170AFA">
        <w:rPr>
          <w:szCs w:val="24"/>
          <w:lang w:val="de-DE"/>
        </w:rPr>
        <w:t xml:space="preserve">Die Fähigkeit, über die Expertengemeinschaft hinaus tätig zu werden und einem breiteren Publikum den Wert der Arbeit der UPOV zu vermitteln, </w:t>
      </w:r>
      <w:r w:rsidRPr="00170AFA">
        <w:rPr>
          <w:lang w:val="de-DE"/>
        </w:rPr>
        <w:t>ist für die weitere Relevanz und die Expansion der UPOV-Mitgliedschaft von entscheidender Bedeutung.</w:t>
      </w:r>
      <w:r w:rsidRPr="00170AFA">
        <w:rPr>
          <w:szCs w:val="24"/>
          <w:lang w:val="de-DE"/>
        </w:rPr>
        <w:t xml:space="preserve"> Die UPOV hat durch eine einheitliche visuelle Identität und vielfältige Kommunikationsformate ein stärkeres Bewusstsein für das UPOV-System geschaffen, was zu einem Anstieg der Website-Besucher von 106.656 im Jahr 2023 auf 147.244 im Jahr 2024 führte. Die Anzahl der Follower in den sozialen Medien stieg auf über 10.000 über alle Plattformen hinweg, wobei die Anzahl der Follower auf LinkedIn die Marke von </w:t>
      </w:r>
      <w:r w:rsidRPr="00170AFA">
        <w:rPr>
          <w:lang w:val="de-DE"/>
        </w:rPr>
        <w:t xml:space="preserve">6.800 </w:t>
      </w:r>
      <w:r w:rsidRPr="00170AFA">
        <w:rPr>
          <w:szCs w:val="24"/>
          <w:lang w:val="de-DE"/>
        </w:rPr>
        <w:t xml:space="preserve">überstieg. </w:t>
      </w:r>
      <w:r w:rsidRPr="00170AFA">
        <w:rPr>
          <w:lang w:val="de-DE"/>
        </w:rPr>
        <w:t>Die Bemühungen, das Bewusstsein für die Tätigkeiten der UPOV und deren Auswirkungen zu verbessern, wurden durch begrenzte Ressourcen für die Erstellung von Kommunikationsmaterialien, die Beteiligung an gemeinsamen Kommunikationsstrategien mit UPOV-Mitgliedern und Interessengruppen sowie die Verbesserung der Website und der Reichweite der UPOV in den sozialen Medien behindert.</w:t>
      </w:r>
    </w:p>
    <w:p w14:paraId="24A555D6" w14:textId="77777777" w:rsidR="001869B0" w:rsidRPr="00170AFA" w:rsidRDefault="001869B0">
      <w:pPr>
        <w:rPr>
          <w:szCs w:val="24"/>
          <w:lang w:val="de-DE"/>
        </w:rPr>
      </w:pPr>
    </w:p>
    <w:p w14:paraId="75DABA72" w14:textId="104B9C66" w:rsidR="001869B0" w:rsidRPr="00170AFA" w:rsidRDefault="001869B0">
      <w:pPr>
        <w:rPr>
          <w:szCs w:val="24"/>
          <w:lang w:val="de-DE"/>
        </w:rPr>
      </w:pPr>
      <w:r w:rsidRPr="00170AFA">
        <w:rPr>
          <w:szCs w:val="24"/>
          <w:lang w:val="de-DE"/>
        </w:rPr>
        <w:t xml:space="preserve">Die Schulungs- und Unterstützungsmaßnahmen erreichten Teilnehmer aus zahlreichen Staaten und internationalen Organisationen. </w:t>
      </w:r>
      <w:r w:rsidRPr="00170AFA">
        <w:rPr>
          <w:lang w:val="de-DE"/>
        </w:rPr>
        <w:t xml:space="preserve">Am Executive-Programm zum Sortenschutz in Genf, das in Zusammenarbeit mit der USPTO organisiert wurde, nahmen 27 hochrangige Teilnehmer aus 20 Ländern und fünf Organisationen teil. </w:t>
      </w:r>
      <w:r w:rsidRPr="00170AFA">
        <w:rPr>
          <w:szCs w:val="24"/>
          <w:lang w:val="de-DE"/>
        </w:rPr>
        <w:t>In Zusammenarbeit mit dem USPTO und der ARIPO wurde in Accra, Ghana</w:t>
      </w:r>
      <w:r w:rsidR="002A0F6C" w:rsidRPr="00170AFA">
        <w:rPr>
          <w:szCs w:val="24"/>
          <w:lang w:val="de-DE"/>
        </w:rPr>
        <w:t>,</w:t>
      </w:r>
      <w:r w:rsidRPr="00170AFA">
        <w:rPr>
          <w:szCs w:val="24"/>
          <w:lang w:val="de-DE"/>
        </w:rPr>
        <w:t xml:space="preserve"> eine regionale Arbeitstagung zur Unterstützung einer nachhaltigen Landwirtschaft und Ernährungssicherheit in der afrikanischen Region organisiert. </w:t>
      </w:r>
      <w:r w:rsidR="002A0F6C" w:rsidRPr="00170AFA">
        <w:rPr>
          <w:szCs w:val="24"/>
          <w:lang w:val="de-DE"/>
        </w:rPr>
        <w:t xml:space="preserve">An </w:t>
      </w:r>
      <w:r w:rsidR="002A0F6C" w:rsidRPr="00170AFA">
        <w:rPr>
          <w:szCs w:val="24"/>
          <w:lang w:val="de-DE"/>
        </w:rPr>
        <w:t xml:space="preserve">Fernlehrgängen </w:t>
      </w:r>
      <w:r w:rsidR="002A0F6C" w:rsidRPr="00170AFA">
        <w:rPr>
          <w:szCs w:val="24"/>
          <w:lang w:val="de-DE"/>
        </w:rPr>
        <w:t xml:space="preserve">nahmen </w:t>
      </w:r>
      <w:r w:rsidRPr="00170AFA">
        <w:rPr>
          <w:lang w:val="de-DE"/>
        </w:rPr>
        <w:t>833</w:t>
      </w:r>
      <w:r w:rsidRPr="00170AFA">
        <w:rPr>
          <w:szCs w:val="24"/>
          <w:lang w:val="de-DE"/>
        </w:rPr>
        <w:t xml:space="preserve"> Personen teil; 645 davon schlossen die Kurse erfolgreich ab. Hinzu kam ein DL-205-Lehrgang in chinesischer Sprache mit 464 Teilnehmern.</w:t>
      </w:r>
    </w:p>
    <w:p w14:paraId="632FA119" w14:textId="77777777" w:rsidR="001869B0" w:rsidRPr="00170AFA" w:rsidRDefault="001869B0">
      <w:pPr>
        <w:rPr>
          <w:szCs w:val="24"/>
          <w:lang w:val="de-DE"/>
        </w:rPr>
      </w:pPr>
    </w:p>
    <w:p w14:paraId="35441553" w14:textId="3669DC54" w:rsidR="001869B0" w:rsidRPr="00170AFA" w:rsidRDefault="001869B0">
      <w:pPr>
        <w:rPr>
          <w:szCs w:val="24"/>
          <w:lang w:val="de-DE"/>
        </w:rPr>
      </w:pPr>
      <w:r w:rsidRPr="00170AFA">
        <w:rPr>
          <w:szCs w:val="24"/>
          <w:lang w:val="de-DE"/>
        </w:rPr>
        <w:lastRenderedPageBreak/>
        <w:t xml:space="preserve">Das internationale UPOV-Sortenschutzzertifikat wurde im April 2024 eingeführt. </w:t>
      </w:r>
      <w:r w:rsidR="002A0F6C" w:rsidRPr="00170AFA">
        <w:rPr>
          <w:szCs w:val="24"/>
          <w:lang w:val="de-DE"/>
        </w:rPr>
        <w:t xml:space="preserve">Fünfzig </w:t>
      </w:r>
      <w:r w:rsidRPr="00170AFA">
        <w:rPr>
          <w:szCs w:val="24"/>
          <w:lang w:val="de-DE"/>
        </w:rPr>
        <w:t>Zertifikate wurden an Personen verliehen, die die erforderlichen Leistungspunkte in anerkannten Lehrgängen erworben hatten. Die Bemühungen, weitere akademische Einrichtungen dazu zu bringen, Informationen über das UPOV-System einzubinden, werden fortgesetzt, wobei die Zusammenarbeit mit Einrichtungen in Afrika und den Amerikas weiter ausgebaut wird.</w:t>
      </w:r>
    </w:p>
    <w:p w14:paraId="0FF2D172" w14:textId="77777777" w:rsidR="001869B0" w:rsidRPr="00170AFA" w:rsidRDefault="001869B0">
      <w:pPr>
        <w:rPr>
          <w:szCs w:val="24"/>
          <w:lang w:val="de-DE"/>
        </w:rPr>
      </w:pPr>
    </w:p>
    <w:p w14:paraId="7159B00B" w14:textId="65595B89" w:rsidR="001869B0" w:rsidRPr="00170AFA" w:rsidRDefault="001869B0" w:rsidP="008D7F24">
      <w:pPr>
        <w:rPr>
          <w:szCs w:val="24"/>
          <w:lang w:val="de-DE"/>
        </w:rPr>
      </w:pPr>
      <w:r w:rsidRPr="00170AFA">
        <w:rPr>
          <w:szCs w:val="24"/>
          <w:lang w:val="de-DE"/>
        </w:rPr>
        <w:t xml:space="preserve">Die UPOV hat ihre digitalen Dienste (UPOV e-PVP) weiterentwickelt und einen Anstieg der über </w:t>
      </w:r>
      <w:r w:rsidR="007E7A38" w:rsidRPr="00170AFA">
        <w:rPr>
          <w:szCs w:val="24"/>
          <w:lang w:val="de-DE"/>
        </w:rPr>
        <w:t>UPOV PRISMA</w:t>
      </w:r>
      <w:r w:rsidRPr="00170AFA">
        <w:rPr>
          <w:szCs w:val="24"/>
          <w:lang w:val="de-DE"/>
        </w:rPr>
        <w:t xml:space="preserve"> eingereichten Anträge um 4,9% verzeichnet, darunter Zuwächse in Kolumbien, Frankreich, Serbien, den Vereinigten Staaten von Amerika und Vietnam. Das UPOV e-PVP-Austauschmodul für DUS-Berichte wurde getestet und hat den Austausch von DUS-Prüfungsberichten zwischen Vietnam und der Niederlande (Königreich der) erfolgreich erleichtert. Die Anzahl Nutzer der PLUTO-Datenbank stieg auf 5.500, was das anhaltende Interesse belegt. Im Jahr 2024 leisteten 54% der UPOV-Mitglieder Beiträge an PLUTO.</w:t>
      </w:r>
      <w:r w:rsidR="008E1135" w:rsidRPr="00170AFA">
        <w:rPr>
          <w:szCs w:val="24"/>
          <w:lang w:val="de-DE"/>
        </w:rPr>
        <w:t xml:space="preserve"> </w:t>
      </w:r>
      <w:r w:rsidRPr="00170AFA">
        <w:rPr>
          <w:szCs w:val="24"/>
          <w:lang w:val="de-DE"/>
        </w:rPr>
        <w:t>Der Anteil der Sortenschutzanträge, die durch UPOV-Prüfungsrichtlinien abgedeckt sind, stieg auf 95%, was die erfolgreichen Harmonisierungsbemühungen unterstreicht. Die Digitalisierungsbemühungen der UPOV wurden durch beschränkte Ressourcen für die Entwicklung und Wartung der UPOV-Datenbanken und andere digitale Angebote wie die webbasierten TG-Mustervorlage, die als Instrument zur Entwicklung der Prüfungsrichtlinien der UPOV-Mitglieder dienen könnte, beeinträchtigt.</w:t>
      </w:r>
    </w:p>
    <w:p w14:paraId="18C38797" w14:textId="77777777" w:rsidR="001869B0" w:rsidRPr="00170AFA" w:rsidRDefault="001869B0">
      <w:pPr>
        <w:rPr>
          <w:szCs w:val="24"/>
          <w:lang w:val="de-DE"/>
        </w:rPr>
      </w:pPr>
    </w:p>
    <w:p w14:paraId="20356D6C" w14:textId="77777777" w:rsidR="001869B0" w:rsidRPr="00170AFA" w:rsidRDefault="001869B0">
      <w:pPr>
        <w:rPr>
          <w:szCs w:val="24"/>
          <w:lang w:val="de-DE"/>
        </w:rPr>
      </w:pPr>
      <w:r w:rsidRPr="00170AFA">
        <w:rPr>
          <w:szCs w:val="24"/>
          <w:lang w:val="de-DE"/>
        </w:rPr>
        <w:t xml:space="preserve">Im Technischen Ausschuss fand eine Diskussionsrunde über Krankheitsresistenzeigenschaften in der DUS-Prüfung statt, um Herausforderungen bei der Harmonisierung anzugehen. Der Verwaltungs- und Rechtsausschuss einigte sich auf Vorschläge für ein Seminar über die Zusammenarbeit mit Züchtern bei der DUS-Prüfung, um das Verständnis und die Effizienz zu verbessern. Während der UPOV-Tagungen 2024 wurde die Bedeutung der Bildanalyse, der automatisierten Datenerfassung und modernster Technologien, einschließlich künstlicher Intelligenz, für die Züchtung und Prüfung neuer Pflanzensorten erörtert. Es wurde auch vereinbart, ein „Horizon Scanning“, eine strategische Vorausschau, durchzuführen, um sicherzustellen, dass die UPOV weiterhin Innovationen fördert, Investitionen vorantreibt und eine nachhaltigere Zukunft unterstützt. </w:t>
      </w:r>
    </w:p>
    <w:p w14:paraId="3CB3793D" w14:textId="77777777" w:rsidR="001869B0" w:rsidRPr="00170AFA" w:rsidRDefault="001869B0" w:rsidP="00BE06DE">
      <w:pPr>
        <w:pStyle w:val="Heading1"/>
        <w:rPr>
          <w:lang w:val="de-DE"/>
        </w:rPr>
      </w:pPr>
      <w:bookmarkStart w:id="2" w:name="_Toc208321309"/>
      <w:r w:rsidRPr="00170AFA">
        <w:rPr>
          <w:lang w:val="de-DE"/>
        </w:rPr>
        <w:lastRenderedPageBreak/>
        <w:t>I.</w:t>
      </w:r>
      <w:r w:rsidRPr="00170AFA">
        <w:rPr>
          <w:lang w:val="de-DE"/>
        </w:rPr>
        <w:tab/>
        <w:t>Finanz- und Ergebnisübersicht</w:t>
      </w:r>
      <w:bookmarkEnd w:id="2"/>
    </w:p>
    <w:p w14:paraId="4C3EEB0E" w14:textId="77777777" w:rsidR="001869B0" w:rsidRPr="00170AFA" w:rsidRDefault="001869B0">
      <w:pPr>
        <w:rPr>
          <w:b/>
          <w:color w:val="3F5F54"/>
          <w:sz w:val="22"/>
          <w:lang w:val="de-DE"/>
        </w:rPr>
      </w:pPr>
      <w:r w:rsidRPr="00170AFA">
        <w:rPr>
          <w:b/>
          <w:color w:val="3F5F54"/>
          <w:sz w:val="22"/>
          <w:lang w:val="de-DE"/>
        </w:rPr>
        <w:t>Wichtigste Kennzahlen</w:t>
      </w:r>
    </w:p>
    <w:p w14:paraId="24CC6662" w14:textId="77777777" w:rsidR="001869B0" w:rsidRPr="00170AFA" w:rsidRDefault="001869B0">
      <w:pPr>
        <w:pStyle w:val="annexiparanumbered"/>
        <w:numPr>
          <w:ilvl w:val="0"/>
          <w:numId w:val="0"/>
        </w:numPr>
        <w:rPr>
          <w:rFonts w:cs="Arial"/>
          <w:szCs w:val="24"/>
          <w:lang w:val="de-DE"/>
        </w:rPr>
      </w:pPr>
    </w:p>
    <w:p w14:paraId="50807F76" w14:textId="77777777" w:rsidR="001869B0" w:rsidRPr="00170AFA" w:rsidRDefault="001869B0" w:rsidP="00EF229D">
      <w:pPr>
        <w:autoSpaceDE w:val="0"/>
        <w:autoSpaceDN w:val="0"/>
        <w:adjustRightInd w:val="0"/>
        <w:rPr>
          <w:szCs w:val="24"/>
          <w:lang w:val="de-DE"/>
        </w:rPr>
      </w:pPr>
      <w:r w:rsidRPr="00170AFA">
        <w:rPr>
          <w:szCs w:val="24"/>
          <w:lang w:val="de-DE"/>
        </w:rPr>
        <w:t>Das Gesamthaushaltsergebnis für die UPOV sowie der Reserve- und Betriebsmittelfonds (RWCF) per Ende 2024 ist in der nachstehenden Tabelle 1 aufgeführt.</w:t>
      </w:r>
      <w:r w:rsidRPr="00170AFA">
        <w:rPr>
          <w:color w:val="000000"/>
          <w:szCs w:val="24"/>
          <w:lang w:val="de-DE"/>
        </w:rPr>
        <w:t xml:space="preserve"> </w:t>
      </w:r>
      <w:r w:rsidRPr="00170AFA">
        <w:rPr>
          <w:szCs w:val="24"/>
          <w:lang w:val="de-DE"/>
        </w:rPr>
        <w:t>Die Gesamteinnahmen (vor IPSAS-Anpassungen) beliefen sich auf 3,8 Millionen Schweizer Franken und die Gesamtausgaben auf 3,4 Millionen Schweizer Franken, woraus sich für das Jahr 2024 ein Haushaltsüberschuss von 0,4 Millionen Schweizer Franken ergibt.</w:t>
      </w:r>
      <w:r w:rsidRPr="00170AFA">
        <w:rPr>
          <w:color w:val="000000"/>
          <w:szCs w:val="24"/>
          <w:lang w:val="de-DE"/>
        </w:rPr>
        <w:t xml:space="preserve"> </w:t>
      </w:r>
    </w:p>
    <w:p w14:paraId="6CA6C51B" w14:textId="77777777" w:rsidR="001869B0" w:rsidRPr="00170AFA" w:rsidRDefault="001869B0">
      <w:pPr>
        <w:autoSpaceDE w:val="0"/>
        <w:autoSpaceDN w:val="0"/>
        <w:adjustRightInd w:val="0"/>
        <w:jc w:val="left"/>
        <w:rPr>
          <w:color w:val="000000"/>
          <w:szCs w:val="24"/>
          <w:lang w:val="de-DE"/>
        </w:rPr>
      </w:pPr>
    </w:p>
    <w:p w14:paraId="54E48495" w14:textId="77777777" w:rsidR="001869B0" w:rsidRPr="00170AFA" w:rsidRDefault="001869B0">
      <w:pPr>
        <w:rPr>
          <w:color w:val="000000"/>
          <w:szCs w:val="24"/>
          <w:lang w:val="de-DE"/>
        </w:rPr>
      </w:pPr>
      <w:r w:rsidRPr="00170AFA">
        <w:rPr>
          <w:szCs w:val="24"/>
          <w:lang w:val="de-DE"/>
        </w:rPr>
        <w:t>Ende 2024 belief sich der Reserve- und Betriebsmittelfonds insgesamt auf -1,2 Millionen Schweizer Franken, was 1,1 Millionen Schweizer Franken im Reservefonds, 0,6 Millionen Schweizer Franken im Betriebsmittelfonds und versicherungsmathematische Verluste, die im Nettovermögen ausgewiesen wurden, von -2,9 Millionen Schweizer Franken umfasst.</w:t>
      </w:r>
    </w:p>
    <w:p w14:paraId="5DBF37FF" w14:textId="77777777" w:rsidR="001869B0" w:rsidRPr="00170AFA" w:rsidRDefault="001869B0">
      <w:pPr>
        <w:pStyle w:val="annexiparanumbered"/>
        <w:numPr>
          <w:ilvl w:val="0"/>
          <w:numId w:val="0"/>
        </w:numPr>
        <w:rPr>
          <w:rFonts w:cs="Arial"/>
          <w:szCs w:val="24"/>
          <w:lang w:val="de-DE"/>
        </w:rPr>
      </w:pPr>
    </w:p>
    <w:p w14:paraId="0BD412BF" w14:textId="77777777" w:rsidR="001869B0" w:rsidRPr="00170AFA" w:rsidRDefault="001869B0">
      <w:pPr>
        <w:pStyle w:val="annexiparanumbered"/>
        <w:numPr>
          <w:ilvl w:val="0"/>
          <w:numId w:val="0"/>
        </w:numPr>
        <w:rPr>
          <w:szCs w:val="24"/>
          <w:lang w:val="de-DE"/>
        </w:rPr>
      </w:pPr>
    </w:p>
    <w:p w14:paraId="61DFEC72" w14:textId="77777777" w:rsidR="001869B0" w:rsidRPr="00170AFA" w:rsidRDefault="001869B0">
      <w:pPr>
        <w:autoSpaceDE w:val="0"/>
        <w:autoSpaceDN w:val="0"/>
        <w:adjustRightInd w:val="0"/>
        <w:jc w:val="center"/>
        <w:rPr>
          <w:b/>
          <w:color w:val="155F1A"/>
          <w:sz w:val="18"/>
          <w:szCs w:val="24"/>
          <w:lang w:val="de-DE"/>
        </w:rPr>
      </w:pPr>
      <w:r w:rsidRPr="00170AFA">
        <w:rPr>
          <w:b/>
          <w:color w:val="155F1A"/>
          <w:sz w:val="18"/>
          <w:szCs w:val="18"/>
          <w:lang w:val="de-DE"/>
        </w:rPr>
        <w:t>Tabelle 1. Wichtigste Kennzahlen 2024</w:t>
      </w:r>
      <w:r w:rsidRPr="00170AFA">
        <w:rPr>
          <w:rStyle w:val="FootnoteReference"/>
          <w:b/>
          <w:sz w:val="18"/>
          <w:szCs w:val="24"/>
          <w:lang w:val="de-DE"/>
        </w:rPr>
        <w:footnoteReference w:id="2"/>
      </w:r>
    </w:p>
    <w:p w14:paraId="667EC10E" w14:textId="77777777" w:rsidR="001869B0" w:rsidRPr="00170AFA" w:rsidRDefault="001869B0">
      <w:pPr>
        <w:autoSpaceDE w:val="0"/>
        <w:autoSpaceDN w:val="0"/>
        <w:adjustRightInd w:val="0"/>
        <w:jc w:val="center"/>
        <w:rPr>
          <w:i/>
          <w:sz w:val="16"/>
          <w:szCs w:val="24"/>
          <w:lang w:val="de-DE"/>
        </w:rPr>
      </w:pPr>
      <w:r w:rsidRPr="00170AFA">
        <w:rPr>
          <w:i/>
          <w:sz w:val="14"/>
          <w:szCs w:val="24"/>
          <w:lang w:val="de-DE"/>
        </w:rPr>
        <w:t>(in Tausend Schweizer Franken)</w:t>
      </w:r>
    </w:p>
    <w:p w14:paraId="27C128A7" w14:textId="77777777" w:rsidR="001869B0" w:rsidRPr="00170AFA" w:rsidRDefault="001869B0">
      <w:pPr>
        <w:pStyle w:val="annexiparanumbered"/>
        <w:numPr>
          <w:ilvl w:val="0"/>
          <w:numId w:val="0"/>
        </w:numPr>
        <w:rPr>
          <w:rFonts w:cs="Arial"/>
          <w:szCs w:val="24"/>
          <w:lang w:val="de-DE"/>
        </w:rPr>
      </w:pPr>
    </w:p>
    <w:tbl>
      <w:tblPr>
        <w:tblW w:w="6946" w:type="dxa"/>
        <w:jc w:val="center"/>
        <w:tblLayout w:type="fixed"/>
        <w:tblLook w:val="00A0" w:firstRow="1" w:lastRow="0" w:firstColumn="1" w:lastColumn="0" w:noHBand="0" w:noVBand="0"/>
      </w:tblPr>
      <w:tblGrid>
        <w:gridCol w:w="2694"/>
        <w:gridCol w:w="1394"/>
        <w:gridCol w:w="1211"/>
        <w:gridCol w:w="1647"/>
      </w:tblGrid>
      <w:tr w:rsidR="001869B0" w:rsidRPr="00170AFA" w14:paraId="4CAED13B" w14:textId="77777777" w:rsidTr="00EF229D">
        <w:trPr>
          <w:trHeight w:val="435"/>
          <w:jc w:val="center"/>
        </w:trPr>
        <w:tc>
          <w:tcPr>
            <w:tcW w:w="2694" w:type="dxa"/>
            <w:vMerge w:val="restart"/>
            <w:tcBorders>
              <w:top w:val="nil"/>
              <w:left w:val="nil"/>
              <w:bottom w:val="nil"/>
              <w:right w:val="nil"/>
            </w:tcBorders>
            <w:shd w:val="clear" w:color="auto" w:fill="CDE5EB"/>
            <w:vAlign w:val="center"/>
          </w:tcPr>
          <w:p w14:paraId="38415E18" w14:textId="77777777" w:rsidR="001869B0" w:rsidRPr="00170AFA" w:rsidRDefault="001869B0">
            <w:pPr>
              <w:jc w:val="left"/>
              <w:rPr>
                <w:rFonts w:ascii="Arial Narrow" w:hAnsi="Arial Narrow"/>
                <w:sz w:val="16"/>
                <w:szCs w:val="24"/>
                <w:lang w:val="de-DE"/>
              </w:rPr>
            </w:pPr>
            <w:r w:rsidRPr="00170AFA">
              <w:rPr>
                <w:rFonts w:ascii="Arial Narrow" w:hAnsi="Arial Narrow"/>
                <w:b/>
                <w:sz w:val="16"/>
                <w:szCs w:val="24"/>
                <w:lang w:val="de-DE"/>
              </w:rPr>
              <w:t>Wichtigste Kennzahlen</w:t>
            </w:r>
          </w:p>
        </w:tc>
        <w:tc>
          <w:tcPr>
            <w:tcW w:w="1394" w:type="dxa"/>
            <w:vMerge w:val="restart"/>
            <w:tcBorders>
              <w:top w:val="nil"/>
              <w:left w:val="nil"/>
              <w:bottom w:val="nil"/>
              <w:right w:val="nil"/>
            </w:tcBorders>
            <w:shd w:val="clear" w:color="auto" w:fill="CDE5EB"/>
            <w:vAlign w:val="center"/>
          </w:tcPr>
          <w:p w14:paraId="3EC386E0" w14:textId="77777777" w:rsidR="001869B0" w:rsidRPr="00170AFA" w:rsidRDefault="001869B0">
            <w:pPr>
              <w:jc w:val="center"/>
              <w:rPr>
                <w:rFonts w:ascii="Arial Narrow" w:hAnsi="Arial Narrow"/>
                <w:sz w:val="16"/>
                <w:szCs w:val="24"/>
                <w:lang w:val="de-DE"/>
              </w:rPr>
            </w:pPr>
            <w:r w:rsidRPr="00170AFA">
              <w:rPr>
                <w:rFonts w:ascii="Arial Narrow" w:hAnsi="Arial Narrow"/>
                <w:b/>
                <w:sz w:val="16"/>
                <w:szCs w:val="24"/>
                <w:lang w:val="de-DE"/>
              </w:rPr>
              <w:t xml:space="preserve">2024/25 </w:t>
            </w:r>
            <w:r w:rsidRPr="00170AFA">
              <w:rPr>
                <w:rFonts w:ascii="Arial Narrow" w:hAnsi="Arial Narrow"/>
                <w:b/>
                <w:sz w:val="16"/>
                <w:szCs w:val="24"/>
                <w:lang w:val="de-DE"/>
              </w:rPr>
              <w:br/>
              <w:t>Programm &amp; Haushaltsplan</w:t>
            </w:r>
          </w:p>
        </w:tc>
        <w:tc>
          <w:tcPr>
            <w:tcW w:w="1211" w:type="dxa"/>
            <w:vMerge w:val="restart"/>
            <w:tcBorders>
              <w:top w:val="nil"/>
              <w:left w:val="nil"/>
              <w:bottom w:val="nil"/>
              <w:right w:val="nil"/>
            </w:tcBorders>
            <w:shd w:val="clear" w:color="auto" w:fill="CDE5EB"/>
            <w:vAlign w:val="center"/>
          </w:tcPr>
          <w:p w14:paraId="6E1A1624" w14:textId="77777777" w:rsidR="001869B0" w:rsidRPr="00170AFA" w:rsidRDefault="001869B0">
            <w:pPr>
              <w:jc w:val="center"/>
              <w:rPr>
                <w:rFonts w:ascii="Arial Narrow" w:hAnsi="Arial Narrow"/>
                <w:b/>
                <w:color w:val="000000"/>
                <w:sz w:val="16"/>
                <w:szCs w:val="24"/>
                <w:lang w:val="de-DE"/>
              </w:rPr>
            </w:pPr>
            <w:r w:rsidRPr="00170AFA">
              <w:rPr>
                <w:rFonts w:ascii="Arial Narrow" w:hAnsi="Arial Narrow"/>
                <w:b/>
                <w:color w:val="000000"/>
                <w:sz w:val="16"/>
                <w:szCs w:val="24"/>
                <w:lang w:val="de-DE"/>
              </w:rPr>
              <w:t xml:space="preserve">2024 </w:t>
            </w:r>
          </w:p>
          <w:p w14:paraId="79D049F4" w14:textId="77777777" w:rsidR="001869B0" w:rsidRPr="00170AFA" w:rsidRDefault="001869B0">
            <w:pPr>
              <w:jc w:val="center"/>
              <w:rPr>
                <w:rFonts w:ascii="Arial Narrow" w:hAnsi="Arial Narrow"/>
                <w:sz w:val="16"/>
                <w:szCs w:val="24"/>
                <w:lang w:val="de-DE"/>
              </w:rPr>
            </w:pPr>
            <w:r w:rsidRPr="00170AFA">
              <w:rPr>
                <w:rFonts w:ascii="Arial Narrow" w:hAnsi="Arial Narrow"/>
                <w:b/>
                <w:sz w:val="16"/>
                <w:szCs w:val="24"/>
                <w:lang w:val="de-DE"/>
              </w:rPr>
              <w:t>Ist</w:t>
            </w:r>
          </w:p>
        </w:tc>
        <w:tc>
          <w:tcPr>
            <w:tcW w:w="1647" w:type="dxa"/>
            <w:vMerge w:val="restart"/>
            <w:tcBorders>
              <w:top w:val="nil"/>
              <w:left w:val="nil"/>
              <w:bottom w:val="nil"/>
              <w:right w:val="nil"/>
            </w:tcBorders>
            <w:shd w:val="clear" w:color="auto" w:fill="CDE5EB"/>
            <w:vAlign w:val="center"/>
          </w:tcPr>
          <w:p w14:paraId="3581B94F" w14:textId="15D86EBD" w:rsidR="001869B0" w:rsidRPr="00170AFA" w:rsidRDefault="001869B0" w:rsidP="00EF229D">
            <w:pPr>
              <w:jc w:val="center"/>
              <w:rPr>
                <w:rFonts w:ascii="Arial Narrow" w:hAnsi="Arial Narrow"/>
                <w:b/>
                <w:color w:val="000000"/>
                <w:sz w:val="16"/>
                <w:szCs w:val="24"/>
                <w:lang w:val="de-DE"/>
              </w:rPr>
            </w:pPr>
            <w:r w:rsidRPr="00170AFA">
              <w:rPr>
                <w:rFonts w:ascii="Arial Narrow" w:hAnsi="Arial Narrow"/>
                <w:b/>
                <w:sz w:val="16"/>
                <w:szCs w:val="24"/>
                <w:lang w:val="de-DE"/>
              </w:rPr>
              <w:t>2024 Ist im Vergleich zu Programm und Haushaltsplan</w:t>
            </w:r>
          </w:p>
        </w:tc>
      </w:tr>
      <w:tr w:rsidR="001869B0" w:rsidRPr="00170AFA" w14:paraId="3562FA1E" w14:textId="77777777" w:rsidTr="00EF229D">
        <w:trPr>
          <w:trHeight w:val="450"/>
          <w:jc w:val="center"/>
        </w:trPr>
        <w:tc>
          <w:tcPr>
            <w:tcW w:w="2694" w:type="dxa"/>
            <w:vMerge/>
            <w:tcBorders>
              <w:top w:val="nil"/>
              <w:left w:val="nil"/>
              <w:bottom w:val="nil"/>
              <w:right w:val="nil"/>
            </w:tcBorders>
            <w:shd w:val="clear" w:color="auto" w:fill="CDE5EB"/>
            <w:vAlign w:val="center"/>
          </w:tcPr>
          <w:p w14:paraId="699DB3DA" w14:textId="77777777" w:rsidR="001869B0" w:rsidRPr="00170AFA" w:rsidRDefault="001869B0">
            <w:pPr>
              <w:jc w:val="left"/>
              <w:rPr>
                <w:rFonts w:ascii="Arial Narrow" w:hAnsi="Arial Narrow"/>
                <w:b/>
                <w:sz w:val="16"/>
                <w:szCs w:val="24"/>
                <w:lang w:val="de-DE"/>
              </w:rPr>
            </w:pPr>
          </w:p>
        </w:tc>
        <w:tc>
          <w:tcPr>
            <w:tcW w:w="1394" w:type="dxa"/>
            <w:vMerge/>
            <w:tcBorders>
              <w:top w:val="nil"/>
              <w:left w:val="nil"/>
              <w:bottom w:val="nil"/>
              <w:right w:val="nil"/>
            </w:tcBorders>
            <w:shd w:val="clear" w:color="auto" w:fill="CDE5EB"/>
            <w:vAlign w:val="center"/>
          </w:tcPr>
          <w:p w14:paraId="62098FDB" w14:textId="77777777" w:rsidR="001869B0" w:rsidRPr="00170AFA" w:rsidRDefault="001869B0">
            <w:pPr>
              <w:jc w:val="left"/>
              <w:rPr>
                <w:rFonts w:ascii="Arial Narrow" w:hAnsi="Arial Narrow"/>
                <w:b/>
                <w:color w:val="000000"/>
                <w:sz w:val="16"/>
                <w:szCs w:val="24"/>
                <w:lang w:val="de-DE"/>
              </w:rPr>
            </w:pPr>
          </w:p>
        </w:tc>
        <w:tc>
          <w:tcPr>
            <w:tcW w:w="1211" w:type="dxa"/>
            <w:vMerge/>
            <w:tcBorders>
              <w:top w:val="nil"/>
              <w:left w:val="nil"/>
              <w:bottom w:val="nil"/>
              <w:right w:val="nil"/>
            </w:tcBorders>
            <w:shd w:val="clear" w:color="auto" w:fill="CDE5EB"/>
            <w:vAlign w:val="center"/>
          </w:tcPr>
          <w:p w14:paraId="23E0A059" w14:textId="77777777" w:rsidR="001869B0" w:rsidRPr="00170AFA" w:rsidRDefault="001869B0">
            <w:pPr>
              <w:jc w:val="left"/>
              <w:rPr>
                <w:rFonts w:ascii="Arial Narrow" w:hAnsi="Arial Narrow"/>
                <w:b/>
                <w:color w:val="000000"/>
                <w:sz w:val="16"/>
                <w:szCs w:val="24"/>
                <w:lang w:val="de-DE"/>
              </w:rPr>
            </w:pPr>
          </w:p>
        </w:tc>
        <w:tc>
          <w:tcPr>
            <w:tcW w:w="1647" w:type="dxa"/>
            <w:vMerge/>
            <w:tcBorders>
              <w:top w:val="nil"/>
              <w:left w:val="nil"/>
              <w:bottom w:val="nil"/>
              <w:right w:val="nil"/>
            </w:tcBorders>
            <w:shd w:val="clear" w:color="auto" w:fill="CDE5EB"/>
            <w:vAlign w:val="bottom"/>
          </w:tcPr>
          <w:p w14:paraId="7B743D5C" w14:textId="77777777" w:rsidR="001869B0" w:rsidRPr="00170AFA" w:rsidRDefault="001869B0">
            <w:pPr>
              <w:jc w:val="left"/>
              <w:rPr>
                <w:rFonts w:ascii="Arial Narrow" w:hAnsi="Arial Narrow"/>
                <w:b/>
                <w:color w:val="000000"/>
                <w:sz w:val="16"/>
                <w:szCs w:val="24"/>
                <w:lang w:val="de-DE"/>
              </w:rPr>
            </w:pPr>
          </w:p>
        </w:tc>
      </w:tr>
      <w:tr w:rsidR="001869B0" w:rsidRPr="00170AFA" w14:paraId="4B770D24" w14:textId="77777777" w:rsidTr="00EF229D">
        <w:trPr>
          <w:trHeight w:hRule="exact" w:val="20"/>
          <w:jc w:val="center"/>
        </w:trPr>
        <w:tc>
          <w:tcPr>
            <w:tcW w:w="2694" w:type="dxa"/>
            <w:tcBorders>
              <w:top w:val="nil"/>
              <w:left w:val="nil"/>
              <w:bottom w:val="nil"/>
              <w:right w:val="nil"/>
            </w:tcBorders>
            <w:vAlign w:val="center"/>
          </w:tcPr>
          <w:p w14:paraId="312228F1" w14:textId="77777777" w:rsidR="001869B0" w:rsidRPr="00170AFA" w:rsidRDefault="001869B0">
            <w:pPr>
              <w:jc w:val="left"/>
              <w:rPr>
                <w:rFonts w:ascii="Arial Narrow" w:hAnsi="Arial Narrow"/>
                <w:sz w:val="16"/>
                <w:szCs w:val="24"/>
                <w:lang w:val="de-DE"/>
              </w:rPr>
            </w:pPr>
          </w:p>
        </w:tc>
        <w:tc>
          <w:tcPr>
            <w:tcW w:w="1394" w:type="dxa"/>
            <w:tcBorders>
              <w:top w:val="nil"/>
              <w:left w:val="nil"/>
              <w:bottom w:val="nil"/>
              <w:right w:val="nil"/>
            </w:tcBorders>
            <w:vAlign w:val="center"/>
          </w:tcPr>
          <w:p w14:paraId="06896971" w14:textId="77777777" w:rsidR="001869B0" w:rsidRPr="00170AFA" w:rsidRDefault="001869B0">
            <w:pPr>
              <w:jc w:val="left"/>
              <w:rPr>
                <w:rFonts w:ascii="Arial Narrow" w:hAnsi="Arial Narrow"/>
                <w:sz w:val="16"/>
                <w:szCs w:val="24"/>
                <w:lang w:val="de-DE"/>
              </w:rPr>
            </w:pPr>
          </w:p>
        </w:tc>
        <w:tc>
          <w:tcPr>
            <w:tcW w:w="1211" w:type="dxa"/>
            <w:tcBorders>
              <w:top w:val="nil"/>
              <w:left w:val="nil"/>
              <w:bottom w:val="nil"/>
              <w:right w:val="nil"/>
            </w:tcBorders>
            <w:vAlign w:val="center"/>
          </w:tcPr>
          <w:p w14:paraId="609EB6E4" w14:textId="77777777" w:rsidR="001869B0" w:rsidRPr="00170AFA" w:rsidRDefault="001869B0">
            <w:pPr>
              <w:rPr>
                <w:rFonts w:ascii="Arial Narrow" w:hAnsi="Arial Narrow"/>
                <w:sz w:val="16"/>
                <w:szCs w:val="24"/>
                <w:lang w:val="de-DE"/>
              </w:rPr>
            </w:pPr>
          </w:p>
        </w:tc>
        <w:tc>
          <w:tcPr>
            <w:tcW w:w="1647" w:type="dxa"/>
            <w:tcBorders>
              <w:top w:val="nil"/>
              <w:left w:val="nil"/>
              <w:bottom w:val="nil"/>
              <w:right w:val="nil"/>
            </w:tcBorders>
            <w:noWrap/>
            <w:vAlign w:val="center"/>
          </w:tcPr>
          <w:p w14:paraId="43DB346D" w14:textId="77777777" w:rsidR="001869B0" w:rsidRPr="00170AFA" w:rsidRDefault="001869B0">
            <w:pPr>
              <w:rPr>
                <w:rFonts w:ascii="Arial Narrow" w:hAnsi="Arial Narrow"/>
                <w:sz w:val="16"/>
                <w:szCs w:val="24"/>
                <w:lang w:val="de-DE"/>
              </w:rPr>
            </w:pPr>
          </w:p>
        </w:tc>
      </w:tr>
      <w:tr w:rsidR="001869B0" w:rsidRPr="00170AFA" w14:paraId="11714B0E" w14:textId="77777777" w:rsidTr="00EF229D">
        <w:trPr>
          <w:trHeight w:val="330"/>
          <w:jc w:val="center"/>
        </w:trPr>
        <w:tc>
          <w:tcPr>
            <w:tcW w:w="2694" w:type="dxa"/>
            <w:tcBorders>
              <w:top w:val="nil"/>
              <w:left w:val="nil"/>
              <w:bottom w:val="nil"/>
              <w:right w:val="nil"/>
            </w:tcBorders>
            <w:vAlign w:val="center"/>
          </w:tcPr>
          <w:p w14:paraId="31400C39" w14:textId="77777777" w:rsidR="001869B0" w:rsidRPr="00170AFA" w:rsidRDefault="001869B0">
            <w:pPr>
              <w:jc w:val="left"/>
              <w:rPr>
                <w:rFonts w:ascii="Arial Narrow" w:hAnsi="Arial Narrow"/>
                <w:sz w:val="16"/>
                <w:szCs w:val="24"/>
                <w:lang w:val="de-DE"/>
              </w:rPr>
            </w:pPr>
            <w:r w:rsidRPr="00170AFA">
              <w:rPr>
                <w:rFonts w:ascii="Arial Narrow" w:hAnsi="Arial Narrow"/>
                <w:sz w:val="16"/>
                <w:szCs w:val="24"/>
                <w:lang w:val="de-DE"/>
              </w:rPr>
              <w:t>Einkommen</w:t>
            </w:r>
          </w:p>
        </w:tc>
        <w:tc>
          <w:tcPr>
            <w:tcW w:w="1394" w:type="dxa"/>
            <w:tcBorders>
              <w:top w:val="nil"/>
              <w:left w:val="nil"/>
              <w:bottom w:val="nil"/>
              <w:right w:val="nil"/>
            </w:tcBorders>
            <w:vAlign w:val="center"/>
          </w:tcPr>
          <w:p w14:paraId="0121C100" w14:textId="77777777" w:rsidR="001869B0" w:rsidRPr="00170AFA" w:rsidRDefault="001869B0">
            <w:pPr>
              <w:jc w:val="right"/>
              <w:rPr>
                <w:rFonts w:ascii="Arial Narrow" w:hAnsi="Arial Narrow"/>
                <w:color w:val="000000"/>
                <w:sz w:val="16"/>
                <w:szCs w:val="24"/>
                <w:lang w:val="de-DE"/>
              </w:rPr>
            </w:pPr>
            <w:r w:rsidRPr="00170AFA">
              <w:rPr>
                <w:rFonts w:ascii="Arial Narrow" w:hAnsi="Arial Narrow"/>
                <w:color w:val="000000"/>
                <w:sz w:val="16"/>
                <w:szCs w:val="24"/>
                <w:lang w:val="de-DE"/>
              </w:rPr>
              <w:t xml:space="preserve">7.901 </w:t>
            </w:r>
          </w:p>
        </w:tc>
        <w:tc>
          <w:tcPr>
            <w:tcW w:w="1211" w:type="dxa"/>
            <w:tcBorders>
              <w:top w:val="nil"/>
              <w:left w:val="nil"/>
              <w:bottom w:val="nil"/>
              <w:right w:val="nil"/>
            </w:tcBorders>
            <w:vAlign w:val="center"/>
          </w:tcPr>
          <w:p w14:paraId="06F5CBC2" w14:textId="77777777" w:rsidR="001869B0" w:rsidRPr="00170AFA" w:rsidRDefault="001869B0">
            <w:pPr>
              <w:jc w:val="right"/>
              <w:rPr>
                <w:rFonts w:ascii="Arial Narrow" w:hAnsi="Arial Narrow"/>
                <w:color w:val="000000"/>
                <w:sz w:val="16"/>
                <w:szCs w:val="24"/>
                <w:lang w:val="de-DE"/>
              </w:rPr>
            </w:pPr>
            <w:r w:rsidRPr="00170AFA">
              <w:rPr>
                <w:rFonts w:ascii="Arial Narrow" w:hAnsi="Arial Narrow"/>
                <w:color w:val="000000"/>
                <w:sz w:val="16"/>
                <w:szCs w:val="24"/>
                <w:lang w:val="de-DE"/>
              </w:rPr>
              <w:t xml:space="preserve">3.795 </w:t>
            </w:r>
          </w:p>
        </w:tc>
        <w:tc>
          <w:tcPr>
            <w:tcW w:w="1647" w:type="dxa"/>
            <w:tcBorders>
              <w:top w:val="nil"/>
              <w:left w:val="nil"/>
              <w:bottom w:val="nil"/>
              <w:right w:val="nil"/>
            </w:tcBorders>
            <w:noWrap/>
            <w:vAlign w:val="center"/>
          </w:tcPr>
          <w:p w14:paraId="1E969225" w14:textId="77777777" w:rsidR="001869B0" w:rsidRPr="00170AFA" w:rsidRDefault="001869B0">
            <w:pPr>
              <w:jc w:val="right"/>
              <w:rPr>
                <w:rFonts w:ascii="Arial Narrow" w:hAnsi="Arial Narrow"/>
                <w:sz w:val="16"/>
                <w:szCs w:val="24"/>
                <w:lang w:val="de-DE"/>
              </w:rPr>
            </w:pPr>
            <w:r w:rsidRPr="00170AFA">
              <w:rPr>
                <w:rFonts w:ascii="Arial Narrow" w:hAnsi="Arial Narrow"/>
                <w:sz w:val="16"/>
                <w:szCs w:val="24"/>
                <w:lang w:val="de-DE"/>
              </w:rPr>
              <w:t>48%</w:t>
            </w:r>
          </w:p>
        </w:tc>
      </w:tr>
      <w:tr w:rsidR="001869B0" w:rsidRPr="00170AFA" w14:paraId="47C80831" w14:textId="77777777" w:rsidTr="00EF229D">
        <w:trPr>
          <w:trHeight w:val="330"/>
          <w:jc w:val="center"/>
        </w:trPr>
        <w:tc>
          <w:tcPr>
            <w:tcW w:w="2694" w:type="dxa"/>
            <w:tcBorders>
              <w:top w:val="nil"/>
              <w:left w:val="nil"/>
              <w:bottom w:val="nil"/>
              <w:right w:val="nil"/>
            </w:tcBorders>
            <w:vAlign w:val="center"/>
          </w:tcPr>
          <w:p w14:paraId="42591D5B" w14:textId="77777777" w:rsidR="001869B0" w:rsidRPr="00170AFA" w:rsidRDefault="001869B0">
            <w:pPr>
              <w:jc w:val="left"/>
              <w:rPr>
                <w:rFonts w:ascii="Arial Narrow" w:hAnsi="Arial Narrow"/>
                <w:sz w:val="16"/>
                <w:szCs w:val="24"/>
                <w:lang w:val="de-DE"/>
              </w:rPr>
            </w:pPr>
            <w:r w:rsidRPr="00170AFA">
              <w:rPr>
                <w:rFonts w:ascii="Arial Narrow" w:hAnsi="Arial Narrow"/>
                <w:sz w:val="16"/>
                <w:szCs w:val="24"/>
                <w:lang w:val="de-DE"/>
              </w:rPr>
              <w:t>Ausgaben</w:t>
            </w:r>
          </w:p>
        </w:tc>
        <w:tc>
          <w:tcPr>
            <w:tcW w:w="1394" w:type="dxa"/>
            <w:tcBorders>
              <w:top w:val="nil"/>
              <w:left w:val="nil"/>
              <w:bottom w:val="nil"/>
              <w:right w:val="nil"/>
            </w:tcBorders>
            <w:vAlign w:val="center"/>
          </w:tcPr>
          <w:p w14:paraId="6FC81644" w14:textId="77777777" w:rsidR="001869B0" w:rsidRPr="00170AFA" w:rsidRDefault="001869B0">
            <w:pPr>
              <w:jc w:val="right"/>
              <w:rPr>
                <w:rFonts w:ascii="Arial Narrow" w:hAnsi="Arial Narrow"/>
                <w:color w:val="000000"/>
                <w:sz w:val="16"/>
                <w:szCs w:val="24"/>
                <w:lang w:val="de-DE"/>
              </w:rPr>
            </w:pPr>
            <w:r w:rsidRPr="00170AFA">
              <w:rPr>
                <w:rFonts w:ascii="Arial Narrow" w:hAnsi="Arial Narrow"/>
                <w:color w:val="000000"/>
                <w:sz w:val="16"/>
                <w:szCs w:val="24"/>
                <w:lang w:val="de-DE"/>
              </w:rPr>
              <w:t xml:space="preserve">7.901 </w:t>
            </w:r>
          </w:p>
        </w:tc>
        <w:tc>
          <w:tcPr>
            <w:tcW w:w="1211" w:type="dxa"/>
            <w:tcBorders>
              <w:top w:val="nil"/>
              <w:left w:val="nil"/>
              <w:bottom w:val="nil"/>
              <w:right w:val="nil"/>
            </w:tcBorders>
            <w:vAlign w:val="center"/>
          </w:tcPr>
          <w:p w14:paraId="6A0B2DEE" w14:textId="77777777" w:rsidR="001869B0" w:rsidRPr="00170AFA" w:rsidRDefault="001869B0">
            <w:pPr>
              <w:jc w:val="right"/>
              <w:rPr>
                <w:rFonts w:ascii="Arial Narrow" w:hAnsi="Arial Narrow"/>
                <w:color w:val="000000"/>
                <w:sz w:val="16"/>
                <w:szCs w:val="24"/>
                <w:lang w:val="de-DE"/>
              </w:rPr>
            </w:pPr>
            <w:r w:rsidRPr="00170AFA">
              <w:rPr>
                <w:rFonts w:ascii="Arial Narrow" w:hAnsi="Arial Narrow"/>
                <w:color w:val="000000"/>
                <w:sz w:val="16"/>
                <w:szCs w:val="24"/>
                <w:lang w:val="de-DE"/>
              </w:rPr>
              <w:t xml:space="preserve">3.437 </w:t>
            </w:r>
          </w:p>
        </w:tc>
        <w:tc>
          <w:tcPr>
            <w:tcW w:w="1647" w:type="dxa"/>
            <w:tcBorders>
              <w:top w:val="nil"/>
              <w:left w:val="nil"/>
              <w:bottom w:val="nil"/>
              <w:right w:val="nil"/>
            </w:tcBorders>
            <w:noWrap/>
            <w:vAlign w:val="center"/>
          </w:tcPr>
          <w:p w14:paraId="49EDEDC9" w14:textId="77777777" w:rsidR="001869B0" w:rsidRPr="00170AFA" w:rsidRDefault="001869B0">
            <w:pPr>
              <w:jc w:val="right"/>
              <w:rPr>
                <w:rFonts w:ascii="Arial Narrow" w:hAnsi="Arial Narrow"/>
                <w:sz w:val="16"/>
                <w:szCs w:val="24"/>
                <w:lang w:val="de-DE"/>
              </w:rPr>
            </w:pPr>
            <w:r w:rsidRPr="00170AFA">
              <w:rPr>
                <w:rFonts w:ascii="Arial Narrow" w:hAnsi="Arial Narrow"/>
                <w:sz w:val="16"/>
                <w:szCs w:val="24"/>
                <w:lang w:val="de-DE"/>
              </w:rPr>
              <w:t>44%</w:t>
            </w:r>
          </w:p>
        </w:tc>
      </w:tr>
      <w:tr w:rsidR="001869B0" w:rsidRPr="00170AFA" w14:paraId="42B5369E" w14:textId="77777777" w:rsidTr="00EF229D">
        <w:trPr>
          <w:trHeight w:val="390"/>
          <w:jc w:val="center"/>
        </w:trPr>
        <w:tc>
          <w:tcPr>
            <w:tcW w:w="2694" w:type="dxa"/>
            <w:tcBorders>
              <w:top w:val="single" w:sz="4" w:space="0" w:color="C7CFD8"/>
              <w:left w:val="nil"/>
              <w:bottom w:val="single" w:sz="12" w:space="0" w:color="C7CFD8"/>
              <w:right w:val="nil"/>
            </w:tcBorders>
            <w:noWrap/>
            <w:vAlign w:val="center"/>
          </w:tcPr>
          <w:p w14:paraId="5FEF2746" w14:textId="77777777" w:rsidR="001869B0" w:rsidRPr="00170AFA" w:rsidRDefault="001869B0">
            <w:pPr>
              <w:jc w:val="left"/>
              <w:rPr>
                <w:rFonts w:ascii="Arial Narrow" w:hAnsi="Arial Narrow"/>
                <w:sz w:val="16"/>
                <w:szCs w:val="24"/>
                <w:lang w:val="de-DE"/>
              </w:rPr>
            </w:pPr>
            <w:r w:rsidRPr="00170AFA">
              <w:rPr>
                <w:rFonts w:ascii="Arial Narrow" w:hAnsi="Arial Narrow"/>
                <w:b/>
                <w:sz w:val="16"/>
                <w:szCs w:val="24"/>
                <w:lang w:val="de-DE"/>
              </w:rPr>
              <w:t>Haushaltsergebnis</w:t>
            </w:r>
          </w:p>
        </w:tc>
        <w:tc>
          <w:tcPr>
            <w:tcW w:w="1394" w:type="dxa"/>
            <w:tcBorders>
              <w:top w:val="single" w:sz="4" w:space="0" w:color="C7CFD8"/>
              <w:left w:val="nil"/>
              <w:bottom w:val="single" w:sz="12" w:space="0" w:color="C7CFD8"/>
              <w:right w:val="nil"/>
            </w:tcBorders>
            <w:noWrap/>
            <w:vAlign w:val="center"/>
          </w:tcPr>
          <w:p w14:paraId="74C2A2B6" w14:textId="77777777" w:rsidR="001869B0" w:rsidRPr="00170AFA" w:rsidRDefault="001869B0" w:rsidP="001869B0">
            <w:pPr>
              <w:ind w:firstLineChars="100" w:firstLine="161"/>
              <w:jc w:val="right"/>
              <w:rPr>
                <w:rFonts w:ascii="Arial Narrow" w:hAnsi="Arial Narrow"/>
                <w:b/>
                <w:sz w:val="16"/>
                <w:szCs w:val="24"/>
                <w:lang w:val="de-DE"/>
              </w:rPr>
            </w:pPr>
            <w:r w:rsidRPr="00170AFA">
              <w:rPr>
                <w:rFonts w:ascii="Arial Narrow" w:hAnsi="Arial Narrow"/>
                <w:b/>
                <w:sz w:val="16"/>
                <w:szCs w:val="24"/>
                <w:lang w:val="de-DE"/>
              </w:rPr>
              <w:t>-</w:t>
            </w:r>
          </w:p>
        </w:tc>
        <w:tc>
          <w:tcPr>
            <w:tcW w:w="1211" w:type="dxa"/>
            <w:tcBorders>
              <w:top w:val="single" w:sz="4" w:space="0" w:color="C7CFD8"/>
              <w:left w:val="nil"/>
              <w:bottom w:val="single" w:sz="12" w:space="0" w:color="C7CFD8"/>
              <w:right w:val="nil"/>
            </w:tcBorders>
            <w:noWrap/>
            <w:vAlign w:val="center"/>
          </w:tcPr>
          <w:p w14:paraId="69E90ABD" w14:textId="77777777" w:rsidR="001869B0" w:rsidRPr="00170AFA" w:rsidRDefault="001869B0">
            <w:pPr>
              <w:jc w:val="right"/>
              <w:rPr>
                <w:rFonts w:ascii="Arial Narrow" w:hAnsi="Arial Narrow"/>
                <w:b/>
                <w:sz w:val="16"/>
                <w:szCs w:val="24"/>
                <w:lang w:val="de-DE"/>
              </w:rPr>
            </w:pPr>
            <w:r w:rsidRPr="00170AFA">
              <w:rPr>
                <w:rFonts w:ascii="Arial Narrow" w:hAnsi="Arial Narrow"/>
                <w:b/>
                <w:sz w:val="16"/>
                <w:szCs w:val="24"/>
                <w:lang w:val="de-DE"/>
              </w:rPr>
              <w:t xml:space="preserve">358 </w:t>
            </w:r>
          </w:p>
        </w:tc>
        <w:tc>
          <w:tcPr>
            <w:tcW w:w="1647" w:type="dxa"/>
            <w:tcBorders>
              <w:top w:val="single" w:sz="4" w:space="0" w:color="C7CFD8"/>
              <w:left w:val="nil"/>
              <w:bottom w:val="single" w:sz="12" w:space="0" w:color="C7CFD8"/>
              <w:right w:val="nil"/>
            </w:tcBorders>
            <w:noWrap/>
            <w:vAlign w:val="center"/>
          </w:tcPr>
          <w:p w14:paraId="2C4DE0C9" w14:textId="77777777" w:rsidR="001869B0" w:rsidRPr="00170AFA" w:rsidRDefault="001869B0">
            <w:pPr>
              <w:jc w:val="right"/>
              <w:rPr>
                <w:rFonts w:ascii="Arial Narrow" w:hAnsi="Arial Narrow"/>
                <w:sz w:val="16"/>
                <w:szCs w:val="24"/>
                <w:lang w:val="de-DE"/>
              </w:rPr>
            </w:pPr>
            <w:r w:rsidRPr="00170AFA">
              <w:rPr>
                <w:rFonts w:ascii="Arial Narrow" w:hAnsi="Arial Narrow"/>
                <w:b/>
                <w:sz w:val="16"/>
                <w:szCs w:val="24"/>
                <w:lang w:val="de-DE"/>
              </w:rPr>
              <w:t>k.A.</w:t>
            </w:r>
          </w:p>
        </w:tc>
      </w:tr>
      <w:tr w:rsidR="001869B0" w:rsidRPr="00170AFA" w14:paraId="4F7B5895" w14:textId="77777777" w:rsidTr="00EF229D">
        <w:trPr>
          <w:trHeight w:val="180"/>
          <w:jc w:val="center"/>
        </w:trPr>
        <w:tc>
          <w:tcPr>
            <w:tcW w:w="2694" w:type="dxa"/>
            <w:tcBorders>
              <w:top w:val="nil"/>
              <w:left w:val="nil"/>
              <w:bottom w:val="nil"/>
              <w:right w:val="nil"/>
            </w:tcBorders>
            <w:vAlign w:val="center"/>
          </w:tcPr>
          <w:p w14:paraId="3CFD1CB2" w14:textId="77777777" w:rsidR="001869B0" w:rsidRPr="00170AFA" w:rsidRDefault="001869B0">
            <w:pPr>
              <w:jc w:val="right"/>
              <w:rPr>
                <w:rFonts w:ascii="Arial Narrow" w:hAnsi="Arial Narrow"/>
                <w:b/>
                <w:sz w:val="16"/>
                <w:szCs w:val="24"/>
                <w:lang w:val="de-DE"/>
              </w:rPr>
            </w:pPr>
          </w:p>
        </w:tc>
        <w:tc>
          <w:tcPr>
            <w:tcW w:w="1394" w:type="dxa"/>
            <w:tcBorders>
              <w:top w:val="nil"/>
              <w:left w:val="nil"/>
              <w:bottom w:val="nil"/>
              <w:right w:val="nil"/>
            </w:tcBorders>
            <w:vAlign w:val="center"/>
          </w:tcPr>
          <w:p w14:paraId="5542B593" w14:textId="77777777" w:rsidR="001869B0" w:rsidRPr="00170AFA" w:rsidRDefault="001869B0">
            <w:pPr>
              <w:jc w:val="right"/>
              <w:rPr>
                <w:rFonts w:ascii="Arial Narrow" w:hAnsi="Arial Narrow"/>
                <w:sz w:val="16"/>
                <w:szCs w:val="24"/>
                <w:lang w:val="de-DE"/>
              </w:rPr>
            </w:pPr>
          </w:p>
        </w:tc>
        <w:tc>
          <w:tcPr>
            <w:tcW w:w="1211" w:type="dxa"/>
            <w:tcBorders>
              <w:top w:val="nil"/>
              <w:left w:val="nil"/>
              <w:bottom w:val="nil"/>
              <w:right w:val="nil"/>
            </w:tcBorders>
            <w:vAlign w:val="center"/>
          </w:tcPr>
          <w:p w14:paraId="7B3CAB3B" w14:textId="77777777" w:rsidR="001869B0" w:rsidRPr="00170AFA" w:rsidRDefault="001869B0">
            <w:pPr>
              <w:jc w:val="right"/>
              <w:rPr>
                <w:rFonts w:ascii="Arial Narrow" w:hAnsi="Arial Narrow"/>
                <w:sz w:val="16"/>
                <w:szCs w:val="24"/>
                <w:lang w:val="de-DE"/>
              </w:rPr>
            </w:pPr>
          </w:p>
        </w:tc>
        <w:tc>
          <w:tcPr>
            <w:tcW w:w="1647" w:type="dxa"/>
            <w:tcBorders>
              <w:top w:val="nil"/>
              <w:left w:val="nil"/>
              <w:bottom w:val="nil"/>
              <w:right w:val="nil"/>
            </w:tcBorders>
            <w:noWrap/>
            <w:vAlign w:val="center"/>
          </w:tcPr>
          <w:p w14:paraId="6181E6AD" w14:textId="77777777" w:rsidR="001869B0" w:rsidRPr="00170AFA" w:rsidRDefault="001869B0">
            <w:pPr>
              <w:jc w:val="right"/>
              <w:rPr>
                <w:rFonts w:ascii="Arial Narrow" w:hAnsi="Arial Narrow"/>
                <w:sz w:val="16"/>
                <w:szCs w:val="24"/>
                <w:lang w:val="de-DE"/>
              </w:rPr>
            </w:pPr>
          </w:p>
        </w:tc>
      </w:tr>
      <w:tr w:rsidR="001869B0" w:rsidRPr="00170AFA" w14:paraId="79203326" w14:textId="77777777" w:rsidTr="00EF229D">
        <w:trPr>
          <w:trHeight w:val="330"/>
          <w:jc w:val="center"/>
        </w:trPr>
        <w:tc>
          <w:tcPr>
            <w:tcW w:w="2694" w:type="dxa"/>
            <w:tcBorders>
              <w:top w:val="nil"/>
              <w:left w:val="nil"/>
              <w:bottom w:val="nil"/>
              <w:right w:val="nil"/>
            </w:tcBorders>
            <w:noWrap/>
          </w:tcPr>
          <w:p w14:paraId="4A022EE2" w14:textId="77777777" w:rsidR="001869B0" w:rsidRPr="00170AFA" w:rsidRDefault="001869B0">
            <w:pPr>
              <w:jc w:val="left"/>
              <w:rPr>
                <w:rFonts w:ascii="Arial Narrow" w:hAnsi="Arial Narrow"/>
                <w:sz w:val="16"/>
                <w:szCs w:val="24"/>
                <w:lang w:val="de-DE"/>
              </w:rPr>
            </w:pPr>
            <w:r w:rsidRPr="00170AFA">
              <w:rPr>
                <w:rFonts w:ascii="Arial Narrow" w:hAnsi="Arial Narrow"/>
                <w:sz w:val="16"/>
                <w:szCs w:val="24"/>
                <w:lang w:val="de-DE"/>
              </w:rPr>
              <w:t>IPSAS-Anpassungen an den ordentlichen Haushaltseinnahmen</w:t>
            </w:r>
          </w:p>
        </w:tc>
        <w:tc>
          <w:tcPr>
            <w:tcW w:w="1394" w:type="dxa"/>
            <w:tcBorders>
              <w:top w:val="nil"/>
              <w:left w:val="nil"/>
              <w:bottom w:val="nil"/>
              <w:right w:val="nil"/>
            </w:tcBorders>
            <w:vAlign w:val="center"/>
          </w:tcPr>
          <w:p w14:paraId="50CD7D60" w14:textId="77777777" w:rsidR="001869B0" w:rsidRPr="00170AFA" w:rsidRDefault="001869B0">
            <w:pPr>
              <w:jc w:val="right"/>
              <w:rPr>
                <w:rFonts w:ascii="Arial Narrow" w:hAnsi="Arial Narrow"/>
                <w:sz w:val="16"/>
                <w:szCs w:val="24"/>
                <w:lang w:val="de-DE"/>
              </w:rPr>
            </w:pPr>
          </w:p>
        </w:tc>
        <w:tc>
          <w:tcPr>
            <w:tcW w:w="1211" w:type="dxa"/>
            <w:tcBorders>
              <w:top w:val="nil"/>
              <w:left w:val="nil"/>
              <w:bottom w:val="nil"/>
              <w:right w:val="nil"/>
            </w:tcBorders>
            <w:vAlign w:val="center"/>
          </w:tcPr>
          <w:p w14:paraId="764FAD94" w14:textId="77777777" w:rsidR="001869B0" w:rsidRPr="00170AFA" w:rsidRDefault="001869B0">
            <w:pPr>
              <w:jc w:val="right"/>
              <w:rPr>
                <w:rFonts w:ascii="Arial Narrow" w:hAnsi="Arial Narrow"/>
                <w:color w:val="000000"/>
                <w:sz w:val="16"/>
                <w:szCs w:val="24"/>
                <w:lang w:val="de-DE"/>
              </w:rPr>
            </w:pPr>
            <w:r w:rsidRPr="00170AFA">
              <w:rPr>
                <w:rFonts w:ascii="Arial Narrow" w:hAnsi="Arial Narrow"/>
                <w:color w:val="000000"/>
                <w:sz w:val="16"/>
                <w:szCs w:val="24"/>
                <w:lang w:val="de-DE"/>
              </w:rPr>
              <w:t>(43)</w:t>
            </w:r>
          </w:p>
        </w:tc>
        <w:tc>
          <w:tcPr>
            <w:tcW w:w="1647" w:type="dxa"/>
            <w:tcBorders>
              <w:top w:val="nil"/>
              <w:left w:val="nil"/>
              <w:bottom w:val="nil"/>
              <w:right w:val="nil"/>
            </w:tcBorders>
            <w:noWrap/>
            <w:vAlign w:val="center"/>
          </w:tcPr>
          <w:p w14:paraId="69C30192" w14:textId="77777777" w:rsidR="001869B0" w:rsidRPr="00170AFA" w:rsidRDefault="001869B0">
            <w:pPr>
              <w:jc w:val="right"/>
              <w:rPr>
                <w:rFonts w:ascii="Arial Narrow" w:hAnsi="Arial Narrow"/>
                <w:color w:val="000000"/>
                <w:sz w:val="16"/>
                <w:szCs w:val="24"/>
                <w:lang w:val="de-DE"/>
              </w:rPr>
            </w:pPr>
          </w:p>
        </w:tc>
      </w:tr>
      <w:tr w:rsidR="001869B0" w:rsidRPr="00170AFA" w14:paraId="65890EA7" w14:textId="77777777" w:rsidTr="00EF229D">
        <w:trPr>
          <w:trHeight w:val="330"/>
          <w:jc w:val="center"/>
        </w:trPr>
        <w:tc>
          <w:tcPr>
            <w:tcW w:w="2694" w:type="dxa"/>
            <w:tcBorders>
              <w:top w:val="nil"/>
              <w:left w:val="nil"/>
              <w:bottom w:val="nil"/>
              <w:right w:val="nil"/>
            </w:tcBorders>
            <w:noWrap/>
          </w:tcPr>
          <w:p w14:paraId="63573555" w14:textId="77777777" w:rsidR="001869B0" w:rsidRPr="00170AFA" w:rsidRDefault="001869B0">
            <w:pPr>
              <w:jc w:val="left"/>
              <w:rPr>
                <w:rFonts w:ascii="Arial Narrow" w:hAnsi="Arial Narrow"/>
                <w:sz w:val="16"/>
                <w:szCs w:val="24"/>
                <w:lang w:val="de-DE"/>
              </w:rPr>
            </w:pPr>
            <w:r w:rsidRPr="00170AFA">
              <w:rPr>
                <w:rFonts w:ascii="Arial Narrow" w:hAnsi="Arial Narrow"/>
                <w:sz w:val="16"/>
                <w:szCs w:val="24"/>
                <w:lang w:val="de-DE"/>
              </w:rPr>
              <w:t xml:space="preserve">IPSAS-Anpassungen an den ordentlichen Haushaltsausgaben </w:t>
            </w:r>
          </w:p>
        </w:tc>
        <w:tc>
          <w:tcPr>
            <w:tcW w:w="1394" w:type="dxa"/>
            <w:tcBorders>
              <w:top w:val="nil"/>
              <w:left w:val="nil"/>
              <w:bottom w:val="nil"/>
              <w:right w:val="nil"/>
            </w:tcBorders>
            <w:vAlign w:val="center"/>
          </w:tcPr>
          <w:p w14:paraId="23A5F9E3" w14:textId="77777777" w:rsidR="001869B0" w:rsidRPr="00170AFA" w:rsidRDefault="001869B0">
            <w:pPr>
              <w:jc w:val="right"/>
              <w:rPr>
                <w:rFonts w:ascii="Arial Narrow" w:hAnsi="Arial Narrow"/>
                <w:sz w:val="16"/>
                <w:szCs w:val="24"/>
                <w:lang w:val="de-DE"/>
              </w:rPr>
            </w:pPr>
          </w:p>
        </w:tc>
        <w:tc>
          <w:tcPr>
            <w:tcW w:w="1211" w:type="dxa"/>
            <w:tcBorders>
              <w:top w:val="nil"/>
              <w:left w:val="nil"/>
              <w:bottom w:val="nil"/>
              <w:right w:val="nil"/>
            </w:tcBorders>
            <w:vAlign w:val="center"/>
          </w:tcPr>
          <w:p w14:paraId="3170448B" w14:textId="77777777" w:rsidR="001869B0" w:rsidRPr="00170AFA" w:rsidRDefault="001869B0">
            <w:pPr>
              <w:jc w:val="right"/>
              <w:rPr>
                <w:rFonts w:ascii="Arial Narrow" w:hAnsi="Arial Narrow"/>
                <w:color w:val="000000"/>
                <w:sz w:val="16"/>
                <w:szCs w:val="24"/>
                <w:lang w:val="de-DE"/>
              </w:rPr>
            </w:pPr>
            <w:r w:rsidRPr="00170AFA">
              <w:rPr>
                <w:rFonts w:ascii="Arial Narrow" w:hAnsi="Arial Narrow"/>
                <w:color w:val="000000"/>
                <w:sz w:val="16"/>
                <w:szCs w:val="24"/>
                <w:lang w:val="de-DE"/>
              </w:rPr>
              <w:t>(55)</w:t>
            </w:r>
          </w:p>
        </w:tc>
        <w:tc>
          <w:tcPr>
            <w:tcW w:w="1647" w:type="dxa"/>
            <w:tcBorders>
              <w:top w:val="nil"/>
              <w:left w:val="nil"/>
              <w:bottom w:val="nil"/>
              <w:right w:val="nil"/>
            </w:tcBorders>
            <w:noWrap/>
            <w:vAlign w:val="center"/>
          </w:tcPr>
          <w:p w14:paraId="3B02627C" w14:textId="77777777" w:rsidR="001869B0" w:rsidRPr="00170AFA" w:rsidRDefault="001869B0">
            <w:pPr>
              <w:jc w:val="right"/>
              <w:rPr>
                <w:rFonts w:ascii="Arial Narrow" w:hAnsi="Arial Narrow"/>
                <w:color w:val="000000"/>
                <w:sz w:val="16"/>
                <w:szCs w:val="24"/>
                <w:lang w:val="de-DE"/>
              </w:rPr>
            </w:pPr>
          </w:p>
        </w:tc>
      </w:tr>
      <w:tr w:rsidR="001869B0" w:rsidRPr="00170AFA" w14:paraId="73CEE2D2" w14:textId="77777777" w:rsidTr="00EF229D">
        <w:trPr>
          <w:trHeight w:val="60"/>
          <w:jc w:val="center"/>
        </w:trPr>
        <w:tc>
          <w:tcPr>
            <w:tcW w:w="2694" w:type="dxa"/>
            <w:tcBorders>
              <w:top w:val="nil"/>
              <w:left w:val="nil"/>
              <w:bottom w:val="nil"/>
              <w:right w:val="nil"/>
            </w:tcBorders>
            <w:vAlign w:val="center"/>
          </w:tcPr>
          <w:p w14:paraId="5604142D" w14:textId="77777777" w:rsidR="001869B0" w:rsidRPr="00170AFA" w:rsidRDefault="001869B0">
            <w:pPr>
              <w:jc w:val="right"/>
              <w:rPr>
                <w:rFonts w:ascii="Arial Narrow" w:hAnsi="Arial Narrow"/>
                <w:sz w:val="16"/>
                <w:szCs w:val="24"/>
                <w:lang w:val="de-DE"/>
              </w:rPr>
            </w:pPr>
          </w:p>
        </w:tc>
        <w:tc>
          <w:tcPr>
            <w:tcW w:w="1394" w:type="dxa"/>
            <w:tcBorders>
              <w:top w:val="nil"/>
              <w:left w:val="nil"/>
              <w:bottom w:val="nil"/>
              <w:right w:val="nil"/>
            </w:tcBorders>
            <w:vAlign w:val="center"/>
          </w:tcPr>
          <w:p w14:paraId="7586F7AF" w14:textId="77777777" w:rsidR="001869B0" w:rsidRPr="00170AFA" w:rsidRDefault="001869B0">
            <w:pPr>
              <w:jc w:val="right"/>
              <w:rPr>
                <w:rFonts w:ascii="Arial Narrow" w:hAnsi="Arial Narrow"/>
                <w:sz w:val="16"/>
                <w:szCs w:val="24"/>
                <w:lang w:val="de-DE"/>
              </w:rPr>
            </w:pPr>
          </w:p>
        </w:tc>
        <w:tc>
          <w:tcPr>
            <w:tcW w:w="1211" w:type="dxa"/>
            <w:tcBorders>
              <w:top w:val="nil"/>
              <w:left w:val="nil"/>
              <w:bottom w:val="nil"/>
              <w:right w:val="nil"/>
            </w:tcBorders>
            <w:vAlign w:val="center"/>
          </w:tcPr>
          <w:p w14:paraId="55D8DFA5" w14:textId="77777777" w:rsidR="001869B0" w:rsidRPr="00170AFA" w:rsidRDefault="001869B0">
            <w:pPr>
              <w:jc w:val="right"/>
              <w:rPr>
                <w:rFonts w:ascii="Arial Narrow" w:hAnsi="Arial Narrow"/>
                <w:sz w:val="16"/>
                <w:szCs w:val="24"/>
                <w:lang w:val="de-DE"/>
              </w:rPr>
            </w:pPr>
          </w:p>
        </w:tc>
        <w:tc>
          <w:tcPr>
            <w:tcW w:w="1647" w:type="dxa"/>
            <w:tcBorders>
              <w:top w:val="nil"/>
              <w:left w:val="nil"/>
              <w:bottom w:val="nil"/>
              <w:right w:val="nil"/>
            </w:tcBorders>
            <w:noWrap/>
            <w:vAlign w:val="center"/>
          </w:tcPr>
          <w:p w14:paraId="7C08AC82" w14:textId="77777777" w:rsidR="001869B0" w:rsidRPr="00170AFA" w:rsidRDefault="001869B0">
            <w:pPr>
              <w:jc w:val="right"/>
              <w:rPr>
                <w:rFonts w:ascii="Arial Narrow" w:hAnsi="Arial Narrow"/>
                <w:sz w:val="16"/>
                <w:szCs w:val="24"/>
                <w:lang w:val="de-DE"/>
              </w:rPr>
            </w:pPr>
          </w:p>
        </w:tc>
      </w:tr>
      <w:tr w:rsidR="001869B0" w:rsidRPr="00170AFA" w14:paraId="69E23EC5" w14:textId="77777777" w:rsidTr="00EF229D">
        <w:trPr>
          <w:trHeight w:val="330"/>
          <w:jc w:val="center"/>
        </w:trPr>
        <w:tc>
          <w:tcPr>
            <w:tcW w:w="2694" w:type="dxa"/>
            <w:tcBorders>
              <w:top w:val="single" w:sz="4" w:space="0" w:color="C7CFD8"/>
              <w:left w:val="nil"/>
              <w:bottom w:val="single" w:sz="12" w:space="0" w:color="C7CFD8"/>
              <w:right w:val="nil"/>
            </w:tcBorders>
            <w:noWrap/>
            <w:vAlign w:val="center"/>
          </w:tcPr>
          <w:p w14:paraId="62E08C32" w14:textId="77777777" w:rsidR="001869B0" w:rsidRPr="00170AFA" w:rsidRDefault="001869B0">
            <w:pPr>
              <w:jc w:val="left"/>
              <w:rPr>
                <w:rFonts w:ascii="Arial Narrow" w:hAnsi="Arial Narrow"/>
                <w:sz w:val="16"/>
                <w:szCs w:val="24"/>
                <w:lang w:val="de-DE"/>
              </w:rPr>
            </w:pPr>
            <w:r w:rsidRPr="00170AFA">
              <w:rPr>
                <w:rFonts w:ascii="Arial Narrow" w:hAnsi="Arial Narrow"/>
                <w:b/>
                <w:sz w:val="16"/>
                <w:szCs w:val="24"/>
                <w:lang w:val="de-DE"/>
              </w:rPr>
              <w:t>Überschuss / (Defizit)</w:t>
            </w:r>
          </w:p>
        </w:tc>
        <w:tc>
          <w:tcPr>
            <w:tcW w:w="1394" w:type="dxa"/>
            <w:tcBorders>
              <w:top w:val="single" w:sz="4" w:space="0" w:color="C7CFD8"/>
              <w:left w:val="nil"/>
              <w:bottom w:val="single" w:sz="12" w:space="0" w:color="C7CFD8"/>
              <w:right w:val="nil"/>
            </w:tcBorders>
            <w:noWrap/>
            <w:vAlign w:val="center"/>
          </w:tcPr>
          <w:p w14:paraId="5B6F4862" w14:textId="77777777" w:rsidR="001869B0" w:rsidRPr="00170AFA" w:rsidRDefault="001869B0">
            <w:pPr>
              <w:jc w:val="right"/>
              <w:rPr>
                <w:rFonts w:ascii="Arial Narrow" w:hAnsi="Arial Narrow"/>
                <w:sz w:val="16"/>
                <w:szCs w:val="24"/>
                <w:lang w:val="de-DE"/>
              </w:rPr>
            </w:pPr>
            <w:r w:rsidRPr="00170AFA">
              <w:rPr>
                <w:rFonts w:ascii="Arial Narrow" w:hAnsi="Arial Narrow"/>
                <w:b/>
                <w:sz w:val="16"/>
                <w:szCs w:val="24"/>
                <w:lang w:val="de-DE"/>
              </w:rPr>
              <w:t> </w:t>
            </w:r>
          </w:p>
        </w:tc>
        <w:tc>
          <w:tcPr>
            <w:tcW w:w="1211" w:type="dxa"/>
            <w:tcBorders>
              <w:top w:val="single" w:sz="4" w:space="0" w:color="C7CFD8"/>
              <w:left w:val="nil"/>
              <w:bottom w:val="single" w:sz="12" w:space="0" w:color="C7CFD8"/>
              <w:right w:val="nil"/>
            </w:tcBorders>
            <w:noWrap/>
            <w:vAlign w:val="center"/>
          </w:tcPr>
          <w:p w14:paraId="5738B8DB" w14:textId="77777777" w:rsidR="001869B0" w:rsidRPr="00170AFA" w:rsidRDefault="001869B0">
            <w:pPr>
              <w:jc w:val="right"/>
              <w:rPr>
                <w:rFonts w:ascii="Arial Narrow" w:hAnsi="Arial Narrow"/>
                <w:b/>
                <w:sz w:val="16"/>
                <w:szCs w:val="24"/>
                <w:lang w:val="de-DE"/>
              </w:rPr>
            </w:pPr>
            <w:r w:rsidRPr="00170AFA">
              <w:rPr>
                <w:rFonts w:ascii="Arial Narrow" w:hAnsi="Arial Narrow"/>
                <w:b/>
                <w:sz w:val="16"/>
                <w:szCs w:val="24"/>
                <w:lang w:val="de-DE"/>
              </w:rPr>
              <w:t xml:space="preserve">260 </w:t>
            </w:r>
          </w:p>
        </w:tc>
        <w:tc>
          <w:tcPr>
            <w:tcW w:w="1647" w:type="dxa"/>
            <w:tcBorders>
              <w:top w:val="single" w:sz="4" w:space="0" w:color="C7CFD8"/>
              <w:left w:val="nil"/>
              <w:bottom w:val="single" w:sz="12" w:space="0" w:color="C7CFD8"/>
              <w:right w:val="nil"/>
            </w:tcBorders>
            <w:noWrap/>
            <w:vAlign w:val="center"/>
          </w:tcPr>
          <w:p w14:paraId="3618A0EC" w14:textId="77777777" w:rsidR="001869B0" w:rsidRPr="00170AFA" w:rsidRDefault="001869B0">
            <w:pPr>
              <w:jc w:val="right"/>
              <w:rPr>
                <w:rFonts w:ascii="Arial Narrow" w:hAnsi="Arial Narrow"/>
                <w:sz w:val="16"/>
                <w:szCs w:val="24"/>
                <w:lang w:val="de-DE"/>
              </w:rPr>
            </w:pPr>
            <w:r w:rsidRPr="00170AFA">
              <w:rPr>
                <w:rFonts w:ascii="Arial Narrow" w:hAnsi="Arial Narrow"/>
                <w:b/>
                <w:sz w:val="16"/>
                <w:szCs w:val="24"/>
                <w:lang w:val="de-DE"/>
              </w:rPr>
              <w:t> </w:t>
            </w:r>
          </w:p>
        </w:tc>
      </w:tr>
      <w:tr w:rsidR="001869B0" w:rsidRPr="00170AFA" w14:paraId="58E87A10" w14:textId="77777777" w:rsidTr="00EF229D">
        <w:trPr>
          <w:trHeight w:val="195"/>
          <w:jc w:val="center"/>
        </w:trPr>
        <w:tc>
          <w:tcPr>
            <w:tcW w:w="2694" w:type="dxa"/>
            <w:tcBorders>
              <w:top w:val="nil"/>
              <w:left w:val="nil"/>
              <w:bottom w:val="nil"/>
              <w:right w:val="nil"/>
            </w:tcBorders>
            <w:vAlign w:val="center"/>
          </w:tcPr>
          <w:p w14:paraId="278EFEE2" w14:textId="77777777" w:rsidR="001869B0" w:rsidRPr="00170AFA" w:rsidRDefault="001869B0">
            <w:pPr>
              <w:jc w:val="left"/>
              <w:rPr>
                <w:rFonts w:ascii="Arial Narrow" w:hAnsi="Arial Narrow"/>
                <w:b/>
                <w:sz w:val="16"/>
                <w:szCs w:val="24"/>
                <w:lang w:val="de-DE"/>
              </w:rPr>
            </w:pPr>
          </w:p>
        </w:tc>
        <w:tc>
          <w:tcPr>
            <w:tcW w:w="1394" w:type="dxa"/>
            <w:tcBorders>
              <w:top w:val="nil"/>
              <w:left w:val="nil"/>
              <w:bottom w:val="nil"/>
              <w:right w:val="nil"/>
            </w:tcBorders>
            <w:vAlign w:val="center"/>
          </w:tcPr>
          <w:p w14:paraId="33D4EC7C" w14:textId="77777777" w:rsidR="001869B0" w:rsidRPr="00170AFA" w:rsidRDefault="001869B0">
            <w:pPr>
              <w:jc w:val="left"/>
              <w:rPr>
                <w:rFonts w:ascii="Arial Narrow" w:hAnsi="Arial Narrow"/>
                <w:sz w:val="16"/>
                <w:szCs w:val="24"/>
                <w:lang w:val="de-DE"/>
              </w:rPr>
            </w:pPr>
          </w:p>
        </w:tc>
        <w:tc>
          <w:tcPr>
            <w:tcW w:w="1211" w:type="dxa"/>
            <w:tcBorders>
              <w:top w:val="nil"/>
              <w:left w:val="nil"/>
              <w:bottom w:val="nil"/>
              <w:right w:val="nil"/>
            </w:tcBorders>
            <w:vAlign w:val="center"/>
          </w:tcPr>
          <w:p w14:paraId="0A81165C" w14:textId="77777777" w:rsidR="001869B0" w:rsidRPr="00170AFA" w:rsidRDefault="001869B0">
            <w:pPr>
              <w:jc w:val="left"/>
              <w:rPr>
                <w:rFonts w:ascii="Arial Narrow" w:hAnsi="Arial Narrow"/>
                <w:sz w:val="16"/>
                <w:szCs w:val="24"/>
                <w:lang w:val="de-DE"/>
              </w:rPr>
            </w:pPr>
          </w:p>
        </w:tc>
        <w:tc>
          <w:tcPr>
            <w:tcW w:w="1647" w:type="dxa"/>
            <w:tcBorders>
              <w:top w:val="nil"/>
              <w:left w:val="nil"/>
              <w:bottom w:val="nil"/>
              <w:right w:val="nil"/>
            </w:tcBorders>
            <w:noWrap/>
            <w:vAlign w:val="center"/>
          </w:tcPr>
          <w:p w14:paraId="15437B93" w14:textId="77777777" w:rsidR="001869B0" w:rsidRPr="00170AFA" w:rsidRDefault="001869B0">
            <w:pPr>
              <w:jc w:val="left"/>
              <w:rPr>
                <w:rFonts w:ascii="Arial Narrow" w:hAnsi="Arial Narrow"/>
                <w:sz w:val="16"/>
                <w:szCs w:val="24"/>
                <w:lang w:val="de-DE"/>
              </w:rPr>
            </w:pPr>
          </w:p>
        </w:tc>
      </w:tr>
      <w:tr w:rsidR="001869B0" w:rsidRPr="00170AFA" w14:paraId="087DAA1A" w14:textId="77777777" w:rsidTr="00EF229D">
        <w:trPr>
          <w:trHeight w:val="195"/>
          <w:jc w:val="center"/>
        </w:trPr>
        <w:tc>
          <w:tcPr>
            <w:tcW w:w="2694" w:type="dxa"/>
            <w:tcBorders>
              <w:top w:val="nil"/>
              <w:left w:val="nil"/>
              <w:bottom w:val="nil"/>
              <w:right w:val="nil"/>
            </w:tcBorders>
            <w:vAlign w:val="center"/>
          </w:tcPr>
          <w:p w14:paraId="699F9279" w14:textId="77777777" w:rsidR="001869B0" w:rsidRPr="00170AFA" w:rsidRDefault="001869B0">
            <w:pPr>
              <w:jc w:val="right"/>
              <w:rPr>
                <w:rFonts w:ascii="Arial Narrow" w:hAnsi="Arial Narrow"/>
                <w:sz w:val="16"/>
                <w:szCs w:val="24"/>
                <w:lang w:val="de-DE"/>
              </w:rPr>
            </w:pPr>
          </w:p>
        </w:tc>
        <w:tc>
          <w:tcPr>
            <w:tcW w:w="1394" w:type="dxa"/>
            <w:tcBorders>
              <w:top w:val="nil"/>
              <w:left w:val="nil"/>
              <w:bottom w:val="nil"/>
              <w:right w:val="nil"/>
            </w:tcBorders>
            <w:vAlign w:val="center"/>
          </w:tcPr>
          <w:p w14:paraId="29C323EB" w14:textId="77777777" w:rsidR="001869B0" w:rsidRPr="00170AFA" w:rsidRDefault="001869B0">
            <w:pPr>
              <w:jc w:val="left"/>
              <w:rPr>
                <w:rFonts w:ascii="Arial Narrow" w:hAnsi="Arial Narrow"/>
                <w:sz w:val="16"/>
                <w:szCs w:val="24"/>
                <w:lang w:val="de-DE"/>
              </w:rPr>
            </w:pPr>
          </w:p>
        </w:tc>
        <w:tc>
          <w:tcPr>
            <w:tcW w:w="1211" w:type="dxa"/>
            <w:tcBorders>
              <w:top w:val="nil"/>
              <w:left w:val="nil"/>
              <w:bottom w:val="nil"/>
              <w:right w:val="nil"/>
            </w:tcBorders>
            <w:vAlign w:val="center"/>
          </w:tcPr>
          <w:p w14:paraId="3E45C0CB" w14:textId="77777777" w:rsidR="001869B0" w:rsidRPr="00170AFA" w:rsidRDefault="001869B0">
            <w:pPr>
              <w:jc w:val="left"/>
              <w:rPr>
                <w:rFonts w:ascii="Arial Narrow" w:hAnsi="Arial Narrow"/>
                <w:sz w:val="16"/>
                <w:szCs w:val="24"/>
                <w:lang w:val="de-DE"/>
              </w:rPr>
            </w:pPr>
          </w:p>
        </w:tc>
        <w:tc>
          <w:tcPr>
            <w:tcW w:w="1647" w:type="dxa"/>
            <w:tcBorders>
              <w:top w:val="nil"/>
              <w:left w:val="nil"/>
              <w:bottom w:val="nil"/>
              <w:right w:val="nil"/>
            </w:tcBorders>
            <w:noWrap/>
            <w:vAlign w:val="center"/>
          </w:tcPr>
          <w:p w14:paraId="1501FE18" w14:textId="77777777" w:rsidR="001869B0" w:rsidRPr="00170AFA" w:rsidRDefault="001869B0">
            <w:pPr>
              <w:jc w:val="left"/>
              <w:rPr>
                <w:rFonts w:ascii="Arial Narrow" w:hAnsi="Arial Narrow"/>
                <w:sz w:val="16"/>
                <w:szCs w:val="24"/>
                <w:lang w:val="de-DE"/>
              </w:rPr>
            </w:pPr>
          </w:p>
        </w:tc>
      </w:tr>
      <w:tr w:rsidR="001869B0" w:rsidRPr="00170AFA" w14:paraId="6657263A" w14:textId="77777777" w:rsidTr="00EF229D">
        <w:trPr>
          <w:trHeight w:val="600"/>
          <w:jc w:val="center"/>
        </w:trPr>
        <w:tc>
          <w:tcPr>
            <w:tcW w:w="4086" w:type="dxa"/>
            <w:gridSpan w:val="2"/>
            <w:tcBorders>
              <w:top w:val="nil"/>
              <w:left w:val="nil"/>
              <w:bottom w:val="nil"/>
              <w:right w:val="nil"/>
            </w:tcBorders>
            <w:shd w:val="clear" w:color="auto" w:fill="CDE5EB"/>
            <w:noWrap/>
            <w:vAlign w:val="center"/>
          </w:tcPr>
          <w:p w14:paraId="57F35094" w14:textId="77777777" w:rsidR="001869B0" w:rsidRPr="00170AFA" w:rsidRDefault="001869B0">
            <w:pPr>
              <w:jc w:val="left"/>
              <w:rPr>
                <w:rFonts w:ascii="Arial Narrow" w:hAnsi="Arial Narrow"/>
                <w:sz w:val="16"/>
                <w:szCs w:val="24"/>
                <w:lang w:val="de-DE"/>
              </w:rPr>
            </w:pPr>
            <w:r w:rsidRPr="00170AFA">
              <w:rPr>
                <w:rFonts w:ascii="Arial Narrow" w:hAnsi="Arial Narrow"/>
                <w:b/>
                <w:sz w:val="16"/>
                <w:szCs w:val="24"/>
                <w:lang w:val="de-DE"/>
              </w:rPr>
              <w:t>Reserve- und Betriebsmittelfonds (RWCF)</w:t>
            </w:r>
          </w:p>
        </w:tc>
        <w:tc>
          <w:tcPr>
            <w:tcW w:w="1211" w:type="dxa"/>
            <w:tcBorders>
              <w:top w:val="nil"/>
              <w:left w:val="nil"/>
              <w:bottom w:val="nil"/>
              <w:right w:val="nil"/>
            </w:tcBorders>
            <w:shd w:val="clear" w:color="auto" w:fill="CDE5EB"/>
            <w:vAlign w:val="center"/>
          </w:tcPr>
          <w:p w14:paraId="2C673341" w14:textId="77777777" w:rsidR="001869B0" w:rsidRPr="00170AFA" w:rsidRDefault="001869B0">
            <w:pPr>
              <w:jc w:val="left"/>
              <w:rPr>
                <w:rFonts w:ascii="Arial Narrow" w:hAnsi="Arial Narrow"/>
                <w:sz w:val="16"/>
                <w:szCs w:val="24"/>
                <w:lang w:val="de-DE"/>
              </w:rPr>
            </w:pPr>
            <w:r w:rsidRPr="00170AFA">
              <w:rPr>
                <w:rFonts w:ascii="Arial Narrow" w:hAnsi="Arial Narrow"/>
                <w:b/>
                <w:color w:val="000000"/>
                <w:sz w:val="16"/>
                <w:szCs w:val="24"/>
                <w:lang w:val="de-DE"/>
              </w:rPr>
              <w:t> </w:t>
            </w:r>
          </w:p>
        </w:tc>
        <w:tc>
          <w:tcPr>
            <w:tcW w:w="1647" w:type="dxa"/>
            <w:tcBorders>
              <w:top w:val="nil"/>
              <w:left w:val="nil"/>
              <w:bottom w:val="nil"/>
              <w:right w:val="nil"/>
            </w:tcBorders>
            <w:noWrap/>
            <w:vAlign w:val="center"/>
          </w:tcPr>
          <w:p w14:paraId="0E261743" w14:textId="77777777" w:rsidR="001869B0" w:rsidRPr="00170AFA" w:rsidRDefault="001869B0">
            <w:pPr>
              <w:jc w:val="left"/>
              <w:rPr>
                <w:rFonts w:ascii="Arial Narrow" w:hAnsi="Arial Narrow"/>
                <w:b/>
                <w:color w:val="000000"/>
                <w:sz w:val="16"/>
                <w:szCs w:val="24"/>
                <w:lang w:val="de-DE"/>
              </w:rPr>
            </w:pPr>
          </w:p>
        </w:tc>
      </w:tr>
      <w:tr w:rsidR="001869B0" w:rsidRPr="00170AFA" w14:paraId="20C632E6" w14:textId="77777777" w:rsidTr="00EF229D">
        <w:trPr>
          <w:trHeight w:val="330"/>
          <w:jc w:val="center"/>
        </w:trPr>
        <w:tc>
          <w:tcPr>
            <w:tcW w:w="2694" w:type="dxa"/>
            <w:tcBorders>
              <w:top w:val="nil"/>
              <w:left w:val="nil"/>
              <w:bottom w:val="nil"/>
              <w:right w:val="nil"/>
            </w:tcBorders>
            <w:vAlign w:val="center"/>
          </w:tcPr>
          <w:p w14:paraId="38626473" w14:textId="77777777" w:rsidR="001869B0" w:rsidRPr="00170AFA" w:rsidRDefault="001869B0">
            <w:pPr>
              <w:jc w:val="left"/>
              <w:rPr>
                <w:rFonts w:ascii="Arial Narrow" w:hAnsi="Arial Narrow"/>
                <w:sz w:val="16"/>
                <w:szCs w:val="24"/>
                <w:lang w:val="de-DE"/>
              </w:rPr>
            </w:pPr>
            <w:r w:rsidRPr="00170AFA">
              <w:rPr>
                <w:rFonts w:ascii="Arial Narrow" w:hAnsi="Arial Narrow"/>
                <w:sz w:val="16"/>
                <w:szCs w:val="24"/>
                <w:lang w:val="de-DE"/>
              </w:rPr>
              <w:t>Reservefonds</w:t>
            </w:r>
          </w:p>
        </w:tc>
        <w:tc>
          <w:tcPr>
            <w:tcW w:w="1394" w:type="dxa"/>
            <w:tcBorders>
              <w:top w:val="nil"/>
              <w:left w:val="nil"/>
              <w:bottom w:val="nil"/>
              <w:right w:val="nil"/>
            </w:tcBorders>
            <w:vAlign w:val="center"/>
          </w:tcPr>
          <w:p w14:paraId="31B46067" w14:textId="77777777" w:rsidR="001869B0" w:rsidRPr="00170AFA" w:rsidRDefault="001869B0">
            <w:pPr>
              <w:jc w:val="left"/>
              <w:rPr>
                <w:rFonts w:ascii="Arial Narrow" w:hAnsi="Arial Narrow"/>
                <w:sz w:val="16"/>
                <w:szCs w:val="24"/>
                <w:lang w:val="de-DE"/>
              </w:rPr>
            </w:pPr>
          </w:p>
        </w:tc>
        <w:tc>
          <w:tcPr>
            <w:tcW w:w="1211" w:type="dxa"/>
            <w:tcBorders>
              <w:top w:val="nil"/>
              <w:left w:val="nil"/>
              <w:bottom w:val="nil"/>
              <w:right w:val="nil"/>
            </w:tcBorders>
            <w:vAlign w:val="center"/>
          </w:tcPr>
          <w:p w14:paraId="6FE313FA" w14:textId="77777777" w:rsidR="001869B0" w:rsidRPr="00170AFA" w:rsidRDefault="001869B0">
            <w:pPr>
              <w:jc w:val="right"/>
              <w:rPr>
                <w:rFonts w:ascii="Arial Narrow" w:hAnsi="Arial Narrow"/>
                <w:color w:val="000000"/>
                <w:sz w:val="16"/>
                <w:szCs w:val="24"/>
                <w:lang w:val="de-DE"/>
              </w:rPr>
            </w:pPr>
            <w:r w:rsidRPr="00170AFA">
              <w:rPr>
                <w:rFonts w:ascii="Arial Narrow" w:hAnsi="Arial Narrow"/>
                <w:color w:val="000000"/>
                <w:sz w:val="16"/>
                <w:szCs w:val="24"/>
                <w:lang w:val="de-DE"/>
              </w:rPr>
              <w:t xml:space="preserve">1.128 </w:t>
            </w:r>
          </w:p>
        </w:tc>
        <w:tc>
          <w:tcPr>
            <w:tcW w:w="1647" w:type="dxa"/>
            <w:tcBorders>
              <w:top w:val="nil"/>
              <w:left w:val="nil"/>
              <w:bottom w:val="nil"/>
              <w:right w:val="nil"/>
            </w:tcBorders>
            <w:noWrap/>
            <w:vAlign w:val="center"/>
          </w:tcPr>
          <w:p w14:paraId="75823F60" w14:textId="77777777" w:rsidR="001869B0" w:rsidRPr="00170AFA" w:rsidRDefault="001869B0">
            <w:pPr>
              <w:jc w:val="right"/>
              <w:rPr>
                <w:rFonts w:ascii="Arial Narrow" w:hAnsi="Arial Narrow"/>
                <w:color w:val="000000"/>
                <w:sz w:val="16"/>
                <w:szCs w:val="24"/>
                <w:lang w:val="de-DE"/>
              </w:rPr>
            </w:pPr>
          </w:p>
        </w:tc>
      </w:tr>
      <w:tr w:rsidR="001869B0" w:rsidRPr="00170AFA" w14:paraId="02E448A0" w14:textId="77777777" w:rsidTr="00EF229D">
        <w:trPr>
          <w:trHeight w:val="330"/>
          <w:jc w:val="center"/>
        </w:trPr>
        <w:tc>
          <w:tcPr>
            <w:tcW w:w="2694" w:type="dxa"/>
            <w:tcBorders>
              <w:top w:val="nil"/>
              <w:left w:val="nil"/>
              <w:bottom w:val="nil"/>
              <w:right w:val="nil"/>
            </w:tcBorders>
            <w:vAlign w:val="center"/>
          </w:tcPr>
          <w:p w14:paraId="6E9B601E" w14:textId="77777777" w:rsidR="001869B0" w:rsidRPr="00170AFA" w:rsidRDefault="001869B0">
            <w:pPr>
              <w:jc w:val="left"/>
              <w:rPr>
                <w:rFonts w:ascii="Arial Narrow" w:hAnsi="Arial Narrow"/>
                <w:sz w:val="16"/>
                <w:szCs w:val="24"/>
                <w:lang w:val="de-DE"/>
              </w:rPr>
            </w:pPr>
            <w:r w:rsidRPr="00170AFA">
              <w:rPr>
                <w:rFonts w:ascii="Arial Narrow" w:hAnsi="Arial Narrow"/>
                <w:sz w:val="16"/>
                <w:szCs w:val="24"/>
                <w:lang w:val="de-DE"/>
              </w:rPr>
              <w:t>Betriebsmittelfonds</w:t>
            </w:r>
          </w:p>
        </w:tc>
        <w:tc>
          <w:tcPr>
            <w:tcW w:w="1394" w:type="dxa"/>
            <w:tcBorders>
              <w:top w:val="nil"/>
              <w:left w:val="nil"/>
              <w:bottom w:val="nil"/>
              <w:right w:val="nil"/>
            </w:tcBorders>
            <w:vAlign w:val="center"/>
          </w:tcPr>
          <w:p w14:paraId="59C35270" w14:textId="77777777" w:rsidR="001869B0" w:rsidRPr="00170AFA" w:rsidRDefault="001869B0">
            <w:pPr>
              <w:jc w:val="left"/>
              <w:rPr>
                <w:rFonts w:ascii="Arial Narrow" w:hAnsi="Arial Narrow"/>
                <w:sz w:val="16"/>
                <w:szCs w:val="24"/>
                <w:lang w:val="de-DE"/>
              </w:rPr>
            </w:pPr>
          </w:p>
        </w:tc>
        <w:tc>
          <w:tcPr>
            <w:tcW w:w="1211" w:type="dxa"/>
            <w:tcBorders>
              <w:top w:val="nil"/>
              <w:left w:val="nil"/>
              <w:bottom w:val="nil"/>
              <w:right w:val="nil"/>
            </w:tcBorders>
            <w:vAlign w:val="center"/>
          </w:tcPr>
          <w:p w14:paraId="353E7020" w14:textId="77777777" w:rsidR="001869B0" w:rsidRPr="00170AFA" w:rsidRDefault="001869B0">
            <w:pPr>
              <w:jc w:val="right"/>
              <w:rPr>
                <w:rFonts w:ascii="Arial Narrow" w:hAnsi="Arial Narrow"/>
                <w:color w:val="000000"/>
                <w:sz w:val="16"/>
                <w:szCs w:val="24"/>
                <w:lang w:val="de-DE"/>
              </w:rPr>
            </w:pPr>
            <w:r w:rsidRPr="00170AFA">
              <w:rPr>
                <w:rFonts w:ascii="Arial Narrow" w:hAnsi="Arial Narrow"/>
                <w:color w:val="000000"/>
                <w:sz w:val="16"/>
                <w:szCs w:val="24"/>
                <w:lang w:val="de-DE"/>
              </w:rPr>
              <w:t xml:space="preserve">578 </w:t>
            </w:r>
          </w:p>
        </w:tc>
        <w:tc>
          <w:tcPr>
            <w:tcW w:w="1647" w:type="dxa"/>
            <w:tcBorders>
              <w:top w:val="nil"/>
              <w:left w:val="nil"/>
              <w:bottom w:val="nil"/>
              <w:right w:val="nil"/>
            </w:tcBorders>
            <w:noWrap/>
            <w:vAlign w:val="center"/>
          </w:tcPr>
          <w:p w14:paraId="37604282" w14:textId="77777777" w:rsidR="001869B0" w:rsidRPr="00170AFA" w:rsidRDefault="001869B0">
            <w:pPr>
              <w:jc w:val="right"/>
              <w:rPr>
                <w:rFonts w:ascii="Arial Narrow" w:hAnsi="Arial Narrow"/>
                <w:color w:val="000000"/>
                <w:sz w:val="16"/>
                <w:szCs w:val="24"/>
                <w:lang w:val="de-DE"/>
              </w:rPr>
            </w:pPr>
          </w:p>
        </w:tc>
      </w:tr>
      <w:tr w:rsidR="001869B0" w:rsidRPr="00170AFA" w14:paraId="21A724E8" w14:textId="77777777" w:rsidTr="00EF229D">
        <w:trPr>
          <w:trHeight w:val="330"/>
          <w:jc w:val="center"/>
        </w:trPr>
        <w:tc>
          <w:tcPr>
            <w:tcW w:w="2694" w:type="dxa"/>
            <w:tcBorders>
              <w:top w:val="nil"/>
              <w:left w:val="nil"/>
              <w:bottom w:val="nil"/>
              <w:right w:val="nil"/>
            </w:tcBorders>
            <w:vAlign w:val="center"/>
          </w:tcPr>
          <w:p w14:paraId="0AC2DBF9" w14:textId="77777777" w:rsidR="001869B0" w:rsidRPr="00170AFA" w:rsidRDefault="001869B0">
            <w:pPr>
              <w:jc w:val="left"/>
              <w:rPr>
                <w:rFonts w:ascii="Arial Narrow" w:hAnsi="Arial Narrow"/>
                <w:sz w:val="16"/>
                <w:szCs w:val="24"/>
                <w:lang w:val="de-DE"/>
              </w:rPr>
            </w:pPr>
            <w:r w:rsidRPr="00170AFA">
              <w:rPr>
                <w:rFonts w:ascii="Arial Narrow" w:hAnsi="Arial Narrow"/>
                <w:sz w:val="16"/>
                <w:szCs w:val="24"/>
                <w:lang w:val="de-DE"/>
              </w:rPr>
              <w:t xml:space="preserve">Versicherungsmathematische Gewinne/(Verluste) durch Nettovermögen </w:t>
            </w:r>
          </w:p>
        </w:tc>
        <w:tc>
          <w:tcPr>
            <w:tcW w:w="1394" w:type="dxa"/>
            <w:tcBorders>
              <w:top w:val="nil"/>
              <w:left w:val="nil"/>
              <w:bottom w:val="nil"/>
              <w:right w:val="nil"/>
            </w:tcBorders>
            <w:vAlign w:val="center"/>
          </w:tcPr>
          <w:p w14:paraId="707D9BA0" w14:textId="77777777" w:rsidR="001869B0" w:rsidRPr="00170AFA" w:rsidRDefault="001869B0">
            <w:pPr>
              <w:jc w:val="left"/>
              <w:rPr>
                <w:rFonts w:ascii="Arial Narrow" w:hAnsi="Arial Narrow"/>
                <w:sz w:val="16"/>
                <w:szCs w:val="24"/>
                <w:lang w:val="de-DE"/>
              </w:rPr>
            </w:pPr>
          </w:p>
        </w:tc>
        <w:tc>
          <w:tcPr>
            <w:tcW w:w="1211" w:type="dxa"/>
            <w:tcBorders>
              <w:top w:val="nil"/>
              <w:left w:val="nil"/>
              <w:bottom w:val="nil"/>
              <w:right w:val="nil"/>
            </w:tcBorders>
            <w:vAlign w:val="center"/>
          </w:tcPr>
          <w:p w14:paraId="1DC8347E" w14:textId="77777777" w:rsidR="001869B0" w:rsidRPr="00170AFA" w:rsidRDefault="001869B0">
            <w:pPr>
              <w:jc w:val="right"/>
              <w:rPr>
                <w:rFonts w:ascii="Arial Narrow" w:hAnsi="Arial Narrow"/>
                <w:color w:val="000000"/>
                <w:sz w:val="16"/>
                <w:szCs w:val="24"/>
                <w:lang w:val="de-DE"/>
              </w:rPr>
            </w:pPr>
            <w:r w:rsidRPr="00170AFA">
              <w:rPr>
                <w:rFonts w:ascii="Arial Narrow" w:hAnsi="Arial Narrow"/>
                <w:color w:val="000000"/>
                <w:sz w:val="16"/>
                <w:szCs w:val="24"/>
                <w:lang w:val="de-DE"/>
              </w:rPr>
              <w:t>(2.865)</w:t>
            </w:r>
          </w:p>
        </w:tc>
        <w:tc>
          <w:tcPr>
            <w:tcW w:w="1647" w:type="dxa"/>
            <w:tcBorders>
              <w:top w:val="nil"/>
              <w:left w:val="nil"/>
              <w:bottom w:val="nil"/>
              <w:right w:val="nil"/>
            </w:tcBorders>
            <w:noWrap/>
            <w:vAlign w:val="center"/>
          </w:tcPr>
          <w:p w14:paraId="24927534" w14:textId="77777777" w:rsidR="001869B0" w:rsidRPr="00170AFA" w:rsidRDefault="001869B0">
            <w:pPr>
              <w:jc w:val="right"/>
              <w:rPr>
                <w:rFonts w:ascii="Arial Narrow" w:hAnsi="Arial Narrow"/>
                <w:color w:val="000000"/>
                <w:sz w:val="16"/>
                <w:szCs w:val="24"/>
                <w:lang w:val="de-DE"/>
              </w:rPr>
            </w:pPr>
          </w:p>
        </w:tc>
      </w:tr>
      <w:tr w:rsidR="001869B0" w:rsidRPr="00170AFA" w14:paraId="48845728" w14:textId="77777777" w:rsidTr="00EF229D">
        <w:trPr>
          <w:trHeight w:val="405"/>
          <w:jc w:val="center"/>
        </w:trPr>
        <w:tc>
          <w:tcPr>
            <w:tcW w:w="2694" w:type="dxa"/>
            <w:tcBorders>
              <w:top w:val="single" w:sz="4" w:space="0" w:color="C7CFD8"/>
              <w:left w:val="nil"/>
              <w:bottom w:val="single" w:sz="12" w:space="0" w:color="C7CFD8"/>
              <w:right w:val="nil"/>
            </w:tcBorders>
            <w:noWrap/>
            <w:vAlign w:val="center"/>
          </w:tcPr>
          <w:p w14:paraId="243FAA08" w14:textId="77777777" w:rsidR="001869B0" w:rsidRPr="00170AFA" w:rsidRDefault="001869B0">
            <w:pPr>
              <w:jc w:val="left"/>
              <w:rPr>
                <w:rFonts w:ascii="Arial Narrow" w:hAnsi="Arial Narrow"/>
                <w:sz w:val="16"/>
                <w:szCs w:val="24"/>
                <w:lang w:val="de-DE"/>
              </w:rPr>
            </w:pPr>
            <w:r w:rsidRPr="00170AFA">
              <w:rPr>
                <w:rFonts w:ascii="Arial Narrow" w:hAnsi="Arial Narrow"/>
                <w:b/>
                <w:sz w:val="16"/>
                <w:szCs w:val="24"/>
                <w:lang w:val="de-DE"/>
              </w:rPr>
              <w:t xml:space="preserve">Reserve- und -Betriebsmittelfonds insgesamt am Ende der Periode </w:t>
            </w:r>
          </w:p>
        </w:tc>
        <w:tc>
          <w:tcPr>
            <w:tcW w:w="1394" w:type="dxa"/>
            <w:tcBorders>
              <w:top w:val="single" w:sz="4" w:space="0" w:color="C7CFD8"/>
              <w:left w:val="nil"/>
              <w:bottom w:val="single" w:sz="12" w:space="0" w:color="C7CFD8"/>
              <w:right w:val="nil"/>
            </w:tcBorders>
            <w:noWrap/>
            <w:vAlign w:val="center"/>
          </w:tcPr>
          <w:p w14:paraId="396AAEE7" w14:textId="77777777" w:rsidR="001869B0" w:rsidRPr="00170AFA" w:rsidRDefault="001869B0">
            <w:pPr>
              <w:jc w:val="right"/>
              <w:rPr>
                <w:rFonts w:ascii="Arial Narrow" w:hAnsi="Arial Narrow"/>
                <w:sz w:val="16"/>
                <w:szCs w:val="24"/>
                <w:lang w:val="de-DE"/>
              </w:rPr>
            </w:pPr>
            <w:r w:rsidRPr="00170AFA">
              <w:rPr>
                <w:rFonts w:ascii="Arial Narrow" w:hAnsi="Arial Narrow"/>
                <w:b/>
                <w:sz w:val="16"/>
                <w:szCs w:val="24"/>
                <w:lang w:val="de-DE"/>
              </w:rPr>
              <w:t> </w:t>
            </w:r>
          </w:p>
        </w:tc>
        <w:tc>
          <w:tcPr>
            <w:tcW w:w="1211" w:type="dxa"/>
            <w:tcBorders>
              <w:top w:val="single" w:sz="4" w:space="0" w:color="C7CFD8"/>
              <w:left w:val="nil"/>
              <w:bottom w:val="single" w:sz="12" w:space="0" w:color="C7CFD8"/>
              <w:right w:val="nil"/>
            </w:tcBorders>
            <w:noWrap/>
            <w:vAlign w:val="center"/>
          </w:tcPr>
          <w:p w14:paraId="4CC49E06" w14:textId="77777777" w:rsidR="001869B0" w:rsidRPr="00170AFA" w:rsidRDefault="001869B0">
            <w:pPr>
              <w:jc w:val="right"/>
              <w:rPr>
                <w:rFonts w:ascii="Arial Narrow" w:hAnsi="Arial Narrow"/>
                <w:b/>
                <w:sz w:val="16"/>
                <w:szCs w:val="24"/>
                <w:lang w:val="de-DE"/>
              </w:rPr>
            </w:pPr>
            <w:r w:rsidRPr="00170AFA">
              <w:rPr>
                <w:rFonts w:ascii="Arial Narrow" w:hAnsi="Arial Narrow"/>
                <w:b/>
                <w:sz w:val="16"/>
                <w:szCs w:val="24"/>
                <w:lang w:val="de-DE"/>
              </w:rPr>
              <w:t>(1.159)</w:t>
            </w:r>
          </w:p>
        </w:tc>
        <w:tc>
          <w:tcPr>
            <w:tcW w:w="1647" w:type="dxa"/>
            <w:tcBorders>
              <w:top w:val="nil"/>
              <w:left w:val="nil"/>
              <w:bottom w:val="nil"/>
              <w:right w:val="nil"/>
            </w:tcBorders>
            <w:noWrap/>
            <w:vAlign w:val="center"/>
          </w:tcPr>
          <w:p w14:paraId="2DEF184F" w14:textId="77777777" w:rsidR="001869B0" w:rsidRPr="00170AFA" w:rsidRDefault="001869B0">
            <w:pPr>
              <w:jc w:val="right"/>
              <w:rPr>
                <w:rFonts w:ascii="Arial Narrow" w:hAnsi="Arial Narrow"/>
                <w:b/>
                <w:sz w:val="16"/>
                <w:szCs w:val="24"/>
                <w:lang w:val="de-DE"/>
              </w:rPr>
            </w:pPr>
          </w:p>
        </w:tc>
      </w:tr>
    </w:tbl>
    <w:p w14:paraId="181065D0" w14:textId="77777777" w:rsidR="001869B0" w:rsidRPr="00170AFA" w:rsidRDefault="001869B0">
      <w:pPr>
        <w:pStyle w:val="annexiparanumbered"/>
        <w:numPr>
          <w:ilvl w:val="0"/>
          <w:numId w:val="0"/>
        </w:numPr>
        <w:rPr>
          <w:rFonts w:ascii="Arial Narrow" w:hAnsi="Arial Narrow"/>
          <w:szCs w:val="24"/>
          <w:lang w:val="de-DE"/>
        </w:rPr>
      </w:pPr>
    </w:p>
    <w:p w14:paraId="481E8C97" w14:textId="77777777" w:rsidR="001869B0" w:rsidRPr="00170AFA" w:rsidRDefault="001869B0">
      <w:pPr>
        <w:jc w:val="left"/>
        <w:rPr>
          <w:rFonts w:eastAsia="Times New Roman" w:cs="Times New Roman"/>
          <w:b/>
          <w:color w:val="155F1A"/>
          <w:sz w:val="18"/>
          <w:szCs w:val="24"/>
          <w:lang w:val="de-DE"/>
        </w:rPr>
      </w:pPr>
      <w:r w:rsidRPr="00170AFA">
        <w:rPr>
          <w:rFonts w:eastAsia="Times New Roman" w:cs="Times New Roman"/>
          <w:b/>
          <w:color w:val="155F1A"/>
          <w:sz w:val="18"/>
          <w:szCs w:val="24"/>
          <w:lang w:val="de-DE"/>
        </w:rPr>
        <w:br w:type="page"/>
      </w:r>
    </w:p>
    <w:p w14:paraId="57046741" w14:textId="77777777" w:rsidR="001869B0" w:rsidRPr="00170AFA" w:rsidRDefault="001869B0">
      <w:pPr>
        <w:keepNext/>
        <w:autoSpaceDE w:val="0"/>
        <w:autoSpaceDN w:val="0"/>
        <w:adjustRightInd w:val="0"/>
        <w:jc w:val="center"/>
        <w:rPr>
          <w:b/>
          <w:color w:val="155F1A"/>
          <w:sz w:val="18"/>
          <w:szCs w:val="18"/>
          <w:lang w:val="de-DE"/>
        </w:rPr>
      </w:pPr>
      <w:r w:rsidRPr="00170AFA">
        <w:rPr>
          <w:b/>
          <w:color w:val="155F1A"/>
          <w:sz w:val="18"/>
          <w:szCs w:val="18"/>
          <w:lang w:val="de-DE"/>
        </w:rPr>
        <w:lastRenderedPageBreak/>
        <w:t>Graphik 1. Einnahmen, Ausgaben und Haushaltsergebnis 2024</w:t>
      </w:r>
    </w:p>
    <w:p w14:paraId="5EF9FFC1" w14:textId="77777777" w:rsidR="001869B0" w:rsidRPr="00170AFA" w:rsidRDefault="001869B0">
      <w:pPr>
        <w:autoSpaceDE w:val="0"/>
        <w:autoSpaceDN w:val="0"/>
        <w:adjustRightInd w:val="0"/>
        <w:jc w:val="center"/>
        <w:rPr>
          <w:i/>
          <w:sz w:val="16"/>
          <w:szCs w:val="24"/>
          <w:lang w:val="de-DE"/>
        </w:rPr>
      </w:pPr>
      <w:r w:rsidRPr="00170AFA">
        <w:rPr>
          <w:i/>
          <w:sz w:val="14"/>
          <w:szCs w:val="24"/>
          <w:lang w:val="de-DE"/>
        </w:rPr>
        <w:t>(in Tausend Schweizer Franken)</w:t>
      </w:r>
    </w:p>
    <w:p w14:paraId="37D57278" w14:textId="77777777" w:rsidR="001869B0" w:rsidRPr="00170AFA" w:rsidRDefault="001869B0">
      <w:pPr>
        <w:keepNext/>
        <w:jc w:val="center"/>
        <w:rPr>
          <w:szCs w:val="24"/>
          <w:lang w:val="de-DE"/>
        </w:rPr>
      </w:pPr>
    </w:p>
    <w:p w14:paraId="129539E4" w14:textId="77777777" w:rsidR="001869B0" w:rsidRPr="00170AFA" w:rsidRDefault="001869B0">
      <w:pPr>
        <w:pStyle w:val="annexiparanumbered"/>
        <w:numPr>
          <w:ilvl w:val="0"/>
          <w:numId w:val="0"/>
        </w:numPr>
        <w:rPr>
          <w:szCs w:val="24"/>
          <w:lang w:val="de-DE"/>
        </w:rPr>
      </w:pPr>
    </w:p>
    <w:p w14:paraId="01DAA092" w14:textId="06A65385" w:rsidR="001869B0" w:rsidRPr="00170AFA" w:rsidRDefault="00BE1098">
      <w:pPr>
        <w:pStyle w:val="annexiparanumbered"/>
        <w:numPr>
          <w:ilvl w:val="0"/>
          <w:numId w:val="0"/>
        </w:numPr>
        <w:jc w:val="center"/>
        <w:rPr>
          <w:szCs w:val="24"/>
          <w:lang w:val="de-DE"/>
        </w:rPr>
      </w:pPr>
      <w:r w:rsidRPr="00170AFA">
        <w:rPr>
          <w:lang w:val="de-DE"/>
        </w:rPr>
        <w:drawing>
          <wp:inline distT="0" distB="0" distL="0" distR="0" wp14:anchorId="6E8054C7" wp14:editId="4E376C76">
            <wp:extent cx="4309200" cy="2782800"/>
            <wp:effectExtent l="0" t="0" r="0"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9200" cy="2782800"/>
                    </a:xfrm>
                    <a:prstGeom prst="rect">
                      <a:avLst/>
                    </a:prstGeom>
                    <a:noFill/>
                    <a:ln>
                      <a:noFill/>
                    </a:ln>
                  </pic:spPr>
                </pic:pic>
              </a:graphicData>
            </a:graphic>
          </wp:inline>
        </w:drawing>
      </w:r>
    </w:p>
    <w:p w14:paraId="3B4EB21E" w14:textId="77777777" w:rsidR="001869B0" w:rsidRPr="00170AFA" w:rsidRDefault="001869B0">
      <w:pPr>
        <w:pStyle w:val="annexiparanumbered"/>
        <w:numPr>
          <w:ilvl w:val="0"/>
          <w:numId w:val="0"/>
        </w:numPr>
        <w:rPr>
          <w:szCs w:val="24"/>
          <w:lang w:val="de-DE"/>
        </w:rPr>
      </w:pPr>
    </w:p>
    <w:p w14:paraId="551401C4" w14:textId="11F3A00D" w:rsidR="001869B0" w:rsidRPr="00170AFA" w:rsidRDefault="001869B0" w:rsidP="008D7F24">
      <w:pPr>
        <w:autoSpaceDE w:val="0"/>
        <w:autoSpaceDN w:val="0"/>
        <w:adjustRightInd w:val="0"/>
        <w:rPr>
          <w:szCs w:val="24"/>
          <w:lang w:val="de-DE"/>
        </w:rPr>
      </w:pPr>
      <w:r w:rsidRPr="00170AFA">
        <w:rPr>
          <w:szCs w:val="24"/>
          <w:lang w:val="de-DE"/>
        </w:rPr>
        <w:t>Die tatsächlichen Einnahmen beliefen sich im Jahr 2024 auf 3,8 Millionen Schweizer Franken und lagen damit 2</w:t>
      </w:r>
      <w:r w:rsidR="000F2794" w:rsidRPr="00170AFA">
        <w:rPr>
          <w:szCs w:val="24"/>
          <w:lang w:val="de-DE"/>
        </w:rPr>
        <w:t> </w:t>
      </w:r>
      <w:r w:rsidRPr="00170AFA">
        <w:rPr>
          <w:szCs w:val="24"/>
          <w:lang w:val="de-DE"/>
        </w:rPr>
        <w:t xml:space="preserve">Prozentpunkte unter dem veranschlagten Betrag (48 Prozent des Zweijahreshaushalts). Vergleiche nachstehende Tabelle 2. Diese Entwicklung ist auf die geringeren Einnahmen aus </w:t>
      </w:r>
      <w:r w:rsidR="007E7A38" w:rsidRPr="00170AFA">
        <w:rPr>
          <w:szCs w:val="24"/>
          <w:lang w:val="de-DE"/>
        </w:rPr>
        <w:t>UPOV PRISMA</w:t>
      </w:r>
      <w:r w:rsidRPr="00170AFA">
        <w:rPr>
          <w:szCs w:val="24"/>
          <w:lang w:val="de-DE"/>
        </w:rPr>
        <w:t xml:space="preserve">-Gebühren und PLUTO-Gebühren von </w:t>
      </w:r>
      <w:r w:rsidR="004F0154" w:rsidRPr="004F0154">
        <w:rPr>
          <w:i/>
          <w:iCs/>
          <w:szCs w:val="24"/>
          <w:lang w:val="de-DE"/>
        </w:rPr>
        <w:t>Premium</w:t>
      </w:r>
      <w:r w:rsidRPr="00170AFA">
        <w:rPr>
          <w:szCs w:val="24"/>
          <w:lang w:val="de-DE"/>
        </w:rPr>
        <w:t xml:space="preserve">-Nutzern gegenüber dem Haushaltsplan sowie niedrigere Einnahmen aus mit Treuhandgeldern verbundenen Programmunterstützungskosten und Fernlehrgängen zurückzuführen. Die niedriger als veranschlagt ausgefallenen Einnahmen wurden durch Devisengewinne teilweise kompensiert. Armenien wurde 2024 Mitglied der UPOV und wird seinen Beitrag im Jahr 2025 leisten müssen (0,2 Einheiten). </w:t>
      </w:r>
    </w:p>
    <w:p w14:paraId="7B949703" w14:textId="77777777" w:rsidR="001869B0" w:rsidRPr="00170AFA" w:rsidRDefault="001869B0">
      <w:pPr>
        <w:pStyle w:val="annexiparanumbered"/>
        <w:numPr>
          <w:ilvl w:val="0"/>
          <w:numId w:val="0"/>
        </w:numPr>
        <w:rPr>
          <w:szCs w:val="24"/>
          <w:lang w:val="de-DE"/>
        </w:rPr>
      </w:pPr>
    </w:p>
    <w:p w14:paraId="0E7253FD" w14:textId="77777777" w:rsidR="001869B0" w:rsidRPr="00170AFA" w:rsidRDefault="001869B0">
      <w:pPr>
        <w:pStyle w:val="annexiparanumbered"/>
        <w:numPr>
          <w:ilvl w:val="0"/>
          <w:numId w:val="0"/>
        </w:numPr>
        <w:rPr>
          <w:szCs w:val="24"/>
          <w:lang w:val="de-DE"/>
        </w:rPr>
      </w:pPr>
    </w:p>
    <w:p w14:paraId="530CDB2A" w14:textId="77777777" w:rsidR="001869B0" w:rsidRPr="00170AFA" w:rsidRDefault="001869B0">
      <w:pPr>
        <w:autoSpaceDE w:val="0"/>
        <w:autoSpaceDN w:val="0"/>
        <w:adjustRightInd w:val="0"/>
        <w:jc w:val="center"/>
        <w:rPr>
          <w:b/>
          <w:color w:val="155F1A"/>
          <w:sz w:val="18"/>
          <w:szCs w:val="18"/>
          <w:lang w:val="de-DE"/>
        </w:rPr>
      </w:pPr>
      <w:r w:rsidRPr="00170AFA">
        <w:rPr>
          <w:b/>
          <w:color w:val="155F1A"/>
          <w:sz w:val="18"/>
          <w:szCs w:val="18"/>
          <w:lang w:val="de-DE"/>
        </w:rPr>
        <w:t>Tabelle 2. Einnahmen im Jahr 2024</w:t>
      </w:r>
    </w:p>
    <w:p w14:paraId="2F40B453" w14:textId="77777777" w:rsidR="001869B0" w:rsidRPr="00170AFA" w:rsidRDefault="001869B0">
      <w:pPr>
        <w:autoSpaceDE w:val="0"/>
        <w:autoSpaceDN w:val="0"/>
        <w:adjustRightInd w:val="0"/>
        <w:jc w:val="center"/>
        <w:rPr>
          <w:i/>
          <w:sz w:val="14"/>
          <w:szCs w:val="24"/>
          <w:lang w:val="de-DE"/>
        </w:rPr>
      </w:pPr>
      <w:r w:rsidRPr="00170AFA">
        <w:rPr>
          <w:i/>
          <w:sz w:val="14"/>
          <w:szCs w:val="24"/>
          <w:lang w:val="de-DE"/>
        </w:rPr>
        <w:t>(in Tausend Schweizer Franken)</w:t>
      </w:r>
    </w:p>
    <w:p w14:paraId="6052945D" w14:textId="77777777" w:rsidR="001869B0" w:rsidRPr="00170AFA" w:rsidRDefault="001869B0">
      <w:pPr>
        <w:pStyle w:val="annexiparanumbered"/>
        <w:numPr>
          <w:ilvl w:val="0"/>
          <w:numId w:val="0"/>
        </w:numPr>
        <w:rPr>
          <w:rFonts w:ascii="Arial Narrow" w:hAnsi="Arial Narrow"/>
          <w:szCs w:val="24"/>
          <w:lang w:val="de-DE"/>
        </w:rPr>
      </w:pPr>
    </w:p>
    <w:tbl>
      <w:tblPr>
        <w:tblW w:w="7941" w:type="dxa"/>
        <w:jc w:val="center"/>
        <w:tblLayout w:type="fixed"/>
        <w:tblLook w:val="00A0" w:firstRow="1" w:lastRow="0" w:firstColumn="1" w:lastColumn="0" w:noHBand="0" w:noVBand="0"/>
      </w:tblPr>
      <w:tblGrid>
        <w:gridCol w:w="3457"/>
        <w:gridCol w:w="1492"/>
        <w:gridCol w:w="1493"/>
        <w:gridCol w:w="1499"/>
      </w:tblGrid>
      <w:tr w:rsidR="001869B0" w:rsidRPr="00170AFA" w14:paraId="49B9EEE4" w14:textId="77777777" w:rsidTr="0061192D">
        <w:trPr>
          <w:trHeight w:val="375"/>
          <w:jc w:val="center"/>
        </w:trPr>
        <w:tc>
          <w:tcPr>
            <w:tcW w:w="3457" w:type="dxa"/>
            <w:vMerge w:val="restart"/>
            <w:tcBorders>
              <w:top w:val="nil"/>
              <w:left w:val="nil"/>
              <w:bottom w:val="nil"/>
              <w:right w:val="nil"/>
            </w:tcBorders>
            <w:shd w:val="clear" w:color="auto" w:fill="CDE5EB"/>
            <w:noWrap/>
            <w:vAlign w:val="center"/>
          </w:tcPr>
          <w:p w14:paraId="5B12A72C" w14:textId="77777777" w:rsidR="001869B0" w:rsidRPr="00170AFA" w:rsidRDefault="001869B0" w:rsidP="001869B0">
            <w:pPr>
              <w:ind w:firstLineChars="200" w:firstLine="321"/>
              <w:jc w:val="left"/>
              <w:rPr>
                <w:rFonts w:ascii="Arial Narrow" w:hAnsi="Arial Narrow" w:cs="Times New Roman"/>
                <w:szCs w:val="24"/>
                <w:lang w:val="de-DE"/>
              </w:rPr>
            </w:pPr>
            <w:r w:rsidRPr="00170AFA">
              <w:rPr>
                <w:rFonts w:ascii="Arial Narrow" w:hAnsi="Arial Narrow" w:cs="Times New Roman"/>
                <w:b/>
                <w:sz w:val="16"/>
                <w:szCs w:val="24"/>
                <w:lang w:val="de-DE"/>
              </w:rPr>
              <w:t>Einnahmen</w:t>
            </w:r>
          </w:p>
        </w:tc>
        <w:tc>
          <w:tcPr>
            <w:tcW w:w="1492" w:type="dxa"/>
            <w:vMerge w:val="restart"/>
            <w:tcBorders>
              <w:top w:val="nil"/>
              <w:left w:val="nil"/>
              <w:bottom w:val="nil"/>
              <w:right w:val="nil"/>
            </w:tcBorders>
            <w:shd w:val="clear" w:color="auto" w:fill="CDE5EB"/>
            <w:vAlign w:val="center"/>
          </w:tcPr>
          <w:p w14:paraId="75A438B2" w14:textId="77777777" w:rsidR="001869B0" w:rsidRPr="00170AFA" w:rsidRDefault="001869B0">
            <w:pPr>
              <w:spacing w:line="280" w:lineRule="auto"/>
              <w:jc w:val="center"/>
              <w:rPr>
                <w:rFonts w:ascii="Arial Narrow" w:hAnsi="Arial Narrow" w:cs="Times New Roman"/>
                <w:szCs w:val="24"/>
                <w:lang w:val="de-DE"/>
              </w:rPr>
            </w:pPr>
            <w:r w:rsidRPr="00170AFA">
              <w:rPr>
                <w:rFonts w:ascii="Arial Narrow" w:hAnsi="Arial Narrow" w:cs="Times New Roman"/>
                <w:b/>
                <w:sz w:val="16"/>
                <w:szCs w:val="24"/>
                <w:lang w:val="de-DE"/>
              </w:rPr>
              <w:t>2024/25</w:t>
            </w:r>
            <w:r w:rsidRPr="00170AFA">
              <w:rPr>
                <w:rFonts w:ascii="Arial Narrow" w:hAnsi="Arial Narrow" w:cs="Times New Roman"/>
                <w:b/>
                <w:sz w:val="16"/>
                <w:szCs w:val="24"/>
                <w:lang w:val="de-DE"/>
              </w:rPr>
              <w:br/>
              <w:t>Schätzungen</w:t>
            </w:r>
          </w:p>
        </w:tc>
        <w:tc>
          <w:tcPr>
            <w:tcW w:w="1493" w:type="dxa"/>
            <w:vMerge w:val="restart"/>
            <w:tcBorders>
              <w:top w:val="nil"/>
              <w:left w:val="nil"/>
              <w:bottom w:val="nil"/>
              <w:right w:val="nil"/>
            </w:tcBorders>
            <w:shd w:val="clear" w:color="auto" w:fill="CDE5EB"/>
            <w:vAlign w:val="center"/>
          </w:tcPr>
          <w:p w14:paraId="381FEC37" w14:textId="77777777" w:rsidR="001869B0" w:rsidRPr="00170AFA" w:rsidRDefault="001869B0">
            <w:pPr>
              <w:spacing w:line="280" w:lineRule="auto"/>
              <w:jc w:val="center"/>
              <w:rPr>
                <w:rFonts w:ascii="Arial Narrow" w:hAnsi="Arial Narrow" w:cs="Times New Roman"/>
                <w:szCs w:val="24"/>
                <w:lang w:val="de-DE"/>
              </w:rPr>
            </w:pPr>
            <w:r w:rsidRPr="00170AFA">
              <w:rPr>
                <w:rFonts w:ascii="Arial Narrow" w:hAnsi="Arial Narrow" w:cs="Times New Roman"/>
                <w:b/>
                <w:sz w:val="16"/>
                <w:szCs w:val="24"/>
                <w:lang w:val="de-DE"/>
              </w:rPr>
              <w:t>2024</w:t>
            </w:r>
            <w:r w:rsidRPr="00170AFA">
              <w:rPr>
                <w:rFonts w:ascii="Arial Narrow" w:hAnsi="Arial Narrow" w:cs="Times New Roman"/>
                <w:b/>
                <w:sz w:val="16"/>
                <w:szCs w:val="24"/>
                <w:lang w:val="de-DE"/>
              </w:rPr>
              <w:br/>
              <w:t>Ist</w:t>
            </w:r>
          </w:p>
        </w:tc>
        <w:tc>
          <w:tcPr>
            <w:tcW w:w="1499" w:type="dxa"/>
            <w:vMerge w:val="restart"/>
            <w:tcBorders>
              <w:top w:val="nil"/>
              <w:left w:val="nil"/>
              <w:bottom w:val="nil"/>
              <w:right w:val="nil"/>
            </w:tcBorders>
            <w:shd w:val="clear" w:color="auto" w:fill="CDE5EB"/>
            <w:vAlign w:val="center"/>
          </w:tcPr>
          <w:p w14:paraId="3BB5D505" w14:textId="77C418F4" w:rsidR="001869B0" w:rsidRPr="00170AFA" w:rsidRDefault="001869B0">
            <w:pPr>
              <w:jc w:val="center"/>
              <w:rPr>
                <w:rFonts w:ascii="Arial Narrow" w:hAnsi="Arial Narrow" w:cs="Times New Roman"/>
                <w:szCs w:val="24"/>
                <w:lang w:val="de-DE"/>
              </w:rPr>
            </w:pPr>
            <w:r w:rsidRPr="00170AFA">
              <w:rPr>
                <w:rFonts w:ascii="Arial Narrow" w:hAnsi="Arial Narrow" w:cs="Times New Roman"/>
                <w:b/>
                <w:sz w:val="16"/>
                <w:szCs w:val="24"/>
                <w:lang w:val="de-DE"/>
              </w:rPr>
              <w:t xml:space="preserve">2024 Ist </w:t>
            </w:r>
            <w:r w:rsidR="0061192D" w:rsidRPr="00170AFA">
              <w:rPr>
                <w:rFonts w:ascii="Arial Narrow" w:hAnsi="Arial Narrow" w:cs="Times New Roman"/>
                <w:b/>
                <w:sz w:val="16"/>
                <w:szCs w:val="24"/>
                <w:lang w:val="de-DE"/>
              </w:rPr>
              <w:br/>
            </w:r>
            <w:r w:rsidRPr="00170AFA">
              <w:rPr>
                <w:rFonts w:ascii="Arial Narrow" w:hAnsi="Arial Narrow" w:cs="Times New Roman"/>
                <w:b/>
                <w:sz w:val="16"/>
                <w:szCs w:val="24"/>
                <w:lang w:val="de-DE"/>
              </w:rPr>
              <w:t>im Vergleich zu Schätzungen</w:t>
            </w:r>
          </w:p>
        </w:tc>
      </w:tr>
      <w:tr w:rsidR="001869B0" w:rsidRPr="00170AFA" w14:paraId="52155A39" w14:textId="77777777" w:rsidTr="0061192D">
        <w:trPr>
          <w:trHeight w:val="230"/>
          <w:jc w:val="center"/>
        </w:trPr>
        <w:tc>
          <w:tcPr>
            <w:tcW w:w="3457" w:type="dxa"/>
            <w:vMerge/>
            <w:tcBorders>
              <w:top w:val="nil"/>
              <w:left w:val="nil"/>
              <w:bottom w:val="nil"/>
              <w:right w:val="nil"/>
            </w:tcBorders>
            <w:shd w:val="clear" w:color="auto" w:fill="CDE5EB"/>
            <w:vAlign w:val="center"/>
          </w:tcPr>
          <w:p w14:paraId="7D0E8501" w14:textId="77777777" w:rsidR="001869B0" w:rsidRPr="00170AFA" w:rsidRDefault="001869B0">
            <w:pPr>
              <w:jc w:val="left"/>
              <w:rPr>
                <w:rFonts w:ascii="Arial Narrow" w:hAnsi="Arial Narrow" w:cs="Times New Roman"/>
                <w:b/>
                <w:sz w:val="16"/>
                <w:szCs w:val="24"/>
                <w:lang w:val="de-DE"/>
              </w:rPr>
            </w:pPr>
          </w:p>
        </w:tc>
        <w:tc>
          <w:tcPr>
            <w:tcW w:w="1492" w:type="dxa"/>
            <w:vMerge/>
            <w:tcBorders>
              <w:top w:val="nil"/>
              <w:left w:val="nil"/>
              <w:bottom w:val="nil"/>
              <w:right w:val="nil"/>
            </w:tcBorders>
            <w:shd w:val="clear" w:color="auto" w:fill="CDE5EB"/>
            <w:vAlign w:val="center"/>
          </w:tcPr>
          <w:p w14:paraId="311171F2" w14:textId="77777777" w:rsidR="001869B0" w:rsidRPr="00170AFA" w:rsidRDefault="001869B0">
            <w:pPr>
              <w:jc w:val="left"/>
              <w:rPr>
                <w:rFonts w:ascii="Arial Narrow" w:hAnsi="Arial Narrow" w:cs="Times New Roman"/>
                <w:b/>
                <w:color w:val="000000"/>
                <w:sz w:val="16"/>
                <w:szCs w:val="24"/>
                <w:lang w:val="de-DE"/>
              </w:rPr>
            </w:pPr>
          </w:p>
        </w:tc>
        <w:tc>
          <w:tcPr>
            <w:tcW w:w="1493" w:type="dxa"/>
            <w:vMerge/>
            <w:tcBorders>
              <w:top w:val="nil"/>
              <w:left w:val="nil"/>
              <w:bottom w:val="nil"/>
              <w:right w:val="nil"/>
            </w:tcBorders>
            <w:shd w:val="clear" w:color="auto" w:fill="CDE5EB"/>
            <w:vAlign w:val="center"/>
          </w:tcPr>
          <w:p w14:paraId="054D310D" w14:textId="77777777" w:rsidR="001869B0" w:rsidRPr="00170AFA" w:rsidRDefault="001869B0">
            <w:pPr>
              <w:jc w:val="left"/>
              <w:rPr>
                <w:rFonts w:ascii="Arial Narrow" w:hAnsi="Arial Narrow" w:cs="Times New Roman"/>
                <w:b/>
                <w:color w:val="000000"/>
                <w:sz w:val="16"/>
                <w:szCs w:val="24"/>
                <w:lang w:val="de-DE"/>
              </w:rPr>
            </w:pPr>
          </w:p>
        </w:tc>
        <w:tc>
          <w:tcPr>
            <w:tcW w:w="1499" w:type="dxa"/>
            <w:vMerge/>
            <w:tcBorders>
              <w:top w:val="nil"/>
              <w:left w:val="nil"/>
              <w:bottom w:val="nil"/>
              <w:right w:val="nil"/>
            </w:tcBorders>
            <w:shd w:val="clear" w:color="auto" w:fill="CDE5EB"/>
            <w:vAlign w:val="center"/>
          </w:tcPr>
          <w:p w14:paraId="7D5F74EB" w14:textId="77777777" w:rsidR="001869B0" w:rsidRPr="00170AFA" w:rsidRDefault="001869B0">
            <w:pPr>
              <w:jc w:val="left"/>
              <w:rPr>
                <w:rFonts w:ascii="Arial Narrow" w:hAnsi="Arial Narrow" w:cs="Times New Roman"/>
                <w:b/>
                <w:color w:val="000000"/>
                <w:sz w:val="16"/>
                <w:szCs w:val="24"/>
                <w:lang w:val="de-DE"/>
              </w:rPr>
            </w:pPr>
          </w:p>
        </w:tc>
      </w:tr>
      <w:tr w:rsidR="001869B0" w:rsidRPr="00170AFA" w14:paraId="0ABEB306" w14:textId="77777777" w:rsidTr="0061192D">
        <w:trPr>
          <w:trHeight w:val="135"/>
          <w:jc w:val="center"/>
        </w:trPr>
        <w:tc>
          <w:tcPr>
            <w:tcW w:w="3457" w:type="dxa"/>
            <w:tcBorders>
              <w:top w:val="nil"/>
              <w:left w:val="nil"/>
              <w:bottom w:val="nil"/>
              <w:right w:val="nil"/>
            </w:tcBorders>
            <w:noWrap/>
            <w:vAlign w:val="center"/>
          </w:tcPr>
          <w:p w14:paraId="18332A7B" w14:textId="77777777" w:rsidR="001869B0" w:rsidRPr="00170AFA" w:rsidRDefault="001869B0">
            <w:pPr>
              <w:jc w:val="left"/>
              <w:rPr>
                <w:rFonts w:ascii="Arial Narrow" w:hAnsi="Arial Narrow" w:cs="Times New Roman"/>
                <w:b/>
                <w:sz w:val="16"/>
                <w:szCs w:val="24"/>
                <w:lang w:val="de-DE"/>
              </w:rPr>
            </w:pPr>
          </w:p>
        </w:tc>
        <w:tc>
          <w:tcPr>
            <w:tcW w:w="1492" w:type="dxa"/>
            <w:tcBorders>
              <w:top w:val="nil"/>
              <w:left w:val="nil"/>
              <w:bottom w:val="nil"/>
              <w:right w:val="nil"/>
            </w:tcBorders>
            <w:noWrap/>
            <w:vAlign w:val="center"/>
          </w:tcPr>
          <w:p w14:paraId="7DF16821" w14:textId="77777777" w:rsidR="001869B0" w:rsidRPr="00170AFA" w:rsidRDefault="001869B0">
            <w:pPr>
              <w:jc w:val="left"/>
              <w:rPr>
                <w:rFonts w:ascii="Arial Narrow" w:hAnsi="Arial Narrow" w:cs="Times New Roman"/>
                <w:szCs w:val="24"/>
                <w:lang w:val="de-DE"/>
              </w:rPr>
            </w:pPr>
          </w:p>
        </w:tc>
        <w:tc>
          <w:tcPr>
            <w:tcW w:w="1493" w:type="dxa"/>
            <w:tcBorders>
              <w:top w:val="nil"/>
              <w:left w:val="nil"/>
              <w:bottom w:val="nil"/>
              <w:right w:val="nil"/>
            </w:tcBorders>
            <w:noWrap/>
            <w:vAlign w:val="center"/>
          </w:tcPr>
          <w:p w14:paraId="3134A3B7" w14:textId="77777777" w:rsidR="001869B0" w:rsidRPr="00170AFA" w:rsidRDefault="001869B0">
            <w:pPr>
              <w:jc w:val="right"/>
              <w:rPr>
                <w:rFonts w:ascii="Arial Narrow" w:hAnsi="Arial Narrow" w:cs="Times New Roman"/>
                <w:szCs w:val="24"/>
                <w:lang w:val="de-DE"/>
              </w:rPr>
            </w:pPr>
          </w:p>
        </w:tc>
        <w:tc>
          <w:tcPr>
            <w:tcW w:w="1499" w:type="dxa"/>
            <w:tcBorders>
              <w:top w:val="nil"/>
              <w:left w:val="nil"/>
              <w:bottom w:val="nil"/>
              <w:right w:val="nil"/>
            </w:tcBorders>
            <w:noWrap/>
            <w:vAlign w:val="center"/>
          </w:tcPr>
          <w:p w14:paraId="4B796258" w14:textId="77777777" w:rsidR="001869B0" w:rsidRPr="00170AFA" w:rsidRDefault="001869B0">
            <w:pPr>
              <w:jc w:val="left"/>
              <w:rPr>
                <w:rFonts w:ascii="Arial Narrow" w:hAnsi="Arial Narrow" w:cs="Times New Roman"/>
                <w:szCs w:val="24"/>
                <w:lang w:val="de-DE"/>
              </w:rPr>
            </w:pPr>
          </w:p>
        </w:tc>
      </w:tr>
      <w:tr w:rsidR="001869B0" w:rsidRPr="00170AFA" w14:paraId="1EEEADA7" w14:textId="77777777" w:rsidTr="0061192D">
        <w:trPr>
          <w:trHeight w:val="285"/>
          <w:jc w:val="center"/>
        </w:trPr>
        <w:tc>
          <w:tcPr>
            <w:tcW w:w="3457" w:type="dxa"/>
            <w:tcBorders>
              <w:top w:val="nil"/>
              <w:left w:val="nil"/>
              <w:bottom w:val="nil"/>
              <w:right w:val="nil"/>
            </w:tcBorders>
            <w:noWrap/>
            <w:vAlign w:val="center"/>
          </w:tcPr>
          <w:p w14:paraId="50E6939E" w14:textId="77777777" w:rsidR="001869B0" w:rsidRPr="00170AFA" w:rsidRDefault="001869B0" w:rsidP="001869B0">
            <w:pPr>
              <w:ind w:firstLineChars="200" w:firstLine="320"/>
              <w:jc w:val="left"/>
              <w:rPr>
                <w:rFonts w:ascii="Arial Narrow" w:hAnsi="Arial Narrow" w:cs="Times New Roman"/>
                <w:szCs w:val="24"/>
                <w:lang w:val="de-DE"/>
              </w:rPr>
            </w:pPr>
            <w:r w:rsidRPr="00170AFA">
              <w:rPr>
                <w:rFonts w:ascii="Arial Narrow" w:hAnsi="Arial Narrow" w:cs="Times New Roman"/>
                <w:sz w:val="16"/>
                <w:szCs w:val="24"/>
                <w:lang w:val="de-DE"/>
              </w:rPr>
              <w:t>Beiträge (Einheiten)</w:t>
            </w:r>
          </w:p>
        </w:tc>
        <w:tc>
          <w:tcPr>
            <w:tcW w:w="1492" w:type="dxa"/>
            <w:tcBorders>
              <w:top w:val="nil"/>
              <w:left w:val="nil"/>
              <w:bottom w:val="nil"/>
              <w:right w:val="nil"/>
            </w:tcBorders>
            <w:noWrap/>
            <w:vAlign w:val="center"/>
          </w:tcPr>
          <w:p w14:paraId="38B9F535" w14:textId="77777777" w:rsidR="001869B0" w:rsidRPr="00170AFA" w:rsidRDefault="001869B0">
            <w:pPr>
              <w:ind w:right="170"/>
              <w:jc w:val="right"/>
              <w:rPr>
                <w:rFonts w:ascii="Arial Narrow" w:hAnsi="Arial Narrow" w:cs="Times New Roman"/>
                <w:sz w:val="16"/>
                <w:szCs w:val="24"/>
                <w:lang w:val="de-DE"/>
              </w:rPr>
            </w:pPr>
            <w:r w:rsidRPr="00170AFA">
              <w:rPr>
                <w:rFonts w:ascii="Arial Narrow" w:hAnsi="Arial Narrow" w:cs="Times New Roman"/>
                <w:sz w:val="16"/>
                <w:szCs w:val="24"/>
                <w:lang w:val="de-DE"/>
              </w:rPr>
              <w:t>7.193</w:t>
            </w:r>
          </w:p>
        </w:tc>
        <w:tc>
          <w:tcPr>
            <w:tcW w:w="1493" w:type="dxa"/>
            <w:tcBorders>
              <w:top w:val="nil"/>
              <w:left w:val="nil"/>
              <w:bottom w:val="nil"/>
              <w:right w:val="nil"/>
            </w:tcBorders>
            <w:noWrap/>
            <w:vAlign w:val="center"/>
          </w:tcPr>
          <w:p w14:paraId="5100BFCE" w14:textId="77777777" w:rsidR="001869B0" w:rsidRPr="00170AFA" w:rsidRDefault="001869B0">
            <w:pPr>
              <w:ind w:right="170"/>
              <w:jc w:val="right"/>
              <w:rPr>
                <w:rFonts w:ascii="Arial Narrow" w:hAnsi="Arial Narrow" w:cs="Times New Roman"/>
                <w:sz w:val="16"/>
                <w:szCs w:val="24"/>
                <w:lang w:val="de-DE"/>
              </w:rPr>
            </w:pPr>
            <w:r w:rsidRPr="00170AFA">
              <w:rPr>
                <w:rFonts w:ascii="Arial Narrow" w:hAnsi="Arial Narrow" w:cs="Times New Roman"/>
                <w:sz w:val="16"/>
                <w:szCs w:val="24"/>
                <w:lang w:val="de-DE"/>
              </w:rPr>
              <w:t>3.570</w:t>
            </w:r>
          </w:p>
        </w:tc>
        <w:tc>
          <w:tcPr>
            <w:tcW w:w="1499" w:type="dxa"/>
            <w:tcBorders>
              <w:top w:val="nil"/>
              <w:left w:val="nil"/>
              <w:bottom w:val="nil"/>
              <w:right w:val="nil"/>
            </w:tcBorders>
            <w:noWrap/>
            <w:vAlign w:val="center"/>
          </w:tcPr>
          <w:p w14:paraId="24CB1B9A" w14:textId="77777777" w:rsidR="001869B0" w:rsidRPr="00170AFA" w:rsidRDefault="001869B0">
            <w:pPr>
              <w:ind w:right="170"/>
              <w:jc w:val="right"/>
              <w:rPr>
                <w:rFonts w:ascii="Arial Narrow" w:hAnsi="Arial Narrow" w:cs="Times New Roman"/>
                <w:sz w:val="16"/>
                <w:szCs w:val="24"/>
                <w:lang w:val="de-DE"/>
              </w:rPr>
            </w:pPr>
            <w:r w:rsidRPr="00170AFA">
              <w:rPr>
                <w:rFonts w:ascii="Arial Narrow" w:hAnsi="Arial Narrow" w:cs="Times New Roman"/>
                <w:sz w:val="16"/>
                <w:szCs w:val="24"/>
                <w:lang w:val="de-DE"/>
              </w:rPr>
              <w:t>50%</w:t>
            </w:r>
          </w:p>
        </w:tc>
      </w:tr>
      <w:tr w:rsidR="001869B0" w:rsidRPr="00170AFA" w14:paraId="0BF18BFD" w14:textId="77777777" w:rsidTr="0061192D">
        <w:trPr>
          <w:trHeight w:val="285"/>
          <w:jc w:val="center"/>
        </w:trPr>
        <w:tc>
          <w:tcPr>
            <w:tcW w:w="3457" w:type="dxa"/>
            <w:tcBorders>
              <w:top w:val="nil"/>
              <w:left w:val="nil"/>
              <w:bottom w:val="nil"/>
              <w:right w:val="nil"/>
            </w:tcBorders>
            <w:noWrap/>
            <w:vAlign w:val="center"/>
          </w:tcPr>
          <w:p w14:paraId="458896D1" w14:textId="04789A06" w:rsidR="001869B0" w:rsidRPr="00170AFA" w:rsidRDefault="007E7A38" w:rsidP="001869B0">
            <w:pPr>
              <w:ind w:firstLineChars="200" w:firstLine="320"/>
              <w:jc w:val="left"/>
              <w:rPr>
                <w:rFonts w:ascii="Arial Narrow" w:hAnsi="Arial Narrow" w:cs="Times New Roman"/>
                <w:szCs w:val="24"/>
                <w:lang w:val="de-DE"/>
              </w:rPr>
            </w:pPr>
            <w:r w:rsidRPr="00170AFA">
              <w:rPr>
                <w:rFonts w:ascii="Arial Narrow" w:hAnsi="Arial Narrow" w:cs="Times New Roman"/>
                <w:sz w:val="16"/>
                <w:szCs w:val="24"/>
                <w:lang w:val="de-DE"/>
              </w:rPr>
              <w:t>UPOV PRISMA</w:t>
            </w:r>
            <w:r w:rsidR="001869B0" w:rsidRPr="00170AFA">
              <w:rPr>
                <w:rFonts w:ascii="Arial Narrow" w:hAnsi="Arial Narrow" w:cs="Times New Roman"/>
                <w:sz w:val="16"/>
                <w:szCs w:val="24"/>
                <w:lang w:val="de-DE"/>
              </w:rPr>
              <w:t>-Gebühren</w:t>
            </w:r>
          </w:p>
        </w:tc>
        <w:tc>
          <w:tcPr>
            <w:tcW w:w="1492" w:type="dxa"/>
            <w:tcBorders>
              <w:top w:val="nil"/>
              <w:left w:val="nil"/>
              <w:bottom w:val="nil"/>
              <w:right w:val="nil"/>
            </w:tcBorders>
            <w:noWrap/>
            <w:vAlign w:val="center"/>
          </w:tcPr>
          <w:p w14:paraId="240E9DC7" w14:textId="77777777" w:rsidR="001869B0" w:rsidRPr="00170AFA" w:rsidRDefault="001869B0">
            <w:pPr>
              <w:ind w:right="170"/>
              <w:jc w:val="right"/>
              <w:rPr>
                <w:rFonts w:ascii="Arial Narrow" w:hAnsi="Arial Narrow" w:cs="Times New Roman"/>
                <w:sz w:val="16"/>
                <w:szCs w:val="24"/>
                <w:lang w:val="de-DE"/>
              </w:rPr>
            </w:pPr>
            <w:r w:rsidRPr="00170AFA">
              <w:rPr>
                <w:rFonts w:ascii="Arial Narrow" w:hAnsi="Arial Narrow" w:cs="Times New Roman"/>
                <w:sz w:val="16"/>
                <w:szCs w:val="24"/>
                <w:lang w:val="de-DE"/>
              </w:rPr>
              <w:t>396</w:t>
            </w:r>
          </w:p>
        </w:tc>
        <w:tc>
          <w:tcPr>
            <w:tcW w:w="1493" w:type="dxa"/>
            <w:tcBorders>
              <w:top w:val="nil"/>
              <w:left w:val="nil"/>
              <w:bottom w:val="nil"/>
              <w:right w:val="nil"/>
            </w:tcBorders>
            <w:noWrap/>
            <w:vAlign w:val="center"/>
          </w:tcPr>
          <w:p w14:paraId="5FC7AA91" w14:textId="77777777" w:rsidR="001869B0" w:rsidRPr="00170AFA" w:rsidRDefault="001869B0">
            <w:pPr>
              <w:ind w:right="170"/>
              <w:jc w:val="right"/>
              <w:rPr>
                <w:rFonts w:ascii="Arial Narrow" w:hAnsi="Arial Narrow" w:cs="Times New Roman"/>
                <w:sz w:val="16"/>
                <w:szCs w:val="24"/>
                <w:lang w:val="de-DE"/>
              </w:rPr>
            </w:pPr>
            <w:r w:rsidRPr="00170AFA">
              <w:rPr>
                <w:rFonts w:ascii="Arial Narrow" w:hAnsi="Arial Narrow" w:cs="Times New Roman"/>
                <w:sz w:val="16"/>
                <w:szCs w:val="24"/>
                <w:lang w:val="de-DE"/>
              </w:rPr>
              <w:t>134</w:t>
            </w:r>
          </w:p>
        </w:tc>
        <w:tc>
          <w:tcPr>
            <w:tcW w:w="1499" w:type="dxa"/>
            <w:tcBorders>
              <w:top w:val="nil"/>
              <w:left w:val="nil"/>
              <w:bottom w:val="nil"/>
              <w:right w:val="nil"/>
            </w:tcBorders>
            <w:noWrap/>
            <w:vAlign w:val="center"/>
          </w:tcPr>
          <w:p w14:paraId="09E75D43" w14:textId="77777777" w:rsidR="001869B0" w:rsidRPr="00170AFA" w:rsidRDefault="001869B0">
            <w:pPr>
              <w:ind w:right="170"/>
              <w:jc w:val="right"/>
              <w:rPr>
                <w:rFonts w:ascii="Arial Narrow" w:hAnsi="Arial Narrow" w:cs="Times New Roman"/>
                <w:sz w:val="16"/>
                <w:szCs w:val="24"/>
                <w:lang w:val="de-DE"/>
              </w:rPr>
            </w:pPr>
            <w:r w:rsidRPr="00170AFA">
              <w:rPr>
                <w:rFonts w:ascii="Arial Narrow" w:hAnsi="Arial Narrow" w:cs="Times New Roman"/>
                <w:sz w:val="16"/>
                <w:szCs w:val="24"/>
                <w:lang w:val="de-DE"/>
              </w:rPr>
              <w:t>34%</w:t>
            </w:r>
          </w:p>
        </w:tc>
      </w:tr>
      <w:tr w:rsidR="001869B0" w:rsidRPr="00170AFA" w14:paraId="019828EA" w14:textId="77777777" w:rsidTr="0061192D">
        <w:trPr>
          <w:trHeight w:val="285"/>
          <w:jc w:val="center"/>
        </w:trPr>
        <w:tc>
          <w:tcPr>
            <w:tcW w:w="3457" w:type="dxa"/>
            <w:tcBorders>
              <w:top w:val="nil"/>
              <w:left w:val="nil"/>
              <w:bottom w:val="nil"/>
              <w:right w:val="nil"/>
            </w:tcBorders>
            <w:noWrap/>
            <w:vAlign w:val="center"/>
          </w:tcPr>
          <w:p w14:paraId="4C9428AC" w14:textId="77777777" w:rsidR="001869B0" w:rsidRPr="00170AFA" w:rsidRDefault="001869B0" w:rsidP="001869B0">
            <w:pPr>
              <w:ind w:firstLineChars="200" w:firstLine="320"/>
              <w:jc w:val="left"/>
              <w:rPr>
                <w:rFonts w:ascii="Arial Narrow" w:hAnsi="Arial Narrow" w:cs="Times New Roman"/>
                <w:szCs w:val="24"/>
                <w:lang w:val="de-DE"/>
              </w:rPr>
            </w:pPr>
            <w:r w:rsidRPr="00170AFA">
              <w:rPr>
                <w:rFonts w:ascii="Arial Narrow" w:hAnsi="Arial Narrow" w:cs="Times New Roman"/>
                <w:sz w:val="16"/>
                <w:szCs w:val="24"/>
                <w:lang w:val="de-DE"/>
              </w:rPr>
              <w:t>PLUTO-Gebühren</w:t>
            </w:r>
          </w:p>
        </w:tc>
        <w:tc>
          <w:tcPr>
            <w:tcW w:w="1492" w:type="dxa"/>
            <w:tcBorders>
              <w:top w:val="nil"/>
              <w:left w:val="nil"/>
              <w:bottom w:val="nil"/>
              <w:right w:val="nil"/>
            </w:tcBorders>
            <w:noWrap/>
            <w:vAlign w:val="center"/>
          </w:tcPr>
          <w:p w14:paraId="6AE93E6D" w14:textId="77777777" w:rsidR="001869B0" w:rsidRPr="00170AFA" w:rsidRDefault="001869B0">
            <w:pPr>
              <w:ind w:right="170"/>
              <w:jc w:val="right"/>
              <w:rPr>
                <w:rFonts w:ascii="Arial Narrow" w:hAnsi="Arial Narrow" w:cs="Times New Roman"/>
                <w:sz w:val="16"/>
                <w:szCs w:val="24"/>
                <w:lang w:val="de-DE"/>
              </w:rPr>
            </w:pPr>
            <w:r w:rsidRPr="00170AFA">
              <w:rPr>
                <w:rFonts w:ascii="Arial Narrow" w:hAnsi="Arial Narrow" w:cs="Times New Roman"/>
                <w:sz w:val="16"/>
                <w:szCs w:val="24"/>
                <w:lang w:val="de-DE"/>
              </w:rPr>
              <w:t>113</w:t>
            </w:r>
          </w:p>
        </w:tc>
        <w:tc>
          <w:tcPr>
            <w:tcW w:w="1493" w:type="dxa"/>
            <w:tcBorders>
              <w:top w:val="nil"/>
              <w:left w:val="nil"/>
              <w:bottom w:val="nil"/>
              <w:right w:val="nil"/>
            </w:tcBorders>
            <w:noWrap/>
            <w:vAlign w:val="center"/>
          </w:tcPr>
          <w:p w14:paraId="110CC3AD" w14:textId="77777777" w:rsidR="001869B0" w:rsidRPr="00170AFA" w:rsidRDefault="001869B0">
            <w:pPr>
              <w:ind w:right="170"/>
              <w:jc w:val="right"/>
              <w:rPr>
                <w:rFonts w:ascii="Arial Narrow" w:hAnsi="Arial Narrow" w:cs="Times New Roman"/>
                <w:sz w:val="16"/>
                <w:szCs w:val="24"/>
                <w:lang w:val="de-DE"/>
              </w:rPr>
            </w:pPr>
            <w:r w:rsidRPr="00170AFA">
              <w:rPr>
                <w:rFonts w:ascii="Arial Narrow" w:hAnsi="Arial Narrow" w:cs="Times New Roman"/>
                <w:sz w:val="16"/>
                <w:szCs w:val="24"/>
                <w:lang w:val="de-DE"/>
              </w:rPr>
              <w:t>5</w:t>
            </w:r>
          </w:p>
        </w:tc>
        <w:tc>
          <w:tcPr>
            <w:tcW w:w="1499" w:type="dxa"/>
            <w:tcBorders>
              <w:top w:val="nil"/>
              <w:left w:val="nil"/>
              <w:bottom w:val="nil"/>
              <w:right w:val="nil"/>
            </w:tcBorders>
            <w:noWrap/>
            <w:vAlign w:val="center"/>
          </w:tcPr>
          <w:p w14:paraId="31BB82DD" w14:textId="77777777" w:rsidR="001869B0" w:rsidRPr="00170AFA" w:rsidRDefault="001869B0">
            <w:pPr>
              <w:ind w:right="170"/>
              <w:jc w:val="right"/>
              <w:rPr>
                <w:rFonts w:ascii="Arial Narrow" w:hAnsi="Arial Narrow" w:cs="Times New Roman"/>
                <w:sz w:val="16"/>
                <w:szCs w:val="24"/>
                <w:lang w:val="de-DE"/>
              </w:rPr>
            </w:pPr>
            <w:r w:rsidRPr="00170AFA">
              <w:rPr>
                <w:rFonts w:ascii="Arial Narrow" w:hAnsi="Arial Narrow" w:cs="Times New Roman"/>
                <w:sz w:val="16"/>
                <w:szCs w:val="24"/>
                <w:lang w:val="de-DE"/>
              </w:rPr>
              <w:t>5%</w:t>
            </w:r>
          </w:p>
        </w:tc>
      </w:tr>
      <w:tr w:rsidR="001869B0" w:rsidRPr="00170AFA" w14:paraId="6CCAC026" w14:textId="77777777" w:rsidTr="0061192D">
        <w:trPr>
          <w:trHeight w:val="285"/>
          <w:jc w:val="center"/>
        </w:trPr>
        <w:tc>
          <w:tcPr>
            <w:tcW w:w="3457" w:type="dxa"/>
            <w:tcBorders>
              <w:top w:val="nil"/>
              <w:left w:val="nil"/>
              <w:bottom w:val="nil"/>
              <w:right w:val="nil"/>
            </w:tcBorders>
            <w:noWrap/>
            <w:vAlign w:val="center"/>
          </w:tcPr>
          <w:p w14:paraId="45663734" w14:textId="77777777" w:rsidR="001869B0" w:rsidRPr="00170AFA" w:rsidRDefault="001869B0" w:rsidP="001869B0">
            <w:pPr>
              <w:ind w:firstLineChars="200" w:firstLine="320"/>
              <w:jc w:val="left"/>
              <w:rPr>
                <w:rFonts w:ascii="Arial Narrow" w:hAnsi="Arial Narrow" w:cs="Times New Roman"/>
                <w:szCs w:val="24"/>
                <w:lang w:val="de-DE"/>
              </w:rPr>
            </w:pPr>
            <w:r w:rsidRPr="00170AFA">
              <w:rPr>
                <w:rFonts w:ascii="Arial Narrow" w:hAnsi="Arial Narrow" w:cs="Times New Roman"/>
                <w:sz w:val="16"/>
                <w:szCs w:val="24"/>
                <w:lang w:val="de-DE"/>
              </w:rPr>
              <w:t>Treuhandgelder-Programmunterstützungskosten</w:t>
            </w:r>
          </w:p>
        </w:tc>
        <w:tc>
          <w:tcPr>
            <w:tcW w:w="1492" w:type="dxa"/>
            <w:tcBorders>
              <w:top w:val="nil"/>
              <w:left w:val="nil"/>
              <w:bottom w:val="nil"/>
              <w:right w:val="nil"/>
            </w:tcBorders>
            <w:noWrap/>
            <w:vAlign w:val="center"/>
          </w:tcPr>
          <w:p w14:paraId="7D60A772" w14:textId="77777777" w:rsidR="001869B0" w:rsidRPr="00170AFA" w:rsidRDefault="001869B0">
            <w:pPr>
              <w:ind w:right="170"/>
              <w:jc w:val="right"/>
              <w:rPr>
                <w:rFonts w:ascii="Arial Narrow" w:hAnsi="Arial Narrow" w:cs="Times New Roman"/>
                <w:sz w:val="16"/>
                <w:szCs w:val="24"/>
                <w:lang w:val="de-DE"/>
              </w:rPr>
            </w:pPr>
            <w:r w:rsidRPr="00170AFA">
              <w:rPr>
                <w:rFonts w:ascii="Arial Narrow" w:hAnsi="Arial Narrow" w:cs="Times New Roman"/>
                <w:sz w:val="16"/>
                <w:szCs w:val="24"/>
                <w:lang w:val="de-DE"/>
              </w:rPr>
              <w:t>120</w:t>
            </w:r>
          </w:p>
        </w:tc>
        <w:tc>
          <w:tcPr>
            <w:tcW w:w="1493" w:type="dxa"/>
            <w:tcBorders>
              <w:top w:val="nil"/>
              <w:left w:val="nil"/>
              <w:bottom w:val="nil"/>
              <w:right w:val="nil"/>
            </w:tcBorders>
            <w:noWrap/>
            <w:vAlign w:val="center"/>
          </w:tcPr>
          <w:p w14:paraId="0004B8C1" w14:textId="77777777" w:rsidR="001869B0" w:rsidRPr="00170AFA" w:rsidRDefault="001869B0">
            <w:pPr>
              <w:ind w:right="170"/>
              <w:jc w:val="right"/>
              <w:rPr>
                <w:rFonts w:ascii="Arial Narrow" w:hAnsi="Arial Narrow" w:cs="Times New Roman"/>
                <w:sz w:val="16"/>
                <w:szCs w:val="24"/>
                <w:lang w:val="de-DE"/>
              </w:rPr>
            </w:pPr>
            <w:r w:rsidRPr="00170AFA">
              <w:rPr>
                <w:rFonts w:ascii="Arial Narrow" w:hAnsi="Arial Narrow" w:cs="Times New Roman"/>
                <w:sz w:val="16"/>
                <w:szCs w:val="24"/>
                <w:lang w:val="de-DE"/>
              </w:rPr>
              <w:t>52</w:t>
            </w:r>
          </w:p>
        </w:tc>
        <w:tc>
          <w:tcPr>
            <w:tcW w:w="1499" w:type="dxa"/>
            <w:tcBorders>
              <w:top w:val="nil"/>
              <w:left w:val="nil"/>
              <w:bottom w:val="nil"/>
              <w:right w:val="nil"/>
            </w:tcBorders>
            <w:noWrap/>
            <w:vAlign w:val="center"/>
          </w:tcPr>
          <w:p w14:paraId="50306CCC" w14:textId="77777777" w:rsidR="001869B0" w:rsidRPr="00170AFA" w:rsidRDefault="001869B0">
            <w:pPr>
              <w:ind w:right="170"/>
              <w:jc w:val="right"/>
              <w:rPr>
                <w:rFonts w:ascii="Arial Narrow" w:hAnsi="Arial Narrow" w:cs="Times New Roman"/>
                <w:sz w:val="16"/>
                <w:szCs w:val="24"/>
                <w:lang w:val="de-DE"/>
              </w:rPr>
            </w:pPr>
            <w:r w:rsidRPr="00170AFA">
              <w:rPr>
                <w:rFonts w:ascii="Arial Narrow" w:hAnsi="Arial Narrow" w:cs="Times New Roman"/>
                <w:sz w:val="16"/>
                <w:szCs w:val="24"/>
                <w:lang w:val="de-DE"/>
              </w:rPr>
              <w:t>43%</w:t>
            </w:r>
          </w:p>
        </w:tc>
      </w:tr>
      <w:tr w:rsidR="001869B0" w:rsidRPr="00170AFA" w14:paraId="6C54937E" w14:textId="77777777" w:rsidTr="0061192D">
        <w:trPr>
          <w:trHeight w:val="285"/>
          <w:jc w:val="center"/>
        </w:trPr>
        <w:tc>
          <w:tcPr>
            <w:tcW w:w="3457" w:type="dxa"/>
            <w:tcBorders>
              <w:top w:val="nil"/>
              <w:left w:val="nil"/>
              <w:bottom w:val="nil"/>
              <w:right w:val="nil"/>
            </w:tcBorders>
            <w:noWrap/>
            <w:vAlign w:val="center"/>
          </w:tcPr>
          <w:p w14:paraId="393A6B0A" w14:textId="77777777" w:rsidR="001869B0" w:rsidRPr="00170AFA" w:rsidRDefault="001869B0" w:rsidP="001869B0">
            <w:pPr>
              <w:ind w:firstLineChars="200" w:firstLine="320"/>
              <w:jc w:val="left"/>
              <w:rPr>
                <w:rFonts w:ascii="Arial Narrow" w:hAnsi="Arial Narrow" w:cs="Times New Roman"/>
                <w:szCs w:val="24"/>
                <w:lang w:val="de-DE"/>
              </w:rPr>
            </w:pPr>
            <w:r w:rsidRPr="00170AFA">
              <w:rPr>
                <w:rFonts w:ascii="Arial Narrow" w:hAnsi="Arial Narrow" w:cs="Times New Roman"/>
                <w:sz w:val="16"/>
                <w:szCs w:val="24"/>
                <w:lang w:val="de-DE"/>
              </w:rPr>
              <w:t>Gebühren für Fernlehrgänge</w:t>
            </w:r>
          </w:p>
        </w:tc>
        <w:tc>
          <w:tcPr>
            <w:tcW w:w="1492" w:type="dxa"/>
            <w:tcBorders>
              <w:top w:val="nil"/>
              <w:left w:val="nil"/>
              <w:bottom w:val="nil"/>
              <w:right w:val="nil"/>
            </w:tcBorders>
            <w:noWrap/>
            <w:vAlign w:val="center"/>
          </w:tcPr>
          <w:p w14:paraId="11293494" w14:textId="77777777" w:rsidR="001869B0" w:rsidRPr="00170AFA" w:rsidRDefault="001869B0">
            <w:pPr>
              <w:ind w:right="170"/>
              <w:jc w:val="right"/>
              <w:rPr>
                <w:rFonts w:ascii="Arial Narrow" w:hAnsi="Arial Narrow" w:cs="Times New Roman"/>
                <w:sz w:val="16"/>
                <w:szCs w:val="24"/>
                <w:lang w:val="de-DE"/>
              </w:rPr>
            </w:pPr>
            <w:r w:rsidRPr="00170AFA">
              <w:rPr>
                <w:rFonts w:ascii="Arial Narrow" w:hAnsi="Arial Narrow" w:cs="Times New Roman"/>
                <w:sz w:val="16"/>
                <w:szCs w:val="24"/>
                <w:lang w:val="de-DE"/>
              </w:rPr>
              <w:t>80</w:t>
            </w:r>
          </w:p>
        </w:tc>
        <w:tc>
          <w:tcPr>
            <w:tcW w:w="1493" w:type="dxa"/>
            <w:tcBorders>
              <w:top w:val="nil"/>
              <w:left w:val="nil"/>
              <w:bottom w:val="nil"/>
              <w:right w:val="nil"/>
            </w:tcBorders>
            <w:noWrap/>
            <w:vAlign w:val="center"/>
          </w:tcPr>
          <w:p w14:paraId="74D2D25A" w14:textId="77777777" w:rsidR="001869B0" w:rsidRPr="00170AFA" w:rsidRDefault="001869B0">
            <w:pPr>
              <w:ind w:right="170"/>
              <w:jc w:val="right"/>
              <w:rPr>
                <w:rFonts w:ascii="Arial Narrow" w:hAnsi="Arial Narrow" w:cs="Times New Roman"/>
                <w:sz w:val="16"/>
                <w:szCs w:val="24"/>
                <w:lang w:val="de-DE"/>
              </w:rPr>
            </w:pPr>
            <w:r w:rsidRPr="00170AFA">
              <w:rPr>
                <w:rFonts w:ascii="Arial Narrow" w:hAnsi="Arial Narrow" w:cs="Times New Roman"/>
                <w:sz w:val="16"/>
                <w:szCs w:val="24"/>
                <w:lang w:val="de-DE"/>
              </w:rPr>
              <w:t>10</w:t>
            </w:r>
          </w:p>
        </w:tc>
        <w:tc>
          <w:tcPr>
            <w:tcW w:w="1499" w:type="dxa"/>
            <w:tcBorders>
              <w:top w:val="nil"/>
              <w:left w:val="nil"/>
              <w:bottom w:val="nil"/>
              <w:right w:val="nil"/>
            </w:tcBorders>
            <w:noWrap/>
            <w:vAlign w:val="center"/>
          </w:tcPr>
          <w:p w14:paraId="56DCB690" w14:textId="77777777" w:rsidR="001869B0" w:rsidRPr="00170AFA" w:rsidRDefault="001869B0">
            <w:pPr>
              <w:ind w:right="170"/>
              <w:jc w:val="right"/>
              <w:rPr>
                <w:rFonts w:ascii="Arial Narrow" w:hAnsi="Arial Narrow" w:cs="Times New Roman"/>
                <w:sz w:val="16"/>
                <w:szCs w:val="24"/>
                <w:lang w:val="de-DE"/>
              </w:rPr>
            </w:pPr>
            <w:r w:rsidRPr="00170AFA">
              <w:rPr>
                <w:rFonts w:ascii="Arial Narrow" w:hAnsi="Arial Narrow" w:cs="Times New Roman"/>
                <w:sz w:val="16"/>
                <w:szCs w:val="24"/>
                <w:lang w:val="de-DE"/>
              </w:rPr>
              <w:t>13%</w:t>
            </w:r>
          </w:p>
        </w:tc>
      </w:tr>
      <w:tr w:rsidR="001869B0" w:rsidRPr="00170AFA" w14:paraId="1F35F5F2" w14:textId="77777777" w:rsidTr="0061192D">
        <w:trPr>
          <w:trHeight w:val="285"/>
          <w:jc w:val="center"/>
        </w:trPr>
        <w:tc>
          <w:tcPr>
            <w:tcW w:w="3457" w:type="dxa"/>
            <w:tcBorders>
              <w:top w:val="nil"/>
              <w:left w:val="nil"/>
              <w:bottom w:val="nil"/>
              <w:right w:val="nil"/>
            </w:tcBorders>
            <w:noWrap/>
            <w:vAlign w:val="center"/>
          </w:tcPr>
          <w:p w14:paraId="03AB392B" w14:textId="77777777" w:rsidR="001869B0" w:rsidRPr="00170AFA" w:rsidRDefault="001869B0" w:rsidP="001869B0">
            <w:pPr>
              <w:ind w:firstLineChars="200" w:firstLine="320"/>
              <w:jc w:val="left"/>
              <w:rPr>
                <w:rFonts w:ascii="Arial Narrow" w:hAnsi="Arial Narrow" w:cs="Times New Roman"/>
                <w:szCs w:val="24"/>
                <w:lang w:val="de-DE"/>
              </w:rPr>
            </w:pPr>
            <w:r w:rsidRPr="00170AFA">
              <w:rPr>
                <w:rFonts w:ascii="Arial Narrow" w:hAnsi="Arial Narrow" w:cs="Times New Roman"/>
                <w:sz w:val="16"/>
                <w:szCs w:val="24"/>
                <w:lang w:val="de-DE"/>
              </w:rPr>
              <w:t>Sonstiges</w:t>
            </w:r>
            <w:r w:rsidRPr="00170AFA">
              <w:rPr>
                <w:rFonts w:ascii="Arial Narrow" w:hAnsi="Arial Narrow" w:cs="Times New Roman"/>
                <w:sz w:val="16"/>
                <w:szCs w:val="24"/>
                <w:vertAlign w:val="superscript"/>
                <w:lang w:val="de-DE"/>
              </w:rPr>
              <w:t>1</w:t>
            </w:r>
          </w:p>
        </w:tc>
        <w:tc>
          <w:tcPr>
            <w:tcW w:w="1492" w:type="dxa"/>
            <w:tcBorders>
              <w:top w:val="nil"/>
              <w:left w:val="nil"/>
              <w:bottom w:val="nil"/>
              <w:right w:val="nil"/>
            </w:tcBorders>
            <w:noWrap/>
            <w:vAlign w:val="center"/>
          </w:tcPr>
          <w:p w14:paraId="5ABCEBC7" w14:textId="77777777" w:rsidR="001869B0" w:rsidRPr="00170AFA" w:rsidRDefault="001869B0">
            <w:pPr>
              <w:ind w:right="170"/>
              <w:jc w:val="right"/>
              <w:rPr>
                <w:rFonts w:ascii="Arial Narrow" w:hAnsi="Arial Narrow" w:cs="Times New Roman"/>
                <w:sz w:val="16"/>
                <w:szCs w:val="24"/>
                <w:lang w:val="de-DE"/>
              </w:rPr>
            </w:pPr>
            <w:r w:rsidRPr="00170AFA">
              <w:rPr>
                <w:rFonts w:ascii="Arial Narrow" w:hAnsi="Arial Narrow" w:cs="Times New Roman"/>
                <w:sz w:val="16"/>
                <w:szCs w:val="24"/>
                <w:lang w:val="de-DE"/>
              </w:rPr>
              <w:t>-</w:t>
            </w:r>
          </w:p>
        </w:tc>
        <w:tc>
          <w:tcPr>
            <w:tcW w:w="1493" w:type="dxa"/>
            <w:tcBorders>
              <w:top w:val="nil"/>
              <w:left w:val="nil"/>
              <w:bottom w:val="nil"/>
              <w:right w:val="nil"/>
            </w:tcBorders>
            <w:noWrap/>
            <w:vAlign w:val="center"/>
          </w:tcPr>
          <w:p w14:paraId="1CAE243C" w14:textId="77777777" w:rsidR="001869B0" w:rsidRPr="00170AFA" w:rsidRDefault="001869B0">
            <w:pPr>
              <w:ind w:right="170"/>
              <w:jc w:val="right"/>
              <w:rPr>
                <w:rFonts w:ascii="Arial Narrow" w:hAnsi="Arial Narrow" w:cs="Times New Roman"/>
                <w:sz w:val="16"/>
                <w:szCs w:val="24"/>
                <w:lang w:val="de-DE"/>
              </w:rPr>
            </w:pPr>
            <w:r w:rsidRPr="00170AFA">
              <w:rPr>
                <w:rFonts w:ascii="Arial Narrow" w:hAnsi="Arial Narrow" w:cs="Times New Roman"/>
                <w:sz w:val="16"/>
                <w:szCs w:val="24"/>
                <w:lang w:val="de-DE"/>
              </w:rPr>
              <w:t>24</w:t>
            </w:r>
          </w:p>
        </w:tc>
        <w:tc>
          <w:tcPr>
            <w:tcW w:w="1499" w:type="dxa"/>
            <w:tcBorders>
              <w:top w:val="nil"/>
              <w:left w:val="nil"/>
              <w:bottom w:val="nil"/>
              <w:right w:val="nil"/>
            </w:tcBorders>
            <w:vAlign w:val="center"/>
          </w:tcPr>
          <w:p w14:paraId="5FB0DDB3" w14:textId="77777777" w:rsidR="001869B0" w:rsidRPr="00170AFA" w:rsidRDefault="001869B0">
            <w:pPr>
              <w:ind w:right="170"/>
              <w:jc w:val="right"/>
              <w:rPr>
                <w:rFonts w:ascii="Arial Narrow" w:hAnsi="Arial Narrow" w:cs="Times New Roman"/>
                <w:szCs w:val="24"/>
                <w:lang w:val="de-DE"/>
              </w:rPr>
            </w:pPr>
            <w:r w:rsidRPr="00170AFA">
              <w:rPr>
                <w:rFonts w:ascii="Arial Narrow" w:hAnsi="Arial Narrow" w:cs="Times New Roman"/>
                <w:sz w:val="16"/>
                <w:szCs w:val="24"/>
                <w:lang w:val="de-DE"/>
              </w:rPr>
              <w:t>k.A.</w:t>
            </w:r>
          </w:p>
        </w:tc>
      </w:tr>
      <w:tr w:rsidR="001869B0" w:rsidRPr="00170AFA" w14:paraId="02B6B238" w14:textId="77777777" w:rsidTr="0061192D">
        <w:trPr>
          <w:trHeight w:val="150"/>
          <w:jc w:val="center"/>
        </w:trPr>
        <w:tc>
          <w:tcPr>
            <w:tcW w:w="3457" w:type="dxa"/>
            <w:tcBorders>
              <w:top w:val="nil"/>
              <w:left w:val="nil"/>
              <w:bottom w:val="nil"/>
              <w:right w:val="nil"/>
            </w:tcBorders>
            <w:noWrap/>
            <w:vAlign w:val="center"/>
          </w:tcPr>
          <w:p w14:paraId="7428F730" w14:textId="77777777" w:rsidR="001869B0" w:rsidRPr="00170AFA" w:rsidRDefault="001869B0">
            <w:pPr>
              <w:jc w:val="right"/>
              <w:rPr>
                <w:rFonts w:ascii="Arial Narrow" w:hAnsi="Arial Narrow" w:cs="Times New Roman"/>
                <w:sz w:val="16"/>
                <w:szCs w:val="24"/>
                <w:lang w:val="de-DE"/>
              </w:rPr>
            </w:pPr>
          </w:p>
        </w:tc>
        <w:tc>
          <w:tcPr>
            <w:tcW w:w="1492" w:type="dxa"/>
            <w:tcBorders>
              <w:top w:val="nil"/>
              <w:left w:val="nil"/>
              <w:bottom w:val="nil"/>
              <w:right w:val="nil"/>
            </w:tcBorders>
            <w:noWrap/>
            <w:vAlign w:val="center"/>
          </w:tcPr>
          <w:p w14:paraId="629FE811" w14:textId="77777777" w:rsidR="001869B0" w:rsidRPr="00170AFA" w:rsidRDefault="001869B0">
            <w:pPr>
              <w:ind w:right="170"/>
              <w:jc w:val="right"/>
              <w:rPr>
                <w:rFonts w:ascii="Arial Narrow" w:hAnsi="Arial Narrow" w:cs="Times New Roman"/>
                <w:szCs w:val="24"/>
                <w:lang w:val="de-DE"/>
              </w:rPr>
            </w:pPr>
          </w:p>
        </w:tc>
        <w:tc>
          <w:tcPr>
            <w:tcW w:w="1493" w:type="dxa"/>
            <w:tcBorders>
              <w:top w:val="nil"/>
              <w:left w:val="nil"/>
              <w:bottom w:val="nil"/>
              <w:right w:val="nil"/>
            </w:tcBorders>
            <w:noWrap/>
            <w:vAlign w:val="center"/>
          </w:tcPr>
          <w:p w14:paraId="2B96C94A" w14:textId="77777777" w:rsidR="001869B0" w:rsidRPr="00170AFA" w:rsidRDefault="001869B0">
            <w:pPr>
              <w:ind w:right="170"/>
              <w:jc w:val="right"/>
              <w:rPr>
                <w:rFonts w:ascii="Arial Narrow" w:hAnsi="Arial Narrow" w:cs="Times New Roman"/>
                <w:szCs w:val="24"/>
                <w:lang w:val="de-DE"/>
              </w:rPr>
            </w:pPr>
          </w:p>
        </w:tc>
        <w:tc>
          <w:tcPr>
            <w:tcW w:w="1499" w:type="dxa"/>
            <w:tcBorders>
              <w:top w:val="nil"/>
              <w:left w:val="nil"/>
              <w:bottom w:val="nil"/>
              <w:right w:val="nil"/>
            </w:tcBorders>
            <w:noWrap/>
            <w:vAlign w:val="center"/>
          </w:tcPr>
          <w:p w14:paraId="52B4F20D" w14:textId="77777777" w:rsidR="001869B0" w:rsidRPr="00170AFA" w:rsidRDefault="001869B0">
            <w:pPr>
              <w:ind w:right="170"/>
              <w:jc w:val="right"/>
              <w:rPr>
                <w:rFonts w:ascii="Arial Narrow" w:hAnsi="Arial Narrow" w:cs="Times New Roman"/>
                <w:szCs w:val="24"/>
                <w:lang w:val="de-DE"/>
              </w:rPr>
            </w:pPr>
          </w:p>
        </w:tc>
      </w:tr>
      <w:tr w:rsidR="001869B0" w:rsidRPr="00170AFA" w14:paraId="0BBA8C2E" w14:textId="77777777" w:rsidTr="0061192D">
        <w:trPr>
          <w:trHeight w:val="270"/>
          <w:jc w:val="center"/>
        </w:trPr>
        <w:tc>
          <w:tcPr>
            <w:tcW w:w="3457" w:type="dxa"/>
            <w:tcBorders>
              <w:top w:val="single" w:sz="4" w:space="0" w:color="C7CFD8"/>
              <w:left w:val="nil"/>
              <w:bottom w:val="single" w:sz="12" w:space="0" w:color="C7CFD8"/>
              <w:right w:val="nil"/>
            </w:tcBorders>
            <w:noWrap/>
            <w:vAlign w:val="center"/>
          </w:tcPr>
          <w:p w14:paraId="35DFCB7C" w14:textId="77777777" w:rsidR="001869B0" w:rsidRPr="00170AFA" w:rsidRDefault="001869B0">
            <w:pPr>
              <w:jc w:val="left"/>
              <w:rPr>
                <w:rFonts w:ascii="Arial Narrow" w:hAnsi="Arial Narrow" w:cs="Times New Roman"/>
                <w:szCs w:val="24"/>
                <w:lang w:val="de-DE"/>
              </w:rPr>
            </w:pPr>
            <w:r w:rsidRPr="00170AFA">
              <w:rPr>
                <w:rFonts w:ascii="Arial Narrow" w:hAnsi="Arial Narrow" w:cs="Times New Roman"/>
                <w:b/>
                <w:sz w:val="16"/>
                <w:szCs w:val="24"/>
                <w:lang w:val="de-DE"/>
              </w:rPr>
              <w:t>Gesamt</w:t>
            </w:r>
          </w:p>
        </w:tc>
        <w:tc>
          <w:tcPr>
            <w:tcW w:w="1492" w:type="dxa"/>
            <w:tcBorders>
              <w:top w:val="single" w:sz="4" w:space="0" w:color="C7CFD8"/>
              <w:left w:val="nil"/>
              <w:bottom w:val="single" w:sz="12" w:space="0" w:color="C7CFD8"/>
              <w:right w:val="nil"/>
            </w:tcBorders>
            <w:noWrap/>
            <w:vAlign w:val="center"/>
          </w:tcPr>
          <w:p w14:paraId="658E3647" w14:textId="77777777" w:rsidR="001869B0" w:rsidRPr="00170AFA" w:rsidRDefault="001869B0">
            <w:pPr>
              <w:ind w:right="170"/>
              <w:jc w:val="right"/>
              <w:rPr>
                <w:rFonts w:ascii="Arial Narrow" w:hAnsi="Arial Narrow" w:cs="Times New Roman"/>
                <w:b/>
                <w:sz w:val="16"/>
                <w:szCs w:val="24"/>
                <w:lang w:val="de-DE"/>
              </w:rPr>
            </w:pPr>
            <w:r w:rsidRPr="00170AFA">
              <w:rPr>
                <w:rFonts w:ascii="Arial Narrow" w:hAnsi="Arial Narrow" w:cs="Times New Roman"/>
                <w:b/>
                <w:sz w:val="16"/>
                <w:szCs w:val="24"/>
                <w:lang w:val="de-DE"/>
              </w:rPr>
              <w:t>7.901</w:t>
            </w:r>
          </w:p>
        </w:tc>
        <w:tc>
          <w:tcPr>
            <w:tcW w:w="1493" w:type="dxa"/>
            <w:tcBorders>
              <w:top w:val="single" w:sz="4" w:space="0" w:color="C7CFD8"/>
              <w:left w:val="nil"/>
              <w:bottom w:val="single" w:sz="12" w:space="0" w:color="C7CFD8"/>
              <w:right w:val="nil"/>
            </w:tcBorders>
            <w:noWrap/>
            <w:vAlign w:val="center"/>
          </w:tcPr>
          <w:p w14:paraId="1BC537A8" w14:textId="77777777" w:rsidR="001869B0" w:rsidRPr="00170AFA" w:rsidRDefault="001869B0">
            <w:pPr>
              <w:ind w:right="170"/>
              <w:jc w:val="right"/>
              <w:rPr>
                <w:rFonts w:ascii="Arial Narrow" w:hAnsi="Arial Narrow" w:cs="Times New Roman"/>
                <w:b/>
                <w:sz w:val="16"/>
                <w:szCs w:val="24"/>
                <w:lang w:val="de-DE"/>
              </w:rPr>
            </w:pPr>
            <w:r w:rsidRPr="00170AFA">
              <w:rPr>
                <w:rFonts w:ascii="Arial Narrow" w:hAnsi="Arial Narrow" w:cs="Times New Roman"/>
                <w:b/>
                <w:sz w:val="16"/>
                <w:szCs w:val="24"/>
                <w:lang w:val="de-DE"/>
              </w:rPr>
              <w:t>3.795</w:t>
            </w:r>
          </w:p>
        </w:tc>
        <w:tc>
          <w:tcPr>
            <w:tcW w:w="1499" w:type="dxa"/>
            <w:tcBorders>
              <w:top w:val="single" w:sz="4" w:space="0" w:color="C7CFD8"/>
              <w:left w:val="nil"/>
              <w:bottom w:val="single" w:sz="12" w:space="0" w:color="C7CFD8"/>
              <w:right w:val="nil"/>
            </w:tcBorders>
            <w:noWrap/>
            <w:vAlign w:val="center"/>
          </w:tcPr>
          <w:p w14:paraId="77F4F727" w14:textId="77777777" w:rsidR="001869B0" w:rsidRPr="00170AFA" w:rsidRDefault="001869B0">
            <w:pPr>
              <w:ind w:right="170"/>
              <w:jc w:val="right"/>
              <w:rPr>
                <w:rFonts w:ascii="Arial Narrow" w:hAnsi="Arial Narrow" w:cs="Times New Roman"/>
                <w:b/>
                <w:sz w:val="16"/>
                <w:szCs w:val="24"/>
                <w:lang w:val="de-DE"/>
              </w:rPr>
            </w:pPr>
            <w:r w:rsidRPr="00170AFA">
              <w:rPr>
                <w:rFonts w:ascii="Arial Narrow" w:hAnsi="Arial Narrow" w:cs="Times New Roman"/>
                <w:b/>
                <w:sz w:val="16"/>
                <w:szCs w:val="24"/>
                <w:lang w:val="de-DE"/>
              </w:rPr>
              <w:t>48%</w:t>
            </w:r>
          </w:p>
        </w:tc>
      </w:tr>
      <w:tr w:rsidR="001869B0" w:rsidRPr="00170AFA" w14:paraId="3E9B8FD5" w14:textId="77777777" w:rsidTr="0061192D">
        <w:trPr>
          <w:trHeight w:val="540"/>
          <w:jc w:val="center"/>
        </w:trPr>
        <w:tc>
          <w:tcPr>
            <w:tcW w:w="7941" w:type="dxa"/>
            <w:gridSpan w:val="4"/>
            <w:tcBorders>
              <w:top w:val="single" w:sz="12" w:space="0" w:color="C7CFD8"/>
              <w:left w:val="nil"/>
              <w:bottom w:val="nil"/>
              <w:right w:val="nil"/>
            </w:tcBorders>
            <w:vAlign w:val="center"/>
          </w:tcPr>
          <w:p w14:paraId="0EA081AD" w14:textId="77777777" w:rsidR="001869B0" w:rsidRPr="00170AFA" w:rsidRDefault="001869B0">
            <w:pPr>
              <w:jc w:val="left"/>
              <w:rPr>
                <w:rFonts w:ascii="Arial Narrow" w:hAnsi="Arial Narrow" w:cs="Times New Roman"/>
                <w:szCs w:val="24"/>
                <w:lang w:val="de-DE"/>
              </w:rPr>
            </w:pPr>
            <w:r w:rsidRPr="00170AFA">
              <w:rPr>
                <w:rFonts w:ascii="Arial Narrow" w:hAnsi="Arial Narrow" w:cs="Times New Roman"/>
                <w:i/>
                <w:sz w:val="14"/>
                <w:szCs w:val="24"/>
                <w:vertAlign w:val="superscript"/>
                <w:lang w:val="de-DE"/>
              </w:rPr>
              <w:t>1</w:t>
            </w:r>
            <w:r w:rsidRPr="00170AFA">
              <w:rPr>
                <w:rFonts w:ascii="Arial Narrow" w:hAnsi="Arial Narrow" w:cs="Times New Roman"/>
                <w:i/>
                <w:sz w:val="14"/>
                <w:szCs w:val="24"/>
                <w:lang w:val="de-DE"/>
              </w:rPr>
              <w:t>Sonstige Einnahmen spiegeln hauptsächlich nicht realisierte Devisengewinne/(-verluste) bedingt durch den Neubewertungsprozess der Konten für Zahlungsmittel und sonstige Vermögenswerte und Verbindlichkeiten (andere Währungen als Schweizer Franken) wider.</w:t>
            </w:r>
          </w:p>
        </w:tc>
      </w:tr>
    </w:tbl>
    <w:p w14:paraId="70E9AAE1" w14:textId="77777777" w:rsidR="001869B0" w:rsidRPr="00170AFA" w:rsidRDefault="001869B0">
      <w:pPr>
        <w:pStyle w:val="annexiparanumbered"/>
        <w:numPr>
          <w:ilvl w:val="0"/>
          <w:numId w:val="0"/>
        </w:numPr>
        <w:rPr>
          <w:rFonts w:ascii="Arial Narrow" w:hAnsi="Arial Narrow"/>
          <w:szCs w:val="24"/>
          <w:lang w:val="de-DE"/>
        </w:rPr>
      </w:pPr>
    </w:p>
    <w:p w14:paraId="4F4D6509" w14:textId="77777777" w:rsidR="001869B0" w:rsidRPr="00170AFA" w:rsidRDefault="001869B0">
      <w:pPr>
        <w:pStyle w:val="annexiparanumbered"/>
        <w:numPr>
          <w:ilvl w:val="0"/>
          <w:numId w:val="0"/>
        </w:numPr>
        <w:rPr>
          <w:szCs w:val="24"/>
          <w:lang w:val="de-DE"/>
        </w:rPr>
      </w:pPr>
    </w:p>
    <w:p w14:paraId="6729E84D" w14:textId="77777777" w:rsidR="001869B0" w:rsidRPr="00170AFA" w:rsidRDefault="001869B0" w:rsidP="008552C7">
      <w:pPr>
        <w:jc w:val="center"/>
        <w:rPr>
          <w:b/>
          <w:color w:val="155F1A"/>
          <w:sz w:val="18"/>
          <w:szCs w:val="18"/>
          <w:lang w:val="de-DE"/>
        </w:rPr>
      </w:pPr>
      <w:r w:rsidRPr="00170AFA">
        <w:rPr>
          <w:rFonts w:cs="Times New Roman"/>
          <w:b/>
          <w:color w:val="155F1A"/>
          <w:sz w:val="18"/>
          <w:szCs w:val="24"/>
          <w:lang w:val="de-DE"/>
        </w:rPr>
        <w:br w:type="page"/>
      </w:r>
      <w:r w:rsidRPr="00170AFA">
        <w:rPr>
          <w:b/>
          <w:color w:val="155F1A"/>
          <w:sz w:val="18"/>
          <w:szCs w:val="18"/>
          <w:lang w:val="de-DE"/>
        </w:rPr>
        <w:lastRenderedPageBreak/>
        <w:t>Graphik 2. Anteil der Einnahmen nach Quelle im Jahr 2024</w:t>
      </w:r>
    </w:p>
    <w:p w14:paraId="4DC1D09A" w14:textId="77777777" w:rsidR="001869B0" w:rsidRPr="00170AFA" w:rsidRDefault="001869B0">
      <w:pPr>
        <w:pStyle w:val="annexiparanumbered"/>
        <w:numPr>
          <w:ilvl w:val="0"/>
          <w:numId w:val="0"/>
        </w:numPr>
        <w:jc w:val="center"/>
        <w:rPr>
          <w:szCs w:val="24"/>
          <w:lang w:val="de-DE"/>
        </w:rPr>
      </w:pPr>
    </w:p>
    <w:p w14:paraId="1F6C7CBD" w14:textId="020CB7F0" w:rsidR="001869B0" w:rsidRPr="00170AFA" w:rsidRDefault="00BE1098">
      <w:pPr>
        <w:pStyle w:val="annexiparanumbered"/>
        <w:numPr>
          <w:ilvl w:val="0"/>
          <w:numId w:val="0"/>
        </w:numPr>
        <w:jc w:val="center"/>
        <w:rPr>
          <w:szCs w:val="24"/>
          <w:lang w:val="de-DE"/>
        </w:rPr>
      </w:pPr>
      <w:r w:rsidRPr="00170AFA">
        <w:rPr>
          <w:szCs w:val="24"/>
          <w:lang w:val="de-DE"/>
        </w:rPr>
        <w:drawing>
          <wp:inline distT="0" distB="0" distL="0" distR="0" wp14:anchorId="4C413F1E" wp14:editId="258FA198">
            <wp:extent cx="3466768" cy="2123786"/>
            <wp:effectExtent l="0" t="0" r="635"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9837" cy="2125666"/>
                    </a:xfrm>
                    <a:prstGeom prst="rect">
                      <a:avLst/>
                    </a:prstGeom>
                    <a:noFill/>
                    <a:ln>
                      <a:noFill/>
                    </a:ln>
                  </pic:spPr>
                </pic:pic>
              </a:graphicData>
            </a:graphic>
          </wp:inline>
        </w:drawing>
      </w:r>
    </w:p>
    <w:p w14:paraId="1FFA1B81" w14:textId="77777777" w:rsidR="001869B0" w:rsidRPr="00170AFA" w:rsidRDefault="001869B0">
      <w:pPr>
        <w:pStyle w:val="annexiparanumbered"/>
        <w:numPr>
          <w:ilvl w:val="0"/>
          <w:numId w:val="0"/>
        </w:numPr>
        <w:jc w:val="center"/>
        <w:rPr>
          <w:szCs w:val="24"/>
          <w:lang w:val="de-DE"/>
        </w:rPr>
      </w:pPr>
    </w:p>
    <w:p w14:paraId="58FDEA38" w14:textId="77777777" w:rsidR="001869B0" w:rsidRPr="00170AFA" w:rsidRDefault="001869B0">
      <w:pPr>
        <w:rPr>
          <w:b/>
          <w:color w:val="3F5F54"/>
          <w:sz w:val="22"/>
          <w:lang w:val="de-DE"/>
        </w:rPr>
      </w:pPr>
      <w:r w:rsidRPr="00170AFA">
        <w:rPr>
          <w:b/>
          <w:color w:val="3F5F54"/>
          <w:sz w:val="22"/>
          <w:lang w:val="de-DE"/>
        </w:rPr>
        <w:t>Ausgaben</w:t>
      </w:r>
    </w:p>
    <w:p w14:paraId="200F55B1" w14:textId="77777777" w:rsidR="001869B0" w:rsidRPr="00170AFA" w:rsidRDefault="001869B0">
      <w:pPr>
        <w:rPr>
          <w:rFonts w:eastAsia="Times New Roman" w:cs="Times New Roman"/>
          <w:szCs w:val="24"/>
          <w:lang w:val="de-DE"/>
        </w:rPr>
      </w:pPr>
    </w:p>
    <w:p w14:paraId="075717A2" w14:textId="0E2C095E" w:rsidR="001869B0" w:rsidRPr="00170AFA" w:rsidRDefault="001869B0">
      <w:pPr>
        <w:pStyle w:val="annexiparanumbered"/>
        <w:numPr>
          <w:ilvl w:val="0"/>
          <w:numId w:val="0"/>
        </w:numPr>
        <w:rPr>
          <w:rFonts w:cs="Arial"/>
          <w:szCs w:val="24"/>
          <w:lang w:val="de-DE"/>
        </w:rPr>
      </w:pPr>
      <w:r w:rsidRPr="00170AFA">
        <w:rPr>
          <w:rFonts w:cs="Arial"/>
          <w:szCs w:val="24"/>
          <w:lang w:val="de-DE"/>
        </w:rPr>
        <w:t>Die tatsächlichen Personalausgaben beliefen sich im Jahr 2024 auf 3,4 Millionen Schweizer Franken (44</w:t>
      </w:r>
      <w:r w:rsidR="00726C31" w:rsidRPr="00170AFA">
        <w:rPr>
          <w:rFonts w:cs="Arial"/>
          <w:szCs w:val="24"/>
          <w:lang w:val="de-DE"/>
        </w:rPr>
        <w:t> </w:t>
      </w:r>
      <w:r w:rsidRPr="00170AFA">
        <w:rPr>
          <w:rFonts w:cs="Arial"/>
          <w:szCs w:val="24"/>
          <w:lang w:val="de-DE"/>
        </w:rPr>
        <w:t>Prozent des Zweijahreshaushalts). Diese sind in Tabelle 3 und nach erwarteten Ergebnissen in Tabelle 4 dargestellt.</w:t>
      </w:r>
    </w:p>
    <w:p w14:paraId="33325B66" w14:textId="77777777" w:rsidR="001869B0" w:rsidRPr="00170AFA" w:rsidRDefault="001869B0">
      <w:pPr>
        <w:jc w:val="left"/>
        <w:rPr>
          <w:rFonts w:eastAsia="Times New Roman" w:cs="Times New Roman"/>
          <w:szCs w:val="24"/>
          <w:lang w:val="de-DE"/>
        </w:rPr>
      </w:pPr>
    </w:p>
    <w:p w14:paraId="2DE91EB7" w14:textId="77777777" w:rsidR="001869B0" w:rsidRPr="00170AFA" w:rsidRDefault="001869B0">
      <w:pPr>
        <w:jc w:val="center"/>
        <w:rPr>
          <w:b/>
          <w:bCs/>
          <w:color w:val="155F1A"/>
          <w:sz w:val="18"/>
          <w:szCs w:val="18"/>
          <w:lang w:val="de-DE"/>
        </w:rPr>
      </w:pPr>
      <w:r w:rsidRPr="00170AFA">
        <w:rPr>
          <w:b/>
          <w:bCs/>
          <w:color w:val="155F1A"/>
          <w:sz w:val="18"/>
          <w:szCs w:val="18"/>
          <w:lang w:val="de-DE"/>
        </w:rPr>
        <w:t>Tabelle 3. Haushaltsplan gegenüber Ausgaben nach Kostenkategorie im Jahr 2024</w:t>
      </w:r>
    </w:p>
    <w:p w14:paraId="634C10F8" w14:textId="77777777" w:rsidR="001869B0" w:rsidRPr="00170AFA" w:rsidRDefault="001869B0">
      <w:pPr>
        <w:jc w:val="center"/>
        <w:rPr>
          <w:i/>
          <w:sz w:val="14"/>
          <w:szCs w:val="24"/>
          <w:lang w:val="de-DE"/>
        </w:rPr>
      </w:pPr>
      <w:r w:rsidRPr="00170AFA">
        <w:rPr>
          <w:i/>
          <w:sz w:val="14"/>
          <w:szCs w:val="24"/>
          <w:lang w:val="de-DE"/>
        </w:rPr>
        <w:t>(in Tausend Schweizer Franken)</w:t>
      </w:r>
    </w:p>
    <w:p w14:paraId="7833E6A9" w14:textId="77777777" w:rsidR="001869B0" w:rsidRPr="00170AFA" w:rsidRDefault="001869B0">
      <w:pPr>
        <w:jc w:val="left"/>
        <w:rPr>
          <w:rFonts w:ascii="Arial Narrow" w:hAnsi="Arial Narrow" w:cs="Times New Roman"/>
          <w:szCs w:val="24"/>
          <w:lang w:val="de-DE"/>
        </w:rPr>
      </w:pPr>
    </w:p>
    <w:tbl>
      <w:tblPr>
        <w:tblW w:w="8759" w:type="dxa"/>
        <w:jc w:val="center"/>
        <w:tblLayout w:type="fixed"/>
        <w:tblLook w:val="00A0" w:firstRow="1" w:lastRow="0" w:firstColumn="1" w:lastColumn="0" w:noHBand="0" w:noVBand="0"/>
      </w:tblPr>
      <w:tblGrid>
        <w:gridCol w:w="418"/>
        <w:gridCol w:w="3499"/>
        <w:gridCol w:w="1815"/>
        <w:gridCol w:w="1465"/>
        <w:gridCol w:w="1562"/>
      </w:tblGrid>
      <w:tr w:rsidR="00726C31" w:rsidRPr="00170AFA" w14:paraId="38164B72" w14:textId="77777777" w:rsidTr="00726C31">
        <w:trPr>
          <w:trHeight w:val="567"/>
          <w:jc w:val="center"/>
        </w:trPr>
        <w:tc>
          <w:tcPr>
            <w:tcW w:w="418" w:type="dxa"/>
            <w:tcBorders>
              <w:top w:val="nil"/>
              <w:left w:val="nil"/>
              <w:right w:val="nil"/>
            </w:tcBorders>
            <w:shd w:val="clear" w:color="auto" w:fill="CDE5EB"/>
            <w:noWrap/>
            <w:vAlign w:val="bottom"/>
          </w:tcPr>
          <w:p w14:paraId="7A24E929" w14:textId="27B32A82" w:rsidR="00726C31" w:rsidRPr="00170AFA" w:rsidRDefault="00726C31" w:rsidP="005168DF">
            <w:pPr>
              <w:jc w:val="left"/>
              <w:rPr>
                <w:rFonts w:ascii="Arial Narrow" w:hAnsi="Arial Narrow" w:cs="Times New Roman"/>
                <w:szCs w:val="24"/>
                <w:lang w:val="de-DE"/>
              </w:rPr>
            </w:pPr>
          </w:p>
        </w:tc>
        <w:tc>
          <w:tcPr>
            <w:tcW w:w="3499" w:type="dxa"/>
            <w:tcBorders>
              <w:top w:val="nil"/>
              <w:left w:val="nil"/>
              <w:bottom w:val="nil"/>
              <w:right w:val="nil"/>
            </w:tcBorders>
            <w:shd w:val="clear" w:color="auto" w:fill="CDE5EB"/>
            <w:noWrap/>
            <w:vAlign w:val="center"/>
          </w:tcPr>
          <w:p w14:paraId="7511CF30" w14:textId="77777777" w:rsidR="00726C31" w:rsidRPr="00170AFA" w:rsidRDefault="00726C31">
            <w:pPr>
              <w:jc w:val="left"/>
              <w:rPr>
                <w:rFonts w:ascii="Arial Narrow" w:hAnsi="Arial Narrow" w:cs="Times New Roman"/>
                <w:sz w:val="16"/>
                <w:szCs w:val="24"/>
                <w:lang w:val="de-DE"/>
              </w:rPr>
            </w:pPr>
            <w:r w:rsidRPr="00170AFA">
              <w:rPr>
                <w:rFonts w:ascii="Arial Narrow" w:hAnsi="Arial Narrow" w:cs="Times New Roman"/>
                <w:b/>
                <w:sz w:val="16"/>
                <w:szCs w:val="24"/>
                <w:lang w:val="de-DE"/>
              </w:rPr>
              <w:t>Kostenkategorie</w:t>
            </w:r>
          </w:p>
        </w:tc>
        <w:tc>
          <w:tcPr>
            <w:tcW w:w="1815" w:type="dxa"/>
            <w:tcBorders>
              <w:top w:val="nil"/>
              <w:left w:val="nil"/>
              <w:bottom w:val="nil"/>
              <w:right w:val="nil"/>
            </w:tcBorders>
            <w:shd w:val="clear" w:color="auto" w:fill="CDE5EB"/>
            <w:vAlign w:val="center"/>
          </w:tcPr>
          <w:p w14:paraId="47466A09" w14:textId="77777777" w:rsidR="00726C31" w:rsidRPr="00170AFA" w:rsidRDefault="00726C31">
            <w:pPr>
              <w:jc w:val="center"/>
              <w:rPr>
                <w:rFonts w:ascii="Arial Narrow" w:hAnsi="Arial Narrow" w:cs="Times New Roman"/>
                <w:sz w:val="16"/>
                <w:szCs w:val="24"/>
                <w:lang w:val="de-DE"/>
              </w:rPr>
            </w:pPr>
            <w:r w:rsidRPr="00170AFA">
              <w:rPr>
                <w:rFonts w:ascii="Arial Narrow" w:hAnsi="Arial Narrow" w:cs="Times New Roman"/>
                <w:b/>
                <w:sz w:val="16"/>
                <w:szCs w:val="24"/>
                <w:lang w:val="de-DE"/>
              </w:rPr>
              <w:t xml:space="preserve">2024/25 </w:t>
            </w:r>
            <w:r w:rsidRPr="00170AFA">
              <w:rPr>
                <w:rFonts w:ascii="Arial Narrow" w:hAnsi="Arial Narrow" w:cs="Times New Roman"/>
                <w:b/>
                <w:sz w:val="16"/>
                <w:szCs w:val="24"/>
                <w:lang w:val="de-DE"/>
              </w:rPr>
              <w:br/>
              <w:t>Programm &amp; Haushaltsplan</w:t>
            </w:r>
          </w:p>
        </w:tc>
        <w:tc>
          <w:tcPr>
            <w:tcW w:w="1465" w:type="dxa"/>
            <w:tcBorders>
              <w:top w:val="nil"/>
              <w:left w:val="nil"/>
              <w:bottom w:val="nil"/>
              <w:right w:val="nil"/>
            </w:tcBorders>
            <w:shd w:val="clear" w:color="auto" w:fill="CDE5EB"/>
            <w:vAlign w:val="center"/>
          </w:tcPr>
          <w:p w14:paraId="735EB003" w14:textId="77777777" w:rsidR="00726C31" w:rsidRPr="00170AFA" w:rsidRDefault="00726C31">
            <w:pPr>
              <w:jc w:val="center"/>
              <w:rPr>
                <w:rFonts w:ascii="Arial Narrow" w:hAnsi="Arial Narrow" w:cs="Times New Roman"/>
                <w:sz w:val="16"/>
                <w:szCs w:val="24"/>
                <w:lang w:val="de-DE"/>
              </w:rPr>
            </w:pPr>
            <w:r w:rsidRPr="00170AFA">
              <w:rPr>
                <w:rFonts w:ascii="Arial Narrow" w:hAnsi="Arial Narrow" w:cs="Times New Roman"/>
                <w:b/>
                <w:sz w:val="16"/>
                <w:szCs w:val="24"/>
                <w:lang w:val="de-DE"/>
              </w:rPr>
              <w:t>2024</w:t>
            </w:r>
            <w:r w:rsidRPr="00170AFA">
              <w:rPr>
                <w:rFonts w:ascii="Arial Narrow" w:hAnsi="Arial Narrow" w:cs="Times New Roman"/>
                <w:b/>
                <w:sz w:val="16"/>
                <w:szCs w:val="24"/>
                <w:lang w:val="de-DE"/>
              </w:rPr>
              <w:br/>
              <w:t>Ist</w:t>
            </w:r>
          </w:p>
        </w:tc>
        <w:tc>
          <w:tcPr>
            <w:tcW w:w="1562" w:type="dxa"/>
            <w:tcBorders>
              <w:top w:val="nil"/>
              <w:left w:val="nil"/>
              <w:bottom w:val="nil"/>
              <w:right w:val="nil"/>
            </w:tcBorders>
            <w:shd w:val="clear" w:color="auto" w:fill="CDE5EB"/>
            <w:vAlign w:val="center"/>
          </w:tcPr>
          <w:p w14:paraId="12934DA4" w14:textId="77777777" w:rsidR="00726C31" w:rsidRPr="00170AFA" w:rsidRDefault="00726C31">
            <w:pPr>
              <w:jc w:val="center"/>
              <w:rPr>
                <w:rFonts w:ascii="Arial Narrow" w:hAnsi="Arial Narrow" w:cs="Times New Roman"/>
                <w:sz w:val="16"/>
                <w:szCs w:val="24"/>
                <w:lang w:val="de-DE"/>
              </w:rPr>
            </w:pPr>
            <w:r w:rsidRPr="00170AFA">
              <w:rPr>
                <w:rFonts w:ascii="Arial Narrow" w:hAnsi="Arial Narrow" w:cs="Times New Roman"/>
                <w:b/>
                <w:sz w:val="16"/>
                <w:szCs w:val="24"/>
                <w:lang w:val="de-DE"/>
              </w:rPr>
              <w:t xml:space="preserve">2024 Ist </w:t>
            </w:r>
            <w:r w:rsidRPr="00170AFA">
              <w:rPr>
                <w:rFonts w:ascii="Arial Narrow" w:hAnsi="Arial Narrow" w:cs="Times New Roman"/>
                <w:b/>
                <w:sz w:val="16"/>
                <w:szCs w:val="24"/>
                <w:lang w:val="de-DE"/>
              </w:rPr>
              <w:br/>
              <w:t>im Vergleich zu P&amp;H</w:t>
            </w:r>
          </w:p>
        </w:tc>
      </w:tr>
      <w:tr w:rsidR="001869B0" w:rsidRPr="00170AFA" w14:paraId="1EBC87AD" w14:textId="77777777" w:rsidTr="00726C31">
        <w:trPr>
          <w:trHeight w:val="284"/>
          <w:jc w:val="center"/>
        </w:trPr>
        <w:tc>
          <w:tcPr>
            <w:tcW w:w="3917" w:type="dxa"/>
            <w:gridSpan w:val="2"/>
            <w:tcBorders>
              <w:top w:val="nil"/>
              <w:left w:val="nil"/>
              <w:bottom w:val="nil"/>
              <w:right w:val="nil"/>
            </w:tcBorders>
            <w:noWrap/>
            <w:vAlign w:val="bottom"/>
          </w:tcPr>
          <w:p w14:paraId="27D66CDE"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b/>
                <w:sz w:val="16"/>
                <w:szCs w:val="24"/>
                <w:lang w:val="de-DE"/>
              </w:rPr>
              <w:t>Personalkosten</w:t>
            </w:r>
          </w:p>
        </w:tc>
        <w:tc>
          <w:tcPr>
            <w:tcW w:w="1815" w:type="dxa"/>
            <w:tcBorders>
              <w:top w:val="nil"/>
              <w:left w:val="nil"/>
              <w:bottom w:val="nil"/>
              <w:right w:val="nil"/>
            </w:tcBorders>
            <w:noWrap/>
            <w:vAlign w:val="bottom"/>
          </w:tcPr>
          <w:p w14:paraId="681B4E7F" w14:textId="77777777" w:rsidR="001869B0" w:rsidRPr="00170AFA" w:rsidRDefault="001869B0">
            <w:pPr>
              <w:jc w:val="right"/>
              <w:rPr>
                <w:rFonts w:ascii="Arial Narrow" w:hAnsi="Arial Narrow" w:cs="Times New Roman"/>
                <w:b/>
                <w:sz w:val="16"/>
                <w:szCs w:val="24"/>
                <w:lang w:val="de-DE"/>
              </w:rPr>
            </w:pPr>
          </w:p>
        </w:tc>
        <w:tc>
          <w:tcPr>
            <w:tcW w:w="1465" w:type="dxa"/>
            <w:tcBorders>
              <w:top w:val="nil"/>
              <w:left w:val="nil"/>
              <w:bottom w:val="nil"/>
              <w:right w:val="nil"/>
            </w:tcBorders>
            <w:noWrap/>
            <w:vAlign w:val="bottom"/>
          </w:tcPr>
          <w:p w14:paraId="7A9F53C5" w14:textId="77777777" w:rsidR="001869B0" w:rsidRPr="00170AFA" w:rsidRDefault="001869B0">
            <w:pPr>
              <w:jc w:val="right"/>
              <w:rPr>
                <w:rFonts w:ascii="Arial Narrow" w:hAnsi="Arial Narrow" w:cs="Times New Roman"/>
                <w:sz w:val="16"/>
                <w:szCs w:val="24"/>
                <w:lang w:val="de-DE"/>
              </w:rPr>
            </w:pPr>
          </w:p>
        </w:tc>
        <w:tc>
          <w:tcPr>
            <w:tcW w:w="1562" w:type="dxa"/>
            <w:tcBorders>
              <w:top w:val="nil"/>
              <w:left w:val="nil"/>
              <w:bottom w:val="nil"/>
              <w:right w:val="nil"/>
            </w:tcBorders>
            <w:noWrap/>
            <w:vAlign w:val="bottom"/>
          </w:tcPr>
          <w:p w14:paraId="4D5DB383" w14:textId="77777777" w:rsidR="001869B0" w:rsidRPr="00170AFA" w:rsidRDefault="001869B0">
            <w:pPr>
              <w:jc w:val="right"/>
              <w:rPr>
                <w:rFonts w:ascii="Arial Narrow" w:hAnsi="Arial Narrow" w:cs="Times New Roman"/>
                <w:sz w:val="16"/>
                <w:szCs w:val="24"/>
                <w:lang w:val="de-DE"/>
              </w:rPr>
            </w:pPr>
          </w:p>
        </w:tc>
      </w:tr>
      <w:tr w:rsidR="001869B0" w:rsidRPr="00170AFA" w14:paraId="6907AFCC" w14:textId="77777777" w:rsidTr="008552C7">
        <w:trPr>
          <w:trHeight w:val="240"/>
          <w:jc w:val="center"/>
        </w:trPr>
        <w:tc>
          <w:tcPr>
            <w:tcW w:w="418" w:type="dxa"/>
            <w:tcBorders>
              <w:top w:val="nil"/>
              <w:left w:val="nil"/>
              <w:bottom w:val="nil"/>
              <w:right w:val="nil"/>
            </w:tcBorders>
            <w:noWrap/>
            <w:vAlign w:val="bottom"/>
          </w:tcPr>
          <w:p w14:paraId="41ADBE95" w14:textId="77777777" w:rsidR="001869B0" w:rsidRPr="00170AFA" w:rsidRDefault="001869B0">
            <w:pPr>
              <w:jc w:val="left"/>
              <w:rPr>
                <w:rFonts w:ascii="Arial Narrow" w:hAnsi="Arial Narrow" w:cs="Times New Roman"/>
                <w:szCs w:val="24"/>
                <w:lang w:val="de-DE"/>
              </w:rPr>
            </w:pPr>
          </w:p>
        </w:tc>
        <w:tc>
          <w:tcPr>
            <w:tcW w:w="3499" w:type="dxa"/>
            <w:tcBorders>
              <w:top w:val="nil"/>
              <w:left w:val="nil"/>
              <w:bottom w:val="nil"/>
              <w:right w:val="nil"/>
            </w:tcBorders>
            <w:noWrap/>
            <w:vAlign w:val="bottom"/>
          </w:tcPr>
          <w:p w14:paraId="41751F96"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sz w:val="16"/>
                <w:szCs w:val="24"/>
                <w:lang w:val="de-DE"/>
              </w:rPr>
              <w:t>Posten</w:t>
            </w:r>
          </w:p>
        </w:tc>
        <w:tc>
          <w:tcPr>
            <w:tcW w:w="1815" w:type="dxa"/>
            <w:tcBorders>
              <w:top w:val="nil"/>
              <w:left w:val="nil"/>
              <w:bottom w:val="nil"/>
              <w:right w:val="nil"/>
            </w:tcBorders>
            <w:noWrap/>
            <w:vAlign w:val="bottom"/>
          </w:tcPr>
          <w:p w14:paraId="4549A5F1"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5.186 </w:t>
            </w:r>
          </w:p>
        </w:tc>
        <w:tc>
          <w:tcPr>
            <w:tcW w:w="1465" w:type="dxa"/>
            <w:tcBorders>
              <w:top w:val="nil"/>
              <w:left w:val="nil"/>
              <w:bottom w:val="nil"/>
              <w:right w:val="nil"/>
            </w:tcBorders>
            <w:noWrap/>
            <w:vAlign w:val="bottom"/>
          </w:tcPr>
          <w:p w14:paraId="356FF055"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2.245 </w:t>
            </w:r>
          </w:p>
        </w:tc>
        <w:tc>
          <w:tcPr>
            <w:tcW w:w="1562" w:type="dxa"/>
            <w:tcBorders>
              <w:top w:val="nil"/>
              <w:left w:val="nil"/>
              <w:bottom w:val="nil"/>
              <w:right w:val="nil"/>
            </w:tcBorders>
            <w:noWrap/>
            <w:vAlign w:val="bottom"/>
          </w:tcPr>
          <w:p w14:paraId="2263C84B"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43%</w:t>
            </w:r>
          </w:p>
        </w:tc>
      </w:tr>
      <w:tr w:rsidR="001869B0" w:rsidRPr="00170AFA" w14:paraId="72BB71E2" w14:textId="77777777" w:rsidTr="008552C7">
        <w:trPr>
          <w:trHeight w:val="240"/>
          <w:jc w:val="center"/>
        </w:trPr>
        <w:tc>
          <w:tcPr>
            <w:tcW w:w="418" w:type="dxa"/>
            <w:tcBorders>
              <w:top w:val="nil"/>
              <w:left w:val="nil"/>
              <w:bottom w:val="nil"/>
              <w:right w:val="nil"/>
            </w:tcBorders>
            <w:noWrap/>
            <w:vAlign w:val="bottom"/>
          </w:tcPr>
          <w:p w14:paraId="66F01B0B" w14:textId="77777777" w:rsidR="001869B0" w:rsidRPr="00170AFA" w:rsidRDefault="001869B0">
            <w:pPr>
              <w:jc w:val="right"/>
              <w:rPr>
                <w:rFonts w:ascii="Arial Narrow" w:hAnsi="Arial Narrow" w:cs="Times New Roman"/>
                <w:sz w:val="16"/>
                <w:szCs w:val="24"/>
                <w:lang w:val="de-DE"/>
              </w:rPr>
            </w:pPr>
          </w:p>
        </w:tc>
        <w:tc>
          <w:tcPr>
            <w:tcW w:w="3499" w:type="dxa"/>
            <w:tcBorders>
              <w:top w:val="nil"/>
              <w:left w:val="nil"/>
              <w:bottom w:val="nil"/>
              <w:right w:val="nil"/>
            </w:tcBorders>
            <w:noWrap/>
            <w:vAlign w:val="bottom"/>
          </w:tcPr>
          <w:p w14:paraId="244A7174"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sz w:val="16"/>
                <w:szCs w:val="24"/>
                <w:lang w:val="de-DE"/>
              </w:rPr>
              <w:t>Bedienstete auf Zeit</w:t>
            </w:r>
          </w:p>
        </w:tc>
        <w:tc>
          <w:tcPr>
            <w:tcW w:w="1815" w:type="dxa"/>
            <w:tcBorders>
              <w:top w:val="nil"/>
              <w:left w:val="nil"/>
              <w:bottom w:val="nil"/>
              <w:right w:val="nil"/>
            </w:tcBorders>
            <w:noWrap/>
            <w:vAlign w:val="bottom"/>
          </w:tcPr>
          <w:p w14:paraId="56EF3DAA"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569 </w:t>
            </w:r>
          </w:p>
        </w:tc>
        <w:tc>
          <w:tcPr>
            <w:tcW w:w="1465" w:type="dxa"/>
            <w:tcBorders>
              <w:top w:val="nil"/>
              <w:left w:val="nil"/>
              <w:bottom w:val="nil"/>
              <w:right w:val="nil"/>
            </w:tcBorders>
            <w:noWrap/>
            <w:vAlign w:val="bottom"/>
          </w:tcPr>
          <w:p w14:paraId="331D8A62"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 -   </w:t>
            </w:r>
          </w:p>
        </w:tc>
        <w:tc>
          <w:tcPr>
            <w:tcW w:w="1562" w:type="dxa"/>
            <w:tcBorders>
              <w:top w:val="nil"/>
              <w:left w:val="nil"/>
              <w:bottom w:val="nil"/>
              <w:right w:val="nil"/>
            </w:tcBorders>
            <w:noWrap/>
            <w:vAlign w:val="bottom"/>
          </w:tcPr>
          <w:p w14:paraId="0F52B376"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w:t>
            </w:r>
          </w:p>
        </w:tc>
      </w:tr>
      <w:tr w:rsidR="001869B0" w:rsidRPr="00170AFA" w14:paraId="4FAD6372" w14:textId="77777777" w:rsidTr="008552C7">
        <w:trPr>
          <w:trHeight w:val="216"/>
          <w:jc w:val="center"/>
        </w:trPr>
        <w:tc>
          <w:tcPr>
            <w:tcW w:w="418" w:type="dxa"/>
            <w:tcBorders>
              <w:top w:val="nil"/>
              <w:left w:val="nil"/>
              <w:bottom w:val="nil"/>
              <w:right w:val="nil"/>
            </w:tcBorders>
            <w:noWrap/>
            <w:vAlign w:val="bottom"/>
          </w:tcPr>
          <w:p w14:paraId="1C0CD7E6" w14:textId="77777777" w:rsidR="001869B0" w:rsidRPr="00170AFA" w:rsidRDefault="001869B0">
            <w:pPr>
              <w:jc w:val="right"/>
              <w:rPr>
                <w:rFonts w:ascii="Arial Narrow" w:hAnsi="Arial Narrow" w:cs="Times New Roman"/>
                <w:sz w:val="16"/>
                <w:szCs w:val="24"/>
                <w:lang w:val="de-DE"/>
              </w:rPr>
            </w:pPr>
          </w:p>
        </w:tc>
        <w:tc>
          <w:tcPr>
            <w:tcW w:w="3499" w:type="dxa"/>
            <w:tcBorders>
              <w:top w:val="nil"/>
              <w:left w:val="nil"/>
              <w:bottom w:val="nil"/>
              <w:right w:val="nil"/>
            </w:tcBorders>
            <w:noWrap/>
            <w:vAlign w:val="bottom"/>
          </w:tcPr>
          <w:p w14:paraId="33C36281"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sz w:val="16"/>
                <w:szCs w:val="24"/>
                <w:lang w:val="de-DE"/>
              </w:rPr>
              <w:t>Sonstige Personalkosten</w:t>
            </w:r>
          </w:p>
        </w:tc>
        <w:tc>
          <w:tcPr>
            <w:tcW w:w="1815" w:type="dxa"/>
            <w:tcBorders>
              <w:top w:val="nil"/>
              <w:left w:val="nil"/>
              <w:bottom w:val="nil"/>
              <w:right w:val="nil"/>
            </w:tcBorders>
            <w:noWrap/>
            <w:vAlign w:val="bottom"/>
          </w:tcPr>
          <w:p w14:paraId="69A6C16F"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 </w:t>
            </w:r>
          </w:p>
        </w:tc>
        <w:tc>
          <w:tcPr>
            <w:tcW w:w="1465" w:type="dxa"/>
            <w:tcBorders>
              <w:top w:val="nil"/>
              <w:left w:val="nil"/>
              <w:bottom w:val="nil"/>
              <w:right w:val="nil"/>
            </w:tcBorders>
            <w:noWrap/>
            <w:vAlign w:val="bottom"/>
          </w:tcPr>
          <w:p w14:paraId="3D579F9C"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 -   </w:t>
            </w:r>
          </w:p>
        </w:tc>
        <w:tc>
          <w:tcPr>
            <w:tcW w:w="1562" w:type="dxa"/>
            <w:tcBorders>
              <w:top w:val="nil"/>
              <w:left w:val="nil"/>
              <w:bottom w:val="nil"/>
              <w:right w:val="nil"/>
            </w:tcBorders>
            <w:noWrap/>
            <w:vAlign w:val="bottom"/>
          </w:tcPr>
          <w:p w14:paraId="6592E6CE"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w:t>
            </w:r>
          </w:p>
        </w:tc>
      </w:tr>
      <w:tr w:rsidR="001869B0" w:rsidRPr="00170AFA" w14:paraId="702CBA73" w14:textId="77777777" w:rsidTr="008552C7">
        <w:trPr>
          <w:trHeight w:val="323"/>
          <w:jc w:val="center"/>
        </w:trPr>
        <w:tc>
          <w:tcPr>
            <w:tcW w:w="418" w:type="dxa"/>
            <w:tcBorders>
              <w:top w:val="nil"/>
              <w:left w:val="nil"/>
              <w:bottom w:val="nil"/>
              <w:right w:val="nil"/>
            </w:tcBorders>
            <w:noWrap/>
            <w:vAlign w:val="bottom"/>
          </w:tcPr>
          <w:p w14:paraId="49CCFADC" w14:textId="77777777" w:rsidR="001869B0" w:rsidRPr="00170AFA" w:rsidRDefault="001869B0">
            <w:pPr>
              <w:jc w:val="right"/>
              <w:rPr>
                <w:rFonts w:ascii="Arial Narrow" w:hAnsi="Arial Narrow" w:cs="Times New Roman"/>
                <w:sz w:val="16"/>
                <w:szCs w:val="24"/>
                <w:lang w:val="de-DE"/>
              </w:rPr>
            </w:pPr>
          </w:p>
        </w:tc>
        <w:tc>
          <w:tcPr>
            <w:tcW w:w="3499" w:type="dxa"/>
            <w:tcBorders>
              <w:top w:val="single" w:sz="4" w:space="0" w:color="C7CFD8"/>
              <w:left w:val="nil"/>
              <w:bottom w:val="single" w:sz="12" w:space="0" w:color="C7CFD8"/>
              <w:right w:val="nil"/>
            </w:tcBorders>
            <w:noWrap/>
            <w:vAlign w:val="center"/>
          </w:tcPr>
          <w:p w14:paraId="57C099B8"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b/>
                <w:sz w:val="16"/>
                <w:szCs w:val="24"/>
                <w:lang w:val="de-DE"/>
              </w:rPr>
              <w:t>Insgesamt, Personalkosten</w:t>
            </w:r>
          </w:p>
        </w:tc>
        <w:tc>
          <w:tcPr>
            <w:tcW w:w="1815" w:type="dxa"/>
            <w:tcBorders>
              <w:top w:val="single" w:sz="4" w:space="0" w:color="C7CFD8"/>
              <w:left w:val="nil"/>
              <w:bottom w:val="single" w:sz="12" w:space="0" w:color="C7CFD8"/>
              <w:right w:val="nil"/>
            </w:tcBorders>
            <w:noWrap/>
            <w:vAlign w:val="center"/>
          </w:tcPr>
          <w:p w14:paraId="12D612D8" w14:textId="77777777" w:rsidR="001869B0" w:rsidRPr="00170AFA" w:rsidRDefault="001869B0">
            <w:pPr>
              <w:jc w:val="right"/>
              <w:rPr>
                <w:rFonts w:ascii="Arial Narrow" w:hAnsi="Arial Narrow" w:cs="Times New Roman"/>
                <w:b/>
                <w:sz w:val="16"/>
                <w:szCs w:val="24"/>
                <w:lang w:val="de-DE"/>
              </w:rPr>
            </w:pPr>
            <w:r w:rsidRPr="00170AFA">
              <w:rPr>
                <w:rFonts w:ascii="Arial Narrow" w:hAnsi="Arial Narrow" w:cs="Times New Roman"/>
                <w:b/>
                <w:sz w:val="16"/>
                <w:szCs w:val="24"/>
                <w:lang w:val="de-DE"/>
              </w:rPr>
              <w:t xml:space="preserve">5.755 </w:t>
            </w:r>
          </w:p>
        </w:tc>
        <w:tc>
          <w:tcPr>
            <w:tcW w:w="1465" w:type="dxa"/>
            <w:tcBorders>
              <w:top w:val="single" w:sz="4" w:space="0" w:color="C7CFD8"/>
              <w:left w:val="nil"/>
              <w:bottom w:val="single" w:sz="12" w:space="0" w:color="C7CFD8"/>
              <w:right w:val="nil"/>
            </w:tcBorders>
            <w:noWrap/>
            <w:vAlign w:val="center"/>
          </w:tcPr>
          <w:p w14:paraId="399DAAA2" w14:textId="77777777" w:rsidR="001869B0" w:rsidRPr="00170AFA" w:rsidRDefault="001869B0" w:rsidP="001869B0">
            <w:pPr>
              <w:ind w:firstLineChars="100" w:firstLine="161"/>
              <w:jc w:val="right"/>
              <w:rPr>
                <w:rFonts w:ascii="Arial Narrow" w:hAnsi="Arial Narrow" w:cs="Times New Roman"/>
                <w:b/>
                <w:sz w:val="16"/>
                <w:szCs w:val="24"/>
                <w:lang w:val="de-DE"/>
              </w:rPr>
            </w:pPr>
            <w:r w:rsidRPr="00170AFA">
              <w:rPr>
                <w:rFonts w:ascii="Arial Narrow" w:hAnsi="Arial Narrow" w:cs="Times New Roman"/>
                <w:b/>
                <w:sz w:val="16"/>
                <w:szCs w:val="24"/>
                <w:lang w:val="de-DE"/>
              </w:rPr>
              <w:t xml:space="preserve">2.245 </w:t>
            </w:r>
          </w:p>
        </w:tc>
        <w:tc>
          <w:tcPr>
            <w:tcW w:w="1562" w:type="dxa"/>
            <w:tcBorders>
              <w:top w:val="single" w:sz="4" w:space="0" w:color="C7CFD8"/>
              <w:left w:val="nil"/>
              <w:bottom w:val="single" w:sz="12" w:space="0" w:color="C7CFD8"/>
              <w:right w:val="nil"/>
            </w:tcBorders>
            <w:noWrap/>
            <w:vAlign w:val="center"/>
          </w:tcPr>
          <w:p w14:paraId="70A7CB3C" w14:textId="77777777" w:rsidR="001869B0" w:rsidRPr="00170AFA" w:rsidRDefault="001869B0">
            <w:pPr>
              <w:jc w:val="right"/>
              <w:rPr>
                <w:rFonts w:ascii="Arial Narrow" w:hAnsi="Arial Narrow" w:cs="Times New Roman"/>
                <w:b/>
                <w:sz w:val="16"/>
                <w:szCs w:val="24"/>
                <w:lang w:val="de-DE"/>
              </w:rPr>
            </w:pPr>
            <w:r w:rsidRPr="00170AFA">
              <w:rPr>
                <w:rFonts w:ascii="Arial Narrow" w:hAnsi="Arial Narrow" w:cs="Times New Roman"/>
                <w:b/>
                <w:sz w:val="16"/>
                <w:szCs w:val="24"/>
                <w:lang w:val="de-DE"/>
              </w:rPr>
              <w:t>39%</w:t>
            </w:r>
          </w:p>
        </w:tc>
      </w:tr>
      <w:tr w:rsidR="001869B0" w:rsidRPr="00170AFA" w14:paraId="24536279" w14:textId="77777777" w:rsidTr="008552C7">
        <w:trPr>
          <w:trHeight w:val="176"/>
          <w:jc w:val="center"/>
        </w:trPr>
        <w:tc>
          <w:tcPr>
            <w:tcW w:w="418" w:type="dxa"/>
            <w:tcBorders>
              <w:top w:val="nil"/>
              <w:left w:val="nil"/>
              <w:bottom w:val="nil"/>
              <w:right w:val="nil"/>
            </w:tcBorders>
            <w:noWrap/>
            <w:vAlign w:val="bottom"/>
          </w:tcPr>
          <w:p w14:paraId="7EF9BF24" w14:textId="77777777" w:rsidR="001869B0" w:rsidRPr="00170AFA" w:rsidRDefault="001869B0">
            <w:pPr>
              <w:jc w:val="right"/>
              <w:rPr>
                <w:rFonts w:ascii="Arial Narrow" w:hAnsi="Arial Narrow" w:cs="Times New Roman"/>
                <w:b/>
                <w:sz w:val="16"/>
                <w:szCs w:val="24"/>
                <w:lang w:val="de-DE"/>
              </w:rPr>
            </w:pPr>
          </w:p>
        </w:tc>
        <w:tc>
          <w:tcPr>
            <w:tcW w:w="3499" w:type="dxa"/>
            <w:tcBorders>
              <w:top w:val="nil"/>
              <w:left w:val="nil"/>
              <w:bottom w:val="nil"/>
              <w:right w:val="nil"/>
            </w:tcBorders>
            <w:noWrap/>
            <w:vAlign w:val="bottom"/>
          </w:tcPr>
          <w:p w14:paraId="4E26C189" w14:textId="77777777" w:rsidR="001869B0" w:rsidRPr="00170AFA" w:rsidRDefault="001869B0">
            <w:pPr>
              <w:jc w:val="left"/>
              <w:rPr>
                <w:rFonts w:ascii="Arial Narrow" w:hAnsi="Arial Narrow" w:cs="Times New Roman"/>
                <w:sz w:val="16"/>
                <w:szCs w:val="24"/>
                <w:lang w:val="de-DE"/>
              </w:rPr>
            </w:pPr>
          </w:p>
        </w:tc>
        <w:tc>
          <w:tcPr>
            <w:tcW w:w="1815" w:type="dxa"/>
            <w:tcBorders>
              <w:top w:val="nil"/>
              <w:left w:val="nil"/>
              <w:bottom w:val="nil"/>
              <w:right w:val="nil"/>
            </w:tcBorders>
            <w:noWrap/>
            <w:vAlign w:val="bottom"/>
          </w:tcPr>
          <w:p w14:paraId="3FDB8F8B" w14:textId="77777777" w:rsidR="001869B0" w:rsidRPr="00170AFA" w:rsidRDefault="001869B0">
            <w:pPr>
              <w:jc w:val="right"/>
              <w:rPr>
                <w:rFonts w:ascii="Arial Narrow" w:hAnsi="Arial Narrow" w:cs="Times New Roman"/>
                <w:sz w:val="16"/>
                <w:szCs w:val="24"/>
                <w:lang w:val="de-DE"/>
              </w:rPr>
            </w:pPr>
          </w:p>
        </w:tc>
        <w:tc>
          <w:tcPr>
            <w:tcW w:w="1465" w:type="dxa"/>
            <w:tcBorders>
              <w:top w:val="nil"/>
              <w:left w:val="nil"/>
              <w:bottom w:val="nil"/>
              <w:right w:val="nil"/>
            </w:tcBorders>
            <w:noWrap/>
            <w:vAlign w:val="bottom"/>
          </w:tcPr>
          <w:p w14:paraId="651E9B1D" w14:textId="77777777" w:rsidR="001869B0" w:rsidRPr="00170AFA" w:rsidRDefault="001869B0">
            <w:pPr>
              <w:jc w:val="right"/>
              <w:rPr>
                <w:rFonts w:ascii="Arial Narrow" w:hAnsi="Arial Narrow" w:cs="Times New Roman"/>
                <w:sz w:val="16"/>
                <w:szCs w:val="24"/>
                <w:lang w:val="de-DE"/>
              </w:rPr>
            </w:pPr>
          </w:p>
        </w:tc>
        <w:tc>
          <w:tcPr>
            <w:tcW w:w="1562" w:type="dxa"/>
            <w:tcBorders>
              <w:top w:val="nil"/>
              <w:left w:val="nil"/>
              <w:bottom w:val="nil"/>
              <w:right w:val="nil"/>
            </w:tcBorders>
            <w:noWrap/>
            <w:vAlign w:val="bottom"/>
          </w:tcPr>
          <w:p w14:paraId="62319CA5" w14:textId="77777777" w:rsidR="001869B0" w:rsidRPr="00170AFA" w:rsidRDefault="001869B0">
            <w:pPr>
              <w:jc w:val="right"/>
              <w:rPr>
                <w:rFonts w:ascii="Arial Narrow" w:hAnsi="Arial Narrow" w:cs="Times New Roman"/>
                <w:sz w:val="16"/>
                <w:szCs w:val="24"/>
                <w:lang w:val="de-DE"/>
              </w:rPr>
            </w:pPr>
          </w:p>
        </w:tc>
      </w:tr>
      <w:tr w:rsidR="001869B0" w:rsidRPr="00170AFA" w14:paraId="3427E2FE" w14:textId="77777777" w:rsidTr="008552C7">
        <w:trPr>
          <w:trHeight w:val="288"/>
          <w:jc w:val="center"/>
        </w:trPr>
        <w:tc>
          <w:tcPr>
            <w:tcW w:w="3917" w:type="dxa"/>
            <w:gridSpan w:val="2"/>
            <w:tcBorders>
              <w:top w:val="nil"/>
              <w:left w:val="nil"/>
              <w:bottom w:val="nil"/>
              <w:right w:val="nil"/>
            </w:tcBorders>
            <w:noWrap/>
            <w:vAlign w:val="bottom"/>
          </w:tcPr>
          <w:p w14:paraId="2DF59174"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b/>
                <w:sz w:val="16"/>
                <w:szCs w:val="24"/>
                <w:lang w:val="de-DE"/>
              </w:rPr>
              <w:t>Nichtpersonalkosten</w:t>
            </w:r>
          </w:p>
        </w:tc>
        <w:tc>
          <w:tcPr>
            <w:tcW w:w="1815" w:type="dxa"/>
            <w:tcBorders>
              <w:top w:val="nil"/>
              <w:left w:val="nil"/>
              <w:bottom w:val="nil"/>
              <w:right w:val="nil"/>
            </w:tcBorders>
            <w:noWrap/>
            <w:vAlign w:val="bottom"/>
          </w:tcPr>
          <w:p w14:paraId="40D9CC48" w14:textId="77777777" w:rsidR="001869B0" w:rsidRPr="00170AFA" w:rsidRDefault="001869B0">
            <w:pPr>
              <w:jc w:val="right"/>
              <w:rPr>
                <w:rFonts w:ascii="Arial Narrow" w:hAnsi="Arial Narrow" w:cs="Times New Roman"/>
                <w:b/>
                <w:sz w:val="16"/>
                <w:szCs w:val="24"/>
                <w:lang w:val="de-DE"/>
              </w:rPr>
            </w:pPr>
          </w:p>
        </w:tc>
        <w:tc>
          <w:tcPr>
            <w:tcW w:w="1465" w:type="dxa"/>
            <w:tcBorders>
              <w:top w:val="nil"/>
              <w:left w:val="nil"/>
              <w:bottom w:val="nil"/>
              <w:right w:val="nil"/>
            </w:tcBorders>
            <w:noWrap/>
            <w:vAlign w:val="bottom"/>
          </w:tcPr>
          <w:p w14:paraId="7E7EC862" w14:textId="77777777" w:rsidR="001869B0" w:rsidRPr="00170AFA" w:rsidRDefault="001869B0">
            <w:pPr>
              <w:jc w:val="right"/>
              <w:rPr>
                <w:rFonts w:ascii="Arial Narrow" w:hAnsi="Arial Narrow" w:cs="Times New Roman"/>
                <w:sz w:val="16"/>
                <w:szCs w:val="24"/>
                <w:lang w:val="de-DE"/>
              </w:rPr>
            </w:pPr>
          </w:p>
        </w:tc>
        <w:tc>
          <w:tcPr>
            <w:tcW w:w="1562" w:type="dxa"/>
            <w:tcBorders>
              <w:top w:val="nil"/>
              <w:left w:val="nil"/>
              <w:bottom w:val="nil"/>
              <w:right w:val="nil"/>
            </w:tcBorders>
            <w:noWrap/>
            <w:vAlign w:val="bottom"/>
          </w:tcPr>
          <w:p w14:paraId="60DA5CD3" w14:textId="77777777" w:rsidR="001869B0" w:rsidRPr="00170AFA" w:rsidRDefault="001869B0">
            <w:pPr>
              <w:jc w:val="right"/>
              <w:rPr>
                <w:rFonts w:ascii="Arial Narrow" w:hAnsi="Arial Narrow" w:cs="Times New Roman"/>
                <w:sz w:val="16"/>
                <w:szCs w:val="24"/>
                <w:lang w:val="de-DE"/>
              </w:rPr>
            </w:pPr>
          </w:p>
        </w:tc>
      </w:tr>
      <w:tr w:rsidR="001869B0" w:rsidRPr="00170AFA" w14:paraId="308205AA" w14:textId="77777777" w:rsidTr="008552C7">
        <w:trPr>
          <w:trHeight w:val="77"/>
          <w:jc w:val="center"/>
        </w:trPr>
        <w:tc>
          <w:tcPr>
            <w:tcW w:w="418" w:type="dxa"/>
            <w:tcBorders>
              <w:top w:val="nil"/>
              <w:left w:val="nil"/>
              <w:bottom w:val="nil"/>
              <w:right w:val="nil"/>
            </w:tcBorders>
            <w:noWrap/>
            <w:vAlign w:val="bottom"/>
          </w:tcPr>
          <w:p w14:paraId="793C0A07" w14:textId="77777777" w:rsidR="001869B0" w:rsidRPr="00170AFA" w:rsidRDefault="001869B0">
            <w:pPr>
              <w:jc w:val="right"/>
              <w:rPr>
                <w:rFonts w:ascii="Arial Narrow" w:hAnsi="Arial Narrow" w:cs="Times New Roman"/>
                <w:szCs w:val="24"/>
                <w:lang w:val="de-DE"/>
              </w:rPr>
            </w:pPr>
          </w:p>
        </w:tc>
        <w:tc>
          <w:tcPr>
            <w:tcW w:w="3499" w:type="dxa"/>
            <w:tcBorders>
              <w:top w:val="nil"/>
              <w:left w:val="nil"/>
              <w:bottom w:val="nil"/>
              <w:right w:val="nil"/>
            </w:tcBorders>
            <w:noWrap/>
            <w:vAlign w:val="bottom"/>
          </w:tcPr>
          <w:p w14:paraId="0F59B3FE" w14:textId="77777777" w:rsidR="001869B0" w:rsidRPr="00170AFA" w:rsidRDefault="001869B0">
            <w:pPr>
              <w:jc w:val="left"/>
              <w:rPr>
                <w:rFonts w:ascii="Arial Narrow" w:hAnsi="Arial Narrow" w:cs="Times New Roman"/>
                <w:sz w:val="16"/>
                <w:szCs w:val="24"/>
                <w:lang w:val="de-DE"/>
              </w:rPr>
            </w:pPr>
          </w:p>
        </w:tc>
        <w:tc>
          <w:tcPr>
            <w:tcW w:w="1815" w:type="dxa"/>
            <w:tcBorders>
              <w:top w:val="nil"/>
              <w:left w:val="nil"/>
              <w:bottom w:val="nil"/>
              <w:right w:val="nil"/>
            </w:tcBorders>
            <w:noWrap/>
            <w:vAlign w:val="bottom"/>
          </w:tcPr>
          <w:p w14:paraId="7F5ADE14" w14:textId="77777777" w:rsidR="001869B0" w:rsidRPr="00170AFA" w:rsidRDefault="001869B0">
            <w:pPr>
              <w:jc w:val="right"/>
              <w:rPr>
                <w:rFonts w:ascii="Arial Narrow" w:hAnsi="Arial Narrow" w:cs="Times New Roman"/>
                <w:sz w:val="16"/>
                <w:szCs w:val="24"/>
                <w:lang w:val="de-DE"/>
              </w:rPr>
            </w:pPr>
          </w:p>
        </w:tc>
        <w:tc>
          <w:tcPr>
            <w:tcW w:w="1465" w:type="dxa"/>
            <w:tcBorders>
              <w:top w:val="nil"/>
              <w:left w:val="nil"/>
              <w:bottom w:val="nil"/>
              <w:right w:val="nil"/>
            </w:tcBorders>
            <w:noWrap/>
            <w:vAlign w:val="bottom"/>
          </w:tcPr>
          <w:p w14:paraId="5C06980E" w14:textId="77777777" w:rsidR="001869B0" w:rsidRPr="00170AFA" w:rsidRDefault="001869B0">
            <w:pPr>
              <w:jc w:val="right"/>
              <w:rPr>
                <w:rFonts w:ascii="Arial Narrow" w:hAnsi="Arial Narrow" w:cs="Times New Roman"/>
                <w:sz w:val="16"/>
                <w:szCs w:val="24"/>
                <w:lang w:val="de-DE"/>
              </w:rPr>
            </w:pPr>
          </w:p>
        </w:tc>
        <w:tc>
          <w:tcPr>
            <w:tcW w:w="1562" w:type="dxa"/>
            <w:tcBorders>
              <w:top w:val="nil"/>
              <w:left w:val="nil"/>
              <w:bottom w:val="nil"/>
              <w:right w:val="nil"/>
            </w:tcBorders>
            <w:noWrap/>
            <w:vAlign w:val="bottom"/>
          </w:tcPr>
          <w:p w14:paraId="0404356B" w14:textId="77777777" w:rsidR="001869B0" w:rsidRPr="00170AFA" w:rsidRDefault="001869B0">
            <w:pPr>
              <w:jc w:val="right"/>
              <w:rPr>
                <w:rFonts w:ascii="Arial Narrow" w:hAnsi="Arial Narrow" w:cs="Times New Roman"/>
                <w:sz w:val="16"/>
                <w:szCs w:val="24"/>
                <w:lang w:val="de-DE"/>
              </w:rPr>
            </w:pPr>
          </w:p>
        </w:tc>
      </w:tr>
      <w:tr w:rsidR="001869B0" w:rsidRPr="00170AFA" w14:paraId="6B98BEE2" w14:textId="77777777" w:rsidTr="008552C7">
        <w:trPr>
          <w:trHeight w:val="277"/>
          <w:jc w:val="center"/>
        </w:trPr>
        <w:tc>
          <w:tcPr>
            <w:tcW w:w="3917" w:type="dxa"/>
            <w:gridSpan w:val="2"/>
            <w:tcBorders>
              <w:top w:val="nil"/>
              <w:left w:val="nil"/>
              <w:bottom w:val="nil"/>
              <w:right w:val="nil"/>
            </w:tcBorders>
            <w:noWrap/>
            <w:vAlign w:val="bottom"/>
          </w:tcPr>
          <w:p w14:paraId="072022A7"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b/>
                <w:i/>
                <w:sz w:val="16"/>
                <w:szCs w:val="24"/>
                <w:lang w:val="de-DE"/>
              </w:rPr>
              <w:t>Praktika und Stipendien</w:t>
            </w:r>
          </w:p>
        </w:tc>
        <w:tc>
          <w:tcPr>
            <w:tcW w:w="1815" w:type="dxa"/>
            <w:tcBorders>
              <w:top w:val="nil"/>
              <w:left w:val="nil"/>
              <w:bottom w:val="nil"/>
              <w:right w:val="nil"/>
            </w:tcBorders>
            <w:noWrap/>
            <w:vAlign w:val="bottom"/>
          </w:tcPr>
          <w:p w14:paraId="76DE169D" w14:textId="77777777" w:rsidR="001869B0" w:rsidRPr="00170AFA" w:rsidRDefault="001869B0">
            <w:pPr>
              <w:jc w:val="right"/>
              <w:rPr>
                <w:rFonts w:ascii="Arial Narrow" w:hAnsi="Arial Narrow" w:cs="Times New Roman"/>
                <w:b/>
                <w:i/>
                <w:sz w:val="16"/>
                <w:szCs w:val="24"/>
                <w:lang w:val="de-DE"/>
              </w:rPr>
            </w:pPr>
          </w:p>
        </w:tc>
        <w:tc>
          <w:tcPr>
            <w:tcW w:w="1465" w:type="dxa"/>
            <w:tcBorders>
              <w:top w:val="nil"/>
              <w:left w:val="nil"/>
              <w:bottom w:val="nil"/>
              <w:right w:val="nil"/>
            </w:tcBorders>
            <w:noWrap/>
            <w:vAlign w:val="bottom"/>
          </w:tcPr>
          <w:p w14:paraId="41167CD9" w14:textId="77777777" w:rsidR="001869B0" w:rsidRPr="00170AFA" w:rsidRDefault="001869B0">
            <w:pPr>
              <w:jc w:val="right"/>
              <w:rPr>
                <w:rFonts w:ascii="Arial Narrow" w:hAnsi="Arial Narrow" w:cs="Times New Roman"/>
                <w:sz w:val="16"/>
                <w:szCs w:val="24"/>
                <w:lang w:val="de-DE"/>
              </w:rPr>
            </w:pPr>
          </w:p>
        </w:tc>
        <w:tc>
          <w:tcPr>
            <w:tcW w:w="1562" w:type="dxa"/>
            <w:tcBorders>
              <w:top w:val="nil"/>
              <w:left w:val="nil"/>
              <w:bottom w:val="nil"/>
              <w:right w:val="nil"/>
            </w:tcBorders>
            <w:noWrap/>
            <w:vAlign w:val="bottom"/>
          </w:tcPr>
          <w:p w14:paraId="16C05565" w14:textId="77777777" w:rsidR="001869B0" w:rsidRPr="00170AFA" w:rsidRDefault="001869B0">
            <w:pPr>
              <w:jc w:val="right"/>
              <w:rPr>
                <w:rFonts w:ascii="Arial Narrow" w:hAnsi="Arial Narrow" w:cs="Times New Roman"/>
                <w:sz w:val="16"/>
                <w:szCs w:val="24"/>
                <w:lang w:val="de-DE"/>
              </w:rPr>
            </w:pPr>
          </w:p>
        </w:tc>
      </w:tr>
      <w:tr w:rsidR="001869B0" w:rsidRPr="00170AFA" w14:paraId="3BE102B9" w14:textId="77777777" w:rsidTr="008552C7">
        <w:trPr>
          <w:trHeight w:val="252"/>
          <w:jc w:val="center"/>
        </w:trPr>
        <w:tc>
          <w:tcPr>
            <w:tcW w:w="418" w:type="dxa"/>
            <w:tcBorders>
              <w:top w:val="nil"/>
              <w:left w:val="nil"/>
              <w:bottom w:val="nil"/>
              <w:right w:val="nil"/>
            </w:tcBorders>
            <w:noWrap/>
            <w:vAlign w:val="bottom"/>
          </w:tcPr>
          <w:p w14:paraId="5DDFD0F9" w14:textId="77777777" w:rsidR="001869B0" w:rsidRPr="00170AFA" w:rsidRDefault="001869B0">
            <w:pPr>
              <w:jc w:val="right"/>
              <w:rPr>
                <w:rFonts w:ascii="Arial Narrow" w:hAnsi="Arial Narrow" w:cs="Times New Roman"/>
                <w:szCs w:val="24"/>
                <w:lang w:val="de-DE"/>
              </w:rPr>
            </w:pPr>
          </w:p>
        </w:tc>
        <w:tc>
          <w:tcPr>
            <w:tcW w:w="3499" w:type="dxa"/>
            <w:tcBorders>
              <w:top w:val="nil"/>
              <w:left w:val="nil"/>
              <w:bottom w:val="nil"/>
              <w:right w:val="nil"/>
            </w:tcBorders>
            <w:noWrap/>
            <w:vAlign w:val="bottom"/>
          </w:tcPr>
          <w:p w14:paraId="6E60B772"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sz w:val="16"/>
                <w:szCs w:val="24"/>
                <w:lang w:val="de-DE"/>
              </w:rPr>
              <w:t>Praktika</w:t>
            </w:r>
          </w:p>
        </w:tc>
        <w:tc>
          <w:tcPr>
            <w:tcW w:w="1815" w:type="dxa"/>
            <w:tcBorders>
              <w:top w:val="nil"/>
              <w:left w:val="nil"/>
              <w:bottom w:val="nil"/>
              <w:right w:val="nil"/>
            </w:tcBorders>
            <w:noWrap/>
            <w:vAlign w:val="bottom"/>
          </w:tcPr>
          <w:p w14:paraId="0F6A8C33"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15</w:t>
            </w:r>
          </w:p>
        </w:tc>
        <w:tc>
          <w:tcPr>
            <w:tcW w:w="1465" w:type="dxa"/>
            <w:tcBorders>
              <w:top w:val="nil"/>
              <w:left w:val="nil"/>
              <w:bottom w:val="nil"/>
              <w:right w:val="nil"/>
            </w:tcBorders>
            <w:noWrap/>
            <w:vAlign w:val="bottom"/>
          </w:tcPr>
          <w:p w14:paraId="059136B4"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 </w:t>
            </w:r>
          </w:p>
        </w:tc>
        <w:tc>
          <w:tcPr>
            <w:tcW w:w="1562" w:type="dxa"/>
            <w:tcBorders>
              <w:top w:val="nil"/>
              <w:left w:val="nil"/>
              <w:bottom w:val="nil"/>
              <w:right w:val="nil"/>
            </w:tcBorders>
            <w:noWrap/>
            <w:vAlign w:val="bottom"/>
          </w:tcPr>
          <w:p w14:paraId="2EEC5761"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w:t>
            </w:r>
          </w:p>
        </w:tc>
      </w:tr>
      <w:tr w:rsidR="001869B0" w:rsidRPr="00170AFA" w14:paraId="12A981A6" w14:textId="77777777" w:rsidTr="008552C7">
        <w:trPr>
          <w:trHeight w:val="229"/>
          <w:jc w:val="center"/>
        </w:trPr>
        <w:tc>
          <w:tcPr>
            <w:tcW w:w="418" w:type="dxa"/>
            <w:tcBorders>
              <w:top w:val="nil"/>
              <w:left w:val="nil"/>
              <w:bottom w:val="nil"/>
              <w:right w:val="nil"/>
            </w:tcBorders>
            <w:noWrap/>
            <w:vAlign w:val="bottom"/>
          </w:tcPr>
          <w:p w14:paraId="42324EEB" w14:textId="77777777" w:rsidR="001869B0" w:rsidRPr="00170AFA" w:rsidRDefault="001869B0">
            <w:pPr>
              <w:jc w:val="right"/>
              <w:rPr>
                <w:rFonts w:ascii="Arial Narrow" w:hAnsi="Arial Narrow" w:cs="Times New Roman"/>
                <w:sz w:val="16"/>
                <w:szCs w:val="24"/>
                <w:lang w:val="de-DE"/>
              </w:rPr>
            </w:pPr>
          </w:p>
        </w:tc>
        <w:tc>
          <w:tcPr>
            <w:tcW w:w="3499" w:type="dxa"/>
            <w:tcBorders>
              <w:top w:val="nil"/>
              <w:left w:val="nil"/>
              <w:bottom w:val="nil"/>
              <w:right w:val="nil"/>
            </w:tcBorders>
            <w:noWrap/>
            <w:vAlign w:val="bottom"/>
          </w:tcPr>
          <w:p w14:paraId="1F0A73CD"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sz w:val="16"/>
                <w:szCs w:val="24"/>
                <w:lang w:val="de-DE"/>
              </w:rPr>
              <w:t>Stipendien</w:t>
            </w:r>
          </w:p>
        </w:tc>
        <w:tc>
          <w:tcPr>
            <w:tcW w:w="1815" w:type="dxa"/>
            <w:tcBorders>
              <w:top w:val="nil"/>
              <w:left w:val="nil"/>
              <w:bottom w:val="nil"/>
              <w:right w:val="nil"/>
            </w:tcBorders>
            <w:noWrap/>
            <w:vAlign w:val="bottom"/>
          </w:tcPr>
          <w:p w14:paraId="6F093E8F"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15 </w:t>
            </w:r>
          </w:p>
        </w:tc>
        <w:tc>
          <w:tcPr>
            <w:tcW w:w="1465" w:type="dxa"/>
            <w:tcBorders>
              <w:top w:val="nil"/>
              <w:left w:val="nil"/>
              <w:bottom w:val="nil"/>
              <w:right w:val="nil"/>
            </w:tcBorders>
            <w:noWrap/>
            <w:vAlign w:val="bottom"/>
          </w:tcPr>
          <w:p w14:paraId="50B1F1E7"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 </w:t>
            </w:r>
          </w:p>
        </w:tc>
        <w:tc>
          <w:tcPr>
            <w:tcW w:w="1562" w:type="dxa"/>
            <w:tcBorders>
              <w:top w:val="nil"/>
              <w:left w:val="nil"/>
              <w:bottom w:val="nil"/>
              <w:right w:val="nil"/>
            </w:tcBorders>
            <w:noWrap/>
            <w:vAlign w:val="bottom"/>
          </w:tcPr>
          <w:p w14:paraId="559A11CB"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w:t>
            </w:r>
          </w:p>
        </w:tc>
      </w:tr>
      <w:tr w:rsidR="001869B0" w:rsidRPr="00170AFA" w14:paraId="5EB1F803" w14:textId="77777777" w:rsidTr="008552C7">
        <w:trPr>
          <w:trHeight w:val="215"/>
          <w:jc w:val="center"/>
        </w:trPr>
        <w:tc>
          <w:tcPr>
            <w:tcW w:w="418" w:type="dxa"/>
            <w:tcBorders>
              <w:top w:val="nil"/>
              <w:left w:val="nil"/>
              <w:bottom w:val="nil"/>
              <w:right w:val="nil"/>
            </w:tcBorders>
            <w:noWrap/>
            <w:vAlign w:val="bottom"/>
          </w:tcPr>
          <w:p w14:paraId="0BDF7C2C" w14:textId="77777777" w:rsidR="001869B0" w:rsidRPr="00170AFA" w:rsidRDefault="001869B0">
            <w:pPr>
              <w:jc w:val="right"/>
              <w:rPr>
                <w:rFonts w:ascii="Arial Narrow" w:hAnsi="Arial Narrow" w:cs="Times New Roman"/>
                <w:sz w:val="16"/>
                <w:szCs w:val="24"/>
                <w:lang w:val="de-DE"/>
              </w:rPr>
            </w:pPr>
          </w:p>
        </w:tc>
        <w:tc>
          <w:tcPr>
            <w:tcW w:w="3499" w:type="dxa"/>
            <w:tcBorders>
              <w:top w:val="single" w:sz="4" w:space="0" w:color="C7CFD8"/>
              <w:left w:val="nil"/>
              <w:bottom w:val="single" w:sz="12" w:space="0" w:color="C7CFD8"/>
              <w:right w:val="nil"/>
            </w:tcBorders>
            <w:noWrap/>
            <w:vAlign w:val="center"/>
          </w:tcPr>
          <w:p w14:paraId="17AB66AC"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i/>
                <w:sz w:val="16"/>
                <w:szCs w:val="24"/>
                <w:lang w:val="de-DE"/>
              </w:rPr>
              <w:t>Zwischensumme, Praktika und Stipendien</w:t>
            </w:r>
          </w:p>
        </w:tc>
        <w:tc>
          <w:tcPr>
            <w:tcW w:w="1815" w:type="dxa"/>
            <w:tcBorders>
              <w:top w:val="single" w:sz="4" w:space="0" w:color="C7CFD8"/>
              <w:left w:val="nil"/>
              <w:bottom w:val="single" w:sz="12" w:space="0" w:color="C7CFD8"/>
              <w:right w:val="nil"/>
            </w:tcBorders>
            <w:noWrap/>
            <w:vAlign w:val="center"/>
          </w:tcPr>
          <w:p w14:paraId="258EA14A" w14:textId="77777777" w:rsidR="001869B0" w:rsidRPr="00170AFA" w:rsidRDefault="001869B0">
            <w:pPr>
              <w:jc w:val="right"/>
              <w:rPr>
                <w:rFonts w:ascii="Arial Narrow" w:hAnsi="Arial Narrow" w:cs="Times New Roman"/>
                <w:b/>
                <w:sz w:val="16"/>
                <w:szCs w:val="24"/>
                <w:lang w:val="de-DE"/>
              </w:rPr>
            </w:pPr>
            <w:r w:rsidRPr="00170AFA">
              <w:rPr>
                <w:rFonts w:ascii="Arial Narrow" w:hAnsi="Arial Narrow" w:cs="Times New Roman"/>
                <w:b/>
                <w:sz w:val="16"/>
                <w:szCs w:val="24"/>
                <w:lang w:val="de-DE"/>
              </w:rPr>
              <w:t xml:space="preserve">30 </w:t>
            </w:r>
          </w:p>
        </w:tc>
        <w:tc>
          <w:tcPr>
            <w:tcW w:w="1465" w:type="dxa"/>
            <w:tcBorders>
              <w:top w:val="single" w:sz="4" w:space="0" w:color="C7CFD8"/>
              <w:left w:val="nil"/>
              <w:bottom w:val="single" w:sz="12" w:space="0" w:color="C7CFD8"/>
              <w:right w:val="nil"/>
            </w:tcBorders>
            <w:noWrap/>
            <w:vAlign w:val="center"/>
          </w:tcPr>
          <w:p w14:paraId="6BCE4E53" w14:textId="77777777" w:rsidR="001869B0" w:rsidRPr="00170AFA" w:rsidRDefault="001869B0">
            <w:pPr>
              <w:jc w:val="right"/>
              <w:rPr>
                <w:rFonts w:ascii="Arial Narrow" w:hAnsi="Arial Narrow" w:cs="Times New Roman"/>
                <w:b/>
                <w:sz w:val="16"/>
                <w:szCs w:val="24"/>
                <w:lang w:val="de-DE"/>
              </w:rPr>
            </w:pPr>
            <w:r w:rsidRPr="00170AFA">
              <w:rPr>
                <w:rFonts w:ascii="Arial Narrow" w:hAnsi="Arial Narrow" w:cs="Times New Roman"/>
                <w:b/>
                <w:sz w:val="16"/>
                <w:szCs w:val="24"/>
                <w:lang w:val="de-DE"/>
              </w:rPr>
              <w:t xml:space="preserve">- </w:t>
            </w:r>
          </w:p>
        </w:tc>
        <w:tc>
          <w:tcPr>
            <w:tcW w:w="1562" w:type="dxa"/>
            <w:tcBorders>
              <w:top w:val="single" w:sz="4" w:space="0" w:color="C7CFD8"/>
              <w:left w:val="nil"/>
              <w:bottom w:val="single" w:sz="12" w:space="0" w:color="C7CFD8"/>
              <w:right w:val="nil"/>
            </w:tcBorders>
            <w:noWrap/>
            <w:vAlign w:val="center"/>
          </w:tcPr>
          <w:p w14:paraId="649FBA11" w14:textId="77777777" w:rsidR="001869B0" w:rsidRPr="00170AFA" w:rsidRDefault="001869B0">
            <w:pPr>
              <w:jc w:val="right"/>
              <w:rPr>
                <w:rFonts w:ascii="Arial Narrow" w:hAnsi="Arial Narrow" w:cs="Times New Roman"/>
                <w:b/>
                <w:sz w:val="16"/>
                <w:szCs w:val="24"/>
                <w:lang w:val="de-DE"/>
              </w:rPr>
            </w:pPr>
            <w:r w:rsidRPr="00170AFA">
              <w:rPr>
                <w:rFonts w:ascii="Arial Narrow" w:hAnsi="Arial Narrow" w:cs="Times New Roman"/>
                <w:b/>
                <w:sz w:val="16"/>
                <w:szCs w:val="24"/>
                <w:lang w:val="de-DE"/>
              </w:rPr>
              <w:t>-</w:t>
            </w:r>
          </w:p>
        </w:tc>
      </w:tr>
      <w:tr w:rsidR="001869B0" w:rsidRPr="00170AFA" w14:paraId="3F3FEA99" w14:textId="77777777" w:rsidTr="008552C7">
        <w:trPr>
          <w:trHeight w:val="296"/>
          <w:jc w:val="center"/>
        </w:trPr>
        <w:tc>
          <w:tcPr>
            <w:tcW w:w="3917" w:type="dxa"/>
            <w:gridSpan w:val="2"/>
            <w:tcBorders>
              <w:top w:val="nil"/>
              <w:left w:val="nil"/>
              <w:bottom w:val="nil"/>
              <w:right w:val="nil"/>
            </w:tcBorders>
            <w:noWrap/>
            <w:vAlign w:val="bottom"/>
          </w:tcPr>
          <w:p w14:paraId="6C84831F"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b/>
                <w:i/>
                <w:sz w:val="16"/>
                <w:szCs w:val="24"/>
                <w:lang w:val="de-DE"/>
              </w:rPr>
              <w:t>Reisen, Ausbildung und Zuschüsse</w:t>
            </w:r>
          </w:p>
        </w:tc>
        <w:tc>
          <w:tcPr>
            <w:tcW w:w="1815" w:type="dxa"/>
            <w:tcBorders>
              <w:top w:val="nil"/>
              <w:left w:val="nil"/>
              <w:bottom w:val="nil"/>
              <w:right w:val="nil"/>
            </w:tcBorders>
            <w:noWrap/>
            <w:vAlign w:val="bottom"/>
          </w:tcPr>
          <w:p w14:paraId="32A73C04" w14:textId="77777777" w:rsidR="001869B0" w:rsidRPr="00170AFA" w:rsidRDefault="001869B0">
            <w:pPr>
              <w:jc w:val="right"/>
              <w:rPr>
                <w:rFonts w:ascii="Arial Narrow" w:hAnsi="Arial Narrow" w:cs="Times New Roman"/>
                <w:b/>
                <w:i/>
                <w:sz w:val="16"/>
                <w:szCs w:val="24"/>
                <w:lang w:val="de-DE"/>
              </w:rPr>
            </w:pPr>
          </w:p>
        </w:tc>
        <w:tc>
          <w:tcPr>
            <w:tcW w:w="1465" w:type="dxa"/>
            <w:tcBorders>
              <w:top w:val="nil"/>
              <w:left w:val="nil"/>
              <w:bottom w:val="nil"/>
              <w:right w:val="nil"/>
            </w:tcBorders>
            <w:noWrap/>
            <w:vAlign w:val="bottom"/>
          </w:tcPr>
          <w:p w14:paraId="54B633C1" w14:textId="77777777" w:rsidR="001869B0" w:rsidRPr="00170AFA" w:rsidRDefault="001869B0">
            <w:pPr>
              <w:jc w:val="right"/>
              <w:rPr>
                <w:rFonts w:ascii="Arial Narrow" w:hAnsi="Arial Narrow" w:cs="Times New Roman"/>
                <w:sz w:val="16"/>
                <w:szCs w:val="24"/>
                <w:lang w:val="de-DE"/>
              </w:rPr>
            </w:pPr>
          </w:p>
        </w:tc>
        <w:tc>
          <w:tcPr>
            <w:tcW w:w="1562" w:type="dxa"/>
            <w:tcBorders>
              <w:top w:val="nil"/>
              <w:left w:val="nil"/>
              <w:bottom w:val="nil"/>
              <w:right w:val="nil"/>
            </w:tcBorders>
            <w:noWrap/>
            <w:vAlign w:val="bottom"/>
          </w:tcPr>
          <w:p w14:paraId="6CEC45D5" w14:textId="77777777" w:rsidR="001869B0" w:rsidRPr="00170AFA" w:rsidRDefault="001869B0">
            <w:pPr>
              <w:jc w:val="right"/>
              <w:rPr>
                <w:rFonts w:ascii="Arial Narrow" w:hAnsi="Arial Narrow" w:cs="Times New Roman"/>
                <w:sz w:val="16"/>
                <w:szCs w:val="24"/>
                <w:lang w:val="de-DE"/>
              </w:rPr>
            </w:pPr>
          </w:p>
        </w:tc>
      </w:tr>
      <w:tr w:rsidR="001869B0" w:rsidRPr="00170AFA" w14:paraId="30A6E0A2" w14:textId="77777777" w:rsidTr="008552C7">
        <w:trPr>
          <w:trHeight w:val="240"/>
          <w:jc w:val="center"/>
        </w:trPr>
        <w:tc>
          <w:tcPr>
            <w:tcW w:w="418" w:type="dxa"/>
            <w:tcBorders>
              <w:top w:val="nil"/>
              <w:left w:val="nil"/>
              <w:bottom w:val="nil"/>
              <w:right w:val="nil"/>
            </w:tcBorders>
            <w:noWrap/>
            <w:vAlign w:val="bottom"/>
          </w:tcPr>
          <w:p w14:paraId="1217D0EB" w14:textId="77777777" w:rsidR="001869B0" w:rsidRPr="00170AFA" w:rsidRDefault="001869B0">
            <w:pPr>
              <w:jc w:val="right"/>
              <w:rPr>
                <w:rFonts w:ascii="Arial Narrow" w:hAnsi="Arial Narrow" w:cs="Times New Roman"/>
                <w:szCs w:val="24"/>
                <w:lang w:val="de-DE"/>
              </w:rPr>
            </w:pPr>
          </w:p>
        </w:tc>
        <w:tc>
          <w:tcPr>
            <w:tcW w:w="3499" w:type="dxa"/>
            <w:tcBorders>
              <w:top w:val="nil"/>
              <w:left w:val="nil"/>
              <w:bottom w:val="nil"/>
              <w:right w:val="nil"/>
            </w:tcBorders>
            <w:noWrap/>
            <w:vAlign w:val="bottom"/>
          </w:tcPr>
          <w:p w14:paraId="36B678F9"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sz w:val="16"/>
                <w:szCs w:val="24"/>
                <w:lang w:val="de-DE"/>
              </w:rPr>
              <w:t>Dienstreisen</w:t>
            </w:r>
          </w:p>
        </w:tc>
        <w:tc>
          <w:tcPr>
            <w:tcW w:w="1815" w:type="dxa"/>
            <w:tcBorders>
              <w:top w:val="nil"/>
              <w:left w:val="nil"/>
              <w:bottom w:val="nil"/>
              <w:right w:val="nil"/>
            </w:tcBorders>
            <w:noWrap/>
            <w:vAlign w:val="bottom"/>
          </w:tcPr>
          <w:p w14:paraId="114BCBBD"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145 </w:t>
            </w:r>
          </w:p>
        </w:tc>
        <w:tc>
          <w:tcPr>
            <w:tcW w:w="1465" w:type="dxa"/>
            <w:tcBorders>
              <w:top w:val="nil"/>
              <w:left w:val="nil"/>
              <w:bottom w:val="nil"/>
              <w:right w:val="nil"/>
            </w:tcBorders>
            <w:noWrap/>
            <w:vAlign w:val="bottom"/>
          </w:tcPr>
          <w:p w14:paraId="23D3DEFD"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55 </w:t>
            </w:r>
          </w:p>
        </w:tc>
        <w:tc>
          <w:tcPr>
            <w:tcW w:w="1562" w:type="dxa"/>
            <w:tcBorders>
              <w:top w:val="nil"/>
              <w:left w:val="nil"/>
              <w:bottom w:val="nil"/>
              <w:right w:val="nil"/>
            </w:tcBorders>
            <w:noWrap/>
            <w:vAlign w:val="bottom"/>
          </w:tcPr>
          <w:p w14:paraId="121E54C6"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38%</w:t>
            </w:r>
          </w:p>
        </w:tc>
      </w:tr>
      <w:tr w:rsidR="001869B0" w:rsidRPr="00170AFA" w14:paraId="41A6A3C5" w14:textId="77777777" w:rsidTr="008552C7">
        <w:trPr>
          <w:trHeight w:val="240"/>
          <w:jc w:val="center"/>
        </w:trPr>
        <w:tc>
          <w:tcPr>
            <w:tcW w:w="418" w:type="dxa"/>
            <w:tcBorders>
              <w:top w:val="nil"/>
              <w:left w:val="nil"/>
              <w:bottom w:val="nil"/>
              <w:right w:val="nil"/>
            </w:tcBorders>
            <w:noWrap/>
            <w:vAlign w:val="bottom"/>
          </w:tcPr>
          <w:p w14:paraId="0D04833E" w14:textId="77777777" w:rsidR="001869B0" w:rsidRPr="00170AFA" w:rsidRDefault="001869B0">
            <w:pPr>
              <w:jc w:val="right"/>
              <w:rPr>
                <w:rFonts w:ascii="Arial Narrow" w:hAnsi="Arial Narrow" w:cs="Times New Roman"/>
                <w:sz w:val="16"/>
                <w:szCs w:val="24"/>
                <w:lang w:val="de-DE"/>
              </w:rPr>
            </w:pPr>
          </w:p>
        </w:tc>
        <w:tc>
          <w:tcPr>
            <w:tcW w:w="3499" w:type="dxa"/>
            <w:tcBorders>
              <w:top w:val="nil"/>
              <w:left w:val="nil"/>
              <w:bottom w:val="nil"/>
              <w:right w:val="nil"/>
            </w:tcBorders>
            <w:noWrap/>
            <w:vAlign w:val="bottom"/>
          </w:tcPr>
          <w:p w14:paraId="012B9394"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sz w:val="16"/>
                <w:szCs w:val="24"/>
                <w:lang w:val="de-DE"/>
              </w:rPr>
              <w:t>Reisen Dritter</w:t>
            </w:r>
          </w:p>
        </w:tc>
        <w:tc>
          <w:tcPr>
            <w:tcW w:w="1815" w:type="dxa"/>
            <w:tcBorders>
              <w:top w:val="nil"/>
              <w:left w:val="nil"/>
              <w:bottom w:val="nil"/>
              <w:right w:val="nil"/>
            </w:tcBorders>
            <w:noWrap/>
            <w:vAlign w:val="bottom"/>
          </w:tcPr>
          <w:p w14:paraId="7FC95520"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5 </w:t>
            </w:r>
          </w:p>
        </w:tc>
        <w:tc>
          <w:tcPr>
            <w:tcW w:w="1465" w:type="dxa"/>
            <w:tcBorders>
              <w:top w:val="nil"/>
              <w:left w:val="nil"/>
              <w:bottom w:val="nil"/>
              <w:right w:val="nil"/>
            </w:tcBorders>
            <w:noWrap/>
            <w:vAlign w:val="bottom"/>
          </w:tcPr>
          <w:p w14:paraId="69D3ADF3"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2 </w:t>
            </w:r>
          </w:p>
        </w:tc>
        <w:tc>
          <w:tcPr>
            <w:tcW w:w="1562" w:type="dxa"/>
            <w:tcBorders>
              <w:top w:val="nil"/>
              <w:left w:val="nil"/>
              <w:bottom w:val="nil"/>
              <w:right w:val="nil"/>
            </w:tcBorders>
            <w:noWrap/>
            <w:vAlign w:val="bottom"/>
          </w:tcPr>
          <w:p w14:paraId="78C53C49"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41%</w:t>
            </w:r>
          </w:p>
        </w:tc>
      </w:tr>
      <w:tr w:rsidR="001869B0" w:rsidRPr="00170AFA" w14:paraId="6BA3C295" w14:textId="77777777" w:rsidTr="008552C7">
        <w:trPr>
          <w:trHeight w:val="203"/>
          <w:jc w:val="center"/>
        </w:trPr>
        <w:tc>
          <w:tcPr>
            <w:tcW w:w="418" w:type="dxa"/>
            <w:tcBorders>
              <w:top w:val="nil"/>
              <w:left w:val="nil"/>
              <w:bottom w:val="nil"/>
              <w:right w:val="nil"/>
            </w:tcBorders>
            <w:noWrap/>
            <w:vAlign w:val="bottom"/>
          </w:tcPr>
          <w:p w14:paraId="30E5A218" w14:textId="77777777" w:rsidR="001869B0" w:rsidRPr="00170AFA" w:rsidRDefault="001869B0">
            <w:pPr>
              <w:jc w:val="right"/>
              <w:rPr>
                <w:rFonts w:ascii="Arial Narrow" w:hAnsi="Arial Narrow" w:cs="Times New Roman"/>
                <w:sz w:val="16"/>
                <w:szCs w:val="24"/>
                <w:lang w:val="de-DE"/>
              </w:rPr>
            </w:pPr>
          </w:p>
        </w:tc>
        <w:tc>
          <w:tcPr>
            <w:tcW w:w="3499" w:type="dxa"/>
            <w:tcBorders>
              <w:top w:val="single" w:sz="4" w:space="0" w:color="C7CFD8"/>
              <w:left w:val="nil"/>
              <w:bottom w:val="single" w:sz="12" w:space="0" w:color="C7CFD8"/>
              <w:right w:val="nil"/>
            </w:tcBorders>
            <w:noWrap/>
            <w:vAlign w:val="center"/>
          </w:tcPr>
          <w:p w14:paraId="74885146"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i/>
                <w:sz w:val="16"/>
                <w:szCs w:val="24"/>
                <w:lang w:val="de-DE"/>
              </w:rPr>
              <w:t>Zwischensumme, Reisen</w:t>
            </w:r>
          </w:p>
        </w:tc>
        <w:tc>
          <w:tcPr>
            <w:tcW w:w="1815" w:type="dxa"/>
            <w:tcBorders>
              <w:top w:val="single" w:sz="4" w:space="0" w:color="C7CFD8"/>
              <w:left w:val="nil"/>
              <w:bottom w:val="single" w:sz="12" w:space="0" w:color="C7CFD8"/>
              <w:right w:val="nil"/>
            </w:tcBorders>
            <w:noWrap/>
            <w:vAlign w:val="center"/>
          </w:tcPr>
          <w:p w14:paraId="2CA2F37A" w14:textId="77777777" w:rsidR="001869B0" w:rsidRPr="00170AFA" w:rsidRDefault="001869B0">
            <w:pPr>
              <w:jc w:val="right"/>
              <w:rPr>
                <w:rFonts w:ascii="Arial Narrow" w:hAnsi="Arial Narrow" w:cs="Times New Roman"/>
                <w:b/>
                <w:sz w:val="16"/>
                <w:szCs w:val="24"/>
                <w:lang w:val="de-DE"/>
              </w:rPr>
            </w:pPr>
            <w:r w:rsidRPr="00170AFA">
              <w:rPr>
                <w:rFonts w:ascii="Arial Narrow" w:hAnsi="Arial Narrow" w:cs="Times New Roman"/>
                <w:b/>
                <w:sz w:val="16"/>
                <w:szCs w:val="24"/>
                <w:lang w:val="de-DE"/>
              </w:rPr>
              <w:t xml:space="preserve">150 </w:t>
            </w:r>
          </w:p>
        </w:tc>
        <w:tc>
          <w:tcPr>
            <w:tcW w:w="1465" w:type="dxa"/>
            <w:tcBorders>
              <w:top w:val="single" w:sz="4" w:space="0" w:color="C7CFD8"/>
              <w:left w:val="nil"/>
              <w:bottom w:val="single" w:sz="12" w:space="0" w:color="C7CFD8"/>
              <w:right w:val="nil"/>
            </w:tcBorders>
            <w:noWrap/>
            <w:vAlign w:val="center"/>
          </w:tcPr>
          <w:p w14:paraId="02634B58" w14:textId="77777777" w:rsidR="001869B0" w:rsidRPr="00170AFA" w:rsidRDefault="001869B0">
            <w:pPr>
              <w:jc w:val="right"/>
              <w:rPr>
                <w:rFonts w:ascii="Arial Narrow" w:hAnsi="Arial Narrow" w:cs="Times New Roman"/>
                <w:b/>
                <w:sz w:val="16"/>
                <w:szCs w:val="24"/>
                <w:lang w:val="de-DE"/>
              </w:rPr>
            </w:pPr>
            <w:r w:rsidRPr="00170AFA">
              <w:rPr>
                <w:rFonts w:ascii="Arial Narrow" w:hAnsi="Arial Narrow" w:cs="Times New Roman"/>
                <w:b/>
                <w:sz w:val="16"/>
                <w:szCs w:val="24"/>
                <w:lang w:val="de-DE"/>
              </w:rPr>
              <w:t xml:space="preserve">57 </w:t>
            </w:r>
          </w:p>
        </w:tc>
        <w:tc>
          <w:tcPr>
            <w:tcW w:w="1562" w:type="dxa"/>
            <w:tcBorders>
              <w:top w:val="single" w:sz="4" w:space="0" w:color="C7CFD8"/>
              <w:left w:val="nil"/>
              <w:bottom w:val="single" w:sz="12" w:space="0" w:color="C7CFD8"/>
              <w:right w:val="nil"/>
            </w:tcBorders>
            <w:noWrap/>
            <w:vAlign w:val="center"/>
          </w:tcPr>
          <w:p w14:paraId="364E0F0A" w14:textId="77777777" w:rsidR="001869B0" w:rsidRPr="00170AFA" w:rsidRDefault="001869B0">
            <w:pPr>
              <w:jc w:val="right"/>
              <w:rPr>
                <w:rFonts w:ascii="Arial Narrow" w:hAnsi="Arial Narrow" w:cs="Times New Roman"/>
                <w:b/>
                <w:sz w:val="16"/>
                <w:szCs w:val="24"/>
                <w:lang w:val="de-DE"/>
              </w:rPr>
            </w:pPr>
            <w:r w:rsidRPr="00170AFA">
              <w:rPr>
                <w:rFonts w:ascii="Arial Narrow" w:hAnsi="Arial Narrow" w:cs="Times New Roman"/>
                <w:b/>
                <w:sz w:val="16"/>
                <w:szCs w:val="24"/>
                <w:lang w:val="de-DE"/>
              </w:rPr>
              <w:t>38%</w:t>
            </w:r>
          </w:p>
        </w:tc>
      </w:tr>
      <w:tr w:rsidR="001869B0" w:rsidRPr="00170AFA" w14:paraId="22DB33DC" w14:textId="77777777" w:rsidTr="008552C7">
        <w:trPr>
          <w:trHeight w:val="285"/>
          <w:jc w:val="center"/>
        </w:trPr>
        <w:tc>
          <w:tcPr>
            <w:tcW w:w="3917" w:type="dxa"/>
            <w:gridSpan w:val="2"/>
            <w:tcBorders>
              <w:top w:val="nil"/>
              <w:left w:val="nil"/>
              <w:bottom w:val="nil"/>
              <w:right w:val="nil"/>
            </w:tcBorders>
            <w:noWrap/>
            <w:vAlign w:val="bottom"/>
          </w:tcPr>
          <w:p w14:paraId="046CB7B5"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b/>
                <w:i/>
                <w:sz w:val="16"/>
                <w:szCs w:val="24"/>
                <w:lang w:val="de-DE"/>
              </w:rPr>
              <w:t>Vertraglich vereinbarte Dienste</w:t>
            </w:r>
          </w:p>
        </w:tc>
        <w:tc>
          <w:tcPr>
            <w:tcW w:w="1815" w:type="dxa"/>
            <w:tcBorders>
              <w:top w:val="nil"/>
              <w:left w:val="nil"/>
              <w:bottom w:val="nil"/>
              <w:right w:val="nil"/>
            </w:tcBorders>
            <w:noWrap/>
            <w:vAlign w:val="bottom"/>
          </w:tcPr>
          <w:p w14:paraId="59D04BAE" w14:textId="77777777" w:rsidR="001869B0" w:rsidRPr="00170AFA" w:rsidRDefault="001869B0">
            <w:pPr>
              <w:jc w:val="right"/>
              <w:rPr>
                <w:rFonts w:ascii="Arial Narrow" w:hAnsi="Arial Narrow" w:cs="Times New Roman"/>
                <w:b/>
                <w:i/>
                <w:sz w:val="16"/>
                <w:szCs w:val="24"/>
                <w:lang w:val="de-DE"/>
              </w:rPr>
            </w:pPr>
          </w:p>
        </w:tc>
        <w:tc>
          <w:tcPr>
            <w:tcW w:w="1465" w:type="dxa"/>
            <w:tcBorders>
              <w:top w:val="nil"/>
              <w:left w:val="nil"/>
              <w:bottom w:val="nil"/>
              <w:right w:val="nil"/>
            </w:tcBorders>
            <w:noWrap/>
            <w:vAlign w:val="bottom"/>
          </w:tcPr>
          <w:p w14:paraId="26F44381" w14:textId="77777777" w:rsidR="001869B0" w:rsidRPr="00170AFA" w:rsidRDefault="001869B0">
            <w:pPr>
              <w:jc w:val="right"/>
              <w:rPr>
                <w:rFonts w:ascii="Arial Narrow" w:hAnsi="Arial Narrow" w:cs="Times New Roman"/>
                <w:sz w:val="16"/>
                <w:szCs w:val="24"/>
                <w:lang w:val="de-DE"/>
              </w:rPr>
            </w:pPr>
          </w:p>
        </w:tc>
        <w:tc>
          <w:tcPr>
            <w:tcW w:w="1562" w:type="dxa"/>
            <w:tcBorders>
              <w:top w:val="nil"/>
              <w:left w:val="nil"/>
              <w:bottom w:val="nil"/>
              <w:right w:val="nil"/>
            </w:tcBorders>
            <w:noWrap/>
            <w:vAlign w:val="bottom"/>
          </w:tcPr>
          <w:p w14:paraId="03CE77EB" w14:textId="77777777" w:rsidR="001869B0" w:rsidRPr="00170AFA" w:rsidRDefault="001869B0">
            <w:pPr>
              <w:jc w:val="right"/>
              <w:rPr>
                <w:rFonts w:ascii="Arial Narrow" w:hAnsi="Arial Narrow" w:cs="Times New Roman"/>
                <w:sz w:val="16"/>
                <w:szCs w:val="24"/>
                <w:lang w:val="de-DE"/>
              </w:rPr>
            </w:pPr>
          </w:p>
        </w:tc>
      </w:tr>
      <w:tr w:rsidR="001869B0" w:rsidRPr="00170AFA" w14:paraId="1FDF72D3" w14:textId="77777777" w:rsidTr="008552C7">
        <w:trPr>
          <w:trHeight w:val="240"/>
          <w:jc w:val="center"/>
        </w:trPr>
        <w:tc>
          <w:tcPr>
            <w:tcW w:w="418" w:type="dxa"/>
            <w:tcBorders>
              <w:top w:val="nil"/>
              <w:left w:val="nil"/>
              <w:bottom w:val="nil"/>
              <w:right w:val="nil"/>
            </w:tcBorders>
            <w:noWrap/>
            <w:vAlign w:val="bottom"/>
          </w:tcPr>
          <w:p w14:paraId="4E614F52" w14:textId="77777777" w:rsidR="001869B0" w:rsidRPr="00170AFA" w:rsidRDefault="001869B0">
            <w:pPr>
              <w:jc w:val="right"/>
              <w:rPr>
                <w:rFonts w:ascii="Arial Narrow" w:hAnsi="Arial Narrow" w:cs="Times New Roman"/>
                <w:szCs w:val="24"/>
                <w:lang w:val="de-DE"/>
              </w:rPr>
            </w:pPr>
          </w:p>
        </w:tc>
        <w:tc>
          <w:tcPr>
            <w:tcW w:w="3499" w:type="dxa"/>
            <w:tcBorders>
              <w:top w:val="nil"/>
              <w:left w:val="nil"/>
              <w:bottom w:val="nil"/>
              <w:right w:val="nil"/>
            </w:tcBorders>
            <w:noWrap/>
            <w:vAlign w:val="bottom"/>
          </w:tcPr>
          <w:p w14:paraId="062CD2D0"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sz w:val="16"/>
                <w:szCs w:val="24"/>
                <w:lang w:val="de-DE"/>
              </w:rPr>
              <w:t>Konferenzen</w:t>
            </w:r>
          </w:p>
        </w:tc>
        <w:tc>
          <w:tcPr>
            <w:tcW w:w="1815" w:type="dxa"/>
            <w:tcBorders>
              <w:top w:val="nil"/>
              <w:left w:val="nil"/>
              <w:bottom w:val="nil"/>
              <w:right w:val="nil"/>
            </w:tcBorders>
            <w:noWrap/>
            <w:vAlign w:val="bottom"/>
          </w:tcPr>
          <w:p w14:paraId="00A016C3"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200 </w:t>
            </w:r>
          </w:p>
        </w:tc>
        <w:tc>
          <w:tcPr>
            <w:tcW w:w="1465" w:type="dxa"/>
            <w:tcBorders>
              <w:top w:val="nil"/>
              <w:left w:val="nil"/>
              <w:bottom w:val="nil"/>
              <w:right w:val="nil"/>
            </w:tcBorders>
            <w:noWrap/>
            <w:vAlign w:val="bottom"/>
          </w:tcPr>
          <w:p w14:paraId="1895D5DD"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97 </w:t>
            </w:r>
          </w:p>
        </w:tc>
        <w:tc>
          <w:tcPr>
            <w:tcW w:w="1562" w:type="dxa"/>
            <w:tcBorders>
              <w:top w:val="nil"/>
              <w:left w:val="nil"/>
              <w:bottom w:val="nil"/>
              <w:right w:val="nil"/>
            </w:tcBorders>
            <w:noWrap/>
            <w:vAlign w:val="bottom"/>
          </w:tcPr>
          <w:p w14:paraId="473A3A68"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48%</w:t>
            </w:r>
          </w:p>
        </w:tc>
      </w:tr>
      <w:tr w:rsidR="001869B0" w:rsidRPr="00170AFA" w14:paraId="54DD80D0" w14:textId="77777777" w:rsidTr="008552C7">
        <w:trPr>
          <w:trHeight w:val="240"/>
          <w:jc w:val="center"/>
        </w:trPr>
        <w:tc>
          <w:tcPr>
            <w:tcW w:w="418" w:type="dxa"/>
            <w:tcBorders>
              <w:top w:val="nil"/>
              <w:left w:val="nil"/>
              <w:bottom w:val="nil"/>
              <w:right w:val="nil"/>
            </w:tcBorders>
            <w:noWrap/>
            <w:vAlign w:val="bottom"/>
          </w:tcPr>
          <w:p w14:paraId="5A44CBF0" w14:textId="77777777" w:rsidR="001869B0" w:rsidRPr="00170AFA" w:rsidRDefault="001869B0">
            <w:pPr>
              <w:jc w:val="right"/>
              <w:rPr>
                <w:rFonts w:ascii="Arial Narrow" w:hAnsi="Arial Narrow" w:cs="Times New Roman"/>
                <w:sz w:val="16"/>
                <w:szCs w:val="24"/>
                <w:lang w:val="de-DE"/>
              </w:rPr>
            </w:pPr>
          </w:p>
        </w:tc>
        <w:tc>
          <w:tcPr>
            <w:tcW w:w="3499" w:type="dxa"/>
            <w:tcBorders>
              <w:top w:val="nil"/>
              <w:left w:val="nil"/>
              <w:bottom w:val="nil"/>
              <w:right w:val="nil"/>
            </w:tcBorders>
            <w:noWrap/>
            <w:vAlign w:val="bottom"/>
          </w:tcPr>
          <w:p w14:paraId="1C509460"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sz w:val="16"/>
                <w:szCs w:val="24"/>
                <w:lang w:val="de-DE"/>
              </w:rPr>
              <w:t>Veröffentlichungen</w:t>
            </w:r>
          </w:p>
        </w:tc>
        <w:tc>
          <w:tcPr>
            <w:tcW w:w="1815" w:type="dxa"/>
            <w:tcBorders>
              <w:top w:val="nil"/>
              <w:left w:val="nil"/>
              <w:bottom w:val="nil"/>
              <w:right w:val="nil"/>
            </w:tcBorders>
            <w:noWrap/>
            <w:vAlign w:val="bottom"/>
          </w:tcPr>
          <w:p w14:paraId="5A58E6B6"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 </w:t>
            </w:r>
          </w:p>
        </w:tc>
        <w:tc>
          <w:tcPr>
            <w:tcW w:w="1465" w:type="dxa"/>
            <w:tcBorders>
              <w:top w:val="nil"/>
              <w:left w:val="nil"/>
              <w:bottom w:val="nil"/>
              <w:right w:val="nil"/>
            </w:tcBorders>
            <w:noWrap/>
            <w:vAlign w:val="bottom"/>
          </w:tcPr>
          <w:p w14:paraId="1F97CB08"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 </w:t>
            </w:r>
          </w:p>
        </w:tc>
        <w:tc>
          <w:tcPr>
            <w:tcW w:w="1562" w:type="dxa"/>
            <w:tcBorders>
              <w:top w:val="nil"/>
              <w:left w:val="nil"/>
              <w:bottom w:val="nil"/>
              <w:right w:val="nil"/>
            </w:tcBorders>
            <w:noWrap/>
            <w:vAlign w:val="bottom"/>
          </w:tcPr>
          <w:p w14:paraId="1D54AF80"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w:t>
            </w:r>
          </w:p>
        </w:tc>
      </w:tr>
      <w:tr w:rsidR="001869B0" w:rsidRPr="00170AFA" w14:paraId="592F2D10" w14:textId="77777777" w:rsidTr="008552C7">
        <w:trPr>
          <w:trHeight w:val="240"/>
          <w:jc w:val="center"/>
        </w:trPr>
        <w:tc>
          <w:tcPr>
            <w:tcW w:w="418" w:type="dxa"/>
            <w:tcBorders>
              <w:top w:val="nil"/>
              <w:left w:val="nil"/>
              <w:bottom w:val="nil"/>
              <w:right w:val="nil"/>
            </w:tcBorders>
            <w:noWrap/>
            <w:vAlign w:val="bottom"/>
          </w:tcPr>
          <w:p w14:paraId="50A3980F" w14:textId="77777777" w:rsidR="001869B0" w:rsidRPr="00170AFA" w:rsidRDefault="001869B0">
            <w:pPr>
              <w:jc w:val="right"/>
              <w:rPr>
                <w:rFonts w:ascii="Arial Narrow" w:hAnsi="Arial Narrow" w:cs="Times New Roman"/>
                <w:sz w:val="16"/>
                <w:szCs w:val="24"/>
                <w:lang w:val="de-DE"/>
              </w:rPr>
            </w:pPr>
          </w:p>
        </w:tc>
        <w:tc>
          <w:tcPr>
            <w:tcW w:w="3499" w:type="dxa"/>
            <w:tcBorders>
              <w:top w:val="nil"/>
              <w:left w:val="nil"/>
              <w:bottom w:val="nil"/>
              <w:right w:val="nil"/>
            </w:tcBorders>
            <w:noWrap/>
            <w:vAlign w:val="bottom"/>
          </w:tcPr>
          <w:p w14:paraId="2F0D51E4" w14:textId="77777777" w:rsidR="001869B0" w:rsidRPr="00170AFA" w:rsidRDefault="001869B0" w:rsidP="00E62863">
            <w:pPr>
              <w:ind w:right="-210"/>
              <w:jc w:val="left"/>
              <w:rPr>
                <w:rFonts w:ascii="Arial Narrow" w:hAnsi="Arial Narrow" w:cs="Times New Roman"/>
                <w:sz w:val="16"/>
                <w:szCs w:val="24"/>
                <w:lang w:val="de-DE"/>
              </w:rPr>
            </w:pPr>
            <w:r w:rsidRPr="00170AFA">
              <w:rPr>
                <w:rFonts w:ascii="Arial Narrow" w:hAnsi="Arial Narrow" w:cs="Times New Roman"/>
                <w:sz w:val="16"/>
                <w:szCs w:val="24"/>
                <w:lang w:val="de-DE"/>
              </w:rPr>
              <w:t>Einzeln vertraglich vereinbarte Dienstleistungen</w:t>
            </w:r>
          </w:p>
        </w:tc>
        <w:tc>
          <w:tcPr>
            <w:tcW w:w="1815" w:type="dxa"/>
            <w:tcBorders>
              <w:top w:val="nil"/>
              <w:left w:val="nil"/>
              <w:bottom w:val="nil"/>
              <w:right w:val="nil"/>
            </w:tcBorders>
            <w:noWrap/>
            <w:vAlign w:val="bottom"/>
          </w:tcPr>
          <w:p w14:paraId="2D0B5486"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100 </w:t>
            </w:r>
          </w:p>
        </w:tc>
        <w:tc>
          <w:tcPr>
            <w:tcW w:w="1465" w:type="dxa"/>
            <w:tcBorders>
              <w:top w:val="nil"/>
              <w:left w:val="nil"/>
              <w:bottom w:val="nil"/>
              <w:right w:val="nil"/>
            </w:tcBorders>
            <w:noWrap/>
            <w:vAlign w:val="bottom"/>
          </w:tcPr>
          <w:p w14:paraId="26B6511A"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87 </w:t>
            </w:r>
          </w:p>
        </w:tc>
        <w:tc>
          <w:tcPr>
            <w:tcW w:w="1562" w:type="dxa"/>
            <w:tcBorders>
              <w:top w:val="nil"/>
              <w:left w:val="nil"/>
              <w:bottom w:val="nil"/>
              <w:right w:val="nil"/>
            </w:tcBorders>
            <w:noWrap/>
            <w:vAlign w:val="bottom"/>
          </w:tcPr>
          <w:p w14:paraId="3B5223AB"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87%</w:t>
            </w:r>
          </w:p>
        </w:tc>
      </w:tr>
      <w:tr w:rsidR="001869B0" w:rsidRPr="00170AFA" w14:paraId="6F3EA4AB" w14:textId="77777777" w:rsidTr="008552C7">
        <w:trPr>
          <w:trHeight w:val="229"/>
          <w:jc w:val="center"/>
        </w:trPr>
        <w:tc>
          <w:tcPr>
            <w:tcW w:w="418" w:type="dxa"/>
            <w:tcBorders>
              <w:top w:val="nil"/>
              <w:left w:val="nil"/>
              <w:bottom w:val="nil"/>
              <w:right w:val="nil"/>
            </w:tcBorders>
            <w:noWrap/>
            <w:vAlign w:val="bottom"/>
          </w:tcPr>
          <w:p w14:paraId="01E0A5C5" w14:textId="77777777" w:rsidR="001869B0" w:rsidRPr="00170AFA" w:rsidRDefault="001869B0">
            <w:pPr>
              <w:jc w:val="right"/>
              <w:rPr>
                <w:rFonts w:ascii="Arial Narrow" w:hAnsi="Arial Narrow" w:cs="Times New Roman"/>
                <w:sz w:val="16"/>
                <w:szCs w:val="24"/>
                <w:lang w:val="de-DE"/>
              </w:rPr>
            </w:pPr>
          </w:p>
        </w:tc>
        <w:tc>
          <w:tcPr>
            <w:tcW w:w="3499" w:type="dxa"/>
            <w:tcBorders>
              <w:top w:val="nil"/>
              <w:left w:val="nil"/>
              <w:bottom w:val="nil"/>
              <w:right w:val="nil"/>
            </w:tcBorders>
            <w:noWrap/>
            <w:vAlign w:val="bottom"/>
          </w:tcPr>
          <w:p w14:paraId="224419B6"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sz w:val="16"/>
                <w:szCs w:val="24"/>
                <w:lang w:val="de-DE"/>
              </w:rPr>
              <w:t>Andere vertraglich vereinbarte Dienstleistungen</w:t>
            </w:r>
          </w:p>
        </w:tc>
        <w:tc>
          <w:tcPr>
            <w:tcW w:w="1815" w:type="dxa"/>
            <w:tcBorders>
              <w:top w:val="nil"/>
              <w:left w:val="nil"/>
              <w:bottom w:val="nil"/>
              <w:right w:val="nil"/>
            </w:tcBorders>
            <w:noWrap/>
            <w:vAlign w:val="bottom"/>
          </w:tcPr>
          <w:p w14:paraId="299B15DD"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415 </w:t>
            </w:r>
          </w:p>
        </w:tc>
        <w:tc>
          <w:tcPr>
            <w:tcW w:w="1465" w:type="dxa"/>
            <w:tcBorders>
              <w:top w:val="nil"/>
              <w:left w:val="nil"/>
              <w:bottom w:val="nil"/>
              <w:right w:val="nil"/>
            </w:tcBorders>
            <w:noWrap/>
            <w:vAlign w:val="bottom"/>
          </w:tcPr>
          <w:p w14:paraId="3DA29959"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328 </w:t>
            </w:r>
          </w:p>
        </w:tc>
        <w:tc>
          <w:tcPr>
            <w:tcW w:w="1562" w:type="dxa"/>
            <w:tcBorders>
              <w:top w:val="nil"/>
              <w:left w:val="nil"/>
              <w:bottom w:val="nil"/>
              <w:right w:val="nil"/>
            </w:tcBorders>
            <w:noWrap/>
            <w:vAlign w:val="bottom"/>
          </w:tcPr>
          <w:p w14:paraId="21E1D1E9"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79%</w:t>
            </w:r>
          </w:p>
        </w:tc>
      </w:tr>
      <w:tr w:rsidR="001869B0" w:rsidRPr="00170AFA" w14:paraId="4E579A50" w14:textId="77777777" w:rsidTr="008552C7">
        <w:trPr>
          <w:trHeight w:val="215"/>
          <w:jc w:val="center"/>
        </w:trPr>
        <w:tc>
          <w:tcPr>
            <w:tcW w:w="418" w:type="dxa"/>
            <w:tcBorders>
              <w:top w:val="nil"/>
              <w:left w:val="nil"/>
              <w:bottom w:val="nil"/>
              <w:right w:val="nil"/>
            </w:tcBorders>
            <w:noWrap/>
            <w:vAlign w:val="bottom"/>
          </w:tcPr>
          <w:p w14:paraId="514029D5" w14:textId="77777777" w:rsidR="001869B0" w:rsidRPr="00170AFA" w:rsidRDefault="001869B0">
            <w:pPr>
              <w:jc w:val="right"/>
              <w:rPr>
                <w:rFonts w:ascii="Arial Narrow" w:hAnsi="Arial Narrow" w:cs="Times New Roman"/>
                <w:sz w:val="16"/>
                <w:szCs w:val="24"/>
                <w:lang w:val="de-DE"/>
              </w:rPr>
            </w:pPr>
          </w:p>
        </w:tc>
        <w:tc>
          <w:tcPr>
            <w:tcW w:w="3499" w:type="dxa"/>
            <w:tcBorders>
              <w:top w:val="single" w:sz="4" w:space="0" w:color="C7CFD8"/>
              <w:left w:val="nil"/>
              <w:bottom w:val="single" w:sz="12" w:space="0" w:color="C7CFD8"/>
              <w:right w:val="nil"/>
            </w:tcBorders>
            <w:noWrap/>
            <w:vAlign w:val="center"/>
          </w:tcPr>
          <w:p w14:paraId="2591B802" w14:textId="77777777" w:rsidR="001869B0" w:rsidRPr="00170AFA" w:rsidRDefault="001869B0" w:rsidP="00E62863">
            <w:pPr>
              <w:ind w:right="-208"/>
              <w:jc w:val="left"/>
              <w:rPr>
                <w:rFonts w:ascii="Arial Narrow" w:hAnsi="Arial Narrow" w:cs="Times New Roman"/>
                <w:sz w:val="16"/>
                <w:szCs w:val="24"/>
                <w:lang w:val="de-DE"/>
              </w:rPr>
            </w:pPr>
            <w:r w:rsidRPr="00170AFA">
              <w:rPr>
                <w:rFonts w:ascii="Arial Narrow" w:hAnsi="Arial Narrow" w:cs="Times New Roman"/>
                <w:i/>
                <w:sz w:val="16"/>
                <w:szCs w:val="24"/>
                <w:lang w:val="de-DE"/>
              </w:rPr>
              <w:t>Zwischensumme, Vertraglich vereinbarte Dienstleistungen</w:t>
            </w:r>
          </w:p>
        </w:tc>
        <w:tc>
          <w:tcPr>
            <w:tcW w:w="1815" w:type="dxa"/>
            <w:tcBorders>
              <w:top w:val="single" w:sz="4" w:space="0" w:color="C7CFD8"/>
              <w:left w:val="nil"/>
              <w:bottom w:val="single" w:sz="12" w:space="0" w:color="C7CFD8"/>
              <w:right w:val="nil"/>
            </w:tcBorders>
            <w:noWrap/>
            <w:vAlign w:val="center"/>
          </w:tcPr>
          <w:p w14:paraId="624CE038" w14:textId="77777777" w:rsidR="001869B0" w:rsidRPr="00170AFA" w:rsidRDefault="001869B0">
            <w:pPr>
              <w:jc w:val="right"/>
              <w:rPr>
                <w:rFonts w:ascii="Arial Narrow" w:hAnsi="Arial Narrow" w:cs="Times New Roman"/>
                <w:b/>
                <w:sz w:val="16"/>
                <w:szCs w:val="24"/>
                <w:lang w:val="de-DE"/>
              </w:rPr>
            </w:pPr>
            <w:r w:rsidRPr="00170AFA">
              <w:rPr>
                <w:rFonts w:ascii="Arial Narrow" w:hAnsi="Arial Narrow" w:cs="Times New Roman"/>
                <w:b/>
                <w:sz w:val="16"/>
                <w:szCs w:val="24"/>
                <w:lang w:val="de-DE"/>
              </w:rPr>
              <w:t xml:space="preserve">715 </w:t>
            </w:r>
          </w:p>
        </w:tc>
        <w:tc>
          <w:tcPr>
            <w:tcW w:w="1465" w:type="dxa"/>
            <w:tcBorders>
              <w:top w:val="single" w:sz="4" w:space="0" w:color="C7CFD8"/>
              <w:left w:val="nil"/>
              <w:bottom w:val="single" w:sz="12" w:space="0" w:color="C7CFD8"/>
              <w:right w:val="nil"/>
            </w:tcBorders>
            <w:noWrap/>
            <w:vAlign w:val="center"/>
          </w:tcPr>
          <w:p w14:paraId="3A42A6BA" w14:textId="77777777" w:rsidR="001869B0" w:rsidRPr="00170AFA" w:rsidRDefault="001869B0">
            <w:pPr>
              <w:jc w:val="right"/>
              <w:rPr>
                <w:rFonts w:ascii="Arial Narrow" w:hAnsi="Arial Narrow" w:cs="Times New Roman"/>
                <w:b/>
                <w:sz w:val="16"/>
                <w:szCs w:val="24"/>
                <w:lang w:val="de-DE"/>
              </w:rPr>
            </w:pPr>
            <w:r w:rsidRPr="00170AFA">
              <w:rPr>
                <w:rFonts w:ascii="Arial Narrow" w:hAnsi="Arial Narrow" w:cs="Times New Roman"/>
                <w:b/>
                <w:sz w:val="16"/>
                <w:szCs w:val="24"/>
                <w:lang w:val="de-DE"/>
              </w:rPr>
              <w:t xml:space="preserve">512 </w:t>
            </w:r>
          </w:p>
        </w:tc>
        <w:tc>
          <w:tcPr>
            <w:tcW w:w="1562" w:type="dxa"/>
            <w:tcBorders>
              <w:top w:val="single" w:sz="4" w:space="0" w:color="C7CFD8"/>
              <w:left w:val="nil"/>
              <w:bottom w:val="single" w:sz="12" w:space="0" w:color="C7CFD8"/>
              <w:right w:val="nil"/>
            </w:tcBorders>
            <w:noWrap/>
            <w:vAlign w:val="center"/>
          </w:tcPr>
          <w:p w14:paraId="2A02F401" w14:textId="77777777" w:rsidR="001869B0" w:rsidRPr="00170AFA" w:rsidRDefault="001869B0">
            <w:pPr>
              <w:jc w:val="right"/>
              <w:rPr>
                <w:rFonts w:ascii="Arial Narrow" w:hAnsi="Arial Narrow" w:cs="Times New Roman"/>
                <w:b/>
                <w:sz w:val="16"/>
                <w:szCs w:val="24"/>
                <w:lang w:val="de-DE"/>
              </w:rPr>
            </w:pPr>
            <w:r w:rsidRPr="00170AFA">
              <w:rPr>
                <w:rFonts w:ascii="Arial Narrow" w:hAnsi="Arial Narrow" w:cs="Times New Roman"/>
                <w:b/>
                <w:sz w:val="16"/>
                <w:szCs w:val="24"/>
                <w:lang w:val="de-DE"/>
              </w:rPr>
              <w:t>72%</w:t>
            </w:r>
          </w:p>
        </w:tc>
      </w:tr>
      <w:tr w:rsidR="001869B0" w:rsidRPr="00170AFA" w14:paraId="3BB2A97F" w14:textId="77777777" w:rsidTr="008552C7">
        <w:trPr>
          <w:trHeight w:val="285"/>
          <w:jc w:val="center"/>
        </w:trPr>
        <w:tc>
          <w:tcPr>
            <w:tcW w:w="3917" w:type="dxa"/>
            <w:gridSpan w:val="2"/>
            <w:tcBorders>
              <w:top w:val="nil"/>
              <w:left w:val="nil"/>
              <w:bottom w:val="nil"/>
              <w:right w:val="nil"/>
            </w:tcBorders>
            <w:noWrap/>
            <w:vAlign w:val="bottom"/>
          </w:tcPr>
          <w:p w14:paraId="11C7C1A3"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b/>
                <w:i/>
                <w:sz w:val="16"/>
                <w:szCs w:val="24"/>
                <w:lang w:val="de-DE"/>
              </w:rPr>
              <w:t>Betriebsaufwand</w:t>
            </w:r>
          </w:p>
        </w:tc>
        <w:tc>
          <w:tcPr>
            <w:tcW w:w="1815" w:type="dxa"/>
            <w:tcBorders>
              <w:top w:val="nil"/>
              <w:left w:val="nil"/>
              <w:bottom w:val="nil"/>
              <w:right w:val="nil"/>
            </w:tcBorders>
            <w:noWrap/>
            <w:vAlign w:val="bottom"/>
          </w:tcPr>
          <w:p w14:paraId="375C4423" w14:textId="77777777" w:rsidR="001869B0" w:rsidRPr="00170AFA" w:rsidRDefault="001869B0">
            <w:pPr>
              <w:jc w:val="right"/>
              <w:rPr>
                <w:rFonts w:ascii="Arial Narrow" w:hAnsi="Arial Narrow" w:cs="Times New Roman"/>
                <w:b/>
                <w:i/>
                <w:sz w:val="16"/>
                <w:szCs w:val="24"/>
                <w:lang w:val="de-DE"/>
              </w:rPr>
            </w:pPr>
          </w:p>
        </w:tc>
        <w:tc>
          <w:tcPr>
            <w:tcW w:w="1465" w:type="dxa"/>
            <w:tcBorders>
              <w:top w:val="nil"/>
              <w:left w:val="nil"/>
              <w:bottom w:val="nil"/>
              <w:right w:val="nil"/>
            </w:tcBorders>
            <w:noWrap/>
            <w:vAlign w:val="bottom"/>
          </w:tcPr>
          <w:p w14:paraId="69AEB5D9" w14:textId="77777777" w:rsidR="001869B0" w:rsidRPr="00170AFA" w:rsidRDefault="001869B0">
            <w:pPr>
              <w:jc w:val="right"/>
              <w:rPr>
                <w:rFonts w:ascii="Arial Narrow" w:hAnsi="Arial Narrow" w:cs="Times New Roman"/>
                <w:sz w:val="16"/>
                <w:szCs w:val="24"/>
                <w:lang w:val="de-DE"/>
              </w:rPr>
            </w:pPr>
          </w:p>
        </w:tc>
        <w:tc>
          <w:tcPr>
            <w:tcW w:w="1562" w:type="dxa"/>
            <w:tcBorders>
              <w:top w:val="nil"/>
              <w:left w:val="nil"/>
              <w:bottom w:val="nil"/>
              <w:right w:val="nil"/>
            </w:tcBorders>
            <w:noWrap/>
            <w:vAlign w:val="bottom"/>
          </w:tcPr>
          <w:p w14:paraId="6E833C71" w14:textId="77777777" w:rsidR="001869B0" w:rsidRPr="00170AFA" w:rsidRDefault="001869B0">
            <w:pPr>
              <w:jc w:val="right"/>
              <w:rPr>
                <w:rFonts w:ascii="Arial Narrow" w:hAnsi="Arial Narrow" w:cs="Times New Roman"/>
                <w:sz w:val="16"/>
                <w:szCs w:val="24"/>
                <w:lang w:val="de-DE"/>
              </w:rPr>
            </w:pPr>
          </w:p>
        </w:tc>
      </w:tr>
      <w:tr w:rsidR="001869B0" w:rsidRPr="00170AFA" w14:paraId="6BC7C2CC" w14:textId="77777777" w:rsidTr="008552C7">
        <w:trPr>
          <w:trHeight w:val="204"/>
          <w:jc w:val="center"/>
        </w:trPr>
        <w:tc>
          <w:tcPr>
            <w:tcW w:w="418" w:type="dxa"/>
            <w:tcBorders>
              <w:top w:val="nil"/>
              <w:left w:val="nil"/>
              <w:bottom w:val="nil"/>
              <w:right w:val="nil"/>
            </w:tcBorders>
            <w:noWrap/>
            <w:vAlign w:val="bottom"/>
          </w:tcPr>
          <w:p w14:paraId="501D3D16" w14:textId="77777777" w:rsidR="001869B0" w:rsidRPr="00170AFA" w:rsidRDefault="001869B0">
            <w:pPr>
              <w:jc w:val="right"/>
              <w:rPr>
                <w:rFonts w:ascii="Arial Narrow" w:hAnsi="Arial Narrow" w:cs="Times New Roman"/>
                <w:szCs w:val="24"/>
                <w:lang w:val="de-DE"/>
              </w:rPr>
            </w:pPr>
          </w:p>
        </w:tc>
        <w:tc>
          <w:tcPr>
            <w:tcW w:w="3499" w:type="dxa"/>
            <w:tcBorders>
              <w:top w:val="nil"/>
              <w:left w:val="nil"/>
              <w:bottom w:val="single" w:sz="8" w:space="0" w:color="BFBFBF"/>
              <w:right w:val="nil"/>
            </w:tcBorders>
            <w:noWrap/>
            <w:vAlign w:val="center"/>
          </w:tcPr>
          <w:p w14:paraId="0CBD4791"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i/>
                <w:sz w:val="16"/>
                <w:szCs w:val="24"/>
                <w:lang w:val="de-DE"/>
              </w:rPr>
              <w:t>Zwischensumme, Betriebsaufwand</w:t>
            </w:r>
          </w:p>
        </w:tc>
        <w:tc>
          <w:tcPr>
            <w:tcW w:w="1815" w:type="dxa"/>
            <w:tcBorders>
              <w:top w:val="nil"/>
              <w:left w:val="nil"/>
              <w:bottom w:val="single" w:sz="8" w:space="0" w:color="BFBFBF"/>
              <w:right w:val="nil"/>
            </w:tcBorders>
            <w:noWrap/>
            <w:vAlign w:val="center"/>
          </w:tcPr>
          <w:p w14:paraId="546F3F98" w14:textId="77777777" w:rsidR="001869B0" w:rsidRPr="00170AFA" w:rsidRDefault="001869B0">
            <w:pPr>
              <w:jc w:val="right"/>
              <w:rPr>
                <w:rFonts w:ascii="Arial Narrow" w:hAnsi="Arial Narrow" w:cs="Times New Roman"/>
                <w:b/>
                <w:sz w:val="16"/>
                <w:szCs w:val="24"/>
                <w:lang w:val="de-DE"/>
              </w:rPr>
            </w:pPr>
            <w:r w:rsidRPr="00170AFA">
              <w:rPr>
                <w:rFonts w:ascii="Arial Narrow" w:hAnsi="Arial Narrow" w:cs="Times New Roman"/>
                <w:b/>
                <w:sz w:val="16"/>
                <w:szCs w:val="24"/>
                <w:lang w:val="de-DE"/>
              </w:rPr>
              <w:t xml:space="preserve">1.250 </w:t>
            </w:r>
          </w:p>
        </w:tc>
        <w:tc>
          <w:tcPr>
            <w:tcW w:w="1465" w:type="dxa"/>
            <w:tcBorders>
              <w:top w:val="nil"/>
              <w:left w:val="nil"/>
              <w:bottom w:val="single" w:sz="8" w:space="0" w:color="BFBFBF"/>
              <w:right w:val="nil"/>
            </w:tcBorders>
            <w:noWrap/>
            <w:vAlign w:val="center"/>
          </w:tcPr>
          <w:p w14:paraId="4AE793B8" w14:textId="77777777" w:rsidR="001869B0" w:rsidRPr="00170AFA" w:rsidRDefault="001869B0">
            <w:pPr>
              <w:jc w:val="right"/>
              <w:rPr>
                <w:rFonts w:ascii="Arial Narrow" w:hAnsi="Arial Narrow" w:cs="Times New Roman"/>
                <w:b/>
                <w:sz w:val="16"/>
                <w:szCs w:val="24"/>
                <w:lang w:val="de-DE"/>
              </w:rPr>
            </w:pPr>
            <w:r w:rsidRPr="00170AFA">
              <w:rPr>
                <w:rFonts w:ascii="Arial Narrow" w:hAnsi="Arial Narrow" w:cs="Times New Roman"/>
                <w:b/>
                <w:sz w:val="16"/>
                <w:szCs w:val="24"/>
                <w:lang w:val="de-DE"/>
              </w:rPr>
              <w:t xml:space="preserve">624 </w:t>
            </w:r>
          </w:p>
        </w:tc>
        <w:tc>
          <w:tcPr>
            <w:tcW w:w="1562" w:type="dxa"/>
            <w:tcBorders>
              <w:top w:val="nil"/>
              <w:left w:val="nil"/>
              <w:bottom w:val="single" w:sz="8" w:space="0" w:color="BFBFBF"/>
              <w:right w:val="nil"/>
            </w:tcBorders>
            <w:noWrap/>
            <w:vAlign w:val="center"/>
          </w:tcPr>
          <w:p w14:paraId="311ACA18" w14:textId="77777777" w:rsidR="001869B0" w:rsidRPr="00170AFA" w:rsidRDefault="001869B0">
            <w:pPr>
              <w:jc w:val="right"/>
              <w:rPr>
                <w:rFonts w:ascii="Arial Narrow" w:hAnsi="Arial Narrow" w:cs="Times New Roman"/>
                <w:b/>
                <w:sz w:val="16"/>
                <w:szCs w:val="24"/>
                <w:lang w:val="de-DE"/>
              </w:rPr>
            </w:pPr>
            <w:r w:rsidRPr="00170AFA">
              <w:rPr>
                <w:rFonts w:ascii="Arial Narrow" w:hAnsi="Arial Narrow" w:cs="Times New Roman"/>
                <w:b/>
                <w:sz w:val="16"/>
                <w:szCs w:val="24"/>
                <w:lang w:val="de-DE"/>
              </w:rPr>
              <w:t>50%</w:t>
            </w:r>
          </w:p>
        </w:tc>
      </w:tr>
      <w:tr w:rsidR="001869B0" w:rsidRPr="00170AFA" w14:paraId="2A4720C5" w14:textId="77777777" w:rsidTr="008552C7">
        <w:trPr>
          <w:trHeight w:val="334"/>
          <w:jc w:val="center"/>
        </w:trPr>
        <w:tc>
          <w:tcPr>
            <w:tcW w:w="3917" w:type="dxa"/>
            <w:gridSpan w:val="2"/>
            <w:tcBorders>
              <w:top w:val="nil"/>
              <w:left w:val="nil"/>
              <w:bottom w:val="nil"/>
              <w:right w:val="nil"/>
            </w:tcBorders>
            <w:noWrap/>
            <w:vAlign w:val="bottom"/>
          </w:tcPr>
          <w:p w14:paraId="69890245"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b/>
                <w:i/>
                <w:sz w:val="16"/>
                <w:szCs w:val="24"/>
                <w:lang w:val="de-DE"/>
              </w:rPr>
              <w:t>Gerät und Bürobedarf</w:t>
            </w:r>
          </w:p>
        </w:tc>
        <w:tc>
          <w:tcPr>
            <w:tcW w:w="1815" w:type="dxa"/>
            <w:tcBorders>
              <w:top w:val="nil"/>
              <w:left w:val="nil"/>
              <w:bottom w:val="nil"/>
              <w:right w:val="nil"/>
            </w:tcBorders>
            <w:noWrap/>
            <w:vAlign w:val="bottom"/>
          </w:tcPr>
          <w:p w14:paraId="4828FC24" w14:textId="77777777" w:rsidR="001869B0" w:rsidRPr="00170AFA" w:rsidRDefault="001869B0">
            <w:pPr>
              <w:jc w:val="right"/>
              <w:rPr>
                <w:rFonts w:ascii="Arial Narrow" w:hAnsi="Arial Narrow" w:cs="Times New Roman"/>
                <w:b/>
                <w:i/>
                <w:sz w:val="16"/>
                <w:szCs w:val="24"/>
                <w:lang w:val="de-DE"/>
              </w:rPr>
            </w:pPr>
          </w:p>
        </w:tc>
        <w:tc>
          <w:tcPr>
            <w:tcW w:w="1465" w:type="dxa"/>
            <w:tcBorders>
              <w:top w:val="nil"/>
              <w:left w:val="nil"/>
              <w:bottom w:val="nil"/>
              <w:right w:val="nil"/>
            </w:tcBorders>
            <w:noWrap/>
            <w:vAlign w:val="bottom"/>
          </w:tcPr>
          <w:p w14:paraId="675DBA35" w14:textId="77777777" w:rsidR="001869B0" w:rsidRPr="00170AFA" w:rsidRDefault="001869B0">
            <w:pPr>
              <w:jc w:val="right"/>
              <w:rPr>
                <w:rFonts w:ascii="Arial Narrow" w:hAnsi="Arial Narrow" w:cs="Times New Roman"/>
                <w:sz w:val="16"/>
                <w:szCs w:val="24"/>
                <w:lang w:val="de-DE"/>
              </w:rPr>
            </w:pPr>
          </w:p>
        </w:tc>
        <w:tc>
          <w:tcPr>
            <w:tcW w:w="1562" w:type="dxa"/>
            <w:tcBorders>
              <w:top w:val="nil"/>
              <w:left w:val="nil"/>
              <w:bottom w:val="nil"/>
              <w:right w:val="nil"/>
            </w:tcBorders>
            <w:noWrap/>
            <w:vAlign w:val="bottom"/>
          </w:tcPr>
          <w:p w14:paraId="11BD67E3" w14:textId="77777777" w:rsidR="001869B0" w:rsidRPr="00170AFA" w:rsidRDefault="001869B0">
            <w:pPr>
              <w:jc w:val="right"/>
              <w:rPr>
                <w:rFonts w:ascii="Arial Narrow" w:hAnsi="Arial Narrow" w:cs="Times New Roman"/>
                <w:sz w:val="16"/>
                <w:szCs w:val="24"/>
                <w:lang w:val="de-DE"/>
              </w:rPr>
            </w:pPr>
          </w:p>
        </w:tc>
      </w:tr>
      <w:tr w:rsidR="001869B0" w:rsidRPr="00170AFA" w14:paraId="5B0A3D1E" w14:textId="77777777" w:rsidTr="008552C7">
        <w:trPr>
          <w:trHeight w:val="168"/>
          <w:jc w:val="center"/>
        </w:trPr>
        <w:tc>
          <w:tcPr>
            <w:tcW w:w="418" w:type="dxa"/>
            <w:tcBorders>
              <w:top w:val="nil"/>
              <w:left w:val="nil"/>
              <w:bottom w:val="nil"/>
              <w:right w:val="nil"/>
            </w:tcBorders>
            <w:noWrap/>
            <w:vAlign w:val="bottom"/>
          </w:tcPr>
          <w:p w14:paraId="05C0ECFA" w14:textId="77777777" w:rsidR="001869B0" w:rsidRPr="00170AFA" w:rsidRDefault="001869B0">
            <w:pPr>
              <w:jc w:val="right"/>
              <w:rPr>
                <w:rFonts w:ascii="Arial Narrow" w:hAnsi="Arial Narrow" w:cs="Times New Roman"/>
                <w:szCs w:val="24"/>
                <w:lang w:val="de-DE"/>
              </w:rPr>
            </w:pPr>
          </w:p>
        </w:tc>
        <w:tc>
          <w:tcPr>
            <w:tcW w:w="3499" w:type="dxa"/>
            <w:tcBorders>
              <w:top w:val="nil"/>
              <w:left w:val="nil"/>
              <w:bottom w:val="nil"/>
              <w:right w:val="nil"/>
            </w:tcBorders>
            <w:noWrap/>
            <w:vAlign w:val="bottom"/>
          </w:tcPr>
          <w:p w14:paraId="554FEA44"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sz w:val="16"/>
                <w:szCs w:val="24"/>
                <w:lang w:val="de-DE"/>
              </w:rPr>
              <w:t>Mobiliar und Gerät</w:t>
            </w:r>
          </w:p>
        </w:tc>
        <w:tc>
          <w:tcPr>
            <w:tcW w:w="1815" w:type="dxa"/>
            <w:tcBorders>
              <w:top w:val="nil"/>
              <w:left w:val="nil"/>
              <w:bottom w:val="nil"/>
              <w:right w:val="nil"/>
            </w:tcBorders>
            <w:noWrap/>
            <w:vAlign w:val="bottom"/>
          </w:tcPr>
          <w:p w14:paraId="75DB1C6D"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1 </w:t>
            </w:r>
          </w:p>
        </w:tc>
        <w:tc>
          <w:tcPr>
            <w:tcW w:w="1465" w:type="dxa"/>
            <w:tcBorders>
              <w:top w:val="nil"/>
              <w:left w:val="nil"/>
              <w:bottom w:val="nil"/>
              <w:right w:val="nil"/>
            </w:tcBorders>
            <w:noWrap/>
            <w:vAlign w:val="bottom"/>
          </w:tcPr>
          <w:p w14:paraId="71DE66C0"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 </w:t>
            </w:r>
          </w:p>
        </w:tc>
        <w:tc>
          <w:tcPr>
            <w:tcW w:w="1562" w:type="dxa"/>
            <w:tcBorders>
              <w:top w:val="nil"/>
              <w:left w:val="nil"/>
              <w:bottom w:val="nil"/>
              <w:right w:val="nil"/>
            </w:tcBorders>
            <w:noWrap/>
            <w:vAlign w:val="bottom"/>
          </w:tcPr>
          <w:p w14:paraId="7C18B5FA"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w:t>
            </w:r>
          </w:p>
        </w:tc>
      </w:tr>
      <w:tr w:rsidR="001869B0" w:rsidRPr="00170AFA" w14:paraId="3A5EAE3E" w14:textId="77777777" w:rsidTr="008552C7">
        <w:trPr>
          <w:trHeight w:val="277"/>
          <w:jc w:val="center"/>
        </w:trPr>
        <w:tc>
          <w:tcPr>
            <w:tcW w:w="418" w:type="dxa"/>
            <w:tcBorders>
              <w:top w:val="nil"/>
              <w:left w:val="nil"/>
              <w:bottom w:val="nil"/>
              <w:right w:val="nil"/>
            </w:tcBorders>
            <w:noWrap/>
            <w:vAlign w:val="bottom"/>
          </w:tcPr>
          <w:p w14:paraId="32D78722" w14:textId="77777777" w:rsidR="001869B0" w:rsidRPr="00170AFA" w:rsidRDefault="001869B0">
            <w:pPr>
              <w:jc w:val="right"/>
              <w:rPr>
                <w:rFonts w:ascii="Arial Narrow" w:hAnsi="Arial Narrow" w:cs="Times New Roman"/>
                <w:sz w:val="16"/>
                <w:szCs w:val="24"/>
                <w:lang w:val="de-DE"/>
              </w:rPr>
            </w:pPr>
          </w:p>
        </w:tc>
        <w:tc>
          <w:tcPr>
            <w:tcW w:w="3499" w:type="dxa"/>
            <w:tcBorders>
              <w:top w:val="nil"/>
              <w:left w:val="nil"/>
              <w:bottom w:val="nil"/>
              <w:right w:val="nil"/>
            </w:tcBorders>
            <w:noWrap/>
            <w:vAlign w:val="bottom"/>
          </w:tcPr>
          <w:p w14:paraId="1167F806"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sz w:val="16"/>
                <w:szCs w:val="24"/>
                <w:lang w:val="de-DE"/>
              </w:rPr>
              <w:t>Bürobedarf und Material</w:t>
            </w:r>
          </w:p>
        </w:tc>
        <w:tc>
          <w:tcPr>
            <w:tcW w:w="1815" w:type="dxa"/>
            <w:tcBorders>
              <w:top w:val="nil"/>
              <w:left w:val="nil"/>
              <w:bottom w:val="nil"/>
              <w:right w:val="nil"/>
            </w:tcBorders>
            <w:noWrap/>
            <w:vAlign w:val="bottom"/>
          </w:tcPr>
          <w:p w14:paraId="5CA2BB65"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1 </w:t>
            </w:r>
          </w:p>
        </w:tc>
        <w:tc>
          <w:tcPr>
            <w:tcW w:w="1465" w:type="dxa"/>
            <w:tcBorders>
              <w:top w:val="nil"/>
              <w:left w:val="nil"/>
              <w:bottom w:val="nil"/>
              <w:right w:val="nil"/>
            </w:tcBorders>
            <w:noWrap/>
            <w:vAlign w:val="bottom"/>
          </w:tcPr>
          <w:p w14:paraId="69FBFAE3"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0 </w:t>
            </w:r>
          </w:p>
        </w:tc>
        <w:tc>
          <w:tcPr>
            <w:tcW w:w="1562" w:type="dxa"/>
            <w:tcBorders>
              <w:top w:val="nil"/>
              <w:left w:val="nil"/>
              <w:bottom w:val="nil"/>
              <w:right w:val="nil"/>
            </w:tcBorders>
            <w:noWrap/>
            <w:vAlign w:val="bottom"/>
          </w:tcPr>
          <w:p w14:paraId="02D4D792"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14%</w:t>
            </w:r>
          </w:p>
        </w:tc>
      </w:tr>
      <w:tr w:rsidR="001869B0" w:rsidRPr="00170AFA" w14:paraId="73C2EFCA" w14:textId="77777777" w:rsidTr="008552C7">
        <w:trPr>
          <w:trHeight w:val="300"/>
          <w:jc w:val="center"/>
        </w:trPr>
        <w:tc>
          <w:tcPr>
            <w:tcW w:w="418" w:type="dxa"/>
            <w:tcBorders>
              <w:top w:val="nil"/>
              <w:left w:val="nil"/>
              <w:bottom w:val="nil"/>
              <w:right w:val="nil"/>
            </w:tcBorders>
            <w:noWrap/>
            <w:vAlign w:val="bottom"/>
          </w:tcPr>
          <w:p w14:paraId="5D4F4ED3" w14:textId="77777777" w:rsidR="001869B0" w:rsidRPr="00170AFA" w:rsidRDefault="001869B0">
            <w:pPr>
              <w:jc w:val="right"/>
              <w:rPr>
                <w:rFonts w:ascii="Arial Narrow" w:hAnsi="Arial Narrow" w:cs="Times New Roman"/>
                <w:sz w:val="16"/>
                <w:szCs w:val="24"/>
                <w:lang w:val="de-DE"/>
              </w:rPr>
            </w:pPr>
          </w:p>
        </w:tc>
        <w:tc>
          <w:tcPr>
            <w:tcW w:w="3499" w:type="dxa"/>
            <w:tcBorders>
              <w:top w:val="single" w:sz="4" w:space="0" w:color="C7CFD8"/>
              <w:left w:val="nil"/>
              <w:bottom w:val="single" w:sz="12" w:space="0" w:color="C7CFD8"/>
              <w:right w:val="nil"/>
            </w:tcBorders>
            <w:noWrap/>
            <w:vAlign w:val="center"/>
          </w:tcPr>
          <w:p w14:paraId="468FDE60" w14:textId="77777777" w:rsidR="001869B0" w:rsidRPr="00170AFA" w:rsidRDefault="001869B0" w:rsidP="00E62863">
            <w:pPr>
              <w:ind w:right="-306"/>
              <w:jc w:val="left"/>
              <w:rPr>
                <w:rFonts w:ascii="Arial Narrow" w:hAnsi="Arial Narrow" w:cs="Times New Roman"/>
                <w:sz w:val="16"/>
                <w:szCs w:val="24"/>
                <w:lang w:val="de-DE"/>
              </w:rPr>
            </w:pPr>
            <w:r w:rsidRPr="00170AFA">
              <w:rPr>
                <w:rFonts w:ascii="Arial Narrow" w:hAnsi="Arial Narrow" w:cs="Times New Roman"/>
                <w:i/>
                <w:sz w:val="16"/>
                <w:szCs w:val="24"/>
                <w:lang w:val="de-DE"/>
              </w:rPr>
              <w:t>Zwischensumme, Betriebsausstattung und Bürobedarf</w:t>
            </w:r>
          </w:p>
        </w:tc>
        <w:tc>
          <w:tcPr>
            <w:tcW w:w="1815" w:type="dxa"/>
            <w:tcBorders>
              <w:top w:val="single" w:sz="4" w:space="0" w:color="C7CFD8"/>
              <w:left w:val="nil"/>
              <w:bottom w:val="single" w:sz="12" w:space="0" w:color="C7CFD8"/>
              <w:right w:val="nil"/>
            </w:tcBorders>
            <w:noWrap/>
            <w:vAlign w:val="center"/>
          </w:tcPr>
          <w:p w14:paraId="1852EE08" w14:textId="77777777" w:rsidR="001869B0" w:rsidRPr="00170AFA" w:rsidRDefault="001869B0">
            <w:pPr>
              <w:jc w:val="right"/>
              <w:rPr>
                <w:rFonts w:ascii="Arial Narrow" w:hAnsi="Arial Narrow" w:cs="Times New Roman"/>
                <w:b/>
                <w:sz w:val="16"/>
                <w:szCs w:val="24"/>
                <w:lang w:val="de-DE"/>
              </w:rPr>
            </w:pPr>
            <w:r w:rsidRPr="00170AFA">
              <w:rPr>
                <w:rFonts w:ascii="Arial Narrow" w:hAnsi="Arial Narrow" w:cs="Times New Roman"/>
                <w:b/>
                <w:sz w:val="16"/>
                <w:szCs w:val="24"/>
                <w:lang w:val="de-DE"/>
              </w:rPr>
              <w:t xml:space="preserve">2 </w:t>
            </w:r>
          </w:p>
        </w:tc>
        <w:tc>
          <w:tcPr>
            <w:tcW w:w="1465" w:type="dxa"/>
            <w:tcBorders>
              <w:top w:val="single" w:sz="4" w:space="0" w:color="C7CFD8"/>
              <w:left w:val="nil"/>
              <w:bottom w:val="single" w:sz="12" w:space="0" w:color="C7CFD8"/>
              <w:right w:val="nil"/>
            </w:tcBorders>
            <w:noWrap/>
            <w:vAlign w:val="center"/>
          </w:tcPr>
          <w:p w14:paraId="408264A0" w14:textId="77777777" w:rsidR="001869B0" w:rsidRPr="00170AFA" w:rsidRDefault="001869B0">
            <w:pPr>
              <w:jc w:val="right"/>
              <w:rPr>
                <w:rFonts w:ascii="Arial Narrow" w:hAnsi="Arial Narrow" w:cs="Times New Roman"/>
                <w:b/>
                <w:sz w:val="16"/>
                <w:szCs w:val="24"/>
                <w:lang w:val="de-DE"/>
              </w:rPr>
            </w:pPr>
            <w:r w:rsidRPr="00170AFA">
              <w:rPr>
                <w:rFonts w:ascii="Arial Narrow" w:hAnsi="Arial Narrow" w:cs="Times New Roman"/>
                <w:b/>
                <w:sz w:val="16"/>
                <w:szCs w:val="24"/>
                <w:lang w:val="de-DE"/>
              </w:rPr>
              <w:t xml:space="preserve">0 </w:t>
            </w:r>
          </w:p>
        </w:tc>
        <w:tc>
          <w:tcPr>
            <w:tcW w:w="1562" w:type="dxa"/>
            <w:tcBorders>
              <w:top w:val="single" w:sz="4" w:space="0" w:color="C7CFD8"/>
              <w:left w:val="nil"/>
              <w:bottom w:val="single" w:sz="12" w:space="0" w:color="C7CFD8"/>
              <w:right w:val="nil"/>
            </w:tcBorders>
            <w:noWrap/>
            <w:vAlign w:val="center"/>
          </w:tcPr>
          <w:p w14:paraId="655B1F0C" w14:textId="77777777" w:rsidR="001869B0" w:rsidRPr="00170AFA" w:rsidRDefault="001869B0">
            <w:pPr>
              <w:jc w:val="right"/>
              <w:rPr>
                <w:rFonts w:ascii="Arial Narrow" w:hAnsi="Arial Narrow" w:cs="Times New Roman"/>
                <w:b/>
                <w:sz w:val="16"/>
                <w:szCs w:val="24"/>
                <w:lang w:val="de-DE"/>
              </w:rPr>
            </w:pPr>
            <w:r w:rsidRPr="00170AFA">
              <w:rPr>
                <w:rFonts w:ascii="Arial Narrow" w:hAnsi="Arial Narrow" w:cs="Times New Roman"/>
                <w:b/>
                <w:sz w:val="16"/>
                <w:szCs w:val="24"/>
                <w:lang w:val="de-DE"/>
              </w:rPr>
              <w:t>7%</w:t>
            </w:r>
          </w:p>
        </w:tc>
      </w:tr>
      <w:tr w:rsidR="001869B0" w:rsidRPr="00170AFA" w14:paraId="7F37FA8D" w14:textId="77777777" w:rsidTr="008552C7">
        <w:trPr>
          <w:trHeight w:val="321"/>
          <w:jc w:val="center"/>
        </w:trPr>
        <w:tc>
          <w:tcPr>
            <w:tcW w:w="418" w:type="dxa"/>
            <w:tcBorders>
              <w:top w:val="nil"/>
              <w:left w:val="nil"/>
              <w:bottom w:val="nil"/>
              <w:right w:val="nil"/>
            </w:tcBorders>
            <w:noWrap/>
            <w:vAlign w:val="bottom"/>
          </w:tcPr>
          <w:p w14:paraId="18760FD2" w14:textId="77777777" w:rsidR="001869B0" w:rsidRPr="00170AFA" w:rsidRDefault="001869B0">
            <w:pPr>
              <w:jc w:val="right"/>
              <w:rPr>
                <w:rFonts w:ascii="Arial Narrow" w:hAnsi="Arial Narrow" w:cs="Times New Roman"/>
                <w:b/>
                <w:sz w:val="16"/>
                <w:szCs w:val="24"/>
                <w:lang w:val="de-DE"/>
              </w:rPr>
            </w:pPr>
          </w:p>
        </w:tc>
        <w:tc>
          <w:tcPr>
            <w:tcW w:w="3499" w:type="dxa"/>
            <w:tcBorders>
              <w:top w:val="single" w:sz="4" w:space="0" w:color="C7CFD8"/>
              <w:left w:val="nil"/>
              <w:bottom w:val="single" w:sz="12" w:space="0" w:color="C7CFD8"/>
              <w:right w:val="nil"/>
            </w:tcBorders>
            <w:noWrap/>
            <w:vAlign w:val="center"/>
          </w:tcPr>
          <w:p w14:paraId="0449B373"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b/>
                <w:sz w:val="16"/>
                <w:szCs w:val="24"/>
                <w:lang w:val="de-DE"/>
              </w:rPr>
              <w:t>Insgesamt, Nichtpersonalkosten</w:t>
            </w:r>
          </w:p>
        </w:tc>
        <w:tc>
          <w:tcPr>
            <w:tcW w:w="1815" w:type="dxa"/>
            <w:tcBorders>
              <w:top w:val="single" w:sz="4" w:space="0" w:color="C7CFD8"/>
              <w:left w:val="nil"/>
              <w:bottom w:val="single" w:sz="12" w:space="0" w:color="C7CFD8"/>
              <w:right w:val="nil"/>
            </w:tcBorders>
            <w:noWrap/>
            <w:vAlign w:val="center"/>
          </w:tcPr>
          <w:p w14:paraId="1A75F32F" w14:textId="77777777" w:rsidR="001869B0" w:rsidRPr="00170AFA" w:rsidRDefault="001869B0">
            <w:pPr>
              <w:jc w:val="right"/>
              <w:rPr>
                <w:rFonts w:ascii="Arial Narrow" w:hAnsi="Arial Narrow" w:cs="Times New Roman"/>
                <w:b/>
                <w:sz w:val="16"/>
                <w:szCs w:val="24"/>
                <w:lang w:val="de-DE"/>
              </w:rPr>
            </w:pPr>
            <w:r w:rsidRPr="00170AFA">
              <w:rPr>
                <w:rFonts w:ascii="Arial Narrow" w:hAnsi="Arial Narrow" w:cs="Times New Roman"/>
                <w:b/>
                <w:sz w:val="16"/>
                <w:szCs w:val="24"/>
                <w:lang w:val="de-DE"/>
              </w:rPr>
              <w:t xml:space="preserve">2.147 </w:t>
            </w:r>
          </w:p>
        </w:tc>
        <w:tc>
          <w:tcPr>
            <w:tcW w:w="1465" w:type="dxa"/>
            <w:tcBorders>
              <w:top w:val="single" w:sz="4" w:space="0" w:color="C7CFD8"/>
              <w:left w:val="nil"/>
              <w:bottom w:val="single" w:sz="12" w:space="0" w:color="C7CFD8"/>
              <w:right w:val="nil"/>
            </w:tcBorders>
            <w:noWrap/>
            <w:vAlign w:val="center"/>
          </w:tcPr>
          <w:p w14:paraId="39FF1297" w14:textId="77777777" w:rsidR="001869B0" w:rsidRPr="00170AFA" w:rsidRDefault="001869B0">
            <w:pPr>
              <w:jc w:val="right"/>
              <w:rPr>
                <w:rFonts w:ascii="Arial Narrow" w:hAnsi="Arial Narrow" w:cs="Times New Roman"/>
                <w:b/>
                <w:sz w:val="16"/>
                <w:szCs w:val="24"/>
                <w:lang w:val="de-DE"/>
              </w:rPr>
            </w:pPr>
            <w:r w:rsidRPr="00170AFA">
              <w:rPr>
                <w:rFonts w:ascii="Arial Narrow" w:hAnsi="Arial Narrow" w:cs="Times New Roman"/>
                <w:b/>
                <w:sz w:val="16"/>
                <w:szCs w:val="24"/>
                <w:lang w:val="de-DE"/>
              </w:rPr>
              <w:t xml:space="preserve">1.192 </w:t>
            </w:r>
          </w:p>
        </w:tc>
        <w:tc>
          <w:tcPr>
            <w:tcW w:w="1562" w:type="dxa"/>
            <w:tcBorders>
              <w:top w:val="single" w:sz="4" w:space="0" w:color="C7CFD8"/>
              <w:left w:val="nil"/>
              <w:bottom w:val="single" w:sz="12" w:space="0" w:color="C7CFD8"/>
              <w:right w:val="nil"/>
            </w:tcBorders>
            <w:noWrap/>
            <w:vAlign w:val="center"/>
          </w:tcPr>
          <w:p w14:paraId="0978ED65" w14:textId="77777777" w:rsidR="001869B0" w:rsidRPr="00170AFA" w:rsidRDefault="001869B0">
            <w:pPr>
              <w:jc w:val="right"/>
              <w:rPr>
                <w:rFonts w:ascii="Arial Narrow" w:hAnsi="Arial Narrow" w:cs="Times New Roman"/>
                <w:b/>
                <w:sz w:val="16"/>
                <w:szCs w:val="24"/>
                <w:lang w:val="de-DE"/>
              </w:rPr>
            </w:pPr>
            <w:r w:rsidRPr="00170AFA">
              <w:rPr>
                <w:rFonts w:ascii="Arial Narrow" w:hAnsi="Arial Narrow" w:cs="Times New Roman"/>
                <w:b/>
                <w:sz w:val="16"/>
                <w:szCs w:val="24"/>
                <w:lang w:val="de-DE"/>
              </w:rPr>
              <w:t>56%</w:t>
            </w:r>
          </w:p>
        </w:tc>
      </w:tr>
      <w:tr w:rsidR="001869B0" w:rsidRPr="00170AFA" w14:paraId="318719A9" w14:textId="77777777" w:rsidTr="008552C7">
        <w:trPr>
          <w:trHeight w:val="130"/>
          <w:jc w:val="center"/>
        </w:trPr>
        <w:tc>
          <w:tcPr>
            <w:tcW w:w="418" w:type="dxa"/>
            <w:tcBorders>
              <w:top w:val="nil"/>
              <w:left w:val="nil"/>
              <w:bottom w:val="nil"/>
              <w:right w:val="nil"/>
            </w:tcBorders>
            <w:noWrap/>
            <w:vAlign w:val="bottom"/>
          </w:tcPr>
          <w:p w14:paraId="219402A3" w14:textId="77777777" w:rsidR="001869B0" w:rsidRPr="00170AFA" w:rsidRDefault="001869B0">
            <w:pPr>
              <w:jc w:val="right"/>
              <w:rPr>
                <w:rFonts w:ascii="Arial Narrow" w:hAnsi="Arial Narrow" w:cs="Times New Roman"/>
                <w:b/>
                <w:sz w:val="16"/>
                <w:szCs w:val="24"/>
                <w:lang w:val="de-DE"/>
              </w:rPr>
            </w:pPr>
          </w:p>
        </w:tc>
        <w:tc>
          <w:tcPr>
            <w:tcW w:w="3499" w:type="dxa"/>
            <w:tcBorders>
              <w:top w:val="nil"/>
              <w:left w:val="nil"/>
              <w:bottom w:val="nil"/>
              <w:right w:val="nil"/>
            </w:tcBorders>
            <w:noWrap/>
            <w:vAlign w:val="bottom"/>
          </w:tcPr>
          <w:p w14:paraId="4635F42B" w14:textId="77777777" w:rsidR="001869B0" w:rsidRPr="00170AFA" w:rsidRDefault="001869B0">
            <w:pPr>
              <w:jc w:val="left"/>
              <w:rPr>
                <w:rFonts w:ascii="Arial Narrow" w:hAnsi="Arial Narrow" w:cs="Times New Roman"/>
                <w:sz w:val="16"/>
                <w:szCs w:val="24"/>
                <w:lang w:val="de-DE"/>
              </w:rPr>
            </w:pPr>
          </w:p>
        </w:tc>
        <w:tc>
          <w:tcPr>
            <w:tcW w:w="1815" w:type="dxa"/>
            <w:tcBorders>
              <w:top w:val="nil"/>
              <w:left w:val="nil"/>
              <w:bottom w:val="nil"/>
              <w:right w:val="nil"/>
            </w:tcBorders>
            <w:noWrap/>
            <w:vAlign w:val="bottom"/>
          </w:tcPr>
          <w:p w14:paraId="1EE4DE01" w14:textId="77777777" w:rsidR="001869B0" w:rsidRPr="00170AFA" w:rsidRDefault="001869B0">
            <w:pPr>
              <w:jc w:val="right"/>
              <w:rPr>
                <w:rFonts w:ascii="Arial Narrow" w:hAnsi="Arial Narrow" w:cs="Times New Roman"/>
                <w:sz w:val="16"/>
                <w:szCs w:val="24"/>
                <w:lang w:val="de-DE"/>
              </w:rPr>
            </w:pPr>
          </w:p>
        </w:tc>
        <w:tc>
          <w:tcPr>
            <w:tcW w:w="1465" w:type="dxa"/>
            <w:tcBorders>
              <w:top w:val="nil"/>
              <w:left w:val="nil"/>
              <w:bottom w:val="nil"/>
              <w:right w:val="nil"/>
            </w:tcBorders>
            <w:noWrap/>
            <w:vAlign w:val="bottom"/>
          </w:tcPr>
          <w:p w14:paraId="4D2591AC" w14:textId="77777777" w:rsidR="001869B0" w:rsidRPr="00170AFA" w:rsidRDefault="001869B0">
            <w:pPr>
              <w:jc w:val="right"/>
              <w:rPr>
                <w:rFonts w:ascii="Arial Narrow" w:hAnsi="Arial Narrow" w:cs="Times New Roman"/>
                <w:sz w:val="16"/>
                <w:szCs w:val="24"/>
                <w:lang w:val="de-DE"/>
              </w:rPr>
            </w:pPr>
          </w:p>
        </w:tc>
        <w:tc>
          <w:tcPr>
            <w:tcW w:w="1562" w:type="dxa"/>
            <w:tcBorders>
              <w:top w:val="nil"/>
              <w:left w:val="nil"/>
              <w:bottom w:val="nil"/>
              <w:right w:val="nil"/>
            </w:tcBorders>
            <w:noWrap/>
            <w:vAlign w:val="bottom"/>
          </w:tcPr>
          <w:p w14:paraId="35524E00" w14:textId="77777777" w:rsidR="001869B0" w:rsidRPr="00170AFA" w:rsidRDefault="001869B0">
            <w:pPr>
              <w:jc w:val="right"/>
              <w:rPr>
                <w:rFonts w:ascii="Arial Narrow" w:hAnsi="Arial Narrow" w:cs="Times New Roman"/>
                <w:sz w:val="16"/>
                <w:szCs w:val="24"/>
                <w:lang w:val="de-DE"/>
              </w:rPr>
            </w:pPr>
          </w:p>
        </w:tc>
      </w:tr>
      <w:tr w:rsidR="001869B0" w:rsidRPr="00170AFA" w14:paraId="379A3686" w14:textId="77777777" w:rsidTr="008552C7">
        <w:trPr>
          <w:trHeight w:val="207"/>
          <w:jc w:val="center"/>
        </w:trPr>
        <w:tc>
          <w:tcPr>
            <w:tcW w:w="418" w:type="dxa"/>
            <w:tcBorders>
              <w:top w:val="nil"/>
              <w:left w:val="nil"/>
              <w:bottom w:val="single" w:sz="12" w:space="0" w:color="C7CFD8"/>
              <w:right w:val="nil"/>
            </w:tcBorders>
            <w:noWrap/>
            <w:vAlign w:val="center"/>
          </w:tcPr>
          <w:p w14:paraId="26F0430F" w14:textId="77777777" w:rsidR="001869B0" w:rsidRPr="00170AFA" w:rsidRDefault="001869B0">
            <w:pPr>
              <w:jc w:val="left"/>
              <w:rPr>
                <w:rFonts w:ascii="Arial Narrow" w:hAnsi="Arial Narrow" w:cs="Times New Roman"/>
                <w:szCs w:val="24"/>
                <w:lang w:val="de-DE"/>
              </w:rPr>
            </w:pPr>
            <w:r w:rsidRPr="00170AFA">
              <w:rPr>
                <w:rFonts w:ascii="Arial Narrow" w:hAnsi="Arial Narrow" w:cs="Times New Roman"/>
                <w:b/>
                <w:sz w:val="16"/>
                <w:szCs w:val="24"/>
                <w:lang w:val="de-DE"/>
              </w:rPr>
              <w:t> </w:t>
            </w:r>
          </w:p>
        </w:tc>
        <w:tc>
          <w:tcPr>
            <w:tcW w:w="3499" w:type="dxa"/>
            <w:tcBorders>
              <w:top w:val="nil"/>
              <w:left w:val="nil"/>
              <w:bottom w:val="single" w:sz="12" w:space="0" w:color="C7CFD8"/>
              <w:right w:val="nil"/>
            </w:tcBorders>
            <w:noWrap/>
            <w:vAlign w:val="center"/>
          </w:tcPr>
          <w:p w14:paraId="6A49680B"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b/>
                <w:sz w:val="16"/>
                <w:szCs w:val="24"/>
                <w:lang w:val="de-DE"/>
              </w:rPr>
              <w:t xml:space="preserve">INSGESAMT </w:t>
            </w:r>
          </w:p>
        </w:tc>
        <w:tc>
          <w:tcPr>
            <w:tcW w:w="1815" w:type="dxa"/>
            <w:tcBorders>
              <w:top w:val="nil"/>
              <w:left w:val="nil"/>
              <w:bottom w:val="single" w:sz="12" w:space="0" w:color="C7CFD8"/>
              <w:right w:val="nil"/>
            </w:tcBorders>
            <w:noWrap/>
            <w:vAlign w:val="center"/>
          </w:tcPr>
          <w:p w14:paraId="1D2966C8" w14:textId="77777777" w:rsidR="001869B0" w:rsidRPr="00170AFA" w:rsidRDefault="001869B0" w:rsidP="001869B0">
            <w:pPr>
              <w:ind w:firstLineChars="100" w:firstLine="161"/>
              <w:jc w:val="right"/>
              <w:rPr>
                <w:rFonts w:ascii="Arial Narrow" w:hAnsi="Arial Narrow" w:cs="Times New Roman"/>
                <w:b/>
                <w:sz w:val="16"/>
                <w:szCs w:val="24"/>
                <w:lang w:val="de-DE"/>
              </w:rPr>
            </w:pPr>
            <w:r w:rsidRPr="00170AFA">
              <w:rPr>
                <w:rFonts w:ascii="Arial Narrow" w:hAnsi="Arial Narrow" w:cs="Times New Roman"/>
                <w:b/>
                <w:sz w:val="16"/>
                <w:szCs w:val="24"/>
                <w:lang w:val="de-DE"/>
              </w:rPr>
              <w:t xml:space="preserve">7.901 </w:t>
            </w:r>
          </w:p>
        </w:tc>
        <w:tc>
          <w:tcPr>
            <w:tcW w:w="1465" w:type="dxa"/>
            <w:tcBorders>
              <w:top w:val="nil"/>
              <w:left w:val="nil"/>
              <w:bottom w:val="single" w:sz="12" w:space="0" w:color="C7CFD8"/>
              <w:right w:val="nil"/>
            </w:tcBorders>
            <w:noWrap/>
            <w:vAlign w:val="center"/>
          </w:tcPr>
          <w:p w14:paraId="5858D900" w14:textId="77777777" w:rsidR="001869B0" w:rsidRPr="00170AFA" w:rsidRDefault="001869B0">
            <w:pPr>
              <w:jc w:val="right"/>
              <w:rPr>
                <w:rFonts w:ascii="Arial Narrow" w:hAnsi="Arial Narrow" w:cs="Times New Roman"/>
                <w:b/>
                <w:sz w:val="16"/>
                <w:szCs w:val="24"/>
                <w:lang w:val="de-DE"/>
              </w:rPr>
            </w:pPr>
            <w:r w:rsidRPr="00170AFA">
              <w:rPr>
                <w:rFonts w:ascii="Arial Narrow" w:hAnsi="Arial Narrow" w:cs="Times New Roman"/>
                <w:b/>
                <w:sz w:val="16"/>
                <w:szCs w:val="24"/>
                <w:lang w:val="de-DE"/>
              </w:rPr>
              <w:t xml:space="preserve">3.437 </w:t>
            </w:r>
          </w:p>
        </w:tc>
        <w:tc>
          <w:tcPr>
            <w:tcW w:w="1562" w:type="dxa"/>
            <w:tcBorders>
              <w:top w:val="nil"/>
              <w:left w:val="nil"/>
              <w:bottom w:val="single" w:sz="12" w:space="0" w:color="C7CFD8"/>
              <w:right w:val="nil"/>
            </w:tcBorders>
            <w:noWrap/>
            <w:vAlign w:val="center"/>
          </w:tcPr>
          <w:p w14:paraId="6389C6BD" w14:textId="77777777" w:rsidR="001869B0" w:rsidRPr="00170AFA" w:rsidRDefault="001869B0">
            <w:pPr>
              <w:jc w:val="right"/>
              <w:rPr>
                <w:rFonts w:ascii="Arial Narrow" w:hAnsi="Arial Narrow" w:cs="Times New Roman"/>
                <w:b/>
                <w:sz w:val="16"/>
                <w:szCs w:val="24"/>
                <w:lang w:val="de-DE"/>
              </w:rPr>
            </w:pPr>
            <w:r w:rsidRPr="00170AFA">
              <w:rPr>
                <w:rFonts w:ascii="Arial Narrow" w:hAnsi="Arial Narrow" w:cs="Times New Roman"/>
                <w:b/>
                <w:sz w:val="16"/>
                <w:szCs w:val="24"/>
                <w:lang w:val="de-DE"/>
              </w:rPr>
              <w:t>44%</w:t>
            </w:r>
          </w:p>
        </w:tc>
      </w:tr>
    </w:tbl>
    <w:p w14:paraId="322A81CE" w14:textId="77777777" w:rsidR="001869B0" w:rsidRPr="00170AFA" w:rsidRDefault="001869B0">
      <w:pPr>
        <w:keepNext/>
        <w:rPr>
          <w:b/>
          <w:color w:val="3F5F54"/>
          <w:sz w:val="22"/>
          <w:lang w:val="de-DE"/>
        </w:rPr>
      </w:pPr>
      <w:r w:rsidRPr="00170AFA">
        <w:rPr>
          <w:b/>
          <w:color w:val="3F5F54"/>
          <w:sz w:val="22"/>
          <w:lang w:val="de-DE"/>
        </w:rPr>
        <w:t>Personalkosten</w:t>
      </w:r>
    </w:p>
    <w:p w14:paraId="23C28E7C" w14:textId="77777777" w:rsidR="001869B0" w:rsidRPr="00170AFA" w:rsidRDefault="001869B0">
      <w:pPr>
        <w:keepNext/>
        <w:rPr>
          <w:rFonts w:eastAsia="Times New Roman" w:cs="Times New Roman"/>
          <w:szCs w:val="24"/>
          <w:lang w:val="de-DE"/>
        </w:rPr>
      </w:pPr>
    </w:p>
    <w:p w14:paraId="79E0EBEE" w14:textId="4B52B54D" w:rsidR="001869B0" w:rsidRPr="00170AFA" w:rsidRDefault="001869B0">
      <w:pPr>
        <w:pStyle w:val="annexiparanumbered"/>
        <w:numPr>
          <w:ilvl w:val="0"/>
          <w:numId w:val="0"/>
        </w:numPr>
        <w:rPr>
          <w:rFonts w:cs="Arial"/>
          <w:szCs w:val="24"/>
          <w:lang w:val="de-DE"/>
        </w:rPr>
      </w:pPr>
      <w:r w:rsidRPr="00170AFA">
        <w:rPr>
          <w:rFonts w:cs="Arial"/>
          <w:szCs w:val="24"/>
          <w:lang w:val="de-DE"/>
        </w:rPr>
        <w:t xml:space="preserve">Die tatsächlichen </w:t>
      </w:r>
      <w:r w:rsidR="007522D1" w:rsidRPr="00170AFA">
        <w:rPr>
          <w:rFonts w:cs="Arial"/>
          <w:szCs w:val="24"/>
          <w:lang w:val="de-DE"/>
        </w:rPr>
        <w:t>P</w:t>
      </w:r>
      <w:r w:rsidRPr="00170AFA">
        <w:rPr>
          <w:rFonts w:cs="Arial"/>
          <w:szCs w:val="24"/>
          <w:lang w:val="de-DE"/>
        </w:rPr>
        <w:t>ersonalkosten im Jahr 2024 waren niedriger als veranschlagt (39 Prozent des Zweijahreshaushalts). Die Ausgaben für besetzte Posten (43 Prozent des Zweijahresbudgets) fielen geringer aus als veranschlagt, da eine Stelle während eines Großteils des Jahres und eine andere während mehrerer Monate unbesetzt waren.</w:t>
      </w:r>
    </w:p>
    <w:p w14:paraId="44C81534" w14:textId="77777777" w:rsidR="001869B0" w:rsidRPr="00170AFA" w:rsidRDefault="001869B0">
      <w:pPr>
        <w:rPr>
          <w:szCs w:val="24"/>
          <w:lang w:val="de-DE"/>
        </w:rPr>
      </w:pPr>
    </w:p>
    <w:p w14:paraId="4AE23C97" w14:textId="77777777" w:rsidR="001869B0" w:rsidRPr="00170AFA" w:rsidRDefault="001869B0">
      <w:pPr>
        <w:pStyle w:val="annexiparanumbered"/>
        <w:numPr>
          <w:ilvl w:val="0"/>
          <w:numId w:val="0"/>
        </w:numPr>
        <w:rPr>
          <w:rFonts w:cs="Arial"/>
          <w:szCs w:val="24"/>
          <w:lang w:val="de-DE"/>
        </w:rPr>
      </w:pPr>
      <w:r w:rsidRPr="00170AFA">
        <w:rPr>
          <w:rFonts w:cs="Arial"/>
          <w:szCs w:val="24"/>
          <w:lang w:val="de-DE"/>
        </w:rPr>
        <w:t xml:space="preserve">Es gab keine Ausgaben für Bedienstete auf Zeit, da sich die Einstellung von Bediensteten auf Zeit bis zum zweiten Jahr der Rechnungsperiode verzögerte. </w:t>
      </w:r>
    </w:p>
    <w:p w14:paraId="643B3862" w14:textId="77777777" w:rsidR="001869B0" w:rsidRPr="00170AFA" w:rsidRDefault="001869B0">
      <w:pPr>
        <w:rPr>
          <w:szCs w:val="24"/>
          <w:lang w:val="de-DE"/>
        </w:rPr>
      </w:pPr>
    </w:p>
    <w:p w14:paraId="4EEEE509" w14:textId="77777777" w:rsidR="001869B0" w:rsidRPr="00170AFA" w:rsidRDefault="001869B0">
      <w:pPr>
        <w:jc w:val="left"/>
        <w:rPr>
          <w:sz w:val="22"/>
          <w:szCs w:val="24"/>
          <w:lang w:val="de-DE"/>
        </w:rPr>
      </w:pPr>
    </w:p>
    <w:p w14:paraId="3DD57784" w14:textId="77777777" w:rsidR="001869B0" w:rsidRPr="00170AFA" w:rsidRDefault="001869B0">
      <w:pPr>
        <w:keepNext/>
        <w:jc w:val="left"/>
        <w:rPr>
          <w:b/>
          <w:color w:val="3F5F54"/>
          <w:sz w:val="22"/>
          <w:lang w:val="de-DE"/>
        </w:rPr>
      </w:pPr>
      <w:r w:rsidRPr="00170AFA">
        <w:rPr>
          <w:b/>
          <w:color w:val="3F5F54"/>
          <w:sz w:val="22"/>
          <w:lang w:val="de-DE"/>
        </w:rPr>
        <w:t>Nichtpersonalkosten</w:t>
      </w:r>
    </w:p>
    <w:p w14:paraId="4156D659" w14:textId="77777777" w:rsidR="001869B0" w:rsidRPr="00170AFA" w:rsidRDefault="001869B0">
      <w:pPr>
        <w:keepNext/>
        <w:rPr>
          <w:szCs w:val="24"/>
          <w:lang w:val="de-DE"/>
        </w:rPr>
      </w:pPr>
    </w:p>
    <w:p w14:paraId="3B69F48A" w14:textId="580A653B" w:rsidR="001869B0" w:rsidRPr="00170AFA" w:rsidRDefault="001869B0">
      <w:pPr>
        <w:pStyle w:val="annexiparanumbered"/>
        <w:numPr>
          <w:ilvl w:val="0"/>
          <w:numId w:val="0"/>
        </w:numPr>
        <w:rPr>
          <w:rFonts w:cs="Arial"/>
          <w:szCs w:val="24"/>
          <w:lang w:val="de-DE"/>
        </w:rPr>
      </w:pPr>
      <w:r w:rsidRPr="00170AFA">
        <w:rPr>
          <w:rFonts w:cs="Arial"/>
          <w:szCs w:val="24"/>
          <w:lang w:val="de-DE"/>
        </w:rPr>
        <w:t xml:space="preserve">Die tatsächlichen </w:t>
      </w:r>
      <w:r w:rsidR="007522D1" w:rsidRPr="00170AFA">
        <w:rPr>
          <w:rFonts w:cs="Arial"/>
          <w:szCs w:val="24"/>
          <w:lang w:val="de-DE"/>
        </w:rPr>
        <w:t xml:space="preserve">Nichtpersonalkosten </w:t>
      </w:r>
      <w:r w:rsidRPr="00170AFA">
        <w:rPr>
          <w:rFonts w:cs="Arial"/>
          <w:szCs w:val="24"/>
          <w:lang w:val="de-DE"/>
        </w:rPr>
        <w:t xml:space="preserve">waren höher als veranschlagt (56 Prozent des Zweijahreshaushalts). </w:t>
      </w:r>
    </w:p>
    <w:p w14:paraId="6AD734A9" w14:textId="77777777" w:rsidR="001869B0" w:rsidRPr="00170AFA" w:rsidRDefault="001869B0">
      <w:pPr>
        <w:pStyle w:val="annexiparanumbered"/>
        <w:numPr>
          <w:ilvl w:val="0"/>
          <w:numId w:val="0"/>
        </w:numPr>
        <w:rPr>
          <w:rFonts w:cs="Arial"/>
          <w:szCs w:val="24"/>
          <w:lang w:val="de-DE"/>
        </w:rPr>
      </w:pPr>
    </w:p>
    <w:p w14:paraId="5D0C3220" w14:textId="77777777" w:rsidR="001869B0" w:rsidRPr="00170AFA" w:rsidRDefault="001869B0">
      <w:pPr>
        <w:pStyle w:val="annexiparanumbered"/>
        <w:numPr>
          <w:ilvl w:val="0"/>
          <w:numId w:val="0"/>
        </w:numPr>
        <w:rPr>
          <w:rFonts w:cs="Arial"/>
          <w:szCs w:val="24"/>
          <w:lang w:val="de-DE"/>
        </w:rPr>
      </w:pPr>
      <w:r w:rsidRPr="00170AFA">
        <w:rPr>
          <w:rFonts w:cs="Arial"/>
          <w:szCs w:val="24"/>
          <w:lang w:val="de-DE"/>
        </w:rPr>
        <w:t>Im Jahr 2024 gab es keine Praktikanten oder Stipendiaten. Die dafür veranschlagten Ressourcen wurden für andere vorrangige Aufgaben (z. B. die Neugestaltung der Kommunikationsstrategie der UPOV und die Unterstützung der Digitalisierungsarbeit der UPOV) eingesetzt.</w:t>
      </w:r>
    </w:p>
    <w:p w14:paraId="37EBE3D8" w14:textId="77777777" w:rsidR="001869B0" w:rsidRPr="00170AFA" w:rsidRDefault="001869B0">
      <w:pPr>
        <w:keepNext/>
        <w:rPr>
          <w:i/>
          <w:szCs w:val="24"/>
          <w:lang w:val="de-DE"/>
        </w:rPr>
      </w:pPr>
    </w:p>
    <w:p w14:paraId="6F90B6B9" w14:textId="77777777" w:rsidR="001869B0" w:rsidRPr="00170AFA" w:rsidRDefault="001869B0" w:rsidP="008D7F24">
      <w:pPr>
        <w:tabs>
          <w:tab w:val="left" w:pos="567"/>
        </w:tabs>
        <w:rPr>
          <w:szCs w:val="24"/>
          <w:lang w:val="de-DE"/>
        </w:rPr>
      </w:pPr>
      <w:r w:rsidRPr="00170AFA">
        <w:rPr>
          <w:szCs w:val="24"/>
          <w:lang w:val="de-DE"/>
        </w:rPr>
        <w:t>Die Ausgaben für Reisen, Schulungen und Stipendien machten im Jahr 2024 nur 38 Prozent des Zweijahreshaushalts aus. Diese Entwicklung ist den verstärkten Einsatz virtueller/hybrider Sitzungsformen zurückzuführen, was die Reisekosten senkte.</w:t>
      </w:r>
    </w:p>
    <w:p w14:paraId="1DBECE92" w14:textId="77777777" w:rsidR="001869B0" w:rsidRPr="00170AFA" w:rsidRDefault="001869B0">
      <w:pPr>
        <w:pStyle w:val="annexiparanumbered"/>
        <w:numPr>
          <w:ilvl w:val="0"/>
          <w:numId w:val="0"/>
        </w:numPr>
        <w:rPr>
          <w:rFonts w:cs="Arial"/>
          <w:szCs w:val="24"/>
          <w:lang w:val="de-DE"/>
        </w:rPr>
      </w:pPr>
    </w:p>
    <w:p w14:paraId="3C077827" w14:textId="77777777" w:rsidR="001869B0" w:rsidRPr="00170AFA" w:rsidRDefault="001869B0">
      <w:pPr>
        <w:rPr>
          <w:szCs w:val="24"/>
          <w:lang w:val="de-DE"/>
        </w:rPr>
      </w:pPr>
      <w:r w:rsidRPr="00170AFA">
        <w:rPr>
          <w:szCs w:val="24"/>
          <w:lang w:val="de-DE"/>
        </w:rPr>
        <w:t>Vertraglich vereinbarte Dienstleistungen:</w:t>
      </w:r>
    </w:p>
    <w:p w14:paraId="05994417" w14:textId="77777777" w:rsidR="001869B0" w:rsidRPr="00170AFA" w:rsidRDefault="001869B0">
      <w:pPr>
        <w:keepNext/>
        <w:rPr>
          <w:szCs w:val="24"/>
          <w:lang w:val="de-DE"/>
        </w:rPr>
      </w:pPr>
    </w:p>
    <w:p w14:paraId="63D5EA9D" w14:textId="7D485BA3" w:rsidR="001869B0" w:rsidRPr="00170AFA" w:rsidRDefault="001869B0">
      <w:pPr>
        <w:pStyle w:val="annexiparanumbered"/>
        <w:numPr>
          <w:ilvl w:val="0"/>
          <w:numId w:val="0"/>
        </w:numPr>
        <w:ind w:left="567"/>
        <w:rPr>
          <w:rFonts w:cs="Arial"/>
          <w:szCs w:val="24"/>
          <w:lang w:val="de-DE"/>
        </w:rPr>
      </w:pPr>
      <w:r w:rsidRPr="00170AFA">
        <w:rPr>
          <w:rFonts w:cs="Arial"/>
          <w:i/>
          <w:szCs w:val="24"/>
          <w:lang w:val="de-DE"/>
        </w:rPr>
        <w:t>Konferenzen:</w:t>
      </w:r>
      <w:r w:rsidRPr="00170AFA">
        <w:rPr>
          <w:rFonts w:cs="Arial"/>
          <w:szCs w:val="24"/>
          <w:lang w:val="de-DE"/>
        </w:rPr>
        <w:t xml:space="preserve"> Die Ausgaben für Konferenzen entsprachen den veranschlagten Kosten (48 Prozent des Zweijahreshaushalts)</w:t>
      </w:r>
      <w:r w:rsidR="00EA0326" w:rsidRPr="00170AFA">
        <w:rPr>
          <w:rFonts w:cs="Arial"/>
          <w:szCs w:val="24"/>
          <w:lang w:val="de-DE"/>
        </w:rPr>
        <w:t>.</w:t>
      </w:r>
    </w:p>
    <w:p w14:paraId="20967516" w14:textId="77777777" w:rsidR="001869B0" w:rsidRPr="00170AFA" w:rsidRDefault="001869B0">
      <w:pPr>
        <w:pStyle w:val="annexiparanumbered"/>
        <w:numPr>
          <w:ilvl w:val="0"/>
          <w:numId w:val="0"/>
        </w:numPr>
        <w:ind w:left="567"/>
        <w:rPr>
          <w:rFonts w:cs="Arial"/>
          <w:szCs w:val="24"/>
          <w:lang w:val="de-DE"/>
        </w:rPr>
      </w:pPr>
    </w:p>
    <w:p w14:paraId="47167D9F" w14:textId="77777777" w:rsidR="001869B0" w:rsidRPr="00170AFA" w:rsidRDefault="001869B0">
      <w:pPr>
        <w:pStyle w:val="annexiparanumbered"/>
        <w:numPr>
          <w:ilvl w:val="0"/>
          <w:numId w:val="0"/>
        </w:numPr>
        <w:ind w:left="567"/>
        <w:rPr>
          <w:rFonts w:cs="Arial"/>
          <w:szCs w:val="24"/>
          <w:lang w:val="de-DE"/>
        </w:rPr>
      </w:pPr>
      <w:r w:rsidRPr="00170AFA">
        <w:rPr>
          <w:rFonts w:cs="Arial"/>
          <w:i/>
          <w:szCs w:val="24"/>
          <w:lang w:val="de-DE"/>
        </w:rPr>
        <w:t>Veröffentlichungen:</w:t>
      </w:r>
      <w:r w:rsidRPr="00170AFA">
        <w:rPr>
          <w:rFonts w:cs="Arial"/>
          <w:szCs w:val="24"/>
          <w:lang w:val="de-DE"/>
        </w:rPr>
        <w:t xml:space="preserve"> Im Jahr 2024 fielen keine Ausgaben für Veröffentlichungen an.</w:t>
      </w:r>
    </w:p>
    <w:p w14:paraId="44DE122E" w14:textId="77777777" w:rsidR="001869B0" w:rsidRPr="00170AFA" w:rsidRDefault="001869B0">
      <w:pPr>
        <w:pStyle w:val="annexiparanumbered"/>
        <w:numPr>
          <w:ilvl w:val="0"/>
          <w:numId w:val="0"/>
        </w:numPr>
        <w:ind w:left="567"/>
        <w:rPr>
          <w:rFonts w:cs="Arial"/>
          <w:szCs w:val="24"/>
          <w:lang w:val="de-DE"/>
        </w:rPr>
      </w:pPr>
    </w:p>
    <w:p w14:paraId="538F963D" w14:textId="7EA59BDD" w:rsidR="001869B0" w:rsidRPr="00170AFA" w:rsidRDefault="001869B0">
      <w:pPr>
        <w:pStyle w:val="annexiparanumbered"/>
        <w:numPr>
          <w:ilvl w:val="0"/>
          <w:numId w:val="0"/>
        </w:numPr>
        <w:ind w:left="567"/>
        <w:rPr>
          <w:rFonts w:cs="Arial"/>
          <w:szCs w:val="24"/>
          <w:lang w:val="de-DE"/>
        </w:rPr>
      </w:pPr>
      <w:r w:rsidRPr="00170AFA">
        <w:rPr>
          <w:rFonts w:cs="Arial"/>
          <w:i/>
          <w:szCs w:val="24"/>
          <w:lang w:val="de-DE"/>
        </w:rPr>
        <w:t>Einzeln vertraglich vereinbarte Dienstleistungen (ICS)</w:t>
      </w:r>
      <w:r w:rsidRPr="00170AFA">
        <w:rPr>
          <w:rFonts w:cs="Arial"/>
          <w:szCs w:val="24"/>
          <w:lang w:val="de-DE"/>
        </w:rPr>
        <w:t>:</w:t>
      </w:r>
      <w:r w:rsidRPr="00170AFA">
        <w:rPr>
          <w:rFonts w:cs="Arial"/>
          <w:color w:val="000000"/>
          <w:szCs w:val="24"/>
          <w:lang w:val="de-DE"/>
        </w:rPr>
        <w:t xml:space="preserve"> </w:t>
      </w:r>
      <w:r w:rsidRPr="00170AFA">
        <w:rPr>
          <w:rFonts w:cs="Arial"/>
          <w:szCs w:val="24"/>
          <w:lang w:val="de-DE"/>
        </w:rPr>
        <w:t>Eine Person stellte auf Grundlage einer einzeln vertraglich vereinbarten Dienstleistung Anleitung und Unterstützung für das UPOV-System bereit, hauptsächlich für technische Angelegenheiten (Teilersatz für einen Posten im höheren Dienst).</w:t>
      </w:r>
      <w:r w:rsidR="00EA0326" w:rsidRPr="00170AFA">
        <w:rPr>
          <w:rFonts w:cs="Arial"/>
          <w:szCs w:val="24"/>
          <w:lang w:val="de-DE"/>
        </w:rPr>
        <w:t xml:space="preserve"> </w:t>
      </w:r>
      <w:r w:rsidRPr="00170AFA">
        <w:rPr>
          <w:rFonts w:cs="Arial"/>
          <w:szCs w:val="24"/>
          <w:lang w:val="de-DE"/>
        </w:rPr>
        <w:t>Zwei</w:t>
      </w:r>
      <w:r w:rsidR="00EA0326" w:rsidRPr="00170AFA">
        <w:rPr>
          <w:rFonts w:cs="Arial"/>
          <w:szCs w:val="24"/>
          <w:lang w:val="de-DE"/>
        </w:rPr>
        <w:t> </w:t>
      </w:r>
      <w:r w:rsidRPr="00170AFA">
        <w:rPr>
          <w:rFonts w:cs="Arial"/>
          <w:szCs w:val="24"/>
          <w:lang w:val="de-DE"/>
        </w:rPr>
        <w:t xml:space="preserve">Personen wurden in Teilzeit auf Grundlage von einzeln vertraglich vereinbarten Dienstleistungen eingestellt, um wesentliche Aufgaben im Zusammenhang mit der Entwicklung und Wartung der UPOV-IT-Dienste zu übernehmen, während der Einstellungsprozess für die freie Stelle eines Bediensteten im höheren Dienst und eines Bediensteten auf Zeit in Gang waren. </w:t>
      </w:r>
    </w:p>
    <w:p w14:paraId="468380A5" w14:textId="77777777" w:rsidR="001869B0" w:rsidRPr="00170AFA" w:rsidRDefault="001869B0">
      <w:pPr>
        <w:pStyle w:val="annexiparanumbered"/>
        <w:numPr>
          <w:ilvl w:val="0"/>
          <w:numId w:val="0"/>
        </w:numPr>
        <w:ind w:left="567"/>
        <w:rPr>
          <w:rFonts w:cs="Arial"/>
          <w:i/>
          <w:szCs w:val="24"/>
          <w:lang w:val="de-DE"/>
        </w:rPr>
      </w:pPr>
    </w:p>
    <w:p w14:paraId="3DEB15A7" w14:textId="77777777" w:rsidR="001869B0" w:rsidRPr="00170AFA" w:rsidRDefault="001869B0">
      <w:pPr>
        <w:pStyle w:val="annexiparanumbered"/>
        <w:numPr>
          <w:ilvl w:val="0"/>
          <w:numId w:val="0"/>
        </w:numPr>
        <w:ind w:left="567"/>
        <w:rPr>
          <w:rFonts w:cs="Arial"/>
          <w:szCs w:val="24"/>
          <w:lang w:val="de-DE"/>
        </w:rPr>
      </w:pPr>
      <w:r w:rsidRPr="00170AFA">
        <w:rPr>
          <w:rFonts w:cs="Arial"/>
          <w:i/>
          <w:szCs w:val="24"/>
          <w:lang w:val="de-DE"/>
        </w:rPr>
        <w:t>Andere vertraglich vereinbarte Dienstleistungen (OCS)</w:t>
      </w:r>
      <w:r w:rsidRPr="00170AFA">
        <w:rPr>
          <w:rFonts w:cs="Arial"/>
          <w:szCs w:val="24"/>
          <w:lang w:val="de-DE"/>
        </w:rPr>
        <w:t>: Die veranschlagten Ausgaben für OCS fielen im ersten Jahr der zweijährigen Rechnungsperiode höher aus als veranschlagt (79 Prozent des Zweijahreshaushalts), da: i) ein Agenturmitarbeiter die Arbeit für den veranschlagten Posten eines Bediensteten auf Zeit leistete (Unterstützung in administrativen und Rechtsangelegenheiten);</w:t>
      </w:r>
      <w:r w:rsidRPr="00170AFA">
        <w:rPr>
          <w:rFonts w:cs="Arial"/>
          <w:szCs w:val="24"/>
          <w:lang w:val="de-DE"/>
        </w:rPr>
        <w:br/>
        <w:t>ii) ein Agenturmitarbeiter während der Hälfte des Jahres die Arbeit eines unbesetzten Postens im höheren Dienst leistete (UPOV Service Support Officer).</w:t>
      </w:r>
    </w:p>
    <w:p w14:paraId="7EAA8E17" w14:textId="77777777" w:rsidR="001869B0" w:rsidRPr="00170AFA" w:rsidRDefault="001869B0">
      <w:pPr>
        <w:pStyle w:val="annexiparanumbered"/>
        <w:numPr>
          <w:ilvl w:val="0"/>
          <w:numId w:val="0"/>
        </w:numPr>
        <w:ind w:left="567"/>
        <w:rPr>
          <w:rFonts w:cs="Arial"/>
          <w:szCs w:val="24"/>
          <w:lang w:val="de-DE"/>
        </w:rPr>
      </w:pPr>
    </w:p>
    <w:p w14:paraId="701A142B" w14:textId="77777777" w:rsidR="001869B0" w:rsidRPr="00170AFA" w:rsidRDefault="001869B0">
      <w:pPr>
        <w:pStyle w:val="annexiparanumbered"/>
        <w:numPr>
          <w:ilvl w:val="0"/>
          <w:numId w:val="0"/>
        </w:numPr>
        <w:rPr>
          <w:rFonts w:cs="Arial"/>
          <w:szCs w:val="24"/>
          <w:lang w:val="de-DE"/>
        </w:rPr>
      </w:pPr>
      <w:r w:rsidRPr="00170AFA">
        <w:rPr>
          <w:rFonts w:cs="Arial"/>
          <w:szCs w:val="24"/>
          <w:lang w:val="de-DE"/>
        </w:rPr>
        <w:t>Der Betriebsaufwand im Jahr 2024 entsprach den veranschlagten Kosten.</w:t>
      </w:r>
    </w:p>
    <w:p w14:paraId="3384B3BA" w14:textId="77777777" w:rsidR="001869B0" w:rsidRPr="00170AFA" w:rsidRDefault="001869B0">
      <w:pPr>
        <w:rPr>
          <w:szCs w:val="24"/>
          <w:lang w:val="de-DE"/>
        </w:rPr>
      </w:pPr>
    </w:p>
    <w:p w14:paraId="04EFB506" w14:textId="77777777" w:rsidR="001869B0" w:rsidRPr="00170AFA" w:rsidRDefault="001869B0">
      <w:pPr>
        <w:pStyle w:val="annexiparanumbered"/>
        <w:numPr>
          <w:ilvl w:val="0"/>
          <w:numId w:val="0"/>
        </w:numPr>
        <w:rPr>
          <w:rFonts w:cs="Arial"/>
          <w:szCs w:val="24"/>
          <w:lang w:val="de-DE"/>
        </w:rPr>
      </w:pPr>
      <w:r w:rsidRPr="00170AFA">
        <w:rPr>
          <w:rFonts w:cs="Arial"/>
          <w:szCs w:val="24"/>
          <w:lang w:val="de-DE"/>
        </w:rPr>
        <w:t>Die Ausgaben für Gerät und Bürobedarf beliefen sich im Jahr 2024 auf 140 Schweizer Franken.</w:t>
      </w:r>
    </w:p>
    <w:p w14:paraId="7B006178" w14:textId="77777777" w:rsidR="001869B0" w:rsidRPr="00170AFA" w:rsidRDefault="001869B0">
      <w:pPr>
        <w:jc w:val="left"/>
        <w:rPr>
          <w:rFonts w:ascii="Times New Roman" w:hAnsi="Times New Roman" w:cs="Times New Roman"/>
          <w:b/>
          <w:color w:val="155F1A"/>
          <w:sz w:val="18"/>
          <w:szCs w:val="24"/>
          <w:lang w:val="de-DE"/>
        </w:rPr>
      </w:pPr>
      <w:r w:rsidRPr="00170AFA">
        <w:rPr>
          <w:rFonts w:ascii="Times New Roman" w:hAnsi="Times New Roman" w:cs="Times New Roman"/>
          <w:b/>
          <w:color w:val="155F1A"/>
          <w:sz w:val="18"/>
          <w:szCs w:val="24"/>
          <w:lang w:val="de-DE"/>
        </w:rPr>
        <w:br w:type="page"/>
      </w:r>
    </w:p>
    <w:p w14:paraId="58A844EF" w14:textId="77777777" w:rsidR="001869B0" w:rsidRPr="00170AFA" w:rsidRDefault="001869B0">
      <w:pPr>
        <w:jc w:val="center"/>
        <w:rPr>
          <w:b/>
          <w:bCs/>
          <w:color w:val="155F1A"/>
          <w:sz w:val="18"/>
          <w:szCs w:val="18"/>
          <w:lang w:val="de-DE"/>
        </w:rPr>
      </w:pPr>
      <w:r w:rsidRPr="00170AFA">
        <w:rPr>
          <w:b/>
          <w:bCs/>
          <w:color w:val="155F1A"/>
          <w:sz w:val="18"/>
          <w:szCs w:val="18"/>
          <w:lang w:val="de-DE"/>
        </w:rPr>
        <w:lastRenderedPageBreak/>
        <w:t>Tabelle 4. Haushaltsplan gegenüber Ausgaben nach Unterprogramm im Jahr 2024</w:t>
      </w:r>
    </w:p>
    <w:p w14:paraId="4A6966E8" w14:textId="77777777" w:rsidR="001869B0" w:rsidRPr="00170AFA" w:rsidRDefault="001869B0">
      <w:pPr>
        <w:jc w:val="center"/>
        <w:rPr>
          <w:i/>
          <w:sz w:val="14"/>
          <w:szCs w:val="24"/>
          <w:lang w:val="de-DE"/>
        </w:rPr>
      </w:pPr>
      <w:r w:rsidRPr="00170AFA">
        <w:rPr>
          <w:i/>
          <w:sz w:val="14"/>
          <w:szCs w:val="24"/>
          <w:lang w:val="de-DE"/>
        </w:rPr>
        <w:t>(in Tausend Schweizer Franken)</w:t>
      </w:r>
    </w:p>
    <w:p w14:paraId="489DA334" w14:textId="77777777" w:rsidR="001869B0" w:rsidRPr="00170AFA" w:rsidRDefault="001869B0">
      <w:pPr>
        <w:jc w:val="center"/>
        <w:rPr>
          <w:rFonts w:ascii="Arial Narrow" w:hAnsi="Arial Narrow" w:cs="Times New Roman"/>
          <w:b/>
          <w:i/>
          <w:sz w:val="14"/>
          <w:szCs w:val="24"/>
          <w:lang w:val="de-DE"/>
        </w:rPr>
      </w:pPr>
    </w:p>
    <w:p w14:paraId="628AE252" w14:textId="77777777" w:rsidR="001869B0" w:rsidRPr="00170AFA" w:rsidRDefault="001869B0">
      <w:pPr>
        <w:rPr>
          <w:rFonts w:ascii="Arial Narrow" w:hAnsi="Arial Narrow" w:cs="Times New Roman"/>
          <w:szCs w:val="24"/>
          <w:lang w:val="de-DE"/>
        </w:rPr>
      </w:pPr>
    </w:p>
    <w:tbl>
      <w:tblPr>
        <w:tblW w:w="9033" w:type="dxa"/>
        <w:jc w:val="center"/>
        <w:tblLayout w:type="fixed"/>
        <w:tblLook w:val="00A0" w:firstRow="1" w:lastRow="0" w:firstColumn="1" w:lastColumn="0" w:noHBand="0" w:noVBand="0"/>
      </w:tblPr>
      <w:tblGrid>
        <w:gridCol w:w="520"/>
        <w:gridCol w:w="4546"/>
        <w:gridCol w:w="1271"/>
        <w:gridCol w:w="1252"/>
        <w:gridCol w:w="1444"/>
      </w:tblGrid>
      <w:tr w:rsidR="001869B0" w:rsidRPr="00170AFA" w14:paraId="19337B1A" w14:textId="77777777">
        <w:trPr>
          <w:trHeight w:val="353"/>
          <w:jc w:val="center"/>
        </w:trPr>
        <w:tc>
          <w:tcPr>
            <w:tcW w:w="520" w:type="dxa"/>
            <w:tcBorders>
              <w:top w:val="nil"/>
              <w:left w:val="nil"/>
              <w:bottom w:val="nil"/>
              <w:right w:val="nil"/>
            </w:tcBorders>
            <w:shd w:val="clear" w:color="auto" w:fill="CDE5EB"/>
            <w:noWrap/>
            <w:vAlign w:val="center"/>
          </w:tcPr>
          <w:p w14:paraId="05195B3B" w14:textId="77777777" w:rsidR="001869B0" w:rsidRPr="00170AFA" w:rsidRDefault="001869B0">
            <w:pPr>
              <w:jc w:val="left"/>
              <w:rPr>
                <w:rFonts w:ascii="Arial Narrow" w:hAnsi="Arial Narrow" w:cs="Times New Roman"/>
                <w:szCs w:val="24"/>
                <w:lang w:val="de-DE"/>
              </w:rPr>
            </w:pPr>
            <w:r w:rsidRPr="00170AFA">
              <w:rPr>
                <w:rFonts w:ascii="Arial Narrow" w:hAnsi="Arial Narrow" w:cs="Times New Roman"/>
                <w:b/>
                <w:szCs w:val="24"/>
                <w:lang w:val="de-DE"/>
              </w:rPr>
              <w:t> </w:t>
            </w:r>
          </w:p>
        </w:tc>
        <w:tc>
          <w:tcPr>
            <w:tcW w:w="4546" w:type="dxa"/>
            <w:tcBorders>
              <w:top w:val="nil"/>
              <w:left w:val="nil"/>
              <w:bottom w:val="nil"/>
              <w:right w:val="nil"/>
            </w:tcBorders>
            <w:shd w:val="clear" w:color="auto" w:fill="CDE5EB"/>
            <w:noWrap/>
            <w:vAlign w:val="center"/>
          </w:tcPr>
          <w:p w14:paraId="38CD8814"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b/>
                <w:sz w:val="16"/>
                <w:szCs w:val="24"/>
                <w:lang w:val="de-DE"/>
              </w:rPr>
              <w:t> </w:t>
            </w:r>
          </w:p>
        </w:tc>
        <w:tc>
          <w:tcPr>
            <w:tcW w:w="1271" w:type="dxa"/>
            <w:vMerge w:val="restart"/>
            <w:tcBorders>
              <w:top w:val="nil"/>
              <w:left w:val="nil"/>
              <w:bottom w:val="nil"/>
              <w:right w:val="nil"/>
            </w:tcBorders>
            <w:shd w:val="clear" w:color="auto" w:fill="CDE5EB"/>
            <w:vAlign w:val="center"/>
          </w:tcPr>
          <w:p w14:paraId="3FEA3019" w14:textId="77777777" w:rsidR="001869B0" w:rsidRPr="00170AFA" w:rsidRDefault="001869B0">
            <w:pPr>
              <w:jc w:val="center"/>
              <w:rPr>
                <w:rFonts w:ascii="Arial Narrow" w:hAnsi="Arial Narrow" w:cs="Times New Roman"/>
                <w:sz w:val="16"/>
                <w:szCs w:val="24"/>
                <w:lang w:val="de-DE"/>
              </w:rPr>
            </w:pPr>
            <w:r w:rsidRPr="00170AFA">
              <w:rPr>
                <w:rFonts w:ascii="Arial Narrow" w:hAnsi="Arial Narrow" w:cs="Times New Roman"/>
                <w:b/>
                <w:sz w:val="16"/>
                <w:szCs w:val="24"/>
                <w:lang w:val="de-DE"/>
              </w:rPr>
              <w:t xml:space="preserve">2024/25 </w:t>
            </w:r>
            <w:r w:rsidRPr="00170AFA">
              <w:rPr>
                <w:rFonts w:ascii="Arial Narrow" w:hAnsi="Arial Narrow" w:cs="Times New Roman"/>
                <w:b/>
                <w:sz w:val="16"/>
                <w:szCs w:val="24"/>
                <w:lang w:val="de-DE"/>
              </w:rPr>
              <w:br/>
              <w:t>Programm &amp; Haushaltsplan</w:t>
            </w:r>
          </w:p>
        </w:tc>
        <w:tc>
          <w:tcPr>
            <w:tcW w:w="1252" w:type="dxa"/>
            <w:vMerge w:val="restart"/>
            <w:tcBorders>
              <w:top w:val="nil"/>
              <w:left w:val="nil"/>
              <w:bottom w:val="nil"/>
              <w:right w:val="nil"/>
            </w:tcBorders>
            <w:shd w:val="clear" w:color="auto" w:fill="CDE5EB"/>
            <w:vAlign w:val="center"/>
          </w:tcPr>
          <w:p w14:paraId="1643F7D7" w14:textId="77777777" w:rsidR="001869B0" w:rsidRPr="00170AFA" w:rsidRDefault="001869B0">
            <w:pPr>
              <w:jc w:val="center"/>
              <w:rPr>
                <w:rFonts w:ascii="Arial Narrow" w:hAnsi="Arial Narrow" w:cs="Times New Roman"/>
                <w:szCs w:val="24"/>
                <w:lang w:val="de-DE"/>
              </w:rPr>
            </w:pPr>
            <w:r w:rsidRPr="00170AFA">
              <w:rPr>
                <w:rFonts w:ascii="Arial Narrow" w:hAnsi="Arial Narrow" w:cs="Times New Roman"/>
                <w:b/>
                <w:sz w:val="16"/>
                <w:szCs w:val="24"/>
                <w:lang w:val="de-DE"/>
              </w:rPr>
              <w:t>Ist 2024</w:t>
            </w:r>
          </w:p>
        </w:tc>
        <w:tc>
          <w:tcPr>
            <w:tcW w:w="1444" w:type="dxa"/>
            <w:vMerge w:val="restart"/>
            <w:tcBorders>
              <w:top w:val="nil"/>
              <w:left w:val="nil"/>
              <w:bottom w:val="nil"/>
              <w:right w:val="nil"/>
            </w:tcBorders>
            <w:shd w:val="clear" w:color="auto" w:fill="CDE5EB"/>
            <w:vAlign w:val="center"/>
          </w:tcPr>
          <w:p w14:paraId="4887B4E4" w14:textId="77777777" w:rsidR="001869B0" w:rsidRPr="00170AFA" w:rsidRDefault="001869B0">
            <w:pPr>
              <w:jc w:val="center"/>
              <w:rPr>
                <w:rFonts w:ascii="Arial Narrow" w:hAnsi="Arial Narrow" w:cs="Times New Roman"/>
                <w:szCs w:val="24"/>
                <w:lang w:val="de-DE"/>
              </w:rPr>
            </w:pPr>
            <w:r w:rsidRPr="00170AFA">
              <w:rPr>
                <w:rFonts w:ascii="Arial Narrow" w:hAnsi="Arial Narrow" w:cs="Times New Roman"/>
                <w:b/>
                <w:sz w:val="16"/>
                <w:szCs w:val="24"/>
                <w:lang w:val="de-DE"/>
              </w:rPr>
              <w:t>2024 Ist im Vergleich zu Programm &amp; Haushaltsplan</w:t>
            </w:r>
          </w:p>
        </w:tc>
      </w:tr>
      <w:tr w:rsidR="001869B0" w:rsidRPr="00170AFA" w14:paraId="2E3A8A98" w14:textId="77777777">
        <w:trPr>
          <w:trHeight w:val="353"/>
          <w:jc w:val="center"/>
        </w:trPr>
        <w:tc>
          <w:tcPr>
            <w:tcW w:w="520" w:type="dxa"/>
            <w:tcBorders>
              <w:top w:val="nil"/>
              <w:left w:val="nil"/>
              <w:bottom w:val="nil"/>
              <w:right w:val="nil"/>
            </w:tcBorders>
            <w:shd w:val="clear" w:color="auto" w:fill="CDE5EB"/>
            <w:noWrap/>
            <w:vAlign w:val="center"/>
          </w:tcPr>
          <w:p w14:paraId="670659FA" w14:textId="77777777" w:rsidR="001869B0" w:rsidRPr="00170AFA" w:rsidRDefault="001869B0">
            <w:pPr>
              <w:jc w:val="left"/>
              <w:rPr>
                <w:rFonts w:ascii="Arial Narrow" w:hAnsi="Arial Narrow" w:cs="Times New Roman"/>
                <w:szCs w:val="24"/>
                <w:lang w:val="de-DE"/>
              </w:rPr>
            </w:pPr>
            <w:r w:rsidRPr="00170AFA">
              <w:rPr>
                <w:rFonts w:ascii="Arial Narrow" w:hAnsi="Arial Narrow" w:cs="Times New Roman"/>
                <w:b/>
                <w:szCs w:val="24"/>
                <w:lang w:val="de-DE"/>
              </w:rPr>
              <w:t> </w:t>
            </w:r>
          </w:p>
        </w:tc>
        <w:tc>
          <w:tcPr>
            <w:tcW w:w="4546" w:type="dxa"/>
            <w:tcBorders>
              <w:top w:val="nil"/>
              <w:left w:val="nil"/>
              <w:bottom w:val="nil"/>
              <w:right w:val="nil"/>
            </w:tcBorders>
            <w:shd w:val="clear" w:color="auto" w:fill="CDE5EB"/>
            <w:noWrap/>
            <w:vAlign w:val="center"/>
          </w:tcPr>
          <w:p w14:paraId="79B6BB3C"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b/>
                <w:sz w:val="16"/>
                <w:szCs w:val="24"/>
                <w:lang w:val="de-DE"/>
              </w:rPr>
              <w:t> </w:t>
            </w:r>
          </w:p>
        </w:tc>
        <w:tc>
          <w:tcPr>
            <w:tcW w:w="1271" w:type="dxa"/>
            <w:vMerge/>
            <w:tcBorders>
              <w:top w:val="nil"/>
              <w:left w:val="nil"/>
              <w:bottom w:val="nil"/>
              <w:right w:val="nil"/>
            </w:tcBorders>
            <w:shd w:val="clear" w:color="auto" w:fill="CDE5EB"/>
            <w:vAlign w:val="center"/>
          </w:tcPr>
          <w:p w14:paraId="7239F0D1" w14:textId="77777777" w:rsidR="001869B0" w:rsidRPr="00170AFA" w:rsidRDefault="001869B0">
            <w:pPr>
              <w:jc w:val="left"/>
              <w:rPr>
                <w:rFonts w:ascii="Arial Narrow" w:hAnsi="Arial Narrow" w:cs="Times New Roman"/>
                <w:b/>
                <w:color w:val="000000"/>
                <w:sz w:val="16"/>
                <w:szCs w:val="24"/>
                <w:lang w:val="de-DE"/>
              </w:rPr>
            </w:pPr>
          </w:p>
        </w:tc>
        <w:tc>
          <w:tcPr>
            <w:tcW w:w="1252" w:type="dxa"/>
            <w:vMerge/>
            <w:tcBorders>
              <w:top w:val="nil"/>
              <w:left w:val="nil"/>
              <w:bottom w:val="nil"/>
              <w:right w:val="nil"/>
            </w:tcBorders>
            <w:shd w:val="clear" w:color="auto" w:fill="CDE5EB"/>
            <w:vAlign w:val="center"/>
          </w:tcPr>
          <w:p w14:paraId="33D8843A" w14:textId="77777777" w:rsidR="001869B0" w:rsidRPr="00170AFA" w:rsidRDefault="001869B0">
            <w:pPr>
              <w:jc w:val="left"/>
              <w:rPr>
                <w:rFonts w:ascii="Arial Narrow" w:hAnsi="Arial Narrow" w:cs="Times New Roman"/>
                <w:b/>
                <w:color w:val="000000"/>
                <w:sz w:val="16"/>
                <w:szCs w:val="24"/>
                <w:lang w:val="de-DE"/>
              </w:rPr>
            </w:pPr>
          </w:p>
        </w:tc>
        <w:tc>
          <w:tcPr>
            <w:tcW w:w="1444" w:type="dxa"/>
            <w:vMerge/>
            <w:tcBorders>
              <w:top w:val="nil"/>
              <w:left w:val="nil"/>
              <w:bottom w:val="nil"/>
              <w:right w:val="nil"/>
            </w:tcBorders>
            <w:shd w:val="clear" w:color="auto" w:fill="CDE5EB"/>
            <w:vAlign w:val="center"/>
          </w:tcPr>
          <w:p w14:paraId="14557A1E" w14:textId="77777777" w:rsidR="001869B0" w:rsidRPr="00170AFA" w:rsidRDefault="001869B0">
            <w:pPr>
              <w:jc w:val="left"/>
              <w:rPr>
                <w:rFonts w:ascii="Arial Narrow" w:hAnsi="Arial Narrow" w:cs="Times New Roman"/>
                <w:b/>
                <w:color w:val="000000"/>
                <w:sz w:val="16"/>
                <w:szCs w:val="24"/>
                <w:lang w:val="de-DE"/>
              </w:rPr>
            </w:pPr>
          </w:p>
        </w:tc>
      </w:tr>
      <w:tr w:rsidR="001869B0" w:rsidRPr="00170AFA" w14:paraId="68B24270" w14:textId="77777777">
        <w:trPr>
          <w:trHeight w:val="70"/>
          <w:jc w:val="center"/>
        </w:trPr>
        <w:tc>
          <w:tcPr>
            <w:tcW w:w="520" w:type="dxa"/>
            <w:tcBorders>
              <w:top w:val="nil"/>
              <w:left w:val="nil"/>
              <w:bottom w:val="nil"/>
              <w:right w:val="nil"/>
            </w:tcBorders>
            <w:noWrap/>
            <w:vAlign w:val="center"/>
          </w:tcPr>
          <w:p w14:paraId="16E3BDD1" w14:textId="77777777" w:rsidR="001869B0" w:rsidRPr="00170AFA" w:rsidRDefault="001869B0">
            <w:pPr>
              <w:jc w:val="left"/>
              <w:rPr>
                <w:rFonts w:ascii="Arial Narrow" w:hAnsi="Arial Narrow" w:cs="Times New Roman"/>
                <w:b/>
                <w:sz w:val="16"/>
                <w:szCs w:val="24"/>
                <w:lang w:val="de-DE"/>
              </w:rPr>
            </w:pPr>
          </w:p>
        </w:tc>
        <w:tc>
          <w:tcPr>
            <w:tcW w:w="4546" w:type="dxa"/>
            <w:tcBorders>
              <w:top w:val="nil"/>
              <w:left w:val="nil"/>
              <w:bottom w:val="nil"/>
              <w:right w:val="nil"/>
            </w:tcBorders>
            <w:noWrap/>
            <w:vAlign w:val="center"/>
          </w:tcPr>
          <w:p w14:paraId="39F5B12D" w14:textId="77777777" w:rsidR="001869B0" w:rsidRPr="00170AFA" w:rsidRDefault="001869B0">
            <w:pPr>
              <w:jc w:val="left"/>
              <w:rPr>
                <w:rFonts w:ascii="Arial Narrow" w:hAnsi="Arial Narrow" w:cs="Times New Roman"/>
                <w:sz w:val="16"/>
                <w:szCs w:val="24"/>
                <w:lang w:val="de-DE"/>
              </w:rPr>
            </w:pPr>
          </w:p>
        </w:tc>
        <w:tc>
          <w:tcPr>
            <w:tcW w:w="1271" w:type="dxa"/>
            <w:tcBorders>
              <w:top w:val="nil"/>
              <w:left w:val="nil"/>
              <w:bottom w:val="nil"/>
              <w:right w:val="nil"/>
            </w:tcBorders>
            <w:noWrap/>
            <w:vAlign w:val="center"/>
          </w:tcPr>
          <w:p w14:paraId="219AD24F" w14:textId="77777777" w:rsidR="001869B0" w:rsidRPr="00170AFA" w:rsidRDefault="001869B0">
            <w:pPr>
              <w:jc w:val="left"/>
              <w:rPr>
                <w:rFonts w:ascii="Arial Narrow" w:hAnsi="Arial Narrow" w:cs="Times New Roman"/>
                <w:sz w:val="16"/>
                <w:szCs w:val="24"/>
                <w:lang w:val="de-DE"/>
              </w:rPr>
            </w:pPr>
          </w:p>
        </w:tc>
        <w:tc>
          <w:tcPr>
            <w:tcW w:w="1252" w:type="dxa"/>
            <w:tcBorders>
              <w:top w:val="nil"/>
              <w:left w:val="nil"/>
              <w:bottom w:val="nil"/>
              <w:right w:val="nil"/>
            </w:tcBorders>
            <w:noWrap/>
            <w:vAlign w:val="center"/>
          </w:tcPr>
          <w:p w14:paraId="4B82D4B3" w14:textId="77777777" w:rsidR="001869B0" w:rsidRPr="00170AFA" w:rsidRDefault="001869B0">
            <w:pPr>
              <w:jc w:val="right"/>
              <w:rPr>
                <w:rFonts w:ascii="Arial Narrow" w:hAnsi="Arial Narrow" w:cs="Times New Roman"/>
                <w:szCs w:val="24"/>
                <w:lang w:val="de-DE"/>
              </w:rPr>
            </w:pPr>
          </w:p>
        </w:tc>
        <w:tc>
          <w:tcPr>
            <w:tcW w:w="1444" w:type="dxa"/>
            <w:tcBorders>
              <w:top w:val="nil"/>
              <w:left w:val="nil"/>
              <w:bottom w:val="nil"/>
              <w:right w:val="nil"/>
            </w:tcBorders>
            <w:noWrap/>
            <w:vAlign w:val="center"/>
          </w:tcPr>
          <w:p w14:paraId="7526B31C" w14:textId="77777777" w:rsidR="001869B0" w:rsidRPr="00170AFA" w:rsidRDefault="001869B0">
            <w:pPr>
              <w:jc w:val="left"/>
              <w:rPr>
                <w:rFonts w:ascii="Arial Narrow" w:hAnsi="Arial Narrow" w:cs="Times New Roman"/>
                <w:szCs w:val="24"/>
                <w:lang w:val="de-DE"/>
              </w:rPr>
            </w:pPr>
          </w:p>
        </w:tc>
      </w:tr>
      <w:tr w:rsidR="001869B0" w:rsidRPr="00170AFA" w14:paraId="1DD0BF13" w14:textId="77777777">
        <w:trPr>
          <w:trHeight w:val="504"/>
          <w:jc w:val="center"/>
        </w:trPr>
        <w:tc>
          <w:tcPr>
            <w:tcW w:w="520" w:type="dxa"/>
            <w:tcBorders>
              <w:top w:val="nil"/>
              <w:left w:val="nil"/>
              <w:bottom w:val="nil"/>
              <w:right w:val="nil"/>
            </w:tcBorders>
            <w:noWrap/>
          </w:tcPr>
          <w:p w14:paraId="19ABB9E7"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sz w:val="16"/>
                <w:szCs w:val="24"/>
                <w:lang w:val="de-DE"/>
              </w:rPr>
              <w:t>1.1</w:t>
            </w:r>
          </w:p>
        </w:tc>
        <w:tc>
          <w:tcPr>
            <w:tcW w:w="4546" w:type="dxa"/>
            <w:tcBorders>
              <w:top w:val="nil"/>
              <w:left w:val="nil"/>
              <w:bottom w:val="nil"/>
              <w:right w:val="nil"/>
            </w:tcBorders>
          </w:tcPr>
          <w:p w14:paraId="6C078604"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sz w:val="16"/>
                <w:szCs w:val="24"/>
                <w:lang w:val="de-DE"/>
              </w:rPr>
              <w:t>Führung durch den Rat der UPOV und Arbeit der UPOV-Ausschüsse und sonstigen Organe</w:t>
            </w:r>
          </w:p>
        </w:tc>
        <w:tc>
          <w:tcPr>
            <w:tcW w:w="1271" w:type="dxa"/>
            <w:tcBorders>
              <w:top w:val="nil"/>
              <w:left w:val="nil"/>
              <w:bottom w:val="nil"/>
              <w:right w:val="nil"/>
            </w:tcBorders>
            <w:noWrap/>
          </w:tcPr>
          <w:p w14:paraId="77AD4302"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                   1.326 </w:t>
            </w:r>
          </w:p>
        </w:tc>
        <w:tc>
          <w:tcPr>
            <w:tcW w:w="1252" w:type="dxa"/>
            <w:tcBorders>
              <w:top w:val="nil"/>
              <w:left w:val="nil"/>
              <w:bottom w:val="nil"/>
              <w:right w:val="nil"/>
            </w:tcBorders>
            <w:noWrap/>
          </w:tcPr>
          <w:p w14:paraId="4CF091CC"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                     366 </w:t>
            </w:r>
          </w:p>
        </w:tc>
        <w:tc>
          <w:tcPr>
            <w:tcW w:w="1444" w:type="dxa"/>
            <w:tcBorders>
              <w:top w:val="nil"/>
              <w:left w:val="nil"/>
              <w:bottom w:val="nil"/>
              <w:right w:val="nil"/>
            </w:tcBorders>
            <w:noWrap/>
          </w:tcPr>
          <w:p w14:paraId="44161281"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28%</w:t>
            </w:r>
          </w:p>
        </w:tc>
      </w:tr>
      <w:tr w:rsidR="001869B0" w:rsidRPr="00170AFA" w14:paraId="7547BF6E" w14:textId="77777777">
        <w:trPr>
          <w:trHeight w:val="459"/>
          <w:jc w:val="center"/>
        </w:trPr>
        <w:tc>
          <w:tcPr>
            <w:tcW w:w="520" w:type="dxa"/>
            <w:tcBorders>
              <w:top w:val="nil"/>
              <w:left w:val="nil"/>
              <w:bottom w:val="nil"/>
              <w:right w:val="nil"/>
            </w:tcBorders>
            <w:noWrap/>
          </w:tcPr>
          <w:p w14:paraId="6C3EF811"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sz w:val="16"/>
                <w:szCs w:val="24"/>
                <w:lang w:val="de-DE"/>
              </w:rPr>
              <w:t>1.2</w:t>
            </w:r>
          </w:p>
        </w:tc>
        <w:tc>
          <w:tcPr>
            <w:tcW w:w="4546" w:type="dxa"/>
            <w:tcBorders>
              <w:top w:val="nil"/>
              <w:left w:val="nil"/>
              <w:bottom w:val="nil"/>
              <w:right w:val="nil"/>
            </w:tcBorders>
          </w:tcPr>
          <w:p w14:paraId="46BF9EE9" w14:textId="22013F3A"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sz w:val="16"/>
                <w:szCs w:val="24"/>
                <w:lang w:val="de-DE"/>
              </w:rPr>
              <w:t>Ausarbeitung von Rechtsvorschriften zum Sortenschutz gemäß der Akte</w:t>
            </w:r>
            <w:r w:rsidR="002952CB" w:rsidRPr="00170AFA">
              <w:rPr>
                <w:rFonts w:ascii="Arial Narrow" w:hAnsi="Arial Narrow" w:cs="Times New Roman"/>
                <w:sz w:val="16"/>
                <w:szCs w:val="24"/>
                <w:lang w:val="de-DE"/>
              </w:rPr>
              <w:t> </w:t>
            </w:r>
            <w:r w:rsidRPr="00170AFA">
              <w:rPr>
                <w:rFonts w:ascii="Arial Narrow" w:hAnsi="Arial Narrow" w:cs="Times New Roman"/>
                <w:sz w:val="16"/>
                <w:szCs w:val="24"/>
                <w:lang w:val="de-DE"/>
              </w:rPr>
              <w:t>von 1991 des UPOV-Übereinkommens</w:t>
            </w:r>
          </w:p>
        </w:tc>
        <w:tc>
          <w:tcPr>
            <w:tcW w:w="1271" w:type="dxa"/>
            <w:tcBorders>
              <w:top w:val="nil"/>
              <w:left w:val="nil"/>
              <w:bottom w:val="nil"/>
              <w:right w:val="nil"/>
            </w:tcBorders>
            <w:noWrap/>
          </w:tcPr>
          <w:p w14:paraId="40401880"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                     309 </w:t>
            </w:r>
          </w:p>
        </w:tc>
        <w:tc>
          <w:tcPr>
            <w:tcW w:w="1252" w:type="dxa"/>
            <w:tcBorders>
              <w:top w:val="nil"/>
              <w:left w:val="nil"/>
              <w:bottom w:val="nil"/>
              <w:right w:val="nil"/>
            </w:tcBorders>
            <w:noWrap/>
          </w:tcPr>
          <w:p w14:paraId="75F8C7C1"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                     105 </w:t>
            </w:r>
          </w:p>
        </w:tc>
        <w:tc>
          <w:tcPr>
            <w:tcW w:w="1444" w:type="dxa"/>
            <w:tcBorders>
              <w:top w:val="nil"/>
              <w:left w:val="nil"/>
              <w:bottom w:val="nil"/>
              <w:right w:val="nil"/>
            </w:tcBorders>
            <w:noWrap/>
          </w:tcPr>
          <w:p w14:paraId="64142E79"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34%</w:t>
            </w:r>
          </w:p>
        </w:tc>
      </w:tr>
      <w:tr w:rsidR="001869B0" w:rsidRPr="00170AFA" w14:paraId="5005C147" w14:textId="77777777">
        <w:trPr>
          <w:trHeight w:val="339"/>
          <w:jc w:val="center"/>
        </w:trPr>
        <w:tc>
          <w:tcPr>
            <w:tcW w:w="520" w:type="dxa"/>
            <w:tcBorders>
              <w:top w:val="nil"/>
              <w:left w:val="nil"/>
              <w:bottom w:val="nil"/>
              <w:right w:val="nil"/>
            </w:tcBorders>
            <w:noWrap/>
          </w:tcPr>
          <w:p w14:paraId="5C87D93E"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sz w:val="16"/>
                <w:szCs w:val="24"/>
                <w:lang w:val="de-DE"/>
              </w:rPr>
              <w:t>2.1</w:t>
            </w:r>
          </w:p>
        </w:tc>
        <w:tc>
          <w:tcPr>
            <w:tcW w:w="4546" w:type="dxa"/>
            <w:tcBorders>
              <w:top w:val="nil"/>
              <w:left w:val="nil"/>
              <w:bottom w:val="nil"/>
              <w:right w:val="nil"/>
            </w:tcBorders>
          </w:tcPr>
          <w:p w14:paraId="62A60A25"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sz w:val="16"/>
                <w:szCs w:val="24"/>
                <w:lang w:val="de-DE"/>
              </w:rPr>
              <w:t>Stärkeres Bewusstsein für die Rolle des UPOV-Systems</w:t>
            </w:r>
          </w:p>
        </w:tc>
        <w:tc>
          <w:tcPr>
            <w:tcW w:w="1271" w:type="dxa"/>
            <w:tcBorders>
              <w:top w:val="nil"/>
              <w:left w:val="nil"/>
              <w:bottom w:val="nil"/>
              <w:right w:val="nil"/>
            </w:tcBorders>
            <w:noWrap/>
          </w:tcPr>
          <w:p w14:paraId="16E0197E"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                     344 </w:t>
            </w:r>
          </w:p>
        </w:tc>
        <w:tc>
          <w:tcPr>
            <w:tcW w:w="1252" w:type="dxa"/>
            <w:tcBorders>
              <w:top w:val="nil"/>
              <w:left w:val="nil"/>
              <w:bottom w:val="nil"/>
              <w:right w:val="nil"/>
            </w:tcBorders>
            <w:noWrap/>
          </w:tcPr>
          <w:p w14:paraId="2E3EA767"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                     173 </w:t>
            </w:r>
          </w:p>
        </w:tc>
        <w:tc>
          <w:tcPr>
            <w:tcW w:w="1444" w:type="dxa"/>
            <w:tcBorders>
              <w:top w:val="nil"/>
              <w:left w:val="nil"/>
              <w:bottom w:val="nil"/>
              <w:right w:val="nil"/>
            </w:tcBorders>
            <w:noWrap/>
          </w:tcPr>
          <w:p w14:paraId="34A8EFD6"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50%</w:t>
            </w:r>
          </w:p>
        </w:tc>
      </w:tr>
      <w:tr w:rsidR="001869B0" w:rsidRPr="00170AFA" w14:paraId="358FBA5C" w14:textId="77777777">
        <w:trPr>
          <w:trHeight w:val="459"/>
          <w:jc w:val="center"/>
        </w:trPr>
        <w:tc>
          <w:tcPr>
            <w:tcW w:w="520" w:type="dxa"/>
            <w:tcBorders>
              <w:top w:val="nil"/>
              <w:left w:val="nil"/>
              <w:bottom w:val="nil"/>
              <w:right w:val="nil"/>
            </w:tcBorders>
            <w:noWrap/>
          </w:tcPr>
          <w:p w14:paraId="07D4A726"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sz w:val="16"/>
                <w:szCs w:val="24"/>
                <w:lang w:val="de-DE"/>
              </w:rPr>
              <w:t>2.2</w:t>
            </w:r>
          </w:p>
        </w:tc>
        <w:tc>
          <w:tcPr>
            <w:tcW w:w="4546" w:type="dxa"/>
            <w:tcBorders>
              <w:top w:val="nil"/>
              <w:left w:val="nil"/>
              <w:bottom w:val="nil"/>
              <w:right w:val="nil"/>
            </w:tcBorders>
          </w:tcPr>
          <w:p w14:paraId="041D14EE"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sz w:val="16"/>
                <w:szCs w:val="24"/>
                <w:lang w:val="de-DE"/>
              </w:rPr>
              <w:t>Anleitung und Unterstützung zum UPOV-Übereinkommen und seiner Umsetzung</w:t>
            </w:r>
          </w:p>
        </w:tc>
        <w:tc>
          <w:tcPr>
            <w:tcW w:w="1271" w:type="dxa"/>
            <w:tcBorders>
              <w:top w:val="nil"/>
              <w:left w:val="nil"/>
              <w:bottom w:val="nil"/>
              <w:right w:val="nil"/>
            </w:tcBorders>
            <w:noWrap/>
          </w:tcPr>
          <w:p w14:paraId="6AB8A3CF"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                   2.856 </w:t>
            </w:r>
          </w:p>
        </w:tc>
        <w:tc>
          <w:tcPr>
            <w:tcW w:w="1252" w:type="dxa"/>
            <w:tcBorders>
              <w:top w:val="nil"/>
              <w:left w:val="nil"/>
              <w:bottom w:val="nil"/>
              <w:right w:val="nil"/>
            </w:tcBorders>
            <w:noWrap/>
          </w:tcPr>
          <w:p w14:paraId="487122A0"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                  1.377 </w:t>
            </w:r>
          </w:p>
        </w:tc>
        <w:tc>
          <w:tcPr>
            <w:tcW w:w="1444" w:type="dxa"/>
            <w:tcBorders>
              <w:top w:val="nil"/>
              <w:left w:val="nil"/>
              <w:bottom w:val="nil"/>
              <w:right w:val="nil"/>
            </w:tcBorders>
            <w:noWrap/>
          </w:tcPr>
          <w:p w14:paraId="374A3994"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48%</w:t>
            </w:r>
          </w:p>
        </w:tc>
      </w:tr>
      <w:tr w:rsidR="001869B0" w:rsidRPr="00170AFA" w14:paraId="4432F5C0" w14:textId="77777777">
        <w:trPr>
          <w:trHeight w:val="279"/>
          <w:jc w:val="center"/>
        </w:trPr>
        <w:tc>
          <w:tcPr>
            <w:tcW w:w="520" w:type="dxa"/>
            <w:tcBorders>
              <w:top w:val="nil"/>
              <w:left w:val="nil"/>
              <w:bottom w:val="nil"/>
              <w:right w:val="nil"/>
            </w:tcBorders>
            <w:noWrap/>
          </w:tcPr>
          <w:p w14:paraId="65ED1BDC"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sz w:val="16"/>
                <w:szCs w:val="24"/>
                <w:lang w:val="de-DE"/>
              </w:rPr>
              <w:t>2.3</w:t>
            </w:r>
          </w:p>
        </w:tc>
        <w:tc>
          <w:tcPr>
            <w:tcW w:w="4546" w:type="dxa"/>
            <w:tcBorders>
              <w:top w:val="nil"/>
              <w:left w:val="nil"/>
              <w:bottom w:val="nil"/>
              <w:right w:val="nil"/>
            </w:tcBorders>
          </w:tcPr>
          <w:p w14:paraId="5452A8DA"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sz w:val="16"/>
                <w:szCs w:val="24"/>
                <w:lang w:val="de-DE"/>
              </w:rPr>
              <w:t>Verstärkte Harmonisierung und Zusammenarbeit bei Prüfungen</w:t>
            </w:r>
          </w:p>
        </w:tc>
        <w:tc>
          <w:tcPr>
            <w:tcW w:w="1271" w:type="dxa"/>
            <w:tcBorders>
              <w:top w:val="nil"/>
              <w:left w:val="nil"/>
              <w:bottom w:val="nil"/>
              <w:right w:val="nil"/>
            </w:tcBorders>
            <w:noWrap/>
          </w:tcPr>
          <w:p w14:paraId="02249C8C"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                     700 </w:t>
            </w:r>
          </w:p>
        </w:tc>
        <w:tc>
          <w:tcPr>
            <w:tcW w:w="1252" w:type="dxa"/>
            <w:tcBorders>
              <w:top w:val="nil"/>
              <w:left w:val="nil"/>
              <w:bottom w:val="nil"/>
              <w:right w:val="nil"/>
            </w:tcBorders>
            <w:noWrap/>
          </w:tcPr>
          <w:p w14:paraId="5196692C"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                     374 </w:t>
            </w:r>
          </w:p>
        </w:tc>
        <w:tc>
          <w:tcPr>
            <w:tcW w:w="1444" w:type="dxa"/>
            <w:tcBorders>
              <w:top w:val="nil"/>
              <w:left w:val="nil"/>
              <w:bottom w:val="nil"/>
              <w:right w:val="nil"/>
            </w:tcBorders>
            <w:noWrap/>
          </w:tcPr>
          <w:p w14:paraId="124D8D50"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53%</w:t>
            </w:r>
          </w:p>
        </w:tc>
      </w:tr>
      <w:tr w:rsidR="001869B0" w:rsidRPr="00170AFA" w14:paraId="5D7A0FA3" w14:textId="77777777">
        <w:trPr>
          <w:trHeight w:val="351"/>
          <w:jc w:val="center"/>
        </w:trPr>
        <w:tc>
          <w:tcPr>
            <w:tcW w:w="520" w:type="dxa"/>
            <w:tcBorders>
              <w:top w:val="nil"/>
              <w:left w:val="nil"/>
              <w:bottom w:val="nil"/>
              <w:right w:val="nil"/>
            </w:tcBorders>
            <w:noWrap/>
          </w:tcPr>
          <w:p w14:paraId="720AAFB9"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sz w:val="16"/>
                <w:szCs w:val="24"/>
                <w:lang w:val="de-DE"/>
              </w:rPr>
              <w:t>3.1</w:t>
            </w:r>
          </w:p>
        </w:tc>
        <w:tc>
          <w:tcPr>
            <w:tcW w:w="4546" w:type="dxa"/>
            <w:tcBorders>
              <w:top w:val="nil"/>
              <w:left w:val="nil"/>
              <w:bottom w:val="nil"/>
              <w:right w:val="nil"/>
            </w:tcBorders>
          </w:tcPr>
          <w:p w14:paraId="1F043868" w14:textId="5E0729FC"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sz w:val="16"/>
                <w:szCs w:val="24"/>
                <w:lang w:val="de-DE"/>
              </w:rPr>
              <w:t>Entwicklung von e-</w:t>
            </w:r>
            <w:r w:rsidR="002952CB" w:rsidRPr="00170AFA">
              <w:rPr>
                <w:rFonts w:ascii="Arial Narrow" w:hAnsi="Arial Narrow" w:cs="Times New Roman"/>
                <w:sz w:val="16"/>
                <w:szCs w:val="24"/>
                <w:lang w:val="de-DE"/>
              </w:rPr>
              <w:t>PVP-Diensten</w:t>
            </w:r>
          </w:p>
        </w:tc>
        <w:tc>
          <w:tcPr>
            <w:tcW w:w="1271" w:type="dxa"/>
            <w:tcBorders>
              <w:top w:val="nil"/>
              <w:left w:val="nil"/>
              <w:bottom w:val="nil"/>
              <w:right w:val="nil"/>
            </w:tcBorders>
            <w:noWrap/>
          </w:tcPr>
          <w:p w14:paraId="7FF4AC58"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                     873 </w:t>
            </w:r>
          </w:p>
        </w:tc>
        <w:tc>
          <w:tcPr>
            <w:tcW w:w="1252" w:type="dxa"/>
            <w:tcBorders>
              <w:top w:val="nil"/>
              <w:left w:val="nil"/>
              <w:bottom w:val="nil"/>
              <w:right w:val="nil"/>
            </w:tcBorders>
            <w:noWrap/>
          </w:tcPr>
          <w:p w14:paraId="68849F82"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                     370 </w:t>
            </w:r>
          </w:p>
        </w:tc>
        <w:tc>
          <w:tcPr>
            <w:tcW w:w="1444" w:type="dxa"/>
            <w:tcBorders>
              <w:top w:val="nil"/>
              <w:left w:val="nil"/>
              <w:bottom w:val="nil"/>
              <w:right w:val="nil"/>
            </w:tcBorders>
            <w:noWrap/>
          </w:tcPr>
          <w:p w14:paraId="42E81BAA"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42%</w:t>
            </w:r>
          </w:p>
        </w:tc>
      </w:tr>
      <w:tr w:rsidR="001869B0" w:rsidRPr="00170AFA" w14:paraId="4AD7E91D" w14:textId="77777777">
        <w:trPr>
          <w:trHeight w:val="280"/>
          <w:jc w:val="center"/>
        </w:trPr>
        <w:tc>
          <w:tcPr>
            <w:tcW w:w="520" w:type="dxa"/>
            <w:tcBorders>
              <w:top w:val="nil"/>
              <w:left w:val="nil"/>
              <w:bottom w:val="nil"/>
              <w:right w:val="nil"/>
            </w:tcBorders>
            <w:noWrap/>
          </w:tcPr>
          <w:p w14:paraId="2EB6D9FA"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sz w:val="16"/>
                <w:szCs w:val="24"/>
                <w:lang w:val="de-DE"/>
              </w:rPr>
              <w:t>4.1</w:t>
            </w:r>
          </w:p>
        </w:tc>
        <w:tc>
          <w:tcPr>
            <w:tcW w:w="4546" w:type="dxa"/>
            <w:tcBorders>
              <w:top w:val="nil"/>
              <w:left w:val="nil"/>
              <w:bottom w:val="nil"/>
              <w:right w:val="nil"/>
            </w:tcBorders>
          </w:tcPr>
          <w:p w14:paraId="37D505AA"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sz w:val="16"/>
                <w:szCs w:val="24"/>
                <w:lang w:val="de-DE"/>
              </w:rPr>
              <w:t>Diversifizierung der Einnahmen</w:t>
            </w:r>
          </w:p>
        </w:tc>
        <w:tc>
          <w:tcPr>
            <w:tcW w:w="1271" w:type="dxa"/>
            <w:tcBorders>
              <w:top w:val="nil"/>
              <w:left w:val="nil"/>
              <w:bottom w:val="nil"/>
              <w:right w:val="nil"/>
            </w:tcBorders>
            <w:noWrap/>
          </w:tcPr>
          <w:p w14:paraId="02472D4B"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                     241 </w:t>
            </w:r>
          </w:p>
        </w:tc>
        <w:tc>
          <w:tcPr>
            <w:tcW w:w="1252" w:type="dxa"/>
            <w:tcBorders>
              <w:top w:val="nil"/>
              <w:left w:val="nil"/>
              <w:bottom w:val="nil"/>
              <w:right w:val="nil"/>
            </w:tcBorders>
            <w:noWrap/>
          </w:tcPr>
          <w:p w14:paraId="7FA14440"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                      53 </w:t>
            </w:r>
          </w:p>
        </w:tc>
        <w:tc>
          <w:tcPr>
            <w:tcW w:w="1444" w:type="dxa"/>
            <w:tcBorders>
              <w:top w:val="nil"/>
              <w:left w:val="nil"/>
              <w:bottom w:val="nil"/>
              <w:right w:val="nil"/>
            </w:tcBorders>
            <w:noWrap/>
          </w:tcPr>
          <w:p w14:paraId="68C43952"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22%</w:t>
            </w:r>
          </w:p>
        </w:tc>
      </w:tr>
      <w:tr w:rsidR="001869B0" w:rsidRPr="00170AFA" w14:paraId="786421F2" w14:textId="77777777">
        <w:trPr>
          <w:trHeight w:val="424"/>
          <w:jc w:val="center"/>
        </w:trPr>
        <w:tc>
          <w:tcPr>
            <w:tcW w:w="520" w:type="dxa"/>
            <w:tcBorders>
              <w:top w:val="nil"/>
              <w:left w:val="nil"/>
              <w:bottom w:val="nil"/>
              <w:right w:val="nil"/>
            </w:tcBorders>
            <w:noWrap/>
          </w:tcPr>
          <w:p w14:paraId="5816CDB5"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sz w:val="16"/>
                <w:szCs w:val="24"/>
                <w:lang w:val="de-DE"/>
              </w:rPr>
              <w:t>4.2</w:t>
            </w:r>
          </w:p>
        </w:tc>
        <w:tc>
          <w:tcPr>
            <w:tcW w:w="4546" w:type="dxa"/>
            <w:tcBorders>
              <w:top w:val="nil"/>
              <w:left w:val="nil"/>
              <w:bottom w:val="nil"/>
              <w:right w:val="nil"/>
            </w:tcBorders>
          </w:tcPr>
          <w:p w14:paraId="7DDE803A"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sz w:val="16"/>
                <w:szCs w:val="24"/>
                <w:lang w:val="de-DE"/>
              </w:rPr>
              <w:t>Ein entsprechend ermächtigtes Sekretariat, das mit den richtigen Mitteln und der richtigen Ausbildung ausgestattet ist, um wirksam, kooperativ und innovativ zu arbeiten</w:t>
            </w:r>
          </w:p>
        </w:tc>
        <w:tc>
          <w:tcPr>
            <w:tcW w:w="1271" w:type="dxa"/>
            <w:tcBorders>
              <w:top w:val="nil"/>
              <w:left w:val="nil"/>
              <w:bottom w:val="nil"/>
              <w:right w:val="nil"/>
            </w:tcBorders>
            <w:noWrap/>
          </w:tcPr>
          <w:p w14:paraId="5BEA2B5A"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                   1.252 </w:t>
            </w:r>
          </w:p>
        </w:tc>
        <w:tc>
          <w:tcPr>
            <w:tcW w:w="1252" w:type="dxa"/>
            <w:tcBorders>
              <w:top w:val="nil"/>
              <w:left w:val="nil"/>
              <w:bottom w:val="nil"/>
              <w:right w:val="nil"/>
            </w:tcBorders>
            <w:noWrap/>
          </w:tcPr>
          <w:p w14:paraId="418E0652"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 xml:space="preserve">                     620 </w:t>
            </w:r>
          </w:p>
        </w:tc>
        <w:tc>
          <w:tcPr>
            <w:tcW w:w="1444" w:type="dxa"/>
            <w:tcBorders>
              <w:top w:val="nil"/>
              <w:left w:val="nil"/>
              <w:bottom w:val="nil"/>
              <w:right w:val="nil"/>
            </w:tcBorders>
            <w:noWrap/>
          </w:tcPr>
          <w:p w14:paraId="00953D7A" w14:textId="77777777" w:rsidR="001869B0" w:rsidRPr="00170AFA" w:rsidRDefault="001869B0">
            <w:pPr>
              <w:jc w:val="right"/>
              <w:rPr>
                <w:rFonts w:ascii="Arial Narrow" w:hAnsi="Arial Narrow" w:cs="Times New Roman"/>
                <w:sz w:val="16"/>
                <w:szCs w:val="24"/>
                <w:lang w:val="de-DE"/>
              </w:rPr>
            </w:pPr>
            <w:r w:rsidRPr="00170AFA">
              <w:rPr>
                <w:rFonts w:ascii="Arial Narrow" w:hAnsi="Arial Narrow" w:cs="Times New Roman"/>
                <w:sz w:val="16"/>
                <w:szCs w:val="24"/>
                <w:lang w:val="de-DE"/>
              </w:rPr>
              <w:t>50%</w:t>
            </w:r>
          </w:p>
        </w:tc>
      </w:tr>
      <w:tr w:rsidR="001869B0" w:rsidRPr="00170AFA" w14:paraId="687A26A5" w14:textId="77777777">
        <w:trPr>
          <w:trHeight w:val="254"/>
          <w:jc w:val="center"/>
        </w:trPr>
        <w:tc>
          <w:tcPr>
            <w:tcW w:w="5066" w:type="dxa"/>
            <w:gridSpan w:val="2"/>
            <w:tcBorders>
              <w:top w:val="single" w:sz="4" w:space="0" w:color="C7CFD8"/>
              <w:left w:val="nil"/>
              <w:bottom w:val="single" w:sz="12" w:space="0" w:color="C7CFD8"/>
              <w:right w:val="nil"/>
            </w:tcBorders>
            <w:noWrap/>
            <w:vAlign w:val="center"/>
          </w:tcPr>
          <w:p w14:paraId="34773CB3" w14:textId="77777777" w:rsidR="001869B0" w:rsidRPr="00170AFA" w:rsidRDefault="001869B0">
            <w:pPr>
              <w:jc w:val="left"/>
              <w:rPr>
                <w:rFonts w:ascii="Arial Narrow" w:hAnsi="Arial Narrow" w:cs="Times New Roman"/>
                <w:szCs w:val="24"/>
                <w:lang w:val="de-DE"/>
              </w:rPr>
            </w:pPr>
            <w:r w:rsidRPr="00170AFA">
              <w:rPr>
                <w:rFonts w:ascii="Arial Narrow" w:hAnsi="Arial Narrow" w:cs="Times New Roman"/>
                <w:b/>
                <w:sz w:val="16"/>
                <w:szCs w:val="24"/>
                <w:lang w:val="de-DE"/>
              </w:rPr>
              <w:t xml:space="preserve"> Gesamt </w:t>
            </w:r>
          </w:p>
        </w:tc>
        <w:tc>
          <w:tcPr>
            <w:tcW w:w="1271" w:type="dxa"/>
            <w:tcBorders>
              <w:top w:val="single" w:sz="4" w:space="0" w:color="C7CFD8"/>
              <w:left w:val="nil"/>
              <w:bottom w:val="single" w:sz="12" w:space="0" w:color="C7CFD8"/>
              <w:right w:val="nil"/>
            </w:tcBorders>
            <w:noWrap/>
            <w:vAlign w:val="center"/>
          </w:tcPr>
          <w:p w14:paraId="5D6060BD" w14:textId="77777777" w:rsidR="001869B0" w:rsidRPr="00170AFA" w:rsidRDefault="001869B0">
            <w:pPr>
              <w:jc w:val="right"/>
              <w:rPr>
                <w:rFonts w:ascii="Arial Narrow" w:hAnsi="Arial Narrow" w:cs="Times New Roman"/>
                <w:b/>
                <w:sz w:val="16"/>
                <w:szCs w:val="24"/>
                <w:lang w:val="de-DE"/>
              </w:rPr>
            </w:pPr>
            <w:r w:rsidRPr="00170AFA">
              <w:rPr>
                <w:rFonts w:ascii="Arial Narrow" w:hAnsi="Arial Narrow" w:cs="Times New Roman"/>
                <w:b/>
                <w:sz w:val="16"/>
                <w:szCs w:val="24"/>
                <w:lang w:val="de-DE"/>
              </w:rPr>
              <w:t xml:space="preserve">                   7.901 </w:t>
            </w:r>
          </w:p>
        </w:tc>
        <w:tc>
          <w:tcPr>
            <w:tcW w:w="1252" w:type="dxa"/>
            <w:tcBorders>
              <w:top w:val="single" w:sz="4" w:space="0" w:color="C7CFD8"/>
              <w:left w:val="nil"/>
              <w:bottom w:val="single" w:sz="12" w:space="0" w:color="C7CFD8"/>
              <w:right w:val="nil"/>
            </w:tcBorders>
            <w:noWrap/>
            <w:vAlign w:val="center"/>
          </w:tcPr>
          <w:p w14:paraId="556C17F6" w14:textId="77777777" w:rsidR="001869B0" w:rsidRPr="00170AFA" w:rsidRDefault="001869B0">
            <w:pPr>
              <w:jc w:val="right"/>
              <w:rPr>
                <w:rFonts w:ascii="Arial Narrow" w:hAnsi="Arial Narrow" w:cs="Times New Roman"/>
                <w:b/>
                <w:sz w:val="16"/>
                <w:szCs w:val="24"/>
                <w:lang w:val="de-DE"/>
              </w:rPr>
            </w:pPr>
            <w:r w:rsidRPr="00170AFA">
              <w:rPr>
                <w:rFonts w:ascii="Arial Narrow" w:hAnsi="Arial Narrow" w:cs="Times New Roman"/>
                <w:b/>
                <w:sz w:val="16"/>
                <w:szCs w:val="24"/>
                <w:lang w:val="de-DE"/>
              </w:rPr>
              <w:t xml:space="preserve">                  3.437 </w:t>
            </w:r>
          </w:p>
        </w:tc>
        <w:tc>
          <w:tcPr>
            <w:tcW w:w="1444" w:type="dxa"/>
            <w:tcBorders>
              <w:top w:val="single" w:sz="4" w:space="0" w:color="C7CFD8"/>
              <w:left w:val="nil"/>
              <w:bottom w:val="single" w:sz="12" w:space="0" w:color="C7CFD8"/>
              <w:right w:val="nil"/>
            </w:tcBorders>
            <w:noWrap/>
            <w:vAlign w:val="center"/>
          </w:tcPr>
          <w:p w14:paraId="2EE02863" w14:textId="77777777" w:rsidR="001869B0" w:rsidRPr="00170AFA" w:rsidRDefault="001869B0">
            <w:pPr>
              <w:jc w:val="right"/>
              <w:rPr>
                <w:rFonts w:ascii="Arial Narrow" w:hAnsi="Arial Narrow" w:cs="Times New Roman"/>
                <w:b/>
                <w:sz w:val="16"/>
                <w:szCs w:val="24"/>
                <w:lang w:val="de-DE"/>
              </w:rPr>
            </w:pPr>
            <w:r w:rsidRPr="00170AFA">
              <w:rPr>
                <w:rFonts w:ascii="Arial Narrow" w:hAnsi="Arial Narrow" w:cs="Times New Roman"/>
                <w:b/>
                <w:sz w:val="16"/>
                <w:szCs w:val="24"/>
                <w:lang w:val="de-DE"/>
              </w:rPr>
              <w:t>44%</w:t>
            </w:r>
          </w:p>
        </w:tc>
      </w:tr>
    </w:tbl>
    <w:p w14:paraId="31296920" w14:textId="77777777" w:rsidR="001869B0" w:rsidRPr="00170AFA" w:rsidRDefault="001869B0">
      <w:pPr>
        <w:rPr>
          <w:rFonts w:eastAsia="Times New Roman" w:cs="Times New Roman"/>
          <w:szCs w:val="24"/>
          <w:lang w:val="de-DE"/>
        </w:rPr>
      </w:pPr>
    </w:p>
    <w:p w14:paraId="1CB2BAA8" w14:textId="77777777" w:rsidR="001869B0" w:rsidRPr="00170AFA" w:rsidRDefault="001869B0">
      <w:pPr>
        <w:rPr>
          <w:rFonts w:eastAsia="Times New Roman" w:cs="Times New Roman"/>
          <w:szCs w:val="24"/>
          <w:lang w:val="de-DE"/>
        </w:rPr>
      </w:pPr>
    </w:p>
    <w:p w14:paraId="0FAF8431" w14:textId="77777777" w:rsidR="001869B0" w:rsidRPr="00170AFA" w:rsidRDefault="001869B0">
      <w:pPr>
        <w:keepNext/>
        <w:rPr>
          <w:b/>
          <w:color w:val="3F5F54"/>
          <w:sz w:val="22"/>
          <w:lang w:val="de-DE"/>
        </w:rPr>
      </w:pPr>
      <w:r w:rsidRPr="00170AFA">
        <w:rPr>
          <w:b/>
          <w:color w:val="3F5F54"/>
          <w:sz w:val="22"/>
          <w:lang w:val="de-DE"/>
        </w:rPr>
        <w:t>Personal</w:t>
      </w:r>
    </w:p>
    <w:p w14:paraId="5B6F1860" w14:textId="77777777" w:rsidR="001869B0" w:rsidRPr="00170AFA" w:rsidRDefault="001869B0">
      <w:pPr>
        <w:keepNext/>
        <w:rPr>
          <w:lang w:val="de-DE"/>
        </w:rPr>
      </w:pPr>
    </w:p>
    <w:p w14:paraId="50070D24" w14:textId="3E68B863" w:rsidR="001869B0" w:rsidRPr="00170AFA" w:rsidRDefault="001869B0">
      <w:pPr>
        <w:pStyle w:val="annexiparanumbered"/>
        <w:numPr>
          <w:ilvl w:val="0"/>
          <w:numId w:val="0"/>
        </w:numPr>
        <w:rPr>
          <w:rFonts w:cs="Arial"/>
          <w:lang w:val="de-DE"/>
        </w:rPr>
      </w:pPr>
      <w:r w:rsidRPr="00170AFA">
        <w:rPr>
          <w:rFonts w:cs="Arial"/>
          <w:lang w:val="de-DE"/>
        </w:rPr>
        <w:t>Die Anzahl von Posten nach Kategorien ist nachstehend in Tabelle 5 dargestellt. Ende 2024 gab es 12</w:t>
      </w:r>
      <w:r w:rsidR="00101BBA" w:rsidRPr="00170AFA">
        <w:rPr>
          <w:rFonts w:cs="Arial"/>
          <w:lang w:val="de-DE"/>
        </w:rPr>
        <w:t> </w:t>
      </w:r>
      <w:r w:rsidRPr="00170AFA">
        <w:rPr>
          <w:rFonts w:cs="Arial"/>
          <w:lang w:val="de-DE"/>
        </w:rPr>
        <w:t>besetzte Posten sowie zwei unbesetzte Posten von Bediensteten im höheren Dienst. Der Rat beschloss auf seiner fünfunddreißigsten außerordentlichen Tagung, die Stelle eines Direktors für globale Entwicklung und technische Angelegenheiten zu schaffen. Der Posten des Generalsekretärs ist in der Stellenanzahl enthalten, jedoch ohne Kosten, da der derzeitige Generaldirektor der WIPO jegliches Gehalt oder eine Zulage für seine Funktion als Generalsekretär der UPOV abgelehnt hat.</w:t>
      </w:r>
    </w:p>
    <w:p w14:paraId="398FF7FE" w14:textId="77777777" w:rsidR="001869B0" w:rsidRPr="00170AFA" w:rsidRDefault="001869B0">
      <w:pPr>
        <w:pStyle w:val="annexiparanumbered"/>
        <w:numPr>
          <w:ilvl w:val="0"/>
          <w:numId w:val="0"/>
        </w:numPr>
        <w:rPr>
          <w:szCs w:val="24"/>
          <w:lang w:val="de-DE"/>
        </w:rPr>
      </w:pPr>
    </w:p>
    <w:p w14:paraId="6329A3E9" w14:textId="77777777" w:rsidR="001869B0" w:rsidRPr="00170AFA" w:rsidRDefault="001869B0">
      <w:pPr>
        <w:jc w:val="center"/>
        <w:rPr>
          <w:rFonts w:ascii="Times New Roman" w:hAnsi="Times New Roman" w:cs="Times New Roman"/>
          <w:b/>
          <w:color w:val="155F1A"/>
          <w:sz w:val="18"/>
          <w:szCs w:val="24"/>
          <w:lang w:val="de-DE"/>
        </w:rPr>
      </w:pPr>
    </w:p>
    <w:p w14:paraId="4F821D47" w14:textId="77777777" w:rsidR="001869B0" w:rsidRPr="00170AFA" w:rsidRDefault="001869B0">
      <w:pPr>
        <w:jc w:val="center"/>
        <w:rPr>
          <w:b/>
          <w:bCs/>
          <w:color w:val="155F1A"/>
          <w:sz w:val="18"/>
          <w:szCs w:val="18"/>
          <w:lang w:val="de-DE"/>
        </w:rPr>
      </w:pPr>
      <w:r w:rsidRPr="00170AFA">
        <w:rPr>
          <w:b/>
          <w:bCs/>
          <w:color w:val="155F1A"/>
          <w:sz w:val="18"/>
          <w:szCs w:val="18"/>
          <w:lang w:val="de-DE"/>
        </w:rPr>
        <w:t>Tabelle 5. Veranschlagte und tatsächliche Posten im Jahr 2024</w:t>
      </w:r>
    </w:p>
    <w:p w14:paraId="4DA9FB64" w14:textId="77777777" w:rsidR="001869B0" w:rsidRPr="00170AFA" w:rsidRDefault="001869B0">
      <w:pPr>
        <w:rPr>
          <w:rFonts w:eastAsia="Times New Roman" w:cs="Times New Roman"/>
          <w:szCs w:val="24"/>
          <w:lang w:val="de-DE"/>
        </w:rPr>
      </w:pPr>
    </w:p>
    <w:tbl>
      <w:tblPr>
        <w:tblW w:w="5384" w:type="dxa"/>
        <w:jc w:val="center"/>
        <w:tblLayout w:type="fixed"/>
        <w:tblLook w:val="00A0" w:firstRow="1" w:lastRow="0" w:firstColumn="1" w:lastColumn="0" w:noHBand="0" w:noVBand="0"/>
      </w:tblPr>
      <w:tblGrid>
        <w:gridCol w:w="2000"/>
        <w:gridCol w:w="1114"/>
        <w:gridCol w:w="1027"/>
        <w:gridCol w:w="1243"/>
      </w:tblGrid>
      <w:tr w:rsidR="001869B0" w:rsidRPr="00170AFA" w14:paraId="58D3DD04" w14:textId="77777777">
        <w:trPr>
          <w:trHeight w:val="330"/>
          <w:jc w:val="center"/>
        </w:trPr>
        <w:tc>
          <w:tcPr>
            <w:tcW w:w="2000" w:type="dxa"/>
            <w:vMerge w:val="restart"/>
            <w:tcBorders>
              <w:top w:val="nil"/>
              <w:left w:val="nil"/>
              <w:bottom w:val="nil"/>
              <w:right w:val="nil"/>
            </w:tcBorders>
            <w:shd w:val="clear" w:color="auto" w:fill="CDE5EB"/>
            <w:noWrap/>
            <w:vAlign w:val="center"/>
          </w:tcPr>
          <w:p w14:paraId="0D1E19ED"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b/>
                <w:sz w:val="16"/>
                <w:szCs w:val="24"/>
                <w:lang w:val="de-DE"/>
              </w:rPr>
              <w:t>Postenkategorie</w:t>
            </w:r>
          </w:p>
        </w:tc>
        <w:tc>
          <w:tcPr>
            <w:tcW w:w="1114" w:type="dxa"/>
            <w:vMerge w:val="restart"/>
            <w:tcBorders>
              <w:top w:val="nil"/>
              <w:left w:val="nil"/>
              <w:bottom w:val="nil"/>
              <w:right w:val="nil"/>
            </w:tcBorders>
            <w:shd w:val="clear" w:color="auto" w:fill="CDE5EB"/>
            <w:vAlign w:val="center"/>
          </w:tcPr>
          <w:p w14:paraId="56D55078" w14:textId="77777777" w:rsidR="001869B0" w:rsidRPr="00170AFA" w:rsidRDefault="001869B0">
            <w:pPr>
              <w:jc w:val="center"/>
              <w:rPr>
                <w:rFonts w:ascii="Arial Narrow" w:hAnsi="Arial Narrow" w:cs="Times New Roman"/>
                <w:sz w:val="16"/>
                <w:szCs w:val="24"/>
                <w:lang w:val="de-DE"/>
              </w:rPr>
            </w:pPr>
            <w:r w:rsidRPr="00170AFA">
              <w:rPr>
                <w:rFonts w:ascii="Arial Narrow" w:hAnsi="Arial Narrow" w:cs="Times New Roman"/>
                <w:b/>
                <w:sz w:val="16"/>
                <w:szCs w:val="24"/>
                <w:lang w:val="de-DE"/>
              </w:rPr>
              <w:t xml:space="preserve">2024/25 </w:t>
            </w:r>
            <w:r w:rsidRPr="00170AFA">
              <w:rPr>
                <w:rFonts w:ascii="Arial Narrow" w:hAnsi="Arial Narrow" w:cs="Times New Roman"/>
                <w:b/>
                <w:sz w:val="16"/>
                <w:szCs w:val="24"/>
                <w:lang w:val="de-DE"/>
              </w:rPr>
              <w:br/>
              <w:t xml:space="preserve">Veranschlagte </w:t>
            </w:r>
            <w:r w:rsidRPr="00170AFA">
              <w:rPr>
                <w:rFonts w:ascii="Arial Narrow" w:hAnsi="Arial Narrow" w:cs="Times New Roman"/>
                <w:b/>
                <w:sz w:val="16"/>
                <w:szCs w:val="24"/>
                <w:lang w:val="de-DE"/>
              </w:rPr>
              <w:br/>
              <w:t>Posten</w:t>
            </w:r>
          </w:p>
        </w:tc>
        <w:tc>
          <w:tcPr>
            <w:tcW w:w="1027" w:type="dxa"/>
            <w:vMerge w:val="restart"/>
            <w:tcBorders>
              <w:top w:val="nil"/>
              <w:left w:val="nil"/>
              <w:bottom w:val="nil"/>
              <w:right w:val="nil"/>
            </w:tcBorders>
            <w:shd w:val="clear" w:color="auto" w:fill="CDE5EB"/>
            <w:vAlign w:val="center"/>
          </w:tcPr>
          <w:p w14:paraId="507CEE59" w14:textId="77777777" w:rsidR="001869B0" w:rsidRPr="00170AFA" w:rsidRDefault="001869B0">
            <w:pPr>
              <w:jc w:val="center"/>
              <w:rPr>
                <w:rFonts w:ascii="Arial Narrow" w:hAnsi="Arial Narrow" w:cs="Times New Roman"/>
                <w:sz w:val="16"/>
                <w:szCs w:val="24"/>
                <w:lang w:val="de-DE"/>
              </w:rPr>
            </w:pPr>
            <w:r w:rsidRPr="00170AFA">
              <w:rPr>
                <w:rFonts w:ascii="Arial Narrow" w:hAnsi="Arial Narrow" w:cs="Times New Roman"/>
                <w:b/>
                <w:sz w:val="16"/>
                <w:szCs w:val="24"/>
                <w:lang w:val="de-DE"/>
              </w:rPr>
              <w:t xml:space="preserve">2024 </w:t>
            </w:r>
            <w:r w:rsidRPr="00170AFA">
              <w:rPr>
                <w:rFonts w:ascii="Arial Narrow" w:hAnsi="Arial Narrow" w:cs="Times New Roman"/>
                <w:b/>
                <w:sz w:val="16"/>
                <w:szCs w:val="24"/>
                <w:lang w:val="de-DE"/>
              </w:rPr>
              <w:br/>
              <w:t xml:space="preserve">Tatsächliche </w:t>
            </w:r>
            <w:r w:rsidRPr="00170AFA">
              <w:rPr>
                <w:rFonts w:ascii="Arial Narrow" w:hAnsi="Arial Narrow" w:cs="Times New Roman"/>
                <w:b/>
                <w:sz w:val="16"/>
                <w:szCs w:val="24"/>
                <w:lang w:val="de-DE"/>
              </w:rPr>
              <w:br/>
              <w:t>Posten</w:t>
            </w:r>
          </w:p>
        </w:tc>
        <w:tc>
          <w:tcPr>
            <w:tcW w:w="1243" w:type="dxa"/>
            <w:vMerge w:val="restart"/>
            <w:tcBorders>
              <w:top w:val="nil"/>
              <w:left w:val="nil"/>
              <w:bottom w:val="nil"/>
              <w:right w:val="nil"/>
            </w:tcBorders>
            <w:shd w:val="clear" w:color="auto" w:fill="CDE5EB"/>
            <w:vAlign w:val="center"/>
          </w:tcPr>
          <w:p w14:paraId="63D0B59B" w14:textId="77777777" w:rsidR="001869B0" w:rsidRPr="00170AFA" w:rsidRDefault="001869B0">
            <w:pPr>
              <w:jc w:val="center"/>
              <w:rPr>
                <w:rFonts w:ascii="Arial Narrow" w:hAnsi="Arial Narrow" w:cs="Times New Roman"/>
                <w:sz w:val="16"/>
                <w:szCs w:val="24"/>
                <w:lang w:val="de-DE"/>
              </w:rPr>
            </w:pPr>
            <w:r w:rsidRPr="00170AFA">
              <w:rPr>
                <w:rFonts w:ascii="Arial Narrow" w:hAnsi="Arial Narrow" w:cs="Times New Roman"/>
                <w:b/>
                <w:sz w:val="16"/>
                <w:szCs w:val="24"/>
                <w:lang w:val="de-DE"/>
              </w:rPr>
              <w:t>Differenz</w:t>
            </w:r>
          </w:p>
        </w:tc>
      </w:tr>
      <w:tr w:rsidR="001869B0" w:rsidRPr="00170AFA" w14:paraId="61C8823B" w14:textId="77777777">
        <w:trPr>
          <w:trHeight w:val="360"/>
          <w:jc w:val="center"/>
        </w:trPr>
        <w:tc>
          <w:tcPr>
            <w:tcW w:w="2000" w:type="dxa"/>
            <w:vMerge/>
            <w:tcBorders>
              <w:top w:val="nil"/>
              <w:left w:val="nil"/>
              <w:bottom w:val="nil"/>
              <w:right w:val="nil"/>
            </w:tcBorders>
            <w:shd w:val="clear" w:color="auto" w:fill="CDE5EB"/>
            <w:vAlign w:val="center"/>
          </w:tcPr>
          <w:p w14:paraId="52D2B6E6" w14:textId="77777777" w:rsidR="001869B0" w:rsidRPr="00170AFA" w:rsidRDefault="001869B0">
            <w:pPr>
              <w:jc w:val="left"/>
              <w:rPr>
                <w:rFonts w:ascii="Arial Narrow" w:hAnsi="Arial Narrow" w:cs="Times New Roman"/>
                <w:b/>
                <w:sz w:val="16"/>
                <w:szCs w:val="24"/>
                <w:lang w:val="de-DE"/>
              </w:rPr>
            </w:pPr>
          </w:p>
        </w:tc>
        <w:tc>
          <w:tcPr>
            <w:tcW w:w="1114" w:type="dxa"/>
            <w:vMerge/>
            <w:tcBorders>
              <w:top w:val="nil"/>
              <w:left w:val="nil"/>
              <w:bottom w:val="nil"/>
              <w:right w:val="nil"/>
            </w:tcBorders>
            <w:shd w:val="clear" w:color="auto" w:fill="CDE5EB"/>
            <w:vAlign w:val="center"/>
          </w:tcPr>
          <w:p w14:paraId="78BF643A" w14:textId="77777777" w:rsidR="001869B0" w:rsidRPr="00170AFA" w:rsidRDefault="001869B0">
            <w:pPr>
              <w:jc w:val="left"/>
              <w:rPr>
                <w:rFonts w:ascii="Arial Narrow" w:hAnsi="Arial Narrow" w:cs="Times New Roman"/>
                <w:b/>
                <w:color w:val="000000"/>
                <w:sz w:val="16"/>
                <w:szCs w:val="24"/>
                <w:lang w:val="de-DE"/>
              </w:rPr>
            </w:pPr>
          </w:p>
        </w:tc>
        <w:tc>
          <w:tcPr>
            <w:tcW w:w="1027" w:type="dxa"/>
            <w:vMerge/>
            <w:tcBorders>
              <w:top w:val="nil"/>
              <w:left w:val="nil"/>
              <w:bottom w:val="nil"/>
              <w:right w:val="nil"/>
            </w:tcBorders>
            <w:shd w:val="clear" w:color="auto" w:fill="CDE5EB"/>
            <w:vAlign w:val="center"/>
          </w:tcPr>
          <w:p w14:paraId="6174FAA2" w14:textId="77777777" w:rsidR="001869B0" w:rsidRPr="00170AFA" w:rsidRDefault="001869B0">
            <w:pPr>
              <w:jc w:val="left"/>
              <w:rPr>
                <w:rFonts w:ascii="Arial Narrow" w:hAnsi="Arial Narrow" w:cs="Times New Roman"/>
                <w:b/>
                <w:color w:val="000000"/>
                <w:sz w:val="16"/>
                <w:szCs w:val="24"/>
                <w:lang w:val="de-DE"/>
              </w:rPr>
            </w:pPr>
          </w:p>
        </w:tc>
        <w:tc>
          <w:tcPr>
            <w:tcW w:w="1243" w:type="dxa"/>
            <w:vMerge/>
            <w:tcBorders>
              <w:top w:val="nil"/>
              <w:left w:val="nil"/>
              <w:bottom w:val="nil"/>
              <w:right w:val="nil"/>
            </w:tcBorders>
            <w:shd w:val="clear" w:color="auto" w:fill="CDE5EB"/>
            <w:vAlign w:val="center"/>
          </w:tcPr>
          <w:p w14:paraId="5FBFF28A" w14:textId="77777777" w:rsidR="001869B0" w:rsidRPr="00170AFA" w:rsidRDefault="001869B0">
            <w:pPr>
              <w:jc w:val="left"/>
              <w:rPr>
                <w:rFonts w:ascii="Arial Narrow" w:hAnsi="Arial Narrow" w:cs="Times New Roman"/>
                <w:b/>
                <w:color w:val="000000"/>
                <w:sz w:val="16"/>
                <w:szCs w:val="24"/>
                <w:lang w:val="de-DE"/>
              </w:rPr>
            </w:pPr>
          </w:p>
        </w:tc>
      </w:tr>
      <w:tr w:rsidR="001869B0" w:rsidRPr="00170AFA" w14:paraId="268FEB18" w14:textId="77777777">
        <w:trPr>
          <w:trHeight w:val="180"/>
          <w:jc w:val="center"/>
        </w:trPr>
        <w:tc>
          <w:tcPr>
            <w:tcW w:w="2000" w:type="dxa"/>
            <w:tcBorders>
              <w:top w:val="nil"/>
              <w:left w:val="nil"/>
              <w:bottom w:val="nil"/>
              <w:right w:val="nil"/>
            </w:tcBorders>
            <w:noWrap/>
            <w:vAlign w:val="center"/>
          </w:tcPr>
          <w:p w14:paraId="6438F310" w14:textId="77777777" w:rsidR="001869B0" w:rsidRPr="00170AFA" w:rsidRDefault="001869B0">
            <w:pPr>
              <w:jc w:val="left"/>
              <w:rPr>
                <w:rFonts w:ascii="Arial Narrow" w:hAnsi="Arial Narrow" w:cs="Times New Roman"/>
                <w:sz w:val="16"/>
                <w:szCs w:val="24"/>
                <w:lang w:val="de-DE"/>
              </w:rPr>
            </w:pPr>
          </w:p>
        </w:tc>
        <w:tc>
          <w:tcPr>
            <w:tcW w:w="1114" w:type="dxa"/>
            <w:tcBorders>
              <w:top w:val="nil"/>
              <w:left w:val="nil"/>
              <w:bottom w:val="nil"/>
              <w:right w:val="nil"/>
            </w:tcBorders>
            <w:noWrap/>
            <w:vAlign w:val="center"/>
          </w:tcPr>
          <w:p w14:paraId="77D1A0A6" w14:textId="77777777" w:rsidR="001869B0" w:rsidRPr="00170AFA" w:rsidRDefault="001869B0">
            <w:pPr>
              <w:jc w:val="left"/>
              <w:rPr>
                <w:rFonts w:ascii="Arial Narrow" w:hAnsi="Arial Narrow" w:cs="Times New Roman"/>
                <w:sz w:val="16"/>
                <w:szCs w:val="24"/>
                <w:lang w:val="de-DE"/>
              </w:rPr>
            </w:pPr>
          </w:p>
        </w:tc>
        <w:tc>
          <w:tcPr>
            <w:tcW w:w="1027" w:type="dxa"/>
            <w:tcBorders>
              <w:top w:val="nil"/>
              <w:left w:val="nil"/>
              <w:bottom w:val="nil"/>
              <w:right w:val="nil"/>
            </w:tcBorders>
            <w:noWrap/>
            <w:vAlign w:val="center"/>
          </w:tcPr>
          <w:p w14:paraId="400CF977" w14:textId="77777777" w:rsidR="001869B0" w:rsidRPr="00170AFA" w:rsidRDefault="001869B0">
            <w:pPr>
              <w:jc w:val="right"/>
              <w:rPr>
                <w:rFonts w:ascii="Arial Narrow" w:hAnsi="Arial Narrow" w:cs="Times New Roman"/>
                <w:sz w:val="16"/>
                <w:szCs w:val="24"/>
                <w:lang w:val="de-DE"/>
              </w:rPr>
            </w:pPr>
          </w:p>
        </w:tc>
        <w:tc>
          <w:tcPr>
            <w:tcW w:w="1243" w:type="dxa"/>
            <w:tcBorders>
              <w:top w:val="nil"/>
              <w:left w:val="nil"/>
              <w:bottom w:val="nil"/>
              <w:right w:val="nil"/>
            </w:tcBorders>
            <w:noWrap/>
            <w:vAlign w:val="center"/>
          </w:tcPr>
          <w:p w14:paraId="4CCB1921" w14:textId="77777777" w:rsidR="001869B0" w:rsidRPr="00170AFA" w:rsidRDefault="001869B0">
            <w:pPr>
              <w:jc w:val="left"/>
              <w:rPr>
                <w:rFonts w:ascii="Arial Narrow" w:hAnsi="Arial Narrow" w:cs="Times New Roman"/>
                <w:sz w:val="16"/>
                <w:szCs w:val="24"/>
                <w:lang w:val="de-DE"/>
              </w:rPr>
            </w:pPr>
          </w:p>
        </w:tc>
      </w:tr>
      <w:tr w:rsidR="001869B0" w:rsidRPr="00170AFA" w14:paraId="79096B3B" w14:textId="77777777">
        <w:trPr>
          <w:trHeight w:val="255"/>
          <w:jc w:val="center"/>
        </w:trPr>
        <w:tc>
          <w:tcPr>
            <w:tcW w:w="2000" w:type="dxa"/>
            <w:tcBorders>
              <w:top w:val="nil"/>
              <w:left w:val="nil"/>
              <w:bottom w:val="nil"/>
              <w:right w:val="nil"/>
            </w:tcBorders>
            <w:vAlign w:val="center"/>
          </w:tcPr>
          <w:p w14:paraId="7A3AC4F7"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sz w:val="16"/>
                <w:szCs w:val="24"/>
                <w:lang w:val="de-DE"/>
              </w:rPr>
              <w:t>Direktoren</w:t>
            </w:r>
          </w:p>
        </w:tc>
        <w:tc>
          <w:tcPr>
            <w:tcW w:w="1114" w:type="dxa"/>
            <w:tcBorders>
              <w:top w:val="nil"/>
              <w:left w:val="nil"/>
              <w:bottom w:val="nil"/>
              <w:right w:val="nil"/>
            </w:tcBorders>
            <w:noWrap/>
            <w:vAlign w:val="center"/>
          </w:tcPr>
          <w:p w14:paraId="3BA34259" w14:textId="77777777" w:rsidR="001869B0" w:rsidRPr="00170AFA" w:rsidRDefault="001869B0" w:rsidP="001869B0">
            <w:pPr>
              <w:ind w:right="113" w:firstLineChars="100" w:firstLine="160"/>
              <w:jc w:val="right"/>
              <w:rPr>
                <w:rFonts w:ascii="Arial Narrow" w:hAnsi="Arial Narrow" w:cs="Times New Roman"/>
                <w:sz w:val="16"/>
                <w:szCs w:val="24"/>
                <w:lang w:val="de-DE"/>
              </w:rPr>
            </w:pPr>
            <w:r w:rsidRPr="00170AFA">
              <w:rPr>
                <w:rFonts w:ascii="Arial Narrow" w:hAnsi="Arial Narrow" w:cs="Times New Roman"/>
                <w:sz w:val="16"/>
                <w:szCs w:val="24"/>
                <w:lang w:val="de-DE"/>
              </w:rPr>
              <w:t>3</w:t>
            </w:r>
          </w:p>
        </w:tc>
        <w:tc>
          <w:tcPr>
            <w:tcW w:w="1027" w:type="dxa"/>
            <w:tcBorders>
              <w:top w:val="nil"/>
              <w:left w:val="nil"/>
              <w:bottom w:val="nil"/>
              <w:right w:val="nil"/>
            </w:tcBorders>
            <w:noWrap/>
            <w:vAlign w:val="center"/>
          </w:tcPr>
          <w:p w14:paraId="01352BAC" w14:textId="77777777" w:rsidR="001869B0" w:rsidRPr="00170AFA" w:rsidRDefault="001869B0">
            <w:pPr>
              <w:ind w:right="113"/>
              <w:jc w:val="right"/>
              <w:rPr>
                <w:rFonts w:ascii="Arial Narrow" w:hAnsi="Arial Narrow" w:cs="Times New Roman"/>
                <w:sz w:val="16"/>
                <w:szCs w:val="24"/>
                <w:lang w:val="de-DE"/>
              </w:rPr>
            </w:pPr>
            <w:r w:rsidRPr="00170AFA">
              <w:rPr>
                <w:rFonts w:ascii="Arial Narrow" w:hAnsi="Arial Narrow" w:cs="Times New Roman"/>
                <w:sz w:val="16"/>
                <w:szCs w:val="24"/>
                <w:lang w:val="de-DE"/>
              </w:rPr>
              <w:t>4</w:t>
            </w:r>
          </w:p>
        </w:tc>
        <w:tc>
          <w:tcPr>
            <w:tcW w:w="1243" w:type="dxa"/>
            <w:tcBorders>
              <w:top w:val="nil"/>
              <w:left w:val="nil"/>
              <w:bottom w:val="nil"/>
              <w:right w:val="nil"/>
            </w:tcBorders>
            <w:noWrap/>
            <w:vAlign w:val="center"/>
          </w:tcPr>
          <w:p w14:paraId="6FD92911" w14:textId="77777777" w:rsidR="001869B0" w:rsidRPr="00170AFA" w:rsidRDefault="001869B0">
            <w:pPr>
              <w:ind w:right="113"/>
              <w:jc w:val="right"/>
              <w:rPr>
                <w:rFonts w:ascii="Arial Narrow" w:hAnsi="Arial Narrow" w:cs="Times New Roman"/>
                <w:sz w:val="16"/>
                <w:szCs w:val="24"/>
                <w:lang w:val="de-DE"/>
              </w:rPr>
            </w:pPr>
            <w:r w:rsidRPr="00170AFA">
              <w:rPr>
                <w:rFonts w:ascii="Arial Narrow" w:hAnsi="Arial Narrow" w:cs="Times New Roman"/>
                <w:sz w:val="16"/>
                <w:szCs w:val="24"/>
                <w:lang w:val="de-DE"/>
              </w:rPr>
              <w:t>1</w:t>
            </w:r>
          </w:p>
        </w:tc>
      </w:tr>
      <w:tr w:rsidR="001869B0" w:rsidRPr="00170AFA" w14:paraId="4F7EF0C4" w14:textId="77777777">
        <w:trPr>
          <w:trHeight w:val="255"/>
          <w:jc w:val="center"/>
        </w:trPr>
        <w:tc>
          <w:tcPr>
            <w:tcW w:w="2000" w:type="dxa"/>
            <w:tcBorders>
              <w:top w:val="nil"/>
              <w:left w:val="nil"/>
              <w:bottom w:val="nil"/>
              <w:right w:val="nil"/>
            </w:tcBorders>
            <w:vAlign w:val="center"/>
          </w:tcPr>
          <w:p w14:paraId="7963BE20"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sz w:val="16"/>
                <w:szCs w:val="24"/>
                <w:lang w:val="de-DE"/>
              </w:rPr>
              <w:t>Höherer Dienst</w:t>
            </w:r>
          </w:p>
        </w:tc>
        <w:tc>
          <w:tcPr>
            <w:tcW w:w="1114" w:type="dxa"/>
            <w:tcBorders>
              <w:top w:val="nil"/>
              <w:left w:val="nil"/>
              <w:bottom w:val="nil"/>
              <w:right w:val="nil"/>
            </w:tcBorders>
            <w:noWrap/>
            <w:vAlign w:val="center"/>
          </w:tcPr>
          <w:p w14:paraId="0281D008" w14:textId="77777777" w:rsidR="001869B0" w:rsidRPr="00170AFA" w:rsidRDefault="001869B0" w:rsidP="001869B0">
            <w:pPr>
              <w:ind w:right="113" w:firstLineChars="100" w:firstLine="160"/>
              <w:jc w:val="right"/>
              <w:rPr>
                <w:rFonts w:ascii="Arial Narrow" w:hAnsi="Arial Narrow" w:cs="Times New Roman"/>
                <w:sz w:val="16"/>
                <w:szCs w:val="24"/>
                <w:lang w:val="de-DE"/>
              </w:rPr>
            </w:pPr>
            <w:r w:rsidRPr="00170AFA">
              <w:rPr>
                <w:rFonts w:ascii="Arial Narrow" w:hAnsi="Arial Narrow" w:cs="Times New Roman"/>
                <w:sz w:val="16"/>
                <w:szCs w:val="24"/>
                <w:lang w:val="de-DE"/>
              </w:rPr>
              <w:t>7</w:t>
            </w:r>
          </w:p>
        </w:tc>
        <w:tc>
          <w:tcPr>
            <w:tcW w:w="1027" w:type="dxa"/>
            <w:tcBorders>
              <w:top w:val="nil"/>
              <w:left w:val="nil"/>
              <w:bottom w:val="nil"/>
              <w:right w:val="nil"/>
            </w:tcBorders>
            <w:noWrap/>
            <w:vAlign w:val="center"/>
          </w:tcPr>
          <w:p w14:paraId="491686DE" w14:textId="77777777" w:rsidR="001869B0" w:rsidRPr="00170AFA" w:rsidRDefault="001869B0">
            <w:pPr>
              <w:ind w:right="113"/>
              <w:jc w:val="right"/>
              <w:rPr>
                <w:rFonts w:ascii="Arial Narrow" w:hAnsi="Arial Narrow" w:cs="Times New Roman"/>
                <w:sz w:val="16"/>
                <w:szCs w:val="24"/>
                <w:lang w:val="de-DE"/>
              </w:rPr>
            </w:pPr>
            <w:r w:rsidRPr="00170AFA">
              <w:rPr>
                <w:rFonts w:ascii="Arial Narrow" w:hAnsi="Arial Narrow" w:cs="Times New Roman"/>
                <w:sz w:val="16"/>
                <w:szCs w:val="24"/>
                <w:lang w:val="de-DE"/>
              </w:rPr>
              <w:t>3</w:t>
            </w:r>
          </w:p>
        </w:tc>
        <w:tc>
          <w:tcPr>
            <w:tcW w:w="1243" w:type="dxa"/>
            <w:tcBorders>
              <w:top w:val="nil"/>
              <w:left w:val="nil"/>
              <w:bottom w:val="nil"/>
              <w:right w:val="nil"/>
            </w:tcBorders>
            <w:noWrap/>
            <w:vAlign w:val="center"/>
          </w:tcPr>
          <w:p w14:paraId="0040C2D4" w14:textId="77777777" w:rsidR="001869B0" w:rsidRPr="00170AFA" w:rsidRDefault="001869B0">
            <w:pPr>
              <w:ind w:right="113"/>
              <w:jc w:val="right"/>
              <w:rPr>
                <w:rFonts w:ascii="Arial Narrow" w:hAnsi="Arial Narrow" w:cs="Times New Roman"/>
                <w:sz w:val="16"/>
                <w:szCs w:val="24"/>
                <w:lang w:val="de-DE"/>
              </w:rPr>
            </w:pPr>
            <w:r w:rsidRPr="00170AFA">
              <w:rPr>
                <w:rFonts w:ascii="Arial Narrow" w:hAnsi="Arial Narrow" w:cs="Times New Roman"/>
                <w:sz w:val="16"/>
                <w:szCs w:val="24"/>
                <w:lang w:val="de-DE"/>
              </w:rPr>
              <w:t>(4)</w:t>
            </w:r>
          </w:p>
        </w:tc>
      </w:tr>
      <w:tr w:rsidR="001869B0" w:rsidRPr="00170AFA" w14:paraId="77A9FF9B" w14:textId="77777777">
        <w:trPr>
          <w:trHeight w:val="255"/>
          <w:jc w:val="center"/>
        </w:trPr>
        <w:tc>
          <w:tcPr>
            <w:tcW w:w="2000" w:type="dxa"/>
            <w:tcBorders>
              <w:top w:val="nil"/>
              <w:left w:val="nil"/>
              <w:bottom w:val="nil"/>
              <w:right w:val="nil"/>
            </w:tcBorders>
            <w:vAlign w:val="center"/>
          </w:tcPr>
          <w:p w14:paraId="53E7806C"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sz w:val="16"/>
                <w:szCs w:val="24"/>
                <w:lang w:val="de-DE"/>
              </w:rPr>
              <w:t>Allgemeiner Dienst</w:t>
            </w:r>
          </w:p>
        </w:tc>
        <w:tc>
          <w:tcPr>
            <w:tcW w:w="1114" w:type="dxa"/>
            <w:tcBorders>
              <w:top w:val="nil"/>
              <w:left w:val="nil"/>
              <w:bottom w:val="nil"/>
              <w:right w:val="nil"/>
            </w:tcBorders>
            <w:noWrap/>
            <w:vAlign w:val="center"/>
          </w:tcPr>
          <w:p w14:paraId="733682B4" w14:textId="77777777" w:rsidR="001869B0" w:rsidRPr="00170AFA" w:rsidRDefault="001869B0" w:rsidP="001869B0">
            <w:pPr>
              <w:ind w:right="113" w:firstLineChars="100" w:firstLine="160"/>
              <w:jc w:val="right"/>
              <w:rPr>
                <w:rFonts w:ascii="Arial Narrow" w:hAnsi="Arial Narrow" w:cs="Times New Roman"/>
                <w:sz w:val="16"/>
                <w:szCs w:val="24"/>
                <w:lang w:val="de-DE"/>
              </w:rPr>
            </w:pPr>
            <w:r w:rsidRPr="00170AFA">
              <w:rPr>
                <w:rFonts w:ascii="Arial Narrow" w:hAnsi="Arial Narrow" w:cs="Times New Roman"/>
                <w:sz w:val="16"/>
                <w:szCs w:val="24"/>
                <w:lang w:val="de-DE"/>
              </w:rPr>
              <w:t>4</w:t>
            </w:r>
          </w:p>
        </w:tc>
        <w:tc>
          <w:tcPr>
            <w:tcW w:w="1027" w:type="dxa"/>
            <w:tcBorders>
              <w:top w:val="nil"/>
              <w:left w:val="nil"/>
              <w:bottom w:val="nil"/>
              <w:right w:val="nil"/>
            </w:tcBorders>
            <w:noWrap/>
            <w:vAlign w:val="center"/>
          </w:tcPr>
          <w:p w14:paraId="0D411A92" w14:textId="77777777" w:rsidR="001869B0" w:rsidRPr="00170AFA" w:rsidRDefault="001869B0">
            <w:pPr>
              <w:ind w:right="113"/>
              <w:jc w:val="right"/>
              <w:rPr>
                <w:rFonts w:ascii="Arial Narrow" w:hAnsi="Arial Narrow" w:cs="Times New Roman"/>
                <w:sz w:val="16"/>
                <w:szCs w:val="24"/>
                <w:lang w:val="de-DE"/>
              </w:rPr>
            </w:pPr>
            <w:r w:rsidRPr="00170AFA">
              <w:rPr>
                <w:rFonts w:ascii="Arial Narrow" w:hAnsi="Arial Narrow" w:cs="Times New Roman"/>
                <w:sz w:val="16"/>
                <w:szCs w:val="24"/>
                <w:lang w:val="de-DE"/>
              </w:rPr>
              <w:t>5</w:t>
            </w:r>
          </w:p>
        </w:tc>
        <w:tc>
          <w:tcPr>
            <w:tcW w:w="1243" w:type="dxa"/>
            <w:tcBorders>
              <w:top w:val="nil"/>
              <w:left w:val="nil"/>
              <w:bottom w:val="nil"/>
              <w:right w:val="nil"/>
            </w:tcBorders>
            <w:noWrap/>
            <w:vAlign w:val="center"/>
          </w:tcPr>
          <w:p w14:paraId="15A50B2A" w14:textId="77777777" w:rsidR="001869B0" w:rsidRPr="00170AFA" w:rsidRDefault="001869B0">
            <w:pPr>
              <w:ind w:right="113"/>
              <w:jc w:val="right"/>
              <w:rPr>
                <w:rFonts w:ascii="Arial Narrow" w:hAnsi="Arial Narrow" w:cs="Times New Roman"/>
                <w:sz w:val="16"/>
                <w:szCs w:val="24"/>
                <w:lang w:val="de-DE"/>
              </w:rPr>
            </w:pPr>
            <w:r w:rsidRPr="00170AFA">
              <w:rPr>
                <w:rFonts w:ascii="Arial Narrow" w:hAnsi="Arial Narrow" w:cs="Times New Roman"/>
                <w:sz w:val="16"/>
                <w:szCs w:val="24"/>
                <w:lang w:val="de-DE"/>
              </w:rPr>
              <w:t>1</w:t>
            </w:r>
          </w:p>
        </w:tc>
      </w:tr>
      <w:tr w:rsidR="001869B0" w:rsidRPr="00170AFA" w14:paraId="4322C4EA" w14:textId="77777777">
        <w:trPr>
          <w:trHeight w:val="150"/>
          <w:jc w:val="center"/>
        </w:trPr>
        <w:tc>
          <w:tcPr>
            <w:tcW w:w="2000" w:type="dxa"/>
            <w:tcBorders>
              <w:top w:val="nil"/>
              <w:left w:val="nil"/>
              <w:bottom w:val="nil"/>
              <w:right w:val="nil"/>
            </w:tcBorders>
            <w:noWrap/>
            <w:vAlign w:val="center"/>
          </w:tcPr>
          <w:p w14:paraId="4FBFC3BC" w14:textId="77777777" w:rsidR="001869B0" w:rsidRPr="00170AFA" w:rsidRDefault="001869B0">
            <w:pPr>
              <w:jc w:val="left"/>
              <w:rPr>
                <w:rFonts w:ascii="Arial Narrow" w:hAnsi="Arial Narrow" w:cs="Times New Roman"/>
                <w:sz w:val="16"/>
                <w:szCs w:val="24"/>
                <w:lang w:val="de-DE"/>
              </w:rPr>
            </w:pPr>
          </w:p>
        </w:tc>
        <w:tc>
          <w:tcPr>
            <w:tcW w:w="1114" w:type="dxa"/>
            <w:tcBorders>
              <w:top w:val="nil"/>
              <w:left w:val="nil"/>
              <w:bottom w:val="nil"/>
              <w:right w:val="nil"/>
            </w:tcBorders>
            <w:noWrap/>
            <w:vAlign w:val="center"/>
          </w:tcPr>
          <w:p w14:paraId="0AC4E8D4" w14:textId="77777777" w:rsidR="001869B0" w:rsidRPr="00170AFA" w:rsidRDefault="001869B0">
            <w:pPr>
              <w:ind w:right="113"/>
              <w:jc w:val="right"/>
              <w:rPr>
                <w:rFonts w:ascii="Arial Narrow" w:hAnsi="Arial Narrow" w:cs="Times New Roman"/>
                <w:sz w:val="16"/>
                <w:szCs w:val="24"/>
                <w:lang w:val="de-DE"/>
              </w:rPr>
            </w:pPr>
          </w:p>
        </w:tc>
        <w:tc>
          <w:tcPr>
            <w:tcW w:w="1027" w:type="dxa"/>
            <w:tcBorders>
              <w:top w:val="nil"/>
              <w:left w:val="nil"/>
              <w:bottom w:val="nil"/>
              <w:right w:val="nil"/>
            </w:tcBorders>
            <w:noWrap/>
            <w:vAlign w:val="center"/>
          </w:tcPr>
          <w:p w14:paraId="3F24C536" w14:textId="77777777" w:rsidR="001869B0" w:rsidRPr="00170AFA" w:rsidRDefault="001869B0">
            <w:pPr>
              <w:ind w:right="113"/>
              <w:jc w:val="right"/>
              <w:rPr>
                <w:rFonts w:ascii="Arial Narrow" w:hAnsi="Arial Narrow" w:cs="Times New Roman"/>
                <w:sz w:val="16"/>
                <w:szCs w:val="24"/>
                <w:lang w:val="de-DE"/>
              </w:rPr>
            </w:pPr>
          </w:p>
        </w:tc>
        <w:tc>
          <w:tcPr>
            <w:tcW w:w="1243" w:type="dxa"/>
            <w:tcBorders>
              <w:top w:val="nil"/>
              <w:left w:val="nil"/>
              <w:bottom w:val="nil"/>
              <w:right w:val="nil"/>
            </w:tcBorders>
            <w:noWrap/>
            <w:vAlign w:val="center"/>
          </w:tcPr>
          <w:p w14:paraId="00AE8B4D" w14:textId="77777777" w:rsidR="001869B0" w:rsidRPr="00170AFA" w:rsidRDefault="001869B0">
            <w:pPr>
              <w:ind w:right="113"/>
              <w:jc w:val="right"/>
              <w:rPr>
                <w:rFonts w:ascii="Arial Narrow" w:hAnsi="Arial Narrow" w:cs="Times New Roman"/>
                <w:sz w:val="16"/>
                <w:szCs w:val="24"/>
                <w:lang w:val="de-DE"/>
              </w:rPr>
            </w:pPr>
          </w:p>
        </w:tc>
      </w:tr>
      <w:tr w:rsidR="001869B0" w:rsidRPr="00170AFA" w14:paraId="3DD256FF" w14:textId="77777777">
        <w:trPr>
          <w:trHeight w:val="270"/>
          <w:jc w:val="center"/>
        </w:trPr>
        <w:tc>
          <w:tcPr>
            <w:tcW w:w="2000" w:type="dxa"/>
            <w:tcBorders>
              <w:top w:val="single" w:sz="4" w:space="0" w:color="BFBFBF"/>
              <w:left w:val="nil"/>
              <w:bottom w:val="single" w:sz="8" w:space="0" w:color="BFBFBF"/>
              <w:right w:val="nil"/>
            </w:tcBorders>
            <w:noWrap/>
            <w:vAlign w:val="center"/>
          </w:tcPr>
          <w:p w14:paraId="27E92AD7" w14:textId="77777777" w:rsidR="001869B0" w:rsidRPr="00170AFA" w:rsidRDefault="001869B0">
            <w:pPr>
              <w:jc w:val="left"/>
              <w:rPr>
                <w:rFonts w:ascii="Arial Narrow" w:hAnsi="Arial Narrow" w:cs="Times New Roman"/>
                <w:sz w:val="16"/>
                <w:szCs w:val="24"/>
                <w:lang w:val="de-DE"/>
              </w:rPr>
            </w:pPr>
            <w:r w:rsidRPr="00170AFA">
              <w:rPr>
                <w:rFonts w:ascii="Arial Narrow" w:hAnsi="Arial Narrow" w:cs="Times New Roman"/>
                <w:b/>
                <w:sz w:val="16"/>
                <w:szCs w:val="24"/>
                <w:lang w:val="de-DE"/>
              </w:rPr>
              <w:t>INSGESAMT</w:t>
            </w:r>
          </w:p>
        </w:tc>
        <w:tc>
          <w:tcPr>
            <w:tcW w:w="1114" w:type="dxa"/>
            <w:tcBorders>
              <w:top w:val="single" w:sz="4" w:space="0" w:color="BFBFBF"/>
              <w:left w:val="nil"/>
              <w:bottom w:val="single" w:sz="8" w:space="0" w:color="BFBFBF"/>
              <w:right w:val="nil"/>
            </w:tcBorders>
            <w:noWrap/>
            <w:vAlign w:val="center"/>
          </w:tcPr>
          <w:p w14:paraId="371D3347" w14:textId="77777777" w:rsidR="001869B0" w:rsidRPr="00170AFA" w:rsidRDefault="001869B0">
            <w:pPr>
              <w:ind w:right="113"/>
              <w:jc w:val="right"/>
              <w:rPr>
                <w:rFonts w:ascii="Arial Narrow" w:hAnsi="Arial Narrow" w:cs="Times New Roman"/>
                <w:b/>
                <w:sz w:val="16"/>
                <w:szCs w:val="24"/>
                <w:lang w:val="de-DE"/>
              </w:rPr>
            </w:pPr>
            <w:r w:rsidRPr="00170AFA">
              <w:rPr>
                <w:rFonts w:ascii="Arial Narrow" w:hAnsi="Arial Narrow" w:cs="Times New Roman"/>
                <w:b/>
                <w:sz w:val="16"/>
                <w:szCs w:val="24"/>
                <w:lang w:val="de-DE"/>
              </w:rPr>
              <w:t>14</w:t>
            </w:r>
          </w:p>
        </w:tc>
        <w:tc>
          <w:tcPr>
            <w:tcW w:w="1027" w:type="dxa"/>
            <w:tcBorders>
              <w:top w:val="single" w:sz="4" w:space="0" w:color="BFBFBF"/>
              <w:left w:val="nil"/>
              <w:bottom w:val="single" w:sz="8" w:space="0" w:color="BFBFBF"/>
              <w:right w:val="nil"/>
            </w:tcBorders>
            <w:noWrap/>
            <w:vAlign w:val="center"/>
          </w:tcPr>
          <w:p w14:paraId="7644F4F8" w14:textId="77777777" w:rsidR="001869B0" w:rsidRPr="00170AFA" w:rsidRDefault="001869B0">
            <w:pPr>
              <w:ind w:right="113"/>
              <w:jc w:val="right"/>
              <w:rPr>
                <w:rFonts w:ascii="Arial Narrow" w:hAnsi="Arial Narrow" w:cs="Times New Roman"/>
                <w:b/>
                <w:sz w:val="16"/>
                <w:szCs w:val="24"/>
                <w:lang w:val="de-DE"/>
              </w:rPr>
            </w:pPr>
            <w:r w:rsidRPr="00170AFA">
              <w:rPr>
                <w:rFonts w:ascii="Arial Narrow" w:hAnsi="Arial Narrow" w:cs="Times New Roman"/>
                <w:b/>
                <w:sz w:val="16"/>
                <w:szCs w:val="24"/>
                <w:lang w:val="de-DE"/>
              </w:rPr>
              <w:t>12</w:t>
            </w:r>
          </w:p>
        </w:tc>
        <w:tc>
          <w:tcPr>
            <w:tcW w:w="1243" w:type="dxa"/>
            <w:tcBorders>
              <w:top w:val="single" w:sz="4" w:space="0" w:color="BFBFBF"/>
              <w:left w:val="nil"/>
              <w:bottom w:val="single" w:sz="8" w:space="0" w:color="BFBFBF"/>
              <w:right w:val="nil"/>
            </w:tcBorders>
            <w:noWrap/>
            <w:vAlign w:val="center"/>
          </w:tcPr>
          <w:p w14:paraId="4E76C78D" w14:textId="77777777" w:rsidR="001869B0" w:rsidRPr="00170AFA" w:rsidRDefault="001869B0">
            <w:pPr>
              <w:ind w:right="113"/>
              <w:jc w:val="right"/>
              <w:rPr>
                <w:rFonts w:ascii="Arial Narrow" w:hAnsi="Arial Narrow" w:cs="Times New Roman"/>
                <w:b/>
                <w:sz w:val="16"/>
                <w:szCs w:val="24"/>
                <w:lang w:val="de-DE"/>
              </w:rPr>
            </w:pPr>
            <w:r w:rsidRPr="00170AFA">
              <w:rPr>
                <w:rFonts w:ascii="Arial Narrow" w:hAnsi="Arial Narrow" w:cs="Times New Roman"/>
                <w:b/>
                <w:sz w:val="16"/>
                <w:szCs w:val="24"/>
                <w:lang w:val="de-DE"/>
              </w:rPr>
              <w:t>(2)</w:t>
            </w:r>
          </w:p>
        </w:tc>
      </w:tr>
    </w:tbl>
    <w:p w14:paraId="49604842" w14:textId="77777777" w:rsidR="001869B0" w:rsidRPr="00170AFA" w:rsidRDefault="001869B0">
      <w:pPr>
        <w:rPr>
          <w:rFonts w:eastAsia="Times New Roman" w:cs="Times New Roman"/>
          <w:sz w:val="16"/>
          <w:szCs w:val="24"/>
          <w:lang w:val="de-DE"/>
        </w:rPr>
      </w:pPr>
    </w:p>
    <w:p w14:paraId="0DC0DABB" w14:textId="77777777" w:rsidR="001869B0" w:rsidRPr="00170AFA" w:rsidRDefault="001869B0">
      <w:pPr>
        <w:rPr>
          <w:rFonts w:eastAsia="Times New Roman" w:cs="Times New Roman"/>
          <w:sz w:val="16"/>
          <w:szCs w:val="24"/>
          <w:lang w:val="de-DE"/>
        </w:rPr>
      </w:pPr>
    </w:p>
    <w:p w14:paraId="3A93E7BD" w14:textId="77777777" w:rsidR="001869B0" w:rsidRPr="00170AFA" w:rsidRDefault="001869B0" w:rsidP="00985347">
      <w:pPr>
        <w:jc w:val="left"/>
        <w:rPr>
          <w:b/>
          <w:color w:val="3F5F54"/>
          <w:sz w:val="22"/>
          <w:lang w:val="de-DE"/>
        </w:rPr>
      </w:pPr>
      <w:r w:rsidRPr="00170AFA">
        <w:rPr>
          <w:rFonts w:eastAsia="Times New Roman" w:cs="Times New Roman"/>
          <w:b/>
          <w:color w:val="3F5F54"/>
          <w:sz w:val="22"/>
          <w:szCs w:val="24"/>
          <w:lang w:val="de-DE"/>
        </w:rPr>
        <w:br w:type="page"/>
      </w:r>
      <w:r w:rsidRPr="00170AFA">
        <w:rPr>
          <w:b/>
          <w:color w:val="3F5F54"/>
          <w:sz w:val="22"/>
          <w:lang w:val="de-DE"/>
        </w:rPr>
        <w:lastRenderedPageBreak/>
        <w:t xml:space="preserve">Entwicklung der Einnahmen und Ausgaben </w:t>
      </w:r>
    </w:p>
    <w:p w14:paraId="572E1327" w14:textId="77777777" w:rsidR="001869B0" w:rsidRPr="00170AFA" w:rsidRDefault="001869B0">
      <w:pPr>
        <w:keepNext/>
        <w:rPr>
          <w:lang w:val="de-DE"/>
        </w:rPr>
      </w:pPr>
    </w:p>
    <w:p w14:paraId="1DA1A2AD" w14:textId="77777777" w:rsidR="001869B0" w:rsidRPr="00170AFA" w:rsidRDefault="001869B0">
      <w:pPr>
        <w:pStyle w:val="annexiparanumbered"/>
        <w:numPr>
          <w:ilvl w:val="0"/>
          <w:numId w:val="0"/>
        </w:numPr>
        <w:rPr>
          <w:rFonts w:cs="Arial"/>
          <w:b/>
          <w:lang w:val="de-DE"/>
        </w:rPr>
      </w:pPr>
      <w:r w:rsidRPr="00170AFA">
        <w:rPr>
          <w:rFonts w:cs="Arial"/>
          <w:lang w:val="de-DE"/>
        </w:rPr>
        <w:t>Die Gesamtentwicklung der tatsächlichen Einnahmen und Ausgaben (vor IPSAS-Anpassungen) für den Zeitraum von 2014 bis 2024 ist nachstehend in Tabelle 6 dargestellt.</w:t>
      </w:r>
    </w:p>
    <w:p w14:paraId="5CEA82B7" w14:textId="77777777" w:rsidR="001869B0" w:rsidRPr="00170AFA" w:rsidRDefault="001869B0">
      <w:pPr>
        <w:rPr>
          <w:rFonts w:eastAsia="Times New Roman" w:cs="Times New Roman"/>
          <w:szCs w:val="24"/>
          <w:lang w:val="de-DE"/>
        </w:rPr>
      </w:pPr>
    </w:p>
    <w:p w14:paraId="2BA58557" w14:textId="77777777" w:rsidR="001869B0" w:rsidRPr="00170AFA" w:rsidRDefault="001869B0">
      <w:pPr>
        <w:rPr>
          <w:rFonts w:eastAsia="Times New Roman" w:cs="Times New Roman"/>
          <w:szCs w:val="24"/>
          <w:lang w:val="de-DE"/>
        </w:rPr>
      </w:pPr>
    </w:p>
    <w:p w14:paraId="07F932CD" w14:textId="77777777" w:rsidR="001869B0" w:rsidRPr="00170AFA" w:rsidRDefault="001869B0">
      <w:pPr>
        <w:jc w:val="center"/>
        <w:rPr>
          <w:b/>
          <w:bCs/>
          <w:color w:val="155F1A"/>
          <w:sz w:val="18"/>
          <w:szCs w:val="18"/>
          <w:lang w:val="de-DE"/>
        </w:rPr>
      </w:pPr>
      <w:r w:rsidRPr="00170AFA">
        <w:rPr>
          <w:b/>
          <w:bCs/>
          <w:color w:val="155F1A"/>
          <w:sz w:val="18"/>
          <w:szCs w:val="18"/>
          <w:lang w:val="de-DE"/>
        </w:rPr>
        <w:t>Tabelle 6. Entwicklung der tatsächlichen Einnahmen und Ausgaben im Zeitraum 2014-2024</w:t>
      </w:r>
    </w:p>
    <w:p w14:paraId="7E1E8DED" w14:textId="77777777" w:rsidR="001869B0" w:rsidRPr="00170AFA" w:rsidRDefault="001869B0">
      <w:pPr>
        <w:jc w:val="center"/>
        <w:rPr>
          <w:rFonts w:ascii="Arial Narrow" w:hAnsi="Arial Narrow" w:cs="Times New Roman"/>
          <w:i/>
          <w:sz w:val="14"/>
          <w:szCs w:val="14"/>
          <w:lang w:val="de-DE"/>
        </w:rPr>
      </w:pPr>
      <w:r w:rsidRPr="00170AFA">
        <w:rPr>
          <w:rFonts w:ascii="Arial Narrow" w:hAnsi="Arial Narrow" w:cs="Times New Roman"/>
          <w:i/>
          <w:sz w:val="14"/>
          <w:szCs w:val="14"/>
          <w:lang w:val="de-DE"/>
        </w:rPr>
        <w:t>(in Tausend Schweizer Franken)</w:t>
      </w:r>
    </w:p>
    <w:p w14:paraId="7537CAC9" w14:textId="77777777" w:rsidR="001869B0" w:rsidRPr="00170AFA" w:rsidRDefault="001869B0">
      <w:pPr>
        <w:autoSpaceDE w:val="0"/>
        <w:autoSpaceDN w:val="0"/>
        <w:adjustRightInd w:val="0"/>
        <w:jc w:val="center"/>
        <w:rPr>
          <w:rFonts w:ascii="Times New Roman" w:hAnsi="Times New Roman" w:cs="Times New Roman"/>
          <w:b/>
          <w:color w:val="000000"/>
          <w:sz w:val="16"/>
          <w:szCs w:val="24"/>
          <w:lang w:val="de-DE"/>
        </w:rPr>
      </w:pPr>
    </w:p>
    <w:p w14:paraId="786B6D70" w14:textId="77777777" w:rsidR="001869B0" w:rsidRPr="00170AFA" w:rsidRDefault="001869B0">
      <w:pPr>
        <w:autoSpaceDE w:val="0"/>
        <w:autoSpaceDN w:val="0"/>
        <w:adjustRightInd w:val="0"/>
        <w:jc w:val="center"/>
        <w:rPr>
          <w:rFonts w:ascii="Arial Narrow" w:hAnsi="Arial Narrow" w:cs="Times New Roman"/>
          <w:b/>
          <w:color w:val="000000"/>
          <w:sz w:val="16"/>
          <w:szCs w:val="16"/>
          <w:lang w:val="de-DE"/>
        </w:rPr>
      </w:pPr>
    </w:p>
    <w:tbl>
      <w:tblPr>
        <w:tblW w:w="9383" w:type="dxa"/>
        <w:tblLayout w:type="fixed"/>
        <w:tblLook w:val="00A0" w:firstRow="1" w:lastRow="0" w:firstColumn="1" w:lastColumn="0" w:noHBand="0" w:noVBand="0"/>
      </w:tblPr>
      <w:tblGrid>
        <w:gridCol w:w="1463"/>
        <w:gridCol w:w="720"/>
        <w:gridCol w:w="720"/>
        <w:gridCol w:w="720"/>
        <w:gridCol w:w="630"/>
        <w:gridCol w:w="720"/>
        <w:gridCol w:w="810"/>
        <w:gridCol w:w="810"/>
        <w:gridCol w:w="630"/>
        <w:gridCol w:w="720"/>
        <w:gridCol w:w="720"/>
        <w:gridCol w:w="720"/>
      </w:tblGrid>
      <w:tr w:rsidR="001869B0" w:rsidRPr="00170AFA" w14:paraId="62CCDDF1" w14:textId="77777777" w:rsidTr="00FE2192">
        <w:trPr>
          <w:trHeight w:val="300"/>
        </w:trPr>
        <w:tc>
          <w:tcPr>
            <w:tcW w:w="1463" w:type="dxa"/>
            <w:tcBorders>
              <w:top w:val="nil"/>
              <w:left w:val="nil"/>
              <w:bottom w:val="nil"/>
              <w:right w:val="nil"/>
            </w:tcBorders>
            <w:shd w:val="clear" w:color="auto" w:fill="CDE5EB"/>
          </w:tcPr>
          <w:p w14:paraId="4C525B98" w14:textId="77777777" w:rsidR="001869B0" w:rsidRPr="00170AFA" w:rsidRDefault="001869B0">
            <w:pPr>
              <w:jc w:val="center"/>
              <w:rPr>
                <w:rFonts w:ascii="Arial Narrow" w:hAnsi="Arial Narrow" w:cs="Times New Roman"/>
                <w:sz w:val="16"/>
                <w:szCs w:val="16"/>
                <w:lang w:val="de-DE"/>
              </w:rPr>
            </w:pPr>
            <w:r w:rsidRPr="00170AFA">
              <w:rPr>
                <w:rFonts w:ascii="Arial Narrow" w:hAnsi="Arial Narrow" w:cs="Times New Roman"/>
                <w:b/>
                <w:color w:val="000000"/>
                <w:sz w:val="16"/>
                <w:szCs w:val="16"/>
                <w:lang w:val="de-DE"/>
              </w:rPr>
              <w:t> </w:t>
            </w:r>
          </w:p>
        </w:tc>
        <w:tc>
          <w:tcPr>
            <w:tcW w:w="7920" w:type="dxa"/>
            <w:gridSpan w:val="11"/>
            <w:tcBorders>
              <w:top w:val="nil"/>
              <w:left w:val="nil"/>
              <w:bottom w:val="single" w:sz="4" w:space="0" w:color="A6A6A6"/>
              <w:right w:val="nil"/>
            </w:tcBorders>
            <w:shd w:val="clear" w:color="auto" w:fill="CDE5EB"/>
          </w:tcPr>
          <w:p w14:paraId="0E90C471" w14:textId="77777777" w:rsidR="001869B0" w:rsidRPr="00170AFA" w:rsidRDefault="001869B0">
            <w:pPr>
              <w:jc w:val="center"/>
              <w:rPr>
                <w:rFonts w:ascii="Arial Narrow" w:hAnsi="Arial Narrow" w:cs="Times New Roman"/>
                <w:sz w:val="16"/>
                <w:szCs w:val="16"/>
                <w:lang w:val="de-DE"/>
              </w:rPr>
            </w:pPr>
            <w:r w:rsidRPr="00170AFA">
              <w:rPr>
                <w:rFonts w:ascii="Arial Narrow" w:hAnsi="Arial Narrow" w:cs="Times New Roman"/>
                <w:b/>
                <w:sz w:val="16"/>
                <w:szCs w:val="16"/>
                <w:lang w:val="de-DE"/>
              </w:rPr>
              <w:t>Ist</w:t>
            </w:r>
          </w:p>
        </w:tc>
      </w:tr>
      <w:tr w:rsidR="001869B0" w:rsidRPr="00170AFA" w14:paraId="41101CCE" w14:textId="77777777" w:rsidTr="00FE2192">
        <w:trPr>
          <w:trHeight w:val="285"/>
        </w:trPr>
        <w:tc>
          <w:tcPr>
            <w:tcW w:w="1463" w:type="dxa"/>
            <w:tcBorders>
              <w:top w:val="nil"/>
              <w:left w:val="nil"/>
              <w:bottom w:val="nil"/>
              <w:right w:val="nil"/>
            </w:tcBorders>
            <w:shd w:val="clear" w:color="auto" w:fill="CDE5EB"/>
          </w:tcPr>
          <w:p w14:paraId="686B5DE9" w14:textId="77777777" w:rsidR="001869B0" w:rsidRPr="00170AFA" w:rsidRDefault="001869B0">
            <w:pPr>
              <w:jc w:val="right"/>
              <w:rPr>
                <w:rFonts w:ascii="Arial Narrow" w:hAnsi="Arial Narrow" w:cs="Times New Roman"/>
                <w:sz w:val="16"/>
                <w:szCs w:val="16"/>
                <w:lang w:val="de-DE"/>
              </w:rPr>
            </w:pPr>
            <w:r w:rsidRPr="00170AFA">
              <w:rPr>
                <w:rFonts w:ascii="Arial Narrow" w:hAnsi="Arial Narrow" w:cs="Times New Roman"/>
                <w:b/>
                <w:color w:val="000000"/>
                <w:sz w:val="16"/>
                <w:szCs w:val="16"/>
                <w:lang w:val="de-DE"/>
              </w:rPr>
              <w:t> </w:t>
            </w:r>
          </w:p>
        </w:tc>
        <w:tc>
          <w:tcPr>
            <w:tcW w:w="720" w:type="dxa"/>
            <w:tcBorders>
              <w:top w:val="nil"/>
              <w:left w:val="nil"/>
              <w:bottom w:val="nil"/>
              <w:right w:val="nil"/>
            </w:tcBorders>
            <w:shd w:val="clear" w:color="auto" w:fill="CDE5EB"/>
          </w:tcPr>
          <w:p w14:paraId="79FE9B0B" w14:textId="77777777" w:rsidR="001869B0" w:rsidRPr="00170AFA" w:rsidRDefault="001869B0">
            <w:pPr>
              <w:jc w:val="center"/>
              <w:rPr>
                <w:rFonts w:ascii="Arial Narrow" w:hAnsi="Arial Narrow" w:cs="Times New Roman"/>
                <w:b/>
                <w:color w:val="000000"/>
                <w:sz w:val="16"/>
                <w:szCs w:val="16"/>
                <w:lang w:val="de-DE"/>
              </w:rPr>
            </w:pPr>
            <w:r w:rsidRPr="00170AFA">
              <w:rPr>
                <w:rFonts w:ascii="Arial Narrow" w:hAnsi="Arial Narrow" w:cs="Times New Roman"/>
                <w:b/>
                <w:color w:val="000000"/>
                <w:sz w:val="16"/>
                <w:szCs w:val="16"/>
                <w:lang w:val="de-DE"/>
              </w:rPr>
              <w:t>2014</w:t>
            </w:r>
          </w:p>
        </w:tc>
        <w:tc>
          <w:tcPr>
            <w:tcW w:w="720" w:type="dxa"/>
            <w:tcBorders>
              <w:top w:val="nil"/>
              <w:left w:val="nil"/>
              <w:bottom w:val="nil"/>
              <w:right w:val="nil"/>
            </w:tcBorders>
            <w:shd w:val="clear" w:color="auto" w:fill="CDE5EB"/>
          </w:tcPr>
          <w:p w14:paraId="378EE850" w14:textId="77777777" w:rsidR="001869B0" w:rsidRPr="00170AFA" w:rsidRDefault="001869B0">
            <w:pPr>
              <w:jc w:val="center"/>
              <w:rPr>
                <w:rFonts w:ascii="Arial Narrow" w:hAnsi="Arial Narrow" w:cs="Times New Roman"/>
                <w:b/>
                <w:color w:val="000000"/>
                <w:sz w:val="16"/>
                <w:szCs w:val="16"/>
                <w:lang w:val="de-DE"/>
              </w:rPr>
            </w:pPr>
            <w:r w:rsidRPr="00170AFA">
              <w:rPr>
                <w:rFonts w:ascii="Arial Narrow" w:hAnsi="Arial Narrow" w:cs="Times New Roman"/>
                <w:b/>
                <w:color w:val="000000"/>
                <w:sz w:val="16"/>
                <w:szCs w:val="16"/>
                <w:lang w:val="de-DE"/>
              </w:rPr>
              <w:t>2015</w:t>
            </w:r>
          </w:p>
        </w:tc>
        <w:tc>
          <w:tcPr>
            <w:tcW w:w="720" w:type="dxa"/>
            <w:tcBorders>
              <w:top w:val="nil"/>
              <w:left w:val="nil"/>
              <w:bottom w:val="nil"/>
              <w:right w:val="nil"/>
            </w:tcBorders>
            <w:shd w:val="clear" w:color="auto" w:fill="CDE5EB"/>
          </w:tcPr>
          <w:p w14:paraId="00730D86" w14:textId="77777777" w:rsidR="001869B0" w:rsidRPr="00170AFA" w:rsidRDefault="001869B0">
            <w:pPr>
              <w:jc w:val="center"/>
              <w:rPr>
                <w:rFonts w:ascii="Arial Narrow" w:hAnsi="Arial Narrow" w:cs="Times New Roman"/>
                <w:b/>
                <w:color w:val="000000"/>
                <w:sz w:val="16"/>
                <w:szCs w:val="16"/>
                <w:lang w:val="de-DE"/>
              </w:rPr>
            </w:pPr>
            <w:r w:rsidRPr="00170AFA">
              <w:rPr>
                <w:rFonts w:ascii="Arial Narrow" w:hAnsi="Arial Narrow" w:cs="Times New Roman"/>
                <w:b/>
                <w:color w:val="000000"/>
                <w:sz w:val="16"/>
                <w:szCs w:val="16"/>
                <w:lang w:val="de-DE"/>
              </w:rPr>
              <w:t>2016</w:t>
            </w:r>
          </w:p>
        </w:tc>
        <w:tc>
          <w:tcPr>
            <w:tcW w:w="630" w:type="dxa"/>
            <w:tcBorders>
              <w:top w:val="nil"/>
              <w:left w:val="nil"/>
              <w:bottom w:val="nil"/>
              <w:right w:val="nil"/>
            </w:tcBorders>
            <w:shd w:val="clear" w:color="auto" w:fill="CDE5EB"/>
          </w:tcPr>
          <w:p w14:paraId="58DA7398" w14:textId="77777777" w:rsidR="001869B0" w:rsidRPr="00170AFA" w:rsidRDefault="001869B0">
            <w:pPr>
              <w:jc w:val="center"/>
              <w:rPr>
                <w:rFonts w:ascii="Arial Narrow" w:hAnsi="Arial Narrow" w:cs="Times New Roman"/>
                <w:b/>
                <w:color w:val="000000"/>
                <w:sz w:val="16"/>
                <w:szCs w:val="16"/>
                <w:lang w:val="de-DE"/>
              </w:rPr>
            </w:pPr>
            <w:r w:rsidRPr="00170AFA">
              <w:rPr>
                <w:rFonts w:ascii="Arial Narrow" w:hAnsi="Arial Narrow" w:cs="Times New Roman"/>
                <w:b/>
                <w:color w:val="000000"/>
                <w:sz w:val="16"/>
                <w:szCs w:val="16"/>
                <w:lang w:val="de-DE"/>
              </w:rPr>
              <w:t>2017</w:t>
            </w:r>
          </w:p>
        </w:tc>
        <w:tc>
          <w:tcPr>
            <w:tcW w:w="720" w:type="dxa"/>
            <w:tcBorders>
              <w:top w:val="nil"/>
              <w:left w:val="nil"/>
              <w:bottom w:val="nil"/>
              <w:right w:val="nil"/>
            </w:tcBorders>
            <w:shd w:val="clear" w:color="auto" w:fill="CDE5EB"/>
          </w:tcPr>
          <w:p w14:paraId="4F91649D" w14:textId="77777777" w:rsidR="001869B0" w:rsidRPr="00170AFA" w:rsidRDefault="001869B0">
            <w:pPr>
              <w:jc w:val="center"/>
              <w:rPr>
                <w:rFonts w:ascii="Arial Narrow" w:hAnsi="Arial Narrow" w:cs="Times New Roman"/>
                <w:b/>
                <w:color w:val="000000"/>
                <w:sz w:val="16"/>
                <w:szCs w:val="16"/>
                <w:lang w:val="de-DE"/>
              </w:rPr>
            </w:pPr>
            <w:r w:rsidRPr="00170AFA">
              <w:rPr>
                <w:rFonts w:ascii="Arial Narrow" w:hAnsi="Arial Narrow" w:cs="Times New Roman"/>
                <w:b/>
                <w:color w:val="000000"/>
                <w:sz w:val="16"/>
                <w:szCs w:val="16"/>
                <w:lang w:val="de-DE"/>
              </w:rPr>
              <w:t>2018</w:t>
            </w:r>
          </w:p>
        </w:tc>
        <w:tc>
          <w:tcPr>
            <w:tcW w:w="810" w:type="dxa"/>
            <w:tcBorders>
              <w:top w:val="nil"/>
              <w:left w:val="nil"/>
              <w:bottom w:val="nil"/>
              <w:right w:val="nil"/>
            </w:tcBorders>
            <w:shd w:val="clear" w:color="auto" w:fill="CDE5EB"/>
          </w:tcPr>
          <w:p w14:paraId="17CDAA89" w14:textId="77777777" w:rsidR="001869B0" w:rsidRPr="00170AFA" w:rsidRDefault="001869B0">
            <w:pPr>
              <w:jc w:val="center"/>
              <w:rPr>
                <w:rFonts w:ascii="Arial Narrow" w:hAnsi="Arial Narrow" w:cs="Times New Roman"/>
                <w:b/>
                <w:color w:val="000000"/>
                <w:sz w:val="16"/>
                <w:szCs w:val="16"/>
                <w:lang w:val="de-DE"/>
              </w:rPr>
            </w:pPr>
            <w:r w:rsidRPr="00170AFA">
              <w:rPr>
                <w:rFonts w:ascii="Arial Narrow" w:hAnsi="Arial Narrow" w:cs="Times New Roman"/>
                <w:b/>
                <w:color w:val="000000"/>
                <w:sz w:val="16"/>
                <w:szCs w:val="16"/>
                <w:lang w:val="de-DE"/>
              </w:rPr>
              <w:t>2019</w:t>
            </w:r>
          </w:p>
        </w:tc>
        <w:tc>
          <w:tcPr>
            <w:tcW w:w="810" w:type="dxa"/>
            <w:tcBorders>
              <w:top w:val="nil"/>
              <w:left w:val="nil"/>
              <w:bottom w:val="nil"/>
              <w:right w:val="nil"/>
            </w:tcBorders>
            <w:shd w:val="clear" w:color="auto" w:fill="CDE5EB"/>
          </w:tcPr>
          <w:p w14:paraId="481418E5" w14:textId="77777777" w:rsidR="001869B0" w:rsidRPr="00170AFA" w:rsidRDefault="001869B0">
            <w:pPr>
              <w:jc w:val="center"/>
              <w:rPr>
                <w:rFonts w:ascii="Arial Narrow" w:hAnsi="Arial Narrow" w:cs="Times New Roman"/>
                <w:b/>
                <w:color w:val="000000"/>
                <w:sz w:val="16"/>
                <w:szCs w:val="16"/>
                <w:lang w:val="de-DE"/>
              </w:rPr>
            </w:pPr>
            <w:r w:rsidRPr="00170AFA">
              <w:rPr>
                <w:rFonts w:ascii="Arial Narrow" w:hAnsi="Arial Narrow" w:cs="Times New Roman"/>
                <w:b/>
                <w:color w:val="000000"/>
                <w:sz w:val="16"/>
                <w:szCs w:val="16"/>
                <w:lang w:val="de-DE"/>
              </w:rPr>
              <w:t>2020</w:t>
            </w:r>
          </w:p>
        </w:tc>
        <w:tc>
          <w:tcPr>
            <w:tcW w:w="630" w:type="dxa"/>
            <w:tcBorders>
              <w:top w:val="nil"/>
              <w:left w:val="nil"/>
              <w:bottom w:val="nil"/>
              <w:right w:val="nil"/>
            </w:tcBorders>
            <w:shd w:val="clear" w:color="auto" w:fill="CDE5EB"/>
          </w:tcPr>
          <w:p w14:paraId="460BDBD6" w14:textId="77777777" w:rsidR="001869B0" w:rsidRPr="00170AFA" w:rsidRDefault="001869B0">
            <w:pPr>
              <w:jc w:val="center"/>
              <w:rPr>
                <w:rFonts w:ascii="Arial Narrow" w:hAnsi="Arial Narrow" w:cs="Times New Roman"/>
                <w:b/>
                <w:color w:val="000000"/>
                <w:sz w:val="16"/>
                <w:szCs w:val="16"/>
                <w:lang w:val="de-DE"/>
              </w:rPr>
            </w:pPr>
            <w:r w:rsidRPr="00170AFA">
              <w:rPr>
                <w:rFonts w:ascii="Arial Narrow" w:hAnsi="Arial Narrow" w:cs="Times New Roman"/>
                <w:b/>
                <w:color w:val="000000"/>
                <w:sz w:val="16"/>
                <w:szCs w:val="16"/>
                <w:lang w:val="de-DE"/>
              </w:rPr>
              <w:t>2021</w:t>
            </w:r>
          </w:p>
        </w:tc>
        <w:tc>
          <w:tcPr>
            <w:tcW w:w="720" w:type="dxa"/>
            <w:tcBorders>
              <w:top w:val="nil"/>
              <w:left w:val="nil"/>
              <w:bottom w:val="nil"/>
              <w:right w:val="nil"/>
            </w:tcBorders>
            <w:shd w:val="clear" w:color="auto" w:fill="CDE5EB"/>
          </w:tcPr>
          <w:p w14:paraId="4FFD87FE" w14:textId="77777777" w:rsidR="001869B0" w:rsidRPr="00170AFA" w:rsidRDefault="001869B0">
            <w:pPr>
              <w:jc w:val="center"/>
              <w:rPr>
                <w:rFonts w:ascii="Arial Narrow" w:hAnsi="Arial Narrow" w:cs="Times New Roman"/>
                <w:b/>
                <w:color w:val="000000"/>
                <w:sz w:val="16"/>
                <w:szCs w:val="16"/>
                <w:lang w:val="de-DE"/>
              </w:rPr>
            </w:pPr>
            <w:r w:rsidRPr="00170AFA">
              <w:rPr>
                <w:rFonts w:ascii="Arial Narrow" w:hAnsi="Arial Narrow" w:cs="Times New Roman"/>
                <w:b/>
                <w:color w:val="000000"/>
                <w:sz w:val="16"/>
                <w:szCs w:val="16"/>
                <w:lang w:val="de-DE"/>
              </w:rPr>
              <w:t>2022</w:t>
            </w:r>
          </w:p>
        </w:tc>
        <w:tc>
          <w:tcPr>
            <w:tcW w:w="720" w:type="dxa"/>
            <w:tcBorders>
              <w:top w:val="nil"/>
              <w:left w:val="nil"/>
              <w:bottom w:val="nil"/>
              <w:right w:val="nil"/>
            </w:tcBorders>
            <w:shd w:val="clear" w:color="auto" w:fill="CDE5EB"/>
          </w:tcPr>
          <w:p w14:paraId="4C5700A7" w14:textId="77777777" w:rsidR="001869B0" w:rsidRPr="00170AFA" w:rsidRDefault="001869B0">
            <w:pPr>
              <w:jc w:val="center"/>
              <w:rPr>
                <w:rFonts w:ascii="Arial Narrow" w:hAnsi="Arial Narrow" w:cs="Times New Roman"/>
                <w:b/>
                <w:color w:val="000000"/>
                <w:sz w:val="16"/>
                <w:szCs w:val="16"/>
                <w:lang w:val="de-DE"/>
              </w:rPr>
            </w:pPr>
            <w:r w:rsidRPr="00170AFA">
              <w:rPr>
                <w:rFonts w:ascii="Arial Narrow" w:hAnsi="Arial Narrow" w:cs="Times New Roman"/>
                <w:b/>
                <w:color w:val="000000"/>
                <w:sz w:val="16"/>
                <w:szCs w:val="16"/>
                <w:lang w:val="de-DE"/>
              </w:rPr>
              <w:t>2023</w:t>
            </w:r>
          </w:p>
        </w:tc>
        <w:tc>
          <w:tcPr>
            <w:tcW w:w="720" w:type="dxa"/>
            <w:tcBorders>
              <w:top w:val="nil"/>
              <w:left w:val="nil"/>
              <w:bottom w:val="nil"/>
              <w:right w:val="nil"/>
            </w:tcBorders>
            <w:shd w:val="clear" w:color="auto" w:fill="CDE5EB"/>
          </w:tcPr>
          <w:p w14:paraId="40C0D74B" w14:textId="77777777" w:rsidR="001869B0" w:rsidRPr="00170AFA" w:rsidRDefault="001869B0">
            <w:pPr>
              <w:jc w:val="center"/>
              <w:rPr>
                <w:rFonts w:ascii="Arial Narrow" w:hAnsi="Arial Narrow" w:cs="Times New Roman"/>
                <w:b/>
                <w:color w:val="000000"/>
                <w:sz w:val="16"/>
                <w:szCs w:val="16"/>
                <w:lang w:val="de-DE"/>
              </w:rPr>
            </w:pPr>
            <w:r w:rsidRPr="00170AFA">
              <w:rPr>
                <w:rFonts w:ascii="Arial Narrow" w:hAnsi="Arial Narrow" w:cs="Times New Roman"/>
                <w:b/>
                <w:color w:val="000000"/>
                <w:sz w:val="16"/>
                <w:szCs w:val="16"/>
                <w:lang w:val="de-DE"/>
              </w:rPr>
              <w:t>2024</w:t>
            </w:r>
          </w:p>
        </w:tc>
      </w:tr>
      <w:tr w:rsidR="001869B0" w:rsidRPr="00170AFA" w14:paraId="71FD7A85" w14:textId="77777777" w:rsidTr="00FE2192">
        <w:trPr>
          <w:trHeight w:val="195"/>
        </w:trPr>
        <w:tc>
          <w:tcPr>
            <w:tcW w:w="1463" w:type="dxa"/>
            <w:tcBorders>
              <w:top w:val="nil"/>
              <w:left w:val="nil"/>
              <w:bottom w:val="nil"/>
              <w:right w:val="nil"/>
            </w:tcBorders>
          </w:tcPr>
          <w:p w14:paraId="222DEC65" w14:textId="77777777" w:rsidR="001869B0" w:rsidRPr="00170AFA" w:rsidRDefault="001869B0">
            <w:pPr>
              <w:jc w:val="center"/>
              <w:rPr>
                <w:rFonts w:ascii="Arial Narrow" w:hAnsi="Arial Narrow" w:cs="Times New Roman"/>
                <w:b/>
                <w:color w:val="000000"/>
                <w:sz w:val="16"/>
                <w:szCs w:val="16"/>
                <w:lang w:val="de-DE"/>
              </w:rPr>
            </w:pPr>
          </w:p>
        </w:tc>
        <w:tc>
          <w:tcPr>
            <w:tcW w:w="720" w:type="dxa"/>
            <w:tcBorders>
              <w:top w:val="nil"/>
              <w:left w:val="nil"/>
              <w:bottom w:val="nil"/>
              <w:right w:val="nil"/>
            </w:tcBorders>
          </w:tcPr>
          <w:p w14:paraId="56D2A533" w14:textId="77777777" w:rsidR="001869B0" w:rsidRPr="00170AFA" w:rsidRDefault="001869B0">
            <w:pPr>
              <w:jc w:val="right"/>
              <w:rPr>
                <w:rFonts w:ascii="Arial Narrow" w:hAnsi="Arial Narrow" w:cs="Times New Roman"/>
                <w:sz w:val="16"/>
                <w:szCs w:val="16"/>
                <w:lang w:val="de-DE"/>
              </w:rPr>
            </w:pPr>
          </w:p>
        </w:tc>
        <w:tc>
          <w:tcPr>
            <w:tcW w:w="720" w:type="dxa"/>
            <w:tcBorders>
              <w:top w:val="nil"/>
              <w:left w:val="nil"/>
              <w:bottom w:val="nil"/>
              <w:right w:val="nil"/>
            </w:tcBorders>
          </w:tcPr>
          <w:p w14:paraId="6A186C71" w14:textId="77777777" w:rsidR="001869B0" w:rsidRPr="00170AFA" w:rsidRDefault="001869B0">
            <w:pPr>
              <w:jc w:val="center"/>
              <w:rPr>
                <w:rFonts w:ascii="Arial Narrow" w:hAnsi="Arial Narrow" w:cs="Times New Roman"/>
                <w:sz w:val="16"/>
                <w:szCs w:val="16"/>
                <w:lang w:val="de-DE"/>
              </w:rPr>
            </w:pPr>
          </w:p>
        </w:tc>
        <w:tc>
          <w:tcPr>
            <w:tcW w:w="720" w:type="dxa"/>
            <w:tcBorders>
              <w:top w:val="nil"/>
              <w:left w:val="nil"/>
              <w:bottom w:val="nil"/>
              <w:right w:val="nil"/>
            </w:tcBorders>
          </w:tcPr>
          <w:p w14:paraId="46051FDD" w14:textId="77777777" w:rsidR="001869B0" w:rsidRPr="00170AFA" w:rsidRDefault="001869B0">
            <w:pPr>
              <w:jc w:val="center"/>
              <w:rPr>
                <w:rFonts w:ascii="Arial Narrow" w:hAnsi="Arial Narrow" w:cs="Times New Roman"/>
                <w:sz w:val="16"/>
                <w:szCs w:val="16"/>
                <w:lang w:val="de-DE"/>
              </w:rPr>
            </w:pPr>
          </w:p>
        </w:tc>
        <w:tc>
          <w:tcPr>
            <w:tcW w:w="630" w:type="dxa"/>
            <w:tcBorders>
              <w:top w:val="nil"/>
              <w:left w:val="nil"/>
              <w:bottom w:val="nil"/>
              <w:right w:val="nil"/>
            </w:tcBorders>
            <w:noWrap/>
            <w:vAlign w:val="bottom"/>
          </w:tcPr>
          <w:p w14:paraId="4DA441F1" w14:textId="77777777" w:rsidR="001869B0" w:rsidRPr="00170AFA" w:rsidRDefault="001869B0">
            <w:pPr>
              <w:jc w:val="center"/>
              <w:rPr>
                <w:rFonts w:ascii="Arial Narrow" w:hAnsi="Arial Narrow" w:cs="Times New Roman"/>
                <w:sz w:val="16"/>
                <w:szCs w:val="16"/>
                <w:lang w:val="de-DE"/>
              </w:rPr>
            </w:pPr>
          </w:p>
        </w:tc>
        <w:tc>
          <w:tcPr>
            <w:tcW w:w="720" w:type="dxa"/>
            <w:tcBorders>
              <w:top w:val="nil"/>
              <w:left w:val="nil"/>
              <w:bottom w:val="nil"/>
              <w:right w:val="nil"/>
            </w:tcBorders>
            <w:noWrap/>
            <w:vAlign w:val="bottom"/>
          </w:tcPr>
          <w:p w14:paraId="3182A088" w14:textId="77777777" w:rsidR="001869B0" w:rsidRPr="00170AFA" w:rsidRDefault="001869B0">
            <w:pPr>
              <w:jc w:val="left"/>
              <w:rPr>
                <w:rFonts w:ascii="Arial Narrow" w:hAnsi="Arial Narrow" w:cs="Times New Roman"/>
                <w:sz w:val="16"/>
                <w:szCs w:val="16"/>
                <w:lang w:val="de-DE"/>
              </w:rPr>
            </w:pPr>
          </w:p>
        </w:tc>
        <w:tc>
          <w:tcPr>
            <w:tcW w:w="810" w:type="dxa"/>
            <w:tcBorders>
              <w:top w:val="nil"/>
              <w:left w:val="nil"/>
              <w:bottom w:val="nil"/>
              <w:right w:val="nil"/>
            </w:tcBorders>
            <w:noWrap/>
            <w:vAlign w:val="bottom"/>
          </w:tcPr>
          <w:p w14:paraId="7B553D0C" w14:textId="77777777" w:rsidR="001869B0" w:rsidRPr="00170AFA" w:rsidRDefault="001869B0">
            <w:pPr>
              <w:jc w:val="left"/>
              <w:rPr>
                <w:rFonts w:ascii="Arial Narrow" w:hAnsi="Arial Narrow" w:cs="Times New Roman"/>
                <w:sz w:val="16"/>
                <w:szCs w:val="16"/>
                <w:lang w:val="de-DE"/>
              </w:rPr>
            </w:pPr>
          </w:p>
        </w:tc>
        <w:tc>
          <w:tcPr>
            <w:tcW w:w="810" w:type="dxa"/>
            <w:tcBorders>
              <w:top w:val="nil"/>
              <w:left w:val="nil"/>
              <w:bottom w:val="nil"/>
              <w:right w:val="nil"/>
            </w:tcBorders>
            <w:noWrap/>
            <w:vAlign w:val="bottom"/>
          </w:tcPr>
          <w:p w14:paraId="1013E5AE" w14:textId="77777777" w:rsidR="001869B0" w:rsidRPr="00170AFA" w:rsidRDefault="001869B0">
            <w:pPr>
              <w:jc w:val="left"/>
              <w:rPr>
                <w:rFonts w:ascii="Arial Narrow" w:hAnsi="Arial Narrow" w:cs="Times New Roman"/>
                <w:sz w:val="16"/>
                <w:szCs w:val="16"/>
                <w:lang w:val="de-DE"/>
              </w:rPr>
            </w:pPr>
          </w:p>
        </w:tc>
        <w:tc>
          <w:tcPr>
            <w:tcW w:w="630" w:type="dxa"/>
            <w:tcBorders>
              <w:top w:val="nil"/>
              <w:left w:val="nil"/>
              <w:bottom w:val="nil"/>
              <w:right w:val="nil"/>
            </w:tcBorders>
            <w:noWrap/>
            <w:vAlign w:val="bottom"/>
          </w:tcPr>
          <w:p w14:paraId="665F0279" w14:textId="77777777" w:rsidR="001869B0" w:rsidRPr="00170AFA" w:rsidRDefault="001869B0">
            <w:pPr>
              <w:jc w:val="left"/>
              <w:rPr>
                <w:rFonts w:ascii="Arial Narrow" w:hAnsi="Arial Narrow" w:cs="Times New Roman"/>
                <w:sz w:val="16"/>
                <w:szCs w:val="16"/>
                <w:lang w:val="de-DE"/>
              </w:rPr>
            </w:pPr>
          </w:p>
        </w:tc>
        <w:tc>
          <w:tcPr>
            <w:tcW w:w="720" w:type="dxa"/>
            <w:tcBorders>
              <w:top w:val="nil"/>
              <w:left w:val="nil"/>
              <w:bottom w:val="nil"/>
              <w:right w:val="nil"/>
            </w:tcBorders>
            <w:noWrap/>
            <w:vAlign w:val="bottom"/>
          </w:tcPr>
          <w:p w14:paraId="65EED9FC" w14:textId="77777777" w:rsidR="001869B0" w:rsidRPr="00170AFA" w:rsidRDefault="001869B0">
            <w:pPr>
              <w:jc w:val="left"/>
              <w:rPr>
                <w:rFonts w:ascii="Arial Narrow" w:hAnsi="Arial Narrow" w:cs="Times New Roman"/>
                <w:sz w:val="16"/>
                <w:szCs w:val="16"/>
                <w:lang w:val="de-DE"/>
              </w:rPr>
            </w:pPr>
          </w:p>
        </w:tc>
        <w:tc>
          <w:tcPr>
            <w:tcW w:w="720" w:type="dxa"/>
            <w:tcBorders>
              <w:top w:val="nil"/>
              <w:left w:val="nil"/>
              <w:bottom w:val="nil"/>
              <w:right w:val="nil"/>
            </w:tcBorders>
            <w:noWrap/>
            <w:vAlign w:val="bottom"/>
          </w:tcPr>
          <w:p w14:paraId="172D8652" w14:textId="77777777" w:rsidR="001869B0" w:rsidRPr="00170AFA" w:rsidRDefault="001869B0">
            <w:pPr>
              <w:jc w:val="left"/>
              <w:rPr>
                <w:rFonts w:ascii="Arial Narrow" w:hAnsi="Arial Narrow" w:cs="Times New Roman"/>
                <w:sz w:val="16"/>
                <w:szCs w:val="16"/>
                <w:lang w:val="de-DE"/>
              </w:rPr>
            </w:pPr>
          </w:p>
        </w:tc>
        <w:tc>
          <w:tcPr>
            <w:tcW w:w="720" w:type="dxa"/>
            <w:tcBorders>
              <w:top w:val="nil"/>
              <w:left w:val="nil"/>
              <w:bottom w:val="nil"/>
              <w:right w:val="nil"/>
            </w:tcBorders>
          </w:tcPr>
          <w:p w14:paraId="4886AF3C" w14:textId="77777777" w:rsidR="001869B0" w:rsidRPr="00170AFA" w:rsidRDefault="001869B0">
            <w:pPr>
              <w:jc w:val="left"/>
              <w:rPr>
                <w:rFonts w:ascii="Arial Narrow" w:hAnsi="Arial Narrow" w:cs="Times New Roman"/>
                <w:sz w:val="16"/>
                <w:szCs w:val="16"/>
                <w:lang w:val="de-DE"/>
              </w:rPr>
            </w:pPr>
          </w:p>
        </w:tc>
      </w:tr>
      <w:tr w:rsidR="001869B0" w:rsidRPr="00170AFA" w14:paraId="5510D4B9" w14:textId="77777777" w:rsidTr="00FE2192">
        <w:trPr>
          <w:trHeight w:val="270"/>
        </w:trPr>
        <w:tc>
          <w:tcPr>
            <w:tcW w:w="1463" w:type="dxa"/>
            <w:tcBorders>
              <w:top w:val="nil"/>
              <w:left w:val="nil"/>
              <w:bottom w:val="nil"/>
              <w:right w:val="nil"/>
            </w:tcBorders>
            <w:vAlign w:val="bottom"/>
          </w:tcPr>
          <w:p w14:paraId="24522579" w14:textId="77777777" w:rsidR="001869B0" w:rsidRPr="00170AFA" w:rsidRDefault="001869B0">
            <w:pPr>
              <w:jc w:val="left"/>
              <w:rPr>
                <w:rFonts w:ascii="Arial Narrow" w:hAnsi="Arial Narrow" w:cs="Times New Roman"/>
                <w:sz w:val="16"/>
                <w:szCs w:val="16"/>
                <w:lang w:val="de-DE"/>
              </w:rPr>
            </w:pPr>
            <w:r w:rsidRPr="00170AFA">
              <w:rPr>
                <w:rFonts w:ascii="Arial Narrow" w:hAnsi="Arial Narrow" w:cs="Times New Roman"/>
                <w:sz w:val="16"/>
                <w:szCs w:val="16"/>
                <w:lang w:val="de-DE"/>
              </w:rPr>
              <w:t>Einnahmen</w:t>
            </w:r>
          </w:p>
        </w:tc>
        <w:tc>
          <w:tcPr>
            <w:tcW w:w="720" w:type="dxa"/>
            <w:tcBorders>
              <w:top w:val="nil"/>
              <w:left w:val="nil"/>
              <w:bottom w:val="nil"/>
              <w:right w:val="nil"/>
            </w:tcBorders>
            <w:noWrap/>
            <w:vAlign w:val="bottom"/>
          </w:tcPr>
          <w:p w14:paraId="7E744ED2" w14:textId="77777777" w:rsidR="001869B0" w:rsidRPr="00170AFA" w:rsidRDefault="001869B0">
            <w:pPr>
              <w:jc w:val="right"/>
              <w:rPr>
                <w:rFonts w:ascii="Arial Narrow" w:hAnsi="Arial Narrow" w:cs="Times New Roman"/>
                <w:sz w:val="16"/>
                <w:szCs w:val="16"/>
                <w:lang w:val="de-DE"/>
              </w:rPr>
            </w:pPr>
            <w:r w:rsidRPr="00170AFA">
              <w:rPr>
                <w:rFonts w:ascii="Arial Narrow" w:hAnsi="Arial Narrow" w:cs="Times New Roman"/>
                <w:sz w:val="16"/>
                <w:szCs w:val="16"/>
                <w:lang w:val="de-DE"/>
              </w:rPr>
              <w:t>3.384</w:t>
            </w:r>
          </w:p>
        </w:tc>
        <w:tc>
          <w:tcPr>
            <w:tcW w:w="720" w:type="dxa"/>
            <w:tcBorders>
              <w:top w:val="nil"/>
              <w:left w:val="nil"/>
              <w:bottom w:val="nil"/>
              <w:right w:val="nil"/>
            </w:tcBorders>
            <w:noWrap/>
            <w:vAlign w:val="bottom"/>
          </w:tcPr>
          <w:p w14:paraId="4F00D383" w14:textId="77777777" w:rsidR="001869B0" w:rsidRPr="00170AFA" w:rsidRDefault="001869B0">
            <w:pPr>
              <w:jc w:val="right"/>
              <w:rPr>
                <w:rFonts w:ascii="Arial Narrow" w:hAnsi="Arial Narrow" w:cs="Times New Roman"/>
                <w:sz w:val="16"/>
                <w:szCs w:val="16"/>
                <w:lang w:val="de-DE"/>
              </w:rPr>
            </w:pPr>
            <w:r w:rsidRPr="00170AFA">
              <w:rPr>
                <w:rFonts w:ascii="Arial Narrow" w:hAnsi="Arial Narrow" w:cs="Times New Roman"/>
                <w:sz w:val="16"/>
                <w:szCs w:val="16"/>
                <w:lang w:val="de-DE"/>
              </w:rPr>
              <w:t>3.409</w:t>
            </w:r>
          </w:p>
        </w:tc>
        <w:tc>
          <w:tcPr>
            <w:tcW w:w="720" w:type="dxa"/>
            <w:tcBorders>
              <w:top w:val="nil"/>
              <w:left w:val="nil"/>
              <w:bottom w:val="nil"/>
              <w:right w:val="nil"/>
            </w:tcBorders>
            <w:noWrap/>
            <w:vAlign w:val="bottom"/>
          </w:tcPr>
          <w:p w14:paraId="6DBF20EE" w14:textId="77777777" w:rsidR="001869B0" w:rsidRPr="00170AFA" w:rsidRDefault="001869B0">
            <w:pPr>
              <w:jc w:val="right"/>
              <w:rPr>
                <w:rFonts w:ascii="Arial Narrow" w:hAnsi="Arial Narrow" w:cs="Times New Roman"/>
                <w:sz w:val="16"/>
                <w:szCs w:val="16"/>
                <w:lang w:val="de-DE"/>
              </w:rPr>
            </w:pPr>
            <w:r w:rsidRPr="00170AFA">
              <w:rPr>
                <w:rFonts w:ascii="Arial Narrow" w:hAnsi="Arial Narrow" w:cs="Times New Roman"/>
                <w:sz w:val="16"/>
                <w:szCs w:val="16"/>
                <w:lang w:val="de-DE"/>
              </w:rPr>
              <w:t>3.431</w:t>
            </w:r>
          </w:p>
        </w:tc>
        <w:tc>
          <w:tcPr>
            <w:tcW w:w="630" w:type="dxa"/>
            <w:tcBorders>
              <w:top w:val="nil"/>
              <w:left w:val="nil"/>
              <w:bottom w:val="nil"/>
              <w:right w:val="nil"/>
            </w:tcBorders>
            <w:noWrap/>
            <w:vAlign w:val="bottom"/>
          </w:tcPr>
          <w:p w14:paraId="585F2A38" w14:textId="77777777" w:rsidR="001869B0" w:rsidRPr="00170AFA" w:rsidRDefault="001869B0">
            <w:pPr>
              <w:jc w:val="right"/>
              <w:rPr>
                <w:rFonts w:ascii="Arial Narrow" w:hAnsi="Arial Narrow" w:cs="Times New Roman"/>
                <w:sz w:val="16"/>
                <w:szCs w:val="16"/>
                <w:lang w:val="de-DE"/>
              </w:rPr>
            </w:pPr>
            <w:r w:rsidRPr="00170AFA">
              <w:rPr>
                <w:rFonts w:ascii="Arial Narrow" w:hAnsi="Arial Narrow" w:cs="Times New Roman"/>
                <w:sz w:val="16"/>
                <w:szCs w:val="16"/>
                <w:lang w:val="de-DE"/>
              </w:rPr>
              <w:t>3.420</w:t>
            </w:r>
          </w:p>
        </w:tc>
        <w:tc>
          <w:tcPr>
            <w:tcW w:w="720" w:type="dxa"/>
            <w:tcBorders>
              <w:top w:val="nil"/>
              <w:left w:val="nil"/>
              <w:bottom w:val="nil"/>
              <w:right w:val="nil"/>
            </w:tcBorders>
            <w:noWrap/>
            <w:vAlign w:val="bottom"/>
          </w:tcPr>
          <w:p w14:paraId="55E38594" w14:textId="77777777" w:rsidR="001869B0" w:rsidRPr="00170AFA" w:rsidRDefault="001869B0">
            <w:pPr>
              <w:jc w:val="right"/>
              <w:rPr>
                <w:rFonts w:ascii="Arial Narrow" w:hAnsi="Arial Narrow" w:cs="Times New Roman"/>
                <w:sz w:val="16"/>
                <w:szCs w:val="16"/>
                <w:lang w:val="de-DE"/>
              </w:rPr>
            </w:pPr>
            <w:r w:rsidRPr="00170AFA">
              <w:rPr>
                <w:rFonts w:ascii="Arial Narrow" w:hAnsi="Arial Narrow" w:cs="Times New Roman"/>
                <w:sz w:val="16"/>
                <w:szCs w:val="16"/>
                <w:lang w:val="de-DE"/>
              </w:rPr>
              <w:t>3.422</w:t>
            </w:r>
          </w:p>
        </w:tc>
        <w:tc>
          <w:tcPr>
            <w:tcW w:w="810" w:type="dxa"/>
            <w:tcBorders>
              <w:top w:val="nil"/>
              <w:left w:val="nil"/>
              <w:bottom w:val="nil"/>
              <w:right w:val="nil"/>
            </w:tcBorders>
            <w:noWrap/>
            <w:vAlign w:val="bottom"/>
          </w:tcPr>
          <w:p w14:paraId="14885370" w14:textId="77777777" w:rsidR="001869B0" w:rsidRPr="00170AFA" w:rsidRDefault="001869B0">
            <w:pPr>
              <w:jc w:val="right"/>
              <w:rPr>
                <w:rFonts w:ascii="Arial Narrow" w:hAnsi="Arial Narrow" w:cs="Times New Roman"/>
                <w:sz w:val="16"/>
                <w:szCs w:val="16"/>
                <w:lang w:val="de-DE"/>
              </w:rPr>
            </w:pPr>
            <w:r w:rsidRPr="00170AFA">
              <w:rPr>
                <w:rFonts w:ascii="Arial Narrow" w:hAnsi="Arial Narrow" w:cs="Times New Roman"/>
                <w:sz w:val="16"/>
                <w:szCs w:val="16"/>
                <w:lang w:val="de-DE"/>
              </w:rPr>
              <w:t>3.509</w:t>
            </w:r>
          </w:p>
        </w:tc>
        <w:tc>
          <w:tcPr>
            <w:tcW w:w="810" w:type="dxa"/>
            <w:tcBorders>
              <w:top w:val="nil"/>
              <w:left w:val="nil"/>
              <w:bottom w:val="nil"/>
              <w:right w:val="nil"/>
            </w:tcBorders>
            <w:noWrap/>
            <w:vAlign w:val="bottom"/>
          </w:tcPr>
          <w:p w14:paraId="4CF5ACE7" w14:textId="77777777" w:rsidR="001869B0" w:rsidRPr="00170AFA" w:rsidRDefault="001869B0">
            <w:pPr>
              <w:jc w:val="right"/>
              <w:rPr>
                <w:rFonts w:ascii="Arial Narrow" w:hAnsi="Arial Narrow" w:cs="Times New Roman"/>
                <w:sz w:val="16"/>
                <w:szCs w:val="16"/>
                <w:lang w:val="de-DE"/>
              </w:rPr>
            </w:pPr>
            <w:r w:rsidRPr="00170AFA">
              <w:rPr>
                <w:rFonts w:ascii="Arial Narrow" w:hAnsi="Arial Narrow" w:cs="Times New Roman"/>
                <w:sz w:val="16"/>
                <w:szCs w:val="16"/>
                <w:lang w:val="de-DE"/>
              </w:rPr>
              <w:t>3.598</w:t>
            </w:r>
          </w:p>
        </w:tc>
        <w:tc>
          <w:tcPr>
            <w:tcW w:w="630" w:type="dxa"/>
            <w:tcBorders>
              <w:top w:val="nil"/>
              <w:left w:val="nil"/>
              <w:bottom w:val="nil"/>
              <w:right w:val="nil"/>
            </w:tcBorders>
            <w:noWrap/>
            <w:vAlign w:val="bottom"/>
          </w:tcPr>
          <w:p w14:paraId="07F7031F" w14:textId="77777777" w:rsidR="001869B0" w:rsidRPr="00170AFA" w:rsidRDefault="001869B0">
            <w:pPr>
              <w:jc w:val="right"/>
              <w:rPr>
                <w:rFonts w:ascii="Arial Narrow" w:hAnsi="Arial Narrow" w:cs="Times New Roman"/>
                <w:sz w:val="16"/>
                <w:szCs w:val="16"/>
                <w:lang w:val="de-DE"/>
              </w:rPr>
            </w:pPr>
            <w:r w:rsidRPr="00170AFA">
              <w:rPr>
                <w:rFonts w:ascii="Arial Narrow" w:hAnsi="Arial Narrow" w:cs="Times New Roman"/>
                <w:sz w:val="16"/>
                <w:szCs w:val="16"/>
                <w:lang w:val="de-DE"/>
              </w:rPr>
              <w:t>3.806</w:t>
            </w:r>
          </w:p>
        </w:tc>
        <w:tc>
          <w:tcPr>
            <w:tcW w:w="720" w:type="dxa"/>
            <w:tcBorders>
              <w:top w:val="nil"/>
              <w:left w:val="nil"/>
              <w:bottom w:val="nil"/>
              <w:right w:val="nil"/>
            </w:tcBorders>
            <w:noWrap/>
            <w:vAlign w:val="bottom"/>
          </w:tcPr>
          <w:p w14:paraId="2A3F70A3" w14:textId="77777777" w:rsidR="001869B0" w:rsidRPr="00170AFA" w:rsidRDefault="001869B0">
            <w:pPr>
              <w:jc w:val="right"/>
              <w:rPr>
                <w:rFonts w:ascii="Arial Narrow" w:hAnsi="Arial Narrow" w:cs="Times New Roman"/>
                <w:sz w:val="16"/>
                <w:szCs w:val="16"/>
                <w:lang w:val="de-DE"/>
              </w:rPr>
            </w:pPr>
            <w:r w:rsidRPr="00170AFA">
              <w:rPr>
                <w:rFonts w:ascii="Arial Narrow" w:hAnsi="Arial Narrow" w:cs="Times New Roman"/>
                <w:sz w:val="16"/>
                <w:szCs w:val="16"/>
                <w:lang w:val="de-DE"/>
              </w:rPr>
              <w:t>3.804</w:t>
            </w:r>
          </w:p>
        </w:tc>
        <w:tc>
          <w:tcPr>
            <w:tcW w:w="720" w:type="dxa"/>
            <w:tcBorders>
              <w:top w:val="nil"/>
              <w:left w:val="nil"/>
              <w:bottom w:val="nil"/>
              <w:right w:val="nil"/>
            </w:tcBorders>
            <w:noWrap/>
            <w:vAlign w:val="bottom"/>
          </w:tcPr>
          <w:p w14:paraId="5ED0F5C7" w14:textId="77777777" w:rsidR="001869B0" w:rsidRPr="00170AFA" w:rsidRDefault="001869B0">
            <w:pPr>
              <w:jc w:val="right"/>
              <w:rPr>
                <w:rFonts w:ascii="Arial Narrow" w:hAnsi="Arial Narrow" w:cs="Times New Roman"/>
                <w:sz w:val="16"/>
                <w:szCs w:val="16"/>
                <w:lang w:val="de-DE"/>
              </w:rPr>
            </w:pPr>
            <w:r w:rsidRPr="00170AFA">
              <w:rPr>
                <w:rFonts w:ascii="Arial Narrow" w:hAnsi="Arial Narrow" w:cs="Times New Roman"/>
                <w:sz w:val="16"/>
                <w:szCs w:val="16"/>
                <w:lang w:val="de-DE"/>
              </w:rPr>
              <w:t>3.768</w:t>
            </w:r>
          </w:p>
        </w:tc>
        <w:tc>
          <w:tcPr>
            <w:tcW w:w="720" w:type="dxa"/>
            <w:tcBorders>
              <w:top w:val="nil"/>
              <w:left w:val="nil"/>
              <w:bottom w:val="nil"/>
              <w:right w:val="nil"/>
            </w:tcBorders>
            <w:vAlign w:val="bottom"/>
          </w:tcPr>
          <w:p w14:paraId="1171C7F6" w14:textId="77777777" w:rsidR="001869B0" w:rsidRPr="00170AFA" w:rsidRDefault="001869B0">
            <w:pPr>
              <w:jc w:val="right"/>
              <w:rPr>
                <w:rFonts w:ascii="Arial Narrow" w:hAnsi="Arial Narrow" w:cs="Times New Roman"/>
                <w:sz w:val="16"/>
                <w:szCs w:val="16"/>
                <w:lang w:val="de-DE"/>
              </w:rPr>
            </w:pPr>
            <w:r w:rsidRPr="00170AFA">
              <w:rPr>
                <w:rFonts w:ascii="Arial Narrow" w:hAnsi="Arial Narrow" w:cs="Times New Roman"/>
                <w:sz w:val="16"/>
                <w:szCs w:val="16"/>
                <w:lang w:val="de-DE"/>
              </w:rPr>
              <w:t xml:space="preserve">       3.795 </w:t>
            </w:r>
          </w:p>
        </w:tc>
      </w:tr>
      <w:tr w:rsidR="001869B0" w:rsidRPr="00170AFA" w14:paraId="4954E1F9" w14:textId="77777777" w:rsidTr="00FE2192">
        <w:trPr>
          <w:trHeight w:val="270"/>
        </w:trPr>
        <w:tc>
          <w:tcPr>
            <w:tcW w:w="1463" w:type="dxa"/>
            <w:tcBorders>
              <w:top w:val="nil"/>
              <w:left w:val="nil"/>
              <w:bottom w:val="nil"/>
              <w:right w:val="nil"/>
            </w:tcBorders>
            <w:vAlign w:val="bottom"/>
          </w:tcPr>
          <w:p w14:paraId="01BDAB6E" w14:textId="77777777" w:rsidR="001869B0" w:rsidRPr="00170AFA" w:rsidRDefault="001869B0">
            <w:pPr>
              <w:jc w:val="left"/>
              <w:rPr>
                <w:rFonts w:ascii="Arial Narrow" w:hAnsi="Arial Narrow" w:cs="Times New Roman"/>
                <w:sz w:val="16"/>
                <w:szCs w:val="16"/>
                <w:lang w:val="de-DE"/>
              </w:rPr>
            </w:pPr>
            <w:r w:rsidRPr="00170AFA">
              <w:rPr>
                <w:rFonts w:ascii="Arial Narrow" w:hAnsi="Arial Narrow" w:cs="Times New Roman"/>
                <w:sz w:val="16"/>
                <w:szCs w:val="16"/>
                <w:lang w:val="de-DE"/>
              </w:rPr>
              <w:t>Ausgaben</w:t>
            </w:r>
          </w:p>
        </w:tc>
        <w:tc>
          <w:tcPr>
            <w:tcW w:w="720" w:type="dxa"/>
            <w:tcBorders>
              <w:top w:val="nil"/>
              <w:left w:val="nil"/>
              <w:bottom w:val="nil"/>
              <w:right w:val="nil"/>
            </w:tcBorders>
            <w:noWrap/>
            <w:vAlign w:val="bottom"/>
          </w:tcPr>
          <w:p w14:paraId="646655DA" w14:textId="77777777" w:rsidR="001869B0" w:rsidRPr="00170AFA" w:rsidRDefault="001869B0">
            <w:pPr>
              <w:jc w:val="right"/>
              <w:rPr>
                <w:rFonts w:ascii="Arial Narrow" w:hAnsi="Arial Narrow" w:cs="Times New Roman"/>
                <w:sz w:val="16"/>
                <w:szCs w:val="16"/>
                <w:lang w:val="de-DE"/>
              </w:rPr>
            </w:pPr>
            <w:r w:rsidRPr="00170AFA">
              <w:rPr>
                <w:rFonts w:ascii="Arial Narrow" w:hAnsi="Arial Narrow" w:cs="Times New Roman"/>
                <w:sz w:val="16"/>
                <w:szCs w:val="16"/>
                <w:lang w:val="de-DE"/>
              </w:rPr>
              <w:t>3.275</w:t>
            </w:r>
          </w:p>
        </w:tc>
        <w:tc>
          <w:tcPr>
            <w:tcW w:w="720" w:type="dxa"/>
            <w:tcBorders>
              <w:top w:val="nil"/>
              <w:left w:val="nil"/>
              <w:bottom w:val="nil"/>
              <w:right w:val="nil"/>
            </w:tcBorders>
            <w:noWrap/>
            <w:vAlign w:val="bottom"/>
          </w:tcPr>
          <w:p w14:paraId="44F8838F" w14:textId="77777777" w:rsidR="001869B0" w:rsidRPr="00170AFA" w:rsidRDefault="001869B0">
            <w:pPr>
              <w:jc w:val="right"/>
              <w:rPr>
                <w:rFonts w:ascii="Arial Narrow" w:hAnsi="Arial Narrow" w:cs="Times New Roman"/>
                <w:sz w:val="16"/>
                <w:szCs w:val="16"/>
                <w:lang w:val="de-DE"/>
              </w:rPr>
            </w:pPr>
            <w:r w:rsidRPr="00170AFA">
              <w:rPr>
                <w:rFonts w:ascii="Arial Narrow" w:hAnsi="Arial Narrow" w:cs="Times New Roman"/>
                <w:sz w:val="16"/>
                <w:szCs w:val="16"/>
                <w:lang w:val="de-DE"/>
              </w:rPr>
              <w:t>3.517</w:t>
            </w:r>
          </w:p>
        </w:tc>
        <w:tc>
          <w:tcPr>
            <w:tcW w:w="720" w:type="dxa"/>
            <w:tcBorders>
              <w:top w:val="nil"/>
              <w:left w:val="nil"/>
              <w:bottom w:val="nil"/>
              <w:right w:val="nil"/>
            </w:tcBorders>
            <w:noWrap/>
            <w:vAlign w:val="bottom"/>
          </w:tcPr>
          <w:p w14:paraId="0CDBDCFE" w14:textId="77777777" w:rsidR="001869B0" w:rsidRPr="00170AFA" w:rsidRDefault="001869B0">
            <w:pPr>
              <w:jc w:val="right"/>
              <w:rPr>
                <w:rFonts w:ascii="Arial Narrow" w:hAnsi="Arial Narrow" w:cs="Times New Roman"/>
                <w:sz w:val="16"/>
                <w:szCs w:val="16"/>
                <w:lang w:val="de-DE"/>
              </w:rPr>
            </w:pPr>
            <w:r w:rsidRPr="00170AFA">
              <w:rPr>
                <w:rFonts w:ascii="Arial Narrow" w:hAnsi="Arial Narrow" w:cs="Times New Roman"/>
                <w:sz w:val="16"/>
                <w:szCs w:val="16"/>
                <w:lang w:val="de-DE"/>
              </w:rPr>
              <w:t>3.239</w:t>
            </w:r>
          </w:p>
        </w:tc>
        <w:tc>
          <w:tcPr>
            <w:tcW w:w="630" w:type="dxa"/>
            <w:tcBorders>
              <w:top w:val="nil"/>
              <w:left w:val="nil"/>
              <w:bottom w:val="nil"/>
              <w:right w:val="nil"/>
            </w:tcBorders>
            <w:noWrap/>
            <w:vAlign w:val="bottom"/>
          </w:tcPr>
          <w:p w14:paraId="69B9C028" w14:textId="77777777" w:rsidR="001869B0" w:rsidRPr="00170AFA" w:rsidRDefault="001869B0">
            <w:pPr>
              <w:jc w:val="right"/>
              <w:rPr>
                <w:rFonts w:ascii="Arial Narrow" w:hAnsi="Arial Narrow" w:cs="Times New Roman"/>
                <w:sz w:val="16"/>
                <w:szCs w:val="16"/>
                <w:lang w:val="de-DE"/>
              </w:rPr>
            </w:pPr>
            <w:r w:rsidRPr="00170AFA">
              <w:rPr>
                <w:rFonts w:ascii="Arial Narrow" w:hAnsi="Arial Narrow" w:cs="Times New Roman"/>
                <w:sz w:val="16"/>
                <w:szCs w:val="16"/>
                <w:lang w:val="de-DE"/>
              </w:rPr>
              <w:t>3.586</w:t>
            </w:r>
          </w:p>
        </w:tc>
        <w:tc>
          <w:tcPr>
            <w:tcW w:w="720" w:type="dxa"/>
            <w:tcBorders>
              <w:top w:val="nil"/>
              <w:left w:val="nil"/>
              <w:bottom w:val="nil"/>
              <w:right w:val="nil"/>
            </w:tcBorders>
            <w:noWrap/>
            <w:vAlign w:val="bottom"/>
          </w:tcPr>
          <w:p w14:paraId="160DAE1A" w14:textId="77777777" w:rsidR="001869B0" w:rsidRPr="00170AFA" w:rsidRDefault="001869B0">
            <w:pPr>
              <w:jc w:val="right"/>
              <w:rPr>
                <w:rFonts w:ascii="Arial Narrow" w:hAnsi="Arial Narrow" w:cs="Times New Roman"/>
                <w:sz w:val="16"/>
                <w:szCs w:val="16"/>
                <w:lang w:val="de-DE"/>
              </w:rPr>
            </w:pPr>
            <w:r w:rsidRPr="00170AFA">
              <w:rPr>
                <w:rFonts w:ascii="Arial Narrow" w:hAnsi="Arial Narrow" w:cs="Times New Roman"/>
                <w:sz w:val="16"/>
                <w:szCs w:val="16"/>
                <w:lang w:val="de-DE"/>
              </w:rPr>
              <w:t>3.355</w:t>
            </w:r>
          </w:p>
        </w:tc>
        <w:tc>
          <w:tcPr>
            <w:tcW w:w="810" w:type="dxa"/>
            <w:tcBorders>
              <w:top w:val="nil"/>
              <w:left w:val="nil"/>
              <w:bottom w:val="nil"/>
              <w:right w:val="nil"/>
            </w:tcBorders>
            <w:noWrap/>
            <w:vAlign w:val="bottom"/>
          </w:tcPr>
          <w:p w14:paraId="25DCE0AE" w14:textId="77777777" w:rsidR="001869B0" w:rsidRPr="00170AFA" w:rsidRDefault="001869B0">
            <w:pPr>
              <w:jc w:val="right"/>
              <w:rPr>
                <w:rFonts w:ascii="Arial Narrow" w:hAnsi="Arial Narrow" w:cs="Times New Roman"/>
                <w:sz w:val="16"/>
                <w:szCs w:val="16"/>
                <w:lang w:val="de-DE"/>
              </w:rPr>
            </w:pPr>
            <w:r w:rsidRPr="00170AFA">
              <w:rPr>
                <w:rFonts w:ascii="Arial Narrow" w:hAnsi="Arial Narrow" w:cs="Times New Roman"/>
                <w:sz w:val="16"/>
                <w:szCs w:val="16"/>
                <w:lang w:val="de-DE"/>
              </w:rPr>
              <w:t>3.500</w:t>
            </w:r>
          </w:p>
        </w:tc>
        <w:tc>
          <w:tcPr>
            <w:tcW w:w="810" w:type="dxa"/>
            <w:tcBorders>
              <w:top w:val="nil"/>
              <w:left w:val="nil"/>
              <w:bottom w:val="nil"/>
              <w:right w:val="nil"/>
            </w:tcBorders>
            <w:noWrap/>
            <w:vAlign w:val="bottom"/>
          </w:tcPr>
          <w:p w14:paraId="25A446C2" w14:textId="77777777" w:rsidR="001869B0" w:rsidRPr="00170AFA" w:rsidRDefault="001869B0">
            <w:pPr>
              <w:jc w:val="right"/>
              <w:rPr>
                <w:rFonts w:ascii="Arial Narrow" w:hAnsi="Arial Narrow" w:cs="Times New Roman"/>
                <w:sz w:val="16"/>
                <w:szCs w:val="16"/>
                <w:lang w:val="de-DE"/>
              </w:rPr>
            </w:pPr>
            <w:r w:rsidRPr="00170AFA">
              <w:rPr>
                <w:rFonts w:ascii="Arial Narrow" w:hAnsi="Arial Narrow" w:cs="Times New Roman"/>
                <w:sz w:val="16"/>
                <w:szCs w:val="16"/>
                <w:lang w:val="de-DE"/>
              </w:rPr>
              <w:t>3.267</w:t>
            </w:r>
          </w:p>
        </w:tc>
        <w:tc>
          <w:tcPr>
            <w:tcW w:w="630" w:type="dxa"/>
            <w:tcBorders>
              <w:top w:val="nil"/>
              <w:left w:val="nil"/>
              <w:bottom w:val="nil"/>
              <w:right w:val="nil"/>
            </w:tcBorders>
            <w:noWrap/>
            <w:vAlign w:val="bottom"/>
          </w:tcPr>
          <w:p w14:paraId="2A3B4842" w14:textId="77777777" w:rsidR="001869B0" w:rsidRPr="00170AFA" w:rsidRDefault="001869B0">
            <w:pPr>
              <w:jc w:val="right"/>
              <w:rPr>
                <w:rFonts w:ascii="Arial Narrow" w:hAnsi="Arial Narrow" w:cs="Times New Roman"/>
                <w:sz w:val="16"/>
                <w:szCs w:val="16"/>
                <w:lang w:val="de-DE"/>
              </w:rPr>
            </w:pPr>
            <w:r w:rsidRPr="00170AFA">
              <w:rPr>
                <w:rFonts w:ascii="Arial Narrow" w:hAnsi="Arial Narrow" w:cs="Times New Roman"/>
                <w:sz w:val="16"/>
                <w:szCs w:val="16"/>
                <w:lang w:val="de-DE"/>
              </w:rPr>
              <w:t>3.804</w:t>
            </w:r>
          </w:p>
        </w:tc>
        <w:tc>
          <w:tcPr>
            <w:tcW w:w="720" w:type="dxa"/>
            <w:tcBorders>
              <w:top w:val="nil"/>
              <w:left w:val="nil"/>
              <w:bottom w:val="nil"/>
              <w:right w:val="nil"/>
            </w:tcBorders>
            <w:noWrap/>
            <w:vAlign w:val="bottom"/>
          </w:tcPr>
          <w:p w14:paraId="3F4FE644" w14:textId="77777777" w:rsidR="001869B0" w:rsidRPr="00170AFA" w:rsidRDefault="001869B0">
            <w:pPr>
              <w:jc w:val="right"/>
              <w:rPr>
                <w:rFonts w:ascii="Arial Narrow" w:hAnsi="Arial Narrow" w:cs="Times New Roman"/>
                <w:sz w:val="16"/>
                <w:szCs w:val="16"/>
                <w:lang w:val="de-DE"/>
              </w:rPr>
            </w:pPr>
            <w:r w:rsidRPr="00170AFA">
              <w:rPr>
                <w:rFonts w:ascii="Arial Narrow" w:hAnsi="Arial Narrow" w:cs="Times New Roman"/>
                <w:sz w:val="16"/>
                <w:szCs w:val="16"/>
                <w:lang w:val="de-DE"/>
              </w:rPr>
              <w:t>3.575</w:t>
            </w:r>
          </w:p>
        </w:tc>
        <w:tc>
          <w:tcPr>
            <w:tcW w:w="720" w:type="dxa"/>
            <w:tcBorders>
              <w:top w:val="nil"/>
              <w:left w:val="nil"/>
              <w:bottom w:val="nil"/>
              <w:right w:val="nil"/>
            </w:tcBorders>
            <w:noWrap/>
            <w:vAlign w:val="bottom"/>
          </w:tcPr>
          <w:p w14:paraId="774193D2" w14:textId="77777777" w:rsidR="001869B0" w:rsidRPr="00170AFA" w:rsidRDefault="001869B0">
            <w:pPr>
              <w:jc w:val="right"/>
              <w:rPr>
                <w:rFonts w:ascii="Arial Narrow" w:hAnsi="Arial Narrow" w:cs="Times New Roman"/>
                <w:sz w:val="16"/>
                <w:szCs w:val="16"/>
                <w:lang w:val="de-DE"/>
              </w:rPr>
            </w:pPr>
            <w:r w:rsidRPr="00170AFA">
              <w:rPr>
                <w:rFonts w:ascii="Arial Narrow" w:hAnsi="Arial Narrow" w:cs="Times New Roman"/>
                <w:sz w:val="16"/>
                <w:szCs w:val="16"/>
                <w:lang w:val="de-DE"/>
              </w:rPr>
              <w:t>3.807</w:t>
            </w:r>
          </w:p>
        </w:tc>
        <w:tc>
          <w:tcPr>
            <w:tcW w:w="720" w:type="dxa"/>
            <w:tcBorders>
              <w:top w:val="nil"/>
              <w:left w:val="nil"/>
              <w:bottom w:val="nil"/>
              <w:right w:val="nil"/>
            </w:tcBorders>
            <w:vAlign w:val="bottom"/>
          </w:tcPr>
          <w:p w14:paraId="29D0C651" w14:textId="77777777" w:rsidR="001869B0" w:rsidRPr="00170AFA" w:rsidRDefault="001869B0">
            <w:pPr>
              <w:jc w:val="right"/>
              <w:rPr>
                <w:rFonts w:ascii="Arial Narrow" w:hAnsi="Arial Narrow" w:cs="Times New Roman"/>
                <w:sz w:val="16"/>
                <w:szCs w:val="16"/>
                <w:lang w:val="de-DE"/>
              </w:rPr>
            </w:pPr>
            <w:r w:rsidRPr="00170AFA">
              <w:rPr>
                <w:rFonts w:ascii="Arial Narrow" w:hAnsi="Arial Narrow" w:cs="Times New Roman"/>
                <w:sz w:val="16"/>
                <w:szCs w:val="16"/>
                <w:lang w:val="de-DE"/>
              </w:rPr>
              <w:t xml:space="preserve">       3.437 </w:t>
            </w:r>
          </w:p>
        </w:tc>
      </w:tr>
      <w:tr w:rsidR="001869B0" w:rsidRPr="00170AFA" w14:paraId="65F8264E" w14:textId="77777777" w:rsidTr="00FE2192">
        <w:trPr>
          <w:trHeight w:val="300"/>
        </w:trPr>
        <w:tc>
          <w:tcPr>
            <w:tcW w:w="1463" w:type="dxa"/>
            <w:tcBorders>
              <w:top w:val="single" w:sz="4" w:space="0" w:color="C7CFD8"/>
              <w:left w:val="nil"/>
              <w:bottom w:val="single" w:sz="12" w:space="0" w:color="C7CFD8"/>
              <w:right w:val="nil"/>
            </w:tcBorders>
            <w:noWrap/>
            <w:vAlign w:val="center"/>
          </w:tcPr>
          <w:p w14:paraId="586DF169" w14:textId="0FF05615" w:rsidR="001869B0" w:rsidRPr="00170AFA" w:rsidRDefault="001869B0">
            <w:pPr>
              <w:jc w:val="left"/>
              <w:rPr>
                <w:rFonts w:ascii="Arial Narrow" w:hAnsi="Arial Narrow" w:cs="Times New Roman"/>
                <w:sz w:val="16"/>
                <w:szCs w:val="16"/>
                <w:lang w:val="de-DE"/>
              </w:rPr>
            </w:pPr>
            <w:r w:rsidRPr="00170AFA">
              <w:rPr>
                <w:rFonts w:ascii="Arial Narrow" w:hAnsi="Arial Narrow" w:cs="Times New Roman"/>
                <w:b/>
                <w:sz w:val="16"/>
                <w:szCs w:val="16"/>
                <w:lang w:val="de-DE"/>
              </w:rPr>
              <w:t>Haushaltsergebnis</w:t>
            </w:r>
          </w:p>
        </w:tc>
        <w:tc>
          <w:tcPr>
            <w:tcW w:w="720" w:type="dxa"/>
            <w:tcBorders>
              <w:top w:val="single" w:sz="4" w:space="0" w:color="C7CFD8"/>
              <w:left w:val="nil"/>
              <w:bottom w:val="single" w:sz="12" w:space="0" w:color="C7CFD8"/>
              <w:right w:val="nil"/>
            </w:tcBorders>
            <w:noWrap/>
            <w:vAlign w:val="center"/>
          </w:tcPr>
          <w:p w14:paraId="0CD32ED3" w14:textId="77777777" w:rsidR="001869B0" w:rsidRPr="00170AFA" w:rsidRDefault="001869B0">
            <w:pPr>
              <w:jc w:val="right"/>
              <w:rPr>
                <w:rFonts w:ascii="Arial Narrow" w:hAnsi="Arial Narrow" w:cs="Times New Roman"/>
                <w:b/>
                <w:sz w:val="16"/>
                <w:szCs w:val="16"/>
                <w:lang w:val="de-DE"/>
              </w:rPr>
            </w:pPr>
            <w:r w:rsidRPr="00170AFA">
              <w:rPr>
                <w:rFonts w:ascii="Arial Narrow" w:hAnsi="Arial Narrow" w:cs="Times New Roman"/>
                <w:b/>
                <w:sz w:val="16"/>
                <w:szCs w:val="16"/>
                <w:lang w:val="de-DE"/>
              </w:rPr>
              <w:t>109</w:t>
            </w:r>
          </w:p>
        </w:tc>
        <w:tc>
          <w:tcPr>
            <w:tcW w:w="720" w:type="dxa"/>
            <w:tcBorders>
              <w:top w:val="single" w:sz="4" w:space="0" w:color="C7CFD8"/>
              <w:left w:val="nil"/>
              <w:bottom w:val="single" w:sz="12" w:space="0" w:color="C7CFD8"/>
              <w:right w:val="nil"/>
            </w:tcBorders>
            <w:noWrap/>
            <w:vAlign w:val="center"/>
          </w:tcPr>
          <w:p w14:paraId="1CB81ACA" w14:textId="77777777" w:rsidR="001869B0" w:rsidRPr="00170AFA" w:rsidRDefault="001869B0">
            <w:pPr>
              <w:jc w:val="right"/>
              <w:rPr>
                <w:rFonts w:ascii="Arial Narrow" w:hAnsi="Arial Narrow" w:cs="Times New Roman"/>
                <w:b/>
                <w:sz w:val="16"/>
                <w:szCs w:val="16"/>
                <w:lang w:val="de-DE"/>
              </w:rPr>
            </w:pPr>
            <w:r w:rsidRPr="00170AFA">
              <w:rPr>
                <w:rFonts w:ascii="Arial Narrow" w:hAnsi="Arial Narrow" w:cs="Times New Roman"/>
                <w:b/>
                <w:sz w:val="16"/>
                <w:szCs w:val="16"/>
                <w:lang w:val="de-DE"/>
              </w:rPr>
              <w:t>(109)</w:t>
            </w:r>
          </w:p>
        </w:tc>
        <w:tc>
          <w:tcPr>
            <w:tcW w:w="720" w:type="dxa"/>
            <w:tcBorders>
              <w:top w:val="single" w:sz="4" w:space="0" w:color="C7CFD8"/>
              <w:left w:val="nil"/>
              <w:bottom w:val="single" w:sz="12" w:space="0" w:color="C7CFD8"/>
              <w:right w:val="nil"/>
            </w:tcBorders>
            <w:noWrap/>
            <w:vAlign w:val="center"/>
          </w:tcPr>
          <w:p w14:paraId="5DE86B75" w14:textId="77777777" w:rsidR="001869B0" w:rsidRPr="00170AFA" w:rsidRDefault="001869B0">
            <w:pPr>
              <w:jc w:val="right"/>
              <w:rPr>
                <w:rFonts w:ascii="Arial Narrow" w:hAnsi="Arial Narrow" w:cs="Times New Roman"/>
                <w:b/>
                <w:sz w:val="16"/>
                <w:szCs w:val="16"/>
                <w:lang w:val="de-DE"/>
              </w:rPr>
            </w:pPr>
            <w:r w:rsidRPr="00170AFA">
              <w:rPr>
                <w:rFonts w:ascii="Arial Narrow" w:hAnsi="Arial Narrow" w:cs="Times New Roman"/>
                <w:b/>
                <w:sz w:val="16"/>
                <w:szCs w:val="16"/>
                <w:lang w:val="de-DE"/>
              </w:rPr>
              <w:t>192</w:t>
            </w:r>
          </w:p>
        </w:tc>
        <w:tc>
          <w:tcPr>
            <w:tcW w:w="630" w:type="dxa"/>
            <w:tcBorders>
              <w:top w:val="single" w:sz="4" w:space="0" w:color="C7CFD8"/>
              <w:left w:val="nil"/>
              <w:bottom w:val="single" w:sz="12" w:space="0" w:color="C7CFD8"/>
              <w:right w:val="nil"/>
            </w:tcBorders>
            <w:noWrap/>
            <w:vAlign w:val="center"/>
          </w:tcPr>
          <w:p w14:paraId="386F4A8F" w14:textId="77777777" w:rsidR="001869B0" w:rsidRPr="00170AFA" w:rsidRDefault="001869B0">
            <w:pPr>
              <w:jc w:val="right"/>
              <w:rPr>
                <w:rFonts w:ascii="Arial Narrow" w:hAnsi="Arial Narrow" w:cs="Times New Roman"/>
                <w:b/>
                <w:sz w:val="16"/>
                <w:szCs w:val="16"/>
                <w:lang w:val="de-DE"/>
              </w:rPr>
            </w:pPr>
            <w:r w:rsidRPr="00170AFA">
              <w:rPr>
                <w:rFonts w:ascii="Arial Narrow" w:hAnsi="Arial Narrow" w:cs="Times New Roman"/>
                <w:b/>
                <w:sz w:val="16"/>
                <w:szCs w:val="16"/>
                <w:lang w:val="de-DE"/>
              </w:rPr>
              <w:t>(166)</w:t>
            </w:r>
          </w:p>
        </w:tc>
        <w:tc>
          <w:tcPr>
            <w:tcW w:w="720" w:type="dxa"/>
            <w:tcBorders>
              <w:top w:val="single" w:sz="4" w:space="0" w:color="C7CFD8"/>
              <w:left w:val="nil"/>
              <w:bottom w:val="single" w:sz="12" w:space="0" w:color="C7CFD8"/>
              <w:right w:val="nil"/>
            </w:tcBorders>
            <w:noWrap/>
            <w:vAlign w:val="center"/>
          </w:tcPr>
          <w:p w14:paraId="208C2EBC" w14:textId="77777777" w:rsidR="001869B0" w:rsidRPr="00170AFA" w:rsidRDefault="001869B0">
            <w:pPr>
              <w:jc w:val="right"/>
              <w:rPr>
                <w:rFonts w:ascii="Arial Narrow" w:hAnsi="Arial Narrow" w:cs="Times New Roman"/>
                <w:b/>
                <w:sz w:val="16"/>
                <w:szCs w:val="16"/>
                <w:lang w:val="de-DE"/>
              </w:rPr>
            </w:pPr>
            <w:r w:rsidRPr="00170AFA">
              <w:rPr>
                <w:rFonts w:ascii="Arial Narrow" w:hAnsi="Arial Narrow" w:cs="Times New Roman"/>
                <w:b/>
                <w:sz w:val="16"/>
                <w:szCs w:val="16"/>
                <w:lang w:val="de-DE"/>
              </w:rPr>
              <w:t>67</w:t>
            </w:r>
          </w:p>
        </w:tc>
        <w:tc>
          <w:tcPr>
            <w:tcW w:w="810" w:type="dxa"/>
            <w:tcBorders>
              <w:top w:val="single" w:sz="4" w:space="0" w:color="C7CFD8"/>
              <w:left w:val="nil"/>
              <w:bottom w:val="single" w:sz="12" w:space="0" w:color="C7CFD8"/>
              <w:right w:val="nil"/>
            </w:tcBorders>
            <w:noWrap/>
            <w:vAlign w:val="center"/>
          </w:tcPr>
          <w:p w14:paraId="3CE9B385" w14:textId="77777777" w:rsidR="001869B0" w:rsidRPr="00170AFA" w:rsidRDefault="001869B0">
            <w:pPr>
              <w:jc w:val="right"/>
              <w:rPr>
                <w:rFonts w:ascii="Arial Narrow" w:hAnsi="Arial Narrow" w:cs="Times New Roman"/>
                <w:b/>
                <w:sz w:val="16"/>
                <w:szCs w:val="16"/>
                <w:lang w:val="de-DE"/>
              </w:rPr>
            </w:pPr>
            <w:r w:rsidRPr="00170AFA">
              <w:rPr>
                <w:rFonts w:ascii="Arial Narrow" w:hAnsi="Arial Narrow" w:cs="Times New Roman"/>
                <w:b/>
                <w:sz w:val="16"/>
                <w:szCs w:val="16"/>
                <w:lang w:val="de-DE"/>
              </w:rPr>
              <w:t>9</w:t>
            </w:r>
          </w:p>
        </w:tc>
        <w:tc>
          <w:tcPr>
            <w:tcW w:w="810" w:type="dxa"/>
            <w:tcBorders>
              <w:top w:val="single" w:sz="4" w:space="0" w:color="C7CFD8"/>
              <w:left w:val="nil"/>
              <w:bottom w:val="single" w:sz="12" w:space="0" w:color="C7CFD8"/>
              <w:right w:val="nil"/>
            </w:tcBorders>
            <w:noWrap/>
            <w:vAlign w:val="center"/>
          </w:tcPr>
          <w:p w14:paraId="6C98CB42" w14:textId="77777777" w:rsidR="001869B0" w:rsidRPr="00170AFA" w:rsidRDefault="001869B0">
            <w:pPr>
              <w:jc w:val="right"/>
              <w:rPr>
                <w:rFonts w:ascii="Arial Narrow" w:hAnsi="Arial Narrow" w:cs="Times New Roman"/>
                <w:b/>
                <w:sz w:val="16"/>
                <w:szCs w:val="16"/>
                <w:lang w:val="de-DE"/>
              </w:rPr>
            </w:pPr>
            <w:r w:rsidRPr="00170AFA">
              <w:rPr>
                <w:rFonts w:ascii="Arial Narrow" w:hAnsi="Arial Narrow" w:cs="Times New Roman"/>
                <w:b/>
                <w:sz w:val="16"/>
                <w:szCs w:val="16"/>
                <w:lang w:val="de-DE"/>
              </w:rPr>
              <w:t>332</w:t>
            </w:r>
          </w:p>
        </w:tc>
        <w:tc>
          <w:tcPr>
            <w:tcW w:w="630" w:type="dxa"/>
            <w:tcBorders>
              <w:top w:val="single" w:sz="4" w:space="0" w:color="C7CFD8"/>
              <w:left w:val="nil"/>
              <w:bottom w:val="single" w:sz="12" w:space="0" w:color="C7CFD8"/>
              <w:right w:val="nil"/>
            </w:tcBorders>
            <w:noWrap/>
            <w:vAlign w:val="center"/>
          </w:tcPr>
          <w:p w14:paraId="3CBA89EE" w14:textId="77777777" w:rsidR="001869B0" w:rsidRPr="00170AFA" w:rsidRDefault="001869B0">
            <w:pPr>
              <w:jc w:val="right"/>
              <w:rPr>
                <w:rFonts w:ascii="Arial Narrow" w:hAnsi="Arial Narrow" w:cs="Times New Roman"/>
                <w:b/>
                <w:sz w:val="16"/>
                <w:szCs w:val="16"/>
                <w:lang w:val="de-DE"/>
              </w:rPr>
            </w:pPr>
            <w:r w:rsidRPr="00170AFA">
              <w:rPr>
                <w:rFonts w:ascii="Arial Narrow" w:hAnsi="Arial Narrow" w:cs="Times New Roman"/>
                <w:b/>
                <w:sz w:val="16"/>
                <w:szCs w:val="16"/>
                <w:lang w:val="de-DE"/>
              </w:rPr>
              <w:t>2</w:t>
            </w:r>
          </w:p>
        </w:tc>
        <w:tc>
          <w:tcPr>
            <w:tcW w:w="720" w:type="dxa"/>
            <w:tcBorders>
              <w:top w:val="single" w:sz="4" w:space="0" w:color="C7CFD8"/>
              <w:left w:val="nil"/>
              <w:bottom w:val="single" w:sz="12" w:space="0" w:color="C7CFD8"/>
              <w:right w:val="nil"/>
            </w:tcBorders>
            <w:noWrap/>
            <w:vAlign w:val="center"/>
          </w:tcPr>
          <w:p w14:paraId="5B4A391D" w14:textId="77777777" w:rsidR="001869B0" w:rsidRPr="00170AFA" w:rsidRDefault="001869B0">
            <w:pPr>
              <w:jc w:val="right"/>
              <w:rPr>
                <w:rFonts w:ascii="Arial Narrow" w:hAnsi="Arial Narrow" w:cs="Times New Roman"/>
                <w:b/>
                <w:sz w:val="16"/>
                <w:szCs w:val="16"/>
                <w:lang w:val="de-DE"/>
              </w:rPr>
            </w:pPr>
            <w:r w:rsidRPr="00170AFA">
              <w:rPr>
                <w:rFonts w:ascii="Arial Narrow" w:hAnsi="Arial Narrow" w:cs="Times New Roman"/>
                <w:b/>
                <w:sz w:val="16"/>
                <w:szCs w:val="16"/>
                <w:lang w:val="de-DE"/>
              </w:rPr>
              <w:t>230</w:t>
            </w:r>
          </w:p>
        </w:tc>
        <w:tc>
          <w:tcPr>
            <w:tcW w:w="720" w:type="dxa"/>
            <w:tcBorders>
              <w:top w:val="single" w:sz="4" w:space="0" w:color="C7CFD8"/>
              <w:left w:val="nil"/>
              <w:bottom w:val="single" w:sz="12" w:space="0" w:color="C7CFD8"/>
              <w:right w:val="nil"/>
            </w:tcBorders>
            <w:noWrap/>
            <w:vAlign w:val="center"/>
          </w:tcPr>
          <w:p w14:paraId="497DFC94" w14:textId="77777777" w:rsidR="001869B0" w:rsidRPr="00170AFA" w:rsidRDefault="001869B0">
            <w:pPr>
              <w:jc w:val="right"/>
              <w:rPr>
                <w:rFonts w:ascii="Arial Narrow" w:hAnsi="Arial Narrow" w:cs="Times New Roman"/>
                <w:b/>
                <w:sz w:val="16"/>
                <w:szCs w:val="16"/>
                <w:lang w:val="de-DE"/>
              </w:rPr>
            </w:pPr>
            <w:r w:rsidRPr="00170AFA">
              <w:rPr>
                <w:rFonts w:ascii="Arial Narrow" w:hAnsi="Arial Narrow" w:cs="Times New Roman"/>
                <w:b/>
                <w:sz w:val="16"/>
                <w:szCs w:val="16"/>
                <w:lang w:val="de-DE"/>
              </w:rPr>
              <w:t>(39)</w:t>
            </w:r>
          </w:p>
        </w:tc>
        <w:tc>
          <w:tcPr>
            <w:tcW w:w="720" w:type="dxa"/>
            <w:tcBorders>
              <w:top w:val="single" w:sz="4" w:space="0" w:color="C7CFD8"/>
              <w:left w:val="nil"/>
              <w:bottom w:val="single" w:sz="12" w:space="0" w:color="C7CFD8"/>
              <w:right w:val="nil"/>
            </w:tcBorders>
            <w:vAlign w:val="center"/>
          </w:tcPr>
          <w:p w14:paraId="014F9AF4" w14:textId="77777777" w:rsidR="001869B0" w:rsidRPr="00170AFA" w:rsidRDefault="001869B0">
            <w:pPr>
              <w:jc w:val="right"/>
              <w:rPr>
                <w:rFonts w:ascii="Arial Narrow" w:hAnsi="Arial Narrow" w:cs="Times New Roman"/>
                <w:b/>
                <w:sz w:val="16"/>
                <w:szCs w:val="16"/>
                <w:lang w:val="de-DE"/>
              </w:rPr>
            </w:pPr>
            <w:r w:rsidRPr="00170AFA">
              <w:rPr>
                <w:rFonts w:ascii="Arial Narrow" w:hAnsi="Arial Narrow" w:cs="Times New Roman"/>
                <w:b/>
                <w:sz w:val="16"/>
                <w:szCs w:val="16"/>
                <w:lang w:val="de-DE"/>
              </w:rPr>
              <w:t xml:space="preserve">      358 </w:t>
            </w:r>
          </w:p>
        </w:tc>
      </w:tr>
    </w:tbl>
    <w:p w14:paraId="7BE269DB" w14:textId="77777777" w:rsidR="001869B0" w:rsidRPr="00170AFA" w:rsidRDefault="001869B0">
      <w:pPr>
        <w:rPr>
          <w:rFonts w:eastAsia="Times New Roman" w:cs="Times New Roman"/>
          <w:szCs w:val="24"/>
          <w:lang w:val="de-DE"/>
        </w:rPr>
      </w:pPr>
    </w:p>
    <w:p w14:paraId="3803F4F7" w14:textId="77777777" w:rsidR="001869B0" w:rsidRPr="00170AFA" w:rsidRDefault="001869B0">
      <w:pPr>
        <w:rPr>
          <w:rFonts w:eastAsia="Times New Roman" w:cs="Times New Roman"/>
          <w:szCs w:val="24"/>
          <w:lang w:val="de-DE"/>
        </w:rPr>
      </w:pPr>
    </w:p>
    <w:p w14:paraId="0AD96BB2" w14:textId="77777777" w:rsidR="001869B0" w:rsidRPr="00170AFA" w:rsidRDefault="001869B0">
      <w:pPr>
        <w:rPr>
          <w:rFonts w:eastAsia="Times New Roman" w:cs="Times New Roman"/>
          <w:szCs w:val="24"/>
          <w:lang w:val="de-DE"/>
        </w:rPr>
      </w:pPr>
    </w:p>
    <w:p w14:paraId="52053579" w14:textId="77777777" w:rsidR="001869B0" w:rsidRPr="00170AFA" w:rsidRDefault="001869B0">
      <w:pPr>
        <w:autoSpaceDE w:val="0"/>
        <w:autoSpaceDN w:val="0"/>
        <w:adjustRightInd w:val="0"/>
        <w:jc w:val="center"/>
        <w:rPr>
          <w:b/>
          <w:bCs/>
          <w:color w:val="155F1A"/>
          <w:sz w:val="18"/>
          <w:szCs w:val="18"/>
          <w:lang w:val="de-DE"/>
        </w:rPr>
      </w:pPr>
      <w:r w:rsidRPr="00170AFA">
        <w:rPr>
          <w:b/>
          <w:bCs/>
          <w:color w:val="155F1A"/>
          <w:sz w:val="18"/>
          <w:szCs w:val="18"/>
          <w:lang w:val="de-DE"/>
        </w:rPr>
        <w:t>Graphik 3. Entwicklung der Einnahmen und Ausgaben 2014-2024</w:t>
      </w:r>
    </w:p>
    <w:p w14:paraId="2CE14A6F" w14:textId="77777777" w:rsidR="001869B0" w:rsidRPr="00170AFA" w:rsidRDefault="001869B0">
      <w:pPr>
        <w:rPr>
          <w:rFonts w:eastAsia="Times New Roman" w:cs="Times New Roman"/>
          <w:szCs w:val="24"/>
          <w:lang w:val="de-DE"/>
        </w:rPr>
      </w:pPr>
    </w:p>
    <w:p w14:paraId="59F1583E" w14:textId="242E16CF" w:rsidR="001869B0" w:rsidRPr="00170AFA" w:rsidRDefault="00BE1098">
      <w:pPr>
        <w:jc w:val="center"/>
        <w:rPr>
          <w:rFonts w:eastAsia="Times New Roman" w:cs="Times New Roman"/>
          <w:szCs w:val="24"/>
          <w:lang w:val="de-DE"/>
        </w:rPr>
      </w:pPr>
      <w:r w:rsidRPr="00170AFA">
        <w:rPr>
          <w:lang w:val="de-DE"/>
        </w:rPr>
        <w:drawing>
          <wp:inline distT="0" distB="0" distL="0" distR="0" wp14:anchorId="7E1F403B" wp14:editId="1BBC5107">
            <wp:extent cx="4190338" cy="2466493"/>
            <wp:effectExtent l="0" t="0" r="1270" b="0"/>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06437" cy="2475969"/>
                    </a:xfrm>
                    <a:prstGeom prst="rect">
                      <a:avLst/>
                    </a:prstGeom>
                    <a:noFill/>
                    <a:ln>
                      <a:noFill/>
                    </a:ln>
                  </pic:spPr>
                </pic:pic>
              </a:graphicData>
            </a:graphic>
          </wp:inline>
        </w:drawing>
      </w:r>
    </w:p>
    <w:p w14:paraId="1AD32D26" w14:textId="77777777" w:rsidR="001869B0" w:rsidRPr="00170AFA" w:rsidRDefault="001869B0">
      <w:pPr>
        <w:rPr>
          <w:rFonts w:eastAsia="Times New Roman" w:cs="Times New Roman"/>
          <w:szCs w:val="24"/>
          <w:lang w:val="de-DE"/>
        </w:rPr>
      </w:pPr>
    </w:p>
    <w:p w14:paraId="3277D07D" w14:textId="77777777" w:rsidR="001869B0" w:rsidRPr="00170AFA" w:rsidRDefault="001869B0" w:rsidP="00DC6D51">
      <w:pPr>
        <w:jc w:val="left"/>
        <w:rPr>
          <w:b/>
          <w:color w:val="3F5F54"/>
          <w:sz w:val="22"/>
          <w:lang w:val="de-DE"/>
        </w:rPr>
      </w:pPr>
      <w:r w:rsidRPr="00170AFA">
        <w:rPr>
          <w:rFonts w:eastAsia="Times New Roman" w:cs="Times New Roman"/>
          <w:b/>
          <w:i/>
          <w:color w:val="3F5F54"/>
          <w:sz w:val="22"/>
          <w:szCs w:val="24"/>
          <w:lang w:val="de-DE"/>
        </w:rPr>
        <w:br w:type="page"/>
      </w:r>
      <w:r w:rsidRPr="00170AFA">
        <w:rPr>
          <w:b/>
          <w:color w:val="3F5F54"/>
          <w:sz w:val="22"/>
          <w:lang w:val="de-DE"/>
        </w:rPr>
        <w:lastRenderedPageBreak/>
        <w:t>Treuhandgelder (außeretatmäßige Mittel)</w:t>
      </w:r>
    </w:p>
    <w:p w14:paraId="39862267" w14:textId="77777777" w:rsidR="001869B0" w:rsidRPr="00170AFA" w:rsidRDefault="001869B0">
      <w:pPr>
        <w:pStyle w:val="annexiparanumbered"/>
        <w:numPr>
          <w:ilvl w:val="0"/>
          <w:numId w:val="0"/>
        </w:numPr>
        <w:rPr>
          <w:rFonts w:cs="Arial"/>
          <w:szCs w:val="24"/>
          <w:lang w:val="de-DE"/>
        </w:rPr>
      </w:pPr>
    </w:p>
    <w:p w14:paraId="69E29ED6" w14:textId="77777777" w:rsidR="001869B0" w:rsidRPr="00170AFA" w:rsidRDefault="001869B0">
      <w:pPr>
        <w:pStyle w:val="annexiparanumbered"/>
        <w:numPr>
          <w:ilvl w:val="0"/>
          <w:numId w:val="0"/>
        </w:numPr>
        <w:rPr>
          <w:rFonts w:cs="Arial"/>
          <w:szCs w:val="24"/>
          <w:lang w:val="de-DE"/>
        </w:rPr>
      </w:pPr>
      <w:r w:rsidRPr="00170AFA">
        <w:rPr>
          <w:rFonts w:cs="Arial"/>
          <w:szCs w:val="24"/>
          <w:lang w:val="de-DE"/>
        </w:rPr>
        <w:t xml:space="preserve">Die Gesamtentwicklung der tatsächlichen Einnahmen aus den Treuhandgeldern für den Zeitraum von 2014 bis 2024 ist nachstehend in Graphik 4 dargestellt. Es ist anzumerken, dass der Beitrag für den japanischen Treuhandfonds (FIT) für das Jahr 2021 im Jahr 2022 eingegangen ist. </w:t>
      </w:r>
    </w:p>
    <w:p w14:paraId="35F45448" w14:textId="77777777" w:rsidR="001869B0" w:rsidRPr="00170AFA" w:rsidRDefault="001869B0">
      <w:pPr>
        <w:pStyle w:val="ListParagraph"/>
        <w:ind w:left="0"/>
        <w:rPr>
          <w:szCs w:val="24"/>
          <w:lang w:val="de-DE"/>
        </w:rPr>
      </w:pPr>
    </w:p>
    <w:p w14:paraId="79520E24" w14:textId="77777777" w:rsidR="001869B0" w:rsidRPr="00170AFA" w:rsidRDefault="001869B0">
      <w:pPr>
        <w:rPr>
          <w:rFonts w:ascii="Arial Narrow" w:hAnsi="Arial Narrow" w:cs="Times New Roman"/>
          <w:sz w:val="18"/>
          <w:szCs w:val="24"/>
          <w:lang w:val="de-DE"/>
        </w:rPr>
      </w:pPr>
    </w:p>
    <w:p w14:paraId="5BF57FED" w14:textId="77777777" w:rsidR="001869B0" w:rsidRPr="00170AFA" w:rsidRDefault="001869B0">
      <w:pPr>
        <w:jc w:val="center"/>
        <w:rPr>
          <w:b/>
          <w:bCs/>
          <w:color w:val="155F1A"/>
          <w:sz w:val="18"/>
          <w:szCs w:val="18"/>
          <w:lang w:val="de-DE"/>
        </w:rPr>
      </w:pPr>
      <w:r w:rsidRPr="00170AFA">
        <w:rPr>
          <w:b/>
          <w:bCs/>
          <w:color w:val="155F1A"/>
          <w:sz w:val="18"/>
          <w:szCs w:val="18"/>
          <w:lang w:val="de-DE"/>
        </w:rPr>
        <w:t>Graphik 4. Entwicklung der Treuhandgelder von 2014 bis 2024</w:t>
      </w:r>
    </w:p>
    <w:p w14:paraId="743982E2" w14:textId="77777777" w:rsidR="001869B0" w:rsidRPr="00170AFA" w:rsidRDefault="001869B0">
      <w:pPr>
        <w:pStyle w:val="ListParagraph"/>
        <w:ind w:left="0"/>
        <w:jc w:val="center"/>
        <w:rPr>
          <w:szCs w:val="24"/>
          <w:lang w:val="de-DE"/>
        </w:rPr>
      </w:pPr>
    </w:p>
    <w:p w14:paraId="5D5F057F" w14:textId="7E79A26C" w:rsidR="001869B0" w:rsidRPr="00170AFA" w:rsidRDefault="00BE1098">
      <w:pPr>
        <w:jc w:val="center"/>
        <w:rPr>
          <w:rFonts w:eastAsia="Times New Roman" w:cs="Times New Roman"/>
          <w:szCs w:val="24"/>
          <w:lang w:val="de-DE"/>
        </w:rPr>
      </w:pPr>
      <w:r w:rsidRPr="00170AFA">
        <w:rPr>
          <w:lang w:val="de-DE"/>
        </w:rPr>
        <w:drawing>
          <wp:inline distT="0" distB="0" distL="0" distR="0" wp14:anchorId="0FF00B93" wp14:editId="29051CF1">
            <wp:extent cx="5907819" cy="3646847"/>
            <wp:effectExtent l="0" t="0" r="0" b="0"/>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5149" cy="3651371"/>
                    </a:xfrm>
                    <a:prstGeom prst="rect">
                      <a:avLst/>
                    </a:prstGeom>
                    <a:noFill/>
                    <a:ln>
                      <a:noFill/>
                    </a:ln>
                  </pic:spPr>
                </pic:pic>
              </a:graphicData>
            </a:graphic>
          </wp:inline>
        </w:drawing>
      </w:r>
    </w:p>
    <w:p w14:paraId="2162BA79" w14:textId="77777777" w:rsidR="001869B0" w:rsidRPr="00170AFA" w:rsidRDefault="001869B0" w:rsidP="00BE06DE">
      <w:pPr>
        <w:pStyle w:val="Heading1"/>
        <w:rPr>
          <w:rFonts w:cs="Times New Roman"/>
          <w:lang w:val="de-DE"/>
        </w:rPr>
      </w:pPr>
      <w:bookmarkStart w:id="3" w:name="_Toc208321310"/>
      <w:r w:rsidRPr="00170AFA">
        <w:rPr>
          <w:rFonts w:cs="Times New Roman"/>
          <w:lang w:val="de-DE"/>
        </w:rPr>
        <w:lastRenderedPageBreak/>
        <w:t>II.</w:t>
      </w:r>
      <w:r w:rsidRPr="00170AFA">
        <w:rPr>
          <w:rFonts w:cs="Times New Roman"/>
          <w:lang w:val="de-DE"/>
        </w:rPr>
        <w:tab/>
      </w:r>
      <w:r w:rsidRPr="00170AFA">
        <w:rPr>
          <w:lang w:val="de-DE"/>
        </w:rPr>
        <w:t>Ergebnisbewertung des P</w:t>
      </w:r>
      <w:r w:rsidRPr="00170AFA">
        <w:rPr>
          <w:rFonts w:cs="Times New Roman"/>
          <w:lang w:val="de-DE"/>
        </w:rPr>
        <w:t>rogramms</w:t>
      </w:r>
      <w:bookmarkEnd w:id="3"/>
    </w:p>
    <w:p w14:paraId="6398658F" w14:textId="77777777" w:rsidR="001869B0" w:rsidRPr="00170AFA" w:rsidRDefault="001869B0" w:rsidP="00880949">
      <w:pPr>
        <w:pStyle w:val="Heading2"/>
        <w:ind w:left="1701" w:hanging="1701"/>
        <w:rPr>
          <w:bCs w:val="0"/>
          <w:iCs w:val="0"/>
          <w:lang w:val="de-DE"/>
        </w:rPr>
      </w:pPr>
      <w:bookmarkStart w:id="4" w:name="_Toc208321311"/>
      <w:r w:rsidRPr="00170AFA">
        <w:rPr>
          <w:lang w:val="de-DE"/>
        </w:rPr>
        <w:t xml:space="preserve">Säule 1: </w:t>
      </w:r>
      <w:r w:rsidRPr="00170AFA">
        <w:rPr>
          <w:lang w:val="de-DE"/>
        </w:rPr>
        <w:tab/>
        <w:t>Interessengruppen vereinen, um die Gestaltung des UPOV-Systems zu unterstützen</w:t>
      </w:r>
      <w:bookmarkEnd w:id="4"/>
    </w:p>
    <w:p w14:paraId="687D023A" w14:textId="77777777" w:rsidR="001869B0" w:rsidRPr="00170AFA" w:rsidRDefault="001869B0" w:rsidP="007D4CB3">
      <w:pPr>
        <w:pStyle w:val="Heading3"/>
        <w:rPr>
          <w:lang w:val="de-DE"/>
        </w:rPr>
      </w:pPr>
      <w:r w:rsidRPr="00170AFA">
        <w:rPr>
          <w:lang w:val="de-DE"/>
        </w:rPr>
        <w:t>Planerfüllungsdaten:</w:t>
      </w:r>
    </w:p>
    <w:tbl>
      <w:tblPr>
        <w:tblW w:w="9766" w:type="dxa"/>
        <w:tblBorders>
          <w:top w:val="single" w:sz="8" w:space="0" w:color="D9D9D9"/>
          <w:bottom w:val="single" w:sz="8" w:space="0" w:color="D9D9D9"/>
          <w:insideH w:val="single" w:sz="8" w:space="0" w:color="D9D9D9"/>
        </w:tblBorders>
        <w:tblLayout w:type="fixed"/>
        <w:tblCellMar>
          <w:top w:w="57" w:type="dxa"/>
          <w:bottom w:w="57" w:type="dxa"/>
        </w:tblCellMar>
        <w:tblLook w:val="00A0" w:firstRow="1" w:lastRow="0" w:firstColumn="1" w:lastColumn="0" w:noHBand="0" w:noVBand="0"/>
      </w:tblPr>
      <w:tblGrid>
        <w:gridCol w:w="1843"/>
        <w:gridCol w:w="2972"/>
        <w:gridCol w:w="1650"/>
        <w:gridCol w:w="1650"/>
        <w:gridCol w:w="1651"/>
      </w:tblGrid>
      <w:tr w:rsidR="001869B0" w:rsidRPr="00170AFA" w14:paraId="13E0DB38" w14:textId="77777777" w:rsidTr="0050538D">
        <w:trPr>
          <w:trHeight w:val="530"/>
          <w:tblHeader/>
        </w:trPr>
        <w:tc>
          <w:tcPr>
            <w:tcW w:w="1843" w:type="dxa"/>
            <w:tcBorders>
              <w:top w:val="nil"/>
              <w:bottom w:val="nil"/>
            </w:tcBorders>
            <w:shd w:val="clear" w:color="auto" w:fill="CDE5EB"/>
            <w:vAlign w:val="center"/>
          </w:tcPr>
          <w:p w14:paraId="1ECB5EC3" w14:textId="77777777" w:rsidR="001869B0" w:rsidRPr="00170AFA" w:rsidRDefault="001869B0" w:rsidP="008D7F24">
            <w:pPr>
              <w:jc w:val="left"/>
              <w:rPr>
                <w:rFonts w:ascii="Arial Narrow" w:hAnsi="Arial Narrow" w:cs="Times New Roman"/>
                <w:szCs w:val="24"/>
                <w:lang w:val="de-DE"/>
              </w:rPr>
            </w:pPr>
            <w:r w:rsidRPr="00170AFA">
              <w:rPr>
                <w:rFonts w:ascii="Arial Narrow" w:hAnsi="Arial Narrow" w:cs="Times New Roman"/>
                <w:b/>
                <w:sz w:val="18"/>
                <w:szCs w:val="24"/>
                <w:lang w:val="de-DE"/>
              </w:rPr>
              <w:t>Erwartete Ergebnisse</w:t>
            </w:r>
          </w:p>
        </w:tc>
        <w:tc>
          <w:tcPr>
            <w:tcW w:w="2972" w:type="dxa"/>
            <w:tcBorders>
              <w:top w:val="nil"/>
              <w:bottom w:val="nil"/>
            </w:tcBorders>
            <w:shd w:val="clear" w:color="auto" w:fill="CDE5EB"/>
            <w:vAlign w:val="center"/>
          </w:tcPr>
          <w:p w14:paraId="7AFF23B2" w14:textId="77777777" w:rsidR="001869B0" w:rsidRPr="00170AFA" w:rsidRDefault="001869B0" w:rsidP="008D7F24">
            <w:pPr>
              <w:jc w:val="left"/>
              <w:rPr>
                <w:rFonts w:ascii="Arial Narrow" w:hAnsi="Arial Narrow" w:cs="Times New Roman"/>
                <w:szCs w:val="24"/>
                <w:lang w:val="de-DE"/>
              </w:rPr>
            </w:pPr>
            <w:r w:rsidRPr="00170AFA">
              <w:rPr>
                <w:rFonts w:ascii="Arial Narrow" w:hAnsi="Arial Narrow" w:cs="Times New Roman"/>
                <w:b/>
                <w:sz w:val="18"/>
                <w:szCs w:val="24"/>
                <w:lang w:val="de-DE"/>
              </w:rPr>
              <w:t>Planerfüllungsindikatoren</w:t>
            </w:r>
          </w:p>
        </w:tc>
        <w:tc>
          <w:tcPr>
            <w:tcW w:w="1650" w:type="dxa"/>
            <w:tcBorders>
              <w:top w:val="nil"/>
              <w:bottom w:val="nil"/>
            </w:tcBorders>
            <w:shd w:val="clear" w:color="auto" w:fill="CDE5EB"/>
            <w:vAlign w:val="center"/>
          </w:tcPr>
          <w:p w14:paraId="29096119" w14:textId="77777777" w:rsidR="001869B0" w:rsidRPr="00170AFA" w:rsidRDefault="001869B0" w:rsidP="008D7F24">
            <w:pPr>
              <w:jc w:val="right"/>
              <w:rPr>
                <w:rFonts w:ascii="Arial Narrow" w:hAnsi="Arial Narrow" w:cs="Times New Roman"/>
                <w:szCs w:val="24"/>
                <w:lang w:val="de-DE"/>
              </w:rPr>
            </w:pPr>
            <w:r w:rsidRPr="00170AFA">
              <w:rPr>
                <w:rFonts w:ascii="Arial Narrow" w:hAnsi="Arial Narrow" w:cs="Times New Roman"/>
                <w:b/>
                <w:sz w:val="18"/>
                <w:szCs w:val="24"/>
                <w:lang w:val="de-DE"/>
              </w:rPr>
              <w:t>Ausgangswerte</w:t>
            </w:r>
          </w:p>
        </w:tc>
        <w:tc>
          <w:tcPr>
            <w:tcW w:w="1650" w:type="dxa"/>
            <w:tcBorders>
              <w:top w:val="nil"/>
              <w:bottom w:val="nil"/>
            </w:tcBorders>
            <w:shd w:val="clear" w:color="auto" w:fill="CDE5EB"/>
            <w:vAlign w:val="center"/>
          </w:tcPr>
          <w:p w14:paraId="67DEB241" w14:textId="77777777" w:rsidR="001869B0" w:rsidRPr="00170AFA" w:rsidRDefault="001869B0" w:rsidP="008D7F24">
            <w:pPr>
              <w:jc w:val="right"/>
              <w:rPr>
                <w:rFonts w:ascii="Arial Narrow" w:hAnsi="Arial Narrow" w:cs="Times New Roman"/>
                <w:szCs w:val="24"/>
                <w:lang w:val="de-DE"/>
              </w:rPr>
            </w:pPr>
            <w:r w:rsidRPr="00170AFA">
              <w:rPr>
                <w:rFonts w:ascii="Arial Narrow" w:hAnsi="Arial Narrow" w:cs="Times New Roman"/>
                <w:b/>
                <w:sz w:val="18"/>
                <w:szCs w:val="24"/>
                <w:lang w:val="de-DE"/>
              </w:rPr>
              <w:t>Ziele</w:t>
            </w:r>
          </w:p>
        </w:tc>
        <w:tc>
          <w:tcPr>
            <w:tcW w:w="1651" w:type="dxa"/>
            <w:tcBorders>
              <w:top w:val="nil"/>
              <w:bottom w:val="nil"/>
            </w:tcBorders>
            <w:shd w:val="clear" w:color="auto" w:fill="CDE5EB"/>
            <w:vAlign w:val="center"/>
          </w:tcPr>
          <w:p w14:paraId="65694DF7" w14:textId="77777777" w:rsidR="001869B0" w:rsidRPr="00170AFA" w:rsidRDefault="001869B0" w:rsidP="008D7F24">
            <w:pPr>
              <w:jc w:val="right"/>
              <w:rPr>
                <w:rFonts w:ascii="Arial Narrow" w:hAnsi="Arial Narrow" w:cs="Times New Roman"/>
                <w:szCs w:val="24"/>
                <w:lang w:val="de-DE"/>
              </w:rPr>
            </w:pPr>
            <w:r w:rsidRPr="00170AFA">
              <w:rPr>
                <w:rFonts w:ascii="Arial Narrow" w:hAnsi="Arial Narrow" w:cs="Times New Roman"/>
                <w:b/>
                <w:sz w:val="18"/>
                <w:szCs w:val="24"/>
                <w:lang w:val="de-DE"/>
              </w:rPr>
              <w:t>Planerfüllungsdaten</w:t>
            </w:r>
            <w:r w:rsidRPr="00170AFA">
              <w:rPr>
                <w:rFonts w:ascii="Arial Narrow" w:hAnsi="Arial Narrow" w:cs="Times New Roman"/>
                <w:b/>
                <w:sz w:val="18"/>
                <w:szCs w:val="24"/>
                <w:lang w:val="de-DE"/>
              </w:rPr>
              <w:br/>
              <w:t>(2024)</w:t>
            </w:r>
          </w:p>
        </w:tc>
      </w:tr>
      <w:tr w:rsidR="001869B0" w:rsidRPr="00170AFA" w14:paraId="6BFF2614" w14:textId="77777777" w:rsidTr="0050538D">
        <w:tc>
          <w:tcPr>
            <w:tcW w:w="1843" w:type="dxa"/>
            <w:vMerge w:val="restart"/>
            <w:tcBorders>
              <w:top w:val="nil"/>
            </w:tcBorders>
            <w:tcMar>
              <w:top w:w="57" w:type="dxa"/>
              <w:bottom w:w="57" w:type="dxa"/>
            </w:tcMar>
          </w:tcPr>
          <w:p w14:paraId="3446A8B2" w14:textId="77777777" w:rsidR="001869B0" w:rsidRPr="00170AFA" w:rsidRDefault="001869B0" w:rsidP="008D7F24">
            <w:pPr>
              <w:jc w:val="left"/>
              <w:rPr>
                <w:rFonts w:ascii="Arial Narrow" w:hAnsi="Arial Narrow" w:cs="Times New Roman"/>
                <w:szCs w:val="24"/>
                <w:lang w:val="de-DE"/>
              </w:rPr>
            </w:pPr>
            <w:r w:rsidRPr="00170AFA">
              <w:rPr>
                <w:rFonts w:ascii="Arial Narrow" w:hAnsi="Arial Narrow" w:cs="Times New Roman"/>
                <w:sz w:val="18"/>
                <w:szCs w:val="24"/>
                <w:lang w:val="de-DE"/>
              </w:rPr>
              <w:t>1.1 Führung durch den Rat der UPOV und Arbeit der UPOV-Ausschüsse und sonstigen Organe</w:t>
            </w:r>
          </w:p>
        </w:tc>
        <w:tc>
          <w:tcPr>
            <w:tcW w:w="2972" w:type="dxa"/>
            <w:tcBorders>
              <w:top w:val="nil"/>
              <w:bottom w:val="nil"/>
            </w:tcBorders>
          </w:tcPr>
          <w:p w14:paraId="15C274BB" w14:textId="1C447156" w:rsidR="001869B0" w:rsidRPr="00170AFA" w:rsidRDefault="001869B0" w:rsidP="008D7F24">
            <w:pPr>
              <w:jc w:val="left"/>
              <w:rPr>
                <w:rFonts w:ascii="Arial Narrow" w:hAnsi="Arial Narrow" w:cs="Times New Roman"/>
                <w:szCs w:val="24"/>
                <w:lang w:val="de-DE"/>
              </w:rPr>
            </w:pPr>
            <w:r w:rsidRPr="00170AFA">
              <w:rPr>
                <w:rFonts w:ascii="Arial Narrow" w:hAnsi="Arial Narrow" w:cs="Times New Roman"/>
                <w:sz w:val="18"/>
                <w:szCs w:val="24"/>
                <w:lang w:val="de-DE"/>
              </w:rPr>
              <w:t xml:space="preserve">Zunahme der Anzahl der </w:t>
            </w:r>
            <w:r w:rsidR="0050538D" w:rsidRPr="00170AFA">
              <w:rPr>
                <w:rFonts w:ascii="Arial Narrow" w:hAnsi="Arial Narrow" w:cs="Times New Roman"/>
                <w:sz w:val="18"/>
                <w:szCs w:val="24"/>
                <w:lang w:val="de-DE"/>
              </w:rPr>
              <w:t xml:space="preserve">im Rahmen des </w:t>
            </w:r>
            <w:r w:rsidRPr="00170AFA">
              <w:rPr>
                <w:rFonts w:ascii="Arial Narrow" w:hAnsi="Arial Narrow" w:cs="Times New Roman"/>
                <w:sz w:val="18"/>
                <w:szCs w:val="24"/>
                <w:lang w:val="de-DE"/>
              </w:rPr>
              <w:t>UPOV-System</w:t>
            </w:r>
            <w:r w:rsidR="0050538D" w:rsidRPr="00170AFA">
              <w:rPr>
                <w:rFonts w:ascii="Arial Narrow" w:hAnsi="Arial Narrow" w:cs="Times New Roman"/>
                <w:sz w:val="18"/>
                <w:szCs w:val="24"/>
                <w:lang w:val="de-DE"/>
              </w:rPr>
              <w:t>s</w:t>
            </w:r>
            <w:r w:rsidRPr="00170AFA">
              <w:rPr>
                <w:rFonts w:ascii="Arial Narrow" w:hAnsi="Arial Narrow" w:cs="Times New Roman"/>
                <w:sz w:val="18"/>
                <w:szCs w:val="24"/>
                <w:lang w:val="de-DE"/>
              </w:rPr>
              <w:t xml:space="preserve"> entwickelten Sorten</w:t>
            </w:r>
          </w:p>
        </w:tc>
        <w:tc>
          <w:tcPr>
            <w:tcW w:w="1650" w:type="dxa"/>
            <w:tcBorders>
              <w:top w:val="nil"/>
              <w:bottom w:val="nil"/>
            </w:tcBorders>
          </w:tcPr>
          <w:p w14:paraId="6004E906" w14:textId="77777777" w:rsidR="001869B0" w:rsidRPr="00170AFA" w:rsidRDefault="001869B0" w:rsidP="008D7F24">
            <w:pPr>
              <w:jc w:val="right"/>
              <w:rPr>
                <w:rFonts w:ascii="Arial Narrow" w:hAnsi="Arial Narrow" w:cs="Times New Roman"/>
                <w:sz w:val="18"/>
                <w:szCs w:val="24"/>
                <w:lang w:val="de-DE"/>
              </w:rPr>
            </w:pPr>
          </w:p>
        </w:tc>
        <w:tc>
          <w:tcPr>
            <w:tcW w:w="1650" w:type="dxa"/>
            <w:tcBorders>
              <w:top w:val="nil"/>
              <w:bottom w:val="nil"/>
            </w:tcBorders>
          </w:tcPr>
          <w:p w14:paraId="376C62C6" w14:textId="77777777" w:rsidR="001869B0" w:rsidRPr="00170AFA" w:rsidRDefault="001869B0" w:rsidP="008D7F24">
            <w:pPr>
              <w:jc w:val="right"/>
              <w:rPr>
                <w:rFonts w:ascii="Arial Narrow" w:hAnsi="Arial Narrow" w:cs="Times New Roman"/>
                <w:sz w:val="18"/>
                <w:szCs w:val="24"/>
                <w:lang w:val="de-DE"/>
              </w:rPr>
            </w:pPr>
          </w:p>
        </w:tc>
        <w:tc>
          <w:tcPr>
            <w:tcW w:w="1651" w:type="dxa"/>
            <w:tcBorders>
              <w:top w:val="nil"/>
              <w:bottom w:val="nil"/>
            </w:tcBorders>
          </w:tcPr>
          <w:p w14:paraId="5416065E" w14:textId="77777777" w:rsidR="001869B0" w:rsidRPr="00170AFA" w:rsidRDefault="001869B0" w:rsidP="008D7F24">
            <w:pPr>
              <w:jc w:val="right"/>
              <w:rPr>
                <w:rFonts w:ascii="Arial Narrow" w:hAnsi="Arial Narrow" w:cs="Times New Roman"/>
                <w:sz w:val="18"/>
                <w:szCs w:val="24"/>
                <w:lang w:val="de-DE"/>
              </w:rPr>
            </w:pPr>
          </w:p>
        </w:tc>
      </w:tr>
      <w:tr w:rsidR="001869B0" w:rsidRPr="00170AFA" w14:paraId="2F082FAB" w14:textId="77777777" w:rsidTr="0050538D">
        <w:tc>
          <w:tcPr>
            <w:tcW w:w="1843" w:type="dxa"/>
            <w:vMerge/>
            <w:tcMar>
              <w:top w:w="57" w:type="dxa"/>
              <w:bottom w:w="57" w:type="dxa"/>
            </w:tcMar>
          </w:tcPr>
          <w:p w14:paraId="3664B69E" w14:textId="77777777" w:rsidR="001869B0" w:rsidRPr="00170AFA" w:rsidRDefault="001869B0" w:rsidP="008D7F24">
            <w:pPr>
              <w:jc w:val="left"/>
              <w:rPr>
                <w:rFonts w:ascii="Arial Narrow" w:hAnsi="Arial Narrow" w:cs="Times New Roman"/>
                <w:sz w:val="18"/>
                <w:szCs w:val="24"/>
                <w:lang w:val="de-DE"/>
              </w:rPr>
            </w:pPr>
          </w:p>
        </w:tc>
        <w:tc>
          <w:tcPr>
            <w:tcW w:w="2972" w:type="dxa"/>
            <w:tcBorders>
              <w:top w:val="nil"/>
              <w:bottom w:val="nil"/>
            </w:tcBorders>
          </w:tcPr>
          <w:p w14:paraId="50BE8DDC" w14:textId="7C1B9AA2" w:rsidR="001869B0" w:rsidRPr="00170AFA" w:rsidRDefault="001869B0" w:rsidP="008D7F24">
            <w:pPr>
              <w:ind w:left="324"/>
              <w:jc w:val="left"/>
              <w:rPr>
                <w:rFonts w:ascii="Arial Narrow" w:hAnsi="Arial Narrow" w:cs="Times New Roman"/>
                <w:szCs w:val="24"/>
                <w:lang w:val="de-DE"/>
              </w:rPr>
            </w:pPr>
            <w:r w:rsidRPr="00170AFA">
              <w:rPr>
                <w:rFonts w:ascii="Arial Narrow" w:hAnsi="Arial Narrow" w:cs="Times New Roman"/>
                <w:sz w:val="18"/>
                <w:szCs w:val="24"/>
                <w:lang w:val="de-DE"/>
              </w:rPr>
              <w:t>Anzahl Anträge in UPOV-Mitglied</w:t>
            </w:r>
            <w:r w:rsidR="00907B9A" w:rsidRPr="00170AFA">
              <w:rPr>
                <w:rFonts w:ascii="Arial Narrow" w:hAnsi="Arial Narrow" w:cs="Times New Roman"/>
                <w:sz w:val="18"/>
                <w:szCs w:val="24"/>
                <w:lang w:val="de-DE"/>
              </w:rPr>
              <w:t>ern</w:t>
            </w:r>
          </w:p>
        </w:tc>
        <w:tc>
          <w:tcPr>
            <w:tcW w:w="1650" w:type="dxa"/>
            <w:tcBorders>
              <w:top w:val="nil"/>
              <w:bottom w:val="nil"/>
            </w:tcBorders>
            <w:vAlign w:val="center"/>
          </w:tcPr>
          <w:p w14:paraId="39550F2F" w14:textId="77777777" w:rsidR="001869B0" w:rsidRPr="00170AFA" w:rsidRDefault="001869B0" w:rsidP="008D7F24">
            <w:pPr>
              <w:jc w:val="right"/>
              <w:rPr>
                <w:rFonts w:ascii="Arial Narrow" w:hAnsi="Arial Narrow" w:cs="Times New Roman"/>
                <w:sz w:val="18"/>
                <w:szCs w:val="24"/>
                <w:lang w:val="de-DE"/>
              </w:rPr>
            </w:pPr>
            <w:r w:rsidRPr="00170AFA">
              <w:rPr>
                <w:rFonts w:ascii="Arial Narrow" w:hAnsi="Arial Narrow" w:cs="Times New Roman"/>
                <w:sz w:val="18"/>
                <w:szCs w:val="24"/>
                <w:lang w:val="de-DE"/>
              </w:rPr>
              <w:t>27</w:t>
            </w:r>
            <w:r w:rsidR="001D53E3" w:rsidRPr="00170AFA">
              <w:rPr>
                <w:rFonts w:ascii="Arial Narrow" w:hAnsi="Arial Narrow" w:cs="Times New Roman"/>
                <w:sz w:val="18"/>
                <w:szCs w:val="24"/>
                <w:lang w:val="de-DE"/>
              </w:rPr>
              <w:t>.</w:t>
            </w:r>
            <w:r w:rsidRPr="00170AFA">
              <w:rPr>
                <w:rFonts w:ascii="Arial Narrow" w:hAnsi="Arial Narrow" w:cs="Times New Roman"/>
                <w:sz w:val="18"/>
                <w:szCs w:val="24"/>
                <w:lang w:val="de-DE"/>
              </w:rPr>
              <w:t>260 (2022)</w:t>
            </w:r>
          </w:p>
          <w:p w14:paraId="0F3444E2" w14:textId="77777777" w:rsidR="001869B0" w:rsidRPr="00170AFA" w:rsidRDefault="001869B0" w:rsidP="008D7F24">
            <w:pPr>
              <w:jc w:val="right"/>
              <w:rPr>
                <w:rFonts w:ascii="Arial Narrow" w:hAnsi="Arial Narrow" w:cs="Times New Roman"/>
                <w:sz w:val="18"/>
                <w:szCs w:val="24"/>
                <w:lang w:val="de-DE"/>
              </w:rPr>
            </w:pPr>
            <w:r w:rsidRPr="00170AFA">
              <w:rPr>
                <w:rFonts w:ascii="Arial Narrow" w:hAnsi="Arial Narrow" w:cs="Times New Roman"/>
                <w:sz w:val="18"/>
                <w:szCs w:val="24"/>
                <w:lang w:val="de-DE"/>
              </w:rPr>
              <w:t>29</w:t>
            </w:r>
            <w:r w:rsidR="001D53E3" w:rsidRPr="00170AFA">
              <w:rPr>
                <w:rFonts w:ascii="Arial Narrow" w:hAnsi="Arial Narrow" w:cs="Times New Roman"/>
                <w:sz w:val="18"/>
                <w:szCs w:val="24"/>
                <w:lang w:val="de-DE"/>
              </w:rPr>
              <w:t>.</w:t>
            </w:r>
            <w:r w:rsidRPr="00170AFA">
              <w:rPr>
                <w:rFonts w:ascii="Arial Narrow" w:hAnsi="Arial Narrow" w:cs="Times New Roman"/>
                <w:sz w:val="18"/>
                <w:szCs w:val="24"/>
                <w:lang w:val="de-DE"/>
              </w:rPr>
              <w:t>070 (2023)</w:t>
            </w:r>
          </w:p>
        </w:tc>
        <w:tc>
          <w:tcPr>
            <w:tcW w:w="1650" w:type="dxa"/>
            <w:tcBorders>
              <w:top w:val="nil"/>
              <w:bottom w:val="nil"/>
            </w:tcBorders>
            <w:vAlign w:val="center"/>
          </w:tcPr>
          <w:p w14:paraId="63435E87" w14:textId="77777777" w:rsidR="001869B0" w:rsidRPr="00170AFA" w:rsidRDefault="001869B0" w:rsidP="008D7F24">
            <w:pPr>
              <w:jc w:val="right"/>
              <w:rPr>
                <w:rFonts w:ascii="Arial Narrow" w:hAnsi="Arial Narrow" w:cs="Times New Roman"/>
                <w:b/>
                <w:sz w:val="18"/>
                <w:szCs w:val="24"/>
                <w:lang w:val="de-DE"/>
              </w:rPr>
            </w:pPr>
            <w:r w:rsidRPr="00170AFA">
              <w:rPr>
                <w:rFonts w:ascii="Arial Narrow" w:hAnsi="Arial Narrow" w:cs="Times New Roman"/>
                <w:sz w:val="18"/>
                <w:szCs w:val="24"/>
                <w:lang w:val="de-DE"/>
              </w:rPr>
              <w:t>27</w:t>
            </w:r>
            <w:r w:rsidR="001D53E3" w:rsidRPr="00170AFA">
              <w:rPr>
                <w:rFonts w:ascii="Arial Narrow" w:hAnsi="Arial Narrow" w:cs="Times New Roman"/>
                <w:sz w:val="18"/>
                <w:szCs w:val="24"/>
                <w:lang w:val="de-DE"/>
              </w:rPr>
              <w:t>.</w:t>
            </w:r>
            <w:r w:rsidRPr="00170AFA">
              <w:rPr>
                <w:rFonts w:ascii="Arial Narrow" w:hAnsi="Arial Narrow" w:cs="Times New Roman"/>
                <w:sz w:val="18"/>
                <w:szCs w:val="24"/>
                <w:lang w:val="de-DE"/>
              </w:rPr>
              <w:t>500 (2024)</w:t>
            </w:r>
          </w:p>
        </w:tc>
        <w:tc>
          <w:tcPr>
            <w:tcW w:w="1651" w:type="dxa"/>
            <w:tcBorders>
              <w:top w:val="nil"/>
              <w:bottom w:val="nil"/>
            </w:tcBorders>
            <w:vAlign w:val="center"/>
          </w:tcPr>
          <w:p w14:paraId="2A8E4560" w14:textId="77777777" w:rsidR="001869B0" w:rsidRPr="00170AFA" w:rsidRDefault="001869B0" w:rsidP="008D7F24">
            <w:pPr>
              <w:jc w:val="right"/>
              <w:rPr>
                <w:rFonts w:ascii="Arial Narrow" w:hAnsi="Arial Narrow" w:cs="Times New Roman"/>
                <w:b/>
                <w:color w:val="155F1A"/>
                <w:sz w:val="18"/>
                <w:szCs w:val="24"/>
                <w:lang w:val="de-DE"/>
              </w:rPr>
            </w:pPr>
            <w:r w:rsidRPr="00170AFA">
              <w:rPr>
                <w:rFonts w:ascii="Arial Narrow" w:hAnsi="Arial Narrow" w:cs="Times New Roman"/>
                <w:b/>
                <w:color w:val="155F1A"/>
                <w:sz w:val="18"/>
                <w:szCs w:val="24"/>
                <w:lang w:val="de-DE"/>
              </w:rPr>
              <w:t>29</w:t>
            </w:r>
            <w:r w:rsidR="001D53E3" w:rsidRPr="00170AFA">
              <w:rPr>
                <w:rFonts w:ascii="Arial Narrow" w:hAnsi="Arial Narrow" w:cs="Times New Roman"/>
                <w:b/>
                <w:color w:val="155F1A"/>
                <w:sz w:val="18"/>
                <w:szCs w:val="24"/>
                <w:lang w:val="de-DE"/>
              </w:rPr>
              <w:t>.</w:t>
            </w:r>
            <w:r w:rsidRPr="00170AFA">
              <w:rPr>
                <w:rFonts w:ascii="Arial Narrow" w:hAnsi="Arial Narrow" w:cs="Times New Roman"/>
                <w:b/>
                <w:color w:val="155F1A"/>
                <w:sz w:val="18"/>
                <w:szCs w:val="24"/>
                <w:lang w:val="de-DE"/>
              </w:rPr>
              <w:t>250</w:t>
            </w:r>
          </w:p>
        </w:tc>
      </w:tr>
      <w:tr w:rsidR="001869B0" w:rsidRPr="00170AFA" w14:paraId="5C8C2840" w14:textId="77777777" w:rsidTr="0050538D">
        <w:tc>
          <w:tcPr>
            <w:tcW w:w="1843" w:type="dxa"/>
            <w:vMerge/>
            <w:tcMar>
              <w:top w:w="57" w:type="dxa"/>
              <w:bottom w:w="57" w:type="dxa"/>
            </w:tcMar>
          </w:tcPr>
          <w:p w14:paraId="68198B03" w14:textId="77777777" w:rsidR="001869B0" w:rsidRPr="00170AFA" w:rsidRDefault="001869B0" w:rsidP="008D7F24">
            <w:pPr>
              <w:jc w:val="left"/>
              <w:rPr>
                <w:rFonts w:ascii="Arial Narrow" w:hAnsi="Arial Narrow" w:cs="Times New Roman"/>
                <w:sz w:val="18"/>
                <w:szCs w:val="24"/>
                <w:lang w:val="de-DE"/>
              </w:rPr>
            </w:pPr>
          </w:p>
        </w:tc>
        <w:tc>
          <w:tcPr>
            <w:tcW w:w="2972" w:type="dxa"/>
            <w:tcBorders>
              <w:top w:val="nil"/>
              <w:bottom w:val="nil"/>
            </w:tcBorders>
          </w:tcPr>
          <w:p w14:paraId="36F6CE67" w14:textId="62DBE668" w:rsidR="001869B0" w:rsidRPr="00170AFA" w:rsidRDefault="001869B0" w:rsidP="008D7F24">
            <w:pPr>
              <w:ind w:left="324"/>
              <w:jc w:val="left"/>
              <w:rPr>
                <w:rFonts w:ascii="Arial Narrow" w:hAnsi="Arial Narrow" w:cs="Times New Roman"/>
                <w:szCs w:val="24"/>
                <w:lang w:val="de-DE"/>
              </w:rPr>
            </w:pPr>
            <w:r w:rsidRPr="00170AFA">
              <w:rPr>
                <w:rFonts w:ascii="Arial Narrow" w:hAnsi="Arial Narrow" w:cs="Times New Roman"/>
                <w:sz w:val="18"/>
                <w:szCs w:val="24"/>
                <w:lang w:val="de-DE"/>
              </w:rPr>
              <w:t>Zahl der erteilten Schutztitel in UPOV-Mitglied</w:t>
            </w:r>
            <w:r w:rsidR="00907B9A" w:rsidRPr="00170AFA">
              <w:rPr>
                <w:rFonts w:ascii="Arial Narrow" w:hAnsi="Arial Narrow" w:cs="Times New Roman"/>
                <w:sz w:val="18"/>
                <w:szCs w:val="24"/>
                <w:lang w:val="de-DE"/>
              </w:rPr>
              <w:t>ern</w:t>
            </w:r>
          </w:p>
        </w:tc>
        <w:tc>
          <w:tcPr>
            <w:tcW w:w="1650" w:type="dxa"/>
            <w:tcBorders>
              <w:top w:val="nil"/>
              <w:bottom w:val="nil"/>
            </w:tcBorders>
          </w:tcPr>
          <w:p w14:paraId="355916DE" w14:textId="77777777" w:rsidR="001869B0" w:rsidRPr="00170AFA" w:rsidRDefault="001869B0" w:rsidP="008D7F24">
            <w:pPr>
              <w:jc w:val="right"/>
              <w:rPr>
                <w:rFonts w:ascii="Arial Narrow" w:hAnsi="Arial Narrow" w:cs="Times New Roman"/>
                <w:sz w:val="18"/>
                <w:szCs w:val="24"/>
                <w:lang w:val="de-DE"/>
              </w:rPr>
            </w:pPr>
            <w:r w:rsidRPr="00170AFA">
              <w:rPr>
                <w:rFonts w:ascii="Arial Narrow" w:hAnsi="Arial Narrow" w:cs="Times New Roman"/>
                <w:sz w:val="18"/>
                <w:szCs w:val="24"/>
                <w:lang w:val="de-DE"/>
              </w:rPr>
              <w:t>14</w:t>
            </w:r>
            <w:r w:rsidR="001D53E3" w:rsidRPr="00170AFA">
              <w:rPr>
                <w:rFonts w:ascii="Arial Narrow" w:hAnsi="Arial Narrow" w:cs="Times New Roman"/>
                <w:sz w:val="18"/>
                <w:szCs w:val="24"/>
                <w:lang w:val="de-DE"/>
              </w:rPr>
              <w:t>.</w:t>
            </w:r>
            <w:r w:rsidRPr="00170AFA">
              <w:rPr>
                <w:rFonts w:ascii="Arial Narrow" w:hAnsi="Arial Narrow" w:cs="Times New Roman"/>
                <w:sz w:val="18"/>
                <w:szCs w:val="24"/>
                <w:lang w:val="de-DE"/>
              </w:rPr>
              <w:t>920 (2022)</w:t>
            </w:r>
          </w:p>
          <w:p w14:paraId="35CF0722" w14:textId="77777777" w:rsidR="001869B0" w:rsidRPr="00170AFA" w:rsidRDefault="001869B0" w:rsidP="008D7F24">
            <w:pPr>
              <w:jc w:val="right"/>
              <w:rPr>
                <w:rFonts w:ascii="Arial Narrow" w:hAnsi="Arial Narrow" w:cs="Times New Roman"/>
                <w:sz w:val="18"/>
                <w:szCs w:val="24"/>
                <w:lang w:val="de-DE"/>
              </w:rPr>
            </w:pPr>
            <w:r w:rsidRPr="00170AFA">
              <w:rPr>
                <w:rFonts w:ascii="Arial Narrow" w:hAnsi="Arial Narrow" w:cs="Times New Roman"/>
                <w:sz w:val="18"/>
                <w:szCs w:val="24"/>
                <w:lang w:val="de-DE"/>
              </w:rPr>
              <w:t>21</w:t>
            </w:r>
            <w:r w:rsidR="001D53E3" w:rsidRPr="00170AFA">
              <w:rPr>
                <w:rFonts w:ascii="Arial Narrow" w:hAnsi="Arial Narrow" w:cs="Times New Roman"/>
                <w:sz w:val="18"/>
                <w:szCs w:val="24"/>
                <w:lang w:val="de-DE"/>
              </w:rPr>
              <w:t>.</w:t>
            </w:r>
            <w:r w:rsidRPr="00170AFA">
              <w:rPr>
                <w:rFonts w:ascii="Arial Narrow" w:hAnsi="Arial Narrow" w:cs="Times New Roman"/>
                <w:sz w:val="18"/>
                <w:szCs w:val="24"/>
                <w:lang w:val="de-DE"/>
              </w:rPr>
              <w:t>150 (2023)</w:t>
            </w:r>
            <w:r w:rsidRPr="00170AFA">
              <w:rPr>
                <w:rStyle w:val="FootnoteReference"/>
                <w:rFonts w:ascii="Arial Narrow" w:hAnsi="Arial Narrow"/>
                <w:sz w:val="18"/>
                <w:szCs w:val="24"/>
                <w:lang w:val="de-DE"/>
              </w:rPr>
              <w:footnoteReference w:id="3"/>
            </w:r>
          </w:p>
        </w:tc>
        <w:tc>
          <w:tcPr>
            <w:tcW w:w="1650" w:type="dxa"/>
            <w:tcBorders>
              <w:top w:val="nil"/>
              <w:bottom w:val="nil"/>
            </w:tcBorders>
            <w:vAlign w:val="center"/>
          </w:tcPr>
          <w:p w14:paraId="62517DF0" w14:textId="77777777" w:rsidR="001869B0" w:rsidRPr="00170AFA" w:rsidRDefault="001869B0" w:rsidP="008D7F24">
            <w:pPr>
              <w:jc w:val="right"/>
              <w:rPr>
                <w:rFonts w:ascii="Arial Narrow" w:hAnsi="Arial Narrow" w:cs="Times New Roman"/>
                <w:b/>
                <w:sz w:val="18"/>
                <w:szCs w:val="24"/>
                <w:lang w:val="de-DE"/>
              </w:rPr>
            </w:pPr>
            <w:r w:rsidRPr="00170AFA">
              <w:rPr>
                <w:rFonts w:ascii="Arial Narrow" w:hAnsi="Arial Narrow" w:cs="Times New Roman"/>
                <w:sz w:val="18"/>
                <w:szCs w:val="24"/>
                <w:lang w:val="de-DE"/>
              </w:rPr>
              <w:t>16</w:t>
            </w:r>
            <w:r w:rsidR="001D53E3" w:rsidRPr="00170AFA">
              <w:rPr>
                <w:rFonts w:ascii="Arial Narrow" w:hAnsi="Arial Narrow" w:cs="Times New Roman"/>
                <w:sz w:val="18"/>
                <w:szCs w:val="24"/>
                <w:lang w:val="de-DE"/>
              </w:rPr>
              <w:t>.</w:t>
            </w:r>
            <w:r w:rsidRPr="00170AFA">
              <w:rPr>
                <w:rFonts w:ascii="Arial Narrow" w:hAnsi="Arial Narrow" w:cs="Times New Roman"/>
                <w:sz w:val="18"/>
                <w:szCs w:val="24"/>
                <w:lang w:val="de-DE"/>
              </w:rPr>
              <w:t>500 (2024)</w:t>
            </w:r>
          </w:p>
        </w:tc>
        <w:tc>
          <w:tcPr>
            <w:tcW w:w="1651" w:type="dxa"/>
            <w:tcBorders>
              <w:top w:val="nil"/>
              <w:bottom w:val="nil"/>
            </w:tcBorders>
            <w:vAlign w:val="center"/>
          </w:tcPr>
          <w:p w14:paraId="6B59512D" w14:textId="77777777" w:rsidR="001869B0" w:rsidRPr="00170AFA" w:rsidRDefault="001869B0" w:rsidP="008D7F24">
            <w:pPr>
              <w:jc w:val="right"/>
              <w:rPr>
                <w:rFonts w:ascii="Arial Narrow" w:hAnsi="Arial Narrow" w:cs="Times New Roman"/>
                <w:b/>
                <w:color w:val="155F1A"/>
                <w:sz w:val="18"/>
                <w:szCs w:val="24"/>
                <w:lang w:val="de-DE"/>
              </w:rPr>
            </w:pPr>
            <w:r w:rsidRPr="00170AFA">
              <w:rPr>
                <w:rFonts w:ascii="Arial Narrow" w:hAnsi="Arial Narrow" w:cs="Times New Roman"/>
                <w:b/>
                <w:color w:val="155F1A"/>
                <w:sz w:val="18"/>
                <w:szCs w:val="24"/>
                <w:lang w:val="de-DE"/>
              </w:rPr>
              <w:t>17</w:t>
            </w:r>
            <w:r w:rsidR="001D53E3" w:rsidRPr="00170AFA">
              <w:rPr>
                <w:rFonts w:ascii="Arial Narrow" w:hAnsi="Arial Narrow" w:cs="Times New Roman"/>
                <w:b/>
                <w:color w:val="155F1A"/>
                <w:sz w:val="18"/>
                <w:szCs w:val="24"/>
                <w:lang w:val="de-DE"/>
              </w:rPr>
              <w:t>.</w:t>
            </w:r>
            <w:r w:rsidRPr="00170AFA">
              <w:rPr>
                <w:rFonts w:ascii="Arial Narrow" w:hAnsi="Arial Narrow" w:cs="Times New Roman"/>
                <w:b/>
                <w:color w:val="155F1A"/>
                <w:sz w:val="18"/>
                <w:szCs w:val="24"/>
                <w:lang w:val="de-DE"/>
              </w:rPr>
              <w:t>270</w:t>
            </w:r>
          </w:p>
        </w:tc>
      </w:tr>
      <w:tr w:rsidR="001869B0" w:rsidRPr="00170AFA" w14:paraId="22C34AAA" w14:textId="77777777" w:rsidTr="0050538D">
        <w:tc>
          <w:tcPr>
            <w:tcW w:w="1843" w:type="dxa"/>
            <w:vMerge/>
            <w:tcMar>
              <w:top w:w="57" w:type="dxa"/>
              <w:bottom w:w="57" w:type="dxa"/>
            </w:tcMar>
          </w:tcPr>
          <w:p w14:paraId="07F117AA" w14:textId="77777777" w:rsidR="001869B0" w:rsidRPr="00170AFA" w:rsidRDefault="001869B0" w:rsidP="008D7F24">
            <w:pPr>
              <w:jc w:val="left"/>
              <w:rPr>
                <w:rFonts w:ascii="Arial Narrow" w:hAnsi="Arial Narrow" w:cs="Times New Roman"/>
                <w:sz w:val="18"/>
                <w:szCs w:val="24"/>
                <w:lang w:val="de-DE"/>
              </w:rPr>
            </w:pPr>
          </w:p>
        </w:tc>
        <w:tc>
          <w:tcPr>
            <w:tcW w:w="2972" w:type="dxa"/>
            <w:tcBorders>
              <w:top w:val="nil"/>
            </w:tcBorders>
          </w:tcPr>
          <w:p w14:paraId="47258443" w14:textId="200DBCB7" w:rsidR="001869B0" w:rsidRPr="00170AFA" w:rsidRDefault="001869B0" w:rsidP="008D7F24">
            <w:pPr>
              <w:ind w:left="324"/>
              <w:jc w:val="left"/>
              <w:rPr>
                <w:rFonts w:ascii="Arial Narrow" w:hAnsi="Arial Narrow" w:cs="Times New Roman"/>
                <w:szCs w:val="24"/>
                <w:lang w:val="de-DE"/>
              </w:rPr>
            </w:pPr>
            <w:r w:rsidRPr="00170AFA">
              <w:rPr>
                <w:rFonts w:ascii="Arial Narrow" w:hAnsi="Arial Narrow" w:cs="Times New Roman"/>
                <w:sz w:val="18"/>
                <w:szCs w:val="24"/>
                <w:lang w:val="de-DE"/>
              </w:rPr>
              <w:t>Anzahl in Kraft befindlicher Schutztitel in UPOV-Mitglied</w:t>
            </w:r>
            <w:r w:rsidR="00907B9A" w:rsidRPr="00170AFA">
              <w:rPr>
                <w:rFonts w:ascii="Arial Narrow" w:hAnsi="Arial Narrow" w:cs="Times New Roman"/>
                <w:sz w:val="18"/>
                <w:szCs w:val="24"/>
                <w:lang w:val="de-DE"/>
              </w:rPr>
              <w:t>ern</w:t>
            </w:r>
          </w:p>
        </w:tc>
        <w:tc>
          <w:tcPr>
            <w:tcW w:w="1650" w:type="dxa"/>
            <w:tcBorders>
              <w:top w:val="nil"/>
            </w:tcBorders>
          </w:tcPr>
          <w:p w14:paraId="054FDE54" w14:textId="77777777" w:rsidR="001869B0" w:rsidRPr="00170AFA" w:rsidRDefault="001869B0" w:rsidP="008D7F24">
            <w:pPr>
              <w:jc w:val="right"/>
              <w:rPr>
                <w:rFonts w:ascii="Arial Narrow" w:hAnsi="Arial Narrow" w:cs="Times New Roman"/>
                <w:sz w:val="18"/>
                <w:szCs w:val="24"/>
                <w:lang w:val="de-DE"/>
              </w:rPr>
            </w:pPr>
            <w:r w:rsidRPr="00170AFA">
              <w:rPr>
                <w:rFonts w:ascii="Arial Narrow" w:hAnsi="Arial Narrow" w:cs="Times New Roman"/>
                <w:sz w:val="18"/>
                <w:szCs w:val="24"/>
                <w:lang w:val="de-DE"/>
              </w:rPr>
              <w:t>161</w:t>
            </w:r>
            <w:r w:rsidR="001D53E3" w:rsidRPr="00170AFA">
              <w:rPr>
                <w:rFonts w:ascii="Arial Narrow" w:hAnsi="Arial Narrow" w:cs="Times New Roman"/>
                <w:sz w:val="18"/>
                <w:szCs w:val="24"/>
                <w:lang w:val="de-DE"/>
              </w:rPr>
              <w:t>.</w:t>
            </w:r>
            <w:r w:rsidRPr="00170AFA">
              <w:rPr>
                <w:rFonts w:ascii="Arial Narrow" w:hAnsi="Arial Narrow" w:cs="Times New Roman"/>
                <w:sz w:val="18"/>
                <w:szCs w:val="24"/>
                <w:lang w:val="de-DE"/>
              </w:rPr>
              <w:t>210 (2022)</w:t>
            </w:r>
          </w:p>
          <w:p w14:paraId="6410E3C7" w14:textId="77777777" w:rsidR="001869B0" w:rsidRPr="00170AFA" w:rsidRDefault="001869B0" w:rsidP="008D7F24">
            <w:pPr>
              <w:jc w:val="right"/>
              <w:rPr>
                <w:rFonts w:ascii="Arial Narrow" w:hAnsi="Arial Narrow" w:cs="Times New Roman"/>
                <w:sz w:val="18"/>
                <w:szCs w:val="24"/>
                <w:lang w:val="de-DE"/>
              </w:rPr>
            </w:pPr>
            <w:r w:rsidRPr="00170AFA">
              <w:rPr>
                <w:rFonts w:ascii="Arial Narrow" w:hAnsi="Arial Narrow" w:cs="Times New Roman"/>
                <w:sz w:val="18"/>
                <w:szCs w:val="24"/>
                <w:lang w:val="de-DE"/>
              </w:rPr>
              <w:t>195</w:t>
            </w:r>
            <w:r w:rsidR="001D53E3" w:rsidRPr="00170AFA">
              <w:rPr>
                <w:rFonts w:ascii="Arial Narrow" w:hAnsi="Arial Narrow" w:cs="Times New Roman"/>
                <w:sz w:val="18"/>
                <w:szCs w:val="24"/>
                <w:lang w:val="de-DE"/>
              </w:rPr>
              <w:t>.</w:t>
            </w:r>
            <w:r w:rsidRPr="00170AFA">
              <w:rPr>
                <w:rFonts w:ascii="Arial Narrow" w:hAnsi="Arial Narrow" w:cs="Times New Roman"/>
                <w:sz w:val="18"/>
                <w:szCs w:val="24"/>
                <w:lang w:val="de-DE"/>
              </w:rPr>
              <w:t>610 (2023)</w:t>
            </w:r>
          </w:p>
        </w:tc>
        <w:tc>
          <w:tcPr>
            <w:tcW w:w="1650" w:type="dxa"/>
            <w:tcBorders>
              <w:top w:val="nil"/>
            </w:tcBorders>
            <w:vAlign w:val="center"/>
          </w:tcPr>
          <w:p w14:paraId="76FF2A06" w14:textId="77777777" w:rsidR="001869B0" w:rsidRPr="00170AFA" w:rsidRDefault="001869B0" w:rsidP="008D7F24">
            <w:pPr>
              <w:jc w:val="right"/>
              <w:rPr>
                <w:rFonts w:ascii="Arial Narrow" w:hAnsi="Arial Narrow" w:cs="Times New Roman"/>
                <w:b/>
                <w:sz w:val="18"/>
                <w:szCs w:val="24"/>
                <w:lang w:val="de-DE"/>
              </w:rPr>
            </w:pPr>
            <w:r w:rsidRPr="00170AFA">
              <w:rPr>
                <w:rFonts w:ascii="Arial Narrow" w:hAnsi="Arial Narrow" w:cs="Times New Roman"/>
                <w:sz w:val="18"/>
                <w:szCs w:val="24"/>
                <w:lang w:val="de-DE"/>
              </w:rPr>
              <w:t>170</w:t>
            </w:r>
            <w:r w:rsidR="001D53E3" w:rsidRPr="00170AFA">
              <w:rPr>
                <w:rFonts w:ascii="Arial Narrow" w:hAnsi="Arial Narrow" w:cs="Times New Roman"/>
                <w:sz w:val="18"/>
                <w:szCs w:val="24"/>
                <w:lang w:val="de-DE"/>
              </w:rPr>
              <w:t>.</w:t>
            </w:r>
            <w:r w:rsidRPr="00170AFA">
              <w:rPr>
                <w:rFonts w:ascii="Arial Narrow" w:hAnsi="Arial Narrow" w:cs="Times New Roman"/>
                <w:sz w:val="18"/>
                <w:szCs w:val="24"/>
                <w:lang w:val="de-DE"/>
              </w:rPr>
              <w:t>000 (2024)</w:t>
            </w:r>
          </w:p>
        </w:tc>
        <w:tc>
          <w:tcPr>
            <w:tcW w:w="1651" w:type="dxa"/>
            <w:tcBorders>
              <w:top w:val="nil"/>
            </w:tcBorders>
            <w:vAlign w:val="center"/>
          </w:tcPr>
          <w:p w14:paraId="35FC1520" w14:textId="77777777" w:rsidR="001869B0" w:rsidRPr="00170AFA" w:rsidRDefault="001869B0" w:rsidP="008D7F24">
            <w:pPr>
              <w:jc w:val="right"/>
              <w:rPr>
                <w:rFonts w:ascii="Arial Narrow" w:hAnsi="Arial Narrow" w:cs="Times New Roman"/>
                <w:b/>
                <w:color w:val="155F1A"/>
                <w:sz w:val="18"/>
                <w:szCs w:val="24"/>
                <w:lang w:val="de-DE"/>
              </w:rPr>
            </w:pPr>
            <w:r w:rsidRPr="00170AFA">
              <w:rPr>
                <w:rFonts w:ascii="Arial Narrow" w:hAnsi="Arial Narrow" w:cs="Times New Roman"/>
                <w:b/>
                <w:color w:val="155F1A"/>
                <w:sz w:val="18"/>
                <w:szCs w:val="24"/>
                <w:lang w:val="de-DE"/>
              </w:rPr>
              <w:t>203</w:t>
            </w:r>
            <w:r w:rsidR="001D53E3" w:rsidRPr="00170AFA">
              <w:rPr>
                <w:rFonts w:ascii="Arial Narrow" w:hAnsi="Arial Narrow" w:cs="Times New Roman"/>
                <w:b/>
                <w:color w:val="155F1A"/>
                <w:sz w:val="18"/>
                <w:szCs w:val="24"/>
                <w:lang w:val="de-DE"/>
              </w:rPr>
              <w:t>.</w:t>
            </w:r>
            <w:r w:rsidRPr="00170AFA">
              <w:rPr>
                <w:rFonts w:ascii="Arial Narrow" w:hAnsi="Arial Narrow" w:cs="Times New Roman"/>
                <w:b/>
                <w:color w:val="155F1A"/>
                <w:sz w:val="18"/>
                <w:szCs w:val="24"/>
                <w:lang w:val="de-DE"/>
              </w:rPr>
              <w:t>760</w:t>
            </w:r>
            <w:r w:rsidRPr="00170AFA">
              <w:rPr>
                <w:rStyle w:val="FootnoteReference"/>
                <w:rFonts w:ascii="Arial Narrow" w:hAnsi="Arial Narrow"/>
                <w:b/>
                <w:color w:val="155F1A"/>
                <w:sz w:val="18"/>
                <w:szCs w:val="24"/>
                <w:lang w:val="de-DE"/>
              </w:rPr>
              <w:footnoteReference w:id="4"/>
            </w:r>
          </w:p>
        </w:tc>
      </w:tr>
      <w:tr w:rsidR="001869B0" w:rsidRPr="00170AFA" w14:paraId="38A9D384" w14:textId="77777777" w:rsidTr="0050538D">
        <w:tc>
          <w:tcPr>
            <w:tcW w:w="1843" w:type="dxa"/>
            <w:vMerge w:val="restart"/>
            <w:tcBorders>
              <w:top w:val="nil"/>
            </w:tcBorders>
            <w:tcMar>
              <w:top w:w="57" w:type="dxa"/>
              <w:bottom w:w="57" w:type="dxa"/>
            </w:tcMar>
          </w:tcPr>
          <w:p w14:paraId="39140DA9" w14:textId="77777777" w:rsidR="001869B0" w:rsidRPr="00170AFA" w:rsidRDefault="001869B0" w:rsidP="008D7F24">
            <w:pPr>
              <w:jc w:val="left"/>
              <w:rPr>
                <w:rFonts w:ascii="Arial Narrow" w:hAnsi="Arial Narrow" w:cs="Times New Roman"/>
                <w:szCs w:val="24"/>
                <w:lang w:val="de-DE"/>
              </w:rPr>
            </w:pPr>
            <w:r w:rsidRPr="00170AFA">
              <w:rPr>
                <w:rFonts w:ascii="Arial Narrow" w:hAnsi="Arial Narrow" w:cs="Times New Roman"/>
                <w:sz w:val="18"/>
                <w:szCs w:val="24"/>
                <w:lang w:val="de-DE"/>
              </w:rPr>
              <w:t>1.2 Ausarbeitung von Rechtsvorschriften zum Sortenschutz gemäß der Akte von 1991 des UPOV-Übereinkommens</w:t>
            </w:r>
          </w:p>
        </w:tc>
        <w:tc>
          <w:tcPr>
            <w:tcW w:w="2972" w:type="dxa"/>
            <w:tcBorders>
              <w:bottom w:val="nil"/>
            </w:tcBorders>
          </w:tcPr>
          <w:p w14:paraId="515CE52F" w14:textId="77777777" w:rsidR="001869B0" w:rsidRPr="00170AFA" w:rsidRDefault="001869B0" w:rsidP="008D7F24">
            <w:pPr>
              <w:jc w:val="left"/>
              <w:rPr>
                <w:rFonts w:ascii="Arial Narrow" w:hAnsi="Arial Narrow" w:cs="Times New Roman"/>
                <w:szCs w:val="24"/>
                <w:lang w:val="de-DE"/>
              </w:rPr>
            </w:pPr>
            <w:r w:rsidRPr="00170AFA">
              <w:rPr>
                <w:rFonts w:ascii="Arial Narrow" w:hAnsi="Arial Narrow" w:cs="Times New Roman"/>
                <w:sz w:val="18"/>
                <w:szCs w:val="24"/>
                <w:lang w:val="de-DE"/>
              </w:rPr>
              <w:t>Anzahl Staaten/Organisationen, die dem Verband beitreten</w:t>
            </w:r>
          </w:p>
        </w:tc>
        <w:tc>
          <w:tcPr>
            <w:tcW w:w="4951" w:type="dxa"/>
            <w:gridSpan w:val="3"/>
            <w:tcBorders>
              <w:bottom w:val="nil"/>
            </w:tcBorders>
          </w:tcPr>
          <w:p w14:paraId="73D11F47" w14:textId="77777777" w:rsidR="001869B0" w:rsidRPr="00170AFA" w:rsidRDefault="001869B0" w:rsidP="008D7F24">
            <w:pPr>
              <w:jc w:val="right"/>
              <w:rPr>
                <w:rFonts w:ascii="Arial Narrow" w:hAnsi="Arial Narrow" w:cs="Times New Roman"/>
                <w:b/>
                <w:sz w:val="18"/>
                <w:szCs w:val="24"/>
                <w:lang w:val="de-DE"/>
              </w:rPr>
            </w:pPr>
          </w:p>
        </w:tc>
      </w:tr>
      <w:tr w:rsidR="001869B0" w:rsidRPr="00170AFA" w14:paraId="03D1F17A" w14:textId="77777777" w:rsidTr="0050538D">
        <w:tc>
          <w:tcPr>
            <w:tcW w:w="1843" w:type="dxa"/>
            <w:vMerge/>
            <w:tcMar>
              <w:top w:w="57" w:type="dxa"/>
              <w:bottom w:w="57" w:type="dxa"/>
            </w:tcMar>
          </w:tcPr>
          <w:p w14:paraId="66243802" w14:textId="77777777" w:rsidR="001869B0" w:rsidRPr="00170AFA" w:rsidRDefault="001869B0" w:rsidP="008D7F24">
            <w:pPr>
              <w:jc w:val="left"/>
              <w:rPr>
                <w:rFonts w:ascii="Arial Narrow" w:hAnsi="Arial Narrow" w:cs="Times New Roman"/>
                <w:sz w:val="18"/>
                <w:szCs w:val="24"/>
                <w:lang w:val="de-DE"/>
              </w:rPr>
            </w:pPr>
          </w:p>
        </w:tc>
        <w:tc>
          <w:tcPr>
            <w:tcW w:w="2972" w:type="dxa"/>
            <w:tcBorders>
              <w:top w:val="nil"/>
            </w:tcBorders>
          </w:tcPr>
          <w:p w14:paraId="16858264" w14:textId="77777777" w:rsidR="001869B0" w:rsidRPr="00170AFA" w:rsidRDefault="001869B0" w:rsidP="008D7F24">
            <w:pPr>
              <w:ind w:left="324"/>
              <w:jc w:val="left"/>
              <w:rPr>
                <w:rFonts w:ascii="Arial Narrow" w:hAnsi="Arial Narrow" w:cs="Times New Roman"/>
                <w:szCs w:val="24"/>
                <w:lang w:val="de-DE"/>
              </w:rPr>
            </w:pPr>
            <w:r w:rsidRPr="00170AFA">
              <w:rPr>
                <w:rFonts w:ascii="Arial Narrow" w:hAnsi="Arial Narrow" w:cs="Times New Roman"/>
                <w:sz w:val="18"/>
                <w:szCs w:val="24"/>
                <w:lang w:val="de-DE"/>
              </w:rPr>
              <w:t>Staaten und Organisationen, die dem Verband beitreten</w:t>
            </w:r>
          </w:p>
        </w:tc>
        <w:tc>
          <w:tcPr>
            <w:tcW w:w="1650" w:type="dxa"/>
            <w:tcBorders>
              <w:top w:val="nil"/>
            </w:tcBorders>
            <w:vAlign w:val="center"/>
          </w:tcPr>
          <w:p w14:paraId="1AE7EBC1" w14:textId="77777777" w:rsidR="001869B0" w:rsidRPr="00170AFA" w:rsidRDefault="001869B0" w:rsidP="008D7F24">
            <w:pPr>
              <w:jc w:val="right"/>
              <w:rPr>
                <w:rFonts w:ascii="Arial Narrow" w:hAnsi="Arial Narrow" w:cs="Times New Roman"/>
                <w:sz w:val="18"/>
                <w:szCs w:val="24"/>
                <w:lang w:val="de-DE"/>
              </w:rPr>
            </w:pPr>
            <w:r w:rsidRPr="00170AFA">
              <w:rPr>
                <w:rFonts w:ascii="Arial Narrow" w:hAnsi="Arial Narrow" w:cs="Times New Roman"/>
                <w:sz w:val="18"/>
                <w:szCs w:val="24"/>
                <w:lang w:val="de-DE"/>
              </w:rPr>
              <w:t>Keine (2022)</w:t>
            </w:r>
          </w:p>
          <w:p w14:paraId="4E4C1225" w14:textId="77777777" w:rsidR="001869B0" w:rsidRPr="00170AFA" w:rsidRDefault="001869B0" w:rsidP="008D7F24">
            <w:pPr>
              <w:jc w:val="right"/>
              <w:rPr>
                <w:rFonts w:ascii="Arial Narrow" w:hAnsi="Arial Narrow" w:cs="Times New Roman"/>
                <w:szCs w:val="24"/>
                <w:lang w:val="de-DE"/>
              </w:rPr>
            </w:pPr>
            <w:r w:rsidRPr="00170AFA">
              <w:rPr>
                <w:rFonts w:ascii="Arial Narrow" w:hAnsi="Arial Narrow" w:cs="Times New Roman"/>
                <w:sz w:val="18"/>
                <w:szCs w:val="24"/>
                <w:lang w:val="de-DE"/>
              </w:rPr>
              <w:t>Keine (2023)</w:t>
            </w:r>
          </w:p>
        </w:tc>
        <w:tc>
          <w:tcPr>
            <w:tcW w:w="1650" w:type="dxa"/>
            <w:tcBorders>
              <w:top w:val="nil"/>
            </w:tcBorders>
            <w:vAlign w:val="center"/>
          </w:tcPr>
          <w:p w14:paraId="5760F6C6" w14:textId="77777777" w:rsidR="001869B0" w:rsidRPr="00170AFA" w:rsidRDefault="001869B0" w:rsidP="008D7F24">
            <w:pPr>
              <w:jc w:val="right"/>
              <w:rPr>
                <w:rFonts w:ascii="Arial Narrow" w:hAnsi="Arial Narrow" w:cs="Times New Roman"/>
                <w:szCs w:val="24"/>
                <w:lang w:val="de-DE"/>
              </w:rPr>
            </w:pPr>
            <w:r w:rsidRPr="00170AFA">
              <w:rPr>
                <w:rFonts w:ascii="Arial Narrow" w:hAnsi="Arial Narrow" w:cs="Times New Roman"/>
                <w:sz w:val="18"/>
                <w:szCs w:val="24"/>
                <w:lang w:val="de-DE"/>
              </w:rPr>
              <w:t>1 pro Jahr</w:t>
            </w:r>
          </w:p>
        </w:tc>
        <w:tc>
          <w:tcPr>
            <w:tcW w:w="1651" w:type="dxa"/>
            <w:tcBorders>
              <w:top w:val="nil"/>
            </w:tcBorders>
            <w:vAlign w:val="center"/>
          </w:tcPr>
          <w:p w14:paraId="3DE7E1E5" w14:textId="77777777" w:rsidR="001869B0" w:rsidRPr="00170AFA" w:rsidRDefault="001869B0" w:rsidP="008D7F24">
            <w:pPr>
              <w:jc w:val="right"/>
              <w:rPr>
                <w:rFonts w:ascii="Arial Narrow" w:hAnsi="Arial Narrow" w:cs="Times New Roman"/>
                <w:b/>
                <w:color w:val="155F1A"/>
                <w:sz w:val="18"/>
                <w:szCs w:val="24"/>
                <w:lang w:val="de-DE"/>
              </w:rPr>
            </w:pPr>
            <w:r w:rsidRPr="00170AFA">
              <w:rPr>
                <w:rFonts w:ascii="Arial Narrow" w:hAnsi="Arial Narrow" w:cs="Times New Roman"/>
                <w:b/>
                <w:color w:val="155F1A"/>
                <w:sz w:val="18"/>
                <w:szCs w:val="24"/>
                <w:lang w:val="de-DE"/>
              </w:rPr>
              <w:t>1</w:t>
            </w:r>
          </w:p>
        </w:tc>
      </w:tr>
    </w:tbl>
    <w:p w14:paraId="5A91C161" w14:textId="77777777" w:rsidR="001869B0" w:rsidRPr="00170AFA" w:rsidRDefault="001869B0" w:rsidP="00170AFA">
      <w:pPr>
        <w:spacing w:before="120"/>
        <w:rPr>
          <w:sz w:val="16"/>
          <w:szCs w:val="16"/>
          <w:lang w:val="de-DE"/>
        </w:rPr>
      </w:pPr>
      <w:r w:rsidRPr="00170AFA">
        <w:rPr>
          <w:sz w:val="16"/>
          <w:szCs w:val="16"/>
          <w:lang w:val="de-DE"/>
        </w:rPr>
        <w:t>Anmerkung:</w:t>
      </w:r>
      <w:r w:rsidR="001D53E3" w:rsidRPr="00170AFA">
        <w:rPr>
          <w:sz w:val="16"/>
          <w:szCs w:val="16"/>
          <w:lang w:val="de-DE"/>
        </w:rPr>
        <w:t xml:space="preserve"> Die Ausgangswerte 2022/2023 werden an die Daten aus der statistischen Datenbank der UPOV angepasst.</w:t>
      </w:r>
    </w:p>
    <w:p w14:paraId="24B47D4F" w14:textId="77777777" w:rsidR="001869B0" w:rsidRPr="00170AFA" w:rsidRDefault="001869B0" w:rsidP="00170AFA">
      <w:pPr>
        <w:rPr>
          <w:lang w:val="de-DE"/>
        </w:rPr>
      </w:pPr>
    </w:p>
    <w:p w14:paraId="3B37F5B9" w14:textId="77777777" w:rsidR="001869B0" w:rsidRPr="00170AFA" w:rsidRDefault="001869B0" w:rsidP="00170AFA">
      <w:pPr>
        <w:rPr>
          <w:lang w:val="de-DE"/>
        </w:rPr>
      </w:pPr>
    </w:p>
    <w:p w14:paraId="6CDA929F" w14:textId="77777777" w:rsidR="001869B0" w:rsidRPr="00170AFA" w:rsidRDefault="001869B0" w:rsidP="007D4CB3">
      <w:pPr>
        <w:pStyle w:val="Heading3"/>
        <w:rPr>
          <w:lang w:val="de-DE"/>
        </w:rPr>
      </w:pPr>
      <w:r w:rsidRPr="00170AFA">
        <w:rPr>
          <w:lang w:val="de-DE"/>
        </w:rPr>
        <w:t>Haupterrungenschaften:</w:t>
      </w:r>
    </w:p>
    <w:p w14:paraId="1837C47E" w14:textId="77777777" w:rsidR="001869B0" w:rsidRPr="00170AFA" w:rsidRDefault="001869B0" w:rsidP="007D4CB3">
      <w:pPr>
        <w:pStyle w:val="Heading4"/>
        <w:rPr>
          <w:i/>
          <w:lang w:val="de-DE"/>
        </w:rPr>
      </w:pPr>
      <w:r w:rsidRPr="00170AFA">
        <w:rPr>
          <w:lang w:val="de-DE"/>
        </w:rPr>
        <w:t>1.1</w:t>
      </w:r>
      <w:r w:rsidRPr="00170AFA">
        <w:rPr>
          <w:lang w:val="de-DE"/>
        </w:rPr>
        <w:tab/>
        <w:t>Führung durch den Rat der UPOV und Arbeit der UPOV-Ausschüsse und sonstigen Organe</w:t>
      </w:r>
    </w:p>
    <w:p w14:paraId="2E79CA73" w14:textId="5958EEBA" w:rsidR="001869B0" w:rsidRPr="00170AFA" w:rsidRDefault="001869B0">
      <w:pPr>
        <w:spacing w:after="120"/>
        <w:rPr>
          <w:i/>
          <w:szCs w:val="24"/>
          <w:lang w:val="de-DE"/>
        </w:rPr>
      </w:pPr>
      <w:r w:rsidRPr="00170AFA">
        <w:rPr>
          <w:i/>
          <w:szCs w:val="24"/>
          <w:lang w:val="de-DE"/>
        </w:rPr>
        <w:t xml:space="preserve">Zunahme der Anzahl </w:t>
      </w:r>
      <w:r w:rsidR="00A73CC9" w:rsidRPr="00A73CC9">
        <w:rPr>
          <w:i/>
          <w:szCs w:val="24"/>
          <w:lang w:val="de-DE"/>
        </w:rPr>
        <w:t>der im Rahmen des UPOV-Systems entwickelten Sorten</w:t>
      </w:r>
    </w:p>
    <w:p w14:paraId="11586BDB" w14:textId="77777777" w:rsidR="001869B0" w:rsidRPr="00170AFA" w:rsidRDefault="001869B0">
      <w:pPr>
        <w:spacing w:after="120"/>
        <w:rPr>
          <w:szCs w:val="24"/>
          <w:lang w:val="de-DE"/>
        </w:rPr>
      </w:pPr>
      <w:r w:rsidRPr="00170AFA">
        <w:rPr>
          <w:szCs w:val="24"/>
          <w:lang w:val="de-DE"/>
        </w:rPr>
        <w:t>Im Jahr 2024 wurden we</w:t>
      </w:r>
      <w:r w:rsidR="0000287E" w:rsidRPr="00170AFA">
        <w:rPr>
          <w:szCs w:val="24"/>
          <w:lang w:val="de-DE"/>
        </w:rPr>
        <w:t>l</w:t>
      </w:r>
      <w:r w:rsidRPr="00170AFA">
        <w:rPr>
          <w:szCs w:val="24"/>
          <w:lang w:val="de-DE"/>
        </w:rPr>
        <w:t>tweit rund 29.250 Sortenschutzanträge eingereicht, was einem Anstieg von 0,6% gegenüber 2023 und einem Wachstum das neunte Jahr in Folge entspricht (vergleiche Abbildung 1). Dieses bescheidene Wachstum widerspiegelt aber auch die kleinste jährliche Wachstumsrate seit 2015, was hauptsächlich auf die Rückg</w:t>
      </w:r>
      <w:r w:rsidR="0000287E" w:rsidRPr="00170AFA">
        <w:rPr>
          <w:szCs w:val="24"/>
          <w:lang w:val="de-DE"/>
        </w:rPr>
        <w:t>ä</w:t>
      </w:r>
      <w:r w:rsidRPr="00170AFA">
        <w:rPr>
          <w:szCs w:val="24"/>
          <w:lang w:val="de-DE"/>
        </w:rPr>
        <w:t>ng</w:t>
      </w:r>
      <w:r w:rsidR="0000287E" w:rsidRPr="00170AFA">
        <w:rPr>
          <w:szCs w:val="24"/>
          <w:lang w:val="de-DE"/>
        </w:rPr>
        <w:t>e</w:t>
      </w:r>
      <w:r w:rsidRPr="00170AFA">
        <w:rPr>
          <w:szCs w:val="24"/>
          <w:lang w:val="de-DE"/>
        </w:rPr>
        <w:t xml:space="preserve"> der Anmeldungen Chinas zurückzuführen ist. </w:t>
      </w:r>
    </w:p>
    <w:p w14:paraId="784D2D17" w14:textId="35E4F80A" w:rsidR="001869B0" w:rsidRPr="00170AFA" w:rsidRDefault="001869B0" w:rsidP="009A38BD">
      <w:pPr>
        <w:pStyle w:val="Caption"/>
        <w:rPr>
          <w:rFonts w:eastAsia="Times New Roman" w:cs="Times New Roman"/>
          <w:bCs w:val="0"/>
          <w:szCs w:val="24"/>
          <w:lang w:val="de-DE"/>
        </w:rPr>
      </w:pPr>
      <w:bookmarkStart w:id="5" w:name="_Hlk206063105"/>
      <w:r w:rsidRPr="00170AFA">
        <w:rPr>
          <w:rFonts w:eastAsia="Times New Roman" w:cs="Times New Roman"/>
          <w:bCs w:val="0"/>
          <w:szCs w:val="24"/>
          <w:lang w:val="de-DE"/>
        </w:rPr>
        <w:t>Abbildung 1. Trend der weltweiten Sortenschutzanträge, 2010-20</w:t>
      </w:r>
      <w:r w:rsidR="00CD576C" w:rsidRPr="00170AFA">
        <w:rPr>
          <w:rFonts w:eastAsia="Times New Roman" w:cs="Times New Roman"/>
          <w:bCs w:val="0"/>
          <w:szCs w:val="24"/>
          <w:lang w:val="de-DE"/>
        </w:rPr>
        <w:t>2</w:t>
      </w:r>
      <w:r w:rsidRPr="00170AFA">
        <w:rPr>
          <w:rFonts w:eastAsia="Times New Roman" w:cs="Times New Roman"/>
          <w:bCs w:val="0"/>
          <w:szCs w:val="24"/>
          <w:lang w:val="de-DE"/>
        </w:rPr>
        <w:t>4</w:t>
      </w:r>
    </w:p>
    <w:bookmarkEnd w:id="5"/>
    <w:p w14:paraId="43C7D1DA" w14:textId="6032F0FC" w:rsidR="001869B0" w:rsidRPr="00170AFA" w:rsidRDefault="009A38BD">
      <w:pPr>
        <w:jc w:val="center"/>
        <w:rPr>
          <w:rFonts w:eastAsia="Times New Roman" w:cs="Times New Roman"/>
          <w:szCs w:val="24"/>
          <w:lang w:val="de-DE"/>
        </w:rPr>
      </w:pPr>
      <w:r w:rsidRPr="00170AFA">
        <w:rPr>
          <w:lang w:val="de-DE"/>
        </w:rPr>
        <w:object w:dxaOrig="14025" w:dyaOrig="5670" w14:anchorId="06F8CEDD">
          <v:shape id="_x0000_i1131" type="#_x0000_t75" style="width:407.6pt;height:155.9pt" o:ole="" o:bordertopcolor="#ffbf00 pure" o:borderleftcolor="#ffbf00 pure" o:borderbottomcolor="#ffbf00 pure" o:borderrightcolor="#ffbf00 pure">
            <v:imagedata r:id="rId15" o:title="" croptop="2526f"/>
          </v:shape>
          <o:OLEObject Type="Embed" ProgID="PBrush" ShapeID="_x0000_i1131" DrawAspect="Content" ObjectID="_1818945181" r:id="rId16"/>
        </w:object>
      </w:r>
    </w:p>
    <w:p w14:paraId="63CA73D5" w14:textId="77777777" w:rsidR="001869B0" w:rsidRPr="00170AFA" w:rsidRDefault="001869B0" w:rsidP="00127C6B">
      <w:pPr>
        <w:ind w:left="709"/>
        <w:jc w:val="left"/>
        <w:rPr>
          <w:sz w:val="16"/>
          <w:szCs w:val="24"/>
          <w:lang w:val="de-DE"/>
        </w:rPr>
      </w:pPr>
      <w:r w:rsidRPr="00170AFA">
        <w:rPr>
          <w:sz w:val="16"/>
          <w:szCs w:val="24"/>
          <w:lang w:val="de-DE"/>
        </w:rPr>
        <w:t>Quelle: UPOV/WIPO</w:t>
      </w:r>
    </w:p>
    <w:p w14:paraId="3E49A851" w14:textId="5F2DA4EB" w:rsidR="001869B0" w:rsidRPr="00170AFA" w:rsidRDefault="001869B0" w:rsidP="008D7F24">
      <w:pPr>
        <w:keepLines/>
        <w:rPr>
          <w:szCs w:val="24"/>
          <w:lang w:val="de-DE"/>
        </w:rPr>
      </w:pPr>
      <w:r w:rsidRPr="00170AFA">
        <w:rPr>
          <w:kern w:val="2"/>
          <w:szCs w:val="24"/>
          <w:lang w:val="de-DE"/>
        </w:rPr>
        <w:t xml:space="preserve">China war auch 2024 das Land mit den meisten Sortenschutzanträgen mit 16.177 Anträgen und einem Anteil der weltweiten Anträge von 55,3%. An zweiter Stelle folgte das CPVO mit 3.268 Anmeldungen und einem Gesamtanteil von 11,2%. </w:t>
      </w:r>
      <w:r w:rsidRPr="00170AFA">
        <w:rPr>
          <w:spacing w:val="-2"/>
          <w:kern w:val="2"/>
          <w:szCs w:val="24"/>
          <w:lang w:val="de-DE"/>
        </w:rPr>
        <w:t xml:space="preserve">Auf das CPVO folgten die Vereinigten Staaten von Amerika </w:t>
      </w:r>
      <w:r w:rsidRPr="00170AFA">
        <w:rPr>
          <w:kern w:val="2"/>
          <w:szCs w:val="24"/>
          <w:lang w:val="de-DE"/>
        </w:rPr>
        <w:t>(1.268), die Russische Föderation (809) und die Niederlande (Königreich der) (800) (vergleiche Abbildung 2). Nachdem das Sortenschutzamt Chinas während eines Jahrzehnts ein zweistelliges jährliches Wachstum verzeichnet hatte, gingen 2024 sieben weniger Sortenschutzanmeldungen ein als im vorhergehenden Jahr. Unter den führenden 10 Sortenschutzämtern verzeichneten nur das CPVO (+14%) und die Vereinigten Staaten von Amerika (+10,4%) ein zweistelliges Wachstum der Anträge. Beide Ämter verzeichneten einen Aufschwung nach zwei</w:t>
      </w:r>
      <w:r w:rsidR="0004721E">
        <w:rPr>
          <w:kern w:val="2"/>
          <w:szCs w:val="24"/>
          <w:lang w:val="de-DE"/>
        </w:rPr>
        <w:t> </w:t>
      </w:r>
      <w:r w:rsidRPr="00170AFA">
        <w:rPr>
          <w:kern w:val="2"/>
          <w:szCs w:val="24"/>
          <w:lang w:val="de-DE"/>
        </w:rPr>
        <w:t>Jahren mit rückläufigen Anträgen. Japan (+1,4%) verbuchte als einziges anderes Land in den Top 10 ein Rekordwachstum im Jahr 2024. Die Statistiken für die einzelnen UPOV-Mitglieder sind in Dokument C/59/7 „Sortenschutzstatistik für den Zeitabschnitt 2020-2024“ enthalten.</w:t>
      </w:r>
    </w:p>
    <w:p w14:paraId="2ACB02A5" w14:textId="77777777" w:rsidR="001869B0" w:rsidRPr="00170AFA" w:rsidRDefault="001869B0">
      <w:pPr>
        <w:rPr>
          <w:kern w:val="2"/>
          <w:szCs w:val="24"/>
          <w:lang w:val="de-DE"/>
        </w:rPr>
      </w:pPr>
    </w:p>
    <w:p w14:paraId="493137E7" w14:textId="77777777" w:rsidR="001869B0" w:rsidRPr="00170AFA" w:rsidRDefault="001869B0" w:rsidP="008D7F24">
      <w:pPr>
        <w:rPr>
          <w:kern w:val="2"/>
          <w:szCs w:val="24"/>
          <w:lang w:val="de-DE"/>
        </w:rPr>
      </w:pPr>
      <w:r w:rsidRPr="00170AFA">
        <w:rPr>
          <w:kern w:val="2"/>
          <w:szCs w:val="24"/>
          <w:lang w:val="de-DE"/>
        </w:rPr>
        <w:t>Im Jahr 2024 wurden weltweit 76,3% aller Anmeldungen bei den fünf führenden Ländern eingereicht – ein Anstieg von 1% gegenüber 2023, der hauptsächlich auf den Anstieg der Anmeldungen beim CPVO und in den Vereinigten Staaten von Amerika zurückzuführen ist.</w:t>
      </w:r>
    </w:p>
    <w:p w14:paraId="003A6918" w14:textId="77777777" w:rsidR="001869B0" w:rsidRPr="00170AFA" w:rsidRDefault="001869B0">
      <w:pPr>
        <w:rPr>
          <w:kern w:val="2"/>
          <w:szCs w:val="24"/>
          <w:lang w:val="de-DE"/>
        </w:rPr>
      </w:pPr>
    </w:p>
    <w:p w14:paraId="5BDE7ED4" w14:textId="234F2439" w:rsidR="001869B0" w:rsidRPr="00170AFA" w:rsidRDefault="001869B0">
      <w:pPr>
        <w:rPr>
          <w:szCs w:val="24"/>
          <w:lang w:val="de-DE"/>
        </w:rPr>
      </w:pPr>
      <w:r w:rsidRPr="00170AFA">
        <w:rPr>
          <w:kern w:val="2"/>
          <w:szCs w:val="24"/>
          <w:lang w:val="de-DE"/>
        </w:rPr>
        <w:t>Mit Ausnahme der Ukraine reichten im Jahr 2024 mehr Ansässige als Nichtansässige Anträge ein. In den Top</w:t>
      </w:r>
      <w:r w:rsidR="008247BA">
        <w:rPr>
          <w:kern w:val="2"/>
          <w:szCs w:val="24"/>
          <w:lang w:val="de-DE"/>
        </w:rPr>
        <w:t> </w:t>
      </w:r>
      <w:r w:rsidRPr="00170AFA">
        <w:rPr>
          <w:kern w:val="2"/>
          <w:szCs w:val="24"/>
          <w:lang w:val="de-DE"/>
        </w:rPr>
        <w:t>10 war China führend bei diesem Trend, mit 97,4% inländische Anmelder. Auch das Vereinigte Königreich wies mit 94% einen hohen Anteil an Anmeldern aus dem Inland aus. Umgekehrt war die Ukraine das einzige Land in den Top 10 mit einem höheren Anteil der Anmeldungen von Nicht-Ansässigen von 56%, was bedeutet, dass die Mehrheit der Anmeldungen aus dem Ausland kam.</w:t>
      </w:r>
    </w:p>
    <w:p w14:paraId="01B4854E" w14:textId="77777777" w:rsidR="001869B0" w:rsidRPr="00170AFA" w:rsidRDefault="001869B0">
      <w:pPr>
        <w:rPr>
          <w:kern w:val="2"/>
          <w:szCs w:val="24"/>
          <w:lang w:val="de-DE"/>
        </w:rPr>
      </w:pPr>
    </w:p>
    <w:p w14:paraId="056AAD9F" w14:textId="77777777" w:rsidR="001869B0" w:rsidRPr="00170AFA" w:rsidRDefault="001869B0">
      <w:pPr>
        <w:pStyle w:val="Caption"/>
        <w:rPr>
          <w:rFonts w:eastAsia="Times New Roman" w:cs="Times New Roman"/>
          <w:bCs w:val="0"/>
          <w:szCs w:val="18"/>
          <w:lang w:val="de-DE"/>
        </w:rPr>
      </w:pPr>
      <w:bookmarkStart w:id="6" w:name="_Hlk206063241"/>
      <w:bookmarkStart w:id="7" w:name="_Hlk206062659"/>
      <w:r w:rsidRPr="00170AFA">
        <w:rPr>
          <w:rFonts w:eastAsia="Times New Roman" w:cs="Times New Roman"/>
          <w:bCs w:val="0"/>
          <w:szCs w:val="18"/>
          <w:lang w:val="de-DE"/>
        </w:rPr>
        <w:t>Abbildung 2. Sortenschutzanträge der 10 wichtigsten Sortenschutzämter, 2024</w:t>
      </w:r>
    </w:p>
    <w:bookmarkEnd w:id="6"/>
    <w:bookmarkEnd w:id="7"/>
    <w:p w14:paraId="68936DA6" w14:textId="5CE6B3C6" w:rsidR="001869B0" w:rsidRPr="00170AFA" w:rsidRDefault="008247BA">
      <w:pPr>
        <w:jc w:val="center"/>
        <w:rPr>
          <w:rFonts w:ascii="Arial Narrow" w:hAnsi="Arial Narrow" w:cs="Times New Roman"/>
          <w:sz w:val="18"/>
          <w:szCs w:val="18"/>
          <w:lang w:val="de-DE"/>
        </w:rPr>
      </w:pPr>
      <w:r w:rsidRPr="00170AFA">
        <w:rPr>
          <w:rFonts w:ascii="Arial Narrow" w:eastAsia="Times New Roman" w:hAnsi="Arial Narrow" w:cs="Times New Roman"/>
          <w:sz w:val="18"/>
          <w:szCs w:val="18"/>
          <w:lang w:val="de-DE"/>
        </w:rPr>
        <w:object w:dxaOrig="11730" w:dyaOrig="4740" w14:anchorId="12249A34">
          <v:shape id="_x0000_i1135" type="#_x0000_t75" style="width:387.55pt;height:154.65pt" o:ole="">
            <v:imagedata r:id="rId17" o:title=""/>
          </v:shape>
          <o:OLEObject Type="Embed" ProgID="PBrush" ShapeID="_x0000_i1135" DrawAspect="Content" ObjectID="_1818945182" r:id="rId18"/>
        </w:object>
      </w:r>
    </w:p>
    <w:p w14:paraId="7AE275AC" w14:textId="77777777" w:rsidR="001869B0" w:rsidRPr="00170AFA" w:rsidRDefault="001869B0">
      <w:pPr>
        <w:spacing w:before="120"/>
        <w:ind w:left="992"/>
        <w:rPr>
          <w:sz w:val="16"/>
          <w:szCs w:val="24"/>
          <w:lang w:val="de-DE"/>
        </w:rPr>
      </w:pPr>
      <w:r w:rsidRPr="00170AFA">
        <w:rPr>
          <w:kern w:val="2"/>
          <w:sz w:val="16"/>
          <w:szCs w:val="24"/>
          <w:lang w:val="de-DE"/>
        </w:rPr>
        <w:t>Quelle: UPOV/WIPO</w:t>
      </w:r>
    </w:p>
    <w:p w14:paraId="5CC94C7B" w14:textId="77777777" w:rsidR="001869B0" w:rsidRPr="00170AFA" w:rsidRDefault="001869B0">
      <w:pPr>
        <w:rPr>
          <w:rFonts w:eastAsia="Times New Roman" w:cs="Times New Roman"/>
          <w:sz w:val="16"/>
          <w:szCs w:val="24"/>
          <w:lang w:val="de-DE"/>
        </w:rPr>
      </w:pPr>
    </w:p>
    <w:p w14:paraId="3187F469" w14:textId="77777777" w:rsidR="001869B0" w:rsidRPr="00170AFA" w:rsidRDefault="001869B0">
      <w:pPr>
        <w:rPr>
          <w:rFonts w:eastAsia="Times New Roman" w:cs="Times New Roman"/>
          <w:szCs w:val="24"/>
          <w:lang w:val="de-DE"/>
        </w:rPr>
      </w:pPr>
    </w:p>
    <w:p w14:paraId="47B81EEF" w14:textId="77777777" w:rsidR="001869B0" w:rsidRPr="00170AFA" w:rsidRDefault="001869B0">
      <w:pPr>
        <w:rPr>
          <w:szCs w:val="24"/>
          <w:lang w:val="de-DE"/>
        </w:rPr>
      </w:pPr>
      <w:r w:rsidRPr="00170AFA">
        <w:rPr>
          <w:kern w:val="2"/>
          <w:szCs w:val="24"/>
          <w:lang w:val="de-DE"/>
        </w:rPr>
        <w:lastRenderedPageBreak/>
        <w:t>Asien war mit 61,7% aller Anmeldungen die Region mit den meisten Sortenschutzanträgen im Jahr 2024. Ein bemerkenswerter jährlicher Anstieg der Anmeldungen um 15,6% seit 2014 hat den weltweiten Anteil Asiens deutlich erhöht, von 27,5% im Jahr 2014 auf 61,7% im Jahr 2024. In den letzten zehn Jahren verzeichneten Asien (+15,6%), Afrika (+3,5%), Lateinamerika und die Karibik (+1,5%) sowie Europa ein positives durchschnittliches Jahreswachstum. Im Gegensatz dazu mussten Nordamerika (–1,7%) und Ozeanien (–2%) Rückgänge hinnehmen; sie verzeichneten in diesem Zeitraum negative durchschnittliche jährliche Wachstumsraten (vergleiche Abbildung 3).</w:t>
      </w:r>
    </w:p>
    <w:p w14:paraId="7D8798E7" w14:textId="77777777" w:rsidR="001869B0" w:rsidRPr="00170AFA" w:rsidRDefault="001869B0">
      <w:pPr>
        <w:jc w:val="left"/>
        <w:rPr>
          <w:rFonts w:ascii="Aptos" w:hAnsi="Aptos" w:cs="Times New Roman"/>
          <w:kern w:val="2"/>
          <w:sz w:val="18"/>
          <w:szCs w:val="24"/>
          <w:lang w:val="de-DE"/>
        </w:rPr>
      </w:pPr>
    </w:p>
    <w:p w14:paraId="5601CD34" w14:textId="77777777" w:rsidR="001869B0" w:rsidRPr="00170AFA" w:rsidRDefault="001869B0">
      <w:pPr>
        <w:pStyle w:val="Caption"/>
        <w:rPr>
          <w:rFonts w:eastAsia="Times New Roman" w:cs="Times New Roman"/>
          <w:bCs w:val="0"/>
          <w:szCs w:val="24"/>
          <w:lang w:val="de-DE"/>
        </w:rPr>
      </w:pPr>
      <w:bookmarkStart w:id="8" w:name="_Hlk206063323"/>
      <w:r w:rsidRPr="00170AFA">
        <w:rPr>
          <w:rFonts w:eastAsia="Times New Roman" w:cs="Times New Roman"/>
          <w:bCs w:val="0"/>
          <w:szCs w:val="24"/>
          <w:lang w:val="de-DE"/>
        </w:rPr>
        <w:t>Abbildung 3. Sortenschutzanträge nach Regionen, 2014 und 2024</w:t>
      </w:r>
      <w:bookmarkEnd w:id="8"/>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4675"/>
        <w:gridCol w:w="4675"/>
      </w:tblGrid>
      <w:tr w:rsidR="001869B0" w:rsidRPr="00170AFA" w14:paraId="5A925A13" w14:textId="77777777">
        <w:tc>
          <w:tcPr>
            <w:tcW w:w="4675" w:type="dxa"/>
          </w:tcPr>
          <w:p w14:paraId="1E2A2453" w14:textId="598D8B69" w:rsidR="001869B0" w:rsidRPr="00170AFA" w:rsidRDefault="00411814">
            <w:pPr>
              <w:jc w:val="center"/>
              <w:rPr>
                <w:rFonts w:ascii="Arial Narrow" w:hAnsi="Arial Narrow" w:cs="Times New Roman"/>
                <w:sz w:val="18"/>
                <w:szCs w:val="24"/>
                <w:lang w:val="de-DE"/>
              </w:rPr>
            </w:pPr>
            <w:r w:rsidRPr="00170AFA">
              <w:rPr>
                <w:rFonts w:ascii="Arial Narrow" w:eastAsia="Times New Roman" w:hAnsi="Arial Narrow" w:cs="Times New Roman"/>
                <w:sz w:val="18"/>
                <w:szCs w:val="24"/>
                <w:lang w:val="de-DE"/>
              </w:rPr>
              <w:object w:dxaOrig="5625" w:dyaOrig="3930" w14:anchorId="213C6CEC">
                <v:shape id="_x0000_i1028" type="#_x0000_t75" style="width:212.85pt;height:146.5pt" o:ole="">
                  <v:imagedata r:id="rId19" o:title=""/>
                </v:shape>
                <o:OLEObject Type="Embed" ProgID="PBrush" ShapeID="_x0000_i1028" DrawAspect="Content" ObjectID="_1818945183" r:id="rId20"/>
              </w:object>
            </w:r>
          </w:p>
        </w:tc>
        <w:tc>
          <w:tcPr>
            <w:tcW w:w="4675" w:type="dxa"/>
          </w:tcPr>
          <w:p w14:paraId="51C05539" w14:textId="36FB1EA7" w:rsidR="001869B0" w:rsidRPr="00170AFA" w:rsidRDefault="00411814">
            <w:pPr>
              <w:jc w:val="center"/>
              <w:rPr>
                <w:rFonts w:ascii="Arial Narrow" w:hAnsi="Arial Narrow" w:cs="Times New Roman"/>
                <w:sz w:val="18"/>
                <w:szCs w:val="24"/>
                <w:lang w:val="de-DE"/>
              </w:rPr>
            </w:pPr>
            <w:r w:rsidRPr="00170AFA">
              <w:rPr>
                <w:rFonts w:ascii="Arial Narrow" w:eastAsia="Times New Roman" w:hAnsi="Arial Narrow" w:cs="Times New Roman"/>
                <w:sz w:val="18"/>
                <w:szCs w:val="24"/>
                <w:lang w:val="de-DE"/>
              </w:rPr>
              <w:object w:dxaOrig="5535" w:dyaOrig="4125" w14:anchorId="262B5DC5">
                <v:shape id="_x0000_i1029" type="#_x0000_t75" style="width:202.25pt;height:146.5pt" o:ole="">
                  <v:imagedata r:id="rId21" o:title="" croptop="1889f"/>
                </v:shape>
                <o:OLEObject Type="Embed" ProgID="PBrush" ShapeID="_x0000_i1029" DrawAspect="Content" ObjectID="_1818945184" r:id="rId22"/>
              </w:object>
            </w:r>
          </w:p>
        </w:tc>
      </w:tr>
    </w:tbl>
    <w:p w14:paraId="3B967A19" w14:textId="77777777" w:rsidR="001869B0" w:rsidRPr="00170AFA" w:rsidRDefault="001869B0">
      <w:pPr>
        <w:spacing w:before="120"/>
        <w:jc w:val="left"/>
        <w:rPr>
          <w:szCs w:val="24"/>
          <w:lang w:val="de-DE"/>
        </w:rPr>
      </w:pPr>
      <w:r w:rsidRPr="00170AFA">
        <w:rPr>
          <w:sz w:val="16"/>
          <w:szCs w:val="24"/>
          <w:lang w:val="de-DE"/>
        </w:rPr>
        <w:t>Quelle: UPOV/WIPO</w:t>
      </w:r>
    </w:p>
    <w:p w14:paraId="4B6FCEE4" w14:textId="77777777" w:rsidR="001869B0" w:rsidRPr="00170AFA" w:rsidRDefault="001869B0" w:rsidP="002745B3">
      <w:pPr>
        <w:rPr>
          <w:szCs w:val="24"/>
          <w:lang w:val="de-DE"/>
        </w:rPr>
      </w:pPr>
      <w:r w:rsidRPr="00170AFA">
        <w:rPr>
          <w:szCs w:val="24"/>
          <w:lang w:val="de-DE"/>
        </w:rPr>
        <w:t>Im Jahr 2024 waren Antragsteller aus China mit 15.806 Anträgen auf Sortenschutz weltweit am aktivsten, was einem Anstieg von 1,6% gegenüber 2023 entspricht (vergleiche Abbildung 4). Auf China folgten Antragsteller aus der Niederlande (Königreich der) mit 2.770 Anträgen, was einem Rückgang von 5,2% gegenüber dem Vorjahr entspricht. Darauf folgten die Vereinigten Staaten von Amerika (1.779), Frankreich (1.027) und das Vereinigte Königreich (968). Zusammen entfielen auf diese fünf Herkunftsländer 76,4% der weltweiten Sortenschutzanträge im Jahr 2024, wobei China (54% der Gesamtzahl) und die Niederlande (Königreich der) (9,5%) die größten Anteile aufwiesen.</w:t>
      </w:r>
    </w:p>
    <w:p w14:paraId="1B60ED1A" w14:textId="77777777" w:rsidR="001869B0" w:rsidRPr="00170AFA" w:rsidRDefault="001869B0">
      <w:pPr>
        <w:rPr>
          <w:rFonts w:ascii="Arial Narrow" w:hAnsi="Arial Narrow" w:cs="Times New Roman"/>
          <w:szCs w:val="24"/>
          <w:lang w:val="de-DE"/>
        </w:rPr>
      </w:pPr>
    </w:p>
    <w:p w14:paraId="7074C3FA" w14:textId="77777777" w:rsidR="001869B0" w:rsidRPr="00170AFA" w:rsidRDefault="001869B0">
      <w:pPr>
        <w:pStyle w:val="Caption"/>
        <w:rPr>
          <w:rFonts w:eastAsia="Times New Roman" w:cs="Times New Roman"/>
          <w:bCs w:val="0"/>
          <w:szCs w:val="24"/>
          <w:lang w:val="de-DE"/>
        </w:rPr>
      </w:pPr>
      <w:bookmarkStart w:id="9" w:name="_Hlk206063338"/>
      <w:r w:rsidRPr="00170AFA">
        <w:rPr>
          <w:rFonts w:eastAsia="Times New Roman" w:cs="Times New Roman"/>
          <w:bCs w:val="0"/>
          <w:szCs w:val="24"/>
          <w:lang w:val="de-DE"/>
        </w:rPr>
        <w:t>Abbildung 4. Sortenschutzanträge der 10 wichtigsten Herkunftsländer der Anmelder, 2024</w:t>
      </w:r>
    </w:p>
    <w:bookmarkEnd w:id="9"/>
    <w:p w14:paraId="4A8F3D3D" w14:textId="353611DE" w:rsidR="001869B0" w:rsidRPr="00170AFA" w:rsidRDefault="00D032BB">
      <w:pPr>
        <w:jc w:val="center"/>
        <w:rPr>
          <w:rFonts w:eastAsia="Times New Roman" w:cs="Times New Roman"/>
          <w:szCs w:val="24"/>
          <w:lang w:val="de-DE"/>
        </w:rPr>
      </w:pPr>
      <w:r w:rsidRPr="00170AFA">
        <w:rPr>
          <w:rFonts w:eastAsia="Times New Roman" w:cs="Times New Roman"/>
          <w:szCs w:val="24"/>
          <w:lang w:val="de-DE"/>
        </w:rPr>
        <w:object w:dxaOrig="11340" w:dyaOrig="4305" w14:anchorId="68B925B5">
          <v:shape id="_x0000_i1030" type="#_x0000_t75" style="width:395.05pt;height:150.25pt" o:ole="">
            <v:imagedata r:id="rId23" o:title=""/>
          </v:shape>
          <o:OLEObject Type="Embed" ProgID="PBrush" ShapeID="_x0000_i1030" DrawAspect="Content" ObjectID="_1818945185" r:id="rId24"/>
        </w:object>
      </w:r>
    </w:p>
    <w:p w14:paraId="742D2AE5" w14:textId="77777777" w:rsidR="001869B0" w:rsidRPr="00170AFA" w:rsidRDefault="001869B0" w:rsidP="00D032BB">
      <w:pPr>
        <w:spacing w:before="120"/>
        <w:ind w:left="851"/>
        <w:jc w:val="left"/>
        <w:rPr>
          <w:sz w:val="16"/>
          <w:szCs w:val="24"/>
          <w:lang w:val="de-DE"/>
        </w:rPr>
      </w:pPr>
      <w:r w:rsidRPr="00170AFA">
        <w:rPr>
          <w:sz w:val="16"/>
          <w:szCs w:val="24"/>
          <w:lang w:val="de-DE"/>
        </w:rPr>
        <w:t>Quelle: UPOV/WIPO</w:t>
      </w:r>
    </w:p>
    <w:p w14:paraId="03D375F3" w14:textId="77777777" w:rsidR="001869B0" w:rsidRPr="00170AFA" w:rsidRDefault="001869B0">
      <w:pPr>
        <w:rPr>
          <w:rFonts w:eastAsia="Times New Roman" w:cs="Times New Roman"/>
          <w:szCs w:val="24"/>
          <w:lang w:val="de-DE"/>
        </w:rPr>
      </w:pPr>
    </w:p>
    <w:p w14:paraId="6260AE56" w14:textId="77777777" w:rsidR="001869B0" w:rsidRPr="00170AFA" w:rsidRDefault="001869B0">
      <w:pPr>
        <w:rPr>
          <w:rFonts w:eastAsia="Times New Roman" w:cs="Times New Roman"/>
          <w:szCs w:val="24"/>
          <w:lang w:val="de-DE"/>
        </w:rPr>
      </w:pPr>
    </w:p>
    <w:p w14:paraId="320D08E3" w14:textId="77777777" w:rsidR="001869B0" w:rsidRPr="00170AFA" w:rsidRDefault="001869B0">
      <w:pPr>
        <w:rPr>
          <w:szCs w:val="24"/>
          <w:lang w:val="de-DE"/>
        </w:rPr>
      </w:pPr>
      <w:r w:rsidRPr="00170AFA">
        <w:rPr>
          <w:kern w:val="2"/>
          <w:szCs w:val="24"/>
          <w:lang w:val="de-DE"/>
        </w:rPr>
        <w:t>Nach einem deutlichen Anstieg im Jahr 2023 ging die Gesamtzahl der erteilten Sortenschutztitel im Jahr 2024 um 18,3% zurück (vergleiche Abbildung 5). Dieser Rückgang ist auf den außergewöhnlichen Anstieg der in China erteilten Sortenschutztitel im Jahr 2023 zurückzuführen, der die Zahlen für dieses Jahr erheblich beeinflusst hat. Trotz des Rückgangs entspricht die Gesamtzahl von 17.270 erteilten Titeln im Jahr 2024 dem langfristigen Trend.</w:t>
      </w:r>
    </w:p>
    <w:p w14:paraId="391AB8AB" w14:textId="77777777" w:rsidR="001869B0" w:rsidRPr="00170AFA" w:rsidRDefault="001869B0">
      <w:pPr>
        <w:rPr>
          <w:kern w:val="2"/>
          <w:szCs w:val="24"/>
          <w:lang w:val="de-DE"/>
        </w:rPr>
      </w:pPr>
    </w:p>
    <w:p w14:paraId="512B478B" w14:textId="77777777" w:rsidR="001869B0" w:rsidRPr="00170AFA" w:rsidRDefault="001869B0">
      <w:pPr>
        <w:pStyle w:val="Caption"/>
        <w:rPr>
          <w:rFonts w:eastAsia="Times New Roman" w:cs="Times New Roman"/>
          <w:bCs w:val="0"/>
          <w:szCs w:val="24"/>
          <w:lang w:val="de-DE"/>
        </w:rPr>
      </w:pPr>
      <w:bookmarkStart w:id="10" w:name="_Hlk206063427"/>
      <w:r w:rsidRPr="00170AFA">
        <w:rPr>
          <w:rFonts w:eastAsia="Times New Roman" w:cs="Times New Roman"/>
          <w:bCs w:val="0"/>
          <w:szCs w:val="24"/>
          <w:lang w:val="de-DE"/>
        </w:rPr>
        <w:lastRenderedPageBreak/>
        <w:t>Abbildung 5. Trend der weltweit erteilten Sortenschutztitel, 2010-2024</w:t>
      </w:r>
    </w:p>
    <w:bookmarkEnd w:id="10"/>
    <w:p w14:paraId="04648E05" w14:textId="2734066A" w:rsidR="001869B0" w:rsidRPr="00170AFA" w:rsidRDefault="00D032BB">
      <w:pPr>
        <w:jc w:val="center"/>
        <w:rPr>
          <w:rFonts w:eastAsia="Times New Roman" w:cs="Times New Roman"/>
          <w:szCs w:val="24"/>
          <w:lang w:val="de-DE"/>
        </w:rPr>
      </w:pPr>
      <w:r w:rsidRPr="00170AFA">
        <w:rPr>
          <w:rFonts w:eastAsia="Times New Roman" w:cs="Times New Roman"/>
          <w:szCs w:val="24"/>
          <w:lang w:val="de-DE"/>
        </w:rPr>
        <w:object w:dxaOrig="11760" w:dyaOrig="4485" w14:anchorId="21E8741C">
          <v:shape id="_x0000_i1031" type="#_x0000_t75" style="width:410.7pt;height:156.5pt" o:ole="">
            <v:imagedata r:id="rId25" o:title=""/>
          </v:shape>
          <o:OLEObject Type="Embed" ProgID="PBrush" ShapeID="_x0000_i1031" DrawAspect="Content" ObjectID="_1818945186" r:id="rId26"/>
        </w:object>
      </w:r>
    </w:p>
    <w:p w14:paraId="20A90639" w14:textId="77777777" w:rsidR="001869B0" w:rsidRPr="00170AFA" w:rsidRDefault="001869B0">
      <w:pPr>
        <w:spacing w:before="120"/>
        <w:ind w:left="992"/>
        <w:rPr>
          <w:sz w:val="16"/>
          <w:szCs w:val="24"/>
          <w:lang w:val="de-DE"/>
        </w:rPr>
      </w:pPr>
      <w:r w:rsidRPr="00170AFA">
        <w:rPr>
          <w:kern w:val="2"/>
          <w:sz w:val="16"/>
          <w:szCs w:val="24"/>
          <w:lang w:val="de-DE"/>
        </w:rPr>
        <w:t>Quelle: UPOV/WIPO</w:t>
      </w:r>
    </w:p>
    <w:p w14:paraId="0F607939" w14:textId="77777777" w:rsidR="001869B0" w:rsidRPr="00170AFA" w:rsidRDefault="001869B0">
      <w:pPr>
        <w:rPr>
          <w:rFonts w:ascii="Aptos" w:hAnsi="Aptos" w:cs="Times New Roman"/>
          <w:kern w:val="2"/>
          <w:szCs w:val="24"/>
          <w:lang w:val="de-DE"/>
        </w:rPr>
      </w:pPr>
    </w:p>
    <w:p w14:paraId="0317423F" w14:textId="77777777" w:rsidR="001869B0" w:rsidRPr="00170AFA" w:rsidRDefault="001869B0">
      <w:pPr>
        <w:rPr>
          <w:szCs w:val="24"/>
          <w:lang w:val="de-DE"/>
        </w:rPr>
      </w:pPr>
    </w:p>
    <w:p w14:paraId="2E5529C1" w14:textId="11E6E302" w:rsidR="001869B0" w:rsidRPr="00170AFA" w:rsidRDefault="001869B0">
      <w:pPr>
        <w:rPr>
          <w:szCs w:val="24"/>
          <w:lang w:val="de-DE"/>
        </w:rPr>
      </w:pPr>
      <w:r w:rsidRPr="00170AFA">
        <w:rPr>
          <w:kern w:val="2"/>
          <w:szCs w:val="24"/>
          <w:lang w:val="de-DE"/>
        </w:rPr>
        <w:t>Ende 2024 waren rund 203.760</w:t>
      </w:r>
      <w:r w:rsidRPr="00170AFA">
        <w:rPr>
          <w:rStyle w:val="FootnoteReference"/>
          <w:kern w:val="2"/>
          <w:szCs w:val="24"/>
          <w:lang w:val="de-DE"/>
        </w:rPr>
        <w:footnoteReference w:id="5"/>
      </w:r>
      <w:r w:rsidRPr="00170AFA">
        <w:rPr>
          <w:kern w:val="2"/>
          <w:szCs w:val="24"/>
          <w:lang w:val="de-DE"/>
        </w:rPr>
        <w:t xml:space="preserve"> Sortenschutzrechte in Kraft, was einem Anstieg von 4,2% gegenüber 2023 entspricht. China (38.849), das CPVO (31.317), die Vereinigten Staaten von Amerika (28.139), die Ukraine (13.803) und die Niederlande (Königreich der) (9</w:t>
      </w:r>
      <w:r w:rsidR="00D032BB">
        <w:rPr>
          <w:kern w:val="2"/>
          <w:szCs w:val="24"/>
          <w:lang w:val="de-DE"/>
        </w:rPr>
        <w:t>.</w:t>
      </w:r>
      <w:r w:rsidRPr="00170AFA">
        <w:rPr>
          <w:kern w:val="2"/>
          <w:szCs w:val="24"/>
          <w:lang w:val="de-DE"/>
        </w:rPr>
        <w:t>883) hatten die höchste Zahl aktiver Titel. Weitere Ämter mit mindestens 5.000 aktiven Titeln waren Japan (7.505), die Russische Föderation (6.992) und die Republik Korea (6.771).</w:t>
      </w:r>
    </w:p>
    <w:p w14:paraId="142F93CE" w14:textId="77777777" w:rsidR="001869B0" w:rsidRPr="00170AFA" w:rsidRDefault="001869B0">
      <w:pPr>
        <w:rPr>
          <w:rFonts w:eastAsia="Times New Roman" w:cs="Times New Roman"/>
          <w:szCs w:val="24"/>
          <w:lang w:val="de-DE"/>
        </w:rPr>
      </w:pPr>
    </w:p>
    <w:p w14:paraId="00460348" w14:textId="77777777" w:rsidR="001869B0" w:rsidRPr="00170AFA" w:rsidRDefault="001869B0">
      <w:pPr>
        <w:rPr>
          <w:rFonts w:eastAsia="Times New Roman" w:cs="Times New Roman"/>
          <w:szCs w:val="24"/>
          <w:lang w:val="de-DE"/>
        </w:rPr>
      </w:pPr>
    </w:p>
    <w:p w14:paraId="18F89289" w14:textId="77777777" w:rsidR="001869B0" w:rsidRPr="00170AFA" w:rsidRDefault="001869B0" w:rsidP="007A098F">
      <w:pPr>
        <w:pStyle w:val="Heading4"/>
        <w:rPr>
          <w:lang w:val="de-DE"/>
        </w:rPr>
      </w:pPr>
      <w:r w:rsidRPr="00170AFA">
        <w:rPr>
          <w:rFonts w:cs="Times New Roman"/>
          <w:lang w:val="de-DE"/>
        </w:rPr>
        <w:br w:type="page"/>
      </w:r>
      <w:r w:rsidRPr="00170AFA">
        <w:rPr>
          <w:lang w:val="de-DE"/>
        </w:rPr>
        <w:lastRenderedPageBreak/>
        <w:t>1.2</w:t>
      </w:r>
      <w:r w:rsidRPr="00170AFA">
        <w:rPr>
          <w:lang w:val="de-DE"/>
        </w:rPr>
        <w:tab/>
        <w:t>Ausarbeitung von Rechtsvorschriften zum Sortenschutz gemäß der Akte von 1991 des UPOV-Übereinkommens</w:t>
      </w:r>
    </w:p>
    <w:p w14:paraId="131A6026" w14:textId="77777777" w:rsidR="001869B0" w:rsidRPr="00170AFA" w:rsidRDefault="001869B0">
      <w:pPr>
        <w:rPr>
          <w:szCs w:val="24"/>
          <w:lang w:val="de-DE"/>
        </w:rPr>
      </w:pPr>
      <w:r w:rsidRPr="00170AFA">
        <w:rPr>
          <w:spacing w:val="2"/>
          <w:szCs w:val="24"/>
          <w:lang w:val="de-DE"/>
        </w:rPr>
        <w:t xml:space="preserve">Armenien wurde am 2. März 2024 das neunundsiebzigste Mitglied der </w:t>
      </w:r>
      <w:r w:rsidRPr="00170AFA">
        <w:rPr>
          <w:szCs w:val="24"/>
          <w:lang w:val="de-DE"/>
        </w:rPr>
        <w:t>UPOV. Die UPOV-Mitgliedschaft wird günstige Rahmenbedingungen für den Zugang zu und den Schutz von neuen Sorten strategisch wichtiger Kulturpflanzen in Armenien schaffen, darunter Aprikosen, Kirschen, Weintrauben und Birnen.</w:t>
      </w:r>
    </w:p>
    <w:p w14:paraId="75E7537F" w14:textId="77777777" w:rsidR="001869B0" w:rsidRPr="00170AFA" w:rsidRDefault="001869B0">
      <w:pPr>
        <w:rPr>
          <w:szCs w:val="24"/>
          <w:lang w:val="de-DE"/>
        </w:rPr>
      </w:pPr>
    </w:p>
    <w:p w14:paraId="467B1C4A" w14:textId="7DCBE139" w:rsidR="001869B0" w:rsidRPr="00170AFA" w:rsidRDefault="001869B0">
      <w:pPr>
        <w:rPr>
          <w:szCs w:val="24"/>
          <w:lang w:val="de-DE"/>
        </w:rPr>
      </w:pPr>
      <w:r w:rsidRPr="00170AFA">
        <w:rPr>
          <w:szCs w:val="24"/>
          <w:lang w:val="de-DE"/>
        </w:rPr>
        <w:t xml:space="preserve">„Landwirte und Züchter werden Zugang zu neuen hochwertigen Pflanzensorten erhalten, die an den Klimawandel angepasst sind und eine höhere Produktivität aufweisen, um eine wettbewerbsfähige Produktion zu gewährleisten“, erklärte S.E. Herr Andranik Hovhannisyan, Botschafter und Ständiger Vertreter Armeniens in Genf (vergleiche </w:t>
      </w:r>
      <w:hyperlink r:id="rId27" w:history="1">
        <w:r w:rsidRPr="00170AFA">
          <w:rPr>
            <w:rStyle w:val="Hyperlink"/>
            <w:szCs w:val="24"/>
            <w:lang w:val="de-DE"/>
          </w:rPr>
          <w:t>UPOV-Press</w:t>
        </w:r>
        <w:r w:rsidRPr="00170AFA">
          <w:rPr>
            <w:rStyle w:val="Hyperlink"/>
            <w:szCs w:val="24"/>
            <w:lang w:val="de-DE"/>
          </w:rPr>
          <w:t>e</w:t>
        </w:r>
        <w:r w:rsidRPr="00170AFA">
          <w:rPr>
            <w:rStyle w:val="Hyperlink"/>
            <w:szCs w:val="24"/>
            <w:lang w:val="de-DE"/>
          </w:rPr>
          <w:t>mitteilung 141</w:t>
        </w:r>
      </w:hyperlink>
      <w:r w:rsidRPr="00170AFA">
        <w:rPr>
          <w:szCs w:val="24"/>
          <w:lang w:val="de-DE"/>
        </w:rPr>
        <w:t>).</w:t>
      </w:r>
    </w:p>
    <w:p w14:paraId="7BF9172C" w14:textId="77777777" w:rsidR="001869B0" w:rsidRPr="00170AFA" w:rsidRDefault="001869B0">
      <w:pPr>
        <w:rPr>
          <w:rFonts w:eastAsia="Times New Roman" w:cs="Times New Roman"/>
          <w:szCs w:val="24"/>
          <w:lang w:val="de-DE"/>
        </w:rPr>
      </w:pPr>
    </w:p>
    <w:p w14:paraId="1DFB0074" w14:textId="77777777" w:rsidR="001869B0" w:rsidRPr="00170AFA" w:rsidRDefault="001869B0">
      <w:pPr>
        <w:rPr>
          <w:rFonts w:ascii="Arial Narrow" w:hAnsi="Arial Narrow" w:cs="Times New Roman"/>
          <w:sz w:val="18"/>
          <w:szCs w:val="24"/>
          <w:lang w:val="de-DE"/>
        </w:rPr>
      </w:pPr>
    </w:p>
    <w:tbl>
      <w:tblPr>
        <w:tblW w:w="9923" w:type="dxa"/>
        <w:tblLayout w:type="fixed"/>
        <w:tblCellMar>
          <w:left w:w="28" w:type="dxa"/>
          <w:right w:w="28" w:type="dxa"/>
        </w:tblCellMar>
        <w:tblLook w:val="0000" w:firstRow="0" w:lastRow="0" w:firstColumn="0" w:lastColumn="0" w:noHBand="0" w:noVBand="0"/>
      </w:tblPr>
      <w:tblGrid>
        <w:gridCol w:w="4961"/>
        <w:gridCol w:w="4962"/>
      </w:tblGrid>
      <w:tr w:rsidR="001869B0" w:rsidRPr="00170AFA" w14:paraId="729A9AE1" w14:textId="77777777">
        <w:tc>
          <w:tcPr>
            <w:tcW w:w="4961" w:type="dxa"/>
          </w:tcPr>
          <w:p w14:paraId="414D1338" w14:textId="77777777" w:rsidR="001869B0" w:rsidRPr="00170AFA" w:rsidRDefault="001869B0">
            <w:pPr>
              <w:pStyle w:val="Caption"/>
              <w:rPr>
                <w:rFonts w:eastAsia="Times New Roman" w:cs="Times New Roman"/>
                <w:bCs w:val="0"/>
                <w:szCs w:val="24"/>
                <w:lang w:val="de-DE"/>
              </w:rPr>
            </w:pPr>
            <w:r w:rsidRPr="00170AFA">
              <w:rPr>
                <w:rFonts w:eastAsia="Times New Roman" w:cs="Times New Roman"/>
                <w:bCs w:val="0"/>
                <w:szCs w:val="24"/>
                <w:lang w:val="de-DE"/>
              </w:rPr>
              <w:t>Abbildung 6. Beitritt zur/Ratifizierung der Akte von 1991</w:t>
            </w:r>
          </w:p>
          <w:p w14:paraId="44E72435" w14:textId="2CF5E6ED" w:rsidR="001869B0" w:rsidRPr="00170AFA" w:rsidRDefault="00BE1098">
            <w:pPr>
              <w:jc w:val="center"/>
              <w:rPr>
                <w:rFonts w:ascii="Arial Narrow" w:hAnsi="Arial Narrow" w:cs="Times New Roman"/>
                <w:sz w:val="18"/>
                <w:szCs w:val="24"/>
                <w:lang w:val="de-DE"/>
              </w:rPr>
            </w:pPr>
            <w:r w:rsidRPr="00170AFA">
              <w:rPr>
                <w:rFonts w:ascii="Arial Narrow" w:hAnsi="Arial Narrow" w:cs="Times New Roman"/>
                <w:sz w:val="18"/>
                <w:szCs w:val="24"/>
                <w:lang w:val="de-DE"/>
              </w:rPr>
              <w:drawing>
                <wp:inline distT="0" distB="0" distL="0" distR="0" wp14:anchorId="6DBB2A77" wp14:editId="05DB9AE0">
                  <wp:extent cx="3037398" cy="240362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8202" cy="2404256"/>
                          </a:xfrm>
                          <a:prstGeom prst="rect">
                            <a:avLst/>
                          </a:prstGeom>
                          <a:noFill/>
                          <a:ln>
                            <a:noFill/>
                          </a:ln>
                        </pic:spPr>
                      </pic:pic>
                    </a:graphicData>
                  </a:graphic>
                </wp:inline>
              </w:drawing>
            </w:r>
          </w:p>
        </w:tc>
        <w:tc>
          <w:tcPr>
            <w:tcW w:w="4962" w:type="dxa"/>
          </w:tcPr>
          <w:p w14:paraId="7264EF6D" w14:textId="77777777" w:rsidR="001869B0" w:rsidRPr="00170AFA" w:rsidRDefault="001869B0">
            <w:pPr>
              <w:pStyle w:val="Caption"/>
              <w:rPr>
                <w:rFonts w:eastAsia="Times New Roman" w:cs="Times New Roman"/>
                <w:bCs w:val="0"/>
                <w:szCs w:val="24"/>
                <w:lang w:val="de-DE"/>
              </w:rPr>
            </w:pPr>
            <w:r w:rsidRPr="00170AFA">
              <w:rPr>
                <w:rFonts w:eastAsia="Times New Roman" w:cs="Times New Roman"/>
                <w:bCs w:val="0"/>
                <w:szCs w:val="24"/>
                <w:lang w:val="de-DE"/>
              </w:rPr>
              <w:t>Abbildung 7. Neue Verbandsmitglieder</w:t>
            </w:r>
          </w:p>
          <w:p w14:paraId="25421133" w14:textId="2F0CC9FA" w:rsidR="001869B0" w:rsidRPr="00170AFA" w:rsidRDefault="00BE1098">
            <w:pPr>
              <w:jc w:val="center"/>
              <w:rPr>
                <w:rFonts w:ascii="Arial Narrow" w:hAnsi="Arial Narrow" w:cs="Times New Roman"/>
                <w:sz w:val="18"/>
                <w:szCs w:val="24"/>
                <w:lang w:val="de-DE"/>
              </w:rPr>
            </w:pPr>
            <w:r w:rsidRPr="00170AFA">
              <w:rPr>
                <w:rFonts w:ascii="Arial Narrow" w:hAnsi="Arial Narrow" w:cs="Times New Roman"/>
                <w:sz w:val="18"/>
                <w:szCs w:val="24"/>
                <w:lang w:val="de-DE"/>
              </w:rPr>
              <w:drawing>
                <wp:inline distT="0" distB="0" distL="0" distR="0" wp14:anchorId="4058FE55" wp14:editId="0AA9CC3C">
                  <wp:extent cx="3058795" cy="244348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8795" cy="2443480"/>
                          </a:xfrm>
                          <a:prstGeom prst="rect">
                            <a:avLst/>
                          </a:prstGeom>
                          <a:noFill/>
                          <a:ln>
                            <a:noFill/>
                          </a:ln>
                        </pic:spPr>
                      </pic:pic>
                    </a:graphicData>
                  </a:graphic>
                </wp:inline>
              </w:drawing>
            </w:r>
          </w:p>
        </w:tc>
      </w:tr>
    </w:tbl>
    <w:p w14:paraId="3034A346" w14:textId="77777777" w:rsidR="001869B0" w:rsidRPr="00170AFA" w:rsidRDefault="001869B0">
      <w:pPr>
        <w:rPr>
          <w:rFonts w:ascii="Arial Narrow" w:hAnsi="Arial Narrow" w:cs="Times New Roman"/>
          <w:sz w:val="18"/>
          <w:szCs w:val="24"/>
          <w:lang w:val="de-DE"/>
        </w:rPr>
      </w:pPr>
    </w:p>
    <w:p w14:paraId="6E687FE1" w14:textId="77777777" w:rsidR="001869B0" w:rsidRPr="00170AFA" w:rsidRDefault="001869B0">
      <w:pPr>
        <w:rPr>
          <w:rFonts w:eastAsia="Times New Roman" w:cs="Times New Roman"/>
          <w:szCs w:val="24"/>
          <w:lang w:val="de-DE"/>
        </w:rPr>
      </w:pPr>
    </w:p>
    <w:p w14:paraId="39FED792" w14:textId="295B3524" w:rsidR="001869B0" w:rsidRPr="00170AFA" w:rsidRDefault="001869B0">
      <w:pPr>
        <w:rPr>
          <w:szCs w:val="24"/>
          <w:lang w:val="de-DE"/>
        </w:rPr>
      </w:pPr>
      <w:r w:rsidRPr="00170AFA">
        <w:rPr>
          <w:lang w:val="de-DE"/>
        </w:rPr>
        <w:t xml:space="preserve">Im Jahr 2024 erhielten 14 Staaten Kommentare zu Rechtsvorschriften, darunter ein UPOV-Mitglied nach der Akte von 1978 des UPOV-Übereinkommens (1 Verbandsmitglied: Georgien; 13 Nichtmitglieder: Bahrain, </w:t>
      </w:r>
      <w:r w:rsidR="00717530">
        <w:rPr>
          <w:lang w:val="de-DE"/>
        </w:rPr>
        <w:t>Cabo </w:t>
      </w:r>
      <w:r w:rsidR="00717530" w:rsidRPr="00170AFA">
        <w:rPr>
          <w:lang w:val="de-DE"/>
        </w:rPr>
        <w:t xml:space="preserve">Verde, </w:t>
      </w:r>
      <w:r w:rsidRPr="00170AFA">
        <w:rPr>
          <w:lang w:val="de-DE"/>
        </w:rPr>
        <w:t>Demokratische Volksrepublik Laos, Gambia, Indonesien, Jamaika, Kambodscha, Kasachstan, Mauritius, Nigeria, Seychellen, Suriname, Vereinigte Arabische Emirate).</w:t>
      </w:r>
      <w:r w:rsidR="008E1135" w:rsidRPr="00170AFA">
        <w:rPr>
          <w:lang w:val="de-DE"/>
        </w:rPr>
        <w:t xml:space="preserve"> </w:t>
      </w:r>
      <w:r w:rsidRPr="00170AFA">
        <w:rPr>
          <w:lang w:val="de-DE"/>
        </w:rPr>
        <w:t>Die Zahl der Kommentare zu Rechtsvorschriften entspricht dem seit 2017 gestiegenen Bedarf, wobei der Anteil der Kommentare an Nicht-U</w:t>
      </w:r>
      <w:r w:rsidRPr="00170AFA">
        <w:rPr>
          <w:rFonts w:eastAsia="Times New Roman"/>
          <w:lang w:val="de-DE"/>
        </w:rPr>
        <w:t>POV-Mitglieder zugenommen hat</w:t>
      </w:r>
      <w:r w:rsidRPr="00170AFA">
        <w:rPr>
          <w:szCs w:val="24"/>
          <w:lang w:val="de-DE"/>
        </w:rPr>
        <w:t>.</w:t>
      </w:r>
    </w:p>
    <w:p w14:paraId="00A0C732" w14:textId="77777777" w:rsidR="001869B0" w:rsidRPr="00170AFA" w:rsidRDefault="001869B0">
      <w:pPr>
        <w:rPr>
          <w:szCs w:val="24"/>
          <w:lang w:val="de-DE"/>
        </w:rPr>
      </w:pPr>
    </w:p>
    <w:p w14:paraId="330683C2" w14:textId="77777777" w:rsidR="001869B0" w:rsidRPr="00170AFA" w:rsidRDefault="001869B0">
      <w:pPr>
        <w:rPr>
          <w:szCs w:val="24"/>
          <w:lang w:val="de-DE"/>
        </w:rPr>
      </w:pPr>
      <w:r w:rsidRPr="00170AFA">
        <w:rPr>
          <w:szCs w:val="24"/>
          <w:lang w:val="de-DE"/>
        </w:rPr>
        <w:t>Der Rat gab eine positive Stellungnahme zu den Rechtsvorschriften der Vereinigten Arabischen Emirate und der Demokratischen Volksrepublik Laos ab, was diesen Ländern einen allfälligen Beitritt zum UPOV-Übereinkommen ermöglicht.</w:t>
      </w:r>
    </w:p>
    <w:p w14:paraId="1BF984F8" w14:textId="77777777" w:rsidR="001869B0" w:rsidRPr="00170AFA" w:rsidRDefault="001869B0">
      <w:pPr>
        <w:rPr>
          <w:rFonts w:eastAsia="Times New Roman" w:cs="Times New Roman"/>
          <w:szCs w:val="24"/>
          <w:lang w:val="de-DE"/>
        </w:rPr>
      </w:pPr>
    </w:p>
    <w:tbl>
      <w:tblPr>
        <w:tblW w:w="9923" w:type="dxa"/>
        <w:tblLayout w:type="fixed"/>
        <w:tblLook w:val="0000" w:firstRow="0" w:lastRow="0" w:firstColumn="0" w:lastColumn="0" w:noHBand="0" w:noVBand="0"/>
      </w:tblPr>
      <w:tblGrid>
        <w:gridCol w:w="4961"/>
        <w:gridCol w:w="4962"/>
      </w:tblGrid>
      <w:tr w:rsidR="001869B0" w:rsidRPr="00170AFA" w14:paraId="25B774CC" w14:textId="77777777">
        <w:trPr>
          <w:cantSplit/>
        </w:trPr>
        <w:tc>
          <w:tcPr>
            <w:tcW w:w="4961" w:type="dxa"/>
          </w:tcPr>
          <w:p w14:paraId="4E6ED4C1" w14:textId="77777777" w:rsidR="001869B0" w:rsidRPr="00170AFA" w:rsidRDefault="001869B0">
            <w:pPr>
              <w:pStyle w:val="Caption"/>
              <w:keepNext w:val="0"/>
              <w:rPr>
                <w:rFonts w:eastAsia="Times New Roman" w:cs="Times New Roman"/>
                <w:bCs w:val="0"/>
                <w:szCs w:val="24"/>
                <w:lang w:val="de-DE"/>
              </w:rPr>
            </w:pPr>
            <w:r w:rsidRPr="00170AFA">
              <w:rPr>
                <w:rFonts w:eastAsia="Times New Roman" w:cs="Times New Roman"/>
                <w:bCs w:val="0"/>
                <w:szCs w:val="24"/>
                <w:lang w:val="de-DE"/>
              </w:rPr>
              <w:t>Abbildung 8. Staaten/Organisationen, die Kommentare</w:t>
            </w:r>
            <w:r w:rsidRPr="00170AFA">
              <w:rPr>
                <w:rFonts w:eastAsia="Times New Roman" w:cs="Times New Roman"/>
                <w:bCs w:val="0"/>
                <w:szCs w:val="24"/>
                <w:lang w:val="de-DE"/>
              </w:rPr>
              <w:br/>
              <w:t>zu Rechtsvorschriften erhalten haben</w:t>
            </w:r>
          </w:p>
          <w:p w14:paraId="0CE4CA38" w14:textId="51737592" w:rsidR="001869B0" w:rsidRPr="00170AFA" w:rsidRDefault="00BE1098" w:rsidP="000470FF">
            <w:pPr>
              <w:jc w:val="left"/>
              <w:rPr>
                <w:rFonts w:ascii="Arial Narrow" w:hAnsi="Arial Narrow" w:cs="Times New Roman"/>
                <w:sz w:val="18"/>
                <w:szCs w:val="24"/>
                <w:lang w:val="de-DE"/>
              </w:rPr>
            </w:pPr>
            <w:r w:rsidRPr="00170AFA">
              <w:rPr>
                <w:rFonts w:ascii="Arial Narrow" w:hAnsi="Arial Narrow" w:cs="Times New Roman"/>
                <w:sz w:val="18"/>
                <w:szCs w:val="24"/>
                <w:lang w:val="de-DE"/>
              </w:rPr>
              <w:drawing>
                <wp:inline distT="0" distB="0" distL="0" distR="0" wp14:anchorId="3121DA52" wp14:editId="1702C3A8">
                  <wp:extent cx="3112565" cy="221551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19021" cy="2220110"/>
                          </a:xfrm>
                          <a:prstGeom prst="rect">
                            <a:avLst/>
                          </a:prstGeom>
                          <a:noFill/>
                          <a:ln>
                            <a:noFill/>
                          </a:ln>
                        </pic:spPr>
                      </pic:pic>
                    </a:graphicData>
                  </a:graphic>
                </wp:inline>
              </w:drawing>
            </w:r>
          </w:p>
          <w:p w14:paraId="402E76E6" w14:textId="77777777" w:rsidR="001869B0" w:rsidRPr="00170AFA" w:rsidRDefault="001869B0">
            <w:pPr>
              <w:jc w:val="center"/>
              <w:rPr>
                <w:rFonts w:ascii="Arial Narrow" w:hAnsi="Arial Narrow" w:cs="Times New Roman"/>
                <w:sz w:val="18"/>
                <w:szCs w:val="24"/>
                <w:lang w:val="de-DE"/>
              </w:rPr>
            </w:pPr>
          </w:p>
        </w:tc>
        <w:tc>
          <w:tcPr>
            <w:tcW w:w="4962" w:type="dxa"/>
          </w:tcPr>
          <w:p w14:paraId="51942401" w14:textId="77777777" w:rsidR="001869B0" w:rsidRPr="00170AFA" w:rsidRDefault="001869B0">
            <w:pPr>
              <w:pStyle w:val="Caption"/>
              <w:keepNext w:val="0"/>
              <w:rPr>
                <w:rFonts w:eastAsia="Times New Roman" w:cs="Times New Roman"/>
                <w:bCs w:val="0"/>
                <w:szCs w:val="24"/>
                <w:lang w:val="de-DE"/>
              </w:rPr>
            </w:pPr>
            <w:r w:rsidRPr="00170AFA">
              <w:rPr>
                <w:rFonts w:eastAsia="Times New Roman" w:cs="Times New Roman"/>
                <w:bCs w:val="0"/>
                <w:szCs w:val="24"/>
                <w:lang w:val="de-DE"/>
              </w:rPr>
              <w:t>Abbildung 9. Staaten/Organisationen, die eine positive</w:t>
            </w:r>
            <w:r w:rsidRPr="00170AFA">
              <w:rPr>
                <w:rFonts w:eastAsia="Times New Roman" w:cs="Times New Roman"/>
                <w:bCs w:val="0"/>
                <w:szCs w:val="24"/>
                <w:lang w:val="de-DE"/>
              </w:rPr>
              <w:br/>
              <w:t>Stellungnahme des Rates erwirkt haben</w:t>
            </w:r>
          </w:p>
          <w:p w14:paraId="3B361B05" w14:textId="7955E12B" w:rsidR="001869B0" w:rsidRPr="00170AFA" w:rsidRDefault="00BE1098">
            <w:pPr>
              <w:pStyle w:val="Caption"/>
              <w:keepNext w:val="0"/>
              <w:rPr>
                <w:rFonts w:eastAsia="Times New Roman" w:cs="Times New Roman"/>
                <w:b/>
                <w:bCs w:val="0"/>
                <w:szCs w:val="24"/>
                <w:lang w:val="de-DE"/>
              </w:rPr>
            </w:pPr>
            <w:r w:rsidRPr="00170AFA">
              <w:rPr>
                <w:rFonts w:eastAsia="Times New Roman" w:cs="Times New Roman"/>
                <w:bCs w:val="0"/>
                <w:szCs w:val="24"/>
                <w:lang w:val="de-DE"/>
              </w:rPr>
              <w:drawing>
                <wp:inline distT="0" distB="0" distL="0" distR="0" wp14:anchorId="7AC154A7" wp14:editId="535F22C6">
                  <wp:extent cx="3099573" cy="2215697"/>
                  <wp:effectExtent l="0" t="0" r="571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3307" cy="2218366"/>
                          </a:xfrm>
                          <a:prstGeom prst="rect">
                            <a:avLst/>
                          </a:prstGeom>
                          <a:noFill/>
                          <a:ln>
                            <a:noFill/>
                          </a:ln>
                        </pic:spPr>
                      </pic:pic>
                    </a:graphicData>
                  </a:graphic>
                </wp:inline>
              </w:drawing>
            </w:r>
          </w:p>
        </w:tc>
      </w:tr>
    </w:tbl>
    <w:p w14:paraId="0A0871C2" w14:textId="0D342CAB" w:rsidR="001869B0" w:rsidRPr="00170AFA" w:rsidRDefault="001869B0" w:rsidP="000470FF">
      <w:pPr>
        <w:keepLines/>
        <w:rPr>
          <w:lang w:val="de-DE"/>
        </w:rPr>
      </w:pPr>
      <w:r w:rsidRPr="00170AFA">
        <w:rPr>
          <w:lang w:val="de-DE"/>
        </w:rPr>
        <w:t xml:space="preserve">Die folgenden Staaten und Organisationen standen mit dem Verbandsbüro in Verbindung und hielten mit Regierungsbeamten Tagungen (virtuell oder physisch) ab, um Unterstützung bei der Ausarbeitung von </w:t>
      </w:r>
      <w:r w:rsidRPr="00170AFA">
        <w:rPr>
          <w:lang w:val="de-DE"/>
        </w:rPr>
        <w:lastRenderedPageBreak/>
        <w:t>Rechtsvorschriften für Sortenschutz zu erörtern</w:t>
      </w:r>
      <w:r w:rsidR="00717530">
        <w:rPr>
          <w:lang w:val="de-DE"/>
        </w:rPr>
        <w:t>:</w:t>
      </w:r>
      <w:r w:rsidRPr="00170AFA">
        <w:rPr>
          <w:lang w:val="de-DE"/>
        </w:rPr>
        <w:t xml:space="preserve"> Bahrain, </w:t>
      </w:r>
      <w:r w:rsidR="00D4444F">
        <w:rPr>
          <w:lang w:val="de-DE"/>
        </w:rPr>
        <w:t>Cabo </w:t>
      </w:r>
      <w:r w:rsidRPr="00170AFA">
        <w:rPr>
          <w:lang w:val="de-DE"/>
        </w:rPr>
        <w:t xml:space="preserve">Verde, Gambia, Georgien, Indonesien, Jamaika, </w:t>
      </w:r>
      <w:r w:rsidR="00D4444F" w:rsidRPr="00170AFA">
        <w:rPr>
          <w:lang w:val="de-DE"/>
        </w:rPr>
        <w:t xml:space="preserve">Kambodscha, </w:t>
      </w:r>
      <w:r w:rsidRPr="00170AFA">
        <w:rPr>
          <w:lang w:val="de-DE"/>
        </w:rPr>
        <w:t xml:space="preserve">Malawi, Malaysia, Mauritius, Nigeria, Pakistan, Ruanda, Sambia, Saudi-Arabien, Seychellen, Suriname und Thailand. </w:t>
      </w:r>
    </w:p>
    <w:p w14:paraId="4B283FED" w14:textId="77777777" w:rsidR="000470FF" w:rsidRDefault="000470FF" w:rsidP="002745B3">
      <w:pPr>
        <w:rPr>
          <w:lang w:val="de-DE"/>
        </w:rPr>
      </w:pPr>
    </w:p>
    <w:p w14:paraId="0100C312" w14:textId="499DC84A" w:rsidR="001869B0" w:rsidRPr="00170AFA" w:rsidRDefault="001869B0" w:rsidP="002745B3">
      <w:pPr>
        <w:rPr>
          <w:lang w:val="de-DE"/>
        </w:rPr>
      </w:pPr>
      <w:r w:rsidRPr="00170AFA">
        <w:rPr>
          <w:lang w:val="de-DE"/>
        </w:rPr>
        <w:t xml:space="preserve">Das Engagement von Ländern und Organisationen für die Schaffung eines günstigen rechtlichen Umfelds für den Sortenschutz und den Beitritt zur UPOV wird durch nationale oder regionale Entwicklungsziele bestimmt. Der Mangel an Ressourcen behinderte die Fähigkeit des Verbandsbüros, Basisbewertungen, Erkundungsmissionen oder Diagnosen bestehender Institutionen, die Erfassung von Interessengruppen und strategischen </w:t>
      </w:r>
      <w:r w:rsidR="00CD28BD">
        <w:rPr>
          <w:lang w:val="de-DE"/>
        </w:rPr>
        <w:t>Pflanzen</w:t>
      </w:r>
      <w:r w:rsidRPr="00170AFA">
        <w:rPr>
          <w:lang w:val="de-DE"/>
        </w:rPr>
        <w:t xml:space="preserve"> sowie die Untersuchung der Rolle neuer Sorten und des Sortenschutzes für die wirtschaftliche und landwirtschaftliche Entwicklung durchzuführen. Dieser Mangel an Informationen schränkte unsere Fähigkeit ein, maßgeschneiderte Unterstützung zu leisten und entsprechende Diskussionen mit relevanten Beamten und Interessengruppen zu führen.</w:t>
      </w:r>
    </w:p>
    <w:p w14:paraId="154847BC" w14:textId="77777777" w:rsidR="001869B0" w:rsidRPr="00427BEA" w:rsidRDefault="001869B0" w:rsidP="00427BEA">
      <w:pPr>
        <w:rPr>
          <w:lang w:val="de-DE"/>
        </w:rPr>
      </w:pPr>
    </w:p>
    <w:p w14:paraId="10F4A1A3" w14:textId="77777777" w:rsidR="001869B0" w:rsidRPr="00427BEA" w:rsidRDefault="001869B0" w:rsidP="00427BEA">
      <w:pPr>
        <w:rPr>
          <w:lang w:val="de-DE"/>
        </w:rPr>
      </w:pPr>
    </w:p>
    <w:p w14:paraId="03E795D4" w14:textId="1149B070" w:rsidR="001869B0" w:rsidRPr="00170AFA" w:rsidRDefault="001869B0" w:rsidP="00880949">
      <w:pPr>
        <w:pStyle w:val="Heading2"/>
        <w:ind w:left="1701" w:hanging="1701"/>
        <w:rPr>
          <w:bCs w:val="0"/>
          <w:iCs w:val="0"/>
          <w:lang w:val="de-DE"/>
        </w:rPr>
      </w:pPr>
      <w:bookmarkStart w:id="12" w:name="_Toc208321312"/>
      <w:r w:rsidRPr="00170AFA">
        <w:rPr>
          <w:lang w:val="de-DE"/>
        </w:rPr>
        <w:t xml:space="preserve">Säule 2: </w:t>
      </w:r>
      <w:r w:rsidRPr="00170AFA">
        <w:rPr>
          <w:lang w:val="de-DE"/>
        </w:rPr>
        <w:tab/>
        <w:t>Bereitstellung von Anleitung und Unterstützung und Erleichterung der Zusammenarbeit für die Umsetzung des UPOV-Systems</w:t>
      </w:r>
      <w:bookmarkEnd w:id="12"/>
    </w:p>
    <w:p w14:paraId="666B86F2" w14:textId="77777777" w:rsidR="001869B0" w:rsidRPr="00170AFA" w:rsidRDefault="001869B0" w:rsidP="007D4CB3">
      <w:pPr>
        <w:pStyle w:val="Heading3"/>
        <w:rPr>
          <w:lang w:val="de-DE"/>
        </w:rPr>
      </w:pPr>
      <w:r w:rsidRPr="00170AFA">
        <w:rPr>
          <w:lang w:val="de-DE"/>
        </w:rPr>
        <w:t>Planerfüllungsdaten:</w:t>
      </w:r>
    </w:p>
    <w:tbl>
      <w:tblPr>
        <w:tblW w:w="9781" w:type="dxa"/>
        <w:tblBorders>
          <w:top w:val="single" w:sz="8" w:space="0" w:color="D9D9D9"/>
        </w:tblBorders>
        <w:tblLayout w:type="fixed"/>
        <w:tblCellMar>
          <w:top w:w="28" w:type="dxa"/>
          <w:bottom w:w="28" w:type="dxa"/>
        </w:tblCellMar>
        <w:tblLook w:val="00A0" w:firstRow="1" w:lastRow="0" w:firstColumn="1" w:lastColumn="0" w:noHBand="0" w:noVBand="0"/>
      </w:tblPr>
      <w:tblGrid>
        <w:gridCol w:w="1836"/>
        <w:gridCol w:w="2700"/>
        <w:gridCol w:w="2127"/>
        <w:gridCol w:w="1417"/>
        <w:gridCol w:w="1701"/>
      </w:tblGrid>
      <w:tr w:rsidR="001869B0" w:rsidRPr="00170AFA" w14:paraId="44420B02" w14:textId="77777777" w:rsidTr="000D68D5">
        <w:trPr>
          <w:trHeight w:val="530"/>
          <w:tblHeader/>
        </w:trPr>
        <w:tc>
          <w:tcPr>
            <w:tcW w:w="1836" w:type="dxa"/>
            <w:tcBorders>
              <w:top w:val="single" w:sz="8" w:space="0" w:color="D9D9D9"/>
            </w:tcBorders>
            <w:shd w:val="clear" w:color="auto" w:fill="CDE5EB"/>
            <w:vAlign w:val="center"/>
          </w:tcPr>
          <w:p w14:paraId="4624D874" w14:textId="77777777" w:rsidR="001869B0" w:rsidRPr="00170AFA" w:rsidRDefault="001869B0" w:rsidP="00DF73A0">
            <w:pPr>
              <w:jc w:val="left"/>
              <w:rPr>
                <w:rFonts w:ascii="Arial Narrow" w:hAnsi="Arial Narrow" w:cs="Times New Roman"/>
                <w:szCs w:val="24"/>
                <w:lang w:val="de-DE"/>
              </w:rPr>
            </w:pPr>
            <w:r w:rsidRPr="00170AFA">
              <w:rPr>
                <w:rFonts w:ascii="Arial Narrow" w:hAnsi="Arial Narrow" w:cs="Times New Roman"/>
                <w:b/>
                <w:sz w:val="18"/>
                <w:szCs w:val="24"/>
                <w:lang w:val="de-DE"/>
              </w:rPr>
              <w:t>Erwartete Ergebnisse</w:t>
            </w:r>
          </w:p>
        </w:tc>
        <w:tc>
          <w:tcPr>
            <w:tcW w:w="2700" w:type="dxa"/>
            <w:tcBorders>
              <w:top w:val="single" w:sz="8" w:space="0" w:color="D9D9D9"/>
            </w:tcBorders>
            <w:shd w:val="clear" w:color="auto" w:fill="CDE5EB"/>
            <w:vAlign w:val="center"/>
          </w:tcPr>
          <w:p w14:paraId="0E90B6E8" w14:textId="77777777" w:rsidR="001869B0" w:rsidRPr="00170AFA" w:rsidRDefault="001869B0" w:rsidP="00DF73A0">
            <w:pPr>
              <w:jc w:val="left"/>
              <w:rPr>
                <w:rFonts w:ascii="Arial Narrow" w:hAnsi="Arial Narrow" w:cs="Times New Roman"/>
                <w:szCs w:val="24"/>
                <w:lang w:val="de-DE"/>
              </w:rPr>
            </w:pPr>
            <w:r w:rsidRPr="00170AFA">
              <w:rPr>
                <w:rFonts w:ascii="Arial Narrow" w:hAnsi="Arial Narrow" w:cs="Times New Roman"/>
                <w:b/>
                <w:sz w:val="18"/>
                <w:szCs w:val="24"/>
                <w:lang w:val="de-DE"/>
              </w:rPr>
              <w:t>Planerfüllungsindikatoren</w:t>
            </w:r>
          </w:p>
        </w:tc>
        <w:tc>
          <w:tcPr>
            <w:tcW w:w="2127" w:type="dxa"/>
            <w:tcBorders>
              <w:top w:val="single" w:sz="8" w:space="0" w:color="D9D9D9"/>
            </w:tcBorders>
            <w:shd w:val="clear" w:color="auto" w:fill="CDE5EB"/>
            <w:vAlign w:val="center"/>
          </w:tcPr>
          <w:p w14:paraId="60C590CF" w14:textId="77777777" w:rsidR="001869B0" w:rsidRPr="00170AFA" w:rsidRDefault="001869B0" w:rsidP="00DF73A0">
            <w:pPr>
              <w:jc w:val="right"/>
              <w:rPr>
                <w:rFonts w:ascii="Arial Narrow" w:hAnsi="Arial Narrow" w:cs="Times New Roman"/>
                <w:szCs w:val="24"/>
                <w:lang w:val="de-DE"/>
              </w:rPr>
            </w:pPr>
            <w:r w:rsidRPr="00170AFA">
              <w:rPr>
                <w:rFonts w:ascii="Arial Narrow" w:hAnsi="Arial Narrow" w:cs="Times New Roman"/>
                <w:b/>
                <w:sz w:val="18"/>
                <w:szCs w:val="24"/>
                <w:lang w:val="de-DE"/>
              </w:rPr>
              <w:t>Ausgangswerte</w:t>
            </w:r>
          </w:p>
        </w:tc>
        <w:tc>
          <w:tcPr>
            <w:tcW w:w="1417" w:type="dxa"/>
            <w:tcBorders>
              <w:top w:val="single" w:sz="8" w:space="0" w:color="D9D9D9"/>
            </w:tcBorders>
            <w:shd w:val="clear" w:color="auto" w:fill="CDE5EB"/>
            <w:tcMar>
              <w:left w:w="85" w:type="dxa"/>
            </w:tcMar>
            <w:vAlign w:val="center"/>
          </w:tcPr>
          <w:p w14:paraId="16514DB0" w14:textId="77777777" w:rsidR="001869B0" w:rsidRPr="00170AFA" w:rsidRDefault="001869B0" w:rsidP="00DF73A0">
            <w:pPr>
              <w:jc w:val="right"/>
              <w:rPr>
                <w:rFonts w:ascii="Arial Narrow" w:hAnsi="Arial Narrow" w:cs="Times New Roman"/>
                <w:szCs w:val="24"/>
                <w:lang w:val="de-DE"/>
              </w:rPr>
            </w:pPr>
            <w:r w:rsidRPr="00170AFA">
              <w:rPr>
                <w:rFonts w:ascii="Arial Narrow" w:hAnsi="Arial Narrow" w:cs="Times New Roman"/>
                <w:b/>
                <w:sz w:val="18"/>
                <w:szCs w:val="24"/>
                <w:lang w:val="de-DE"/>
              </w:rPr>
              <w:t>Ziele</w:t>
            </w:r>
          </w:p>
        </w:tc>
        <w:tc>
          <w:tcPr>
            <w:tcW w:w="1701" w:type="dxa"/>
            <w:tcBorders>
              <w:top w:val="single" w:sz="8" w:space="0" w:color="D9D9D9"/>
            </w:tcBorders>
            <w:shd w:val="clear" w:color="auto" w:fill="CDE5EB"/>
            <w:vAlign w:val="center"/>
          </w:tcPr>
          <w:p w14:paraId="481E0F69" w14:textId="295070B9" w:rsidR="001869B0" w:rsidRPr="00170AFA" w:rsidRDefault="001869B0" w:rsidP="00DF73A0">
            <w:pPr>
              <w:jc w:val="right"/>
              <w:rPr>
                <w:rFonts w:ascii="Arial Narrow" w:hAnsi="Arial Narrow" w:cs="Times New Roman"/>
                <w:szCs w:val="24"/>
                <w:lang w:val="de-DE"/>
              </w:rPr>
            </w:pPr>
            <w:r w:rsidRPr="00170AFA">
              <w:rPr>
                <w:rFonts w:ascii="Arial Narrow" w:hAnsi="Arial Narrow" w:cs="Times New Roman"/>
                <w:b/>
                <w:sz w:val="18"/>
                <w:szCs w:val="24"/>
                <w:lang w:val="de-DE"/>
              </w:rPr>
              <w:t>Planerfüllungsdaten</w:t>
            </w:r>
            <w:r w:rsidRPr="00170AFA">
              <w:rPr>
                <w:rFonts w:ascii="Arial Narrow" w:hAnsi="Arial Narrow" w:cs="Times New Roman"/>
                <w:b/>
                <w:sz w:val="18"/>
                <w:szCs w:val="24"/>
                <w:lang w:val="de-DE"/>
              </w:rPr>
              <w:br/>
              <w:t>(2024)</w:t>
            </w:r>
          </w:p>
        </w:tc>
      </w:tr>
      <w:tr w:rsidR="001869B0" w:rsidRPr="00170AFA" w14:paraId="61F556EA" w14:textId="77777777" w:rsidTr="000D68D5">
        <w:tc>
          <w:tcPr>
            <w:tcW w:w="1836" w:type="dxa"/>
            <w:vMerge w:val="restart"/>
          </w:tcPr>
          <w:p w14:paraId="34AD19BA" w14:textId="77777777" w:rsidR="001869B0" w:rsidRPr="00170AFA" w:rsidRDefault="001869B0" w:rsidP="00DF73A0">
            <w:pPr>
              <w:jc w:val="left"/>
              <w:rPr>
                <w:rFonts w:ascii="Arial Narrow" w:hAnsi="Arial Narrow" w:cs="Times New Roman"/>
                <w:szCs w:val="24"/>
                <w:lang w:val="de-DE"/>
              </w:rPr>
            </w:pPr>
            <w:r w:rsidRPr="00170AFA">
              <w:rPr>
                <w:rFonts w:ascii="Arial Narrow" w:hAnsi="Arial Narrow" w:cs="Times New Roman"/>
                <w:sz w:val="18"/>
                <w:szCs w:val="24"/>
                <w:lang w:val="de-DE"/>
              </w:rPr>
              <w:t>2.1 Stärkeres Bewusstsein für die Rolle des UPOV-Systems</w:t>
            </w:r>
          </w:p>
        </w:tc>
        <w:tc>
          <w:tcPr>
            <w:tcW w:w="2700" w:type="dxa"/>
          </w:tcPr>
          <w:p w14:paraId="6FC0D1C7" w14:textId="77777777" w:rsidR="001869B0" w:rsidRPr="00170AFA" w:rsidRDefault="001869B0" w:rsidP="00DF73A0">
            <w:pPr>
              <w:jc w:val="left"/>
              <w:rPr>
                <w:rFonts w:ascii="Arial Narrow" w:hAnsi="Arial Narrow" w:cs="Times New Roman"/>
                <w:szCs w:val="24"/>
                <w:lang w:val="de-DE"/>
              </w:rPr>
            </w:pPr>
            <w:r w:rsidRPr="00170AFA">
              <w:rPr>
                <w:rFonts w:ascii="Arial Narrow" w:hAnsi="Arial Narrow" w:cs="Times New Roman"/>
                <w:sz w:val="18"/>
                <w:szCs w:val="24"/>
                <w:lang w:val="de-DE"/>
              </w:rPr>
              <w:t>Aufrufe von UPOV-Informationen</w:t>
            </w:r>
          </w:p>
        </w:tc>
        <w:tc>
          <w:tcPr>
            <w:tcW w:w="2127" w:type="dxa"/>
          </w:tcPr>
          <w:p w14:paraId="533CBDFF" w14:textId="77777777" w:rsidR="001869B0" w:rsidRPr="00170AFA" w:rsidRDefault="001869B0" w:rsidP="00DF73A0">
            <w:pPr>
              <w:jc w:val="right"/>
              <w:rPr>
                <w:rFonts w:ascii="Arial Narrow" w:hAnsi="Arial Narrow" w:cs="Times New Roman"/>
                <w:sz w:val="18"/>
                <w:szCs w:val="24"/>
                <w:lang w:val="de-DE"/>
              </w:rPr>
            </w:pPr>
          </w:p>
        </w:tc>
        <w:tc>
          <w:tcPr>
            <w:tcW w:w="1417" w:type="dxa"/>
            <w:tcMar>
              <w:left w:w="85" w:type="dxa"/>
            </w:tcMar>
          </w:tcPr>
          <w:p w14:paraId="5C51BF78" w14:textId="77777777" w:rsidR="001869B0" w:rsidRPr="00170AFA" w:rsidRDefault="001869B0" w:rsidP="00DF73A0">
            <w:pPr>
              <w:jc w:val="right"/>
              <w:rPr>
                <w:rFonts w:ascii="Arial Narrow" w:hAnsi="Arial Narrow" w:cs="Times New Roman"/>
                <w:sz w:val="18"/>
                <w:szCs w:val="24"/>
                <w:lang w:val="de-DE"/>
              </w:rPr>
            </w:pPr>
          </w:p>
        </w:tc>
        <w:tc>
          <w:tcPr>
            <w:tcW w:w="1701" w:type="dxa"/>
          </w:tcPr>
          <w:p w14:paraId="472B44A5" w14:textId="77777777" w:rsidR="001869B0" w:rsidRPr="00170AFA" w:rsidRDefault="001869B0" w:rsidP="00DF73A0">
            <w:pPr>
              <w:jc w:val="right"/>
              <w:rPr>
                <w:rFonts w:ascii="Arial Narrow" w:hAnsi="Arial Narrow" w:cs="Times New Roman"/>
                <w:sz w:val="18"/>
                <w:szCs w:val="24"/>
                <w:lang w:val="de-DE"/>
              </w:rPr>
            </w:pPr>
          </w:p>
        </w:tc>
      </w:tr>
      <w:tr w:rsidR="001869B0" w:rsidRPr="00170AFA" w14:paraId="3A943B48" w14:textId="77777777" w:rsidTr="000D68D5">
        <w:trPr>
          <w:trHeight w:val="530"/>
        </w:trPr>
        <w:tc>
          <w:tcPr>
            <w:tcW w:w="1836" w:type="dxa"/>
            <w:vMerge/>
          </w:tcPr>
          <w:p w14:paraId="1C143B35" w14:textId="77777777" w:rsidR="001869B0" w:rsidRPr="00170AFA" w:rsidRDefault="001869B0" w:rsidP="00DF73A0">
            <w:pPr>
              <w:jc w:val="left"/>
              <w:rPr>
                <w:rFonts w:ascii="Arial Narrow" w:hAnsi="Arial Narrow" w:cs="Times New Roman"/>
                <w:sz w:val="18"/>
                <w:szCs w:val="24"/>
                <w:lang w:val="de-DE"/>
              </w:rPr>
            </w:pPr>
          </w:p>
        </w:tc>
        <w:tc>
          <w:tcPr>
            <w:tcW w:w="2700" w:type="dxa"/>
          </w:tcPr>
          <w:p w14:paraId="4F301ED2" w14:textId="77777777" w:rsidR="001869B0" w:rsidRPr="00170AFA" w:rsidRDefault="001869B0" w:rsidP="00DF73A0">
            <w:pPr>
              <w:ind w:left="324"/>
              <w:jc w:val="left"/>
              <w:rPr>
                <w:rFonts w:ascii="Arial Narrow" w:hAnsi="Arial Narrow" w:cs="Times New Roman"/>
                <w:szCs w:val="24"/>
                <w:lang w:val="de-DE"/>
              </w:rPr>
            </w:pPr>
            <w:r w:rsidRPr="00170AFA">
              <w:rPr>
                <w:rFonts w:ascii="Arial Narrow" w:hAnsi="Arial Narrow" w:cs="Times New Roman"/>
                <w:sz w:val="18"/>
                <w:szCs w:val="24"/>
                <w:lang w:val="de-DE"/>
              </w:rPr>
              <w:t>Besuche auf der UPOV-Website</w:t>
            </w:r>
          </w:p>
        </w:tc>
        <w:tc>
          <w:tcPr>
            <w:tcW w:w="2127" w:type="dxa"/>
            <w:vAlign w:val="center"/>
          </w:tcPr>
          <w:p w14:paraId="041B2B78"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876.805 Besuche</w:t>
            </w:r>
            <w:r w:rsidRPr="00170AFA">
              <w:rPr>
                <w:rFonts w:ascii="Arial Narrow" w:hAnsi="Arial Narrow" w:cs="Times New Roman"/>
                <w:sz w:val="18"/>
                <w:szCs w:val="24"/>
                <w:lang w:val="de-DE"/>
              </w:rPr>
              <w:br/>
            </w:r>
            <w:r w:rsidRPr="00170AFA">
              <w:rPr>
                <w:rFonts w:ascii="Arial Narrow" w:hAnsi="Arial Narrow" w:cs="Times New Roman"/>
                <w:spacing w:val="-2"/>
                <w:sz w:val="18"/>
                <w:szCs w:val="24"/>
                <w:lang w:val="de-DE"/>
              </w:rPr>
              <w:t>(2022 - Google analytics)</w:t>
            </w:r>
          </w:p>
          <w:p w14:paraId="215F5185" w14:textId="2CD439D4" w:rsidR="001869B0" w:rsidRPr="00170AFA" w:rsidRDefault="001869B0" w:rsidP="00DF73A0">
            <w:pPr>
              <w:jc w:val="right"/>
              <w:rPr>
                <w:rFonts w:ascii="Arial Narrow" w:hAnsi="Arial Narrow" w:cs="Times New Roman"/>
                <w:szCs w:val="24"/>
                <w:lang w:val="de-DE"/>
              </w:rPr>
            </w:pPr>
            <w:r w:rsidRPr="00170AFA">
              <w:rPr>
                <w:rFonts w:ascii="Arial Narrow" w:hAnsi="Arial Narrow" w:cs="Times New Roman"/>
                <w:sz w:val="18"/>
                <w:szCs w:val="24"/>
                <w:lang w:val="de-DE"/>
              </w:rPr>
              <w:t xml:space="preserve">494.227 Seitenaufrufe </w:t>
            </w:r>
            <w:r w:rsidR="003B2C17">
              <w:rPr>
                <w:rFonts w:ascii="Arial Narrow" w:hAnsi="Arial Narrow" w:cs="Times New Roman"/>
                <w:sz w:val="18"/>
                <w:szCs w:val="24"/>
                <w:lang w:val="de-DE"/>
              </w:rPr>
              <w:br/>
            </w:r>
            <w:r w:rsidRPr="00170AFA">
              <w:rPr>
                <w:rFonts w:ascii="Arial Narrow" w:hAnsi="Arial Narrow" w:cs="Times New Roman"/>
                <w:sz w:val="18"/>
                <w:szCs w:val="24"/>
                <w:lang w:val="de-DE"/>
              </w:rPr>
              <w:t xml:space="preserve">(2023 - Matomo analytics) </w:t>
            </w:r>
          </w:p>
        </w:tc>
        <w:tc>
          <w:tcPr>
            <w:tcW w:w="1417" w:type="dxa"/>
            <w:tcMar>
              <w:left w:w="85" w:type="dxa"/>
            </w:tcMar>
            <w:vAlign w:val="center"/>
          </w:tcPr>
          <w:p w14:paraId="60C71443" w14:textId="77777777" w:rsidR="001869B0" w:rsidRPr="00170AFA" w:rsidRDefault="001869B0" w:rsidP="00DF73A0">
            <w:pPr>
              <w:jc w:val="right"/>
              <w:rPr>
                <w:rFonts w:ascii="Arial Narrow" w:hAnsi="Arial Narrow" w:cs="Times New Roman"/>
                <w:b/>
                <w:sz w:val="18"/>
                <w:szCs w:val="24"/>
                <w:lang w:val="de-DE"/>
              </w:rPr>
            </w:pPr>
            <w:r w:rsidRPr="00170AFA">
              <w:rPr>
                <w:rFonts w:ascii="Arial Narrow" w:hAnsi="Arial Narrow" w:cs="Times New Roman"/>
                <w:sz w:val="18"/>
                <w:szCs w:val="24"/>
                <w:lang w:val="de-DE"/>
              </w:rPr>
              <w:t>1</w:t>
            </w:r>
            <w:r w:rsidR="00C75831" w:rsidRPr="00170AFA">
              <w:rPr>
                <w:rFonts w:ascii="Arial Narrow" w:hAnsi="Arial Narrow" w:cs="Times New Roman"/>
                <w:sz w:val="18"/>
                <w:szCs w:val="24"/>
                <w:lang w:val="de-DE"/>
              </w:rPr>
              <w:t>.</w:t>
            </w:r>
            <w:r w:rsidRPr="00170AFA">
              <w:rPr>
                <w:rFonts w:ascii="Arial Narrow" w:hAnsi="Arial Narrow" w:cs="Times New Roman"/>
                <w:sz w:val="18"/>
                <w:szCs w:val="24"/>
                <w:lang w:val="de-DE"/>
              </w:rPr>
              <w:t>250</w:t>
            </w:r>
            <w:r w:rsidR="00C75831" w:rsidRPr="00170AFA">
              <w:rPr>
                <w:rFonts w:ascii="Arial Narrow" w:hAnsi="Arial Narrow" w:cs="Times New Roman"/>
                <w:sz w:val="18"/>
                <w:szCs w:val="24"/>
                <w:lang w:val="de-DE"/>
              </w:rPr>
              <w:t>.</w:t>
            </w:r>
            <w:r w:rsidRPr="00170AFA">
              <w:rPr>
                <w:rFonts w:ascii="Arial Narrow" w:hAnsi="Arial Narrow" w:cs="Times New Roman"/>
                <w:sz w:val="18"/>
                <w:szCs w:val="24"/>
                <w:lang w:val="de-DE"/>
              </w:rPr>
              <w:t>000 (2025)</w:t>
            </w:r>
          </w:p>
        </w:tc>
        <w:tc>
          <w:tcPr>
            <w:tcW w:w="1701" w:type="dxa"/>
            <w:vAlign w:val="center"/>
          </w:tcPr>
          <w:p w14:paraId="506129FA" w14:textId="77777777" w:rsidR="001869B0" w:rsidRPr="00170AFA" w:rsidRDefault="001869B0" w:rsidP="00DF73A0">
            <w:pPr>
              <w:jc w:val="right"/>
              <w:rPr>
                <w:rFonts w:ascii="Arial Narrow" w:hAnsi="Arial Narrow"/>
                <w:b/>
                <w:color w:val="1C4240"/>
                <w:sz w:val="18"/>
                <w:szCs w:val="18"/>
                <w:lang w:val="de-DE"/>
              </w:rPr>
            </w:pPr>
            <w:r w:rsidRPr="00170AFA">
              <w:rPr>
                <w:rFonts w:ascii="Arial Narrow" w:hAnsi="Arial Narrow"/>
                <w:b/>
                <w:color w:val="1C4240"/>
                <w:sz w:val="18"/>
                <w:szCs w:val="18"/>
                <w:lang w:val="de-DE"/>
              </w:rPr>
              <w:t>1</w:t>
            </w:r>
            <w:r w:rsidR="00C75831" w:rsidRPr="00170AFA">
              <w:rPr>
                <w:rFonts w:ascii="Arial Narrow" w:hAnsi="Arial Narrow"/>
                <w:b/>
                <w:color w:val="1C4240"/>
                <w:sz w:val="18"/>
                <w:szCs w:val="18"/>
                <w:lang w:val="de-DE"/>
              </w:rPr>
              <w:t>.</w:t>
            </w:r>
            <w:r w:rsidRPr="00170AFA">
              <w:rPr>
                <w:rFonts w:ascii="Arial Narrow" w:hAnsi="Arial Narrow"/>
                <w:b/>
                <w:color w:val="1C4240"/>
                <w:sz w:val="18"/>
                <w:szCs w:val="18"/>
                <w:lang w:val="de-DE"/>
              </w:rPr>
              <w:t>130</w:t>
            </w:r>
            <w:r w:rsidR="00C75831" w:rsidRPr="00170AFA">
              <w:rPr>
                <w:rFonts w:ascii="Arial Narrow" w:hAnsi="Arial Narrow"/>
                <w:b/>
                <w:color w:val="1C4240"/>
                <w:sz w:val="18"/>
                <w:szCs w:val="18"/>
                <w:lang w:val="de-DE"/>
              </w:rPr>
              <w:t>.</w:t>
            </w:r>
            <w:r w:rsidRPr="00170AFA">
              <w:rPr>
                <w:rFonts w:ascii="Arial Narrow" w:hAnsi="Arial Narrow"/>
                <w:b/>
                <w:color w:val="1C4240"/>
                <w:sz w:val="18"/>
                <w:szCs w:val="18"/>
                <w:lang w:val="de-DE"/>
              </w:rPr>
              <w:t>631</w:t>
            </w:r>
          </w:p>
        </w:tc>
      </w:tr>
      <w:tr w:rsidR="001869B0" w:rsidRPr="00170AFA" w14:paraId="47BF6480" w14:textId="77777777" w:rsidTr="000D68D5">
        <w:trPr>
          <w:trHeight w:val="530"/>
        </w:trPr>
        <w:tc>
          <w:tcPr>
            <w:tcW w:w="1836" w:type="dxa"/>
            <w:vMerge/>
          </w:tcPr>
          <w:p w14:paraId="63B2FC5D" w14:textId="77777777" w:rsidR="001869B0" w:rsidRPr="00170AFA" w:rsidRDefault="001869B0" w:rsidP="00DF73A0">
            <w:pPr>
              <w:jc w:val="left"/>
              <w:rPr>
                <w:rFonts w:ascii="Arial Narrow" w:hAnsi="Arial Narrow" w:cs="Times New Roman"/>
                <w:sz w:val="18"/>
                <w:szCs w:val="24"/>
                <w:lang w:val="de-DE"/>
              </w:rPr>
            </w:pPr>
          </w:p>
        </w:tc>
        <w:tc>
          <w:tcPr>
            <w:tcW w:w="2700" w:type="dxa"/>
          </w:tcPr>
          <w:p w14:paraId="6488795D" w14:textId="77777777" w:rsidR="001869B0" w:rsidRPr="00170AFA" w:rsidRDefault="001869B0" w:rsidP="00DF73A0">
            <w:pPr>
              <w:ind w:left="324"/>
              <w:jc w:val="left"/>
              <w:rPr>
                <w:rFonts w:ascii="Arial Narrow" w:hAnsi="Arial Narrow" w:cs="Times New Roman"/>
                <w:szCs w:val="24"/>
                <w:lang w:val="de-DE"/>
              </w:rPr>
            </w:pPr>
            <w:r w:rsidRPr="00170AFA">
              <w:rPr>
                <w:rFonts w:ascii="Arial Narrow" w:hAnsi="Arial Narrow" w:cs="Times New Roman"/>
                <w:sz w:val="18"/>
                <w:szCs w:val="24"/>
                <w:lang w:val="de-DE"/>
              </w:rPr>
              <w:t>Besucher der UPOV-Website</w:t>
            </w:r>
          </w:p>
        </w:tc>
        <w:tc>
          <w:tcPr>
            <w:tcW w:w="2127" w:type="dxa"/>
            <w:vAlign w:val="center"/>
          </w:tcPr>
          <w:p w14:paraId="62A4CF1B"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118.316 Einzelnutzer</w:t>
            </w:r>
            <w:r w:rsidRPr="00170AFA">
              <w:rPr>
                <w:rFonts w:ascii="Arial Narrow" w:hAnsi="Arial Narrow" w:cs="Times New Roman"/>
                <w:sz w:val="18"/>
                <w:szCs w:val="24"/>
                <w:lang w:val="de-DE"/>
              </w:rPr>
              <w:br/>
            </w:r>
            <w:r w:rsidRPr="00170AFA">
              <w:rPr>
                <w:rFonts w:ascii="Arial Narrow" w:hAnsi="Arial Narrow" w:cs="Times New Roman"/>
                <w:spacing w:val="-2"/>
                <w:sz w:val="18"/>
                <w:szCs w:val="24"/>
                <w:lang w:val="de-DE"/>
              </w:rPr>
              <w:t>(2022 - Google analytics)</w:t>
            </w:r>
          </w:p>
          <w:p w14:paraId="67AA3558" w14:textId="3385D4AD" w:rsidR="001869B0" w:rsidRPr="00170AFA" w:rsidRDefault="001869B0" w:rsidP="00DF73A0">
            <w:pPr>
              <w:jc w:val="right"/>
              <w:rPr>
                <w:rFonts w:ascii="Arial Narrow" w:hAnsi="Arial Narrow" w:cs="Times New Roman"/>
                <w:szCs w:val="24"/>
                <w:lang w:val="de-DE"/>
              </w:rPr>
            </w:pPr>
            <w:r w:rsidRPr="00170AFA">
              <w:rPr>
                <w:rFonts w:ascii="Arial Narrow" w:hAnsi="Arial Narrow" w:cs="Times New Roman"/>
                <w:sz w:val="18"/>
                <w:szCs w:val="24"/>
                <w:lang w:val="de-DE"/>
              </w:rPr>
              <w:t>106.656 Einzel</w:t>
            </w:r>
            <w:r w:rsidR="000D68D5">
              <w:rPr>
                <w:rFonts w:ascii="Arial Narrow" w:hAnsi="Arial Narrow" w:cs="Times New Roman"/>
                <w:sz w:val="18"/>
                <w:szCs w:val="24"/>
                <w:lang w:val="de-DE"/>
              </w:rPr>
              <w:t>besuch</w:t>
            </w:r>
            <w:r w:rsidRPr="00170AFA">
              <w:rPr>
                <w:rFonts w:ascii="Arial Narrow" w:hAnsi="Arial Narrow" w:cs="Times New Roman"/>
                <w:sz w:val="18"/>
                <w:szCs w:val="24"/>
                <w:lang w:val="de-DE"/>
              </w:rPr>
              <w:t>er (2023 - Matomo analytics)</w:t>
            </w:r>
          </w:p>
        </w:tc>
        <w:tc>
          <w:tcPr>
            <w:tcW w:w="1417" w:type="dxa"/>
            <w:tcMar>
              <w:left w:w="85" w:type="dxa"/>
            </w:tcMar>
            <w:vAlign w:val="center"/>
          </w:tcPr>
          <w:p w14:paraId="07CD5873" w14:textId="77777777" w:rsidR="001869B0" w:rsidRPr="00170AFA" w:rsidRDefault="001869B0" w:rsidP="00DF73A0">
            <w:pPr>
              <w:jc w:val="right"/>
              <w:rPr>
                <w:rFonts w:ascii="Arial Narrow" w:hAnsi="Arial Narrow" w:cs="Times New Roman"/>
                <w:b/>
                <w:sz w:val="18"/>
                <w:szCs w:val="24"/>
                <w:lang w:val="de-DE"/>
              </w:rPr>
            </w:pPr>
            <w:r w:rsidRPr="00170AFA">
              <w:rPr>
                <w:rFonts w:ascii="Arial Narrow" w:hAnsi="Arial Narrow" w:cs="Times New Roman"/>
                <w:sz w:val="18"/>
                <w:szCs w:val="24"/>
                <w:lang w:val="de-DE"/>
              </w:rPr>
              <w:t>175</w:t>
            </w:r>
            <w:r w:rsidR="00C75831" w:rsidRPr="00170AFA">
              <w:rPr>
                <w:rFonts w:ascii="Arial Narrow" w:hAnsi="Arial Narrow" w:cs="Times New Roman"/>
                <w:sz w:val="18"/>
                <w:szCs w:val="24"/>
                <w:lang w:val="de-DE"/>
              </w:rPr>
              <w:t>.</w:t>
            </w:r>
            <w:r w:rsidRPr="00170AFA">
              <w:rPr>
                <w:rFonts w:ascii="Arial Narrow" w:hAnsi="Arial Narrow" w:cs="Times New Roman"/>
                <w:sz w:val="18"/>
                <w:szCs w:val="24"/>
                <w:lang w:val="de-DE"/>
              </w:rPr>
              <w:t>000 (2025)</w:t>
            </w:r>
          </w:p>
        </w:tc>
        <w:tc>
          <w:tcPr>
            <w:tcW w:w="1701" w:type="dxa"/>
            <w:vAlign w:val="center"/>
          </w:tcPr>
          <w:p w14:paraId="6BC6E155" w14:textId="77777777" w:rsidR="001869B0" w:rsidRPr="00170AFA" w:rsidRDefault="001869B0" w:rsidP="00DF73A0">
            <w:pPr>
              <w:jc w:val="right"/>
              <w:rPr>
                <w:rFonts w:ascii="Arial Narrow" w:hAnsi="Arial Narrow"/>
                <w:b/>
                <w:color w:val="1C4240"/>
                <w:sz w:val="18"/>
                <w:szCs w:val="18"/>
                <w:lang w:val="de-DE"/>
              </w:rPr>
            </w:pPr>
            <w:r w:rsidRPr="00170AFA">
              <w:rPr>
                <w:rFonts w:ascii="Arial Narrow" w:hAnsi="Arial Narrow"/>
                <w:b/>
                <w:color w:val="1C4240"/>
                <w:sz w:val="18"/>
                <w:szCs w:val="18"/>
                <w:lang w:val="de-DE"/>
              </w:rPr>
              <w:t>147</w:t>
            </w:r>
            <w:r w:rsidR="00C75831" w:rsidRPr="00170AFA">
              <w:rPr>
                <w:rFonts w:ascii="Arial Narrow" w:hAnsi="Arial Narrow"/>
                <w:b/>
                <w:color w:val="1C4240"/>
                <w:sz w:val="18"/>
                <w:szCs w:val="18"/>
                <w:lang w:val="de-DE"/>
              </w:rPr>
              <w:t>.</w:t>
            </w:r>
            <w:r w:rsidRPr="00170AFA">
              <w:rPr>
                <w:rFonts w:ascii="Arial Narrow" w:hAnsi="Arial Narrow"/>
                <w:b/>
                <w:color w:val="1C4240"/>
                <w:sz w:val="18"/>
                <w:szCs w:val="18"/>
                <w:lang w:val="de-DE"/>
              </w:rPr>
              <w:t>244</w:t>
            </w:r>
          </w:p>
        </w:tc>
      </w:tr>
      <w:tr w:rsidR="001869B0" w:rsidRPr="00170AFA" w14:paraId="6C3D88B7" w14:textId="77777777" w:rsidTr="000D68D5">
        <w:trPr>
          <w:trHeight w:val="530"/>
        </w:trPr>
        <w:tc>
          <w:tcPr>
            <w:tcW w:w="1836" w:type="dxa"/>
            <w:vMerge/>
          </w:tcPr>
          <w:p w14:paraId="147F6EA0" w14:textId="77777777" w:rsidR="001869B0" w:rsidRPr="00170AFA" w:rsidRDefault="001869B0" w:rsidP="00DF73A0">
            <w:pPr>
              <w:jc w:val="left"/>
              <w:rPr>
                <w:rFonts w:ascii="Arial Narrow" w:hAnsi="Arial Narrow" w:cs="Times New Roman"/>
                <w:sz w:val="18"/>
                <w:szCs w:val="24"/>
                <w:lang w:val="de-DE"/>
              </w:rPr>
            </w:pPr>
          </w:p>
        </w:tc>
        <w:tc>
          <w:tcPr>
            <w:tcW w:w="2700" w:type="dxa"/>
          </w:tcPr>
          <w:p w14:paraId="77C3A7B8" w14:textId="77777777" w:rsidR="001869B0" w:rsidRPr="00170AFA" w:rsidRDefault="001869B0" w:rsidP="00DF73A0">
            <w:pPr>
              <w:ind w:left="324"/>
              <w:jc w:val="left"/>
              <w:rPr>
                <w:rFonts w:ascii="Arial Narrow" w:hAnsi="Arial Narrow" w:cs="Times New Roman"/>
                <w:szCs w:val="24"/>
                <w:lang w:val="de-DE"/>
              </w:rPr>
            </w:pPr>
            <w:r w:rsidRPr="00170AFA">
              <w:rPr>
                <w:rFonts w:ascii="Arial Narrow" w:hAnsi="Arial Narrow" w:cs="Times New Roman"/>
                <w:sz w:val="18"/>
                <w:szCs w:val="24"/>
                <w:lang w:val="de-DE"/>
              </w:rPr>
              <w:t>Anzahl von Followern in sozialen Medien</w:t>
            </w:r>
          </w:p>
        </w:tc>
        <w:tc>
          <w:tcPr>
            <w:tcW w:w="2127" w:type="dxa"/>
          </w:tcPr>
          <w:p w14:paraId="28063582" w14:textId="77777777" w:rsidR="001869B0" w:rsidRPr="00170AFA" w:rsidRDefault="001869B0" w:rsidP="00DF73A0">
            <w:pPr>
              <w:jc w:val="right"/>
              <w:rPr>
                <w:rFonts w:ascii="Arial Narrow" w:hAnsi="Arial Narrow" w:cs="Times New Roman"/>
                <w:szCs w:val="24"/>
                <w:lang w:val="de-DE"/>
              </w:rPr>
            </w:pPr>
            <w:r w:rsidRPr="00170AFA">
              <w:rPr>
                <w:rFonts w:ascii="Arial Narrow" w:hAnsi="Arial Narrow" w:cs="Times New Roman"/>
                <w:sz w:val="18"/>
                <w:szCs w:val="24"/>
                <w:lang w:val="de-DE"/>
              </w:rPr>
              <w:t>X: 2.255 (Ende 2022)</w:t>
            </w:r>
          </w:p>
          <w:p w14:paraId="113F72DA" w14:textId="77777777" w:rsidR="001869B0" w:rsidRPr="00170AFA" w:rsidRDefault="001869B0" w:rsidP="00DF73A0">
            <w:pPr>
              <w:jc w:val="right"/>
              <w:rPr>
                <w:rFonts w:ascii="Arial Narrow" w:hAnsi="Arial Narrow" w:cs="Times New Roman"/>
                <w:szCs w:val="24"/>
                <w:lang w:val="de-DE"/>
              </w:rPr>
            </w:pPr>
            <w:r w:rsidRPr="00170AFA">
              <w:rPr>
                <w:rFonts w:ascii="Arial Narrow" w:hAnsi="Arial Narrow" w:cs="Times New Roman"/>
                <w:sz w:val="18"/>
                <w:szCs w:val="24"/>
                <w:lang w:val="de-DE"/>
              </w:rPr>
              <w:t>X: 2.544 (Ende 2023)</w:t>
            </w:r>
          </w:p>
          <w:p w14:paraId="4A25D8A1" w14:textId="77777777" w:rsidR="001869B0" w:rsidRPr="00170AFA" w:rsidRDefault="001869B0" w:rsidP="00DF73A0">
            <w:pPr>
              <w:jc w:val="right"/>
              <w:rPr>
                <w:rFonts w:ascii="Arial Narrow" w:hAnsi="Arial Narrow" w:cs="Times New Roman"/>
                <w:szCs w:val="24"/>
                <w:lang w:val="de-DE"/>
              </w:rPr>
            </w:pPr>
            <w:r w:rsidRPr="00170AFA">
              <w:rPr>
                <w:rFonts w:ascii="Arial Narrow" w:hAnsi="Arial Narrow" w:cs="Times New Roman"/>
                <w:sz w:val="18"/>
                <w:szCs w:val="24"/>
                <w:lang w:val="de-DE"/>
              </w:rPr>
              <w:t>LinkedIn: 3.912 (Ende 2022)</w:t>
            </w:r>
          </w:p>
          <w:p w14:paraId="28F4849D" w14:textId="77777777" w:rsidR="001869B0" w:rsidRPr="00170AFA" w:rsidRDefault="001869B0" w:rsidP="00DF73A0">
            <w:pPr>
              <w:jc w:val="right"/>
              <w:rPr>
                <w:rFonts w:ascii="Arial Narrow" w:hAnsi="Arial Narrow" w:cs="Times New Roman"/>
                <w:szCs w:val="24"/>
                <w:lang w:val="de-DE"/>
              </w:rPr>
            </w:pPr>
            <w:r w:rsidRPr="00170AFA">
              <w:rPr>
                <w:rFonts w:ascii="Arial Narrow" w:hAnsi="Arial Narrow" w:cs="Times New Roman"/>
                <w:sz w:val="18"/>
                <w:szCs w:val="24"/>
                <w:lang w:val="de-DE"/>
              </w:rPr>
              <w:t>LinkedIn: 5.467 (Ende 2023)</w:t>
            </w:r>
          </w:p>
        </w:tc>
        <w:tc>
          <w:tcPr>
            <w:tcW w:w="1417" w:type="dxa"/>
            <w:tcMar>
              <w:left w:w="85" w:type="dxa"/>
            </w:tcMar>
          </w:tcPr>
          <w:p w14:paraId="479032A2" w14:textId="77777777" w:rsidR="001869B0" w:rsidRPr="00170AFA" w:rsidRDefault="001869B0" w:rsidP="00DF73A0">
            <w:pPr>
              <w:jc w:val="right"/>
              <w:rPr>
                <w:rFonts w:ascii="Arial Narrow" w:hAnsi="Arial Narrow" w:cs="Times New Roman"/>
                <w:szCs w:val="24"/>
                <w:lang w:val="de-DE"/>
              </w:rPr>
            </w:pPr>
            <w:r w:rsidRPr="00170AFA">
              <w:rPr>
                <w:rFonts w:ascii="Arial Narrow" w:hAnsi="Arial Narrow" w:cs="Times New Roman"/>
                <w:sz w:val="18"/>
                <w:szCs w:val="24"/>
                <w:lang w:val="de-DE"/>
              </w:rPr>
              <w:t xml:space="preserve">X: 4.000 </w:t>
            </w:r>
            <w:r w:rsidRPr="00170AFA">
              <w:rPr>
                <w:rFonts w:ascii="Arial Narrow" w:hAnsi="Arial Narrow" w:cs="Times New Roman"/>
                <w:sz w:val="18"/>
                <w:szCs w:val="24"/>
                <w:lang w:val="de-DE"/>
              </w:rPr>
              <w:br/>
              <w:t xml:space="preserve">(Ende 2025); </w:t>
            </w:r>
            <w:r w:rsidRPr="00170AFA">
              <w:rPr>
                <w:rFonts w:ascii="Arial Narrow" w:hAnsi="Arial Narrow" w:cs="Times New Roman"/>
                <w:sz w:val="18"/>
                <w:szCs w:val="24"/>
                <w:lang w:val="de-DE"/>
              </w:rPr>
              <w:br/>
              <w:t>LinkedIn: 7.500</w:t>
            </w:r>
            <w:r w:rsidRPr="00170AFA">
              <w:rPr>
                <w:rFonts w:ascii="Arial Narrow" w:hAnsi="Arial Narrow" w:cs="Times New Roman"/>
                <w:sz w:val="18"/>
                <w:szCs w:val="24"/>
                <w:lang w:val="de-DE"/>
              </w:rPr>
              <w:br/>
              <w:t>(Ende 2025)</w:t>
            </w:r>
          </w:p>
        </w:tc>
        <w:tc>
          <w:tcPr>
            <w:tcW w:w="1701" w:type="dxa"/>
          </w:tcPr>
          <w:p w14:paraId="01F34227" w14:textId="77777777" w:rsidR="001869B0" w:rsidRPr="00170AFA" w:rsidRDefault="001869B0" w:rsidP="00DF73A0">
            <w:pPr>
              <w:jc w:val="right"/>
              <w:rPr>
                <w:rFonts w:ascii="Arial Narrow" w:hAnsi="Arial Narrow" w:cs="Times New Roman"/>
                <w:szCs w:val="24"/>
                <w:lang w:val="de-DE"/>
              </w:rPr>
            </w:pPr>
            <w:r w:rsidRPr="00170AFA">
              <w:rPr>
                <w:rFonts w:ascii="Arial Narrow" w:hAnsi="Arial Narrow"/>
                <w:b/>
                <w:color w:val="1C4240"/>
                <w:sz w:val="18"/>
                <w:szCs w:val="18"/>
                <w:lang w:val="de-DE"/>
              </w:rPr>
              <w:t>X: 2.668</w:t>
            </w:r>
            <w:r w:rsidRPr="00170AFA">
              <w:rPr>
                <w:rFonts w:ascii="Arial Narrow" w:hAnsi="Arial Narrow"/>
                <w:b/>
                <w:color w:val="1C4240"/>
                <w:sz w:val="18"/>
                <w:szCs w:val="18"/>
                <w:lang w:val="de-DE"/>
              </w:rPr>
              <w:br/>
              <w:t>LinkedIn: 6</w:t>
            </w:r>
            <w:r w:rsidR="00C75831" w:rsidRPr="00170AFA">
              <w:rPr>
                <w:rFonts w:ascii="Arial Narrow" w:hAnsi="Arial Narrow"/>
                <w:b/>
                <w:color w:val="1C4240"/>
                <w:sz w:val="18"/>
                <w:szCs w:val="18"/>
                <w:lang w:val="de-DE"/>
              </w:rPr>
              <w:t>.</w:t>
            </w:r>
            <w:r w:rsidRPr="00170AFA">
              <w:rPr>
                <w:rFonts w:ascii="Arial Narrow" w:hAnsi="Arial Narrow"/>
                <w:b/>
                <w:color w:val="1C4240"/>
                <w:sz w:val="18"/>
                <w:szCs w:val="18"/>
                <w:lang w:val="de-DE"/>
              </w:rPr>
              <w:t>831</w:t>
            </w:r>
          </w:p>
        </w:tc>
      </w:tr>
      <w:tr w:rsidR="001869B0" w:rsidRPr="00170AFA" w14:paraId="3D2566F5" w14:textId="77777777" w:rsidTr="000D68D5">
        <w:trPr>
          <w:trHeight w:val="530"/>
        </w:trPr>
        <w:tc>
          <w:tcPr>
            <w:tcW w:w="1836" w:type="dxa"/>
            <w:vMerge/>
            <w:tcBorders>
              <w:bottom w:val="single" w:sz="8" w:space="0" w:color="D9D9D9"/>
            </w:tcBorders>
          </w:tcPr>
          <w:p w14:paraId="0FB2B751" w14:textId="77777777" w:rsidR="001869B0" w:rsidRPr="00170AFA" w:rsidRDefault="001869B0" w:rsidP="00DF73A0">
            <w:pPr>
              <w:jc w:val="left"/>
              <w:rPr>
                <w:rFonts w:ascii="Arial Narrow" w:hAnsi="Arial Narrow" w:cs="Times New Roman"/>
                <w:sz w:val="18"/>
                <w:szCs w:val="24"/>
                <w:lang w:val="de-DE"/>
              </w:rPr>
            </w:pPr>
          </w:p>
        </w:tc>
        <w:tc>
          <w:tcPr>
            <w:tcW w:w="2700" w:type="dxa"/>
            <w:tcBorders>
              <w:bottom w:val="single" w:sz="8" w:space="0" w:color="D9D9D9"/>
            </w:tcBorders>
          </w:tcPr>
          <w:p w14:paraId="562F58F2" w14:textId="391E9FFC" w:rsidR="001869B0" w:rsidRPr="00170AFA" w:rsidRDefault="001869B0" w:rsidP="00DF73A0">
            <w:pPr>
              <w:ind w:left="324"/>
              <w:jc w:val="left"/>
              <w:rPr>
                <w:rFonts w:ascii="Arial Narrow" w:hAnsi="Arial Narrow" w:cs="Times New Roman"/>
                <w:szCs w:val="24"/>
                <w:lang w:val="de-DE"/>
              </w:rPr>
            </w:pPr>
            <w:r w:rsidRPr="00170AFA">
              <w:rPr>
                <w:rFonts w:ascii="Arial Narrow" w:hAnsi="Arial Narrow" w:cs="Times New Roman"/>
                <w:sz w:val="18"/>
                <w:szCs w:val="24"/>
                <w:lang w:val="de-DE"/>
              </w:rPr>
              <w:t>Anzahl Aufrufe von Videos auf der Webs</w:t>
            </w:r>
            <w:r w:rsidR="004E0619">
              <w:rPr>
                <w:rFonts w:ascii="Arial Narrow" w:hAnsi="Arial Narrow" w:cs="Times New Roman"/>
                <w:sz w:val="18"/>
                <w:szCs w:val="24"/>
                <w:lang w:val="de-DE"/>
              </w:rPr>
              <w:t>e</w:t>
            </w:r>
            <w:r w:rsidRPr="00170AFA">
              <w:rPr>
                <w:rFonts w:ascii="Arial Narrow" w:hAnsi="Arial Narrow" w:cs="Times New Roman"/>
                <w:sz w:val="18"/>
                <w:szCs w:val="24"/>
                <w:lang w:val="de-DE"/>
              </w:rPr>
              <w:t>ite „Vorteile des UPOV-Systems“</w:t>
            </w:r>
          </w:p>
        </w:tc>
        <w:tc>
          <w:tcPr>
            <w:tcW w:w="2127" w:type="dxa"/>
            <w:tcBorders>
              <w:bottom w:val="single" w:sz="8" w:space="0" w:color="D9D9D9"/>
            </w:tcBorders>
            <w:vAlign w:val="center"/>
          </w:tcPr>
          <w:p w14:paraId="7174106E"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4.412 Besuche</w:t>
            </w:r>
            <w:r w:rsidRPr="00170AFA">
              <w:rPr>
                <w:rFonts w:ascii="Arial Narrow" w:hAnsi="Arial Narrow" w:cs="Times New Roman"/>
                <w:sz w:val="18"/>
                <w:szCs w:val="24"/>
                <w:lang w:val="de-DE"/>
              </w:rPr>
              <w:br/>
            </w:r>
            <w:r w:rsidRPr="00170AFA">
              <w:rPr>
                <w:rFonts w:ascii="Arial Narrow" w:hAnsi="Arial Narrow" w:cs="Times New Roman"/>
                <w:spacing w:val="-2"/>
                <w:sz w:val="18"/>
                <w:szCs w:val="24"/>
                <w:lang w:val="de-DE"/>
              </w:rPr>
              <w:t>(2022 - Google analytics)</w:t>
            </w:r>
          </w:p>
          <w:p w14:paraId="0CA747F9" w14:textId="77777777" w:rsidR="001869B0" w:rsidRPr="00170AFA" w:rsidRDefault="001869B0" w:rsidP="00DF73A0">
            <w:pPr>
              <w:jc w:val="right"/>
              <w:rPr>
                <w:rFonts w:ascii="Arial Narrow" w:hAnsi="Arial Narrow" w:cs="Times New Roman"/>
                <w:szCs w:val="24"/>
                <w:lang w:val="de-DE"/>
              </w:rPr>
            </w:pPr>
            <w:r w:rsidRPr="00170AFA">
              <w:rPr>
                <w:rFonts w:ascii="Arial Narrow" w:hAnsi="Arial Narrow" w:cs="Times New Roman"/>
                <w:sz w:val="18"/>
                <w:szCs w:val="24"/>
                <w:lang w:val="de-DE"/>
              </w:rPr>
              <w:t>2.454 Seitenaufrufe</w:t>
            </w:r>
            <w:r w:rsidRPr="00170AFA">
              <w:rPr>
                <w:rFonts w:ascii="Arial Narrow" w:hAnsi="Arial Narrow" w:cs="Times New Roman"/>
                <w:sz w:val="18"/>
                <w:szCs w:val="24"/>
                <w:lang w:val="de-DE"/>
              </w:rPr>
              <w:br/>
              <w:t>(2023 - Matomo analytics)</w:t>
            </w:r>
          </w:p>
        </w:tc>
        <w:tc>
          <w:tcPr>
            <w:tcW w:w="1417" w:type="dxa"/>
            <w:tcBorders>
              <w:bottom w:val="single" w:sz="8" w:space="0" w:color="D9D9D9"/>
            </w:tcBorders>
            <w:tcMar>
              <w:left w:w="85" w:type="dxa"/>
            </w:tcMar>
            <w:vAlign w:val="center"/>
          </w:tcPr>
          <w:p w14:paraId="0880C040" w14:textId="77777777" w:rsidR="001869B0" w:rsidRPr="00170AFA" w:rsidRDefault="001869B0" w:rsidP="00DF73A0">
            <w:pPr>
              <w:jc w:val="right"/>
              <w:rPr>
                <w:rFonts w:ascii="Arial Narrow" w:hAnsi="Arial Narrow" w:cs="Times New Roman"/>
                <w:b/>
                <w:sz w:val="18"/>
                <w:szCs w:val="24"/>
                <w:lang w:val="de-DE"/>
              </w:rPr>
            </w:pPr>
            <w:r w:rsidRPr="00170AFA">
              <w:rPr>
                <w:rFonts w:ascii="Arial Narrow" w:hAnsi="Arial Narrow" w:cs="Times New Roman"/>
                <w:sz w:val="18"/>
                <w:szCs w:val="24"/>
                <w:lang w:val="de-DE"/>
              </w:rPr>
              <w:t>7</w:t>
            </w:r>
            <w:r w:rsidR="00C75831" w:rsidRPr="00170AFA">
              <w:rPr>
                <w:rFonts w:ascii="Arial Narrow" w:hAnsi="Arial Narrow" w:cs="Times New Roman"/>
                <w:sz w:val="18"/>
                <w:szCs w:val="24"/>
                <w:lang w:val="de-DE"/>
              </w:rPr>
              <w:t>.</w:t>
            </w:r>
            <w:r w:rsidRPr="00170AFA">
              <w:rPr>
                <w:rFonts w:ascii="Arial Narrow" w:hAnsi="Arial Narrow" w:cs="Times New Roman"/>
                <w:sz w:val="18"/>
                <w:szCs w:val="24"/>
                <w:lang w:val="de-DE"/>
              </w:rPr>
              <w:t>500 (2025)</w:t>
            </w:r>
          </w:p>
        </w:tc>
        <w:tc>
          <w:tcPr>
            <w:tcW w:w="1701" w:type="dxa"/>
            <w:tcBorders>
              <w:bottom w:val="single" w:sz="8" w:space="0" w:color="D9D9D9"/>
            </w:tcBorders>
            <w:vAlign w:val="center"/>
          </w:tcPr>
          <w:p w14:paraId="4E5C11D8" w14:textId="77777777" w:rsidR="001869B0" w:rsidRPr="00170AFA" w:rsidRDefault="001869B0" w:rsidP="00DF73A0">
            <w:pPr>
              <w:jc w:val="right"/>
              <w:rPr>
                <w:rFonts w:ascii="Arial Narrow" w:hAnsi="Arial Narrow" w:cs="Times New Roman"/>
                <w:b/>
                <w:color w:val="155F1A"/>
                <w:sz w:val="18"/>
                <w:szCs w:val="24"/>
                <w:lang w:val="de-DE"/>
              </w:rPr>
            </w:pPr>
            <w:r w:rsidRPr="00170AFA">
              <w:rPr>
                <w:rFonts w:ascii="Arial Narrow" w:hAnsi="Arial Narrow" w:cs="Times New Roman"/>
                <w:b/>
                <w:color w:val="155F1A"/>
                <w:sz w:val="18"/>
                <w:szCs w:val="24"/>
                <w:lang w:val="de-DE"/>
              </w:rPr>
              <w:t>3</w:t>
            </w:r>
            <w:r w:rsidR="00C75831" w:rsidRPr="00170AFA">
              <w:rPr>
                <w:rFonts w:ascii="Arial Narrow" w:hAnsi="Arial Narrow" w:cs="Times New Roman"/>
                <w:b/>
                <w:color w:val="155F1A"/>
                <w:sz w:val="18"/>
                <w:szCs w:val="24"/>
                <w:lang w:val="de-DE"/>
              </w:rPr>
              <w:t>.</w:t>
            </w:r>
            <w:r w:rsidRPr="00170AFA">
              <w:rPr>
                <w:rFonts w:ascii="Arial Narrow" w:hAnsi="Arial Narrow" w:cs="Times New Roman"/>
                <w:b/>
                <w:color w:val="155F1A"/>
                <w:sz w:val="18"/>
                <w:szCs w:val="24"/>
                <w:lang w:val="de-DE"/>
              </w:rPr>
              <w:t>921</w:t>
            </w:r>
          </w:p>
        </w:tc>
      </w:tr>
      <w:tr w:rsidR="001869B0" w:rsidRPr="00170AFA" w14:paraId="517CE2A9" w14:textId="77777777" w:rsidTr="000D68D5">
        <w:trPr>
          <w:trHeight w:val="530"/>
        </w:trPr>
        <w:tc>
          <w:tcPr>
            <w:tcW w:w="1836" w:type="dxa"/>
            <w:vMerge w:val="restart"/>
            <w:tcBorders>
              <w:top w:val="single" w:sz="8" w:space="0" w:color="D9D9D9"/>
            </w:tcBorders>
          </w:tcPr>
          <w:p w14:paraId="5EEB9686" w14:textId="77777777" w:rsidR="001869B0" w:rsidRPr="00170AFA" w:rsidRDefault="001869B0" w:rsidP="00DF73A0">
            <w:pPr>
              <w:jc w:val="left"/>
              <w:rPr>
                <w:rFonts w:ascii="Arial Narrow" w:hAnsi="Arial Narrow" w:cs="Times New Roman"/>
                <w:szCs w:val="24"/>
                <w:lang w:val="de-DE"/>
              </w:rPr>
            </w:pPr>
            <w:r w:rsidRPr="00170AFA">
              <w:rPr>
                <w:rFonts w:ascii="Arial Narrow" w:hAnsi="Arial Narrow" w:cs="Times New Roman"/>
                <w:sz w:val="18"/>
                <w:szCs w:val="24"/>
                <w:lang w:val="de-DE"/>
              </w:rPr>
              <w:t>2.2 Anleitung und Unterstützung zum UPOV-Übereinkommen und seiner Umsetzung</w:t>
            </w:r>
          </w:p>
        </w:tc>
        <w:tc>
          <w:tcPr>
            <w:tcW w:w="2700" w:type="dxa"/>
            <w:tcBorders>
              <w:top w:val="single" w:sz="8" w:space="0" w:color="D9D9D9"/>
            </w:tcBorders>
          </w:tcPr>
          <w:p w14:paraId="0EFA8480" w14:textId="77777777" w:rsidR="001869B0" w:rsidRPr="00170AFA" w:rsidRDefault="001869B0" w:rsidP="00DF73A0">
            <w:pPr>
              <w:jc w:val="left"/>
              <w:rPr>
                <w:rFonts w:ascii="Arial Narrow" w:hAnsi="Arial Narrow" w:cs="Times New Roman"/>
                <w:szCs w:val="24"/>
                <w:lang w:val="de-DE"/>
              </w:rPr>
            </w:pPr>
            <w:r w:rsidRPr="00170AFA">
              <w:rPr>
                <w:rFonts w:ascii="Arial Narrow" w:hAnsi="Arial Narrow" w:cs="Times New Roman"/>
                <w:sz w:val="18"/>
                <w:szCs w:val="24"/>
                <w:lang w:val="de-DE"/>
              </w:rPr>
              <w:t>Anzahl teilnehmender Staaten und Organisationen an UPOV-Schulungs-/Unterstützungstätigkeiten</w:t>
            </w:r>
            <w:r w:rsidRPr="00170AFA">
              <w:rPr>
                <w:rStyle w:val="FootnoteReference"/>
                <w:rFonts w:ascii="Arial Narrow" w:hAnsi="Arial Narrow"/>
                <w:sz w:val="18"/>
                <w:szCs w:val="24"/>
                <w:lang w:val="de-DE"/>
              </w:rPr>
              <w:footnoteReference w:id="6"/>
            </w:r>
          </w:p>
        </w:tc>
        <w:tc>
          <w:tcPr>
            <w:tcW w:w="2127" w:type="dxa"/>
            <w:tcBorders>
              <w:top w:val="single" w:sz="8" w:space="0" w:color="D9D9D9"/>
            </w:tcBorders>
            <w:vAlign w:val="center"/>
          </w:tcPr>
          <w:p w14:paraId="3BB9D29B"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118 Staaten und 28 Organisationen (2022)</w:t>
            </w:r>
          </w:p>
          <w:p w14:paraId="62D14F4F" w14:textId="77777777" w:rsidR="001869B0" w:rsidRPr="00170AFA" w:rsidRDefault="001869B0" w:rsidP="00DF73A0">
            <w:pPr>
              <w:jc w:val="right"/>
              <w:rPr>
                <w:rFonts w:ascii="Arial Narrow" w:hAnsi="Arial Narrow" w:cs="Times New Roman"/>
                <w:szCs w:val="24"/>
                <w:lang w:val="de-DE"/>
              </w:rPr>
            </w:pPr>
            <w:r w:rsidRPr="00170AFA">
              <w:rPr>
                <w:rFonts w:ascii="Arial Narrow" w:hAnsi="Arial Narrow" w:cs="Times New Roman"/>
                <w:sz w:val="18"/>
                <w:szCs w:val="24"/>
                <w:lang w:val="de-DE"/>
              </w:rPr>
              <w:t>155 Staaten und 31 Organisationen (2023)</w:t>
            </w:r>
          </w:p>
        </w:tc>
        <w:tc>
          <w:tcPr>
            <w:tcW w:w="1417" w:type="dxa"/>
            <w:tcBorders>
              <w:top w:val="single" w:sz="8" w:space="0" w:color="D9D9D9"/>
            </w:tcBorders>
            <w:tcMar>
              <w:left w:w="85" w:type="dxa"/>
            </w:tcMar>
            <w:vAlign w:val="center"/>
          </w:tcPr>
          <w:p w14:paraId="12DC8316" w14:textId="77777777" w:rsidR="001869B0" w:rsidRPr="00170AFA" w:rsidRDefault="001869B0" w:rsidP="00DF73A0">
            <w:pPr>
              <w:jc w:val="right"/>
              <w:rPr>
                <w:rFonts w:ascii="Arial Narrow" w:hAnsi="Arial Narrow" w:cs="Times New Roman"/>
                <w:szCs w:val="24"/>
                <w:lang w:val="de-DE"/>
              </w:rPr>
            </w:pPr>
            <w:r w:rsidRPr="00170AFA">
              <w:rPr>
                <w:rFonts w:ascii="Arial Narrow" w:hAnsi="Arial Narrow" w:cs="Times New Roman"/>
                <w:sz w:val="18"/>
                <w:szCs w:val="24"/>
                <w:lang w:val="de-DE"/>
              </w:rPr>
              <w:t>70 Staaten und 12 Organisationen (2025)</w:t>
            </w:r>
          </w:p>
        </w:tc>
        <w:tc>
          <w:tcPr>
            <w:tcW w:w="1701" w:type="dxa"/>
            <w:tcBorders>
              <w:top w:val="single" w:sz="8" w:space="0" w:color="D9D9D9"/>
            </w:tcBorders>
            <w:vAlign w:val="center"/>
          </w:tcPr>
          <w:p w14:paraId="309DA05C" w14:textId="77777777" w:rsidR="001869B0" w:rsidRPr="00170AFA" w:rsidRDefault="001869B0" w:rsidP="00DF73A0">
            <w:pPr>
              <w:jc w:val="right"/>
              <w:rPr>
                <w:rFonts w:ascii="Arial Narrow" w:hAnsi="Arial Narrow"/>
                <w:b/>
                <w:color w:val="155F1A"/>
                <w:sz w:val="18"/>
                <w:szCs w:val="18"/>
                <w:lang w:val="de-DE"/>
              </w:rPr>
            </w:pPr>
            <w:r w:rsidRPr="00170AFA">
              <w:rPr>
                <w:rFonts w:ascii="Arial Narrow" w:hAnsi="Arial Narrow"/>
                <w:b/>
                <w:color w:val="155F1A"/>
                <w:sz w:val="18"/>
                <w:szCs w:val="18"/>
                <w:lang w:val="de-DE"/>
              </w:rPr>
              <w:t>128 Staaten und</w:t>
            </w:r>
          </w:p>
          <w:p w14:paraId="2A1DBA32" w14:textId="77777777" w:rsidR="001869B0" w:rsidRPr="00170AFA" w:rsidRDefault="001869B0" w:rsidP="00DF73A0">
            <w:pPr>
              <w:jc w:val="right"/>
              <w:rPr>
                <w:rFonts w:ascii="Arial Narrow" w:hAnsi="Arial Narrow"/>
                <w:b/>
                <w:color w:val="155F1A"/>
                <w:sz w:val="18"/>
                <w:szCs w:val="18"/>
                <w:lang w:val="de-DE"/>
              </w:rPr>
            </w:pPr>
            <w:r w:rsidRPr="00170AFA">
              <w:rPr>
                <w:rFonts w:ascii="Arial Narrow" w:hAnsi="Arial Narrow"/>
                <w:b/>
                <w:color w:val="155F1A"/>
                <w:sz w:val="18"/>
                <w:szCs w:val="18"/>
                <w:lang w:val="de-DE"/>
              </w:rPr>
              <w:t>31 Organisationen</w:t>
            </w:r>
            <w:r w:rsidRPr="00170AFA">
              <w:rPr>
                <w:rFonts w:ascii="Arial Narrow" w:hAnsi="Arial Narrow"/>
                <w:b/>
                <w:color w:val="155F1A"/>
                <w:sz w:val="18"/>
                <w:szCs w:val="18"/>
                <w:lang w:val="de-DE"/>
              </w:rPr>
              <w:br/>
            </w:r>
          </w:p>
        </w:tc>
      </w:tr>
      <w:tr w:rsidR="001869B0" w:rsidRPr="00170AFA" w14:paraId="097E1C6F" w14:textId="77777777" w:rsidTr="000D68D5">
        <w:trPr>
          <w:trHeight w:val="530"/>
        </w:trPr>
        <w:tc>
          <w:tcPr>
            <w:tcW w:w="1836" w:type="dxa"/>
            <w:vMerge/>
          </w:tcPr>
          <w:p w14:paraId="3F1046B6" w14:textId="77777777" w:rsidR="001869B0" w:rsidRPr="00170AFA" w:rsidRDefault="001869B0" w:rsidP="00DF73A0">
            <w:pPr>
              <w:jc w:val="left"/>
              <w:rPr>
                <w:rFonts w:ascii="Arial Narrow" w:hAnsi="Arial Narrow" w:cs="Times New Roman"/>
                <w:sz w:val="18"/>
                <w:szCs w:val="24"/>
                <w:lang w:val="de-DE"/>
              </w:rPr>
            </w:pPr>
          </w:p>
        </w:tc>
        <w:tc>
          <w:tcPr>
            <w:tcW w:w="2700" w:type="dxa"/>
          </w:tcPr>
          <w:p w14:paraId="6E757B5F" w14:textId="77777777" w:rsidR="001869B0" w:rsidRPr="00170AFA" w:rsidRDefault="001869B0" w:rsidP="00DF73A0">
            <w:pPr>
              <w:jc w:val="left"/>
              <w:rPr>
                <w:rFonts w:ascii="Arial Narrow" w:hAnsi="Arial Narrow" w:cs="Times New Roman"/>
                <w:szCs w:val="24"/>
                <w:lang w:val="de-DE"/>
              </w:rPr>
            </w:pPr>
            <w:r w:rsidRPr="00170AFA">
              <w:rPr>
                <w:rFonts w:ascii="Arial Narrow" w:hAnsi="Arial Narrow" w:cs="Times New Roman"/>
                <w:sz w:val="18"/>
                <w:szCs w:val="24"/>
                <w:lang w:val="de-DE"/>
              </w:rPr>
              <w:t>Anzahl Teilnehmer, die UPOV-Fernlehrgänge erfolgreich abgeschlossen haben</w:t>
            </w:r>
          </w:p>
        </w:tc>
        <w:tc>
          <w:tcPr>
            <w:tcW w:w="2127" w:type="dxa"/>
            <w:vAlign w:val="center"/>
          </w:tcPr>
          <w:p w14:paraId="2C0AE1C0"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595 (2022)</w:t>
            </w:r>
          </w:p>
          <w:p w14:paraId="38834E81" w14:textId="55CDCF59" w:rsidR="001869B0" w:rsidRPr="00170AFA" w:rsidRDefault="001869B0" w:rsidP="00DF73A0">
            <w:pPr>
              <w:jc w:val="right"/>
              <w:rPr>
                <w:rFonts w:ascii="Arial Narrow" w:hAnsi="Arial Narrow" w:cs="Times New Roman"/>
                <w:szCs w:val="24"/>
                <w:lang w:val="de-DE"/>
              </w:rPr>
            </w:pPr>
            <w:r w:rsidRPr="00170AFA">
              <w:rPr>
                <w:rFonts w:ascii="Arial Narrow" w:hAnsi="Arial Narrow" w:cs="Times New Roman"/>
                <w:sz w:val="18"/>
                <w:szCs w:val="24"/>
                <w:lang w:val="de-DE"/>
              </w:rPr>
              <w:t>740 (2023, einschließlich</w:t>
            </w:r>
            <w:r w:rsidR="000D68D5">
              <w:rPr>
                <w:rFonts w:ascii="Arial Narrow" w:hAnsi="Arial Narrow" w:cs="Times New Roman"/>
                <w:sz w:val="18"/>
                <w:szCs w:val="24"/>
                <w:lang w:val="de-DE"/>
              </w:rPr>
              <w:t xml:space="preserve"> </w:t>
            </w:r>
            <w:r w:rsidRPr="00170AFA">
              <w:rPr>
                <w:rFonts w:ascii="Arial Narrow" w:hAnsi="Arial Narrow" w:cs="Times New Roman"/>
                <w:sz w:val="18"/>
                <w:szCs w:val="24"/>
                <w:lang w:val="de-DE"/>
              </w:rPr>
              <w:t>DL-205 Lehrgang auf Chinesisch)</w:t>
            </w:r>
          </w:p>
        </w:tc>
        <w:tc>
          <w:tcPr>
            <w:tcW w:w="1417" w:type="dxa"/>
            <w:tcMar>
              <w:left w:w="85" w:type="dxa"/>
            </w:tcMar>
            <w:vAlign w:val="center"/>
          </w:tcPr>
          <w:p w14:paraId="206776D8"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750 (2025)</w:t>
            </w:r>
          </w:p>
        </w:tc>
        <w:tc>
          <w:tcPr>
            <w:tcW w:w="1701" w:type="dxa"/>
            <w:vAlign w:val="center"/>
          </w:tcPr>
          <w:p w14:paraId="3C46F6FD" w14:textId="77777777" w:rsidR="001869B0" w:rsidRPr="00170AFA" w:rsidRDefault="001869B0" w:rsidP="00DF73A0">
            <w:pPr>
              <w:jc w:val="right"/>
              <w:rPr>
                <w:rFonts w:ascii="Arial Narrow" w:hAnsi="Arial Narrow" w:cs="Times New Roman"/>
                <w:szCs w:val="24"/>
                <w:lang w:val="de-DE"/>
              </w:rPr>
            </w:pPr>
            <w:r w:rsidRPr="00170AFA">
              <w:rPr>
                <w:rFonts w:ascii="Arial Narrow" w:hAnsi="Arial Narrow" w:cs="Times New Roman"/>
                <w:b/>
                <w:color w:val="155F1A"/>
                <w:sz w:val="18"/>
                <w:szCs w:val="24"/>
                <w:lang w:val="de-DE"/>
              </w:rPr>
              <w:t>1027</w:t>
            </w:r>
            <w:r w:rsidRPr="00170AFA">
              <w:rPr>
                <w:rStyle w:val="FootnoteReference"/>
                <w:rFonts w:ascii="Arial Narrow" w:hAnsi="Arial Narrow"/>
                <w:b/>
                <w:color w:val="155F1A"/>
                <w:sz w:val="18"/>
                <w:szCs w:val="24"/>
                <w:lang w:val="de-DE"/>
              </w:rPr>
              <w:footnoteReference w:id="7"/>
            </w:r>
            <w:r w:rsidRPr="00170AFA">
              <w:rPr>
                <w:rFonts w:ascii="Arial Narrow" w:hAnsi="Arial Narrow" w:cs="Times New Roman"/>
                <w:b/>
                <w:color w:val="155F1A"/>
                <w:sz w:val="18"/>
                <w:szCs w:val="24"/>
                <w:lang w:val="de-DE"/>
              </w:rPr>
              <w:br/>
            </w:r>
            <w:r w:rsidRPr="00170AFA">
              <w:rPr>
                <w:rFonts w:ascii="Arial Narrow" w:hAnsi="Arial Narrow"/>
                <w:color w:val="155F1A"/>
                <w:sz w:val="18"/>
                <w:szCs w:val="18"/>
                <w:lang w:val="de-DE"/>
              </w:rPr>
              <w:t>(einschließlich DL-205 Lehrgang auf Chinesisch)</w:t>
            </w:r>
          </w:p>
        </w:tc>
      </w:tr>
      <w:tr w:rsidR="001869B0" w:rsidRPr="00170AFA" w14:paraId="5C5A3C9D" w14:textId="77777777" w:rsidTr="000D68D5">
        <w:trPr>
          <w:trHeight w:val="530"/>
        </w:trPr>
        <w:tc>
          <w:tcPr>
            <w:tcW w:w="1836" w:type="dxa"/>
            <w:vMerge/>
          </w:tcPr>
          <w:p w14:paraId="46157D9B" w14:textId="77777777" w:rsidR="001869B0" w:rsidRPr="00170AFA" w:rsidRDefault="001869B0" w:rsidP="00DF73A0">
            <w:pPr>
              <w:jc w:val="left"/>
              <w:rPr>
                <w:rFonts w:ascii="Arial Narrow" w:hAnsi="Arial Narrow" w:cs="Times New Roman"/>
                <w:sz w:val="18"/>
                <w:szCs w:val="24"/>
                <w:lang w:val="de-DE"/>
              </w:rPr>
            </w:pPr>
          </w:p>
        </w:tc>
        <w:tc>
          <w:tcPr>
            <w:tcW w:w="2700" w:type="dxa"/>
          </w:tcPr>
          <w:p w14:paraId="41806E63" w14:textId="77777777" w:rsidR="001869B0" w:rsidRPr="00170AFA" w:rsidRDefault="001869B0" w:rsidP="00DF73A0">
            <w:pPr>
              <w:jc w:val="left"/>
              <w:rPr>
                <w:rFonts w:ascii="Arial Narrow" w:hAnsi="Arial Narrow" w:cs="Times New Roman"/>
                <w:szCs w:val="24"/>
                <w:lang w:val="de-DE"/>
              </w:rPr>
            </w:pPr>
            <w:r w:rsidRPr="00170AFA">
              <w:rPr>
                <w:rFonts w:ascii="Arial Narrow" w:hAnsi="Arial Narrow" w:cs="Times New Roman"/>
                <w:sz w:val="18"/>
                <w:szCs w:val="24"/>
                <w:lang w:val="de-DE"/>
              </w:rPr>
              <w:t>Anzahl akademische Einrichtungen, die Informationen über das UPOV-System in ihre Lehrgänge aufnehmen</w:t>
            </w:r>
            <w:r w:rsidRPr="00170AFA">
              <w:rPr>
                <w:rStyle w:val="FootnoteReference"/>
                <w:rFonts w:ascii="Arial Narrow" w:hAnsi="Arial Narrow"/>
                <w:sz w:val="18"/>
                <w:szCs w:val="24"/>
                <w:lang w:val="de-DE"/>
              </w:rPr>
              <w:footnoteReference w:id="8"/>
            </w:r>
          </w:p>
        </w:tc>
        <w:tc>
          <w:tcPr>
            <w:tcW w:w="2127" w:type="dxa"/>
            <w:vAlign w:val="center"/>
          </w:tcPr>
          <w:p w14:paraId="7717A5F3" w14:textId="5FCEF676" w:rsidR="001869B0" w:rsidRPr="00170AFA" w:rsidRDefault="001869B0" w:rsidP="00DF73A0">
            <w:pPr>
              <w:jc w:val="right"/>
              <w:rPr>
                <w:rFonts w:ascii="Arial Narrow" w:hAnsi="Arial Narrow" w:cs="Times New Roman"/>
                <w:szCs w:val="24"/>
                <w:lang w:val="de-DE"/>
              </w:rPr>
            </w:pPr>
            <w:r w:rsidRPr="00170AFA">
              <w:rPr>
                <w:rFonts w:ascii="Arial Narrow" w:hAnsi="Arial Narrow" w:cs="Times New Roman"/>
                <w:sz w:val="18"/>
                <w:szCs w:val="24"/>
                <w:lang w:val="de-DE"/>
              </w:rPr>
              <w:t xml:space="preserve">Afrika: 1; </w:t>
            </w:r>
            <w:r w:rsidRPr="00170AFA">
              <w:rPr>
                <w:rFonts w:ascii="Arial Narrow" w:hAnsi="Arial Narrow" w:cs="Times New Roman"/>
                <w:sz w:val="18"/>
                <w:szCs w:val="24"/>
                <w:lang w:val="de-DE"/>
              </w:rPr>
              <w:br/>
              <w:t>Amerikas: 0;</w:t>
            </w:r>
            <w:r w:rsidRPr="00170AFA">
              <w:rPr>
                <w:rFonts w:ascii="Arial Narrow" w:hAnsi="Arial Narrow" w:cs="Times New Roman"/>
                <w:sz w:val="18"/>
                <w:szCs w:val="24"/>
                <w:lang w:val="de-DE"/>
              </w:rPr>
              <w:br/>
              <w:t xml:space="preserve">Asien/Pazifik: 2; </w:t>
            </w:r>
            <w:r w:rsidRPr="00170AFA">
              <w:rPr>
                <w:rFonts w:ascii="Arial Narrow" w:hAnsi="Arial Narrow" w:cs="Times New Roman"/>
                <w:sz w:val="18"/>
                <w:szCs w:val="24"/>
                <w:lang w:val="de-DE"/>
              </w:rPr>
              <w:br/>
              <w:t>Europa: 7</w:t>
            </w:r>
            <w:r w:rsidRPr="00170AFA">
              <w:rPr>
                <w:rFonts w:ascii="Arial Narrow" w:hAnsi="Arial Narrow" w:cs="Times New Roman"/>
                <w:sz w:val="18"/>
                <w:szCs w:val="24"/>
                <w:lang w:val="de-DE"/>
              </w:rPr>
              <w:br/>
              <w:t>(2023)</w:t>
            </w:r>
          </w:p>
        </w:tc>
        <w:tc>
          <w:tcPr>
            <w:tcW w:w="1417" w:type="dxa"/>
            <w:tcMar>
              <w:left w:w="85" w:type="dxa"/>
            </w:tcMar>
            <w:vAlign w:val="center"/>
          </w:tcPr>
          <w:p w14:paraId="6146613F" w14:textId="10A89018" w:rsidR="001869B0" w:rsidRPr="00170AFA" w:rsidRDefault="001869B0" w:rsidP="00DF73A0">
            <w:pPr>
              <w:jc w:val="right"/>
              <w:rPr>
                <w:rFonts w:ascii="Arial Narrow" w:hAnsi="Arial Narrow" w:cs="Times New Roman"/>
                <w:szCs w:val="24"/>
                <w:lang w:val="de-DE"/>
              </w:rPr>
            </w:pPr>
            <w:r w:rsidRPr="00170AFA">
              <w:rPr>
                <w:rFonts w:ascii="Arial Narrow" w:hAnsi="Arial Narrow" w:cs="Times New Roman"/>
                <w:sz w:val="18"/>
                <w:szCs w:val="24"/>
                <w:lang w:val="de-DE"/>
              </w:rPr>
              <w:t xml:space="preserve">Afrika: 3; </w:t>
            </w:r>
            <w:r w:rsidRPr="00170AFA">
              <w:rPr>
                <w:rFonts w:ascii="Arial Narrow" w:hAnsi="Arial Narrow" w:cs="Times New Roman"/>
                <w:sz w:val="18"/>
                <w:szCs w:val="24"/>
                <w:lang w:val="de-DE"/>
              </w:rPr>
              <w:br/>
              <w:t>Amerikas: 2;</w:t>
            </w:r>
            <w:r w:rsidRPr="00170AFA">
              <w:rPr>
                <w:rFonts w:ascii="Arial Narrow" w:hAnsi="Arial Narrow" w:cs="Times New Roman"/>
                <w:sz w:val="18"/>
                <w:szCs w:val="24"/>
                <w:lang w:val="de-DE"/>
              </w:rPr>
              <w:br/>
              <w:t xml:space="preserve">Asien/Pazifik: 4; </w:t>
            </w:r>
            <w:r w:rsidRPr="00170AFA">
              <w:rPr>
                <w:rFonts w:ascii="Arial Narrow" w:hAnsi="Arial Narrow" w:cs="Times New Roman"/>
                <w:sz w:val="18"/>
                <w:szCs w:val="24"/>
                <w:lang w:val="de-DE"/>
              </w:rPr>
              <w:br/>
              <w:t>Europa: 7</w:t>
            </w:r>
            <w:r w:rsidRPr="00170AFA">
              <w:rPr>
                <w:rFonts w:ascii="Arial Narrow" w:hAnsi="Arial Narrow" w:cs="Times New Roman"/>
                <w:sz w:val="18"/>
                <w:szCs w:val="24"/>
                <w:lang w:val="de-DE"/>
              </w:rPr>
              <w:br/>
              <w:t>(2025)</w:t>
            </w:r>
          </w:p>
        </w:tc>
        <w:tc>
          <w:tcPr>
            <w:tcW w:w="1701" w:type="dxa"/>
            <w:vAlign w:val="center"/>
          </w:tcPr>
          <w:p w14:paraId="640DA565" w14:textId="77777777" w:rsidR="001869B0" w:rsidRPr="00170AFA" w:rsidRDefault="001869B0" w:rsidP="00DF73A0">
            <w:pPr>
              <w:jc w:val="right"/>
              <w:rPr>
                <w:rFonts w:ascii="Arial Narrow" w:hAnsi="Arial Narrow"/>
                <w:b/>
                <w:color w:val="1C4240"/>
                <w:sz w:val="18"/>
                <w:szCs w:val="18"/>
                <w:lang w:val="de-DE"/>
              </w:rPr>
            </w:pPr>
            <w:r w:rsidRPr="00170AFA">
              <w:rPr>
                <w:rFonts w:ascii="Arial Narrow" w:hAnsi="Arial Narrow"/>
                <w:b/>
                <w:color w:val="1C4240"/>
                <w:sz w:val="18"/>
                <w:szCs w:val="18"/>
                <w:lang w:val="de-DE"/>
              </w:rPr>
              <w:t xml:space="preserve">Afrika: 1; </w:t>
            </w:r>
            <w:r w:rsidRPr="00170AFA">
              <w:rPr>
                <w:rFonts w:ascii="Arial Narrow" w:hAnsi="Arial Narrow"/>
                <w:b/>
                <w:color w:val="1C4240"/>
                <w:sz w:val="18"/>
                <w:szCs w:val="18"/>
                <w:lang w:val="de-DE"/>
              </w:rPr>
              <w:br/>
              <w:t xml:space="preserve">Amerikas: 0; </w:t>
            </w:r>
            <w:r w:rsidRPr="00170AFA">
              <w:rPr>
                <w:rFonts w:ascii="Arial Narrow" w:hAnsi="Arial Narrow"/>
                <w:b/>
                <w:color w:val="1C4240"/>
                <w:sz w:val="18"/>
                <w:szCs w:val="18"/>
                <w:lang w:val="de-DE"/>
              </w:rPr>
              <w:br/>
              <w:t xml:space="preserve">Asien/Pazifik: 2; </w:t>
            </w:r>
            <w:r w:rsidRPr="00170AFA">
              <w:rPr>
                <w:rFonts w:ascii="Arial Narrow" w:hAnsi="Arial Narrow"/>
                <w:b/>
                <w:color w:val="1C4240"/>
                <w:sz w:val="18"/>
                <w:szCs w:val="18"/>
                <w:lang w:val="de-DE"/>
              </w:rPr>
              <w:br/>
              <w:t>Europa: 7</w:t>
            </w:r>
          </w:p>
          <w:p w14:paraId="7A8F0907" w14:textId="77777777" w:rsidR="001869B0" w:rsidRPr="00170AFA" w:rsidRDefault="001869B0" w:rsidP="00DF73A0">
            <w:pPr>
              <w:jc w:val="right"/>
              <w:rPr>
                <w:rFonts w:ascii="Arial Narrow" w:hAnsi="Arial Narrow" w:cs="Times New Roman"/>
                <w:b/>
                <w:color w:val="155F1A"/>
                <w:sz w:val="18"/>
                <w:szCs w:val="24"/>
                <w:lang w:val="de-DE"/>
              </w:rPr>
            </w:pPr>
          </w:p>
        </w:tc>
      </w:tr>
      <w:tr w:rsidR="001869B0" w:rsidRPr="00170AFA" w14:paraId="72D5CB3F" w14:textId="77777777" w:rsidTr="000D68D5">
        <w:trPr>
          <w:trHeight w:val="530"/>
        </w:trPr>
        <w:tc>
          <w:tcPr>
            <w:tcW w:w="1836" w:type="dxa"/>
            <w:vMerge/>
          </w:tcPr>
          <w:p w14:paraId="0CD4429B" w14:textId="77777777" w:rsidR="001869B0" w:rsidRPr="00170AFA" w:rsidRDefault="001869B0" w:rsidP="00DF73A0">
            <w:pPr>
              <w:jc w:val="left"/>
              <w:rPr>
                <w:rFonts w:ascii="Arial Narrow" w:hAnsi="Arial Narrow" w:cs="Times New Roman"/>
                <w:sz w:val="18"/>
                <w:szCs w:val="24"/>
                <w:lang w:val="de-DE"/>
              </w:rPr>
            </w:pPr>
          </w:p>
        </w:tc>
        <w:tc>
          <w:tcPr>
            <w:tcW w:w="2700" w:type="dxa"/>
          </w:tcPr>
          <w:p w14:paraId="460BF98B" w14:textId="77777777" w:rsidR="001869B0" w:rsidRPr="00170AFA" w:rsidRDefault="001869B0" w:rsidP="00DF73A0">
            <w:pPr>
              <w:jc w:val="left"/>
              <w:rPr>
                <w:rFonts w:ascii="Arial Narrow" w:hAnsi="Arial Narrow" w:cs="Times New Roman"/>
                <w:szCs w:val="24"/>
                <w:lang w:val="de-DE"/>
              </w:rPr>
            </w:pPr>
            <w:r w:rsidRPr="00170AFA">
              <w:rPr>
                <w:rFonts w:ascii="Arial Narrow" w:hAnsi="Arial Narrow" w:cs="Times New Roman"/>
                <w:sz w:val="18"/>
                <w:szCs w:val="24"/>
                <w:lang w:val="de-DE"/>
              </w:rPr>
              <w:t>Anzahl Personen mit einem internationalen UPOV-Sortenschutzzertifikat</w:t>
            </w:r>
          </w:p>
        </w:tc>
        <w:tc>
          <w:tcPr>
            <w:tcW w:w="2127" w:type="dxa"/>
            <w:vAlign w:val="center"/>
          </w:tcPr>
          <w:p w14:paraId="54711D0A" w14:textId="77777777" w:rsidR="001869B0" w:rsidRPr="00170AFA" w:rsidRDefault="001869B0" w:rsidP="00DF73A0">
            <w:pPr>
              <w:jc w:val="right"/>
              <w:rPr>
                <w:rFonts w:ascii="Arial Narrow" w:hAnsi="Arial Narrow" w:cs="Times New Roman"/>
                <w:szCs w:val="24"/>
                <w:lang w:val="de-DE"/>
              </w:rPr>
            </w:pPr>
            <w:r w:rsidRPr="00170AFA">
              <w:rPr>
                <w:rFonts w:ascii="Arial Narrow" w:hAnsi="Arial Narrow" w:cs="Times New Roman"/>
                <w:sz w:val="18"/>
                <w:szCs w:val="24"/>
                <w:lang w:val="de-DE"/>
              </w:rPr>
              <w:t>Nicht anwendbar (2023)</w:t>
            </w:r>
          </w:p>
        </w:tc>
        <w:tc>
          <w:tcPr>
            <w:tcW w:w="1417" w:type="dxa"/>
            <w:tcMar>
              <w:left w:w="85" w:type="dxa"/>
            </w:tcMar>
            <w:vAlign w:val="center"/>
          </w:tcPr>
          <w:p w14:paraId="1273F6C8"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100 (2025)</w:t>
            </w:r>
          </w:p>
        </w:tc>
        <w:tc>
          <w:tcPr>
            <w:tcW w:w="1701" w:type="dxa"/>
            <w:vAlign w:val="center"/>
          </w:tcPr>
          <w:p w14:paraId="05CF0A96" w14:textId="77777777" w:rsidR="001869B0" w:rsidRPr="00170AFA" w:rsidRDefault="001869B0" w:rsidP="00DF73A0">
            <w:pPr>
              <w:jc w:val="right"/>
              <w:rPr>
                <w:rFonts w:ascii="Arial Narrow" w:hAnsi="Arial Narrow" w:cs="Times New Roman"/>
                <w:b/>
                <w:color w:val="1C4240"/>
                <w:sz w:val="18"/>
                <w:szCs w:val="24"/>
                <w:lang w:val="de-DE"/>
              </w:rPr>
            </w:pPr>
            <w:r w:rsidRPr="00170AFA">
              <w:rPr>
                <w:rFonts w:ascii="Arial Narrow" w:hAnsi="Arial Narrow" w:cs="Times New Roman"/>
                <w:b/>
                <w:color w:val="1C4240"/>
                <w:sz w:val="18"/>
                <w:szCs w:val="24"/>
                <w:lang w:val="de-DE"/>
              </w:rPr>
              <w:t>50</w:t>
            </w:r>
          </w:p>
        </w:tc>
      </w:tr>
      <w:tr w:rsidR="001869B0" w:rsidRPr="00170AFA" w14:paraId="44327980" w14:textId="77777777" w:rsidTr="000D68D5">
        <w:trPr>
          <w:trHeight w:val="530"/>
        </w:trPr>
        <w:tc>
          <w:tcPr>
            <w:tcW w:w="1836" w:type="dxa"/>
            <w:vMerge/>
            <w:tcBorders>
              <w:bottom w:val="single" w:sz="8" w:space="0" w:color="D9D9D9"/>
            </w:tcBorders>
          </w:tcPr>
          <w:p w14:paraId="0EE316EB" w14:textId="77777777" w:rsidR="001869B0" w:rsidRPr="00170AFA" w:rsidRDefault="001869B0" w:rsidP="00DF73A0">
            <w:pPr>
              <w:jc w:val="left"/>
              <w:rPr>
                <w:rFonts w:ascii="Arial Narrow" w:hAnsi="Arial Narrow" w:cs="Times New Roman"/>
                <w:sz w:val="18"/>
                <w:szCs w:val="24"/>
                <w:lang w:val="de-DE"/>
              </w:rPr>
            </w:pPr>
          </w:p>
        </w:tc>
        <w:tc>
          <w:tcPr>
            <w:tcW w:w="2700" w:type="dxa"/>
            <w:tcBorders>
              <w:bottom w:val="single" w:sz="8" w:space="0" w:color="D9D9D9"/>
            </w:tcBorders>
          </w:tcPr>
          <w:p w14:paraId="38F2DF8E" w14:textId="77777777" w:rsidR="001869B0" w:rsidRPr="00170AFA" w:rsidRDefault="001869B0" w:rsidP="00DF73A0">
            <w:pPr>
              <w:jc w:val="left"/>
              <w:rPr>
                <w:rFonts w:ascii="Arial Narrow" w:hAnsi="Arial Narrow" w:cs="Times New Roman"/>
                <w:szCs w:val="24"/>
                <w:lang w:val="de-DE"/>
              </w:rPr>
            </w:pPr>
            <w:r w:rsidRPr="00170AFA">
              <w:rPr>
                <w:rFonts w:ascii="Arial Narrow" w:hAnsi="Arial Narrow" w:cs="Times New Roman"/>
                <w:sz w:val="18"/>
                <w:szCs w:val="24"/>
                <w:lang w:val="de-DE"/>
              </w:rPr>
              <w:t>Anzahl Absolventen des UPOV-Lehrgangs zur Ausbildung von Ausbildern (zurzeit internationale und regionale Executive-Programme)</w:t>
            </w:r>
            <w:r w:rsidRPr="00170AFA">
              <w:rPr>
                <w:rStyle w:val="FootnoteReference"/>
                <w:rFonts w:ascii="Arial Narrow" w:hAnsi="Arial Narrow"/>
                <w:sz w:val="18"/>
                <w:szCs w:val="24"/>
                <w:lang w:val="de-DE"/>
              </w:rPr>
              <w:footnoteReference w:id="9"/>
            </w:r>
          </w:p>
        </w:tc>
        <w:tc>
          <w:tcPr>
            <w:tcW w:w="2127" w:type="dxa"/>
            <w:tcBorders>
              <w:bottom w:val="single" w:sz="8" w:space="0" w:color="D9D9D9"/>
            </w:tcBorders>
            <w:vAlign w:val="center"/>
          </w:tcPr>
          <w:p w14:paraId="58772E8A"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21 (2022)</w:t>
            </w:r>
          </w:p>
          <w:p w14:paraId="6F4149CF"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22 (2023)</w:t>
            </w:r>
          </w:p>
        </w:tc>
        <w:tc>
          <w:tcPr>
            <w:tcW w:w="1417" w:type="dxa"/>
            <w:tcBorders>
              <w:bottom w:val="single" w:sz="8" w:space="0" w:color="D9D9D9"/>
            </w:tcBorders>
            <w:tcMar>
              <w:left w:w="85" w:type="dxa"/>
            </w:tcMar>
            <w:vAlign w:val="center"/>
          </w:tcPr>
          <w:p w14:paraId="36B976B2"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45 (2025)</w:t>
            </w:r>
          </w:p>
        </w:tc>
        <w:tc>
          <w:tcPr>
            <w:tcW w:w="1701" w:type="dxa"/>
            <w:tcBorders>
              <w:bottom w:val="single" w:sz="8" w:space="0" w:color="D9D9D9"/>
            </w:tcBorders>
            <w:vAlign w:val="center"/>
          </w:tcPr>
          <w:p w14:paraId="040B651B" w14:textId="77777777" w:rsidR="001869B0" w:rsidRPr="00170AFA" w:rsidRDefault="001869B0" w:rsidP="00DF73A0">
            <w:pPr>
              <w:jc w:val="right"/>
              <w:rPr>
                <w:rFonts w:ascii="Arial Narrow" w:hAnsi="Arial Narrow" w:cs="Times New Roman"/>
                <w:b/>
                <w:color w:val="155F1A"/>
                <w:sz w:val="18"/>
                <w:szCs w:val="24"/>
                <w:lang w:val="de-DE"/>
              </w:rPr>
            </w:pPr>
            <w:r w:rsidRPr="00170AFA">
              <w:rPr>
                <w:rFonts w:ascii="Arial Narrow" w:hAnsi="Arial Narrow" w:cs="Times New Roman"/>
                <w:b/>
                <w:color w:val="155F1A"/>
                <w:sz w:val="18"/>
                <w:szCs w:val="24"/>
                <w:lang w:val="de-DE"/>
              </w:rPr>
              <w:t>75</w:t>
            </w:r>
          </w:p>
        </w:tc>
      </w:tr>
      <w:tr w:rsidR="001869B0" w:rsidRPr="00170AFA" w14:paraId="74E0A25F" w14:textId="77777777" w:rsidTr="000D68D5">
        <w:tc>
          <w:tcPr>
            <w:tcW w:w="1836" w:type="dxa"/>
            <w:vMerge w:val="restart"/>
            <w:tcBorders>
              <w:top w:val="single" w:sz="8" w:space="0" w:color="D9D9D9"/>
              <w:bottom w:val="nil"/>
            </w:tcBorders>
          </w:tcPr>
          <w:p w14:paraId="5F6C0248" w14:textId="77777777" w:rsidR="001869B0" w:rsidRPr="00170AFA" w:rsidRDefault="001869B0" w:rsidP="00DF73A0">
            <w:pPr>
              <w:keepNext/>
              <w:jc w:val="left"/>
              <w:rPr>
                <w:rFonts w:ascii="Arial Narrow" w:hAnsi="Arial Narrow" w:cs="Times New Roman"/>
                <w:szCs w:val="24"/>
                <w:lang w:val="de-DE"/>
              </w:rPr>
            </w:pPr>
            <w:r w:rsidRPr="00170AFA">
              <w:rPr>
                <w:rFonts w:ascii="Arial Narrow" w:hAnsi="Arial Narrow" w:cs="Times New Roman"/>
                <w:sz w:val="18"/>
                <w:szCs w:val="24"/>
                <w:lang w:val="de-DE"/>
              </w:rPr>
              <w:t>2.3 Verstärkte Harmonisierung und Zusammenarbeit bei Prüfungen</w:t>
            </w:r>
          </w:p>
        </w:tc>
        <w:tc>
          <w:tcPr>
            <w:tcW w:w="2700" w:type="dxa"/>
            <w:tcBorders>
              <w:top w:val="single" w:sz="8" w:space="0" w:color="D9D9D9"/>
              <w:bottom w:val="nil"/>
            </w:tcBorders>
          </w:tcPr>
          <w:p w14:paraId="4DA07BBE" w14:textId="77777777" w:rsidR="001869B0" w:rsidRPr="00170AFA" w:rsidRDefault="001869B0" w:rsidP="00DF73A0">
            <w:pPr>
              <w:keepNext/>
              <w:jc w:val="left"/>
              <w:rPr>
                <w:rFonts w:ascii="Arial Narrow" w:hAnsi="Arial Narrow" w:cs="Times New Roman"/>
                <w:szCs w:val="24"/>
                <w:lang w:val="de-DE"/>
              </w:rPr>
            </w:pPr>
            <w:r w:rsidRPr="00170AFA">
              <w:rPr>
                <w:rFonts w:ascii="Arial Narrow" w:hAnsi="Arial Narrow" w:cs="Times New Roman"/>
                <w:sz w:val="18"/>
                <w:szCs w:val="24"/>
                <w:lang w:val="de-DE"/>
              </w:rPr>
              <w:t>Verwendung von UPOV-Prüfungsrichtlinien und technischen Fragebögen</w:t>
            </w:r>
          </w:p>
        </w:tc>
        <w:tc>
          <w:tcPr>
            <w:tcW w:w="2127" w:type="dxa"/>
            <w:tcBorders>
              <w:top w:val="single" w:sz="8" w:space="0" w:color="D9D9D9"/>
              <w:bottom w:val="nil"/>
            </w:tcBorders>
            <w:vAlign w:val="center"/>
          </w:tcPr>
          <w:p w14:paraId="20B7FDF8" w14:textId="77777777" w:rsidR="001869B0" w:rsidRPr="00170AFA" w:rsidRDefault="001869B0" w:rsidP="00DF73A0">
            <w:pPr>
              <w:keepNext/>
              <w:jc w:val="right"/>
              <w:rPr>
                <w:rFonts w:ascii="Arial Narrow" w:hAnsi="Arial Narrow" w:cs="Times New Roman"/>
                <w:sz w:val="18"/>
                <w:szCs w:val="24"/>
                <w:lang w:val="de-DE"/>
              </w:rPr>
            </w:pPr>
          </w:p>
        </w:tc>
        <w:tc>
          <w:tcPr>
            <w:tcW w:w="1417" w:type="dxa"/>
            <w:tcBorders>
              <w:top w:val="single" w:sz="8" w:space="0" w:color="D9D9D9"/>
              <w:bottom w:val="nil"/>
            </w:tcBorders>
            <w:tcMar>
              <w:left w:w="85" w:type="dxa"/>
            </w:tcMar>
            <w:vAlign w:val="center"/>
          </w:tcPr>
          <w:p w14:paraId="4D96D3AE" w14:textId="77777777" w:rsidR="001869B0" w:rsidRPr="00170AFA" w:rsidRDefault="001869B0" w:rsidP="00DF73A0">
            <w:pPr>
              <w:keepNext/>
              <w:jc w:val="right"/>
              <w:rPr>
                <w:rFonts w:ascii="Arial Narrow" w:hAnsi="Arial Narrow" w:cs="Times New Roman"/>
                <w:sz w:val="18"/>
                <w:szCs w:val="24"/>
                <w:lang w:val="de-DE"/>
              </w:rPr>
            </w:pPr>
          </w:p>
        </w:tc>
        <w:tc>
          <w:tcPr>
            <w:tcW w:w="1701" w:type="dxa"/>
            <w:tcBorders>
              <w:top w:val="single" w:sz="8" w:space="0" w:color="D9D9D9"/>
              <w:bottom w:val="nil"/>
            </w:tcBorders>
            <w:vAlign w:val="center"/>
          </w:tcPr>
          <w:p w14:paraId="2E43AA15" w14:textId="77777777" w:rsidR="001869B0" w:rsidRPr="00170AFA" w:rsidRDefault="001869B0" w:rsidP="00DF73A0">
            <w:pPr>
              <w:keepNext/>
              <w:jc w:val="right"/>
              <w:rPr>
                <w:rFonts w:ascii="Arial Narrow" w:hAnsi="Arial Narrow" w:cs="Times New Roman"/>
                <w:b/>
                <w:color w:val="155F1A"/>
                <w:sz w:val="18"/>
                <w:szCs w:val="24"/>
                <w:lang w:val="de-DE"/>
              </w:rPr>
            </w:pPr>
          </w:p>
        </w:tc>
      </w:tr>
      <w:tr w:rsidR="001869B0" w:rsidRPr="00170AFA" w14:paraId="32DC77E3" w14:textId="77777777" w:rsidTr="000D68D5">
        <w:trPr>
          <w:trHeight w:val="530"/>
        </w:trPr>
        <w:tc>
          <w:tcPr>
            <w:tcW w:w="1836" w:type="dxa"/>
            <w:vMerge/>
            <w:tcBorders>
              <w:top w:val="nil"/>
              <w:bottom w:val="single" w:sz="8" w:space="0" w:color="D9D9D9"/>
            </w:tcBorders>
          </w:tcPr>
          <w:p w14:paraId="68C1FFEF" w14:textId="77777777" w:rsidR="001869B0" w:rsidRPr="00170AFA" w:rsidRDefault="001869B0" w:rsidP="00DF73A0">
            <w:pPr>
              <w:keepNext/>
              <w:jc w:val="left"/>
              <w:rPr>
                <w:rFonts w:ascii="Arial Narrow" w:hAnsi="Arial Narrow" w:cs="Times New Roman"/>
                <w:sz w:val="18"/>
                <w:szCs w:val="24"/>
                <w:lang w:val="de-DE"/>
              </w:rPr>
            </w:pPr>
          </w:p>
        </w:tc>
        <w:tc>
          <w:tcPr>
            <w:tcW w:w="2700" w:type="dxa"/>
            <w:tcBorders>
              <w:top w:val="nil"/>
            </w:tcBorders>
          </w:tcPr>
          <w:p w14:paraId="7584638A" w14:textId="67910DCB" w:rsidR="001869B0" w:rsidRPr="00170AFA" w:rsidRDefault="001869B0" w:rsidP="00DF73A0">
            <w:pPr>
              <w:keepNext/>
              <w:ind w:left="324"/>
              <w:jc w:val="left"/>
              <w:rPr>
                <w:rFonts w:ascii="Arial Narrow" w:hAnsi="Arial Narrow" w:cs="Times New Roman"/>
                <w:szCs w:val="24"/>
                <w:lang w:val="de-DE"/>
              </w:rPr>
            </w:pPr>
            <w:r w:rsidRPr="00170AFA">
              <w:rPr>
                <w:rFonts w:ascii="Arial Narrow" w:hAnsi="Arial Narrow" w:cs="Times New Roman"/>
                <w:sz w:val="18"/>
                <w:szCs w:val="24"/>
                <w:lang w:val="de-DE"/>
              </w:rPr>
              <w:t xml:space="preserve">Anzahl UPOV-Mitglieder, die technische Fragebögen der UPOV unverändert in </w:t>
            </w:r>
            <w:r w:rsidR="007E7A38" w:rsidRPr="00170AFA">
              <w:rPr>
                <w:rFonts w:ascii="Arial Narrow" w:hAnsi="Arial Narrow" w:cs="Times New Roman"/>
                <w:sz w:val="18"/>
                <w:szCs w:val="24"/>
                <w:lang w:val="de-DE"/>
              </w:rPr>
              <w:t>UPOV PRISMA</w:t>
            </w:r>
            <w:r w:rsidRPr="00170AFA">
              <w:rPr>
                <w:rFonts w:ascii="Arial Narrow" w:hAnsi="Arial Narrow" w:cs="Times New Roman"/>
                <w:sz w:val="18"/>
                <w:szCs w:val="24"/>
                <w:lang w:val="de-DE"/>
              </w:rPr>
              <w:t xml:space="preserve"> verwenden</w:t>
            </w:r>
          </w:p>
        </w:tc>
        <w:tc>
          <w:tcPr>
            <w:tcW w:w="2127" w:type="dxa"/>
            <w:tcBorders>
              <w:top w:val="nil"/>
            </w:tcBorders>
            <w:vAlign w:val="center"/>
          </w:tcPr>
          <w:p w14:paraId="72EB9EAA" w14:textId="77777777" w:rsidR="001869B0" w:rsidRPr="00170AFA" w:rsidRDefault="001869B0" w:rsidP="00DF73A0">
            <w:pPr>
              <w:keepNext/>
              <w:jc w:val="right"/>
              <w:rPr>
                <w:rFonts w:ascii="Arial Narrow" w:hAnsi="Arial Narrow" w:cs="Times New Roman"/>
                <w:sz w:val="18"/>
                <w:szCs w:val="24"/>
                <w:lang w:val="de-DE"/>
              </w:rPr>
            </w:pPr>
            <w:r w:rsidRPr="00170AFA">
              <w:rPr>
                <w:rFonts w:ascii="Arial Narrow" w:hAnsi="Arial Narrow" w:cs="Times New Roman"/>
                <w:sz w:val="18"/>
                <w:szCs w:val="24"/>
                <w:lang w:val="de-DE"/>
              </w:rPr>
              <w:t>24 (2023)</w:t>
            </w:r>
          </w:p>
        </w:tc>
        <w:tc>
          <w:tcPr>
            <w:tcW w:w="1417" w:type="dxa"/>
            <w:tcBorders>
              <w:top w:val="nil"/>
            </w:tcBorders>
            <w:tcMar>
              <w:left w:w="85" w:type="dxa"/>
            </w:tcMar>
            <w:vAlign w:val="center"/>
          </w:tcPr>
          <w:p w14:paraId="5432D193" w14:textId="77777777" w:rsidR="001869B0" w:rsidRPr="00170AFA" w:rsidRDefault="001869B0" w:rsidP="00DF73A0">
            <w:pPr>
              <w:keepNext/>
              <w:jc w:val="right"/>
              <w:rPr>
                <w:rFonts w:ascii="Arial Narrow" w:hAnsi="Arial Narrow" w:cs="Times New Roman"/>
                <w:sz w:val="18"/>
                <w:szCs w:val="24"/>
                <w:lang w:val="de-DE"/>
              </w:rPr>
            </w:pPr>
            <w:r w:rsidRPr="00170AFA">
              <w:rPr>
                <w:rFonts w:ascii="Arial Narrow" w:hAnsi="Arial Narrow" w:cs="Times New Roman"/>
                <w:sz w:val="18"/>
                <w:szCs w:val="24"/>
                <w:lang w:val="de-DE"/>
              </w:rPr>
              <w:t>30 (2025)</w:t>
            </w:r>
          </w:p>
        </w:tc>
        <w:tc>
          <w:tcPr>
            <w:tcW w:w="1701" w:type="dxa"/>
            <w:tcBorders>
              <w:top w:val="nil"/>
            </w:tcBorders>
            <w:vAlign w:val="center"/>
          </w:tcPr>
          <w:p w14:paraId="3C9ECAF2" w14:textId="77777777" w:rsidR="001869B0" w:rsidRPr="00170AFA" w:rsidRDefault="001869B0" w:rsidP="00DF73A0">
            <w:pPr>
              <w:keepNext/>
              <w:jc w:val="right"/>
              <w:rPr>
                <w:rFonts w:ascii="Arial Narrow" w:hAnsi="Arial Narrow" w:cs="Times New Roman"/>
                <w:b/>
                <w:color w:val="1C4240"/>
                <w:sz w:val="18"/>
                <w:szCs w:val="24"/>
                <w:lang w:val="de-DE"/>
              </w:rPr>
            </w:pPr>
            <w:r w:rsidRPr="00170AFA">
              <w:rPr>
                <w:rFonts w:ascii="Arial Narrow" w:hAnsi="Arial Narrow" w:cs="Times New Roman"/>
                <w:b/>
                <w:color w:val="1C4240"/>
                <w:sz w:val="18"/>
                <w:szCs w:val="24"/>
                <w:lang w:val="de-DE"/>
              </w:rPr>
              <w:t>25</w:t>
            </w:r>
          </w:p>
        </w:tc>
      </w:tr>
      <w:tr w:rsidR="001869B0" w:rsidRPr="00170AFA" w14:paraId="7AEA81DF" w14:textId="77777777" w:rsidTr="000D68D5">
        <w:trPr>
          <w:trHeight w:val="530"/>
        </w:trPr>
        <w:tc>
          <w:tcPr>
            <w:tcW w:w="1836" w:type="dxa"/>
            <w:vMerge/>
            <w:tcBorders>
              <w:top w:val="nil"/>
              <w:bottom w:val="single" w:sz="8" w:space="0" w:color="D9D9D9"/>
            </w:tcBorders>
          </w:tcPr>
          <w:p w14:paraId="4EF00E5D" w14:textId="77777777" w:rsidR="001869B0" w:rsidRPr="00170AFA" w:rsidRDefault="001869B0" w:rsidP="00DF73A0">
            <w:pPr>
              <w:jc w:val="left"/>
              <w:rPr>
                <w:rFonts w:ascii="Arial Narrow" w:hAnsi="Arial Narrow" w:cs="Times New Roman"/>
                <w:sz w:val="18"/>
                <w:szCs w:val="24"/>
                <w:lang w:val="de-DE"/>
              </w:rPr>
            </w:pPr>
          </w:p>
        </w:tc>
        <w:tc>
          <w:tcPr>
            <w:tcW w:w="2700" w:type="dxa"/>
          </w:tcPr>
          <w:p w14:paraId="6A63E9E3" w14:textId="050ABED3" w:rsidR="001869B0" w:rsidRPr="00170AFA" w:rsidRDefault="001869B0" w:rsidP="00DF73A0">
            <w:pPr>
              <w:ind w:left="324"/>
              <w:jc w:val="left"/>
              <w:rPr>
                <w:rFonts w:ascii="Arial Narrow" w:hAnsi="Arial Narrow" w:cs="Times New Roman"/>
                <w:szCs w:val="24"/>
                <w:lang w:val="de-DE"/>
              </w:rPr>
            </w:pPr>
            <w:r w:rsidRPr="00170AFA">
              <w:rPr>
                <w:rFonts w:ascii="Arial Narrow" w:hAnsi="Arial Narrow" w:cs="Times New Roman"/>
                <w:sz w:val="18"/>
                <w:szCs w:val="24"/>
                <w:lang w:val="de-DE"/>
              </w:rPr>
              <w:t xml:space="preserve">Anzahl UPOV-Mitglieder, die Merkmale der technischen Fragebögen der UPOV unverändert in </w:t>
            </w:r>
            <w:r w:rsidR="007E7A38" w:rsidRPr="00170AFA">
              <w:rPr>
                <w:rFonts w:ascii="Arial Narrow" w:hAnsi="Arial Narrow" w:cs="Times New Roman"/>
                <w:sz w:val="18"/>
                <w:szCs w:val="24"/>
                <w:lang w:val="de-DE"/>
              </w:rPr>
              <w:t>UPOV PRISMA</w:t>
            </w:r>
            <w:r w:rsidRPr="00170AFA">
              <w:rPr>
                <w:rFonts w:ascii="Arial Narrow" w:hAnsi="Arial Narrow" w:cs="Times New Roman"/>
                <w:sz w:val="18"/>
                <w:szCs w:val="24"/>
                <w:lang w:val="de-DE"/>
              </w:rPr>
              <w:t xml:space="preserve"> verwenden</w:t>
            </w:r>
          </w:p>
        </w:tc>
        <w:tc>
          <w:tcPr>
            <w:tcW w:w="2127" w:type="dxa"/>
            <w:vAlign w:val="center"/>
          </w:tcPr>
          <w:p w14:paraId="16109D15"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6 (2023)</w:t>
            </w:r>
          </w:p>
        </w:tc>
        <w:tc>
          <w:tcPr>
            <w:tcW w:w="1417" w:type="dxa"/>
            <w:tcMar>
              <w:left w:w="85" w:type="dxa"/>
            </w:tcMar>
            <w:vAlign w:val="center"/>
          </w:tcPr>
          <w:p w14:paraId="1666EC86"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8 (2025)</w:t>
            </w:r>
          </w:p>
        </w:tc>
        <w:tc>
          <w:tcPr>
            <w:tcW w:w="1701" w:type="dxa"/>
            <w:vAlign w:val="center"/>
          </w:tcPr>
          <w:p w14:paraId="058C8582" w14:textId="77777777" w:rsidR="001869B0" w:rsidRPr="00170AFA" w:rsidRDefault="001869B0" w:rsidP="00DF73A0">
            <w:pPr>
              <w:jc w:val="right"/>
              <w:rPr>
                <w:rFonts w:ascii="Arial Narrow" w:hAnsi="Arial Narrow" w:cs="Times New Roman"/>
                <w:b/>
                <w:color w:val="1C4240"/>
                <w:sz w:val="18"/>
                <w:szCs w:val="24"/>
                <w:lang w:val="de-DE"/>
              </w:rPr>
            </w:pPr>
            <w:r w:rsidRPr="00170AFA">
              <w:rPr>
                <w:rFonts w:ascii="Arial Narrow" w:hAnsi="Arial Narrow" w:cs="Times New Roman"/>
                <w:b/>
                <w:color w:val="1C4240"/>
                <w:sz w:val="18"/>
                <w:szCs w:val="24"/>
                <w:lang w:val="de-DE"/>
              </w:rPr>
              <w:t>8</w:t>
            </w:r>
          </w:p>
        </w:tc>
      </w:tr>
      <w:tr w:rsidR="001869B0" w:rsidRPr="00170AFA" w14:paraId="74FA682C" w14:textId="77777777" w:rsidTr="000D68D5">
        <w:tc>
          <w:tcPr>
            <w:tcW w:w="1836" w:type="dxa"/>
            <w:vMerge/>
            <w:tcBorders>
              <w:top w:val="nil"/>
              <w:bottom w:val="single" w:sz="8" w:space="0" w:color="D9D9D9"/>
            </w:tcBorders>
          </w:tcPr>
          <w:p w14:paraId="11854A51" w14:textId="77777777" w:rsidR="001869B0" w:rsidRPr="00170AFA" w:rsidRDefault="001869B0" w:rsidP="00DF73A0">
            <w:pPr>
              <w:jc w:val="left"/>
              <w:rPr>
                <w:rFonts w:ascii="Arial Narrow" w:hAnsi="Arial Narrow" w:cs="Times New Roman"/>
                <w:sz w:val="18"/>
                <w:szCs w:val="24"/>
                <w:lang w:val="de-DE"/>
              </w:rPr>
            </w:pPr>
          </w:p>
        </w:tc>
        <w:tc>
          <w:tcPr>
            <w:tcW w:w="2700" w:type="dxa"/>
            <w:tcBorders>
              <w:bottom w:val="nil"/>
            </w:tcBorders>
          </w:tcPr>
          <w:p w14:paraId="4180B41B" w14:textId="77777777" w:rsidR="001869B0" w:rsidRPr="00170AFA" w:rsidRDefault="001869B0" w:rsidP="00DF73A0">
            <w:pPr>
              <w:ind w:left="324"/>
              <w:jc w:val="left"/>
              <w:rPr>
                <w:rFonts w:ascii="Arial Narrow" w:hAnsi="Arial Narrow" w:cs="Times New Roman"/>
                <w:szCs w:val="24"/>
                <w:lang w:val="de-DE"/>
              </w:rPr>
            </w:pPr>
            <w:r w:rsidRPr="00170AFA">
              <w:rPr>
                <w:rFonts w:ascii="Arial Narrow" w:hAnsi="Arial Narrow" w:cs="Times New Roman"/>
                <w:sz w:val="18"/>
                <w:szCs w:val="24"/>
                <w:lang w:val="de-DE"/>
              </w:rPr>
              <w:t>Prozentsatz aller Sortenschutzanträge von UPOV-Mitgliedern, die durch UPOV-Prüfungsrichtlinien abgedeckt sind</w:t>
            </w:r>
          </w:p>
        </w:tc>
        <w:tc>
          <w:tcPr>
            <w:tcW w:w="2127" w:type="dxa"/>
            <w:tcBorders>
              <w:bottom w:val="nil"/>
            </w:tcBorders>
            <w:vAlign w:val="center"/>
          </w:tcPr>
          <w:p w14:paraId="018A4FDF"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94% (2023)</w:t>
            </w:r>
          </w:p>
        </w:tc>
        <w:tc>
          <w:tcPr>
            <w:tcW w:w="1417" w:type="dxa"/>
            <w:tcBorders>
              <w:bottom w:val="nil"/>
            </w:tcBorders>
            <w:tcMar>
              <w:left w:w="85" w:type="dxa"/>
            </w:tcMar>
            <w:vAlign w:val="center"/>
          </w:tcPr>
          <w:p w14:paraId="3226CC3E"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94%</w:t>
            </w:r>
          </w:p>
        </w:tc>
        <w:tc>
          <w:tcPr>
            <w:tcW w:w="1701" w:type="dxa"/>
            <w:tcBorders>
              <w:bottom w:val="nil"/>
            </w:tcBorders>
            <w:vAlign w:val="center"/>
          </w:tcPr>
          <w:p w14:paraId="15764324" w14:textId="77777777" w:rsidR="001869B0" w:rsidRPr="00170AFA" w:rsidRDefault="001869B0" w:rsidP="00DF73A0">
            <w:pPr>
              <w:jc w:val="right"/>
              <w:rPr>
                <w:rFonts w:ascii="Arial Narrow" w:hAnsi="Arial Narrow" w:cs="Times New Roman"/>
                <w:b/>
                <w:color w:val="155F1A"/>
                <w:sz w:val="18"/>
                <w:szCs w:val="24"/>
                <w:lang w:val="de-DE"/>
              </w:rPr>
            </w:pPr>
            <w:r w:rsidRPr="00170AFA">
              <w:rPr>
                <w:rFonts w:ascii="Arial Narrow" w:hAnsi="Arial Narrow" w:cs="Times New Roman"/>
                <w:b/>
                <w:color w:val="155F1A"/>
                <w:sz w:val="18"/>
                <w:szCs w:val="24"/>
                <w:lang w:val="de-DE"/>
              </w:rPr>
              <w:t>95%</w:t>
            </w:r>
          </w:p>
        </w:tc>
      </w:tr>
      <w:tr w:rsidR="001869B0" w:rsidRPr="00170AFA" w14:paraId="42933E95" w14:textId="77777777" w:rsidTr="000D68D5">
        <w:trPr>
          <w:trHeight w:val="530"/>
        </w:trPr>
        <w:tc>
          <w:tcPr>
            <w:tcW w:w="1836" w:type="dxa"/>
            <w:vMerge/>
            <w:tcBorders>
              <w:top w:val="nil"/>
              <w:bottom w:val="single" w:sz="8" w:space="0" w:color="D9D9D9"/>
            </w:tcBorders>
          </w:tcPr>
          <w:p w14:paraId="457B48FF" w14:textId="77777777" w:rsidR="001869B0" w:rsidRPr="00170AFA" w:rsidRDefault="001869B0" w:rsidP="00DF73A0">
            <w:pPr>
              <w:jc w:val="left"/>
              <w:rPr>
                <w:rFonts w:ascii="Arial Narrow" w:hAnsi="Arial Narrow" w:cs="Times New Roman"/>
                <w:sz w:val="18"/>
                <w:szCs w:val="24"/>
                <w:lang w:val="de-DE"/>
              </w:rPr>
            </w:pPr>
          </w:p>
        </w:tc>
        <w:tc>
          <w:tcPr>
            <w:tcW w:w="2700" w:type="dxa"/>
            <w:tcBorders>
              <w:top w:val="nil"/>
              <w:bottom w:val="single" w:sz="8" w:space="0" w:color="D9D9D9"/>
            </w:tcBorders>
          </w:tcPr>
          <w:p w14:paraId="25AC3B2D" w14:textId="66EBCA24" w:rsidR="001869B0" w:rsidRPr="00170AFA" w:rsidRDefault="001869B0" w:rsidP="00DF73A0">
            <w:pPr>
              <w:ind w:left="324"/>
              <w:jc w:val="left"/>
              <w:rPr>
                <w:rFonts w:ascii="Arial Narrow" w:hAnsi="Arial Narrow" w:cs="Times New Roman"/>
                <w:szCs w:val="24"/>
                <w:lang w:val="de-DE"/>
              </w:rPr>
            </w:pPr>
            <w:r w:rsidRPr="00170AFA">
              <w:rPr>
                <w:rFonts w:ascii="Arial Narrow" w:hAnsi="Arial Narrow" w:cs="Times New Roman"/>
                <w:sz w:val="18"/>
                <w:szCs w:val="24"/>
                <w:lang w:val="de-DE"/>
              </w:rPr>
              <w:t>Anzahl von DUS-Berichten, die vom UPOV</w:t>
            </w:r>
            <w:r w:rsidR="003B2C17">
              <w:rPr>
                <w:rFonts w:ascii="Arial Narrow" w:hAnsi="Arial Narrow" w:cs="Times New Roman"/>
                <w:sz w:val="18"/>
                <w:szCs w:val="24"/>
                <w:lang w:val="de-DE"/>
              </w:rPr>
              <w:t> </w:t>
            </w:r>
            <w:r w:rsidRPr="00170AFA">
              <w:rPr>
                <w:rFonts w:ascii="Arial Narrow" w:hAnsi="Arial Narrow" w:cs="Times New Roman"/>
                <w:sz w:val="18"/>
                <w:szCs w:val="24"/>
                <w:lang w:val="de-DE"/>
              </w:rPr>
              <w:t>e-PVP-Modul zum Austausch von DUS-Berichten heruntergeladen wurden</w:t>
            </w:r>
          </w:p>
        </w:tc>
        <w:tc>
          <w:tcPr>
            <w:tcW w:w="2127" w:type="dxa"/>
            <w:tcBorders>
              <w:top w:val="nil"/>
              <w:bottom w:val="single" w:sz="8" w:space="0" w:color="D9D9D9"/>
            </w:tcBorders>
            <w:vAlign w:val="center"/>
          </w:tcPr>
          <w:p w14:paraId="5B66ED56"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Nicht anwendbar (2022)</w:t>
            </w:r>
          </w:p>
          <w:p w14:paraId="16ABDABB" w14:textId="77777777" w:rsidR="001869B0" w:rsidRPr="00170AFA" w:rsidRDefault="001869B0" w:rsidP="00DF73A0">
            <w:pPr>
              <w:jc w:val="right"/>
              <w:rPr>
                <w:rFonts w:ascii="Arial Narrow" w:hAnsi="Arial Narrow" w:cs="Times New Roman"/>
                <w:szCs w:val="24"/>
                <w:lang w:val="de-DE"/>
              </w:rPr>
            </w:pPr>
            <w:r w:rsidRPr="00170AFA">
              <w:rPr>
                <w:rFonts w:ascii="Arial Narrow" w:hAnsi="Arial Narrow" w:cs="Times New Roman"/>
                <w:sz w:val="18"/>
                <w:szCs w:val="24"/>
                <w:lang w:val="de-DE"/>
              </w:rPr>
              <w:t>Keine (2023)</w:t>
            </w:r>
          </w:p>
        </w:tc>
        <w:tc>
          <w:tcPr>
            <w:tcW w:w="1417" w:type="dxa"/>
            <w:tcBorders>
              <w:top w:val="nil"/>
              <w:bottom w:val="single" w:sz="8" w:space="0" w:color="D9D9D9"/>
            </w:tcBorders>
            <w:tcMar>
              <w:left w:w="85" w:type="dxa"/>
            </w:tcMar>
            <w:vAlign w:val="center"/>
          </w:tcPr>
          <w:p w14:paraId="59F2ED48"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400</w:t>
            </w:r>
          </w:p>
        </w:tc>
        <w:tc>
          <w:tcPr>
            <w:tcW w:w="1701" w:type="dxa"/>
            <w:tcBorders>
              <w:top w:val="nil"/>
              <w:bottom w:val="single" w:sz="8" w:space="0" w:color="D9D9D9"/>
            </w:tcBorders>
            <w:vAlign w:val="center"/>
          </w:tcPr>
          <w:p w14:paraId="5785C995" w14:textId="77777777" w:rsidR="001869B0" w:rsidRPr="00170AFA" w:rsidRDefault="001869B0" w:rsidP="00DF73A0">
            <w:pPr>
              <w:jc w:val="right"/>
              <w:rPr>
                <w:rFonts w:ascii="Arial Narrow" w:hAnsi="Arial Narrow" w:cs="Times New Roman"/>
                <w:b/>
                <w:color w:val="155F1A"/>
                <w:sz w:val="18"/>
                <w:szCs w:val="24"/>
                <w:lang w:val="de-DE"/>
              </w:rPr>
            </w:pPr>
            <w:r w:rsidRPr="00170AFA">
              <w:rPr>
                <w:rFonts w:ascii="Arial Narrow" w:hAnsi="Arial Narrow" w:cs="Times New Roman"/>
                <w:b/>
                <w:color w:val="1C4240"/>
                <w:sz w:val="18"/>
                <w:szCs w:val="24"/>
                <w:lang w:val="de-DE"/>
              </w:rPr>
              <w:t>7</w:t>
            </w:r>
          </w:p>
        </w:tc>
      </w:tr>
    </w:tbl>
    <w:p w14:paraId="531FAB89" w14:textId="77777777" w:rsidR="0072788B" w:rsidRPr="00864930" w:rsidRDefault="0072788B" w:rsidP="0072788B">
      <w:pPr>
        <w:jc w:val="left"/>
        <w:rPr>
          <w:rFonts w:ascii="Arial Narrow" w:eastAsia="Times New Roman" w:hAnsi="Arial Narrow"/>
          <w:sz w:val="18"/>
          <w:szCs w:val="18"/>
          <w:lang w:eastAsia="en-US"/>
        </w:rPr>
      </w:pPr>
    </w:p>
    <w:p w14:paraId="01049511" w14:textId="77777777" w:rsidR="0072788B" w:rsidRPr="00864930" w:rsidRDefault="0072788B" w:rsidP="0072788B">
      <w:pPr>
        <w:jc w:val="left"/>
        <w:rPr>
          <w:rFonts w:ascii="Arial Narrow" w:eastAsia="Times New Roman" w:hAnsi="Arial Narrow"/>
          <w:sz w:val="18"/>
          <w:szCs w:val="18"/>
          <w:lang w:eastAsia="en-US"/>
        </w:rPr>
      </w:pPr>
    </w:p>
    <w:p w14:paraId="6BB2C6A5" w14:textId="77777777" w:rsidR="001869B0" w:rsidRPr="00170AFA" w:rsidRDefault="001869B0" w:rsidP="007D4CB3">
      <w:pPr>
        <w:pStyle w:val="Heading3"/>
        <w:rPr>
          <w:lang w:val="de-DE"/>
        </w:rPr>
      </w:pPr>
      <w:r w:rsidRPr="00170AFA">
        <w:rPr>
          <w:lang w:val="de-DE"/>
        </w:rPr>
        <w:t>Haupterrungenschaften:</w:t>
      </w:r>
    </w:p>
    <w:p w14:paraId="447B89DF" w14:textId="77777777" w:rsidR="001869B0" w:rsidRPr="00170AFA" w:rsidRDefault="001869B0" w:rsidP="007D4CB3">
      <w:pPr>
        <w:pStyle w:val="Heading4"/>
        <w:rPr>
          <w:lang w:val="de-DE"/>
        </w:rPr>
      </w:pPr>
      <w:r w:rsidRPr="00170AFA">
        <w:rPr>
          <w:lang w:val="de-DE"/>
        </w:rPr>
        <w:t>2.1</w:t>
      </w:r>
      <w:r w:rsidRPr="00170AFA">
        <w:rPr>
          <w:lang w:val="de-DE"/>
        </w:rPr>
        <w:tab/>
        <w:t>Stärkeres Bewusstsein für die Rolle des UPOV-Systems</w:t>
      </w:r>
    </w:p>
    <w:p w14:paraId="5265196F" w14:textId="77777777" w:rsidR="001869B0" w:rsidRPr="00170AFA" w:rsidRDefault="001869B0">
      <w:pPr>
        <w:rPr>
          <w:szCs w:val="24"/>
          <w:lang w:val="de-DE"/>
        </w:rPr>
      </w:pPr>
      <w:r w:rsidRPr="00170AFA">
        <w:rPr>
          <w:szCs w:val="24"/>
          <w:lang w:val="de-DE"/>
        </w:rPr>
        <w:t>Im Jahr 2024 entwickelte die UPOV eine einheitliche visuelle Identität und einen einheitlichen Tonfall für Kommunikationsmaterialien in allen Kommunikationskanälen. Der Kommunikationsansatz wurde durch eine Mischung aus verschiedenen Formaten verbessert, wie Dokumente, Videos und Echtzeit-Nachrichten, die über die UPOV-Website, Rundschreiben per E-Mail und soziale Medienplattformen verbreitet wurden. Gemeinsam mit UPOV-Mitgliedern wurden neue Kommunikationsmaterialien über lokale Geschichten und erfolgreiche geschützte Sorten entwickelt, darunter ein Beitrag über Dr. Mary Mgonja, eine tansanische Pflanzenzüchterin und Landwirtin, der in Zusammenarbeit mit der Vereinigten Republik Tansania erstellt wurde. Alle Veranstaltungen im Jahr 2024 wurden kommunikativ unterstützt, auch auf Wunsch von UPOV-Mitgliedern zur nationalen Förderung des Sortenschutzes.</w:t>
      </w:r>
    </w:p>
    <w:p w14:paraId="0B8DA6F9" w14:textId="77777777" w:rsidR="001869B0" w:rsidRPr="00170AFA" w:rsidRDefault="001869B0">
      <w:pPr>
        <w:rPr>
          <w:szCs w:val="24"/>
          <w:lang w:val="de-DE"/>
        </w:rPr>
      </w:pPr>
    </w:p>
    <w:p w14:paraId="544B444B" w14:textId="77777777" w:rsidR="001869B0" w:rsidRPr="00170AFA" w:rsidRDefault="001869B0">
      <w:pPr>
        <w:rPr>
          <w:szCs w:val="24"/>
          <w:lang w:val="de-DE"/>
        </w:rPr>
      </w:pPr>
      <w:r w:rsidRPr="00170AFA">
        <w:rPr>
          <w:szCs w:val="24"/>
          <w:lang w:val="de-DE"/>
        </w:rPr>
        <w:t>Diese Initiativen trugen zu einem Anstieg der Besucherzahlen auf der UPOV-Website im Jahr 2024 bei (von 106.656 im Jahr 2023 auf 147.244 im Jahr 2024). Neben dem Website-Portal gehören die Webseiten zu den Tagungen und den Prüfungsrichtlinien weiterhin zu den meistbesuchten Seiten. Die gestiegenen Besucherzahlen führten auch zu einer stärkeren Nutzung weiterer Seiten der Website (Anstieg um 4,3%), wobei die „Nachrichten“-Seite mit 2,4% der Besucher erstmals in der Statistik auftauchte.</w:t>
      </w:r>
    </w:p>
    <w:p w14:paraId="6687E708" w14:textId="77777777" w:rsidR="001869B0" w:rsidRPr="00170AFA" w:rsidRDefault="001869B0">
      <w:pPr>
        <w:rPr>
          <w:szCs w:val="24"/>
          <w:lang w:val="de-DE"/>
        </w:rPr>
      </w:pPr>
    </w:p>
    <w:p w14:paraId="06B70C6E" w14:textId="00B5602F" w:rsidR="001869B0" w:rsidRPr="00170AFA" w:rsidRDefault="001869B0">
      <w:pPr>
        <w:rPr>
          <w:szCs w:val="24"/>
          <w:lang w:val="de-DE"/>
        </w:rPr>
      </w:pPr>
      <w:r w:rsidRPr="00170AFA">
        <w:rPr>
          <w:szCs w:val="24"/>
          <w:lang w:val="de-DE"/>
        </w:rPr>
        <w:t xml:space="preserve">Die Nutzung sozialer Medien ist nach wie vor wichtig, um die Reichweite zu erhöhen und das Bewusstsein für die globalen Auswirkungen des Sortenschutzes zu schärfen. Die Social-Media-Kanäle der UPOV (YouTube, LinkedIn und X (ehemals Twitter)) sind 2024 weiter gewachsen und haben über 10.000 Follower erreicht. Die Zahlen belegen das weltweite Interesse am Sortenschutz, insbesondere unter Fachleuten, wie die gestiegene </w:t>
      </w:r>
      <w:r w:rsidRPr="00666A7A">
        <w:rPr>
          <w:spacing w:val="-2"/>
          <w:szCs w:val="24"/>
          <w:lang w:val="de-DE"/>
        </w:rPr>
        <w:t>Followerzahl auf LinkedIn zeigt. Im Dezember 2024 hatte der LinkedIn-Account der UPOV über 6.800</w:t>
      </w:r>
      <w:r w:rsidR="00666A7A" w:rsidRPr="00666A7A">
        <w:rPr>
          <w:spacing w:val="-2"/>
          <w:szCs w:val="24"/>
          <w:lang w:val="de-DE"/>
        </w:rPr>
        <w:t> </w:t>
      </w:r>
      <w:r w:rsidRPr="00666A7A">
        <w:rPr>
          <w:spacing w:val="-2"/>
          <w:szCs w:val="24"/>
          <w:lang w:val="de-DE"/>
        </w:rPr>
        <w:t xml:space="preserve">Follower, </w:t>
      </w:r>
      <w:r w:rsidRPr="00170AFA">
        <w:rPr>
          <w:szCs w:val="24"/>
          <w:lang w:val="de-DE"/>
        </w:rPr>
        <w:t>wobei die fünf größten Zielgruppen in Indien, der Schweiz, Türkiye, Frankreich und Spanien zu finden waren.</w:t>
      </w:r>
    </w:p>
    <w:p w14:paraId="3764885E" w14:textId="77777777" w:rsidR="001869B0" w:rsidRPr="00170AFA" w:rsidRDefault="001869B0">
      <w:pPr>
        <w:rPr>
          <w:rFonts w:eastAsia="SimHei"/>
          <w:color w:val="000000"/>
          <w:szCs w:val="24"/>
          <w:lang w:val="de-DE"/>
        </w:rPr>
      </w:pPr>
    </w:p>
    <w:p w14:paraId="26D03EAA" w14:textId="77777777" w:rsidR="001869B0" w:rsidRPr="00170AFA" w:rsidRDefault="001869B0">
      <w:pPr>
        <w:rPr>
          <w:szCs w:val="24"/>
          <w:lang w:val="de-DE"/>
        </w:rPr>
      </w:pPr>
      <w:r w:rsidRPr="00170AFA">
        <w:rPr>
          <w:szCs w:val="24"/>
          <w:lang w:val="de-DE"/>
        </w:rPr>
        <w:t>Im Jahr 2024 wurden keine neuen Videos auf der UPOV-Website veröffentlicht.</w:t>
      </w:r>
      <w:r w:rsidRPr="00170AFA">
        <w:rPr>
          <w:color w:val="000000"/>
          <w:szCs w:val="24"/>
          <w:lang w:val="de-DE"/>
        </w:rPr>
        <w:t xml:space="preserve"> </w:t>
      </w:r>
      <w:r w:rsidRPr="00170AFA">
        <w:rPr>
          <w:szCs w:val="24"/>
          <w:lang w:val="de-DE"/>
        </w:rPr>
        <w:t xml:space="preserve">Das reduzierte Angebot an neuen Inhalten könnte teilweise die geringere Anzahl von Aufrufen der Videos auf der Seite „Vorteile des UPOV-Systems“ der UPOV-Website (3.921) im Vergleich zum Ziel (7.500) erklären. </w:t>
      </w:r>
    </w:p>
    <w:p w14:paraId="1E00C24C" w14:textId="77777777" w:rsidR="001869B0" w:rsidRPr="00170AFA" w:rsidRDefault="001869B0">
      <w:pPr>
        <w:rPr>
          <w:rFonts w:eastAsia="SimHei"/>
          <w:color w:val="000000"/>
          <w:szCs w:val="24"/>
          <w:lang w:val="de-DE"/>
        </w:rPr>
      </w:pPr>
    </w:p>
    <w:p w14:paraId="1E2A9C7A" w14:textId="77777777" w:rsidR="001869B0" w:rsidRPr="00170AFA" w:rsidRDefault="001869B0">
      <w:pPr>
        <w:rPr>
          <w:szCs w:val="24"/>
          <w:lang w:val="de-DE"/>
        </w:rPr>
      </w:pPr>
      <w:r w:rsidRPr="00170AFA">
        <w:rPr>
          <w:color w:val="000000"/>
          <w:szCs w:val="24"/>
          <w:lang w:val="de-DE"/>
        </w:rPr>
        <w:t xml:space="preserve">Seit den letzten UPOV-Tagungen wurde im </w:t>
      </w:r>
      <w:hyperlink r:id="rId32">
        <w:r w:rsidRPr="00170AFA">
          <w:rPr>
            <w:rStyle w:val="Hyperlink"/>
            <w:color w:val="467886"/>
            <w:szCs w:val="24"/>
            <w:lang w:val="de-DE"/>
          </w:rPr>
          <w:t>Oktober 2024</w:t>
        </w:r>
      </w:hyperlink>
      <w:r w:rsidRPr="00170AFA">
        <w:rPr>
          <w:color w:val="000000"/>
          <w:szCs w:val="24"/>
          <w:lang w:val="de-DE"/>
        </w:rPr>
        <w:t xml:space="preserve"> eine Ausgabe des Newsletters veröffentlicht und über die UPOV-Website und soziale Medien verbreitet. </w:t>
      </w:r>
    </w:p>
    <w:p w14:paraId="63C1B701" w14:textId="77777777" w:rsidR="001869B0" w:rsidRPr="00170AFA" w:rsidRDefault="001869B0">
      <w:pPr>
        <w:pStyle w:val="ListParagraph"/>
        <w:ind w:left="0"/>
        <w:rPr>
          <w:rFonts w:ascii="SimHei" w:eastAsia="SimHei" w:hAnsi="Times New Roman"/>
          <w:color w:val="000000"/>
          <w:szCs w:val="24"/>
          <w:lang w:val="de-DE"/>
        </w:rPr>
      </w:pPr>
    </w:p>
    <w:p w14:paraId="19969488" w14:textId="77777777" w:rsidR="001869B0" w:rsidRPr="00170AFA" w:rsidRDefault="001869B0">
      <w:pPr>
        <w:jc w:val="left"/>
        <w:rPr>
          <w:rFonts w:ascii="Arial Narrow" w:hAnsi="Arial Narrow" w:cs="Times New Roman"/>
          <w:szCs w:val="24"/>
          <w:lang w:val="de-DE"/>
        </w:rPr>
      </w:pPr>
    </w:p>
    <w:p w14:paraId="40CCDFDA" w14:textId="77777777" w:rsidR="001869B0" w:rsidRPr="00170AFA" w:rsidRDefault="001869B0">
      <w:pPr>
        <w:pStyle w:val="Caption"/>
        <w:rPr>
          <w:rFonts w:eastAsia="Times New Roman" w:cs="Times New Roman"/>
          <w:bCs w:val="0"/>
          <w:szCs w:val="24"/>
          <w:lang w:val="de-DE"/>
        </w:rPr>
      </w:pPr>
      <w:r w:rsidRPr="00170AFA">
        <w:rPr>
          <w:rFonts w:eastAsia="Times New Roman" w:cs="Times New Roman"/>
          <w:bCs w:val="0"/>
          <w:szCs w:val="24"/>
          <w:lang w:val="de-DE"/>
        </w:rPr>
        <w:lastRenderedPageBreak/>
        <w:t>Abbildung 11. Besuche auf der UPOV-Website – Anzahl Besucher</w:t>
      </w:r>
    </w:p>
    <w:p w14:paraId="0EB47BC0" w14:textId="4646798D" w:rsidR="001869B0" w:rsidRPr="00170AFA" w:rsidRDefault="00BE1098">
      <w:pPr>
        <w:jc w:val="center"/>
        <w:rPr>
          <w:rFonts w:eastAsia="Times New Roman" w:cs="Times New Roman"/>
          <w:szCs w:val="24"/>
          <w:lang w:val="de-DE"/>
        </w:rPr>
      </w:pPr>
      <w:r w:rsidRPr="00170AFA">
        <w:rPr>
          <w:lang w:val="de-DE"/>
        </w:rPr>
        <w:drawing>
          <wp:inline distT="0" distB="0" distL="0" distR="0" wp14:anchorId="65D974D7" wp14:editId="2F9E29E2">
            <wp:extent cx="2827020" cy="24066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2006" cy="2410895"/>
                    </a:xfrm>
                    <a:prstGeom prst="rect">
                      <a:avLst/>
                    </a:prstGeom>
                    <a:noFill/>
                    <a:ln>
                      <a:noFill/>
                    </a:ln>
                  </pic:spPr>
                </pic:pic>
              </a:graphicData>
            </a:graphic>
          </wp:inline>
        </w:drawing>
      </w:r>
    </w:p>
    <w:p w14:paraId="3CFC2827" w14:textId="77777777" w:rsidR="001869B0" w:rsidRPr="00170AFA" w:rsidRDefault="001869B0">
      <w:pPr>
        <w:jc w:val="left"/>
        <w:rPr>
          <w:rFonts w:ascii="Arial Narrow" w:hAnsi="Arial Narrow" w:cs="Times New Roman"/>
          <w:sz w:val="18"/>
          <w:szCs w:val="24"/>
          <w:lang w:val="de-DE"/>
        </w:rPr>
      </w:pPr>
    </w:p>
    <w:p w14:paraId="309D2ADF" w14:textId="77777777" w:rsidR="001869B0" w:rsidRPr="00170AFA" w:rsidRDefault="001869B0">
      <w:pPr>
        <w:jc w:val="left"/>
        <w:rPr>
          <w:rFonts w:ascii="Arial Narrow" w:hAnsi="Arial Narrow" w:cs="Times New Roman"/>
          <w:sz w:val="18"/>
          <w:szCs w:val="24"/>
          <w:lang w:val="de-DE"/>
        </w:rPr>
      </w:pPr>
    </w:p>
    <w:p w14:paraId="18828A86" w14:textId="77777777" w:rsidR="001869B0" w:rsidRPr="00170AFA" w:rsidRDefault="001869B0">
      <w:pPr>
        <w:pStyle w:val="Caption"/>
        <w:rPr>
          <w:rFonts w:eastAsia="Times New Roman" w:cs="Times New Roman"/>
          <w:bCs w:val="0"/>
          <w:szCs w:val="24"/>
          <w:lang w:val="de-DE"/>
        </w:rPr>
      </w:pPr>
      <w:r w:rsidRPr="00170AFA">
        <w:rPr>
          <w:rFonts w:eastAsia="Times New Roman" w:cs="Times New Roman"/>
          <w:bCs w:val="0"/>
          <w:szCs w:val="24"/>
          <w:lang w:val="de-DE"/>
        </w:rPr>
        <w:t>Abbildung 12. Website - Überblick für 2023 und 2024: Wohin gehen die Nutzer?</w:t>
      </w:r>
    </w:p>
    <w:tbl>
      <w:tblPr>
        <w:tblW w:w="9780" w:type="dxa"/>
        <w:tblLayout w:type="fixed"/>
        <w:tblCellMar>
          <w:left w:w="28" w:type="dxa"/>
          <w:right w:w="28" w:type="dxa"/>
        </w:tblCellMar>
        <w:tblLook w:val="00A0" w:firstRow="1" w:lastRow="0" w:firstColumn="1" w:lastColumn="0" w:noHBand="0" w:noVBand="0"/>
      </w:tblPr>
      <w:tblGrid>
        <w:gridCol w:w="4890"/>
        <w:gridCol w:w="4890"/>
      </w:tblGrid>
      <w:tr w:rsidR="001869B0" w:rsidRPr="00170AFA" w14:paraId="5C8EECB9" w14:textId="77777777">
        <w:trPr>
          <w:trHeight w:val="466"/>
        </w:trPr>
        <w:tc>
          <w:tcPr>
            <w:tcW w:w="4890" w:type="dxa"/>
          </w:tcPr>
          <w:p w14:paraId="63090487" w14:textId="77777777" w:rsidR="001869B0" w:rsidRPr="00170AFA" w:rsidRDefault="001869B0">
            <w:pPr>
              <w:pStyle w:val="Caption"/>
              <w:rPr>
                <w:rFonts w:eastAsia="Times New Roman" w:cs="Times New Roman"/>
                <w:bCs w:val="0"/>
                <w:szCs w:val="24"/>
                <w:lang w:val="de-DE"/>
              </w:rPr>
            </w:pPr>
            <w:r w:rsidRPr="00170AFA">
              <w:rPr>
                <w:rFonts w:eastAsia="Times New Roman" w:cs="Times New Roman"/>
                <w:bCs w:val="0"/>
                <w:szCs w:val="24"/>
                <w:lang w:val="de-DE"/>
              </w:rPr>
              <w:t>2023 (Quelle: Matomo Analytics Tool)*</w:t>
            </w:r>
          </w:p>
          <w:p w14:paraId="6BFFA4AE" w14:textId="19388D47" w:rsidR="001869B0" w:rsidRPr="00170AFA" w:rsidRDefault="00BE1098">
            <w:pPr>
              <w:pStyle w:val="Caption"/>
              <w:spacing w:after="60"/>
              <w:jc w:val="left"/>
              <w:rPr>
                <w:rFonts w:eastAsia="Times New Roman" w:cs="Times New Roman"/>
                <w:bCs w:val="0"/>
                <w:szCs w:val="24"/>
                <w:lang w:val="de-DE"/>
              </w:rPr>
            </w:pPr>
            <w:r w:rsidRPr="00170AFA">
              <w:rPr>
                <w:rFonts w:eastAsia="Times New Roman" w:cs="Times New Roman"/>
                <w:bCs w:val="0"/>
                <w:szCs w:val="24"/>
                <w:lang w:val="de-DE"/>
              </w:rPr>
              <w:drawing>
                <wp:inline distT="0" distB="0" distL="0" distR="0" wp14:anchorId="626444C7" wp14:editId="50E26B3B">
                  <wp:extent cx="3063875" cy="227012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3875" cy="2270125"/>
                          </a:xfrm>
                          <a:prstGeom prst="rect">
                            <a:avLst/>
                          </a:prstGeom>
                          <a:noFill/>
                          <a:ln>
                            <a:noFill/>
                          </a:ln>
                        </pic:spPr>
                      </pic:pic>
                    </a:graphicData>
                  </a:graphic>
                </wp:inline>
              </w:drawing>
            </w:r>
          </w:p>
          <w:p w14:paraId="495D87CB" w14:textId="3603C507" w:rsidR="001869B0" w:rsidRPr="00170AFA" w:rsidRDefault="001869B0">
            <w:pPr>
              <w:rPr>
                <w:rFonts w:ascii="Arial Narrow" w:hAnsi="Arial Narrow" w:cs="Times New Roman"/>
                <w:sz w:val="14"/>
                <w:szCs w:val="14"/>
                <w:lang w:val="de-DE"/>
              </w:rPr>
            </w:pPr>
            <w:r w:rsidRPr="00170AFA">
              <w:rPr>
                <w:rFonts w:ascii="Arial Narrow" w:hAnsi="Arial Narrow" w:cs="Times New Roman"/>
                <w:sz w:val="14"/>
                <w:szCs w:val="14"/>
                <w:lang w:val="de-DE"/>
              </w:rPr>
              <w:t xml:space="preserve">* Ausschließlich Direktzugang zu UPOV-Anträgen (UPOV Lex, </w:t>
            </w:r>
            <w:r w:rsidR="007E7A38" w:rsidRPr="00170AFA">
              <w:rPr>
                <w:rFonts w:ascii="Arial Narrow" w:hAnsi="Arial Narrow" w:cs="Times New Roman"/>
                <w:sz w:val="14"/>
                <w:szCs w:val="14"/>
                <w:lang w:val="de-DE"/>
              </w:rPr>
              <w:t>UPOV PRISMA</w:t>
            </w:r>
            <w:r w:rsidRPr="00170AFA">
              <w:rPr>
                <w:rFonts w:ascii="Arial Narrow" w:hAnsi="Arial Narrow" w:cs="Times New Roman"/>
                <w:sz w:val="14"/>
                <w:szCs w:val="14"/>
                <w:lang w:val="de-DE"/>
              </w:rPr>
              <w:t>, PLUTO)</w:t>
            </w:r>
          </w:p>
        </w:tc>
        <w:tc>
          <w:tcPr>
            <w:tcW w:w="4890" w:type="dxa"/>
          </w:tcPr>
          <w:p w14:paraId="242F55D5" w14:textId="77777777" w:rsidR="001869B0" w:rsidRPr="00170AFA" w:rsidRDefault="001869B0">
            <w:pPr>
              <w:pStyle w:val="Caption"/>
              <w:rPr>
                <w:rFonts w:eastAsia="Times New Roman" w:cs="Times New Roman"/>
                <w:bCs w:val="0"/>
                <w:szCs w:val="24"/>
                <w:lang w:val="de-DE"/>
              </w:rPr>
            </w:pPr>
            <w:r w:rsidRPr="00170AFA">
              <w:rPr>
                <w:rFonts w:eastAsia="Times New Roman" w:cs="Times New Roman"/>
                <w:bCs w:val="0"/>
                <w:szCs w:val="24"/>
                <w:lang w:val="de-DE"/>
              </w:rPr>
              <w:t>2024 (Quelle: Matomo Analytics Tool)*</w:t>
            </w:r>
          </w:p>
          <w:p w14:paraId="46FC931C" w14:textId="011C62DD" w:rsidR="001869B0" w:rsidRPr="00170AFA" w:rsidRDefault="00BE1098">
            <w:pPr>
              <w:spacing w:after="120"/>
              <w:jc w:val="center"/>
              <w:rPr>
                <w:rFonts w:ascii="Arial Narrow" w:hAnsi="Arial Narrow" w:cs="Times New Roman"/>
                <w:sz w:val="18"/>
                <w:szCs w:val="24"/>
                <w:lang w:val="de-DE"/>
              </w:rPr>
            </w:pPr>
            <w:r w:rsidRPr="00170AFA">
              <w:rPr>
                <w:rFonts w:ascii="Arial Narrow" w:hAnsi="Arial Narrow" w:cs="Times New Roman"/>
                <w:sz w:val="18"/>
                <w:szCs w:val="24"/>
                <w:lang w:val="de-DE"/>
              </w:rPr>
              <w:drawing>
                <wp:inline distT="0" distB="0" distL="0" distR="0" wp14:anchorId="3BAF7CFB" wp14:editId="04E5DB58">
                  <wp:extent cx="3063875" cy="227012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63875" cy="2270125"/>
                          </a:xfrm>
                          <a:prstGeom prst="rect">
                            <a:avLst/>
                          </a:prstGeom>
                          <a:noFill/>
                          <a:ln>
                            <a:noFill/>
                          </a:ln>
                        </pic:spPr>
                      </pic:pic>
                    </a:graphicData>
                  </a:graphic>
                </wp:inline>
              </w:drawing>
            </w:r>
          </w:p>
          <w:p w14:paraId="62A484FE" w14:textId="77777777" w:rsidR="001869B0" w:rsidRPr="00170AFA" w:rsidRDefault="001869B0">
            <w:pPr>
              <w:rPr>
                <w:rFonts w:ascii="Arial Narrow" w:hAnsi="Arial Narrow" w:cs="Times New Roman"/>
                <w:sz w:val="18"/>
                <w:szCs w:val="24"/>
                <w:lang w:val="de-DE"/>
              </w:rPr>
            </w:pPr>
          </w:p>
        </w:tc>
      </w:tr>
    </w:tbl>
    <w:p w14:paraId="721C56FC" w14:textId="77777777" w:rsidR="001869B0" w:rsidRPr="00170AFA" w:rsidRDefault="001869B0">
      <w:pPr>
        <w:jc w:val="left"/>
        <w:rPr>
          <w:rFonts w:ascii="Arial Narrow" w:hAnsi="Arial Narrow" w:cs="Times New Roman"/>
          <w:sz w:val="18"/>
          <w:szCs w:val="24"/>
          <w:lang w:val="de-DE"/>
        </w:rPr>
      </w:pPr>
    </w:p>
    <w:p w14:paraId="44420353" w14:textId="77777777" w:rsidR="001869B0" w:rsidRPr="00170AFA" w:rsidRDefault="001869B0">
      <w:pPr>
        <w:rPr>
          <w:rFonts w:ascii="Times New Roman" w:hAnsi="Times New Roman" w:cs="Times New Roman"/>
          <w:sz w:val="18"/>
          <w:szCs w:val="24"/>
          <w:lang w:val="de-DE"/>
        </w:rPr>
      </w:pPr>
    </w:p>
    <w:tbl>
      <w:tblPr>
        <w:tblW w:w="9923" w:type="dxa"/>
        <w:tblLayout w:type="fixed"/>
        <w:tblLook w:val="00A0" w:firstRow="1" w:lastRow="0" w:firstColumn="1" w:lastColumn="0" w:noHBand="0" w:noVBand="0"/>
      </w:tblPr>
      <w:tblGrid>
        <w:gridCol w:w="4962"/>
        <w:gridCol w:w="4961"/>
      </w:tblGrid>
      <w:tr w:rsidR="001869B0" w:rsidRPr="00170AFA" w14:paraId="68A410CA" w14:textId="77777777">
        <w:trPr>
          <w:trHeight w:val="466"/>
        </w:trPr>
        <w:tc>
          <w:tcPr>
            <w:tcW w:w="4962" w:type="dxa"/>
          </w:tcPr>
          <w:p w14:paraId="338651B5" w14:textId="5E63E8A0" w:rsidR="001869B0" w:rsidRPr="00170AFA" w:rsidRDefault="001869B0">
            <w:pPr>
              <w:pStyle w:val="Caption"/>
              <w:rPr>
                <w:rFonts w:eastAsia="Times New Roman" w:cs="Times New Roman"/>
                <w:bCs w:val="0"/>
                <w:szCs w:val="24"/>
                <w:lang w:val="de-DE"/>
              </w:rPr>
            </w:pPr>
            <w:r w:rsidRPr="00170AFA">
              <w:rPr>
                <w:rFonts w:eastAsia="Times New Roman" w:cs="Times New Roman"/>
                <w:bCs w:val="0"/>
                <w:szCs w:val="24"/>
                <w:lang w:val="de-DE"/>
              </w:rPr>
              <w:t xml:space="preserve">Abbildung 13. Follower @UPOVint und UPOV LinkedIn </w:t>
            </w:r>
          </w:p>
          <w:p w14:paraId="42F95C54" w14:textId="4A21ADBD" w:rsidR="001869B0" w:rsidRPr="00170AFA" w:rsidRDefault="00807F54">
            <w:pPr>
              <w:rPr>
                <w:rFonts w:ascii="Arial Narrow" w:hAnsi="Arial Narrow" w:cs="Times New Roman"/>
                <w:sz w:val="18"/>
                <w:szCs w:val="24"/>
                <w:lang w:val="de-DE"/>
              </w:rPr>
            </w:pPr>
            <w:r w:rsidRPr="00170AFA">
              <w:rPr>
                <w:rFonts w:ascii="Arial Narrow" w:hAnsi="Arial Narrow" w:cs="Times New Roman"/>
                <w:sz w:val="18"/>
                <w:szCs w:val="24"/>
                <w:lang w:val="de-DE"/>
              </w:rPr>
              <w:drawing>
                <wp:inline distT="0" distB="0" distL="0" distR="0" wp14:anchorId="0EFB1DB7" wp14:editId="3B79A66E">
                  <wp:extent cx="3041343" cy="2115047"/>
                  <wp:effectExtent l="0" t="0" r="6985" b="0"/>
                  <wp:docPr id="200417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44650" cy="2117347"/>
                          </a:xfrm>
                          <a:prstGeom prst="rect">
                            <a:avLst/>
                          </a:prstGeom>
                          <a:noFill/>
                          <a:ln>
                            <a:noFill/>
                          </a:ln>
                        </pic:spPr>
                      </pic:pic>
                    </a:graphicData>
                  </a:graphic>
                </wp:inline>
              </w:drawing>
            </w:r>
          </w:p>
        </w:tc>
        <w:tc>
          <w:tcPr>
            <w:tcW w:w="4961" w:type="dxa"/>
          </w:tcPr>
          <w:p w14:paraId="7357D89B" w14:textId="77777777" w:rsidR="001869B0" w:rsidRPr="00170AFA" w:rsidRDefault="001869B0">
            <w:pPr>
              <w:pStyle w:val="Caption"/>
              <w:rPr>
                <w:rFonts w:eastAsia="Times New Roman" w:cs="Times New Roman"/>
                <w:bCs w:val="0"/>
                <w:szCs w:val="24"/>
                <w:lang w:val="de-DE"/>
              </w:rPr>
            </w:pPr>
            <w:r w:rsidRPr="00170AFA">
              <w:rPr>
                <w:rFonts w:eastAsia="Times New Roman" w:cs="Times New Roman"/>
                <w:bCs w:val="0"/>
                <w:szCs w:val="24"/>
                <w:lang w:val="de-DE"/>
              </w:rPr>
              <w:t>Abbildung 14. UPOV-LinkedIn-Followers (nach Ländern)</w:t>
            </w:r>
          </w:p>
          <w:p w14:paraId="0C1DA733" w14:textId="1CD9BF01" w:rsidR="001869B0" w:rsidRPr="00170AFA" w:rsidRDefault="00807F54">
            <w:pPr>
              <w:spacing w:before="120"/>
              <w:jc w:val="center"/>
              <w:rPr>
                <w:rFonts w:ascii="Arial Narrow" w:hAnsi="Arial Narrow" w:cs="Times New Roman"/>
                <w:sz w:val="18"/>
                <w:szCs w:val="24"/>
                <w:lang w:val="de-DE"/>
              </w:rPr>
            </w:pPr>
            <w:r w:rsidRPr="00170AFA">
              <w:rPr>
                <w:rFonts w:ascii="Arial Narrow" w:hAnsi="Arial Narrow" w:cs="Times New Roman"/>
                <w:sz w:val="18"/>
                <w:szCs w:val="24"/>
                <w:lang w:val="de-DE"/>
              </w:rPr>
              <w:drawing>
                <wp:inline distT="0" distB="0" distL="0" distR="0" wp14:anchorId="093DA726" wp14:editId="1F8BECE6">
                  <wp:extent cx="2916812" cy="2114550"/>
                  <wp:effectExtent l="0" t="0" r="0" b="0"/>
                  <wp:docPr id="14786287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20772" cy="2117421"/>
                          </a:xfrm>
                          <a:prstGeom prst="rect">
                            <a:avLst/>
                          </a:prstGeom>
                          <a:noFill/>
                          <a:ln>
                            <a:noFill/>
                          </a:ln>
                        </pic:spPr>
                      </pic:pic>
                    </a:graphicData>
                  </a:graphic>
                </wp:inline>
              </w:drawing>
            </w:r>
          </w:p>
        </w:tc>
      </w:tr>
    </w:tbl>
    <w:p w14:paraId="7924F73C" w14:textId="77777777" w:rsidR="001869B0" w:rsidRPr="00170AFA" w:rsidRDefault="001869B0">
      <w:pPr>
        <w:rPr>
          <w:rFonts w:eastAsia="Times New Roman" w:cs="Times New Roman"/>
          <w:szCs w:val="24"/>
          <w:lang w:val="de-DE"/>
        </w:rPr>
      </w:pPr>
    </w:p>
    <w:p w14:paraId="1A2DC18B" w14:textId="77777777" w:rsidR="001869B0" w:rsidRPr="00170AFA" w:rsidRDefault="001869B0">
      <w:pPr>
        <w:rPr>
          <w:rFonts w:eastAsia="Times New Roman" w:cs="Times New Roman"/>
          <w:szCs w:val="24"/>
          <w:lang w:val="de-DE"/>
        </w:rPr>
      </w:pPr>
    </w:p>
    <w:p w14:paraId="6866B800" w14:textId="77777777" w:rsidR="001869B0" w:rsidRPr="00170AFA" w:rsidRDefault="001869B0">
      <w:pPr>
        <w:rPr>
          <w:szCs w:val="24"/>
          <w:lang w:val="de-DE"/>
        </w:rPr>
      </w:pPr>
      <w:r w:rsidRPr="00170AFA">
        <w:rPr>
          <w:szCs w:val="24"/>
          <w:lang w:val="de-DE"/>
        </w:rPr>
        <w:t>Am 28. Mai 2024 empfing die UPOV in Genf Herrn Qu Dongyu, Generaldirektor der FAO. Dieser Besuch unterstrich, dass die Zusammenarbeit zwischen der FAO und der UPOV im Bereich der Nutzung von Wissenschaft und Technologie in der Landwirtschaft zum Nutzen der Landwirte in Entwicklungsländern viele Vorteile bietet.</w:t>
      </w:r>
    </w:p>
    <w:p w14:paraId="47ADD548" w14:textId="77777777" w:rsidR="001869B0" w:rsidRPr="00170AFA" w:rsidRDefault="001869B0">
      <w:pPr>
        <w:rPr>
          <w:szCs w:val="24"/>
          <w:lang w:val="de-DE"/>
        </w:rPr>
      </w:pPr>
    </w:p>
    <w:p w14:paraId="72DBF99A" w14:textId="77777777" w:rsidR="001869B0" w:rsidRPr="00170AFA" w:rsidRDefault="001869B0">
      <w:pPr>
        <w:rPr>
          <w:rFonts w:ascii="Arial Narrow" w:hAnsi="Arial Narrow" w:cs="Times New Roman"/>
          <w:sz w:val="18"/>
          <w:szCs w:val="24"/>
          <w:lang w:val="de-DE"/>
        </w:rPr>
      </w:pPr>
    </w:p>
    <w:tbl>
      <w:tblPr>
        <w:tblW w:w="9776" w:type="dxa"/>
        <w:tblLayout w:type="fixed"/>
        <w:tblLook w:val="00A0" w:firstRow="1" w:lastRow="0" w:firstColumn="1" w:lastColumn="0" w:noHBand="0" w:noVBand="0"/>
      </w:tblPr>
      <w:tblGrid>
        <w:gridCol w:w="4888"/>
        <w:gridCol w:w="4888"/>
      </w:tblGrid>
      <w:tr w:rsidR="001869B0" w:rsidRPr="00170AFA" w14:paraId="63312998" w14:textId="77777777">
        <w:trPr>
          <w:trHeight w:val="1781"/>
        </w:trPr>
        <w:tc>
          <w:tcPr>
            <w:tcW w:w="4888" w:type="dxa"/>
            <w:vAlign w:val="center"/>
          </w:tcPr>
          <w:p w14:paraId="7C038FF6" w14:textId="77777777" w:rsidR="001869B0" w:rsidRPr="00170AFA" w:rsidRDefault="001869B0">
            <w:pPr>
              <w:pStyle w:val="Caption"/>
              <w:rPr>
                <w:rFonts w:eastAsia="Times New Roman" w:cs="Times New Roman"/>
                <w:bCs w:val="0"/>
                <w:szCs w:val="24"/>
                <w:lang w:val="de-DE"/>
              </w:rPr>
            </w:pPr>
            <w:r w:rsidRPr="00170AFA">
              <w:rPr>
                <w:rFonts w:eastAsia="Times New Roman" w:cs="Times New Roman"/>
                <w:bCs w:val="0"/>
                <w:szCs w:val="24"/>
                <w:lang w:val="de-DE"/>
              </w:rPr>
              <w:t>Abbildung 15. UPOV-LinkedIn-Infografik</w:t>
            </w:r>
          </w:p>
          <w:p w14:paraId="2FB6DCDC" w14:textId="40716CBE" w:rsidR="001869B0" w:rsidRPr="00170AFA" w:rsidRDefault="00BE1098">
            <w:pPr>
              <w:jc w:val="center"/>
              <w:rPr>
                <w:rFonts w:ascii="Arial Narrow" w:hAnsi="Arial Narrow" w:cs="Times New Roman"/>
                <w:sz w:val="18"/>
                <w:szCs w:val="24"/>
                <w:lang w:val="de-DE"/>
              </w:rPr>
            </w:pPr>
            <w:r w:rsidRPr="00170AFA">
              <w:rPr>
                <w:rFonts w:ascii="Arial Narrow" w:hAnsi="Arial Narrow" w:cs="Times New Roman"/>
                <w:sz w:val="18"/>
                <w:szCs w:val="24"/>
                <w:lang w:val="de-DE"/>
              </w:rPr>
              <w:drawing>
                <wp:inline distT="0" distB="0" distL="0" distR="0" wp14:anchorId="4D7F4A54" wp14:editId="76C6B743">
                  <wp:extent cx="1702435" cy="2327910"/>
                  <wp:effectExtent l="19050" t="19050" r="0" b="0"/>
                  <wp:docPr id="2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2435" cy="2327910"/>
                          </a:xfrm>
                          <a:prstGeom prst="rect">
                            <a:avLst/>
                          </a:prstGeom>
                          <a:noFill/>
                          <a:ln w="9525" cmpd="sng">
                            <a:solidFill>
                              <a:srgbClr val="FFFFFF"/>
                            </a:solidFill>
                            <a:miter lim="800000"/>
                            <a:headEnd/>
                            <a:tailEnd/>
                          </a:ln>
                          <a:effectLst/>
                        </pic:spPr>
                      </pic:pic>
                    </a:graphicData>
                  </a:graphic>
                </wp:inline>
              </w:drawing>
            </w:r>
          </w:p>
        </w:tc>
        <w:tc>
          <w:tcPr>
            <w:tcW w:w="4888" w:type="dxa"/>
            <w:vAlign w:val="center"/>
          </w:tcPr>
          <w:p w14:paraId="1543AD94" w14:textId="77777777" w:rsidR="001869B0" w:rsidRPr="00170AFA" w:rsidRDefault="001869B0">
            <w:pPr>
              <w:pStyle w:val="Caption"/>
              <w:rPr>
                <w:rFonts w:eastAsia="Times New Roman" w:cs="Times New Roman"/>
                <w:bCs w:val="0"/>
                <w:szCs w:val="24"/>
                <w:lang w:val="de-DE"/>
              </w:rPr>
            </w:pPr>
            <w:r w:rsidRPr="00170AFA">
              <w:rPr>
                <w:rFonts w:eastAsia="Times New Roman" w:cs="Times New Roman"/>
                <w:bCs w:val="0"/>
                <w:szCs w:val="24"/>
                <w:lang w:val="de-DE"/>
              </w:rPr>
              <w:t>Abbildung 16. Video für Soziale Medien</w:t>
            </w:r>
          </w:p>
          <w:p w14:paraId="6066CF72" w14:textId="2A76D1B8" w:rsidR="001869B0" w:rsidRPr="00170AFA" w:rsidRDefault="00BE1098">
            <w:pPr>
              <w:jc w:val="center"/>
              <w:rPr>
                <w:rFonts w:ascii="Arial Narrow" w:hAnsi="Arial Narrow" w:cs="Times New Roman"/>
                <w:sz w:val="18"/>
                <w:szCs w:val="24"/>
                <w:lang w:val="de-DE"/>
              </w:rPr>
            </w:pPr>
            <w:r w:rsidRPr="00170AFA">
              <w:rPr>
                <w:rFonts w:ascii="Arial Narrow" w:hAnsi="Arial Narrow" w:cs="Times New Roman"/>
                <w:sz w:val="18"/>
                <w:szCs w:val="24"/>
                <w:lang w:val="de-DE"/>
              </w:rPr>
              <w:drawing>
                <wp:inline distT="0" distB="0" distL="0" distR="0" wp14:anchorId="27535D85" wp14:editId="4EDDB508">
                  <wp:extent cx="2443480" cy="237553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43480" cy="2375535"/>
                          </a:xfrm>
                          <a:prstGeom prst="rect">
                            <a:avLst/>
                          </a:prstGeom>
                          <a:noFill/>
                          <a:ln>
                            <a:noFill/>
                          </a:ln>
                        </pic:spPr>
                      </pic:pic>
                    </a:graphicData>
                  </a:graphic>
                </wp:inline>
              </w:drawing>
            </w:r>
          </w:p>
        </w:tc>
      </w:tr>
    </w:tbl>
    <w:p w14:paraId="70159C9C" w14:textId="77777777" w:rsidR="001869B0" w:rsidRPr="00170AFA" w:rsidRDefault="001869B0">
      <w:pPr>
        <w:rPr>
          <w:rFonts w:eastAsia="Times New Roman" w:cs="Times New Roman"/>
          <w:szCs w:val="24"/>
          <w:lang w:val="de-DE"/>
        </w:rPr>
      </w:pPr>
    </w:p>
    <w:p w14:paraId="0825F833" w14:textId="77777777" w:rsidR="001869B0" w:rsidRPr="00170AFA" w:rsidRDefault="001869B0">
      <w:pPr>
        <w:jc w:val="left"/>
        <w:rPr>
          <w:rFonts w:ascii="SimHei" w:eastAsia="SimHei" w:hAnsi="Times New Roman" w:cs="Times New Roman"/>
          <w:szCs w:val="24"/>
          <w:lang w:val="de-DE"/>
        </w:rPr>
      </w:pPr>
    </w:p>
    <w:p w14:paraId="33AF62D1" w14:textId="77777777" w:rsidR="001869B0" w:rsidRPr="00170AFA" w:rsidRDefault="001869B0" w:rsidP="007D4CB3">
      <w:pPr>
        <w:pStyle w:val="Heading4"/>
        <w:rPr>
          <w:lang w:val="de-DE"/>
        </w:rPr>
      </w:pPr>
      <w:r w:rsidRPr="00170AFA">
        <w:rPr>
          <w:lang w:val="de-DE"/>
        </w:rPr>
        <w:t>2.2</w:t>
      </w:r>
      <w:r w:rsidRPr="00170AFA">
        <w:rPr>
          <w:lang w:val="de-DE"/>
        </w:rPr>
        <w:tab/>
        <w:t>Anleitung und Unterstützung zum UPOV-Übereinkommen und seiner Umsetzung</w:t>
      </w:r>
    </w:p>
    <w:p w14:paraId="6A6EBECB" w14:textId="77777777" w:rsidR="001869B0" w:rsidRPr="00170AFA" w:rsidRDefault="001869B0">
      <w:pPr>
        <w:rPr>
          <w:szCs w:val="24"/>
          <w:lang w:val="de-DE"/>
        </w:rPr>
      </w:pPr>
      <w:r w:rsidRPr="00170AFA">
        <w:rPr>
          <w:szCs w:val="24"/>
          <w:lang w:val="de-DE"/>
        </w:rPr>
        <w:t>Im Jahr 2024 wurden UPOV-Schulungs- und Unterstützungsmaßnahmen für Teilnehmer aus 38 Staaten und 13 Organisationen durchgeführt. Die Teilnahme des Verbandsbüros erfolgte im Wesentlichen auf virtuellem Wege oder mit Unterstützung von Verbandsmitgliedern.</w:t>
      </w:r>
    </w:p>
    <w:p w14:paraId="359A6DE7" w14:textId="3BA9CF6F" w:rsidR="001869B0" w:rsidRPr="00170AFA" w:rsidRDefault="00BE1098">
      <w:pPr>
        <w:rPr>
          <w:szCs w:val="24"/>
          <w:lang w:val="de-DE"/>
        </w:rPr>
      </w:pPr>
      <w:r w:rsidRPr="00170AFA">
        <w:rPr>
          <w:lang w:val="de-DE"/>
        </w:rPr>
        <w:drawing>
          <wp:anchor distT="0" distB="0" distL="114300" distR="114300" simplePos="0" relativeHeight="251655168" behindDoc="0" locked="0" layoutInCell="1" allowOverlap="1" wp14:anchorId="44378B76" wp14:editId="63D9F571">
            <wp:simplePos x="0" y="0"/>
            <wp:positionH relativeFrom="column">
              <wp:posOffset>3175</wp:posOffset>
            </wp:positionH>
            <wp:positionV relativeFrom="paragraph">
              <wp:posOffset>145415</wp:posOffset>
            </wp:positionV>
            <wp:extent cx="1948815" cy="1257300"/>
            <wp:effectExtent l="0" t="0" r="0" b="0"/>
            <wp:wrapSquare wrapText="right"/>
            <wp:docPr id="54" name="Picture 29" descr="A group of people in a room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group of people in a room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48815" cy="1257300"/>
                    </a:xfrm>
                    <a:prstGeom prst="rect">
                      <a:avLst/>
                    </a:prstGeom>
                    <a:noFill/>
                  </pic:spPr>
                </pic:pic>
              </a:graphicData>
            </a:graphic>
            <wp14:sizeRelH relativeFrom="page">
              <wp14:pctWidth>0</wp14:pctWidth>
            </wp14:sizeRelH>
            <wp14:sizeRelV relativeFrom="page">
              <wp14:pctHeight>0</wp14:pctHeight>
            </wp14:sizeRelV>
          </wp:anchor>
        </w:drawing>
      </w:r>
    </w:p>
    <w:p w14:paraId="57F58BFD" w14:textId="0AB9DB94" w:rsidR="001869B0" w:rsidRPr="004A11FA" w:rsidRDefault="00B2649C">
      <w:pPr>
        <w:rPr>
          <w:spacing w:val="-2"/>
          <w:szCs w:val="24"/>
          <w:lang w:val="de-DE"/>
        </w:rPr>
      </w:pPr>
      <w:r w:rsidRPr="00170AFA">
        <w:rPr>
          <w:lang w:val="de-DE"/>
        </w:rPr>
        <w:drawing>
          <wp:anchor distT="0" distB="0" distL="114300" distR="114300" simplePos="0" relativeHeight="251656192" behindDoc="0" locked="0" layoutInCell="1" allowOverlap="1" wp14:anchorId="21EE0709" wp14:editId="4E944716">
            <wp:simplePos x="0" y="0"/>
            <wp:positionH relativeFrom="column">
              <wp:posOffset>3851910</wp:posOffset>
            </wp:positionH>
            <wp:positionV relativeFrom="paragraph">
              <wp:posOffset>937331</wp:posOffset>
            </wp:positionV>
            <wp:extent cx="2296795" cy="1528445"/>
            <wp:effectExtent l="0" t="0" r="0" b="0"/>
            <wp:wrapSquare wrapText="left"/>
            <wp:docPr id="53" name="Picture 31" descr="A group of people standing in a circl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group of people standing in a circle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96795" cy="1528445"/>
                    </a:xfrm>
                    <a:prstGeom prst="rect">
                      <a:avLst/>
                    </a:prstGeom>
                    <a:noFill/>
                  </pic:spPr>
                </pic:pic>
              </a:graphicData>
            </a:graphic>
            <wp14:sizeRelH relativeFrom="page">
              <wp14:pctWidth>0</wp14:pctWidth>
            </wp14:sizeRelH>
            <wp14:sizeRelV relativeFrom="page">
              <wp14:pctHeight>0</wp14:pctHeight>
            </wp14:sizeRelV>
          </wp:anchor>
        </w:drawing>
      </w:r>
      <w:r w:rsidR="001869B0" w:rsidRPr="00170AFA">
        <w:rPr>
          <w:szCs w:val="24"/>
          <w:lang w:val="de-DE"/>
        </w:rPr>
        <w:t>Das Executive-Programm zum Sortenschutz für die Entwicklung der Landwirtschaft wurde von der UPOV in Zusammenarbeit mit dem USPTO und mit Unterstützung des Ministeriums für Landwirtschaft, Forstwirtschaft und Fischerei Japans organisiert und fand vom 3. bis 6. Dezember 2024 in Genf statt.</w:t>
      </w:r>
      <w:r w:rsidRPr="00170AFA">
        <w:rPr>
          <w:szCs w:val="24"/>
          <w:lang w:val="de-DE"/>
        </w:rPr>
        <w:t xml:space="preserve"> </w:t>
      </w:r>
      <w:r w:rsidR="001869B0" w:rsidRPr="00170AFA">
        <w:rPr>
          <w:szCs w:val="24"/>
          <w:lang w:val="de-DE"/>
        </w:rPr>
        <w:t xml:space="preserve">Am Executive-Programm nahmen siebenundzwanzig hochrangige Teilnehmer aus zwanzig Ländern </w:t>
      </w:r>
      <w:r w:rsidR="004A11FA">
        <w:rPr>
          <w:szCs w:val="24"/>
          <w:lang w:val="de-DE"/>
        </w:rPr>
        <w:br/>
      </w:r>
      <w:r w:rsidR="001869B0" w:rsidRPr="00170AFA">
        <w:rPr>
          <w:szCs w:val="24"/>
          <w:lang w:val="de-DE"/>
        </w:rPr>
        <w:t xml:space="preserve">und fünf internationalen Organisationen teil. Die Methodik umfasste gemeinsame Arbeitssitzungen und Podiumsdiskussionen, die einen direkten Austausch zwischen den Teilnehmern und Landwirten, Pflanzern, Pflanzenzüchtern und politischen Entscheidungsträgern aus verschiedenen Kontinenten ermöglichten. Gemeinsam bewerteten sie die Möglichkeiten im lokalen Kontext aus unterschiedlichen Perspektiven und entwickelten ihre eigenen Ansätze für eine nachhaltige </w:t>
      </w:r>
      <w:r w:rsidR="001869B0" w:rsidRPr="004A11FA">
        <w:rPr>
          <w:spacing w:val="-2"/>
          <w:szCs w:val="24"/>
          <w:lang w:val="de-DE"/>
        </w:rPr>
        <w:t>landwirtschaftliche Entwicklung unter Nutzung des UPOV-Systems.</w:t>
      </w:r>
    </w:p>
    <w:p w14:paraId="02085E54" w14:textId="77777777" w:rsidR="001869B0" w:rsidRPr="00170AFA" w:rsidRDefault="001869B0">
      <w:pPr>
        <w:rPr>
          <w:szCs w:val="24"/>
          <w:lang w:val="de-DE"/>
        </w:rPr>
      </w:pPr>
    </w:p>
    <w:p w14:paraId="161761D5" w14:textId="77777777" w:rsidR="001869B0" w:rsidRPr="00170AFA" w:rsidRDefault="001869B0">
      <w:pPr>
        <w:rPr>
          <w:b/>
          <w:szCs w:val="24"/>
          <w:lang w:val="de-DE"/>
        </w:rPr>
      </w:pPr>
    </w:p>
    <w:p w14:paraId="1A10ED65" w14:textId="59017B98" w:rsidR="001869B0" w:rsidRPr="00170AFA" w:rsidRDefault="00B2649C" w:rsidP="00A14CFA">
      <w:pPr>
        <w:spacing w:after="120"/>
        <w:rPr>
          <w:szCs w:val="24"/>
          <w:lang w:val="de-DE"/>
        </w:rPr>
      </w:pPr>
      <w:r w:rsidRPr="00170AFA">
        <w:rPr>
          <w:lang w:val="de-DE"/>
        </w:rPr>
        <w:drawing>
          <wp:anchor distT="0" distB="0" distL="114300" distR="114300" simplePos="0" relativeHeight="251658240" behindDoc="0" locked="0" layoutInCell="1" allowOverlap="1" wp14:anchorId="1DFA81F9" wp14:editId="279CA5D3">
            <wp:simplePos x="0" y="0"/>
            <wp:positionH relativeFrom="column">
              <wp:posOffset>4364139</wp:posOffset>
            </wp:positionH>
            <wp:positionV relativeFrom="paragraph">
              <wp:posOffset>839015</wp:posOffset>
            </wp:positionV>
            <wp:extent cx="1717040" cy="1285240"/>
            <wp:effectExtent l="0" t="0" r="0" b="0"/>
            <wp:wrapSquare wrapText="left"/>
            <wp:docPr id="51" name="Picture 28" descr="A group of people sitting around a table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 group of people sitting around a table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17040" cy="1285240"/>
                    </a:xfrm>
                    <a:prstGeom prst="rect">
                      <a:avLst/>
                    </a:prstGeom>
                    <a:noFill/>
                  </pic:spPr>
                </pic:pic>
              </a:graphicData>
            </a:graphic>
            <wp14:sizeRelH relativeFrom="page">
              <wp14:pctWidth>0</wp14:pctWidth>
            </wp14:sizeRelH>
            <wp14:sizeRelV relativeFrom="page">
              <wp14:pctHeight>0</wp14:pctHeight>
            </wp14:sizeRelV>
          </wp:anchor>
        </w:drawing>
      </w:r>
      <w:r w:rsidR="00BE1098" w:rsidRPr="00170AFA">
        <w:rPr>
          <w:lang w:val="de-DE"/>
        </w:rPr>
        <w:drawing>
          <wp:anchor distT="0" distB="0" distL="114300" distR="114300" simplePos="0" relativeHeight="251659264" behindDoc="0" locked="0" layoutInCell="1" allowOverlap="1" wp14:anchorId="43909D97" wp14:editId="042EEF77">
            <wp:simplePos x="0" y="0"/>
            <wp:positionH relativeFrom="column">
              <wp:posOffset>3175</wp:posOffset>
            </wp:positionH>
            <wp:positionV relativeFrom="paragraph">
              <wp:posOffset>21590</wp:posOffset>
            </wp:positionV>
            <wp:extent cx="1724660" cy="1292225"/>
            <wp:effectExtent l="0" t="0" r="0" b="0"/>
            <wp:wrapSquare wrapText="right"/>
            <wp:docPr id="52" name="Picture 27" descr="A group of people in a room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group of people in a room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24660" cy="1292225"/>
                    </a:xfrm>
                    <a:prstGeom prst="rect">
                      <a:avLst/>
                    </a:prstGeom>
                    <a:noFill/>
                  </pic:spPr>
                </pic:pic>
              </a:graphicData>
            </a:graphic>
            <wp14:sizeRelH relativeFrom="page">
              <wp14:pctWidth>0</wp14:pctWidth>
            </wp14:sizeRelH>
            <wp14:sizeRelV relativeFrom="page">
              <wp14:pctHeight>0</wp14:pctHeight>
            </wp14:sizeRelV>
          </wp:anchor>
        </w:drawing>
      </w:r>
      <w:r w:rsidR="001869B0" w:rsidRPr="00170AFA">
        <w:rPr>
          <w:szCs w:val="24"/>
          <w:lang w:val="de-DE"/>
        </w:rPr>
        <w:t xml:space="preserve">Im Juni 2024 organisierte die UPOV gemeinsam mit dem Patent- und Markenamt der Vereinigten Staaten (USPTO) und der Afrikanischen Regionalorganisation für geistiges Eigentum (ARIPO) eine regionale Arbeitstagung zum Sortenschutz für die ARIPO-Mitgliedstaaten. Für diese Veranstaltung wurden die gleiche Methodik und der gleiche inhaltliche Ansatz wie für das Executive-Programm der UPOV angewendet. Die Arbeitstagung mit dem Titel „Sortenschutz für nachhaltige landwirtschaftliche Entwicklung und Ernährungssicherheit im Kontext des Klimawandels“ fand in Accra (Ghana) statt und wurde mit Unterstützung des Departements des obersten Registerführers des ghanaischen Justizministeriums organisiert. Die Arbeitstagung lieferte eine Fülle nützlicher Informationen über die Auswirkungen des Sortenschutzes auf die Ernährungssicherheit, die Klimafolgen und die Schaffung von Handelsmöglichkeiten und zeigte die </w:t>
      </w:r>
      <w:r w:rsidR="001869B0" w:rsidRPr="00170AFA">
        <w:rPr>
          <w:szCs w:val="24"/>
          <w:lang w:val="de-DE"/>
        </w:rPr>
        <w:lastRenderedPageBreak/>
        <w:t>Vorteile auf, die die ARIPO-Mitgliedstaaten durch den Beitritt zum Arusha-Protokoll und die Mitgliedschaft in der UPOV erzielen können.</w:t>
      </w:r>
    </w:p>
    <w:p w14:paraId="166FEAF9" w14:textId="77777777" w:rsidR="001869B0" w:rsidRPr="00170AFA" w:rsidRDefault="001869B0">
      <w:pPr>
        <w:pStyle w:val="ListParagraph"/>
        <w:ind w:left="0"/>
        <w:rPr>
          <w:rFonts w:cs="Arial"/>
          <w:szCs w:val="24"/>
          <w:lang w:val="de-DE"/>
        </w:rPr>
      </w:pPr>
    </w:p>
    <w:p w14:paraId="5E961D89" w14:textId="77777777" w:rsidR="001869B0" w:rsidRPr="00170AFA" w:rsidRDefault="001869B0">
      <w:pPr>
        <w:rPr>
          <w:rFonts w:eastAsia="MS PGothic"/>
          <w:szCs w:val="24"/>
          <w:lang w:val="de-DE"/>
        </w:rPr>
      </w:pPr>
      <w:r w:rsidRPr="00170AFA">
        <w:rPr>
          <w:szCs w:val="24"/>
          <w:lang w:val="de-DE"/>
        </w:rPr>
        <w:t xml:space="preserve">Die 17. Jahrestagung des Ostasienforums für Sortenschutz fand am 27. August 2024 in Phnom Penh, Kambodscha, statt. Das Ziel des Zehnjahres-Strategieplans des Forums ist die „Einrichtung wirksamer Sortenschutzsysteme im Einklang mit dem UPOV-Übereinkommen unter den Mitgliedern des Forums, um die Mitgliedschaft aller Mitglieder des Forums in der UPOV zu erreichen, als Grundlage für die weitere Harmonisierung und Zusammenarbeit im Bereich des Sortenschutzes in der Region, um zur Entwicklung einer nachhaltigen Landwirtschaft und zur Erreichung der Ernährungssicherheit beizutragen“. Am 28. August 2024 fand ein internationales Seminar statt, um ein stärkeres Bewusstsein für die Rolle des Sortenschutzes bei der Entwicklung der Landwirtschaft zu schaffen. An der Veranstaltung nahmen einundsechzig Teilnehmer aus fünfzehn Ländern und drei internationalen Organisationen teil. </w:t>
      </w:r>
    </w:p>
    <w:p w14:paraId="3FF7EAC2" w14:textId="77777777" w:rsidR="001869B0" w:rsidRPr="00170AFA" w:rsidRDefault="001869B0">
      <w:pPr>
        <w:rPr>
          <w:szCs w:val="24"/>
          <w:lang w:val="de-DE"/>
        </w:rPr>
      </w:pPr>
    </w:p>
    <w:p w14:paraId="24F5F416" w14:textId="25517FA9" w:rsidR="001869B0" w:rsidRPr="00170AFA" w:rsidRDefault="001869B0" w:rsidP="00F55616">
      <w:pPr>
        <w:rPr>
          <w:szCs w:val="24"/>
          <w:lang w:val="de-DE"/>
        </w:rPr>
      </w:pPr>
      <w:r w:rsidRPr="00170AFA">
        <w:rPr>
          <w:szCs w:val="24"/>
          <w:lang w:val="de-DE"/>
        </w:rPr>
        <w:t xml:space="preserve">Detaillierte Informationen zu Tagungen, Schulungs- und Unterstützungstätigkeiten, die zusammen mit oder von anderen Staaten und Organisationen mit Unterstützung oder unter Mitwirkung des Verbandsbüros organisiert wurden, sind in der Liste der Tätigkeiten in Anlage V aufgeführt. </w:t>
      </w:r>
      <w:r w:rsidR="00903946" w:rsidRPr="00170AFA">
        <w:rPr>
          <w:szCs w:val="24"/>
          <w:lang w:val="de-DE"/>
        </w:rPr>
        <w:t>Da ein Ansatz für die Planung und Berichterstattung der UPOV vermehrt auf die Erzielung von Ergebnissen ausgerichtet wurde, werden künftige UPOV-Ergebnisbewertungsberichte optimierte und ergebnisorientierte Informationen über Schulungs- und Unterstützungsaktivitäten enthalten</w:t>
      </w:r>
      <w:r w:rsidRPr="00170AFA">
        <w:rPr>
          <w:szCs w:val="24"/>
          <w:lang w:val="de-DE"/>
        </w:rPr>
        <w:t>.</w:t>
      </w:r>
    </w:p>
    <w:p w14:paraId="0AA1C125" w14:textId="77777777" w:rsidR="001869B0" w:rsidRPr="00170AFA" w:rsidRDefault="001869B0">
      <w:pPr>
        <w:rPr>
          <w:rFonts w:eastAsia="SimHei"/>
          <w:szCs w:val="24"/>
          <w:lang w:val="de-DE"/>
        </w:rPr>
      </w:pPr>
    </w:p>
    <w:p w14:paraId="7A7B510D" w14:textId="47294506" w:rsidR="00785A7A" w:rsidRPr="00170AFA" w:rsidRDefault="001869B0" w:rsidP="00785A7A">
      <w:pPr>
        <w:rPr>
          <w:szCs w:val="24"/>
          <w:lang w:val="de-DE"/>
        </w:rPr>
      </w:pPr>
      <w:r w:rsidRPr="00170AFA">
        <w:rPr>
          <w:szCs w:val="24"/>
          <w:lang w:val="de-DE"/>
        </w:rPr>
        <w:t>Im Jahr 2024 wurde mit den Fernlehrgängen der UPOV die zunehmende Nachfrage nach Unterstützung bei der Einführung und Umsetzung des UPOV-Systems unterstützt. Insgesamt nahmen 833 Teilnehmer an den von der UPOV durchgeführten Fernlehrgängen teil (757 im Jahr 2023)</w:t>
      </w:r>
      <w:r w:rsidR="004A11FA">
        <w:rPr>
          <w:szCs w:val="24"/>
          <w:lang w:val="de-DE"/>
        </w:rPr>
        <w:t>;</w:t>
      </w:r>
      <w:r w:rsidRPr="00170AFA">
        <w:rPr>
          <w:szCs w:val="24"/>
          <w:lang w:val="de-DE"/>
        </w:rPr>
        <w:t xml:space="preserve"> 645 davon schlossen den Lehrgang mit einer Note von 70% oder mehr in der Abschlussprüfung ab. Im Jahr 2024 gab es 10 gebührenpflichtige Teilnehmer gegenüber 12 im Jahr 2023. </w:t>
      </w:r>
      <w:r w:rsidR="00785A7A" w:rsidRPr="00170AFA">
        <w:rPr>
          <w:szCs w:val="24"/>
          <w:lang w:val="de-DE"/>
        </w:rPr>
        <w:t xml:space="preserve">Die Pläne für eine Anpassung der UPOV-Fernlehrgänge an die jüngsten Entwicklungen, Inhalte zu den Vorteilen des Sortenschutzes und Design-Aspekte wurden aufgrund von beschränken personellen und finanziellen Ressourcen verzögert. </w:t>
      </w:r>
    </w:p>
    <w:p w14:paraId="67E14ACB" w14:textId="77777777" w:rsidR="001869B0" w:rsidRPr="00170AFA" w:rsidRDefault="001869B0">
      <w:pPr>
        <w:rPr>
          <w:szCs w:val="24"/>
          <w:lang w:val="de-DE"/>
        </w:rPr>
      </w:pPr>
    </w:p>
    <w:p w14:paraId="48FF3D50" w14:textId="77777777" w:rsidR="001869B0" w:rsidRPr="00170AFA" w:rsidRDefault="001869B0">
      <w:pPr>
        <w:pStyle w:val="Caption"/>
        <w:rPr>
          <w:rFonts w:eastAsia="Times New Roman" w:cs="Times New Roman"/>
          <w:bCs w:val="0"/>
          <w:szCs w:val="18"/>
          <w:lang w:val="de-DE"/>
        </w:rPr>
      </w:pPr>
      <w:r w:rsidRPr="00170AFA">
        <w:rPr>
          <w:rFonts w:eastAsia="Times New Roman" w:cs="Times New Roman"/>
          <w:bCs w:val="0"/>
          <w:szCs w:val="18"/>
          <w:lang w:val="de-DE"/>
        </w:rPr>
        <w:t xml:space="preserve">Anzahl Teilnehmer an UPOV-Fernlehrgängen im Jahr 2024 nach Kategorie </w:t>
      </w:r>
    </w:p>
    <w:tbl>
      <w:tblPr>
        <w:tblW w:w="9776" w:type="dxa"/>
        <w:tblInd w:w="-5" w:type="dxa"/>
        <w:tblBorders>
          <w:bottom w:val="single" w:sz="8" w:space="0" w:color="D9D9D9"/>
          <w:insideH w:val="single" w:sz="8" w:space="0" w:color="D9D9D9"/>
        </w:tblBorders>
        <w:tblLayout w:type="fixed"/>
        <w:tblCellMar>
          <w:top w:w="28" w:type="dxa"/>
          <w:left w:w="57" w:type="dxa"/>
          <w:bottom w:w="28" w:type="dxa"/>
          <w:right w:w="57" w:type="dxa"/>
        </w:tblCellMar>
        <w:tblLook w:val="01E0" w:firstRow="1" w:lastRow="1" w:firstColumn="1" w:lastColumn="1" w:noHBand="0" w:noVBand="0"/>
      </w:tblPr>
      <w:tblGrid>
        <w:gridCol w:w="5103"/>
        <w:gridCol w:w="998"/>
        <w:gridCol w:w="887"/>
        <w:gridCol w:w="929"/>
        <w:gridCol w:w="929"/>
        <w:gridCol w:w="930"/>
      </w:tblGrid>
      <w:tr w:rsidR="001869B0" w:rsidRPr="00170AFA" w14:paraId="7F2B0C55" w14:textId="77777777" w:rsidTr="00112657">
        <w:tc>
          <w:tcPr>
            <w:tcW w:w="5103" w:type="dxa"/>
            <w:vMerge w:val="restart"/>
            <w:tcBorders>
              <w:top w:val="nil"/>
              <w:bottom w:val="nil"/>
            </w:tcBorders>
            <w:shd w:val="clear" w:color="auto" w:fill="CDE5EB"/>
            <w:vAlign w:val="center"/>
          </w:tcPr>
          <w:p w14:paraId="02E011AA" w14:textId="77777777" w:rsidR="001869B0" w:rsidRPr="00170AFA" w:rsidRDefault="001869B0">
            <w:pPr>
              <w:spacing w:before="20" w:after="20"/>
              <w:jc w:val="left"/>
              <w:rPr>
                <w:rFonts w:ascii="Arial Narrow" w:eastAsia="MS Mincho" w:hAnsi="Arial Narrow"/>
                <w:b/>
                <w:sz w:val="18"/>
                <w:szCs w:val="18"/>
                <w:lang w:val="de-DE"/>
              </w:rPr>
            </w:pPr>
            <w:r w:rsidRPr="00170AFA">
              <w:rPr>
                <w:rFonts w:ascii="Arial Narrow" w:eastAsia="MS Mincho" w:hAnsi="Arial Narrow"/>
                <w:b/>
                <w:sz w:val="18"/>
                <w:szCs w:val="18"/>
                <w:lang w:val="de-DE"/>
              </w:rPr>
              <w:t>Kategorie</w:t>
            </w:r>
          </w:p>
        </w:tc>
        <w:tc>
          <w:tcPr>
            <w:tcW w:w="4673" w:type="dxa"/>
            <w:gridSpan w:val="5"/>
            <w:tcBorders>
              <w:top w:val="nil"/>
              <w:bottom w:val="nil"/>
            </w:tcBorders>
            <w:shd w:val="clear" w:color="auto" w:fill="CDE5EB"/>
            <w:vAlign w:val="center"/>
          </w:tcPr>
          <w:p w14:paraId="691253F0" w14:textId="77777777" w:rsidR="001869B0" w:rsidRPr="00170AFA" w:rsidRDefault="001869B0">
            <w:pPr>
              <w:spacing w:before="20" w:after="20"/>
              <w:jc w:val="center"/>
              <w:rPr>
                <w:rFonts w:ascii="Arial Narrow" w:eastAsia="MS Mincho" w:hAnsi="Arial Narrow"/>
                <w:b/>
                <w:sz w:val="18"/>
                <w:szCs w:val="18"/>
                <w:lang w:val="de-DE"/>
              </w:rPr>
            </w:pPr>
            <w:r w:rsidRPr="00170AFA">
              <w:rPr>
                <w:rFonts w:ascii="Arial Narrow" w:eastAsia="MS Mincho" w:hAnsi="Arial Narrow"/>
                <w:b/>
                <w:sz w:val="18"/>
                <w:szCs w:val="18"/>
                <w:lang w:val="de-DE"/>
              </w:rPr>
              <w:t>Anzahl Teilnehmer im Jahr 2024</w:t>
            </w:r>
          </w:p>
        </w:tc>
      </w:tr>
      <w:tr w:rsidR="001869B0" w:rsidRPr="00170AFA" w14:paraId="3CFB2C8F" w14:textId="77777777" w:rsidTr="00112657">
        <w:trPr>
          <w:trHeight w:val="343"/>
        </w:trPr>
        <w:tc>
          <w:tcPr>
            <w:tcW w:w="5103" w:type="dxa"/>
            <w:vMerge/>
            <w:tcBorders>
              <w:top w:val="nil"/>
              <w:bottom w:val="nil"/>
            </w:tcBorders>
            <w:shd w:val="clear" w:color="auto" w:fill="CDE5EB"/>
          </w:tcPr>
          <w:p w14:paraId="31850A2C" w14:textId="77777777" w:rsidR="001869B0" w:rsidRPr="00170AFA" w:rsidRDefault="001869B0">
            <w:pPr>
              <w:spacing w:before="20" w:after="20"/>
              <w:jc w:val="left"/>
              <w:rPr>
                <w:rFonts w:ascii="Arial Narrow" w:eastAsia="MS Mincho" w:hAnsi="Arial Narrow"/>
                <w:b/>
                <w:sz w:val="18"/>
                <w:szCs w:val="18"/>
                <w:lang w:val="de-DE"/>
              </w:rPr>
            </w:pPr>
          </w:p>
        </w:tc>
        <w:tc>
          <w:tcPr>
            <w:tcW w:w="998" w:type="dxa"/>
            <w:tcBorders>
              <w:top w:val="nil"/>
              <w:bottom w:val="nil"/>
            </w:tcBorders>
            <w:shd w:val="clear" w:color="auto" w:fill="CDE5EB"/>
            <w:vAlign w:val="bottom"/>
          </w:tcPr>
          <w:p w14:paraId="57E40609" w14:textId="77777777" w:rsidR="001869B0" w:rsidRPr="00170AFA" w:rsidRDefault="001869B0">
            <w:pPr>
              <w:spacing w:before="20" w:after="20"/>
              <w:jc w:val="center"/>
              <w:rPr>
                <w:rFonts w:ascii="Arial Narrow" w:eastAsia="MS Mincho" w:hAnsi="Arial Narrow"/>
                <w:b/>
                <w:sz w:val="18"/>
                <w:szCs w:val="18"/>
                <w:lang w:val="de-DE"/>
              </w:rPr>
            </w:pPr>
            <w:r w:rsidRPr="00170AFA">
              <w:rPr>
                <w:rFonts w:ascii="Arial Narrow" w:eastAsia="MS Mincho" w:hAnsi="Arial Narrow"/>
                <w:b/>
                <w:sz w:val="18"/>
                <w:szCs w:val="18"/>
                <w:lang w:val="de-DE"/>
              </w:rPr>
              <w:t>DL-205</w:t>
            </w:r>
          </w:p>
        </w:tc>
        <w:tc>
          <w:tcPr>
            <w:tcW w:w="887" w:type="dxa"/>
            <w:tcBorders>
              <w:top w:val="nil"/>
              <w:bottom w:val="nil"/>
            </w:tcBorders>
            <w:shd w:val="clear" w:color="auto" w:fill="CDE5EB"/>
            <w:vAlign w:val="bottom"/>
          </w:tcPr>
          <w:p w14:paraId="61C86F1E" w14:textId="77777777" w:rsidR="001869B0" w:rsidRPr="00170AFA" w:rsidRDefault="001869B0">
            <w:pPr>
              <w:spacing w:before="20" w:after="20"/>
              <w:jc w:val="center"/>
              <w:rPr>
                <w:rFonts w:ascii="Arial Narrow" w:eastAsia="MS Mincho" w:hAnsi="Arial Narrow"/>
                <w:b/>
                <w:sz w:val="18"/>
                <w:szCs w:val="18"/>
                <w:lang w:val="de-DE"/>
              </w:rPr>
            </w:pPr>
            <w:r w:rsidRPr="00170AFA">
              <w:rPr>
                <w:rFonts w:ascii="Arial Narrow" w:eastAsia="MS Mincho" w:hAnsi="Arial Narrow"/>
                <w:b/>
                <w:sz w:val="18"/>
                <w:szCs w:val="18"/>
                <w:lang w:val="de-DE"/>
              </w:rPr>
              <w:t>DL-305</w:t>
            </w:r>
          </w:p>
        </w:tc>
        <w:tc>
          <w:tcPr>
            <w:tcW w:w="929" w:type="dxa"/>
            <w:tcBorders>
              <w:top w:val="nil"/>
              <w:bottom w:val="nil"/>
            </w:tcBorders>
            <w:shd w:val="clear" w:color="auto" w:fill="CDE5EB"/>
            <w:vAlign w:val="bottom"/>
          </w:tcPr>
          <w:p w14:paraId="615BC8A8" w14:textId="77777777" w:rsidR="001869B0" w:rsidRPr="00170AFA" w:rsidRDefault="001869B0">
            <w:pPr>
              <w:spacing w:before="20" w:after="20"/>
              <w:jc w:val="center"/>
              <w:rPr>
                <w:rFonts w:ascii="Arial Narrow" w:eastAsia="MS Mincho" w:hAnsi="Arial Narrow"/>
                <w:b/>
                <w:sz w:val="18"/>
                <w:szCs w:val="18"/>
                <w:lang w:val="de-DE"/>
              </w:rPr>
            </w:pPr>
            <w:r w:rsidRPr="00170AFA">
              <w:rPr>
                <w:rFonts w:ascii="Arial Narrow" w:eastAsia="MS Mincho" w:hAnsi="Arial Narrow"/>
                <w:b/>
                <w:sz w:val="18"/>
                <w:szCs w:val="18"/>
                <w:lang w:val="de-DE"/>
              </w:rPr>
              <w:t>DL-305A</w:t>
            </w:r>
          </w:p>
        </w:tc>
        <w:tc>
          <w:tcPr>
            <w:tcW w:w="929" w:type="dxa"/>
            <w:tcBorders>
              <w:top w:val="nil"/>
              <w:bottom w:val="nil"/>
            </w:tcBorders>
            <w:shd w:val="clear" w:color="auto" w:fill="CDE5EB"/>
            <w:vAlign w:val="bottom"/>
          </w:tcPr>
          <w:p w14:paraId="192DD16A" w14:textId="77777777" w:rsidR="001869B0" w:rsidRPr="00170AFA" w:rsidRDefault="001869B0">
            <w:pPr>
              <w:spacing w:before="20" w:after="20"/>
              <w:jc w:val="center"/>
              <w:rPr>
                <w:rFonts w:ascii="Arial Narrow" w:eastAsia="MS Mincho" w:hAnsi="Arial Narrow"/>
                <w:b/>
                <w:sz w:val="18"/>
                <w:szCs w:val="18"/>
                <w:lang w:val="de-DE"/>
              </w:rPr>
            </w:pPr>
            <w:r w:rsidRPr="00170AFA">
              <w:rPr>
                <w:rFonts w:ascii="Arial Narrow" w:eastAsia="MS Mincho" w:hAnsi="Arial Narrow"/>
                <w:b/>
                <w:sz w:val="18"/>
                <w:szCs w:val="18"/>
                <w:lang w:val="de-DE"/>
              </w:rPr>
              <w:t>DL-305B</w:t>
            </w:r>
          </w:p>
        </w:tc>
        <w:tc>
          <w:tcPr>
            <w:tcW w:w="930" w:type="dxa"/>
            <w:tcBorders>
              <w:top w:val="nil"/>
              <w:bottom w:val="nil"/>
            </w:tcBorders>
            <w:shd w:val="clear" w:color="auto" w:fill="CDE5EB"/>
            <w:vAlign w:val="bottom"/>
          </w:tcPr>
          <w:p w14:paraId="0DC79711" w14:textId="77777777" w:rsidR="001869B0" w:rsidRPr="00170AFA" w:rsidRDefault="001869B0">
            <w:pPr>
              <w:spacing w:before="20" w:after="20"/>
              <w:jc w:val="center"/>
              <w:rPr>
                <w:rFonts w:ascii="Arial Narrow" w:eastAsia="MS Mincho" w:hAnsi="Arial Narrow"/>
                <w:b/>
                <w:sz w:val="18"/>
                <w:szCs w:val="18"/>
                <w:lang w:val="de-DE"/>
              </w:rPr>
            </w:pPr>
            <w:r w:rsidRPr="00170AFA">
              <w:rPr>
                <w:rFonts w:ascii="Arial Narrow" w:eastAsia="MS Mincho" w:hAnsi="Arial Narrow"/>
                <w:b/>
                <w:sz w:val="18"/>
                <w:szCs w:val="18"/>
                <w:lang w:val="de-DE"/>
              </w:rPr>
              <w:t>Gesamt</w:t>
            </w:r>
          </w:p>
        </w:tc>
      </w:tr>
      <w:tr w:rsidR="001869B0" w:rsidRPr="00170AFA" w14:paraId="7DE83698" w14:textId="77777777">
        <w:tc>
          <w:tcPr>
            <w:tcW w:w="5103" w:type="dxa"/>
            <w:tcBorders>
              <w:top w:val="nil"/>
            </w:tcBorders>
            <w:vAlign w:val="center"/>
          </w:tcPr>
          <w:p w14:paraId="0AE94B6F" w14:textId="77777777" w:rsidR="001869B0" w:rsidRPr="00170AFA" w:rsidRDefault="001869B0">
            <w:pPr>
              <w:jc w:val="left"/>
              <w:rPr>
                <w:rFonts w:ascii="Arial Narrow" w:hAnsi="Arial Narrow" w:cs="Times New Roman"/>
                <w:sz w:val="18"/>
                <w:szCs w:val="18"/>
                <w:lang w:val="de-DE"/>
              </w:rPr>
            </w:pPr>
            <w:r w:rsidRPr="00170AFA">
              <w:rPr>
                <w:rFonts w:ascii="Arial Narrow" w:hAnsi="Arial Narrow" w:cs="Times New Roman"/>
                <w:sz w:val="18"/>
                <w:szCs w:val="18"/>
                <w:lang w:val="de-DE"/>
              </w:rPr>
              <w:t>Kategorie 1: Regierungsbeamte von Verbandsmitgliedern</w:t>
            </w:r>
          </w:p>
        </w:tc>
        <w:tc>
          <w:tcPr>
            <w:tcW w:w="998" w:type="dxa"/>
            <w:tcBorders>
              <w:top w:val="nil"/>
            </w:tcBorders>
            <w:vAlign w:val="bottom"/>
          </w:tcPr>
          <w:p w14:paraId="32FFA0DD" w14:textId="77777777" w:rsidR="001869B0" w:rsidRPr="00170AFA" w:rsidRDefault="001869B0">
            <w:pPr>
              <w:jc w:val="center"/>
              <w:rPr>
                <w:rFonts w:ascii="Arial Narrow" w:hAnsi="Arial Narrow" w:cs="Times New Roman"/>
                <w:sz w:val="18"/>
                <w:szCs w:val="18"/>
                <w:lang w:val="de-DE"/>
              </w:rPr>
            </w:pPr>
            <w:r w:rsidRPr="00170AFA">
              <w:rPr>
                <w:rFonts w:ascii="Arial Narrow" w:hAnsi="Arial Narrow" w:cs="Times New Roman"/>
                <w:sz w:val="18"/>
                <w:szCs w:val="18"/>
                <w:lang w:val="de-DE"/>
              </w:rPr>
              <w:t>345</w:t>
            </w:r>
          </w:p>
        </w:tc>
        <w:tc>
          <w:tcPr>
            <w:tcW w:w="887" w:type="dxa"/>
            <w:tcBorders>
              <w:top w:val="nil"/>
            </w:tcBorders>
            <w:vAlign w:val="bottom"/>
          </w:tcPr>
          <w:p w14:paraId="13CB1953" w14:textId="77777777" w:rsidR="001869B0" w:rsidRPr="00170AFA" w:rsidRDefault="001869B0">
            <w:pPr>
              <w:jc w:val="center"/>
              <w:rPr>
                <w:rFonts w:ascii="Arial Narrow" w:hAnsi="Arial Narrow" w:cs="Times New Roman"/>
                <w:sz w:val="18"/>
                <w:szCs w:val="18"/>
                <w:lang w:val="de-DE"/>
              </w:rPr>
            </w:pPr>
            <w:r w:rsidRPr="00170AFA">
              <w:rPr>
                <w:rFonts w:ascii="Arial Narrow" w:hAnsi="Arial Narrow" w:cs="Times New Roman"/>
                <w:sz w:val="18"/>
                <w:szCs w:val="18"/>
                <w:lang w:val="de-DE"/>
              </w:rPr>
              <w:t>135</w:t>
            </w:r>
          </w:p>
        </w:tc>
        <w:tc>
          <w:tcPr>
            <w:tcW w:w="929" w:type="dxa"/>
            <w:tcBorders>
              <w:top w:val="nil"/>
            </w:tcBorders>
            <w:vAlign w:val="bottom"/>
          </w:tcPr>
          <w:p w14:paraId="7197533A" w14:textId="77777777" w:rsidR="001869B0" w:rsidRPr="00170AFA" w:rsidRDefault="001869B0">
            <w:pPr>
              <w:jc w:val="center"/>
              <w:rPr>
                <w:rFonts w:ascii="Arial Narrow" w:hAnsi="Arial Narrow" w:cs="Times New Roman"/>
                <w:sz w:val="18"/>
                <w:szCs w:val="18"/>
                <w:lang w:val="de-DE"/>
              </w:rPr>
            </w:pPr>
            <w:r w:rsidRPr="00170AFA">
              <w:rPr>
                <w:rFonts w:ascii="Arial Narrow" w:hAnsi="Arial Narrow" w:cs="Times New Roman"/>
                <w:sz w:val="18"/>
                <w:szCs w:val="18"/>
                <w:lang w:val="de-DE"/>
              </w:rPr>
              <w:t>59</w:t>
            </w:r>
          </w:p>
        </w:tc>
        <w:tc>
          <w:tcPr>
            <w:tcW w:w="929" w:type="dxa"/>
            <w:tcBorders>
              <w:top w:val="nil"/>
            </w:tcBorders>
            <w:vAlign w:val="bottom"/>
          </w:tcPr>
          <w:p w14:paraId="5560BC40" w14:textId="77777777" w:rsidR="001869B0" w:rsidRPr="00170AFA" w:rsidRDefault="001869B0">
            <w:pPr>
              <w:jc w:val="center"/>
              <w:rPr>
                <w:rFonts w:ascii="Arial Narrow" w:hAnsi="Arial Narrow" w:cs="Times New Roman"/>
                <w:sz w:val="18"/>
                <w:szCs w:val="18"/>
                <w:lang w:val="de-DE"/>
              </w:rPr>
            </w:pPr>
            <w:r w:rsidRPr="00170AFA">
              <w:rPr>
                <w:rFonts w:ascii="Arial Narrow" w:hAnsi="Arial Narrow" w:cs="Times New Roman"/>
                <w:sz w:val="18"/>
                <w:szCs w:val="18"/>
                <w:lang w:val="de-DE"/>
              </w:rPr>
              <w:t>66</w:t>
            </w:r>
          </w:p>
        </w:tc>
        <w:tc>
          <w:tcPr>
            <w:tcW w:w="930" w:type="dxa"/>
            <w:tcBorders>
              <w:top w:val="nil"/>
            </w:tcBorders>
            <w:vAlign w:val="center"/>
          </w:tcPr>
          <w:p w14:paraId="7B22B78B" w14:textId="77777777" w:rsidR="001869B0" w:rsidRPr="00170AFA" w:rsidRDefault="001869B0">
            <w:pPr>
              <w:jc w:val="center"/>
              <w:rPr>
                <w:rFonts w:ascii="Arial Narrow" w:hAnsi="Arial Narrow" w:cs="Times New Roman"/>
                <w:sz w:val="18"/>
                <w:szCs w:val="18"/>
                <w:lang w:val="de-DE"/>
              </w:rPr>
            </w:pPr>
            <w:r w:rsidRPr="00170AFA">
              <w:rPr>
                <w:rFonts w:ascii="Arial Narrow" w:hAnsi="Arial Narrow" w:cs="Times New Roman"/>
                <w:sz w:val="18"/>
                <w:szCs w:val="18"/>
                <w:lang w:val="de-DE"/>
              </w:rPr>
              <w:t>605</w:t>
            </w:r>
          </w:p>
        </w:tc>
      </w:tr>
      <w:tr w:rsidR="001869B0" w:rsidRPr="00170AFA" w14:paraId="71F9EDD4" w14:textId="77777777">
        <w:tc>
          <w:tcPr>
            <w:tcW w:w="5103" w:type="dxa"/>
            <w:vAlign w:val="center"/>
          </w:tcPr>
          <w:p w14:paraId="50836306" w14:textId="77777777" w:rsidR="001869B0" w:rsidRPr="00170AFA" w:rsidRDefault="001869B0">
            <w:pPr>
              <w:jc w:val="left"/>
              <w:rPr>
                <w:rFonts w:ascii="Arial Narrow" w:hAnsi="Arial Narrow" w:cs="Times New Roman"/>
                <w:sz w:val="18"/>
                <w:szCs w:val="18"/>
                <w:lang w:val="de-DE"/>
              </w:rPr>
            </w:pPr>
            <w:r w:rsidRPr="00170AFA">
              <w:rPr>
                <w:rFonts w:ascii="Arial Narrow" w:hAnsi="Arial Narrow" w:cs="Times New Roman"/>
                <w:sz w:val="18"/>
                <w:szCs w:val="18"/>
                <w:lang w:val="de-DE"/>
              </w:rPr>
              <w:t>Kategorie 2: Beamte von Beobachterstaaten / zwischenstaatlichen Organisationen</w:t>
            </w:r>
          </w:p>
        </w:tc>
        <w:tc>
          <w:tcPr>
            <w:tcW w:w="998" w:type="dxa"/>
            <w:vAlign w:val="bottom"/>
          </w:tcPr>
          <w:p w14:paraId="5B7AB61E" w14:textId="77777777" w:rsidR="001869B0" w:rsidRPr="00170AFA" w:rsidRDefault="001869B0">
            <w:pPr>
              <w:jc w:val="center"/>
              <w:rPr>
                <w:rFonts w:ascii="Arial Narrow" w:hAnsi="Arial Narrow" w:cs="Times New Roman"/>
                <w:sz w:val="18"/>
                <w:szCs w:val="18"/>
                <w:lang w:val="de-DE"/>
              </w:rPr>
            </w:pPr>
            <w:r w:rsidRPr="00170AFA">
              <w:rPr>
                <w:rFonts w:ascii="Arial Narrow" w:hAnsi="Arial Narrow" w:cs="Times New Roman"/>
                <w:sz w:val="18"/>
                <w:szCs w:val="18"/>
                <w:lang w:val="de-DE"/>
              </w:rPr>
              <w:t>57</w:t>
            </w:r>
          </w:p>
        </w:tc>
        <w:tc>
          <w:tcPr>
            <w:tcW w:w="887" w:type="dxa"/>
            <w:vAlign w:val="bottom"/>
          </w:tcPr>
          <w:p w14:paraId="0DA98E0B" w14:textId="77777777" w:rsidR="001869B0" w:rsidRPr="00170AFA" w:rsidRDefault="001869B0">
            <w:pPr>
              <w:jc w:val="center"/>
              <w:rPr>
                <w:rFonts w:ascii="Arial Narrow" w:hAnsi="Arial Narrow" w:cs="Times New Roman"/>
                <w:sz w:val="18"/>
                <w:szCs w:val="18"/>
                <w:lang w:val="de-DE"/>
              </w:rPr>
            </w:pPr>
            <w:r w:rsidRPr="00170AFA">
              <w:rPr>
                <w:rFonts w:ascii="Arial Narrow" w:hAnsi="Arial Narrow" w:cs="Times New Roman"/>
                <w:sz w:val="18"/>
                <w:szCs w:val="18"/>
                <w:lang w:val="de-DE"/>
              </w:rPr>
              <w:t>11</w:t>
            </w:r>
          </w:p>
        </w:tc>
        <w:tc>
          <w:tcPr>
            <w:tcW w:w="929" w:type="dxa"/>
            <w:vAlign w:val="bottom"/>
          </w:tcPr>
          <w:p w14:paraId="3CBAFA1D" w14:textId="77777777" w:rsidR="001869B0" w:rsidRPr="00170AFA" w:rsidRDefault="001869B0">
            <w:pPr>
              <w:jc w:val="center"/>
              <w:rPr>
                <w:rFonts w:ascii="Arial Narrow" w:hAnsi="Arial Narrow" w:cs="Times New Roman"/>
                <w:sz w:val="18"/>
                <w:szCs w:val="18"/>
                <w:lang w:val="de-DE"/>
              </w:rPr>
            </w:pPr>
            <w:r w:rsidRPr="00170AFA">
              <w:rPr>
                <w:rFonts w:ascii="Arial Narrow" w:hAnsi="Arial Narrow" w:cs="Times New Roman"/>
                <w:sz w:val="18"/>
                <w:szCs w:val="18"/>
                <w:lang w:val="de-DE"/>
              </w:rPr>
              <w:t>5</w:t>
            </w:r>
          </w:p>
        </w:tc>
        <w:tc>
          <w:tcPr>
            <w:tcW w:w="929" w:type="dxa"/>
            <w:vAlign w:val="bottom"/>
          </w:tcPr>
          <w:p w14:paraId="6C19F443" w14:textId="77777777" w:rsidR="001869B0" w:rsidRPr="00170AFA" w:rsidRDefault="001869B0">
            <w:pPr>
              <w:jc w:val="center"/>
              <w:rPr>
                <w:rFonts w:ascii="Arial Narrow" w:hAnsi="Arial Narrow" w:cs="Times New Roman"/>
                <w:sz w:val="18"/>
                <w:szCs w:val="18"/>
                <w:lang w:val="de-DE"/>
              </w:rPr>
            </w:pPr>
            <w:r w:rsidRPr="00170AFA">
              <w:rPr>
                <w:rFonts w:ascii="Arial Narrow" w:hAnsi="Arial Narrow" w:cs="Times New Roman"/>
                <w:sz w:val="18"/>
                <w:szCs w:val="18"/>
                <w:lang w:val="de-DE"/>
              </w:rPr>
              <w:t>7</w:t>
            </w:r>
          </w:p>
        </w:tc>
        <w:tc>
          <w:tcPr>
            <w:tcW w:w="930" w:type="dxa"/>
            <w:vAlign w:val="center"/>
          </w:tcPr>
          <w:p w14:paraId="3ABCA45A" w14:textId="77777777" w:rsidR="001869B0" w:rsidRPr="00170AFA" w:rsidRDefault="001869B0">
            <w:pPr>
              <w:jc w:val="center"/>
              <w:rPr>
                <w:rFonts w:ascii="Arial Narrow" w:hAnsi="Arial Narrow" w:cs="Times New Roman"/>
                <w:sz w:val="18"/>
                <w:szCs w:val="18"/>
                <w:lang w:val="de-DE"/>
              </w:rPr>
            </w:pPr>
            <w:r w:rsidRPr="00170AFA">
              <w:rPr>
                <w:rFonts w:ascii="Arial Narrow" w:hAnsi="Arial Narrow" w:cs="Times New Roman"/>
                <w:sz w:val="18"/>
                <w:szCs w:val="18"/>
                <w:lang w:val="de-DE"/>
              </w:rPr>
              <w:t>80</w:t>
            </w:r>
          </w:p>
        </w:tc>
      </w:tr>
      <w:tr w:rsidR="001869B0" w:rsidRPr="00170AFA" w14:paraId="0667907C" w14:textId="77777777">
        <w:tc>
          <w:tcPr>
            <w:tcW w:w="5103" w:type="dxa"/>
            <w:vAlign w:val="center"/>
          </w:tcPr>
          <w:p w14:paraId="1C25D5C1" w14:textId="77777777" w:rsidR="001869B0" w:rsidRPr="00170AFA" w:rsidRDefault="001869B0">
            <w:pPr>
              <w:jc w:val="left"/>
              <w:rPr>
                <w:rFonts w:ascii="Arial Narrow" w:hAnsi="Arial Narrow" w:cs="Times New Roman"/>
                <w:sz w:val="18"/>
                <w:szCs w:val="18"/>
                <w:lang w:val="de-DE"/>
              </w:rPr>
            </w:pPr>
            <w:r w:rsidRPr="00170AFA">
              <w:rPr>
                <w:rFonts w:ascii="Arial Narrow" w:hAnsi="Arial Narrow" w:cs="Times New Roman"/>
                <w:sz w:val="18"/>
                <w:szCs w:val="18"/>
                <w:lang w:val="de-DE"/>
              </w:rPr>
              <w:t>Kategorie 3: Andere (Gebühr CHF 1 000)</w:t>
            </w:r>
          </w:p>
        </w:tc>
        <w:tc>
          <w:tcPr>
            <w:tcW w:w="998" w:type="dxa"/>
            <w:vAlign w:val="bottom"/>
          </w:tcPr>
          <w:p w14:paraId="72860AC7" w14:textId="77777777" w:rsidR="001869B0" w:rsidRPr="00170AFA" w:rsidRDefault="001869B0">
            <w:pPr>
              <w:jc w:val="center"/>
              <w:rPr>
                <w:rFonts w:ascii="Arial Narrow" w:hAnsi="Arial Narrow" w:cs="Times New Roman"/>
                <w:sz w:val="18"/>
                <w:szCs w:val="18"/>
                <w:lang w:val="de-DE"/>
              </w:rPr>
            </w:pPr>
            <w:r w:rsidRPr="00170AFA">
              <w:rPr>
                <w:rFonts w:ascii="Arial Narrow" w:hAnsi="Arial Narrow" w:cs="Times New Roman"/>
                <w:sz w:val="18"/>
                <w:szCs w:val="18"/>
                <w:lang w:val="de-DE"/>
              </w:rPr>
              <w:t>8</w:t>
            </w:r>
          </w:p>
        </w:tc>
        <w:tc>
          <w:tcPr>
            <w:tcW w:w="887" w:type="dxa"/>
            <w:vAlign w:val="bottom"/>
          </w:tcPr>
          <w:p w14:paraId="1B5860F1" w14:textId="77777777" w:rsidR="001869B0" w:rsidRPr="00170AFA" w:rsidRDefault="001869B0">
            <w:pPr>
              <w:jc w:val="center"/>
              <w:rPr>
                <w:rFonts w:ascii="Arial Narrow" w:hAnsi="Arial Narrow" w:cs="Times New Roman"/>
                <w:sz w:val="18"/>
                <w:szCs w:val="18"/>
                <w:lang w:val="de-DE"/>
              </w:rPr>
            </w:pPr>
            <w:r w:rsidRPr="00170AFA">
              <w:rPr>
                <w:rFonts w:ascii="Arial Narrow" w:hAnsi="Arial Narrow" w:cs="Times New Roman"/>
                <w:sz w:val="18"/>
                <w:szCs w:val="18"/>
                <w:lang w:val="de-DE"/>
              </w:rPr>
              <w:t>-</w:t>
            </w:r>
          </w:p>
        </w:tc>
        <w:tc>
          <w:tcPr>
            <w:tcW w:w="929" w:type="dxa"/>
            <w:vAlign w:val="bottom"/>
          </w:tcPr>
          <w:p w14:paraId="288BBFB7" w14:textId="77777777" w:rsidR="001869B0" w:rsidRPr="00170AFA" w:rsidRDefault="001869B0">
            <w:pPr>
              <w:jc w:val="center"/>
              <w:rPr>
                <w:rFonts w:ascii="Arial Narrow" w:hAnsi="Arial Narrow" w:cs="Times New Roman"/>
                <w:sz w:val="18"/>
                <w:szCs w:val="18"/>
                <w:lang w:val="de-DE"/>
              </w:rPr>
            </w:pPr>
            <w:r w:rsidRPr="00170AFA">
              <w:rPr>
                <w:rFonts w:ascii="Arial Narrow" w:hAnsi="Arial Narrow" w:cs="Times New Roman"/>
                <w:sz w:val="18"/>
                <w:szCs w:val="18"/>
                <w:lang w:val="de-DE"/>
              </w:rPr>
              <w:t>-</w:t>
            </w:r>
          </w:p>
        </w:tc>
        <w:tc>
          <w:tcPr>
            <w:tcW w:w="929" w:type="dxa"/>
            <w:vAlign w:val="bottom"/>
          </w:tcPr>
          <w:p w14:paraId="144691DF" w14:textId="77777777" w:rsidR="001869B0" w:rsidRPr="00170AFA" w:rsidRDefault="001869B0">
            <w:pPr>
              <w:jc w:val="center"/>
              <w:rPr>
                <w:rFonts w:ascii="Arial Narrow" w:hAnsi="Arial Narrow" w:cs="Times New Roman"/>
                <w:sz w:val="18"/>
                <w:szCs w:val="18"/>
                <w:lang w:val="de-DE"/>
              </w:rPr>
            </w:pPr>
            <w:r w:rsidRPr="00170AFA">
              <w:rPr>
                <w:rFonts w:ascii="Arial Narrow" w:hAnsi="Arial Narrow" w:cs="Times New Roman"/>
                <w:sz w:val="18"/>
                <w:szCs w:val="18"/>
                <w:lang w:val="de-DE"/>
              </w:rPr>
              <w:t>2</w:t>
            </w:r>
          </w:p>
        </w:tc>
        <w:tc>
          <w:tcPr>
            <w:tcW w:w="930" w:type="dxa"/>
            <w:vAlign w:val="center"/>
          </w:tcPr>
          <w:p w14:paraId="7256C8F0" w14:textId="77777777" w:rsidR="001869B0" w:rsidRPr="00170AFA" w:rsidRDefault="001869B0">
            <w:pPr>
              <w:jc w:val="center"/>
              <w:rPr>
                <w:rFonts w:ascii="Arial Narrow" w:hAnsi="Arial Narrow" w:cs="Times New Roman"/>
                <w:sz w:val="18"/>
                <w:szCs w:val="18"/>
                <w:lang w:val="de-DE"/>
              </w:rPr>
            </w:pPr>
            <w:r w:rsidRPr="00170AFA">
              <w:rPr>
                <w:rFonts w:ascii="Arial Narrow" w:hAnsi="Arial Narrow" w:cs="Times New Roman"/>
                <w:sz w:val="18"/>
                <w:szCs w:val="18"/>
                <w:lang w:val="de-DE"/>
              </w:rPr>
              <w:t>10</w:t>
            </w:r>
          </w:p>
        </w:tc>
      </w:tr>
      <w:tr w:rsidR="001869B0" w:rsidRPr="00170AFA" w14:paraId="3770B0EA" w14:textId="77777777">
        <w:tc>
          <w:tcPr>
            <w:tcW w:w="5103" w:type="dxa"/>
            <w:vAlign w:val="center"/>
          </w:tcPr>
          <w:p w14:paraId="4E1E8ABC" w14:textId="77777777" w:rsidR="001869B0" w:rsidRPr="00170AFA" w:rsidRDefault="001869B0">
            <w:pPr>
              <w:jc w:val="left"/>
              <w:rPr>
                <w:rFonts w:ascii="Arial Narrow" w:hAnsi="Arial Narrow" w:cs="Times New Roman"/>
                <w:sz w:val="18"/>
                <w:szCs w:val="18"/>
                <w:lang w:val="de-DE"/>
              </w:rPr>
            </w:pPr>
            <w:r w:rsidRPr="00170AFA">
              <w:rPr>
                <w:rFonts w:ascii="Arial Narrow" w:hAnsi="Arial Narrow" w:cs="Times New Roman"/>
                <w:sz w:val="18"/>
                <w:szCs w:val="18"/>
                <w:lang w:val="de-DE"/>
              </w:rPr>
              <w:t>Kategorie 4: Gebührenbefreiung für ausgewählte Studenten nach freiem Ermessen</w:t>
            </w:r>
          </w:p>
        </w:tc>
        <w:tc>
          <w:tcPr>
            <w:tcW w:w="998" w:type="dxa"/>
            <w:vAlign w:val="bottom"/>
          </w:tcPr>
          <w:p w14:paraId="04BD3627" w14:textId="77777777" w:rsidR="001869B0" w:rsidRPr="00170AFA" w:rsidRDefault="001869B0">
            <w:pPr>
              <w:jc w:val="center"/>
              <w:rPr>
                <w:rFonts w:ascii="Arial Narrow" w:hAnsi="Arial Narrow" w:cs="Times New Roman"/>
                <w:sz w:val="18"/>
                <w:szCs w:val="18"/>
                <w:lang w:val="de-DE"/>
              </w:rPr>
            </w:pPr>
            <w:r w:rsidRPr="00170AFA">
              <w:rPr>
                <w:rFonts w:ascii="Arial Narrow" w:hAnsi="Arial Narrow" w:cs="Times New Roman"/>
                <w:sz w:val="18"/>
                <w:szCs w:val="18"/>
                <w:lang w:val="de-DE"/>
              </w:rPr>
              <w:t>132</w:t>
            </w:r>
          </w:p>
        </w:tc>
        <w:tc>
          <w:tcPr>
            <w:tcW w:w="887" w:type="dxa"/>
            <w:vAlign w:val="bottom"/>
          </w:tcPr>
          <w:p w14:paraId="69D32033" w14:textId="77777777" w:rsidR="001869B0" w:rsidRPr="00170AFA" w:rsidRDefault="001869B0">
            <w:pPr>
              <w:jc w:val="center"/>
              <w:rPr>
                <w:rFonts w:ascii="Arial Narrow" w:hAnsi="Arial Narrow" w:cs="Times New Roman"/>
                <w:sz w:val="18"/>
                <w:szCs w:val="18"/>
                <w:lang w:val="de-DE"/>
              </w:rPr>
            </w:pPr>
            <w:r w:rsidRPr="00170AFA">
              <w:rPr>
                <w:rFonts w:ascii="Arial Narrow" w:hAnsi="Arial Narrow" w:cs="Times New Roman"/>
                <w:sz w:val="18"/>
                <w:szCs w:val="18"/>
                <w:lang w:val="de-DE"/>
              </w:rPr>
              <w:t>4</w:t>
            </w:r>
          </w:p>
        </w:tc>
        <w:tc>
          <w:tcPr>
            <w:tcW w:w="929" w:type="dxa"/>
            <w:vAlign w:val="bottom"/>
          </w:tcPr>
          <w:p w14:paraId="638740E8" w14:textId="77777777" w:rsidR="001869B0" w:rsidRPr="00170AFA" w:rsidRDefault="001869B0">
            <w:pPr>
              <w:jc w:val="center"/>
              <w:rPr>
                <w:rFonts w:ascii="Arial Narrow" w:hAnsi="Arial Narrow" w:cs="Times New Roman"/>
                <w:sz w:val="18"/>
                <w:szCs w:val="18"/>
                <w:lang w:val="de-DE"/>
              </w:rPr>
            </w:pPr>
            <w:r w:rsidRPr="00170AFA">
              <w:rPr>
                <w:rFonts w:ascii="Arial Narrow" w:hAnsi="Arial Narrow" w:cs="Times New Roman"/>
                <w:sz w:val="18"/>
                <w:szCs w:val="18"/>
                <w:lang w:val="de-DE"/>
              </w:rPr>
              <w:t>1</w:t>
            </w:r>
          </w:p>
        </w:tc>
        <w:tc>
          <w:tcPr>
            <w:tcW w:w="929" w:type="dxa"/>
            <w:vAlign w:val="bottom"/>
          </w:tcPr>
          <w:p w14:paraId="56D1F233" w14:textId="77777777" w:rsidR="001869B0" w:rsidRPr="00170AFA" w:rsidRDefault="001869B0">
            <w:pPr>
              <w:jc w:val="center"/>
              <w:rPr>
                <w:rFonts w:ascii="Arial Narrow" w:hAnsi="Arial Narrow" w:cs="Times New Roman"/>
                <w:sz w:val="18"/>
                <w:szCs w:val="18"/>
                <w:lang w:val="de-DE"/>
              </w:rPr>
            </w:pPr>
            <w:r w:rsidRPr="00170AFA">
              <w:rPr>
                <w:rFonts w:ascii="Arial Narrow" w:hAnsi="Arial Narrow" w:cs="Times New Roman"/>
                <w:sz w:val="18"/>
                <w:szCs w:val="18"/>
                <w:lang w:val="de-DE"/>
              </w:rPr>
              <w:t>1</w:t>
            </w:r>
          </w:p>
        </w:tc>
        <w:tc>
          <w:tcPr>
            <w:tcW w:w="930" w:type="dxa"/>
            <w:vAlign w:val="center"/>
          </w:tcPr>
          <w:p w14:paraId="4F457A46" w14:textId="77777777" w:rsidR="001869B0" w:rsidRPr="00170AFA" w:rsidRDefault="001869B0">
            <w:pPr>
              <w:jc w:val="center"/>
              <w:rPr>
                <w:rFonts w:ascii="Arial Narrow" w:hAnsi="Arial Narrow" w:cs="Times New Roman"/>
                <w:sz w:val="18"/>
                <w:szCs w:val="18"/>
                <w:lang w:val="de-DE"/>
              </w:rPr>
            </w:pPr>
            <w:r w:rsidRPr="00170AFA">
              <w:rPr>
                <w:rFonts w:ascii="Arial Narrow" w:hAnsi="Arial Narrow" w:cs="Times New Roman"/>
                <w:sz w:val="18"/>
                <w:szCs w:val="18"/>
                <w:lang w:val="de-DE"/>
              </w:rPr>
              <w:t>138</w:t>
            </w:r>
          </w:p>
        </w:tc>
      </w:tr>
      <w:tr w:rsidR="001869B0" w:rsidRPr="00170AFA" w14:paraId="2556EC60" w14:textId="77777777">
        <w:tc>
          <w:tcPr>
            <w:tcW w:w="5103" w:type="dxa"/>
            <w:tcBorders>
              <w:bottom w:val="nil"/>
            </w:tcBorders>
            <w:vAlign w:val="bottom"/>
          </w:tcPr>
          <w:p w14:paraId="793FC08B" w14:textId="77777777" w:rsidR="001869B0" w:rsidRPr="00170AFA" w:rsidRDefault="001869B0">
            <w:pPr>
              <w:spacing w:before="120"/>
              <w:jc w:val="right"/>
              <w:rPr>
                <w:rFonts w:ascii="Arial Narrow" w:hAnsi="Arial Narrow" w:cs="Times New Roman"/>
                <w:sz w:val="18"/>
                <w:szCs w:val="18"/>
                <w:lang w:val="de-DE"/>
              </w:rPr>
            </w:pPr>
            <w:r w:rsidRPr="00170AFA">
              <w:rPr>
                <w:rFonts w:ascii="Arial Narrow" w:hAnsi="Arial Narrow" w:cs="Times New Roman"/>
                <w:sz w:val="18"/>
                <w:szCs w:val="18"/>
                <w:lang w:val="de-DE"/>
              </w:rPr>
              <w:t xml:space="preserve">Gesamtanzahl der Teilnehmer </w:t>
            </w:r>
          </w:p>
        </w:tc>
        <w:tc>
          <w:tcPr>
            <w:tcW w:w="998" w:type="dxa"/>
            <w:tcBorders>
              <w:bottom w:val="nil"/>
            </w:tcBorders>
            <w:vAlign w:val="bottom"/>
          </w:tcPr>
          <w:p w14:paraId="1DCA95E6" w14:textId="77777777" w:rsidR="001869B0" w:rsidRPr="00170AFA" w:rsidRDefault="001869B0">
            <w:pPr>
              <w:spacing w:before="120"/>
              <w:jc w:val="center"/>
              <w:rPr>
                <w:rFonts w:ascii="Arial Narrow" w:hAnsi="Arial Narrow" w:cs="Times New Roman"/>
                <w:sz w:val="18"/>
                <w:szCs w:val="18"/>
                <w:lang w:val="de-DE"/>
              </w:rPr>
            </w:pPr>
            <w:r w:rsidRPr="00170AFA">
              <w:rPr>
                <w:rFonts w:ascii="Arial Narrow" w:hAnsi="Arial Narrow" w:cs="Times New Roman"/>
                <w:sz w:val="18"/>
                <w:szCs w:val="18"/>
                <w:lang w:val="de-DE"/>
              </w:rPr>
              <w:t>542</w:t>
            </w:r>
          </w:p>
        </w:tc>
        <w:tc>
          <w:tcPr>
            <w:tcW w:w="887" w:type="dxa"/>
            <w:tcBorders>
              <w:bottom w:val="nil"/>
            </w:tcBorders>
            <w:vAlign w:val="bottom"/>
          </w:tcPr>
          <w:p w14:paraId="7FE566B4" w14:textId="77777777" w:rsidR="001869B0" w:rsidRPr="00170AFA" w:rsidRDefault="001869B0">
            <w:pPr>
              <w:spacing w:before="120"/>
              <w:jc w:val="center"/>
              <w:rPr>
                <w:rFonts w:ascii="Arial Narrow" w:hAnsi="Arial Narrow" w:cs="Times New Roman"/>
                <w:sz w:val="18"/>
                <w:szCs w:val="18"/>
                <w:lang w:val="de-DE"/>
              </w:rPr>
            </w:pPr>
            <w:r w:rsidRPr="00170AFA">
              <w:rPr>
                <w:rFonts w:ascii="Arial Narrow" w:hAnsi="Arial Narrow" w:cs="Times New Roman"/>
                <w:sz w:val="18"/>
                <w:szCs w:val="18"/>
                <w:lang w:val="de-DE"/>
              </w:rPr>
              <w:t>150</w:t>
            </w:r>
          </w:p>
        </w:tc>
        <w:tc>
          <w:tcPr>
            <w:tcW w:w="929" w:type="dxa"/>
            <w:tcBorders>
              <w:bottom w:val="nil"/>
            </w:tcBorders>
            <w:vAlign w:val="bottom"/>
          </w:tcPr>
          <w:p w14:paraId="1EA1F28A" w14:textId="77777777" w:rsidR="001869B0" w:rsidRPr="00170AFA" w:rsidRDefault="001869B0">
            <w:pPr>
              <w:spacing w:before="120"/>
              <w:jc w:val="center"/>
              <w:rPr>
                <w:rFonts w:ascii="Arial Narrow" w:hAnsi="Arial Narrow" w:cs="Times New Roman"/>
                <w:sz w:val="18"/>
                <w:szCs w:val="18"/>
                <w:lang w:val="de-DE"/>
              </w:rPr>
            </w:pPr>
            <w:r w:rsidRPr="00170AFA">
              <w:rPr>
                <w:rFonts w:ascii="Arial Narrow" w:hAnsi="Arial Narrow" w:cs="Times New Roman"/>
                <w:sz w:val="18"/>
                <w:szCs w:val="18"/>
                <w:lang w:val="de-DE"/>
              </w:rPr>
              <w:t>65</w:t>
            </w:r>
          </w:p>
        </w:tc>
        <w:tc>
          <w:tcPr>
            <w:tcW w:w="929" w:type="dxa"/>
            <w:tcBorders>
              <w:bottom w:val="nil"/>
            </w:tcBorders>
            <w:vAlign w:val="bottom"/>
          </w:tcPr>
          <w:p w14:paraId="45E26862" w14:textId="77777777" w:rsidR="001869B0" w:rsidRPr="00170AFA" w:rsidRDefault="001869B0">
            <w:pPr>
              <w:spacing w:before="120"/>
              <w:jc w:val="center"/>
              <w:rPr>
                <w:rFonts w:ascii="Arial Narrow" w:hAnsi="Arial Narrow" w:cs="Times New Roman"/>
                <w:sz w:val="18"/>
                <w:szCs w:val="18"/>
                <w:lang w:val="de-DE"/>
              </w:rPr>
            </w:pPr>
            <w:r w:rsidRPr="00170AFA">
              <w:rPr>
                <w:rFonts w:ascii="Arial Narrow" w:hAnsi="Arial Narrow" w:cs="Times New Roman"/>
                <w:sz w:val="18"/>
                <w:szCs w:val="18"/>
                <w:lang w:val="de-DE"/>
              </w:rPr>
              <w:t>76</w:t>
            </w:r>
          </w:p>
        </w:tc>
        <w:tc>
          <w:tcPr>
            <w:tcW w:w="930" w:type="dxa"/>
            <w:tcBorders>
              <w:bottom w:val="nil"/>
            </w:tcBorders>
            <w:vAlign w:val="bottom"/>
          </w:tcPr>
          <w:p w14:paraId="19CB3FAF" w14:textId="77777777" w:rsidR="001869B0" w:rsidRPr="00170AFA" w:rsidRDefault="001869B0">
            <w:pPr>
              <w:spacing w:before="120"/>
              <w:jc w:val="center"/>
              <w:rPr>
                <w:rFonts w:ascii="Arial Narrow" w:hAnsi="Arial Narrow" w:cs="Times New Roman"/>
                <w:sz w:val="18"/>
                <w:szCs w:val="18"/>
                <w:lang w:val="de-DE"/>
              </w:rPr>
            </w:pPr>
            <w:r w:rsidRPr="00170AFA">
              <w:rPr>
                <w:rFonts w:ascii="Arial Narrow" w:hAnsi="Arial Narrow" w:cs="Times New Roman"/>
                <w:sz w:val="18"/>
                <w:szCs w:val="18"/>
                <w:lang w:val="de-DE"/>
              </w:rPr>
              <w:t>833</w:t>
            </w:r>
          </w:p>
        </w:tc>
      </w:tr>
      <w:tr w:rsidR="001869B0" w:rsidRPr="00170AFA" w14:paraId="09DEE42F" w14:textId="77777777">
        <w:tc>
          <w:tcPr>
            <w:tcW w:w="5103" w:type="dxa"/>
            <w:vAlign w:val="center"/>
          </w:tcPr>
          <w:p w14:paraId="0D42DAC1" w14:textId="5193F1F1" w:rsidR="001869B0" w:rsidRPr="00690685" w:rsidRDefault="001869B0" w:rsidP="00690685">
            <w:pPr>
              <w:jc w:val="right"/>
              <w:rPr>
                <w:rFonts w:ascii="Arial Narrow" w:hAnsi="Arial Narrow" w:cs="Times New Roman"/>
                <w:sz w:val="18"/>
                <w:szCs w:val="18"/>
                <w:lang w:val="de-DE"/>
              </w:rPr>
            </w:pPr>
            <w:r w:rsidRPr="00170AFA">
              <w:rPr>
                <w:rFonts w:ascii="Arial Narrow" w:hAnsi="Arial Narrow" w:cs="Times New Roman"/>
                <w:sz w:val="18"/>
                <w:szCs w:val="18"/>
                <w:lang w:val="de-DE"/>
              </w:rPr>
              <w:t>Erfolgreicher</w:t>
            </w:r>
            <w:r w:rsidRPr="00170AFA">
              <w:rPr>
                <w:rStyle w:val="FootnoteReference"/>
                <w:rFonts w:ascii="Arial Narrow" w:eastAsia="MS Mincho" w:hAnsi="Arial Narrow"/>
                <w:sz w:val="18"/>
                <w:szCs w:val="18"/>
                <w:lang w:val="de-DE"/>
              </w:rPr>
              <w:footnoteReference w:id="10"/>
            </w:r>
            <w:r w:rsidRPr="00170AFA">
              <w:rPr>
                <w:rFonts w:ascii="Arial Narrow" w:hAnsi="Arial Narrow" w:cs="Times New Roman"/>
                <w:sz w:val="18"/>
                <w:szCs w:val="18"/>
                <w:lang w:val="de-DE"/>
              </w:rPr>
              <w:t xml:space="preserve"> Abschluss, gesamt </w:t>
            </w:r>
          </w:p>
        </w:tc>
        <w:tc>
          <w:tcPr>
            <w:tcW w:w="998" w:type="dxa"/>
            <w:vAlign w:val="bottom"/>
          </w:tcPr>
          <w:p w14:paraId="58CEE080" w14:textId="77777777" w:rsidR="001869B0" w:rsidRPr="00170AFA" w:rsidRDefault="001869B0">
            <w:pPr>
              <w:jc w:val="center"/>
              <w:rPr>
                <w:rFonts w:ascii="Arial Narrow" w:hAnsi="Arial Narrow" w:cs="Times New Roman"/>
                <w:sz w:val="18"/>
                <w:szCs w:val="18"/>
                <w:lang w:val="de-DE"/>
              </w:rPr>
            </w:pPr>
            <w:r w:rsidRPr="00170AFA">
              <w:rPr>
                <w:rFonts w:ascii="Arial Narrow" w:hAnsi="Arial Narrow" w:cs="Times New Roman"/>
                <w:sz w:val="18"/>
                <w:szCs w:val="18"/>
                <w:lang w:val="de-DE"/>
              </w:rPr>
              <w:t>399</w:t>
            </w:r>
          </w:p>
        </w:tc>
        <w:tc>
          <w:tcPr>
            <w:tcW w:w="887" w:type="dxa"/>
            <w:vAlign w:val="bottom"/>
          </w:tcPr>
          <w:p w14:paraId="138765CB" w14:textId="77777777" w:rsidR="001869B0" w:rsidRPr="00170AFA" w:rsidRDefault="001869B0">
            <w:pPr>
              <w:jc w:val="center"/>
              <w:rPr>
                <w:rFonts w:ascii="Arial Narrow" w:hAnsi="Arial Narrow" w:cs="Times New Roman"/>
                <w:sz w:val="18"/>
                <w:szCs w:val="18"/>
                <w:lang w:val="de-DE"/>
              </w:rPr>
            </w:pPr>
            <w:r w:rsidRPr="00170AFA">
              <w:rPr>
                <w:rFonts w:ascii="Arial Narrow" w:hAnsi="Arial Narrow" w:cs="Times New Roman"/>
                <w:sz w:val="18"/>
                <w:szCs w:val="18"/>
                <w:lang w:val="de-DE"/>
              </w:rPr>
              <w:t>126</w:t>
            </w:r>
          </w:p>
        </w:tc>
        <w:tc>
          <w:tcPr>
            <w:tcW w:w="929" w:type="dxa"/>
            <w:vAlign w:val="bottom"/>
          </w:tcPr>
          <w:p w14:paraId="4C58E7AD" w14:textId="77777777" w:rsidR="001869B0" w:rsidRPr="00170AFA" w:rsidRDefault="001869B0">
            <w:pPr>
              <w:jc w:val="center"/>
              <w:rPr>
                <w:rFonts w:ascii="Arial Narrow" w:hAnsi="Arial Narrow" w:cs="Times New Roman"/>
                <w:sz w:val="18"/>
                <w:szCs w:val="18"/>
                <w:lang w:val="de-DE"/>
              </w:rPr>
            </w:pPr>
            <w:r w:rsidRPr="00170AFA">
              <w:rPr>
                <w:rFonts w:ascii="Arial Narrow" w:hAnsi="Arial Narrow" w:cs="Times New Roman"/>
                <w:sz w:val="18"/>
                <w:szCs w:val="18"/>
                <w:lang w:val="de-DE"/>
              </w:rPr>
              <w:t>55</w:t>
            </w:r>
          </w:p>
        </w:tc>
        <w:tc>
          <w:tcPr>
            <w:tcW w:w="929" w:type="dxa"/>
            <w:vAlign w:val="bottom"/>
          </w:tcPr>
          <w:p w14:paraId="09BCA3E7" w14:textId="77777777" w:rsidR="001869B0" w:rsidRPr="00170AFA" w:rsidRDefault="001869B0">
            <w:pPr>
              <w:jc w:val="center"/>
              <w:rPr>
                <w:rFonts w:ascii="Arial Narrow" w:hAnsi="Arial Narrow" w:cs="Times New Roman"/>
                <w:sz w:val="18"/>
                <w:szCs w:val="18"/>
                <w:lang w:val="de-DE"/>
              </w:rPr>
            </w:pPr>
            <w:r w:rsidRPr="00170AFA">
              <w:rPr>
                <w:rFonts w:ascii="Arial Narrow" w:hAnsi="Arial Narrow" w:cs="Times New Roman"/>
                <w:sz w:val="18"/>
                <w:szCs w:val="18"/>
                <w:lang w:val="de-DE"/>
              </w:rPr>
              <w:t>65</w:t>
            </w:r>
          </w:p>
        </w:tc>
        <w:tc>
          <w:tcPr>
            <w:tcW w:w="930" w:type="dxa"/>
            <w:vAlign w:val="center"/>
          </w:tcPr>
          <w:p w14:paraId="24E89668" w14:textId="77777777" w:rsidR="001869B0" w:rsidRPr="00170AFA" w:rsidRDefault="001869B0">
            <w:pPr>
              <w:jc w:val="center"/>
              <w:rPr>
                <w:rFonts w:ascii="Arial Narrow" w:hAnsi="Arial Narrow" w:cs="Times New Roman"/>
                <w:sz w:val="18"/>
                <w:szCs w:val="18"/>
                <w:lang w:val="de-DE"/>
              </w:rPr>
            </w:pPr>
            <w:r w:rsidRPr="00170AFA">
              <w:rPr>
                <w:rFonts w:ascii="Arial Narrow" w:hAnsi="Arial Narrow" w:cs="Times New Roman"/>
                <w:sz w:val="18"/>
                <w:szCs w:val="18"/>
                <w:lang w:val="de-DE"/>
              </w:rPr>
              <w:t>645</w:t>
            </w:r>
          </w:p>
        </w:tc>
      </w:tr>
    </w:tbl>
    <w:p w14:paraId="46E48EBB" w14:textId="77777777" w:rsidR="001869B0" w:rsidRPr="00170AFA" w:rsidRDefault="001869B0">
      <w:pPr>
        <w:rPr>
          <w:rFonts w:ascii="Arial Narrow" w:hAnsi="Arial Narrow" w:cs="Times New Roman"/>
          <w:sz w:val="18"/>
          <w:szCs w:val="18"/>
          <w:lang w:val="de-DE"/>
        </w:rPr>
      </w:pPr>
    </w:p>
    <w:p w14:paraId="4944637D" w14:textId="77777777" w:rsidR="001869B0" w:rsidRPr="00170AFA" w:rsidRDefault="001869B0">
      <w:pPr>
        <w:rPr>
          <w:rFonts w:ascii="Arial Narrow" w:hAnsi="Arial Narrow" w:cs="Times New Roman"/>
          <w:sz w:val="18"/>
          <w:szCs w:val="18"/>
          <w:lang w:val="de-DE"/>
        </w:rPr>
      </w:pPr>
    </w:p>
    <w:p w14:paraId="5FA99E28" w14:textId="77777777" w:rsidR="001869B0" w:rsidRPr="00170AFA" w:rsidRDefault="001869B0" w:rsidP="000F16D0">
      <w:pPr>
        <w:pStyle w:val="Caption"/>
        <w:rPr>
          <w:rFonts w:eastAsia="Times New Roman" w:cs="Times New Roman"/>
          <w:bCs w:val="0"/>
          <w:szCs w:val="18"/>
          <w:lang w:val="de-DE"/>
        </w:rPr>
      </w:pPr>
      <w:r w:rsidRPr="00170AFA">
        <w:rPr>
          <w:rFonts w:eastAsia="Times New Roman" w:cs="Times New Roman"/>
          <w:bCs w:val="0"/>
          <w:szCs w:val="18"/>
          <w:lang w:val="de-DE"/>
        </w:rPr>
        <w:lastRenderedPageBreak/>
        <w:t>Abbildung 17. UPOV-Lehrgänge DL-205, DL-305, DL-305A und DL-305B: Teilnahme im Jahr 2024</w:t>
      </w:r>
    </w:p>
    <w:p w14:paraId="09254604" w14:textId="07E53DD2" w:rsidR="001869B0" w:rsidRPr="00170AFA" w:rsidRDefault="00BE1098" w:rsidP="000F16D0">
      <w:pPr>
        <w:keepNext/>
        <w:jc w:val="center"/>
        <w:rPr>
          <w:rFonts w:ascii="Arial Narrow" w:hAnsi="Arial Narrow" w:cs="Times New Roman"/>
          <w:szCs w:val="24"/>
          <w:lang w:val="de-DE"/>
        </w:rPr>
      </w:pPr>
      <w:r w:rsidRPr="00170AFA">
        <w:rPr>
          <w:rFonts w:ascii="Arial Narrow" w:hAnsi="Arial Narrow" w:cs="Times New Roman"/>
          <w:sz w:val="18"/>
          <w:szCs w:val="18"/>
          <w:lang w:val="de-DE"/>
        </w:rPr>
        <w:drawing>
          <wp:inline distT="0" distB="0" distL="0" distR="0" wp14:anchorId="2E58F850" wp14:editId="23F4F845">
            <wp:extent cx="4634865" cy="2286000"/>
            <wp:effectExtent l="0" t="0" r="0" b="0"/>
            <wp:docPr id="25" name="Image 25" descr="A map of the world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map of the world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34865" cy="2286000"/>
                    </a:xfrm>
                    <a:prstGeom prst="rect">
                      <a:avLst/>
                    </a:prstGeom>
                    <a:noFill/>
                    <a:ln>
                      <a:noFill/>
                    </a:ln>
                  </pic:spPr>
                </pic:pic>
              </a:graphicData>
            </a:graphic>
          </wp:inline>
        </w:drawing>
      </w:r>
      <w:r w:rsidR="001869B0" w:rsidRPr="00170AFA">
        <w:rPr>
          <w:rFonts w:cs="Times New Roman"/>
          <w:szCs w:val="24"/>
          <w:lang w:val="de-DE"/>
        </w:rPr>
        <w:t xml:space="preserve"> </w:t>
      </w:r>
    </w:p>
    <w:p w14:paraId="75FBC6FD" w14:textId="77777777" w:rsidR="001869B0" w:rsidRPr="00170AFA" w:rsidRDefault="001869B0" w:rsidP="00383292">
      <w:pPr>
        <w:pStyle w:val="BodyText"/>
        <w:keepNext/>
        <w:ind w:right="425"/>
        <w:jc w:val="center"/>
        <w:rPr>
          <w:rFonts w:ascii="Arial Narrow" w:hAnsi="Arial Narrow"/>
          <w:sz w:val="12"/>
          <w:szCs w:val="24"/>
          <w:lang w:val="de-DE"/>
        </w:rPr>
      </w:pPr>
      <w:r w:rsidRPr="00170AFA">
        <w:rPr>
          <w:rFonts w:ascii="Arial Narrow" w:hAnsi="Arial Narrow"/>
          <w:sz w:val="12"/>
          <w:szCs w:val="24"/>
          <w:lang w:val="de-DE"/>
        </w:rPr>
        <w:t>Die auf dieser Karte angezeigten Grenzverläufe sind keinesfalls Ausdruck irgendeiner Meinung seitens der UPOV in Bezug auf den rechtlichen Status eines Landes oder Hoheitsgebietes</w:t>
      </w:r>
    </w:p>
    <w:p w14:paraId="570DD94F" w14:textId="77777777" w:rsidR="001869B0" w:rsidRPr="00170AFA" w:rsidRDefault="001869B0" w:rsidP="00EB2B80">
      <w:pPr>
        <w:pStyle w:val="ListParagraph"/>
        <w:numPr>
          <w:ilvl w:val="0"/>
          <w:numId w:val="19"/>
        </w:numPr>
        <w:jc w:val="left"/>
        <w:rPr>
          <w:rFonts w:ascii="Arial Narrow" w:hAnsi="Arial Narrow"/>
          <w:sz w:val="18"/>
          <w:szCs w:val="18"/>
          <w:lang w:val="de-DE"/>
        </w:rPr>
      </w:pPr>
      <w:r w:rsidRPr="00170AFA">
        <w:rPr>
          <w:rFonts w:ascii="Arial Narrow" w:hAnsi="Arial Narrow"/>
          <w:sz w:val="18"/>
          <w:szCs w:val="18"/>
          <w:lang w:val="de-DE"/>
        </w:rPr>
        <w:t>Verbandsmitglieder (50): Afrikanische Organisation für geistiges Eigentum (OAPI), Argentinien, Armenien, Aserbaidschan; Australien, Belgien, Bolivien (Plurinationaler Staat), Brasilien, Bulgarien, Chile, China, Costa Rica, Dänemark, Deutschland, Ecuador, Estland, Europäische Union, Finnland, Frankreich, Ghana, Irland, Italien, Japan, Kenia, Kroatien; Litauen, Mexiko, Niederlande (Königreich der), Neuseeland, Österreich, Peru, Polen, Portugal, Republik Korea, Rumänien, Singapur, Slowakei, Slowenien, Südafrika, Spanien, Schweden, Schweiz, Tschechische Republik; Ukraine, Ungarn; Uruguay, Vereinigtes Königreich, Vereinigte Republik Tansania, Vereinigte Staaten von Amerika, Vietnam</w:t>
      </w:r>
    </w:p>
    <w:p w14:paraId="4956A036" w14:textId="77777777" w:rsidR="001869B0" w:rsidRPr="00170AFA" w:rsidRDefault="001869B0" w:rsidP="00BE5415">
      <w:pPr>
        <w:pStyle w:val="ListParagraph"/>
        <w:numPr>
          <w:ilvl w:val="0"/>
          <w:numId w:val="20"/>
        </w:numPr>
        <w:spacing w:before="60"/>
        <w:ind w:left="714" w:hanging="357"/>
        <w:rPr>
          <w:rFonts w:ascii="Arial Narrow" w:hAnsi="Arial Narrow"/>
          <w:sz w:val="18"/>
          <w:szCs w:val="18"/>
          <w:lang w:val="de-DE"/>
        </w:rPr>
      </w:pPr>
      <w:r w:rsidRPr="00170AFA">
        <w:rPr>
          <w:rFonts w:ascii="Arial Narrow" w:hAnsi="Arial Narrow"/>
          <w:sz w:val="18"/>
          <w:szCs w:val="18"/>
          <w:lang w:val="de-DE"/>
        </w:rPr>
        <w:t>Nichtmitglieder des Verbands (11): Afrikanische Regionalorganisation zum Schutz Geistigen Eigentums (ARIPO), Griechenland, Indonesien, Iran (Islamische Republik), Irak, Kambodscha, Kasachstan, Malaysia, Nigeria, Ruanda, Suriname</w:t>
      </w:r>
    </w:p>
    <w:p w14:paraId="1B4D22C4" w14:textId="77777777" w:rsidR="001869B0" w:rsidRPr="00383292" w:rsidRDefault="001869B0" w:rsidP="00383292">
      <w:pPr>
        <w:rPr>
          <w:sz w:val="18"/>
          <w:szCs w:val="18"/>
          <w:lang w:val="de-DE"/>
        </w:rPr>
      </w:pPr>
    </w:p>
    <w:p w14:paraId="7C0F2F7A" w14:textId="77777777" w:rsidR="001869B0" w:rsidRPr="00170AFA" w:rsidRDefault="001869B0">
      <w:pPr>
        <w:rPr>
          <w:szCs w:val="24"/>
          <w:lang w:val="de-DE"/>
        </w:rPr>
      </w:pPr>
      <w:r w:rsidRPr="00170AFA">
        <w:rPr>
          <w:szCs w:val="24"/>
          <w:lang w:val="de-DE"/>
        </w:rPr>
        <w:t>Im Jahr 2024 wurde der UPOV-Fernlehrgang DL-205 gemäß dem vom UPOV-Rat genehmigten „Programm für die Verwendung der chinesischen Sprache in der UPOV“ in chinesischer Sprache angeboten. Die Verwaltung des Lehrgangs wurde von China übernommen und erforderte keine Nutzung der UPOV-Fernlehrgangplattform. Die folgende Anzahl von Studierenden nahm am DL-205-Kurs in chinesischer Sprache teil:</w:t>
      </w:r>
    </w:p>
    <w:p w14:paraId="6D39832C" w14:textId="77777777" w:rsidR="00CE5E06" w:rsidRPr="00864930" w:rsidRDefault="00CE5E06" w:rsidP="00CE5E06"/>
    <w:tbl>
      <w:tblPr>
        <w:tblW w:w="0" w:type="auto"/>
        <w:jc w:val="center"/>
        <w:tblCellMar>
          <w:top w:w="28" w:type="dxa"/>
          <w:bottom w:w="28" w:type="dxa"/>
        </w:tblCellMar>
        <w:tblLook w:val="04A0" w:firstRow="1" w:lastRow="0" w:firstColumn="1" w:lastColumn="0" w:noHBand="0" w:noVBand="1"/>
      </w:tblPr>
      <w:tblGrid>
        <w:gridCol w:w="1277"/>
        <w:gridCol w:w="1368"/>
        <w:gridCol w:w="2546"/>
      </w:tblGrid>
      <w:tr w:rsidR="00CE5E06" w:rsidRPr="00864930" w14:paraId="623DA819" w14:textId="77777777" w:rsidTr="00CE5E06">
        <w:trPr>
          <w:jc w:val="center"/>
        </w:trPr>
        <w:tc>
          <w:tcPr>
            <w:tcW w:w="1277" w:type="dxa"/>
            <w:shd w:val="clear" w:color="auto" w:fill="CDE5EB"/>
            <w:noWrap/>
            <w:vAlign w:val="center"/>
            <w:hideMark/>
          </w:tcPr>
          <w:p w14:paraId="526A2BBD" w14:textId="0BC5D8C8" w:rsidR="00CE5E06" w:rsidRPr="00864930" w:rsidRDefault="00CE5E06" w:rsidP="00F718DC">
            <w:pPr>
              <w:spacing w:line="240" w:lineRule="atLeast"/>
              <w:jc w:val="center"/>
              <w:rPr>
                <w:rFonts w:ascii="Arial Narrow" w:eastAsia="Times New Roman" w:hAnsi="Arial Narrow" w:cs="Courier New"/>
                <w:b/>
                <w:color w:val="000000"/>
                <w:sz w:val="18"/>
                <w:szCs w:val="18"/>
                <w:lang w:eastAsia="en-GB"/>
              </w:rPr>
            </w:pPr>
            <w:r w:rsidRPr="00170AFA">
              <w:rPr>
                <w:rFonts w:ascii="Arial Narrow" w:hAnsi="Arial Narrow" w:cs="Times New Roman"/>
                <w:b/>
                <w:sz w:val="18"/>
                <w:szCs w:val="24"/>
                <w:lang w:val="de-DE"/>
              </w:rPr>
              <w:t>Lehrgang</w:t>
            </w:r>
          </w:p>
        </w:tc>
        <w:tc>
          <w:tcPr>
            <w:tcW w:w="1368" w:type="dxa"/>
            <w:shd w:val="clear" w:color="auto" w:fill="CDE5EB"/>
          </w:tcPr>
          <w:p w14:paraId="4E1CDC22" w14:textId="0BEFEB2E" w:rsidR="00CE5E06" w:rsidRPr="00864930" w:rsidRDefault="00CE5E06" w:rsidP="00F718DC">
            <w:pPr>
              <w:spacing w:line="240" w:lineRule="atLeast"/>
              <w:jc w:val="center"/>
              <w:rPr>
                <w:rFonts w:ascii="Arial Narrow" w:eastAsia="Times New Roman" w:hAnsi="Arial Narrow" w:cs="Courier New"/>
                <w:b/>
                <w:color w:val="000000"/>
                <w:sz w:val="18"/>
                <w:szCs w:val="18"/>
                <w:lang w:eastAsia="en-GB"/>
              </w:rPr>
            </w:pPr>
            <w:r w:rsidRPr="00170AFA">
              <w:rPr>
                <w:rFonts w:ascii="Arial Narrow" w:hAnsi="Arial Narrow" w:cs="Times New Roman"/>
                <w:b/>
                <w:sz w:val="18"/>
                <w:szCs w:val="24"/>
                <w:lang w:val="de-DE"/>
              </w:rPr>
              <w:t>Sprache</w:t>
            </w:r>
          </w:p>
        </w:tc>
        <w:tc>
          <w:tcPr>
            <w:tcW w:w="2546" w:type="dxa"/>
            <w:shd w:val="clear" w:color="auto" w:fill="CDE5EB"/>
            <w:vAlign w:val="center"/>
            <w:hideMark/>
          </w:tcPr>
          <w:p w14:paraId="4435E276" w14:textId="31DD6231" w:rsidR="00CE5E06" w:rsidRPr="00864930" w:rsidRDefault="00CE5E06" w:rsidP="00F718DC">
            <w:pPr>
              <w:spacing w:line="240" w:lineRule="atLeast"/>
              <w:jc w:val="center"/>
              <w:rPr>
                <w:rFonts w:ascii="Arial Narrow" w:eastAsia="Times New Roman" w:hAnsi="Arial Narrow" w:cs="Courier New"/>
                <w:b/>
                <w:color w:val="000000"/>
                <w:sz w:val="18"/>
                <w:szCs w:val="18"/>
                <w:lang w:eastAsia="en-GB"/>
              </w:rPr>
            </w:pPr>
            <w:r w:rsidRPr="00170AFA">
              <w:rPr>
                <w:rFonts w:ascii="Arial Narrow" w:hAnsi="Arial Narrow" w:cs="Times New Roman"/>
                <w:b/>
                <w:sz w:val="18"/>
                <w:szCs w:val="24"/>
                <w:lang w:val="de-DE"/>
              </w:rPr>
              <w:t xml:space="preserve">Anzahl Teilnehmer im Jahr </w:t>
            </w:r>
            <w:r w:rsidRPr="00864930">
              <w:rPr>
                <w:rFonts w:ascii="Arial Narrow" w:eastAsia="Times New Roman" w:hAnsi="Arial Narrow" w:cs="Courier New"/>
                <w:b/>
                <w:color w:val="000000"/>
                <w:sz w:val="18"/>
                <w:szCs w:val="18"/>
                <w:lang w:eastAsia="en-GB"/>
              </w:rPr>
              <w:t>2024</w:t>
            </w:r>
          </w:p>
        </w:tc>
      </w:tr>
      <w:tr w:rsidR="00CE5E06" w:rsidRPr="00864930" w14:paraId="277C69FC" w14:textId="77777777" w:rsidTr="00CE5E06">
        <w:trPr>
          <w:jc w:val="center"/>
        </w:trPr>
        <w:tc>
          <w:tcPr>
            <w:tcW w:w="1277" w:type="dxa"/>
            <w:tcBorders>
              <w:bottom w:val="single" w:sz="8" w:space="0" w:color="D9D9D9" w:themeColor="background1" w:themeShade="D9"/>
            </w:tcBorders>
            <w:noWrap/>
            <w:vAlign w:val="center"/>
            <w:hideMark/>
          </w:tcPr>
          <w:p w14:paraId="7266C21D" w14:textId="77777777" w:rsidR="00CE5E06" w:rsidRPr="00864930" w:rsidRDefault="00CE5E06" w:rsidP="00F718DC">
            <w:pPr>
              <w:jc w:val="center"/>
              <w:rPr>
                <w:rFonts w:ascii="Arial Narrow" w:eastAsia="Times New Roman" w:hAnsi="Arial Narrow" w:cs="Courier New"/>
                <w:color w:val="000000"/>
                <w:sz w:val="18"/>
                <w:szCs w:val="18"/>
                <w:lang w:eastAsia="en-GB"/>
              </w:rPr>
            </w:pPr>
            <w:r w:rsidRPr="00864930">
              <w:rPr>
                <w:rFonts w:ascii="Arial Narrow" w:eastAsia="Times New Roman" w:hAnsi="Arial Narrow" w:cs="Courier New"/>
                <w:color w:val="000000"/>
                <w:sz w:val="18"/>
                <w:szCs w:val="18"/>
                <w:lang w:eastAsia="en-GB"/>
              </w:rPr>
              <w:t>DL205-S1</w:t>
            </w:r>
          </w:p>
        </w:tc>
        <w:tc>
          <w:tcPr>
            <w:tcW w:w="1368" w:type="dxa"/>
            <w:tcBorders>
              <w:bottom w:val="single" w:sz="8" w:space="0" w:color="D9D9D9" w:themeColor="background1" w:themeShade="D9"/>
            </w:tcBorders>
          </w:tcPr>
          <w:p w14:paraId="6B31B61D" w14:textId="034F6946" w:rsidR="00CE5E06" w:rsidRPr="00864930" w:rsidRDefault="00CE5E06" w:rsidP="00F718DC">
            <w:pPr>
              <w:jc w:val="center"/>
              <w:rPr>
                <w:rFonts w:ascii="Arial Narrow" w:eastAsia="Times New Roman" w:hAnsi="Arial Narrow" w:cs="Courier New"/>
                <w:color w:val="000000"/>
                <w:sz w:val="18"/>
                <w:szCs w:val="18"/>
                <w:lang w:eastAsia="en-GB"/>
              </w:rPr>
            </w:pPr>
            <w:r w:rsidRPr="00170AFA">
              <w:rPr>
                <w:rFonts w:ascii="Arial Narrow" w:hAnsi="Arial Narrow" w:cs="Times New Roman"/>
                <w:sz w:val="18"/>
                <w:szCs w:val="24"/>
                <w:lang w:val="de-DE"/>
              </w:rPr>
              <w:t>Chinesisch</w:t>
            </w:r>
          </w:p>
        </w:tc>
        <w:tc>
          <w:tcPr>
            <w:tcW w:w="2546" w:type="dxa"/>
            <w:tcBorders>
              <w:bottom w:val="single" w:sz="8" w:space="0" w:color="D9D9D9" w:themeColor="background1" w:themeShade="D9"/>
            </w:tcBorders>
            <w:noWrap/>
            <w:vAlign w:val="center"/>
          </w:tcPr>
          <w:p w14:paraId="6D245FCF" w14:textId="77777777" w:rsidR="00CE5E06" w:rsidRPr="00864930" w:rsidRDefault="00CE5E06" w:rsidP="00F718DC">
            <w:pPr>
              <w:tabs>
                <w:tab w:val="right" w:pos="1210"/>
              </w:tabs>
              <w:jc w:val="center"/>
              <w:rPr>
                <w:rFonts w:ascii="Arial Narrow" w:eastAsia="Times New Roman" w:hAnsi="Arial Narrow" w:cs="Courier New"/>
                <w:color w:val="000000"/>
                <w:sz w:val="18"/>
                <w:szCs w:val="18"/>
                <w:lang w:eastAsia="en-GB"/>
              </w:rPr>
            </w:pPr>
            <w:r w:rsidRPr="00864930">
              <w:rPr>
                <w:rFonts w:ascii="Arial Narrow" w:eastAsia="Times New Roman" w:hAnsi="Arial Narrow" w:cs="Courier New"/>
                <w:color w:val="000000"/>
                <w:sz w:val="18"/>
                <w:szCs w:val="18"/>
                <w:lang w:eastAsia="en-GB"/>
              </w:rPr>
              <w:t>265</w:t>
            </w:r>
          </w:p>
        </w:tc>
      </w:tr>
      <w:tr w:rsidR="00CE5E06" w:rsidRPr="00864930" w14:paraId="6077DC2D" w14:textId="77777777" w:rsidTr="00CE5E06">
        <w:trPr>
          <w:jc w:val="center"/>
        </w:trPr>
        <w:tc>
          <w:tcPr>
            <w:tcW w:w="1277" w:type="dxa"/>
            <w:tcBorders>
              <w:top w:val="single" w:sz="8" w:space="0" w:color="D9D9D9" w:themeColor="background1" w:themeShade="D9"/>
              <w:bottom w:val="single" w:sz="8" w:space="0" w:color="D9D9D9" w:themeColor="background1" w:themeShade="D9"/>
            </w:tcBorders>
            <w:noWrap/>
            <w:vAlign w:val="center"/>
          </w:tcPr>
          <w:p w14:paraId="6AFA9DAB" w14:textId="77777777" w:rsidR="00CE5E06" w:rsidRPr="00864930" w:rsidRDefault="00CE5E06" w:rsidP="00F718DC">
            <w:pPr>
              <w:jc w:val="center"/>
              <w:rPr>
                <w:rFonts w:ascii="Arial Narrow" w:eastAsia="Times New Roman" w:hAnsi="Arial Narrow" w:cs="Courier New"/>
                <w:color w:val="000000"/>
                <w:sz w:val="18"/>
                <w:szCs w:val="18"/>
                <w:lang w:eastAsia="en-GB"/>
              </w:rPr>
            </w:pPr>
            <w:r w:rsidRPr="00864930">
              <w:rPr>
                <w:rFonts w:ascii="Arial Narrow" w:eastAsia="Times New Roman" w:hAnsi="Arial Narrow" w:cs="Courier New"/>
                <w:color w:val="000000"/>
                <w:sz w:val="18"/>
                <w:szCs w:val="18"/>
                <w:lang w:eastAsia="en-GB"/>
              </w:rPr>
              <w:t>DL205-S2</w:t>
            </w:r>
          </w:p>
        </w:tc>
        <w:tc>
          <w:tcPr>
            <w:tcW w:w="1368" w:type="dxa"/>
            <w:tcBorders>
              <w:top w:val="single" w:sz="8" w:space="0" w:color="D9D9D9" w:themeColor="background1" w:themeShade="D9"/>
              <w:bottom w:val="single" w:sz="8" w:space="0" w:color="D9D9D9" w:themeColor="background1" w:themeShade="D9"/>
            </w:tcBorders>
          </w:tcPr>
          <w:p w14:paraId="2B7FA102" w14:textId="739202DA" w:rsidR="00CE5E06" w:rsidRPr="00864930" w:rsidRDefault="00CE5E06" w:rsidP="00F718DC">
            <w:pPr>
              <w:jc w:val="center"/>
              <w:rPr>
                <w:rFonts w:ascii="Arial Narrow" w:eastAsia="Times New Roman" w:hAnsi="Arial Narrow" w:cs="Courier New"/>
                <w:color w:val="000000"/>
                <w:sz w:val="18"/>
                <w:szCs w:val="18"/>
                <w:lang w:eastAsia="en-GB"/>
              </w:rPr>
            </w:pPr>
            <w:r w:rsidRPr="00170AFA">
              <w:rPr>
                <w:rFonts w:ascii="Arial Narrow" w:hAnsi="Arial Narrow" w:cs="Times New Roman"/>
                <w:sz w:val="18"/>
                <w:szCs w:val="24"/>
                <w:lang w:val="de-DE"/>
              </w:rPr>
              <w:t>Chinesisch</w:t>
            </w:r>
          </w:p>
        </w:tc>
        <w:tc>
          <w:tcPr>
            <w:tcW w:w="2546" w:type="dxa"/>
            <w:tcBorders>
              <w:top w:val="single" w:sz="8" w:space="0" w:color="D9D9D9" w:themeColor="background1" w:themeShade="D9"/>
              <w:bottom w:val="single" w:sz="8" w:space="0" w:color="D9D9D9" w:themeColor="background1" w:themeShade="D9"/>
            </w:tcBorders>
            <w:noWrap/>
            <w:vAlign w:val="center"/>
          </w:tcPr>
          <w:p w14:paraId="5A50952E" w14:textId="77777777" w:rsidR="00CE5E06" w:rsidRPr="00864930" w:rsidRDefault="00CE5E06" w:rsidP="00F718DC">
            <w:pPr>
              <w:tabs>
                <w:tab w:val="right" w:pos="1210"/>
              </w:tabs>
              <w:jc w:val="center"/>
              <w:rPr>
                <w:rFonts w:ascii="Arial Narrow" w:eastAsia="Times New Roman" w:hAnsi="Arial Narrow" w:cs="Courier New"/>
                <w:color w:val="000000"/>
                <w:sz w:val="18"/>
                <w:szCs w:val="18"/>
                <w:lang w:eastAsia="en-GB"/>
              </w:rPr>
            </w:pPr>
            <w:r w:rsidRPr="00864930">
              <w:rPr>
                <w:rFonts w:ascii="Arial Narrow" w:eastAsia="Times New Roman" w:hAnsi="Arial Narrow" w:cs="Courier New"/>
                <w:color w:val="000000"/>
                <w:sz w:val="18"/>
                <w:szCs w:val="18"/>
                <w:lang w:eastAsia="en-GB"/>
              </w:rPr>
              <w:t>199</w:t>
            </w:r>
          </w:p>
        </w:tc>
      </w:tr>
      <w:tr w:rsidR="00CE5E06" w:rsidRPr="00864930" w14:paraId="27F7A83B" w14:textId="77777777" w:rsidTr="00CE5E06">
        <w:trPr>
          <w:jc w:val="center"/>
        </w:trPr>
        <w:tc>
          <w:tcPr>
            <w:tcW w:w="2645" w:type="dxa"/>
            <w:gridSpan w:val="2"/>
            <w:tcBorders>
              <w:top w:val="single" w:sz="8" w:space="0" w:color="D9D9D9" w:themeColor="background1" w:themeShade="D9"/>
              <w:bottom w:val="single" w:sz="8" w:space="0" w:color="D9D9D9" w:themeColor="background1" w:themeShade="D9"/>
            </w:tcBorders>
            <w:noWrap/>
            <w:vAlign w:val="center"/>
          </w:tcPr>
          <w:p w14:paraId="71469BB6" w14:textId="7443FFA4" w:rsidR="00CE5E06" w:rsidRPr="00864930" w:rsidRDefault="00CE5E06" w:rsidP="00F718DC">
            <w:pPr>
              <w:jc w:val="right"/>
              <w:rPr>
                <w:rFonts w:ascii="Arial Narrow" w:eastAsia="Times New Roman" w:hAnsi="Arial Narrow" w:cs="Courier New"/>
                <w:color w:val="000000"/>
                <w:sz w:val="18"/>
                <w:szCs w:val="18"/>
                <w:lang w:eastAsia="en-GB"/>
              </w:rPr>
            </w:pPr>
            <w:r w:rsidRPr="00170AFA">
              <w:rPr>
                <w:rFonts w:ascii="Arial Narrow" w:hAnsi="Arial Narrow" w:cs="Times New Roman"/>
                <w:sz w:val="18"/>
                <w:szCs w:val="24"/>
                <w:lang w:val="de-DE"/>
              </w:rPr>
              <w:t>Teilnehmer insgesamt:</w:t>
            </w:r>
          </w:p>
        </w:tc>
        <w:tc>
          <w:tcPr>
            <w:tcW w:w="2546" w:type="dxa"/>
            <w:tcBorders>
              <w:top w:val="single" w:sz="8" w:space="0" w:color="D9D9D9" w:themeColor="background1" w:themeShade="D9"/>
              <w:bottom w:val="single" w:sz="8" w:space="0" w:color="D9D9D9" w:themeColor="background1" w:themeShade="D9"/>
            </w:tcBorders>
            <w:noWrap/>
            <w:vAlign w:val="center"/>
          </w:tcPr>
          <w:p w14:paraId="3CD08E80" w14:textId="77777777" w:rsidR="00CE5E06" w:rsidRPr="00864930" w:rsidRDefault="00CE5E06" w:rsidP="00F718DC">
            <w:pPr>
              <w:tabs>
                <w:tab w:val="right" w:pos="1210"/>
              </w:tabs>
              <w:jc w:val="center"/>
              <w:rPr>
                <w:rFonts w:ascii="Arial Narrow" w:eastAsia="Times New Roman" w:hAnsi="Arial Narrow" w:cs="Courier New"/>
                <w:color w:val="000000"/>
                <w:sz w:val="18"/>
                <w:szCs w:val="18"/>
                <w:lang w:eastAsia="en-GB"/>
              </w:rPr>
            </w:pPr>
            <w:r w:rsidRPr="00864930">
              <w:rPr>
                <w:rFonts w:ascii="Arial Narrow" w:eastAsia="Times New Roman" w:hAnsi="Arial Narrow" w:cs="Courier New"/>
                <w:color w:val="000000"/>
                <w:sz w:val="18"/>
                <w:szCs w:val="18"/>
                <w:lang w:eastAsia="en-GB"/>
              </w:rPr>
              <w:t>464</w:t>
            </w:r>
          </w:p>
        </w:tc>
      </w:tr>
      <w:tr w:rsidR="00CE5E06" w:rsidRPr="00864930" w14:paraId="5AC5A610" w14:textId="77777777" w:rsidTr="00CE5E06">
        <w:trPr>
          <w:jc w:val="center"/>
        </w:trPr>
        <w:tc>
          <w:tcPr>
            <w:tcW w:w="2645" w:type="dxa"/>
            <w:gridSpan w:val="2"/>
            <w:tcBorders>
              <w:top w:val="single" w:sz="8" w:space="0" w:color="D9D9D9" w:themeColor="background1" w:themeShade="D9"/>
              <w:bottom w:val="single" w:sz="8" w:space="0" w:color="D9D9D9" w:themeColor="background1" w:themeShade="D9"/>
            </w:tcBorders>
            <w:noWrap/>
            <w:vAlign w:val="center"/>
          </w:tcPr>
          <w:p w14:paraId="62FDB034" w14:textId="0751357E" w:rsidR="00CE5E06" w:rsidRPr="00864930" w:rsidRDefault="00CE5E06" w:rsidP="00F718DC">
            <w:pPr>
              <w:jc w:val="right"/>
              <w:rPr>
                <w:rFonts w:ascii="Arial Narrow" w:eastAsia="Times New Roman" w:hAnsi="Arial Narrow" w:cs="Courier New"/>
                <w:color w:val="000000"/>
                <w:sz w:val="18"/>
                <w:szCs w:val="18"/>
                <w:lang w:eastAsia="en-GB"/>
              </w:rPr>
            </w:pPr>
            <w:r w:rsidRPr="00170AFA">
              <w:rPr>
                <w:rFonts w:ascii="Arial Narrow" w:hAnsi="Arial Narrow" w:cs="Times New Roman"/>
                <w:sz w:val="18"/>
                <w:szCs w:val="24"/>
                <w:lang w:val="de-DE"/>
              </w:rPr>
              <w:t>Erfolgreicher Abschluss, insgesamt:</w:t>
            </w:r>
          </w:p>
        </w:tc>
        <w:tc>
          <w:tcPr>
            <w:tcW w:w="2546" w:type="dxa"/>
            <w:tcBorders>
              <w:top w:val="single" w:sz="8" w:space="0" w:color="D9D9D9" w:themeColor="background1" w:themeShade="D9"/>
              <w:bottom w:val="single" w:sz="8" w:space="0" w:color="D9D9D9" w:themeColor="background1" w:themeShade="D9"/>
            </w:tcBorders>
            <w:noWrap/>
            <w:vAlign w:val="center"/>
          </w:tcPr>
          <w:p w14:paraId="395DB3C0" w14:textId="77777777" w:rsidR="00CE5E06" w:rsidRPr="00864930" w:rsidRDefault="00CE5E06" w:rsidP="00F718DC">
            <w:pPr>
              <w:tabs>
                <w:tab w:val="right" w:pos="1210"/>
              </w:tabs>
              <w:jc w:val="center"/>
              <w:rPr>
                <w:rFonts w:ascii="Arial Narrow" w:eastAsia="Times New Roman" w:hAnsi="Arial Narrow" w:cs="Courier New"/>
                <w:color w:val="000000"/>
                <w:sz w:val="18"/>
                <w:szCs w:val="18"/>
                <w:lang w:eastAsia="en-GB"/>
              </w:rPr>
            </w:pPr>
            <w:r w:rsidRPr="00864930">
              <w:rPr>
                <w:rFonts w:ascii="Arial Narrow" w:eastAsia="Times New Roman" w:hAnsi="Arial Narrow" w:cs="Courier New"/>
                <w:color w:val="000000"/>
                <w:sz w:val="18"/>
                <w:szCs w:val="18"/>
                <w:lang w:eastAsia="en-GB"/>
              </w:rPr>
              <w:t>382</w:t>
            </w:r>
          </w:p>
        </w:tc>
      </w:tr>
    </w:tbl>
    <w:p w14:paraId="6B80A16E" w14:textId="77777777" w:rsidR="00CE5E06" w:rsidRPr="00864930" w:rsidRDefault="00CE5E06" w:rsidP="00CE5E06">
      <w:pPr>
        <w:rPr>
          <w:sz w:val="18"/>
          <w:szCs w:val="18"/>
        </w:rPr>
      </w:pPr>
    </w:p>
    <w:p w14:paraId="6F65A992" w14:textId="77777777" w:rsidR="001869B0" w:rsidRPr="00170AFA" w:rsidRDefault="001869B0">
      <w:pPr>
        <w:rPr>
          <w:szCs w:val="24"/>
          <w:lang w:val="de-DE"/>
        </w:rPr>
      </w:pPr>
      <w:r w:rsidRPr="00170AFA">
        <w:rPr>
          <w:szCs w:val="24"/>
          <w:lang w:val="de-DE"/>
        </w:rPr>
        <w:t>Die folgende Grafik gibt einen Überblick über die Gesamtanzahl der Teilnehmer an Fernlehrgängen nach Sprachen. Im Jahr 2024 nahmen insgesamt 1.297 Teilnehmer an Fernlehrgängen teil. Davon schlossen 1027 die Lehrgänge mit einer Note von 70% oder mehr in der Abschlussprüfung ab („erfolgreicher Abschluss“).</w:t>
      </w:r>
    </w:p>
    <w:p w14:paraId="2A2729D8" w14:textId="77777777" w:rsidR="001869B0" w:rsidRPr="00170AFA" w:rsidRDefault="001869B0">
      <w:pPr>
        <w:rPr>
          <w:rFonts w:eastAsia="Times New Roman" w:cs="Times New Roman"/>
          <w:szCs w:val="24"/>
          <w:lang w:val="de-DE"/>
        </w:rPr>
      </w:pPr>
    </w:p>
    <w:p w14:paraId="3B7D1B36" w14:textId="77777777" w:rsidR="001869B0" w:rsidRPr="00170AFA" w:rsidRDefault="001869B0">
      <w:pPr>
        <w:pStyle w:val="Caption"/>
        <w:rPr>
          <w:rFonts w:eastAsia="Times New Roman" w:cs="Times New Roman"/>
          <w:bCs w:val="0"/>
          <w:szCs w:val="24"/>
          <w:lang w:val="de-DE"/>
        </w:rPr>
      </w:pPr>
      <w:r w:rsidRPr="00170AFA">
        <w:rPr>
          <w:rFonts w:eastAsia="Times New Roman" w:cs="Times New Roman"/>
          <w:bCs w:val="0"/>
          <w:szCs w:val="24"/>
          <w:lang w:val="de-DE"/>
        </w:rPr>
        <w:lastRenderedPageBreak/>
        <w:t>Abbildung 18. Teilnehmer an UPOV-Fernlehrgängen nach Sprache</w:t>
      </w:r>
    </w:p>
    <w:p w14:paraId="4989B4FE" w14:textId="44B06450" w:rsidR="001869B0" w:rsidRPr="00170AFA" w:rsidRDefault="00BE1098">
      <w:pPr>
        <w:jc w:val="center"/>
        <w:rPr>
          <w:rFonts w:ascii="Arial Narrow" w:hAnsi="Arial Narrow" w:cs="Times New Roman"/>
          <w:i/>
          <w:sz w:val="18"/>
          <w:szCs w:val="24"/>
          <w:u w:val="single"/>
          <w:lang w:val="de-DE"/>
        </w:rPr>
      </w:pPr>
      <w:r w:rsidRPr="00170AFA">
        <w:rPr>
          <w:lang w:val="de-DE"/>
        </w:rPr>
        <w:drawing>
          <wp:inline distT="0" distB="0" distL="0" distR="0" wp14:anchorId="263ADA26" wp14:editId="68CB8170">
            <wp:extent cx="3646800" cy="2624400"/>
            <wp:effectExtent l="0" t="0" r="0" b="508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46800" cy="2624400"/>
                    </a:xfrm>
                    <a:prstGeom prst="rect">
                      <a:avLst/>
                    </a:prstGeom>
                    <a:noFill/>
                    <a:ln>
                      <a:noFill/>
                    </a:ln>
                  </pic:spPr>
                </pic:pic>
              </a:graphicData>
            </a:graphic>
          </wp:inline>
        </w:drawing>
      </w:r>
    </w:p>
    <w:p w14:paraId="080C76DE" w14:textId="3DBA4C49" w:rsidR="001869B0" w:rsidRPr="00170AFA" w:rsidRDefault="001869B0" w:rsidP="00E81E6F">
      <w:pPr>
        <w:rPr>
          <w:szCs w:val="24"/>
          <w:lang w:val="de-DE"/>
        </w:rPr>
      </w:pPr>
      <w:bookmarkStart w:id="14" w:name="_Hlk148818660"/>
      <w:r w:rsidRPr="00170AFA">
        <w:rPr>
          <w:szCs w:val="24"/>
          <w:lang w:val="de-DE"/>
        </w:rPr>
        <w:t xml:space="preserve">Um die verschiedenen von der UPOV und ihren Verbandsmitgliedern durchgeführten Ausbildungsinitiativen besser zu nutzen, führte die UPOV im April 2024 das </w:t>
      </w:r>
      <w:r w:rsidRPr="00170AFA">
        <w:rPr>
          <w:spacing w:val="-2"/>
          <w:szCs w:val="24"/>
          <w:lang w:val="de-DE"/>
        </w:rPr>
        <w:t>„Internationale UPOV-Sortenschutzzertifikat“</w:t>
      </w:r>
      <w:r w:rsidR="00E81E6F">
        <w:rPr>
          <w:spacing w:val="-2"/>
          <w:szCs w:val="24"/>
          <w:lang w:val="de-DE"/>
        </w:rPr>
        <w:t xml:space="preserve"> </w:t>
      </w:r>
      <w:r w:rsidR="00E81E6F">
        <w:rPr>
          <w:spacing w:val="-2"/>
          <w:szCs w:val="24"/>
          <w:lang w:val="de-DE"/>
        </w:rPr>
        <w:br/>
      </w:r>
      <w:r w:rsidRPr="00170AFA">
        <w:rPr>
          <w:spacing w:val="-2"/>
          <w:szCs w:val="24"/>
          <w:lang w:val="de-DE"/>
        </w:rPr>
        <w:t>(UPOV</w:t>
      </w:r>
      <w:r w:rsidR="00E81E6F">
        <w:rPr>
          <w:spacing w:val="-2"/>
          <w:szCs w:val="24"/>
          <w:lang w:val="de-DE"/>
        </w:rPr>
        <w:t>-</w:t>
      </w:r>
      <w:r w:rsidRPr="00170AFA">
        <w:rPr>
          <w:spacing w:val="-2"/>
          <w:szCs w:val="24"/>
          <w:lang w:val="de-DE"/>
        </w:rPr>
        <w:t>PVP</w:t>
      </w:r>
      <w:r w:rsidR="00E81E6F">
        <w:rPr>
          <w:spacing w:val="-2"/>
          <w:szCs w:val="24"/>
          <w:lang w:val="de-DE"/>
        </w:rPr>
        <w:noBreakHyphen/>
      </w:r>
      <w:r w:rsidRPr="00170AFA">
        <w:rPr>
          <w:spacing w:val="-2"/>
          <w:szCs w:val="24"/>
          <w:lang w:val="de-DE"/>
        </w:rPr>
        <w:t xml:space="preserve">Zertifikat) </w:t>
      </w:r>
      <w:r w:rsidRPr="00170AFA">
        <w:rPr>
          <w:szCs w:val="24"/>
          <w:lang w:val="de-DE"/>
        </w:rPr>
        <w:t>ein.</w:t>
      </w:r>
    </w:p>
    <w:bookmarkEnd w:id="14"/>
    <w:p w14:paraId="6138C9C2" w14:textId="1A5C1FB1" w:rsidR="001869B0" w:rsidRPr="00170AFA" w:rsidRDefault="001869B0">
      <w:pPr>
        <w:rPr>
          <w:strike/>
          <w:spacing w:val="-2"/>
          <w:szCs w:val="24"/>
          <w:lang w:val="de-DE"/>
        </w:rPr>
      </w:pPr>
    </w:p>
    <w:p w14:paraId="5AA110A2" w14:textId="5B3895A7" w:rsidR="001869B0" w:rsidRPr="00170AFA" w:rsidRDefault="00B85F92">
      <w:pPr>
        <w:rPr>
          <w:szCs w:val="24"/>
          <w:lang w:val="de-DE"/>
        </w:rPr>
      </w:pPr>
      <w:r w:rsidRPr="00170AFA">
        <w:rPr>
          <w:lang w:val="de-DE"/>
        </w:rPr>
        <w:drawing>
          <wp:anchor distT="0" distB="720090" distL="114300" distR="114300" simplePos="0" relativeHeight="251657216" behindDoc="0" locked="0" layoutInCell="1" allowOverlap="1" wp14:anchorId="3ACFA96A" wp14:editId="22BD89AA">
            <wp:simplePos x="0" y="0"/>
            <wp:positionH relativeFrom="column">
              <wp:posOffset>3810</wp:posOffset>
            </wp:positionH>
            <wp:positionV relativeFrom="paragraph">
              <wp:posOffset>53975</wp:posOffset>
            </wp:positionV>
            <wp:extent cx="2962800" cy="1303200"/>
            <wp:effectExtent l="0" t="0" r="9525" b="0"/>
            <wp:wrapSquare wrapText="right"/>
            <wp:docPr id="50" name="Picture 7" descr="A person using a computer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erson using a computer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62800" cy="1303200"/>
                    </a:xfrm>
                    <a:prstGeom prst="rect">
                      <a:avLst/>
                    </a:prstGeom>
                    <a:noFill/>
                  </pic:spPr>
                </pic:pic>
              </a:graphicData>
            </a:graphic>
            <wp14:sizeRelH relativeFrom="page">
              <wp14:pctWidth>0</wp14:pctWidth>
            </wp14:sizeRelH>
            <wp14:sizeRelV relativeFrom="page">
              <wp14:pctHeight>0</wp14:pctHeight>
            </wp14:sizeRelV>
          </wp:anchor>
        </w:drawing>
      </w:r>
      <w:r w:rsidR="001869B0" w:rsidRPr="00170AFA">
        <w:rPr>
          <w:szCs w:val="24"/>
          <w:lang w:val="de-DE"/>
        </w:rPr>
        <w:t xml:space="preserve">Das </w:t>
      </w:r>
      <w:r w:rsidR="001869B0" w:rsidRPr="00170AFA">
        <w:rPr>
          <w:spacing w:val="-2"/>
          <w:szCs w:val="24"/>
          <w:lang w:val="de-DE"/>
        </w:rPr>
        <w:t xml:space="preserve">UPOV-PVP-Zertifikat </w:t>
      </w:r>
      <w:r w:rsidR="001869B0" w:rsidRPr="00170AFA">
        <w:rPr>
          <w:szCs w:val="24"/>
          <w:lang w:val="de-DE"/>
        </w:rPr>
        <w:t xml:space="preserve">wird an Einzelpersonen verliehen, die die erforderliche Anzahl von Leistungspunkten in von der UPOV anerkannten Lehrgängen und Aktivitäten erworben haben. </w:t>
      </w:r>
      <w:r w:rsidR="001869B0" w:rsidRPr="00170AFA">
        <w:rPr>
          <w:spacing w:val="-2"/>
          <w:szCs w:val="24"/>
          <w:lang w:val="de-DE"/>
        </w:rPr>
        <w:t>Im Jahr 2024 wurde das UPOV-PVP-Zertifikat an 50</w:t>
      </w:r>
      <w:r>
        <w:rPr>
          <w:spacing w:val="-2"/>
          <w:szCs w:val="24"/>
          <w:lang w:val="de-DE"/>
        </w:rPr>
        <w:t> </w:t>
      </w:r>
      <w:r w:rsidR="001869B0" w:rsidRPr="00170AFA">
        <w:rPr>
          <w:spacing w:val="-2"/>
          <w:szCs w:val="24"/>
          <w:lang w:val="de-DE"/>
        </w:rPr>
        <w:t>Einzelpersonen verliehen.</w:t>
      </w:r>
    </w:p>
    <w:p w14:paraId="70080C09" w14:textId="77777777" w:rsidR="001869B0" w:rsidRPr="00170AFA" w:rsidRDefault="001869B0">
      <w:pPr>
        <w:rPr>
          <w:spacing w:val="-2"/>
          <w:szCs w:val="24"/>
          <w:lang w:val="de-DE"/>
        </w:rPr>
      </w:pPr>
    </w:p>
    <w:p w14:paraId="7FC2B8C4" w14:textId="6730AE4D" w:rsidR="001869B0" w:rsidRPr="00170AFA" w:rsidRDefault="001869B0">
      <w:pPr>
        <w:rPr>
          <w:b/>
          <w:szCs w:val="24"/>
          <w:lang w:val="de-DE"/>
        </w:rPr>
      </w:pPr>
      <w:r w:rsidRPr="00170AFA">
        <w:rPr>
          <w:szCs w:val="24"/>
          <w:lang w:val="de-DE"/>
        </w:rPr>
        <w:t>Behörden, Organisationen und akademische Einrichtungen in den UPOV-Mitgliedstaaten werden ersucht, ihre Ausbildungsveranstaltungen zum Sortenschutz für die Aufnahme in das UPOV-PVP-Zertifikat vorzuschlagen. Im Jahr 2024 wurden drei weitere Ausbildungsveranstaltungen mit Leistungspunkten für das UPOV-PVP-Zertifikat in das Programm aufgenommen.</w:t>
      </w:r>
    </w:p>
    <w:p w14:paraId="6C372F03" w14:textId="77777777" w:rsidR="001869B0" w:rsidRPr="00170AFA" w:rsidRDefault="001869B0">
      <w:pPr>
        <w:contextualSpacing/>
        <w:rPr>
          <w:szCs w:val="24"/>
          <w:lang w:val="de-DE"/>
        </w:rPr>
      </w:pPr>
    </w:p>
    <w:p w14:paraId="1C137104" w14:textId="2C5C31B5" w:rsidR="001869B0" w:rsidRPr="00170AFA" w:rsidRDefault="001869B0">
      <w:pPr>
        <w:rPr>
          <w:szCs w:val="24"/>
          <w:lang w:val="de-DE"/>
        </w:rPr>
      </w:pPr>
      <w:r w:rsidRPr="00170AFA">
        <w:rPr>
          <w:szCs w:val="24"/>
          <w:lang w:val="de-DE"/>
        </w:rPr>
        <w:t>Ein weiteres Ziel des Programms für das UPOV-PVP-Zertifikat ist es, die Anzahl der akademischen Einrichtungen zu erhöhen, die Informationen über das UPOV-System in ihre Lehrgänge aufnehmen. Im Jahr 2024 traten keine neuen akademischen Einrichtungen dem Programm bei, obwohl die Verhandlungen mit zwei</w:t>
      </w:r>
      <w:r w:rsidR="00BD675D">
        <w:rPr>
          <w:szCs w:val="24"/>
          <w:lang w:val="de-DE"/>
        </w:rPr>
        <w:t> </w:t>
      </w:r>
      <w:r w:rsidRPr="00170AFA">
        <w:rPr>
          <w:szCs w:val="24"/>
          <w:lang w:val="de-DE"/>
        </w:rPr>
        <w:t xml:space="preserve">akademischen Einrichtungen (Afrika 1; Lateinamerika 1) über die Bereitstellung von Schulungen für lokale Ausbilder zur Verwendung von UPOV-Materialien und -Anleitungen weit fortgeschritten waren. </w:t>
      </w:r>
      <w:r w:rsidR="00785A7A" w:rsidRPr="00170AFA">
        <w:rPr>
          <w:szCs w:val="24"/>
          <w:lang w:val="de-DE"/>
        </w:rPr>
        <w:t>Die Entwicklung von akademischen Partnerschaften erfordert bedeutende Ressourcen im Verbandsbüro, um die Entwicklung von Inhalten, einschliesslich Materialien zur Erläuterung des Übereinkommens und der Werte der UPOV zu unterstützen. Leider war das Verbandsbüro nicht in der Lage, die nötigen Ressourcen für diesen Zweck bereitzustellen.</w:t>
      </w:r>
    </w:p>
    <w:p w14:paraId="30E361B9" w14:textId="77777777" w:rsidR="001869B0" w:rsidRPr="00170AFA" w:rsidRDefault="001869B0">
      <w:pPr>
        <w:rPr>
          <w:rFonts w:eastAsia="Times New Roman" w:cs="Times New Roman"/>
          <w:b/>
          <w:sz w:val="18"/>
          <w:szCs w:val="24"/>
          <w:lang w:val="de-DE"/>
        </w:rPr>
      </w:pPr>
    </w:p>
    <w:p w14:paraId="1E28C3AF" w14:textId="77777777" w:rsidR="001869B0" w:rsidRPr="00170AFA" w:rsidRDefault="001869B0">
      <w:pPr>
        <w:rPr>
          <w:rFonts w:eastAsia="Times New Roman" w:cs="Times New Roman"/>
          <w:szCs w:val="24"/>
          <w:lang w:val="de-DE"/>
        </w:rPr>
      </w:pPr>
    </w:p>
    <w:p w14:paraId="1CE7E35F" w14:textId="771AB69A" w:rsidR="001869B0" w:rsidRPr="00170AFA" w:rsidRDefault="001869B0" w:rsidP="00567DAF">
      <w:pPr>
        <w:pStyle w:val="Heading4"/>
        <w:rPr>
          <w:lang w:val="de-DE"/>
        </w:rPr>
      </w:pPr>
      <w:r w:rsidRPr="00170AFA">
        <w:rPr>
          <w:lang w:val="de-DE"/>
        </w:rPr>
        <w:t>2.3</w:t>
      </w:r>
      <w:r w:rsidRPr="00170AFA">
        <w:rPr>
          <w:lang w:val="de-DE"/>
        </w:rPr>
        <w:tab/>
        <w:t>Verstärkte Harmonisierung und Zusammenarbeit bei Prüfungen</w:t>
      </w:r>
    </w:p>
    <w:p w14:paraId="070A8257" w14:textId="77777777" w:rsidR="001869B0" w:rsidRPr="00170AFA" w:rsidRDefault="001869B0">
      <w:pPr>
        <w:rPr>
          <w:szCs w:val="24"/>
          <w:lang w:val="de-DE"/>
        </w:rPr>
      </w:pPr>
      <w:r w:rsidRPr="00170AFA">
        <w:rPr>
          <w:szCs w:val="24"/>
          <w:lang w:val="de-DE"/>
        </w:rPr>
        <w:t xml:space="preserve">Im Jahr 2024 stieg der Anteil der Sortenschutzanträge in UPOV-Mitgliedstaaten, die von UPOV-Prüfungsrichtlinien abgedeckt waren, von 94% im Jahr 2023 auf 95%. Dieser Anstieg unterstreicht die </w:t>
      </w:r>
      <w:r w:rsidRPr="00943B95">
        <w:rPr>
          <w:spacing w:val="-2"/>
          <w:szCs w:val="24"/>
          <w:lang w:val="de-DE"/>
        </w:rPr>
        <w:t>erfolgreiche Arbeit der UPOV bei der Harmonisierung der DUS-Prüfung durch gemeinsame Prüfungsrichtlinien.</w:t>
      </w:r>
    </w:p>
    <w:p w14:paraId="3936FA61" w14:textId="77777777" w:rsidR="001869B0" w:rsidRPr="00170AFA" w:rsidRDefault="001869B0">
      <w:pPr>
        <w:rPr>
          <w:szCs w:val="24"/>
          <w:lang w:val="de-DE"/>
        </w:rPr>
      </w:pPr>
    </w:p>
    <w:p w14:paraId="0D302C9D" w14:textId="3176842F" w:rsidR="001869B0" w:rsidRPr="00170AFA" w:rsidRDefault="001869B0" w:rsidP="000172FB">
      <w:pPr>
        <w:rPr>
          <w:szCs w:val="24"/>
          <w:lang w:val="de-DE"/>
        </w:rPr>
      </w:pPr>
      <w:r w:rsidRPr="00170AFA">
        <w:rPr>
          <w:szCs w:val="24"/>
          <w:lang w:val="de-DE"/>
        </w:rPr>
        <w:t xml:space="preserve">Die Anzahl der UPOV-Mitglieder, die die technischen Fragebögen der UPOV in </w:t>
      </w:r>
      <w:r w:rsidR="007E7A38" w:rsidRPr="00170AFA">
        <w:rPr>
          <w:szCs w:val="24"/>
          <w:lang w:val="de-DE"/>
        </w:rPr>
        <w:t>UPOV PRISMA</w:t>
      </w:r>
      <w:r w:rsidRPr="00170AFA">
        <w:rPr>
          <w:szCs w:val="24"/>
          <w:lang w:val="de-DE"/>
        </w:rPr>
        <w:t xml:space="preserve"> verwenden, ohne zusätzliche nationale Fragen zu verlangen, stieg mit dem Beitritt der Vereinigten Republik Tansania im September 2024 von 24 (2023) auf 25 (2024). Die Anzahl der UPOV-Mitglieder, die die Merkmale der technischen Fragebögen der UPOV in </w:t>
      </w:r>
      <w:r w:rsidR="007E7A38" w:rsidRPr="00170AFA">
        <w:rPr>
          <w:szCs w:val="24"/>
          <w:lang w:val="de-DE"/>
        </w:rPr>
        <w:t>UPOV PRISMA</w:t>
      </w:r>
      <w:r w:rsidRPr="00170AFA">
        <w:rPr>
          <w:szCs w:val="24"/>
          <w:lang w:val="de-DE"/>
        </w:rPr>
        <w:t xml:space="preserve"> verwenden, ohne zusätzliche nationale Merkmale zu </w:t>
      </w:r>
      <w:r w:rsidRPr="00943B95">
        <w:rPr>
          <w:spacing w:val="-2"/>
          <w:szCs w:val="24"/>
          <w:lang w:val="de-DE"/>
        </w:rPr>
        <w:t xml:space="preserve">verlangen, stieg von sechs (2023) auf acht (2024), nachdem Marokko und die Vereinigten Staaten von Amerika </w:t>
      </w:r>
      <w:r w:rsidRPr="00170AFA">
        <w:rPr>
          <w:szCs w:val="24"/>
          <w:lang w:val="de-DE"/>
        </w:rPr>
        <w:t>beschlossen hatten, den Bereich der erfassten Pflanzen auszuweiten und die Merkmale der technischen Fragebögen der UPOV zu übernehmen.</w:t>
      </w:r>
    </w:p>
    <w:p w14:paraId="0C2C408E" w14:textId="77777777" w:rsidR="001869B0" w:rsidRPr="00170AFA" w:rsidRDefault="001869B0">
      <w:pPr>
        <w:rPr>
          <w:szCs w:val="24"/>
          <w:lang w:val="de-DE"/>
        </w:rPr>
      </w:pPr>
    </w:p>
    <w:p w14:paraId="18B53FEF" w14:textId="53B3BBFC" w:rsidR="001869B0" w:rsidRPr="00170AFA" w:rsidRDefault="001869B0">
      <w:pPr>
        <w:rPr>
          <w:szCs w:val="24"/>
          <w:lang w:val="de-DE"/>
        </w:rPr>
      </w:pPr>
      <w:r w:rsidRPr="00170AFA">
        <w:rPr>
          <w:szCs w:val="24"/>
          <w:lang w:val="de-DE"/>
        </w:rPr>
        <w:t xml:space="preserve">Die Verwendung des technischen Fragebogens der UPOV, sei es der vollständige technische Fragebogen oder nur die Merkmale, vereinfacht die Aufnahme neuer Behörden oder die Ausweitung der von </w:t>
      </w:r>
      <w:r w:rsidR="007E7A38" w:rsidRPr="00170AFA">
        <w:rPr>
          <w:szCs w:val="24"/>
          <w:lang w:val="de-DE"/>
        </w:rPr>
        <w:t>UPOV PRISMA</w:t>
      </w:r>
      <w:r w:rsidRPr="00170AFA">
        <w:rPr>
          <w:szCs w:val="24"/>
          <w:lang w:val="de-DE"/>
        </w:rPr>
        <w:t xml:space="preserve"> abgedeckten Pflanzen. Dies vereinfacht auch die Einreichung von Anträgen bei mehreren an </w:t>
      </w:r>
      <w:r w:rsidR="007E7A38" w:rsidRPr="00170AFA">
        <w:rPr>
          <w:szCs w:val="24"/>
          <w:lang w:val="de-DE"/>
        </w:rPr>
        <w:t>UPOV PRISMA</w:t>
      </w:r>
      <w:r w:rsidRPr="00170AFA">
        <w:rPr>
          <w:szCs w:val="24"/>
          <w:lang w:val="de-DE"/>
        </w:rPr>
        <w:t xml:space="preserve"> teilnehmenden Behörden und unterstreicht die Vorteile der Harmonisierung.</w:t>
      </w:r>
    </w:p>
    <w:p w14:paraId="7C627E13" w14:textId="77777777" w:rsidR="001869B0" w:rsidRPr="00170AFA" w:rsidRDefault="001869B0">
      <w:pPr>
        <w:rPr>
          <w:szCs w:val="24"/>
          <w:lang w:val="de-DE"/>
        </w:rPr>
      </w:pPr>
    </w:p>
    <w:p w14:paraId="698B9F54" w14:textId="2B7B7A6D" w:rsidR="001869B0" w:rsidRPr="00170AFA" w:rsidRDefault="00BE1098" w:rsidP="000172FB">
      <w:pPr>
        <w:rPr>
          <w:szCs w:val="24"/>
          <w:lang w:val="de-DE"/>
        </w:rPr>
      </w:pPr>
      <w:r w:rsidRPr="00170AFA">
        <w:rPr>
          <w:lang w:val="de-DE"/>
        </w:rPr>
        <w:drawing>
          <wp:anchor distT="0" distB="0" distL="114300" distR="114300" simplePos="0" relativeHeight="251660288" behindDoc="0" locked="0" layoutInCell="1" allowOverlap="1" wp14:anchorId="4BA31788" wp14:editId="4A45FBBA">
            <wp:simplePos x="0" y="0"/>
            <wp:positionH relativeFrom="column">
              <wp:posOffset>3048635</wp:posOffset>
            </wp:positionH>
            <wp:positionV relativeFrom="paragraph">
              <wp:posOffset>67310</wp:posOffset>
            </wp:positionV>
            <wp:extent cx="3095625" cy="1467485"/>
            <wp:effectExtent l="0" t="0" r="9525" b="0"/>
            <wp:wrapSquare wrapText="left"/>
            <wp:docPr id="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95625" cy="1467485"/>
                    </a:xfrm>
                    <a:prstGeom prst="rect">
                      <a:avLst/>
                    </a:prstGeom>
                    <a:noFill/>
                  </pic:spPr>
                </pic:pic>
              </a:graphicData>
            </a:graphic>
            <wp14:sizeRelH relativeFrom="page">
              <wp14:pctWidth>0</wp14:pctWidth>
            </wp14:sizeRelH>
            <wp14:sizeRelV relativeFrom="page">
              <wp14:pctHeight>0</wp14:pctHeight>
            </wp14:sizeRelV>
          </wp:anchor>
        </w:drawing>
      </w:r>
      <w:r w:rsidR="001869B0" w:rsidRPr="00170AFA">
        <w:rPr>
          <w:szCs w:val="24"/>
          <w:lang w:val="de-DE"/>
        </w:rPr>
        <w:t xml:space="preserve">Im Jahr 2024 wurde ein neues digitales Instrument zur Verbesserung der Zusammenarbeit zwischen </w:t>
      </w:r>
      <w:r w:rsidR="001869B0" w:rsidRPr="00D648DA">
        <w:rPr>
          <w:spacing w:val="-2"/>
          <w:szCs w:val="24"/>
          <w:lang w:val="de-DE"/>
        </w:rPr>
        <w:t>den UPOV-Mitgliedern eingeführt. Das UPOV e</w:t>
      </w:r>
      <w:r w:rsidR="00D648DA" w:rsidRPr="00D648DA">
        <w:rPr>
          <w:spacing w:val="-2"/>
          <w:szCs w:val="24"/>
          <w:lang w:val="de-DE"/>
        </w:rPr>
        <w:noBreakHyphen/>
      </w:r>
      <w:r w:rsidR="001869B0" w:rsidRPr="00D648DA">
        <w:rPr>
          <w:spacing w:val="-2"/>
          <w:szCs w:val="24"/>
          <w:lang w:val="de-DE"/>
        </w:rPr>
        <w:t>PVP</w:t>
      </w:r>
      <w:r w:rsidR="00D648DA" w:rsidRPr="00D648DA">
        <w:rPr>
          <w:spacing w:val="-2"/>
          <w:szCs w:val="24"/>
          <w:lang w:val="de-DE"/>
        </w:rPr>
        <w:t>-</w:t>
      </w:r>
      <w:r w:rsidR="001869B0" w:rsidRPr="00170AFA">
        <w:rPr>
          <w:szCs w:val="24"/>
          <w:lang w:val="de-DE"/>
        </w:rPr>
        <w:t>DUS-Austauschmodul ist eine Plattform für Sortenschutzbehörden zum Austausch von DUS-Prüfungsberichten. In der Pilotphase hat das Instrument seine Effizienz unter Beweis gestellt; der Austausch von sieben Prüfungsberichten zwischen Vietnam (als ersuchender Behörde) und den Niederlanden (Königreich der) wurde erfolgreich abgeschlossen. In Zukunft soll das UPOV e-PVP-DUS-Austauschmodul durch die Bereitstellung und Anforderung von DUS-Prüfungsberichten über ein zentrales Portal durch die UPOV-Mitglieder breiter genutzt werden.</w:t>
      </w:r>
    </w:p>
    <w:p w14:paraId="2C6C403E" w14:textId="77777777" w:rsidR="001869B0" w:rsidRPr="00170AFA" w:rsidRDefault="001869B0">
      <w:pPr>
        <w:rPr>
          <w:szCs w:val="24"/>
          <w:lang w:val="de-DE"/>
        </w:rPr>
      </w:pPr>
    </w:p>
    <w:p w14:paraId="4FE9657C" w14:textId="77777777" w:rsidR="001869B0" w:rsidRPr="00170AFA" w:rsidRDefault="001869B0">
      <w:pPr>
        <w:rPr>
          <w:szCs w:val="24"/>
          <w:lang w:val="de-DE"/>
        </w:rPr>
      </w:pPr>
      <w:r w:rsidRPr="00170AFA">
        <w:rPr>
          <w:szCs w:val="24"/>
          <w:lang w:val="de-DE"/>
        </w:rPr>
        <w:t xml:space="preserve">Im Jahr 2024 konzentrierte sich die Arbeit des Technischen Ausschusses und seiner Technischen Arbeitsgruppen auf Optionen zur Verbesserung der für die Sortenprüfung geleisteten Unterstützung. Eine der Initiativen besteht in der Entwicklung von Optionen zur Verbesserung der Struktur der Prüfungsrichtlinien und des Online-Tools für die Ausarbeitung von Prüfungsrichtlinien („webbasierte TG-Vorlage“); diese wird 2025 fortgesetzt. </w:t>
      </w:r>
    </w:p>
    <w:p w14:paraId="47E73384" w14:textId="77777777" w:rsidR="001869B0" w:rsidRPr="00170AFA" w:rsidRDefault="001869B0">
      <w:pPr>
        <w:rPr>
          <w:szCs w:val="24"/>
          <w:lang w:val="de-DE"/>
        </w:rPr>
      </w:pPr>
    </w:p>
    <w:p w14:paraId="0BB03742" w14:textId="77777777" w:rsidR="001869B0" w:rsidRPr="00170AFA" w:rsidRDefault="001869B0">
      <w:pPr>
        <w:rPr>
          <w:szCs w:val="24"/>
          <w:lang w:val="de-DE"/>
        </w:rPr>
      </w:pPr>
      <w:r w:rsidRPr="00170AFA">
        <w:rPr>
          <w:szCs w:val="24"/>
          <w:lang w:val="de-DE"/>
        </w:rPr>
        <w:t>Im Technischen Ausschuss fand im Oktober 2024 eine Diskussionsrunde über „Krankheitsresistenzmerkmale bei der DUS-Prüfung“ statt.</w:t>
      </w:r>
      <w:r w:rsidRPr="00170AFA">
        <w:rPr>
          <w:spacing w:val="-2"/>
          <w:szCs w:val="24"/>
          <w:lang w:val="de-DE"/>
        </w:rPr>
        <w:t xml:space="preserve"> </w:t>
      </w:r>
      <w:r w:rsidRPr="00170AFA">
        <w:rPr>
          <w:szCs w:val="24"/>
          <w:lang w:val="de-DE"/>
        </w:rPr>
        <w:t xml:space="preserve">Diese Initiative trägt der Bedeutung der Entwicklung neuer Sorten, die krankheitsresistent sind, und den unterschiedlichen Erfahrungen der UPOV-Mitglieder bei der Prüfung von Krankheitsresistenzen als DUS-Merkmale Rechnung. Die Referate verschiedener UPOV-Mitglieder und Pflanzenzüchter gaben einen globalen Überblick über das Thema (verfügbar unter: </w:t>
      </w:r>
      <w:r w:rsidRPr="00170AFA">
        <w:rPr>
          <w:rStyle w:val="Hyperlink"/>
          <w:rFonts w:cs="Arial0"/>
          <w:lang w:val="de-DE"/>
        </w:rPr>
        <w:t>https://www.upov.int/meetings/en/details.jsp?meeting_id=80839</w:t>
      </w:r>
      <w:r w:rsidRPr="00170AFA">
        <w:rPr>
          <w:szCs w:val="24"/>
          <w:lang w:val="de-DE"/>
        </w:rPr>
        <w:t xml:space="preserve">). In der Diskussionsrunde wurden die wichtigsten Herausforderungen und Chancen für die internationale Harmonisierung der Krankheitsresistenzmerkmale bei der DUS-Prüfung ermittelt, die von der UPOV angegangen werden sollen. </w:t>
      </w:r>
    </w:p>
    <w:p w14:paraId="02448C76" w14:textId="77777777" w:rsidR="001869B0" w:rsidRPr="00170AFA" w:rsidRDefault="001869B0">
      <w:pPr>
        <w:rPr>
          <w:szCs w:val="24"/>
          <w:lang w:val="de-DE"/>
        </w:rPr>
      </w:pPr>
    </w:p>
    <w:p w14:paraId="1ACD4829" w14:textId="6C3A0412" w:rsidR="001869B0" w:rsidRPr="00170AFA" w:rsidRDefault="001869B0">
      <w:pPr>
        <w:rPr>
          <w:szCs w:val="24"/>
          <w:lang w:val="de-DE"/>
        </w:rPr>
      </w:pPr>
      <w:r w:rsidRPr="00170AFA">
        <w:rPr>
          <w:szCs w:val="24"/>
          <w:lang w:val="de-DE"/>
        </w:rPr>
        <w:t>Um die internationale Zusammenarbeit bei der DUS-Prüfung weiter zu verbessern, vereinbarte der Verwaltungs- und Rechtsausschuss, ein Seminar über die Zusammenarbeit mit Züchtern bei der DUS-Prüfung zu organisieren. Ziel des Seminars ist es, ein stärkeres Bewusstsein dafür zu schaffen, wie die DUS-Prüfung in Zusammenarbeit mit Züchtern in einigen UPOV-Mitglieder durchgeführt wird. Das Seminar zielt zwar nicht auf eine Harmonisierung der Verfahren ab, soll aber das Verständnis für die Herausforderungen und Chancen dieses Ansatzes für die Steigerung der Effizienz des UPOV-Systems verbessern. Das Seminar findet am 22.</w:t>
      </w:r>
      <w:r w:rsidR="008E17DB">
        <w:rPr>
          <w:szCs w:val="24"/>
          <w:lang w:val="de-DE"/>
        </w:rPr>
        <w:t> </w:t>
      </w:r>
      <w:r w:rsidRPr="00170AFA">
        <w:rPr>
          <w:szCs w:val="24"/>
          <w:lang w:val="de-DE"/>
        </w:rPr>
        <w:t xml:space="preserve">Oktober 2025 statt und wird durch vorbereitende Webinare ergänzt. </w:t>
      </w:r>
    </w:p>
    <w:p w14:paraId="505616B3" w14:textId="77777777" w:rsidR="001869B0" w:rsidRPr="00170AFA" w:rsidRDefault="001869B0">
      <w:pPr>
        <w:rPr>
          <w:rFonts w:eastAsia="Times New Roman" w:cs="Times New Roman"/>
          <w:szCs w:val="24"/>
          <w:lang w:val="de-DE"/>
        </w:rPr>
      </w:pPr>
    </w:p>
    <w:p w14:paraId="11B1BEA7" w14:textId="77777777" w:rsidR="001869B0" w:rsidRPr="00170AFA" w:rsidRDefault="001869B0">
      <w:pPr>
        <w:rPr>
          <w:rFonts w:ascii="Arial Narrow" w:hAnsi="Arial Narrow" w:cs="Times New Roman"/>
          <w:szCs w:val="24"/>
          <w:lang w:val="de-DE"/>
        </w:rPr>
      </w:pPr>
    </w:p>
    <w:p w14:paraId="6AEBB62D" w14:textId="77777777" w:rsidR="001869B0" w:rsidRPr="00170AFA" w:rsidRDefault="001869B0">
      <w:pPr>
        <w:pStyle w:val="Caption"/>
        <w:rPr>
          <w:rFonts w:eastAsia="Times New Roman" w:cs="Times New Roman"/>
          <w:bCs w:val="0"/>
          <w:szCs w:val="24"/>
          <w:lang w:val="de-DE"/>
        </w:rPr>
      </w:pPr>
      <w:r w:rsidRPr="00170AFA">
        <w:rPr>
          <w:rFonts w:eastAsia="Times New Roman" w:cs="Times New Roman"/>
          <w:bCs w:val="0"/>
          <w:szCs w:val="24"/>
          <w:lang w:val="de-DE"/>
        </w:rPr>
        <w:lastRenderedPageBreak/>
        <w:t>Abbildung 19. Von Prüfungsrichtlinien erfasste Züchterrechtseinträge in der Datenbank für Pflanzensorten</w:t>
      </w:r>
    </w:p>
    <w:p w14:paraId="6FB8CE50" w14:textId="7A5E696A" w:rsidR="001869B0" w:rsidRPr="00170AFA" w:rsidRDefault="00BE1098">
      <w:pPr>
        <w:jc w:val="center"/>
        <w:rPr>
          <w:rFonts w:eastAsia="Times New Roman" w:cs="Times New Roman"/>
          <w:szCs w:val="24"/>
          <w:lang w:val="de-DE"/>
        </w:rPr>
      </w:pPr>
      <w:r w:rsidRPr="00170AFA">
        <w:rPr>
          <w:lang w:val="de-DE"/>
        </w:rPr>
        <w:drawing>
          <wp:inline distT="0" distB="0" distL="0" distR="0" wp14:anchorId="58E74113" wp14:editId="08BB2459">
            <wp:extent cx="4402800" cy="33552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02800" cy="3355200"/>
                    </a:xfrm>
                    <a:prstGeom prst="rect">
                      <a:avLst/>
                    </a:prstGeom>
                    <a:noFill/>
                    <a:ln>
                      <a:noFill/>
                    </a:ln>
                  </pic:spPr>
                </pic:pic>
              </a:graphicData>
            </a:graphic>
          </wp:inline>
        </w:drawing>
      </w:r>
    </w:p>
    <w:p w14:paraId="1FCFB78B" w14:textId="77777777" w:rsidR="001869B0" w:rsidRPr="00170AFA" w:rsidRDefault="001869B0">
      <w:pPr>
        <w:rPr>
          <w:rFonts w:eastAsia="Times New Roman" w:cs="Times New Roman"/>
          <w:szCs w:val="24"/>
          <w:lang w:val="de-DE"/>
        </w:rPr>
      </w:pPr>
    </w:p>
    <w:p w14:paraId="7EC1194C" w14:textId="77777777" w:rsidR="001869B0" w:rsidRPr="00170AFA" w:rsidRDefault="001869B0" w:rsidP="00D87736">
      <w:pPr>
        <w:pStyle w:val="Heading2"/>
        <w:ind w:left="1701" w:hanging="1701"/>
        <w:rPr>
          <w:lang w:val="de-DE"/>
        </w:rPr>
      </w:pPr>
      <w:r w:rsidRPr="00170AFA">
        <w:rPr>
          <w:lang w:val="de-DE"/>
        </w:rPr>
        <w:br w:type="page"/>
      </w:r>
      <w:bookmarkStart w:id="15" w:name="_Toc208321313"/>
      <w:r w:rsidRPr="00170AFA">
        <w:rPr>
          <w:lang w:val="de-DE"/>
        </w:rPr>
        <w:lastRenderedPageBreak/>
        <w:t>Säule 3:</w:t>
      </w:r>
      <w:r w:rsidRPr="00170AFA">
        <w:rPr>
          <w:lang w:val="de-DE"/>
        </w:rPr>
        <w:tab/>
        <w:t>Bereitstellung qualitativ hochstehender Dienstleistungen für UPOV-Mitglieder und Nutzer des UPOV-Systems</w:t>
      </w:r>
      <w:bookmarkEnd w:id="15"/>
    </w:p>
    <w:p w14:paraId="50F47597" w14:textId="77777777" w:rsidR="001869B0" w:rsidRPr="00170AFA" w:rsidRDefault="001869B0" w:rsidP="007D4CB3">
      <w:pPr>
        <w:pStyle w:val="Heading3"/>
        <w:rPr>
          <w:lang w:val="de-DE"/>
        </w:rPr>
      </w:pPr>
      <w:r w:rsidRPr="00170AFA">
        <w:rPr>
          <w:lang w:val="de-DE"/>
        </w:rPr>
        <w:t>Planerfüllungsdaten:</w:t>
      </w:r>
    </w:p>
    <w:tbl>
      <w:tblPr>
        <w:tblW w:w="9800" w:type="dxa"/>
        <w:tblInd w:w="-34" w:type="dxa"/>
        <w:tblBorders>
          <w:top w:val="single" w:sz="8" w:space="0" w:color="D9D9D9"/>
          <w:bottom w:val="single" w:sz="8" w:space="0" w:color="D9D9D9"/>
          <w:insideH w:val="single" w:sz="8" w:space="0" w:color="D9D9D9"/>
        </w:tblBorders>
        <w:tblLayout w:type="fixed"/>
        <w:tblCellMar>
          <w:top w:w="28" w:type="dxa"/>
          <w:bottom w:w="28" w:type="dxa"/>
        </w:tblCellMar>
        <w:tblLook w:val="00A0" w:firstRow="1" w:lastRow="0" w:firstColumn="1" w:lastColumn="0" w:noHBand="0" w:noVBand="0"/>
      </w:tblPr>
      <w:tblGrid>
        <w:gridCol w:w="1860"/>
        <w:gridCol w:w="2989"/>
        <w:gridCol w:w="1650"/>
        <w:gridCol w:w="1650"/>
        <w:gridCol w:w="1651"/>
      </w:tblGrid>
      <w:tr w:rsidR="001869B0" w:rsidRPr="00170AFA" w14:paraId="0D6F8DFF" w14:textId="77777777" w:rsidTr="000172FB">
        <w:trPr>
          <w:trHeight w:val="530"/>
          <w:tblHeader/>
        </w:trPr>
        <w:tc>
          <w:tcPr>
            <w:tcW w:w="1860" w:type="dxa"/>
            <w:tcBorders>
              <w:top w:val="nil"/>
              <w:bottom w:val="nil"/>
            </w:tcBorders>
            <w:shd w:val="clear" w:color="auto" w:fill="CDE5EB"/>
            <w:vAlign w:val="center"/>
          </w:tcPr>
          <w:p w14:paraId="4D4FFACB" w14:textId="77777777" w:rsidR="001869B0" w:rsidRPr="00170AFA" w:rsidRDefault="001869B0" w:rsidP="00DF73A0">
            <w:pPr>
              <w:jc w:val="left"/>
              <w:rPr>
                <w:rFonts w:ascii="Arial Narrow" w:hAnsi="Arial Narrow" w:cs="Times New Roman"/>
                <w:szCs w:val="24"/>
                <w:lang w:val="de-DE"/>
              </w:rPr>
            </w:pPr>
            <w:r w:rsidRPr="00170AFA">
              <w:rPr>
                <w:rFonts w:ascii="Arial Narrow" w:hAnsi="Arial Narrow" w:cs="Times New Roman"/>
                <w:b/>
                <w:sz w:val="18"/>
                <w:szCs w:val="24"/>
                <w:lang w:val="de-DE"/>
              </w:rPr>
              <w:t>Erwartete Ergebnisse</w:t>
            </w:r>
          </w:p>
        </w:tc>
        <w:tc>
          <w:tcPr>
            <w:tcW w:w="2989" w:type="dxa"/>
            <w:tcBorders>
              <w:top w:val="nil"/>
              <w:bottom w:val="nil"/>
            </w:tcBorders>
            <w:shd w:val="clear" w:color="auto" w:fill="CDE5EB"/>
            <w:vAlign w:val="center"/>
          </w:tcPr>
          <w:p w14:paraId="10552EE4" w14:textId="77777777" w:rsidR="001869B0" w:rsidRPr="00170AFA" w:rsidRDefault="001869B0" w:rsidP="00DF73A0">
            <w:pPr>
              <w:jc w:val="left"/>
              <w:rPr>
                <w:rFonts w:ascii="Arial Narrow" w:hAnsi="Arial Narrow" w:cs="Times New Roman"/>
                <w:szCs w:val="24"/>
                <w:lang w:val="de-DE"/>
              </w:rPr>
            </w:pPr>
            <w:r w:rsidRPr="00170AFA">
              <w:rPr>
                <w:rFonts w:ascii="Arial Narrow" w:hAnsi="Arial Narrow" w:cs="Times New Roman"/>
                <w:b/>
                <w:sz w:val="18"/>
                <w:szCs w:val="24"/>
                <w:lang w:val="de-DE"/>
              </w:rPr>
              <w:t>Planerfüllungsindikatoren</w:t>
            </w:r>
          </w:p>
        </w:tc>
        <w:tc>
          <w:tcPr>
            <w:tcW w:w="1650" w:type="dxa"/>
            <w:tcBorders>
              <w:top w:val="nil"/>
              <w:bottom w:val="nil"/>
            </w:tcBorders>
            <w:shd w:val="clear" w:color="auto" w:fill="CDE5EB"/>
            <w:vAlign w:val="center"/>
          </w:tcPr>
          <w:p w14:paraId="2EF49EF2" w14:textId="77777777" w:rsidR="001869B0" w:rsidRPr="00170AFA" w:rsidRDefault="001869B0" w:rsidP="00DF73A0">
            <w:pPr>
              <w:jc w:val="right"/>
              <w:rPr>
                <w:rFonts w:ascii="Arial Narrow" w:hAnsi="Arial Narrow" w:cs="Times New Roman"/>
                <w:szCs w:val="24"/>
                <w:lang w:val="de-DE"/>
              </w:rPr>
            </w:pPr>
            <w:r w:rsidRPr="00170AFA">
              <w:rPr>
                <w:rFonts w:ascii="Arial Narrow" w:hAnsi="Arial Narrow" w:cs="Times New Roman"/>
                <w:b/>
                <w:sz w:val="18"/>
                <w:szCs w:val="24"/>
                <w:lang w:val="de-DE"/>
              </w:rPr>
              <w:t>Ausgangswerte</w:t>
            </w:r>
          </w:p>
        </w:tc>
        <w:tc>
          <w:tcPr>
            <w:tcW w:w="1650" w:type="dxa"/>
            <w:tcBorders>
              <w:top w:val="nil"/>
              <w:bottom w:val="nil"/>
            </w:tcBorders>
            <w:shd w:val="clear" w:color="auto" w:fill="CDE5EB"/>
            <w:vAlign w:val="center"/>
          </w:tcPr>
          <w:p w14:paraId="798273A4" w14:textId="77777777" w:rsidR="001869B0" w:rsidRPr="00170AFA" w:rsidRDefault="001869B0" w:rsidP="00DF73A0">
            <w:pPr>
              <w:jc w:val="right"/>
              <w:rPr>
                <w:rFonts w:ascii="Arial Narrow" w:hAnsi="Arial Narrow" w:cs="Times New Roman"/>
                <w:szCs w:val="24"/>
                <w:lang w:val="de-DE"/>
              </w:rPr>
            </w:pPr>
            <w:r w:rsidRPr="00170AFA">
              <w:rPr>
                <w:rFonts w:ascii="Arial Narrow" w:hAnsi="Arial Narrow" w:cs="Times New Roman"/>
                <w:b/>
                <w:sz w:val="18"/>
                <w:szCs w:val="24"/>
                <w:lang w:val="de-DE"/>
              </w:rPr>
              <w:t>Ziele</w:t>
            </w:r>
          </w:p>
        </w:tc>
        <w:tc>
          <w:tcPr>
            <w:tcW w:w="1651" w:type="dxa"/>
            <w:tcBorders>
              <w:top w:val="nil"/>
              <w:bottom w:val="nil"/>
            </w:tcBorders>
            <w:shd w:val="clear" w:color="auto" w:fill="CDE5EB"/>
            <w:vAlign w:val="center"/>
          </w:tcPr>
          <w:p w14:paraId="1C9B5098" w14:textId="77777777" w:rsidR="001869B0" w:rsidRPr="00170AFA" w:rsidRDefault="001869B0" w:rsidP="00DF73A0">
            <w:pPr>
              <w:jc w:val="right"/>
              <w:rPr>
                <w:rFonts w:ascii="Arial Narrow" w:hAnsi="Arial Narrow" w:cs="Times New Roman"/>
                <w:szCs w:val="24"/>
                <w:lang w:val="de-DE"/>
              </w:rPr>
            </w:pPr>
            <w:r w:rsidRPr="00170AFA">
              <w:rPr>
                <w:rFonts w:ascii="Arial Narrow" w:hAnsi="Arial Narrow" w:cs="Times New Roman"/>
                <w:b/>
                <w:sz w:val="18"/>
                <w:szCs w:val="24"/>
                <w:lang w:val="de-DE"/>
              </w:rPr>
              <w:t>Planerfüllungsdaten</w:t>
            </w:r>
            <w:r w:rsidRPr="00170AFA">
              <w:rPr>
                <w:rFonts w:ascii="Arial Narrow" w:hAnsi="Arial Narrow" w:cs="Times New Roman"/>
                <w:b/>
                <w:sz w:val="18"/>
                <w:szCs w:val="24"/>
                <w:lang w:val="de-DE"/>
              </w:rPr>
              <w:br/>
              <w:t>(2024)</w:t>
            </w:r>
          </w:p>
        </w:tc>
      </w:tr>
      <w:tr w:rsidR="001869B0" w:rsidRPr="00170AFA" w14:paraId="0FDE7E63" w14:textId="77777777" w:rsidTr="000172FB">
        <w:tc>
          <w:tcPr>
            <w:tcW w:w="1860" w:type="dxa"/>
            <w:tcBorders>
              <w:top w:val="nil"/>
              <w:bottom w:val="nil"/>
            </w:tcBorders>
          </w:tcPr>
          <w:p w14:paraId="0BA71AA6" w14:textId="77777777" w:rsidR="001869B0" w:rsidRPr="00170AFA" w:rsidRDefault="001869B0" w:rsidP="00DF73A0">
            <w:pPr>
              <w:jc w:val="left"/>
              <w:rPr>
                <w:rFonts w:ascii="Arial Narrow" w:hAnsi="Arial Narrow" w:cs="Times New Roman"/>
                <w:szCs w:val="24"/>
                <w:lang w:val="de-DE"/>
              </w:rPr>
            </w:pPr>
            <w:r w:rsidRPr="00170AFA">
              <w:rPr>
                <w:rFonts w:ascii="Arial Narrow" w:hAnsi="Arial Narrow" w:cs="Times New Roman"/>
                <w:sz w:val="18"/>
                <w:szCs w:val="24"/>
                <w:lang w:val="de-DE"/>
              </w:rPr>
              <w:t>3.1 Entwicklung der UPOV e-PVP-Dienste</w:t>
            </w:r>
          </w:p>
        </w:tc>
        <w:tc>
          <w:tcPr>
            <w:tcW w:w="2989" w:type="dxa"/>
            <w:tcBorders>
              <w:top w:val="nil"/>
              <w:bottom w:val="nil"/>
            </w:tcBorders>
          </w:tcPr>
          <w:p w14:paraId="24B60FD3" w14:textId="77777777" w:rsidR="001869B0" w:rsidRPr="00170AFA" w:rsidRDefault="001869B0" w:rsidP="00DF73A0">
            <w:pPr>
              <w:jc w:val="left"/>
              <w:rPr>
                <w:rFonts w:ascii="Arial Narrow" w:hAnsi="Arial Narrow" w:cs="Times New Roman"/>
                <w:sz w:val="18"/>
                <w:szCs w:val="24"/>
                <w:lang w:val="de-DE"/>
              </w:rPr>
            </w:pPr>
            <w:r w:rsidRPr="00170AFA">
              <w:rPr>
                <w:rFonts w:ascii="Arial Narrow" w:hAnsi="Arial Narrow" w:cs="Times New Roman"/>
                <w:sz w:val="18"/>
                <w:szCs w:val="24"/>
                <w:lang w:val="de-DE"/>
              </w:rPr>
              <w:t>Prozentsatz der Sortenschutzanträge von UPOV-Mitgliedern in die PLUTO-Datenbank innerhalb eines Jahres</w:t>
            </w:r>
          </w:p>
        </w:tc>
        <w:tc>
          <w:tcPr>
            <w:tcW w:w="1650" w:type="dxa"/>
            <w:tcBorders>
              <w:top w:val="nil"/>
              <w:bottom w:val="nil"/>
            </w:tcBorders>
          </w:tcPr>
          <w:p w14:paraId="7789C9FF"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42% (2022)</w:t>
            </w:r>
          </w:p>
          <w:p w14:paraId="7C172C40"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33% (2023)</w:t>
            </w:r>
          </w:p>
        </w:tc>
        <w:tc>
          <w:tcPr>
            <w:tcW w:w="1650" w:type="dxa"/>
            <w:tcBorders>
              <w:top w:val="nil"/>
              <w:bottom w:val="nil"/>
            </w:tcBorders>
          </w:tcPr>
          <w:p w14:paraId="200993C1"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60% (2024)</w:t>
            </w:r>
          </w:p>
        </w:tc>
        <w:tc>
          <w:tcPr>
            <w:tcW w:w="1651" w:type="dxa"/>
            <w:tcBorders>
              <w:top w:val="nil"/>
              <w:bottom w:val="nil"/>
            </w:tcBorders>
          </w:tcPr>
          <w:p w14:paraId="2A761A5F" w14:textId="77777777" w:rsidR="001869B0" w:rsidRPr="00170AFA" w:rsidRDefault="001869B0" w:rsidP="00DF73A0">
            <w:pPr>
              <w:jc w:val="right"/>
              <w:rPr>
                <w:rFonts w:ascii="Arial Narrow" w:hAnsi="Arial Narrow" w:cs="Times New Roman"/>
                <w:color w:val="155F1A"/>
                <w:sz w:val="18"/>
                <w:szCs w:val="24"/>
                <w:lang w:val="de-DE"/>
              </w:rPr>
            </w:pPr>
            <w:r w:rsidRPr="00170AFA">
              <w:rPr>
                <w:rFonts w:ascii="Arial Narrow" w:hAnsi="Arial Narrow" w:cs="Times New Roman"/>
                <w:b/>
                <w:color w:val="1C4240"/>
                <w:sz w:val="18"/>
                <w:szCs w:val="24"/>
                <w:lang w:val="de-DE"/>
              </w:rPr>
              <w:t>40%</w:t>
            </w:r>
          </w:p>
        </w:tc>
      </w:tr>
      <w:tr w:rsidR="001869B0" w:rsidRPr="00170AFA" w14:paraId="6B204C03" w14:textId="77777777" w:rsidTr="000172FB">
        <w:tc>
          <w:tcPr>
            <w:tcW w:w="1860" w:type="dxa"/>
            <w:tcBorders>
              <w:top w:val="nil"/>
              <w:bottom w:val="nil"/>
            </w:tcBorders>
          </w:tcPr>
          <w:p w14:paraId="65A36791" w14:textId="77777777" w:rsidR="001869B0" w:rsidRPr="00170AFA" w:rsidRDefault="001869B0" w:rsidP="00DF73A0">
            <w:pPr>
              <w:jc w:val="left"/>
              <w:rPr>
                <w:rFonts w:ascii="Arial Narrow" w:hAnsi="Arial Narrow" w:cs="Times New Roman"/>
                <w:sz w:val="18"/>
                <w:szCs w:val="24"/>
                <w:lang w:val="de-DE"/>
              </w:rPr>
            </w:pPr>
          </w:p>
        </w:tc>
        <w:tc>
          <w:tcPr>
            <w:tcW w:w="2989" w:type="dxa"/>
            <w:tcBorders>
              <w:top w:val="nil"/>
              <w:bottom w:val="nil"/>
            </w:tcBorders>
          </w:tcPr>
          <w:p w14:paraId="48C90A14" w14:textId="77777777" w:rsidR="001869B0" w:rsidRPr="00170AFA" w:rsidRDefault="001869B0" w:rsidP="00DF73A0">
            <w:pPr>
              <w:jc w:val="left"/>
              <w:rPr>
                <w:rFonts w:ascii="Arial Narrow" w:hAnsi="Arial Narrow" w:cs="Times New Roman"/>
                <w:sz w:val="18"/>
                <w:szCs w:val="24"/>
                <w:lang w:val="de-DE"/>
              </w:rPr>
            </w:pPr>
            <w:r w:rsidRPr="00170AFA">
              <w:rPr>
                <w:rFonts w:ascii="Arial Narrow" w:hAnsi="Arial Narrow" w:cs="Times New Roman"/>
                <w:sz w:val="18"/>
                <w:szCs w:val="24"/>
                <w:lang w:val="de-DE"/>
              </w:rPr>
              <w:t>Anzahl PLUTO-Nutzer</w:t>
            </w:r>
          </w:p>
        </w:tc>
        <w:tc>
          <w:tcPr>
            <w:tcW w:w="1650" w:type="dxa"/>
            <w:tcBorders>
              <w:top w:val="nil"/>
              <w:bottom w:val="nil"/>
            </w:tcBorders>
          </w:tcPr>
          <w:p w14:paraId="63948A63"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3</w:t>
            </w:r>
            <w:r w:rsidR="00785A7A" w:rsidRPr="00170AFA">
              <w:rPr>
                <w:rFonts w:ascii="Arial Narrow" w:hAnsi="Arial Narrow" w:cs="Times New Roman"/>
                <w:sz w:val="18"/>
                <w:szCs w:val="24"/>
                <w:lang w:val="de-DE"/>
              </w:rPr>
              <w:t>.</w:t>
            </w:r>
            <w:r w:rsidRPr="00170AFA">
              <w:rPr>
                <w:rFonts w:ascii="Arial Narrow" w:hAnsi="Arial Narrow" w:cs="Times New Roman"/>
                <w:sz w:val="18"/>
                <w:szCs w:val="24"/>
                <w:lang w:val="de-DE"/>
              </w:rPr>
              <w:t>054 (2022)</w:t>
            </w:r>
          </w:p>
          <w:p w14:paraId="548DF219"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4</w:t>
            </w:r>
            <w:r w:rsidR="00785A7A" w:rsidRPr="00170AFA">
              <w:rPr>
                <w:rFonts w:ascii="Arial Narrow" w:hAnsi="Arial Narrow" w:cs="Times New Roman"/>
                <w:sz w:val="18"/>
                <w:szCs w:val="24"/>
                <w:lang w:val="de-DE"/>
              </w:rPr>
              <w:t>.</w:t>
            </w:r>
            <w:r w:rsidRPr="00170AFA">
              <w:rPr>
                <w:rFonts w:ascii="Arial Narrow" w:hAnsi="Arial Narrow" w:cs="Times New Roman"/>
                <w:sz w:val="18"/>
                <w:szCs w:val="24"/>
                <w:lang w:val="de-DE"/>
              </w:rPr>
              <w:t>514 (2023)</w:t>
            </w:r>
          </w:p>
        </w:tc>
        <w:tc>
          <w:tcPr>
            <w:tcW w:w="1650" w:type="dxa"/>
            <w:tcBorders>
              <w:top w:val="nil"/>
              <w:bottom w:val="nil"/>
            </w:tcBorders>
          </w:tcPr>
          <w:p w14:paraId="648D85C4"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4</w:t>
            </w:r>
            <w:r w:rsidR="00785A7A" w:rsidRPr="00170AFA">
              <w:rPr>
                <w:rFonts w:ascii="Arial Narrow" w:hAnsi="Arial Narrow" w:cs="Times New Roman"/>
                <w:sz w:val="18"/>
                <w:szCs w:val="24"/>
                <w:lang w:val="de-DE"/>
              </w:rPr>
              <w:t>.</w:t>
            </w:r>
            <w:r w:rsidRPr="00170AFA">
              <w:rPr>
                <w:rFonts w:ascii="Arial Narrow" w:hAnsi="Arial Narrow" w:cs="Times New Roman"/>
                <w:sz w:val="18"/>
                <w:szCs w:val="24"/>
                <w:lang w:val="de-DE"/>
              </w:rPr>
              <w:t>000 (2025)</w:t>
            </w:r>
          </w:p>
        </w:tc>
        <w:tc>
          <w:tcPr>
            <w:tcW w:w="1651" w:type="dxa"/>
            <w:tcBorders>
              <w:top w:val="nil"/>
              <w:bottom w:val="nil"/>
            </w:tcBorders>
          </w:tcPr>
          <w:p w14:paraId="2451A47E" w14:textId="77777777" w:rsidR="001869B0" w:rsidRPr="00170AFA" w:rsidRDefault="001869B0" w:rsidP="00DF73A0">
            <w:pPr>
              <w:jc w:val="right"/>
              <w:rPr>
                <w:rFonts w:ascii="Arial Narrow" w:hAnsi="Arial Narrow" w:cs="Times New Roman"/>
                <w:b/>
                <w:color w:val="155F1A"/>
                <w:sz w:val="18"/>
                <w:szCs w:val="24"/>
                <w:lang w:val="de-DE"/>
              </w:rPr>
            </w:pPr>
            <w:r w:rsidRPr="00170AFA">
              <w:rPr>
                <w:rFonts w:ascii="Arial Narrow" w:hAnsi="Arial Narrow" w:cs="Times New Roman"/>
                <w:b/>
                <w:color w:val="155F1A"/>
                <w:sz w:val="18"/>
                <w:szCs w:val="24"/>
                <w:lang w:val="de-DE"/>
              </w:rPr>
              <w:t>5</w:t>
            </w:r>
            <w:r w:rsidR="00785A7A" w:rsidRPr="00170AFA">
              <w:rPr>
                <w:rFonts w:ascii="Arial Narrow" w:hAnsi="Arial Narrow" w:cs="Times New Roman"/>
                <w:b/>
                <w:color w:val="155F1A"/>
                <w:sz w:val="18"/>
                <w:szCs w:val="24"/>
                <w:lang w:val="de-DE"/>
              </w:rPr>
              <w:t>.</w:t>
            </w:r>
            <w:r w:rsidRPr="00170AFA">
              <w:rPr>
                <w:rFonts w:ascii="Arial Narrow" w:hAnsi="Arial Narrow" w:cs="Times New Roman"/>
                <w:b/>
                <w:color w:val="155F1A"/>
                <w:sz w:val="18"/>
                <w:szCs w:val="24"/>
                <w:lang w:val="de-DE"/>
              </w:rPr>
              <w:t>500</w:t>
            </w:r>
          </w:p>
        </w:tc>
      </w:tr>
      <w:tr w:rsidR="001869B0" w:rsidRPr="00170AFA" w14:paraId="0D8441CB" w14:textId="77777777" w:rsidTr="000172FB">
        <w:tc>
          <w:tcPr>
            <w:tcW w:w="1860" w:type="dxa"/>
            <w:tcBorders>
              <w:top w:val="nil"/>
              <w:bottom w:val="nil"/>
            </w:tcBorders>
          </w:tcPr>
          <w:p w14:paraId="511111EA" w14:textId="77777777" w:rsidR="001869B0" w:rsidRPr="00170AFA" w:rsidRDefault="001869B0" w:rsidP="00DF73A0">
            <w:pPr>
              <w:jc w:val="left"/>
              <w:rPr>
                <w:rFonts w:ascii="Arial Narrow" w:hAnsi="Arial Narrow" w:cs="Times New Roman"/>
                <w:sz w:val="18"/>
                <w:szCs w:val="24"/>
                <w:lang w:val="de-DE"/>
              </w:rPr>
            </w:pPr>
          </w:p>
        </w:tc>
        <w:tc>
          <w:tcPr>
            <w:tcW w:w="2989" w:type="dxa"/>
            <w:tcBorders>
              <w:top w:val="nil"/>
              <w:bottom w:val="nil"/>
            </w:tcBorders>
          </w:tcPr>
          <w:p w14:paraId="16E91D8B" w14:textId="703B49A4" w:rsidR="001869B0" w:rsidRPr="00170AFA" w:rsidRDefault="001869B0" w:rsidP="00DF73A0">
            <w:pPr>
              <w:jc w:val="left"/>
              <w:rPr>
                <w:rFonts w:ascii="Arial Narrow" w:hAnsi="Arial Narrow" w:cs="Times New Roman"/>
                <w:sz w:val="18"/>
                <w:szCs w:val="24"/>
                <w:lang w:val="de-DE"/>
              </w:rPr>
            </w:pPr>
            <w:r w:rsidRPr="00170AFA">
              <w:rPr>
                <w:rFonts w:ascii="Arial Narrow" w:hAnsi="Arial Narrow" w:cs="Times New Roman"/>
                <w:sz w:val="18"/>
                <w:szCs w:val="24"/>
                <w:lang w:val="de-DE"/>
              </w:rPr>
              <w:t xml:space="preserve">Anzahl Anträge über </w:t>
            </w:r>
            <w:r w:rsidR="007E7A38" w:rsidRPr="00170AFA">
              <w:rPr>
                <w:rFonts w:ascii="Arial Narrow" w:hAnsi="Arial Narrow" w:cs="Times New Roman"/>
                <w:sz w:val="18"/>
                <w:szCs w:val="24"/>
                <w:lang w:val="de-DE"/>
              </w:rPr>
              <w:t>UPOV PRISMA</w:t>
            </w:r>
          </w:p>
        </w:tc>
        <w:tc>
          <w:tcPr>
            <w:tcW w:w="1650" w:type="dxa"/>
            <w:tcBorders>
              <w:top w:val="nil"/>
              <w:bottom w:val="nil"/>
            </w:tcBorders>
          </w:tcPr>
          <w:p w14:paraId="081F27AE"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1</w:t>
            </w:r>
            <w:r w:rsidR="00785A7A" w:rsidRPr="00170AFA">
              <w:rPr>
                <w:rFonts w:ascii="Arial Narrow" w:hAnsi="Arial Narrow" w:cs="Times New Roman"/>
                <w:sz w:val="18"/>
                <w:szCs w:val="24"/>
                <w:lang w:val="de-DE"/>
              </w:rPr>
              <w:t>.</w:t>
            </w:r>
            <w:r w:rsidRPr="00170AFA">
              <w:rPr>
                <w:rFonts w:ascii="Arial Narrow" w:hAnsi="Arial Narrow" w:cs="Times New Roman"/>
                <w:sz w:val="18"/>
                <w:szCs w:val="24"/>
                <w:lang w:val="de-DE"/>
              </w:rPr>
              <w:t>907 (2022)</w:t>
            </w:r>
          </w:p>
          <w:p w14:paraId="2E41EAF2"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1</w:t>
            </w:r>
            <w:r w:rsidR="00785A7A" w:rsidRPr="00170AFA">
              <w:rPr>
                <w:rFonts w:ascii="Arial Narrow" w:hAnsi="Arial Narrow" w:cs="Times New Roman"/>
                <w:sz w:val="18"/>
                <w:szCs w:val="24"/>
                <w:lang w:val="de-DE"/>
              </w:rPr>
              <w:t>.</w:t>
            </w:r>
            <w:r w:rsidRPr="00170AFA">
              <w:rPr>
                <w:rFonts w:ascii="Arial Narrow" w:hAnsi="Arial Narrow" w:cs="Times New Roman"/>
                <w:sz w:val="18"/>
                <w:szCs w:val="24"/>
                <w:lang w:val="de-DE"/>
              </w:rPr>
              <w:t>873 (2023)</w:t>
            </w:r>
          </w:p>
        </w:tc>
        <w:tc>
          <w:tcPr>
            <w:tcW w:w="1650" w:type="dxa"/>
            <w:tcBorders>
              <w:top w:val="nil"/>
              <w:bottom w:val="nil"/>
            </w:tcBorders>
          </w:tcPr>
          <w:p w14:paraId="31DF0A40"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3</w:t>
            </w:r>
            <w:r w:rsidR="00785A7A" w:rsidRPr="00170AFA">
              <w:rPr>
                <w:rFonts w:ascii="Arial Narrow" w:hAnsi="Arial Narrow" w:cs="Times New Roman"/>
                <w:sz w:val="18"/>
                <w:szCs w:val="24"/>
                <w:lang w:val="de-DE"/>
              </w:rPr>
              <w:t>.</w:t>
            </w:r>
            <w:r w:rsidRPr="00170AFA">
              <w:rPr>
                <w:rFonts w:ascii="Arial Narrow" w:hAnsi="Arial Narrow" w:cs="Times New Roman"/>
                <w:sz w:val="18"/>
                <w:szCs w:val="24"/>
                <w:lang w:val="de-DE"/>
              </w:rPr>
              <w:t>150 (2025)</w:t>
            </w:r>
          </w:p>
        </w:tc>
        <w:tc>
          <w:tcPr>
            <w:tcW w:w="1651" w:type="dxa"/>
            <w:tcBorders>
              <w:top w:val="nil"/>
              <w:bottom w:val="nil"/>
            </w:tcBorders>
          </w:tcPr>
          <w:p w14:paraId="549905E7" w14:textId="77777777" w:rsidR="001869B0" w:rsidRPr="00170AFA" w:rsidRDefault="001869B0" w:rsidP="00DF73A0">
            <w:pPr>
              <w:jc w:val="right"/>
              <w:rPr>
                <w:rFonts w:ascii="Arial Narrow" w:hAnsi="Arial Narrow" w:cs="Times New Roman"/>
                <w:b/>
                <w:color w:val="1C4240"/>
                <w:sz w:val="18"/>
                <w:szCs w:val="24"/>
                <w:lang w:val="de-DE"/>
              </w:rPr>
            </w:pPr>
            <w:r w:rsidRPr="00170AFA">
              <w:rPr>
                <w:rFonts w:ascii="Arial Narrow" w:hAnsi="Arial Narrow" w:cs="Times New Roman"/>
                <w:b/>
                <w:color w:val="1C4240"/>
                <w:sz w:val="18"/>
                <w:szCs w:val="24"/>
                <w:lang w:val="de-DE"/>
              </w:rPr>
              <w:t>1</w:t>
            </w:r>
            <w:r w:rsidR="00785A7A" w:rsidRPr="00170AFA">
              <w:rPr>
                <w:rFonts w:ascii="Arial Narrow" w:hAnsi="Arial Narrow" w:cs="Times New Roman"/>
                <w:b/>
                <w:color w:val="1C4240"/>
                <w:sz w:val="18"/>
                <w:szCs w:val="24"/>
                <w:lang w:val="de-DE"/>
              </w:rPr>
              <w:t>.</w:t>
            </w:r>
            <w:r w:rsidRPr="00170AFA">
              <w:rPr>
                <w:rFonts w:ascii="Arial Narrow" w:hAnsi="Arial Narrow" w:cs="Times New Roman"/>
                <w:b/>
                <w:color w:val="1C4240"/>
                <w:sz w:val="18"/>
                <w:szCs w:val="24"/>
                <w:lang w:val="de-DE"/>
              </w:rPr>
              <w:t>964</w:t>
            </w:r>
          </w:p>
        </w:tc>
      </w:tr>
      <w:tr w:rsidR="001869B0" w:rsidRPr="00170AFA" w14:paraId="768C3178" w14:textId="77777777" w:rsidTr="000172FB">
        <w:tc>
          <w:tcPr>
            <w:tcW w:w="1860" w:type="dxa"/>
            <w:tcBorders>
              <w:top w:val="nil"/>
            </w:tcBorders>
          </w:tcPr>
          <w:p w14:paraId="25DCB82D" w14:textId="77777777" w:rsidR="001869B0" w:rsidRPr="00170AFA" w:rsidRDefault="001869B0" w:rsidP="00DF73A0">
            <w:pPr>
              <w:jc w:val="left"/>
              <w:rPr>
                <w:rFonts w:ascii="Arial Narrow" w:hAnsi="Arial Narrow" w:cs="Times New Roman"/>
                <w:sz w:val="18"/>
                <w:szCs w:val="24"/>
                <w:lang w:val="de-DE"/>
              </w:rPr>
            </w:pPr>
          </w:p>
        </w:tc>
        <w:tc>
          <w:tcPr>
            <w:tcW w:w="2989" w:type="dxa"/>
            <w:tcBorders>
              <w:top w:val="nil"/>
            </w:tcBorders>
          </w:tcPr>
          <w:p w14:paraId="1F926F5D" w14:textId="44F91FEB" w:rsidR="001869B0" w:rsidRPr="00170AFA" w:rsidRDefault="001869B0" w:rsidP="00DF73A0">
            <w:pPr>
              <w:jc w:val="left"/>
              <w:rPr>
                <w:rFonts w:ascii="Arial Narrow" w:hAnsi="Arial Narrow" w:cs="Times New Roman"/>
                <w:sz w:val="18"/>
                <w:szCs w:val="24"/>
                <w:lang w:val="de-DE"/>
              </w:rPr>
            </w:pPr>
            <w:r w:rsidRPr="00170AFA">
              <w:rPr>
                <w:rFonts w:ascii="Arial Narrow" w:hAnsi="Arial Narrow" w:cs="Times New Roman"/>
                <w:sz w:val="18"/>
                <w:szCs w:val="24"/>
                <w:lang w:val="de-DE"/>
              </w:rPr>
              <w:t xml:space="preserve">Anzahl UPOV-Mitglieder, die das </w:t>
            </w:r>
            <w:r w:rsidR="00FD04E0">
              <w:rPr>
                <w:rFonts w:ascii="Arial Narrow" w:hAnsi="Arial Narrow" w:cs="Times New Roman"/>
                <w:sz w:val="18"/>
                <w:szCs w:val="24"/>
                <w:lang w:val="de-DE"/>
              </w:rPr>
              <w:t>UPOV e-PVP-</w:t>
            </w:r>
            <w:r w:rsidRPr="00170AFA">
              <w:rPr>
                <w:rFonts w:ascii="Arial Narrow" w:hAnsi="Arial Narrow" w:cs="Times New Roman"/>
                <w:sz w:val="18"/>
                <w:szCs w:val="24"/>
                <w:lang w:val="de-DE"/>
              </w:rPr>
              <w:t>Modul zur Verwaltung und Veröffentlichung von Anträgen auf Erteilung von Sortenschutz verwenden</w:t>
            </w:r>
          </w:p>
        </w:tc>
        <w:tc>
          <w:tcPr>
            <w:tcW w:w="1650" w:type="dxa"/>
            <w:tcBorders>
              <w:top w:val="nil"/>
            </w:tcBorders>
          </w:tcPr>
          <w:p w14:paraId="4FC71488"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Nicht anwendbar (2022)</w:t>
            </w:r>
          </w:p>
          <w:p w14:paraId="236B85C4"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1 (2023)</w:t>
            </w:r>
          </w:p>
        </w:tc>
        <w:tc>
          <w:tcPr>
            <w:tcW w:w="1650" w:type="dxa"/>
            <w:tcBorders>
              <w:top w:val="nil"/>
            </w:tcBorders>
          </w:tcPr>
          <w:p w14:paraId="6EF77A4E"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10</w:t>
            </w:r>
          </w:p>
        </w:tc>
        <w:tc>
          <w:tcPr>
            <w:tcW w:w="1651" w:type="dxa"/>
            <w:tcBorders>
              <w:top w:val="nil"/>
            </w:tcBorders>
          </w:tcPr>
          <w:p w14:paraId="271BF4D4" w14:textId="77777777" w:rsidR="001869B0" w:rsidRPr="00170AFA" w:rsidRDefault="001869B0" w:rsidP="00DF73A0">
            <w:pPr>
              <w:jc w:val="right"/>
              <w:rPr>
                <w:rFonts w:ascii="Arial Narrow" w:hAnsi="Arial Narrow" w:cs="Times New Roman"/>
                <w:b/>
                <w:color w:val="1C4240"/>
                <w:sz w:val="18"/>
                <w:szCs w:val="24"/>
                <w:lang w:val="de-DE"/>
              </w:rPr>
            </w:pPr>
            <w:r w:rsidRPr="00170AFA">
              <w:rPr>
                <w:rFonts w:ascii="Arial Narrow" w:hAnsi="Arial Narrow" w:cs="Times New Roman"/>
                <w:b/>
                <w:color w:val="1C4240"/>
                <w:sz w:val="18"/>
                <w:szCs w:val="24"/>
                <w:lang w:val="de-DE"/>
              </w:rPr>
              <w:t>1</w:t>
            </w:r>
          </w:p>
        </w:tc>
      </w:tr>
    </w:tbl>
    <w:p w14:paraId="7B52BB3B" w14:textId="77777777" w:rsidR="001869B0" w:rsidRPr="00170AFA" w:rsidRDefault="001869B0">
      <w:pPr>
        <w:rPr>
          <w:rFonts w:ascii="Arial Narrow" w:hAnsi="Arial Narrow" w:cs="Times New Roman"/>
          <w:sz w:val="18"/>
          <w:szCs w:val="24"/>
          <w:lang w:val="de-DE"/>
        </w:rPr>
      </w:pPr>
    </w:p>
    <w:p w14:paraId="2FE5C357" w14:textId="77777777" w:rsidR="001869B0" w:rsidRPr="00170AFA" w:rsidRDefault="001869B0">
      <w:pPr>
        <w:rPr>
          <w:rFonts w:ascii="Arial Narrow" w:hAnsi="Arial Narrow" w:cs="Times New Roman"/>
          <w:sz w:val="18"/>
          <w:szCs w:val="24"/>
          <w:lang w:val="de-DE"/>
        </w:rPr>
      </w:pPr>
    </w:p>
    <w:p w14:paraId="1C83B2A8" w14:textId="77777777" w:rsidR="001869B0" w:rsidRPr="00170AFA" w:rsidRDefault="001869B0">
      <w:pPr>
        <w:rPr>
          <w:color w:val="155F1A"/>
          <w:sz w:val="28"/>
          <w:szCs w:val="28"/>
          <w:lang w:val="de-DE"/>
        </w:rPr>
      </w:pPr>
      <w:r w:rsidRPr="00170AFA">
        <w:rPr>
          <w:color w:val="155F1A"/>
          <w:sz w:val="28"/>
          <w:szCs w:val="28"/>
          <w:lang w:val="de-DE"/>
        </w:rPr>
        <w:t>Haupterrungenschaften:</w:t>
      </w:r>
    </w:p>
    <w:p w14:paraId="0369868A" w14:textId="77777777" w:rsidR="001869B0" w:rsidRPr="007702E4" w:rsidRDefault="001869B0" w:rsidP="007702E4">
      <w:pPr>
        <w:rPr>
          <w:lang w:val="de-DE"/>
        </w:rPr>
      </w:pPr>
    </w:p>
    <w:p w14:paraId="025B15C2" w14:textId="7A271223" w:rsidR="001869B0" w:rsidRPr="00170AFA" w:rsidRDefault="001869B0">
      <w:pPr>
        <w:rPr>
          <w:szCs w:val="24"/>
          <w:lang w:val="de-DE"/>
        </w:rPr>
      </w:pPr>
      <w:r w:rsidRPr="00170AFA">
        <w:rPr>
          <w:szCs w:val="24"/>
          <w:lang w:val="de-DE"/>
        </w:rPr>
        <w:t xml:space="preserve">Im Jahr 2024 wurden Fortschritte bei der Entwicklung der UPOV e-PVP-Dienste verzeichnet. In diesem Zeitraum stieg die Anzahl der über </w:t>
      </w:r>
      <w:r w:rsidR="007E7A38" w:rsidRPr="00170AFA">
        <w:rPr>
          <w:szCs w:val="24"/>
          <w:lang w:val="de-DE"/>
        </w:rPr>
        <w:t>UPOV PRISMA</w:t>
      </w:r>
      <w:r w:rsidRPr="00170AFA">
        <w:rPr>
          <w:szCs w:val="24"/>
          <w:lang w:val="de-DE"/>
        </w:rPr>
        <w:t xml:space="preserve"> eingereichten Anträge um 4,9% an, was auf eine konsequente Nutzung durch bestimmte Behörden und auf Sondierungsanmeldungen in neuen Hoheitsgebieten hindeutet. Im Jahr 2024 trat die Vereinigte Republik Tansania </w:t>
      </w:r>
      <w:r w:rsidR="007E7A38" w:rsidRPr="00170AFA">
        <w:rPr>
          <w:szCs w:val="24"/>
          <w:lang w:val="de-DE"/>
        </w:rPr>
        <w:t>UPOV PRISMA</w:t>
      </w:r>
      <w:r w:rsidRPr="00170AFA">
        <w:rPr>
          <w:szCs w:val="24"/>
          <w:lang w:val="de-DE"/>
        </w:rPr>
        <w:t xml:space="preserve"> für alle Pflanzen und Arten bei.</w:t>
      </w:r>
      <w:r w:rsidRPr="00170AFA">
        <w:rPr>
          <w:color w:val="000000"/>
          <w:szCs w:val="24"/>
          <w:lang w:val="de-DE"/>
        </w:rPr>
        <w:t xml:space="preserve"> </w:t>
      </w:r>
      <w:r w:rsidRPr="00170AFA">
        <w:rPr>
          <w:szCs w:val="24"/>
          <w:lang w:val="de-DE"/>
        </w:rPr>
        <w:t>Marokko, Serbien und die Vereinigten Staaten von Amerika erweiterten ihre Abdeckung.</w:t>
      </w:r>
      <w:r w:rsidRPr="00170AFA">
        <w:rPr>
          <w:color w:val="000000"/>
          <w:szCs w:val="24"/>
          <w:lang w:val="de-DE"/>
        </w:rPr>
        <w:t xml:space="preserve"> </w:t>
      </w:r>
      <w:r w:rsidRPr="00170AFA">
        <w:rPr>
          <w:szCs w:val="24"/>
          <w:lang w:val="de-DE"/>
        </w:rPr>
        <w:t xml:space="preserve">Es gab einen Anstieg der Anträge in Kolumbien, Frankreich, Serbien, den Vereinigten Staaten von Amerika und Vietnam im Jahr 2024 (vergleiche Tabelle unten). Parallel dazu wuchs die Nutzerbasis von </w:t>
      </w:r>
      <w:r w:rsidR="007E7A38" w:rsidRPr="00170AFA">
        <w:rPr>
          <w:szCs w:val="24"/>
          <w:lang w:val="de-DE"/>
        </w:rPr>
        <w:t>UPOV PRISMA</w:t>
      </w:r>
      <w:r w:rsidRPr="00170AFA">
        <w:rPr>
          <w:szCs w:val="24"/>
          <w:lang w:val="de-DE"/>
        </w:rPr>
        <w:t xml:space="preserve"> mit der Registrierung von 35 neuen Administratorkonten (30 Vertreter und 5 Züchter) und erstreckt sich nun auf 15 Länder: Australien (3), Belgien (1), China (2), Frankreich (1), Israel (1), Italien (1), Japan (1), </w:t>
      </w:r>
      <w:r w:rsidR="004E1775" w:rsidRPr="00170AFA">
        <w:rPr>
          <w:szCs w:val="24"/>
          <w:lang w:val="de-DE"/>
        </w:rPr>
        <w:t xml:space="preserve">Kanada (5), </w:t>
      </w:r>
      <w:r w:rsidRPr="00170AFA">
        <w:rPr>
          <w:szCs w:val="24"/>
          <w:lang w:val="de-DE"/>
        </w:rPr>
        <w:t xml:space="preserve">Mexiko (1), Niederlande (Königreich der) (3), Republik Korea (1), Schweiz (2), </w:t>
      </w:r>
      <w:r w:rsidRPr="00170AFA">
        <w:rPr>
          <w:color w:val="000000"/>
          <w:szCs w:val="24"/>
          <w:lang w:val="de-DE"/>
        </w:rPr>
        <w:t>Türkiye</w:t>
      </w:r>
      <w:r w:rsidR="004E1775">
        <w:rPr>
          <w:szCs w:val="24"/>
          <w:lang w:val="de-DE"/>
        </w:rPr>
        <w:t> </w:t>
      </w:r>
      <w:r w:rsidRPr="00170AFA">
        <w:rPr>
          <w:szCs w:val="24"/>
          <w:lang w:val="de-DE"/>
        </w:rPr>
        <w:t>(1), Vereinigtes Königreich (9) und Vereinigte Staaten von Amerika (3).</w:t>
      </w:r>
    </w:p>
    <w:p w14:paraId="7B5E5ABC" w14:textId="77777777" w:rsidR="001869B0" w:rsidRPr="00170AFA" w:rsidRDefault="001869B0">
      <w:pPr>
        <w:rPr>
          <w:rFonts w:eastAsia="Times New Roman" w:cs="Times New Roman"/>
          <w:color w:val="000000"/>
          <w:sz w:val="16"/>
          <w:szCs w:val="24"/>
          <w:lang w:val="de-DE"/>
        </w:rPr>
      </w:pPr>
    </w:p>
    <w:tbl>
      <w:tblPr>
        <w:tblW w:w="6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A0" w:firstRow="1" w:lastRow="0" w:firstColumn="1" w:lastColumn="0" w:noHBand="0" w:noVBand="0"/>
      </w:tblPr>
      <w:tblGrid>
        <w:gridCol w:w="4253"/>
        <w:gridCol w:w="1134"/>
        <w:gridCol w:w="1134"/>
      </w:tblGrid>
      <w:tr w:rsidR="001869B0" w:rsidRPr="00170AFA" w14:paraId="346B45B0" w14:textId="77777777">
        <w:trPr>
          <w:cantSplit/>
          <w:trHeight w:val="212"/>
          <w:tblHeader/>
          <w:jc w:val="center"/>
        </w:trPr>
        <w:tc>
          <w:tcPr>
            <w:tcW w:w="4253" w:type="dxa"/>
            <w:vMerge w:val="restart"/>
            <w:tcBorders>
              <w:top w:val="single" w:sz="4" w:space="0" w:color="92B7AB"/>
              <w:left w:val="nil"/>
              <w:bottom w:val="single" w:sz="4" w:space="0" w:color="92B7AB"/>
              <w:right w:val="nil"/>
            </w:tcBorders>
            <w:shd w:val="clear" w:color="auto" w:fill="CDE5EB"/>
            <w:vAlign w:val="center"/>
          </w:tcPr>
          <w:p w14:paraId="6DCBE564" w14:textId="77777777" w:rsidR="001869B0" w:rsidRPr="00170AFA" w:rsidRDefault="001869B0">
            <w:pPr>
              <w:keepNext/>
              <w:jc w:val="center"/>
              <w:rPr>
                <w:sz w:val="16"/>
                <w:szCs w:val="16"/>
                <w:lang w:val="de-DE"/>
              </w:rPr>
            </w:pPr>
            <w:r w:rsidRPr="00170AFA">
              <w:rPr>
                <w:b/>
                <w:sz w:val="16"/>
                <w:szCs w:val="16"/>
                <w:lang w:val="de-DE"/>
              </w:rPr>
              <w:t>Behörde</w:t>
            </w:r>
          </w:p>
        </w:tc>
        <w:tc>
          <w:tcPr>
            <w:tcW w:w="2268" w:type="dxa"/>
            <w:gridSpan w:val="2"/>
            <w:tcBorders>
              <w:top w:val="single" w:sz="4" w:space="0" w:color="92B7AB"/>
              <w:left w:val="nil"/>
              <w:bottom w:val="single" w:sz="4" w:space="0" w:color="92B7AB"/>
              <w:right w:val="nil"/>
            </w:tcBorders>
            <w:shd w:val="clear" w:color="auto" w:fill="CDE5EB"/>
          </w:tcPr>
          <w:p w14:paraId="422C3147" w14:textId="77777777" w:rsidR="001869B0" w:rsidRPr="00170AFA" w:rsidRDefault="001869B0">
            <w:pPr>
              <w:ind w:right="57"/>
              <w:jc w:val="center"/>
              <w:rPr>
                <w:sz w:val="16"/>
                <w:szCs w:val="16"/>
                <w:lang w:val="de-DE"/>
              </w:rPr>
            </w:pPr>
            <w:r w:rsidRPr="00170AFA">
              <w:rPr>
                <w:b/>
                <w:sz w:val="16"/>
                <w:szCs w:val="16"/>
                <w:lang w:val="de-DE"/>
              </w:rPr>
              <w:t>Anzahl Anträge</w:t>
            </w:r>
          </w:p>
        </w:tc>
      </w:tr>
      <w:tr w:rsidR="001869B0" w:rsidRPr="00170AFA" w14:paraId="36BBE49A" w14:textId="77777777">
        <w:trPr>
          <w:cantSplit/>
          <w:trHeight w:val="212"/>
          <w:tblHeader/>
          <w:jc w:val="center"/>
        </w:trPr>
        <w:tc>
          <w:tcPr>
            <w:tcW w:w="4253" w:type="dxa"/>
            <w:vMerge/>
            <w:tcBorders>
              <w:top w:val="single" w:sz="4" w:space="0" w:color="92B7AB"/>
              <w:left w:val="nil"/>
              <w:bottom w:val="single" w:sz="4" w:space="0" w:color="92B7AB"/>
              <w:right w:val="nil"/>
            </w:tcBorders>
            <w:shd w:val="clear" w:color="auto" w:fill="CDE5EB"/>
          </w:tcPr>
          <w:p w14:paraId="125D4310" w14:textId="77777777" w:rsidR="001869B0" w:rsidRPr="00170AFA" w:rsidRDefault="001869B0">
            <w:pPr>
              <w:keepNext/>
              <w:jc w:val="center"/>
              <w:rPr>
                <w:b/>
                <w:color w:val="000000"/>
                <w:sz w:val="16"/>
                <w:szCs w:val="16"/>
                <w:lang w:val="de-DE"/>
              </w:rPr>
            </w:pPr>
          </w:p>
        </w:tc>
        <w:tc>
          <w:tcPr>
            <w:tcW w:w="1134" w:type="dxa"/>
            <w:tcBorders>
              <w:top w:val="single" w:sz="4" w:space="0" w:color="92B7AB"/>
              <w:left w:val="nil"/>
              <w:bottom w:val="single" w:sz="4" w:space="0" w:color="92B7AB"/>
              <w:right w:val="nil"/>
            </w:tcBorders>
            <w:shd w:val="clear" w:color="auto" w:fill="CDE5EB"/>
          </w:tcPr>
          <w:p w14:paraId="1EE2734A" w14:textId="77777777" w:rsidR="001869B0" w:rsidRPr="00170AFA" w:rsidRDefault="001869B0">
            <w:pPr>
              <w:ind w:right="57"/>
              <w:jc w:val="center"/>
              <w:rPr>
                <w:b/>
                <w:color w:val="000000"/>
                <w:sz w:val="16"/>
                <w:szCs w:val="16"/>
                <w:lang w:val="de-DE"/>
              </w:rPr>
            </w:pPr>
            <w:r w:rsidRPr="00170AFA">
              <w:rPr>
                <w:b/>
                <w:color w:val="000000"/>
                <w:sz w:val="16"/>
                <w:szCs w:val="16"/>
                <w:lang w:val="de-DE"/>
              </w:rPr>
              <w:t>2023</w:t>
            </w:r>
          </w:p>
        </w:tc>
        <w:tc>
          <w:tcPr>
            <w:tcW w:w="1134" w:type="dxa"/>
            <w:tcBorders>
              <w:top w:val="single" w:sz="4" w:space="0" w:color="92B7AB"/>
              <w:left w:val="nil"/>
              <w:bottom w:val="single" w:sz="4" w:space="0" w:color="92B7AB"/>
              <w:right w:val="nil"/>
            </w:tcBorders>
            <w:shd w:val="clear" w:color="auto" w:fill="CDE5EB"/>
          </w:tcPr>
          <w:p w14:paraId="706D9361" w14:textId="77777777" w:rsidR="001869B0" w:rsidRPr="00170AFA" w:rsidRDefault="001869B0">
            <w:pPr>
              <w:ind w:right="57"/>
              <w:jc w:val="center"/>
              <w:rPr>
                <w:b/>
                <w:color w:val="000000"/>
                <w:sz w:val="16"/>
                <w:szCs w:val="16"/>
                <w:lang w:val="de-DE"/>
              </w:rPr>
            </w:pPr>
            <w:r w:rsidRPr="00170AFA">
              <w:rPr>
                <w:b/>
                <w:color w:val="000000"/>
                <w:sz w:val="16"/>
                <w:szCs w:val="16"/>
                <w:lang w:val="de-DE"/>
              </w:rPr>
              <w:t>2024</w:t>
            </w:r>
          </w:p>
        </w:tc>
      </w:tr>
      <w:tr w:rsidR="00E50F39" w:rsidRPr="00170AFA" w14:paraId="6CB4D1E8" w14:textId="77777777">
        <w:trPr>
          <w:cantSplit/>
          <w:trHeight w:val="176"/>
          <w:jc w:val="center"/>
        </w:trPr>
        <w:tc>
          <w:tcPr>
            <w:tcW w:w="4253" w:type="dxa"/>
            <w:tcBorders>
              <w:top w:val="single" w:sz="4" w:space="0" w:color="92B7AB"/>
              <w:left w:val="nil"/>
              <w:bottom w:val="single" w:sz="4" w:space="0" w:color="92B7AB"/>
              <w:right w:val="nil"/>
            </w:tcBorders>
          </w:tcPr>
          <w:p w14:paraId="64FCE7CE" w14:textId="77777777" w:rsidR="00E50F39" w:rsidRPr="00170AFA" w:rsidRDefault="00E50F39">
            <w:pPr>
              <w:keepNext/>
              <w:jc w:val="left"/>
              <w:rPr>
                <w:sz w:val="16"/>
                <w:szCs w:val="16"/>
                <w:lang w:val="de-DE"/>
              </w:rPr>
            </w:pPr>
            <w:r w:rsidRPr="00170AFA">
              <w:rPr>
                <w:sz w:val="16"/>
                <w:szCs w:val="16"/>
                <w:lang w:val="de-DE"/>
              </w:rPr>
              <w:t xml:space="preserve">Afrikanische Organisation für Geistiges Eigentum </w:t>
            </w:r>
            <w:r w:rsidRPr="00170AFA">
              <w:rPr>
                <w:i/>
                <w:sz w:val="16"/>
                <w:szCs w:val="16"/>
                <w:lang w:val="de-DE"/>
              </w:rPr>
              <w:t xml:space="preserve">(Organisation africaine de la propriété intellectuelle </w:t>
            </w:r>
            <w:r w:rsidRPr="00170AFA">
              <w:rPr>
                <w:sz w:val="16"/>
                <w:szCs w:val="16"/>
                <w:lang w:val="de-DE"/>
              </w:rPr>
              <w:t>(OAPI)</w:t>
            </w:r>
            <w:r w:rsidRPr="00170AFA">
              <w:rPr>
                <w:color w:val="000000"/>
                <w:sz w:val="16"/>
                <w:szCs w:val="16"/>
                <w:lang w:val="de-DE"/>
              </w:rPr>
              <w:t xml:space="preserve"> </w:t>
            </w:r>
          </w:p>
        </w:tc>
        <w:tc>
          <w:tcPr>
            <w:tcW w:w="1134" w:type="dxa"/>
            <w:tcBorders>
              <w:top w:val="single" w:sz="4" w:space="0" w:color="92B7AB"/>
              <w:left w:val="nil"/>
              <w:bottom w:val="single" w:sz="4" w:space="0" w:color="92B7AB"/>
              <w:right w:val="nil"/>
            </w:tcBorders>
          </w:tcPr>
          <w:p w14:paraId="5555C3BE" w14:textId="77777777" w:rsidR="00E50F39" w:rsidRPr="00170AFA" w:rsidRDefault="00E50F39">
            <w:pPr>
              <w:ind w:right="57"/>
              <w:jc w:val="right"/>
              <w:rPr>
                <w:color w:val="000000"/>
                <w:sz w:val="16"/>
                <w:szCs w:val="16"/>
                <w:lang w:val="de-DE"/>
              </w:rPr>
            </w:pPr>
          </w:p>
        </w:tc>
        <w:tc>
          <w:tcPr>
            <w:tcW w:w="1134" w:type="dxa"/>
            <w:tcBorders>
              <w:top w:val="single" w:sz="4" w:space="0" w:color="92B7AB"/>
              <w:left w:val="nil"/>
              <w:bottom w:val="single" w:sz="4" w:space="0" w:color="92B7AB"/>
              <w:right w:val="nil"/>
            </w:tcBorders>
          </w:tcPr>
          <w:p w14:paraId="56433E2B" w14:textId="77777777" w:rsidR="00E50F39" w:rsidRPr="00170AFA" w:rsidRDefault="00E50F39">
            <w:pPr>
              <w:ind w:right="57"/>
              <w:jc w:val="right"/>
              <w:rPr>
                <w:color w:val="000000"/>
                <w:sz w:val="16"/>
                <w:szCs w:val="16"/>
                <w:lang w:val="de-DE"/>
              </w:rPr>
            </w:pPr>
          </w:p>
        </w:tc>
      </w:tr>
      <w:tr w:rsidR="00E50F39" w:rsidRPr="00170AFA" w14:paraId="41C1B61E" w14:textId="77777777">
        <w:trPr>
          <w:cantSplit/>
          <w:trHeight w:val="178"/>
          <w:jc w:val="center"/>
        </w:trPr>
        <w:tc>
          <w:tcPr>
            <w:tcW w:w="4253" w:type="dxa"/>
            <w:tcBorders>
              <w:top w:val="single" w:sz="4" w:space="0" w:color="92B7AB"/>
              <w:left w:val="nil"/>
              <w:bottom w:val="single" w:sz="4" w:space="0" w:color="92B7AB"/>
              <w:right w:val="nil"/>
            </w:tcBorders>
          </w:tcPr>
          <w:p w14:paraId="6FE5ACC3" w14:textId="77777777" w:rsidR="00E50F39" w:rsidRPr="00170AFA" w:rsidRDefault="00E50F39">
            <w:pPr>
              <w:keepNext/>
              <w:jc w:val="left"/>
              <w:rPr>
                <w:sz w:val="16"/>
                <w:szCs w:val="16"/>
                <w:lang w:val="de-DE"/>
              </w:rPr>
            </w:pPr>
            <w:r w:rsidRPr="00170AFA">
              <w:rPr>
                <w:sz w:val="16"/>
                <w:szCs w:val="16"/>
                <w:lang w:val="de-DE"/>
              </w:rPr>
              <w:t>Argentinien*</w:t>
            </w:r>
          </w:p>
        </w:tc>
        <w:tc>
          <w:tcPr>
            <w:tcW w:w="1134" w:type="dxa"/>
            <w:tcBorders>
              <w:top w:val="single" w:sz="4" w:space="0" w:color="92B7AB"/>
              <w:left w:val="nil"/>
              <w:bottom w:val="single" w:sz="4" w:space="0" w:color="92B7AB"/>
              <w:right w:val="nil"/>
            </w:tcBorders>
          </w:tcPr>
          <w:p w14:paraId="59219BDD" w14:textId="77777777" w:rsidR="00E50F39" w:rsidRPr="00170AFA" w:rsidRDefault="00E50F39">
            <w:pPr>
              <w:ind w:right="57"/>
              <w:jc w:val="right"/>
              <w:rPr>
                <w:color w:val="000000"/>
                <w:sz w:val="16"/>
                <w:szCs w:val="16"/>
                <w:lang w:val="de-DE"/>
              </w:rPr>
            </w:pPr>
          </w:p>
        </w:tc>
        <w:tc>
          <w:tcPr>
            <w:tcW w:w="1134" w:type="dxa"/>
            <w:tcBorders>
              <w:top w:val="single" w:sz="4" w:space="0" w:color="92B7AB"/>
              <w:left w:val="nil"/>
              <w:bottom w:val="single" w:sz="4" w:space="0" w:color="92B7AB"/>
              <w:right w:val="nil"/>
            </w:tcBorders>
          </w:tcPr>
          <w:p w14:paraId="79656431" w14:textId="77777777" w:rsidR="00E50F39" w:rsidRPr="00170AFA" w:rsidRDefault="00E50F39">
            <w:pPr>
              <w:ind w:right="57"/>
              <w:jc w:val="right"/>
              <w:rPr>
                <w:color w:val="000000"/>
                <w:sz w:val="16"/>
                <w:szCs w:val="16"/>
                <w:lang w:val="de-DE"/>
              </w:rPr>
            </w:pPr>
          </w:p>
        </w:tc>
      </w:tr>
      <w:tr w:rsidR="00E50F39" w:rsidRPr="00170AFA" w14:paraId="59B055CF" w14:textId="77777777">
        <w:trPr>
          <w:cantSplit/>
          <w:trHeight w:val="178"/>
          <w:jc w:val="center"/>
        </w:trPr>
        <w:tc>
          <w:tcPr>
            <w:tcW w:w="4253" w:type="dxa"/>
            <w:tcBorders>
              <w:top w:val="single" w:sz="4" w:space="0" w:color="92B7AB"/>
              <w:left w:val="nil"/>
              <w:bottom w:val="single" w:sz="4" w:space="0" w:color="92B7AB"/>
              <w:right w:val="nil"/>
            </w:tcBorders>
          </w:tcPr>
          <w:p w14:paraId="3F7482BA" w14:textId="77777777" w:rsidR="00E50F39" w:rsidRPr="00170AFA" w:rsidRDefault="00E50F39">
            <w:pPr>
              <w:keepNext/>
              <w:jc w:val="left"/>
              <w:rPr>
                <w:sz w:val="16"/>
                <w:szCs w:val="16"/>
                <w:lang w:val="de-DE"/>
              </w:rPr>
            </w:pPr>
            <w:r w:rsidRPr="00170AFA">
              <w:rPr>
                <w:sz w:val="16"/>
                <w:szCs w:val="16"/>
                <w:lang w:val="de-DE"/>
              </w:rPr>
              <w:t>Australien</w:t>
            </w:r>
          </w:p>
        </w:tc>
        <w:tc>
          <w:tcPr>
            <w:tcW w:w="1134" w:type="dxa"/>
            <w:tcBorders>
              <w:top w:val="single" w:sz="4" w:space="0" w:color="92B7AB"/>
              <w:left w:val="nil"/>
              <w:bottom w:val="single" w:sz="4" w:space="0" w:color="92B7AB"/>
              <w:right w:val="nil"/>
            </w:tcBorders>
          </w:tcPr>
          <w:p w14:paraId="73C7EDA3" w14:textId="77777777" w:rsidR="00E50F39" w:rsidRPr="00170AFA" w:rsidRDefault="00E50F39">
            <w:pPr>
              <w:ind w:right="57"/>
              <w:jc w:val="right"/>
              <w:rPr>
                <w:color w:val="000000"/>
                <w:sz w:val="16"/>
                <w:szCs w:val="16"/>
                <w:lang w:val="de-DE"/>
              </w:rPr>
            </w:pPr>
            <w:r w:rsidRPr="00170AFA">
              <w:rPr>
                <w:color w:val="000000"/>
                <w:sz w:val="16"/>
                <w:szCs w:val="16"/>
                <w:lang w:val="de-DE"/>
              </w:rPr>
              <w:t>17</w:t>
            </w:r>
          </w:p>
        </w:tc>
        <w:tc>
          <w:tcPr>
            <w:tcW w:w="1134" w:type="dxa"/>
            <w:tcBorders>
              <w:top w:val="single" w:sz="4" w:space="0" w:color="92B7AB"/>
              <w:left w:val="nil"/>
              <w:bottom w:val="single" w:sz="4" w:space="0" w:color="92B7AB"/>
              <w:right w:val="nil"/>
            </w:tcBorders>
          </w:tcPr>
          <w:p w14:paraId="57F47EC6" w14:textId="77777777" w:rsidR="00E50F39" w:rsidRPr="00170AFA" w:rsidRDefault="00E50F39">
            <w:pPr>
              <w:ind w:right="57"/>
              <w:jc w:val="right"/>
              <w:rPr>
                <w:color w:val="000000"/>
                <w:sz w:val="16"/>
                <w:szCs w:val="16"/>
                <w:lang w:val="de-DE"/>
              </w:rPr>
            </w:pPr>
            <w:r w:rsidRPr="00170AFA">
              <w:rPr>
                <w:color w:val="000000"/>
                <w:sz w:val="16"/>
                <w:szCs w:val="16"/>
                <w:lang w:val="de-DE"/>
              </w:rPr>
              <w:t>21</w:t>
            </w:r>
          </w:p>
        </w:tc>
      </w:tr>
      <w:tr w:rsidR="00E50F39" w:rsidRPr="00170AFA" w14:paraId="130F28FB" w14:textId="77777777">
        <w:trPr>
          <w:cantSplit/>
          <w:trHeight w:val="186"/>
          <w:jc w:val="center"/>
        </w:trPr>
        <w:tc>
          <w:tcPr>
            <w:tcW w:w="4253" w:type="dxa"/>
            <w:tcBorders>
              <w:top w:val="single" w:sz="4" w:space="0" w:color="92B7AB"/>
              <w:left w:val="nil"/>
              <w:bottom w:val="single" w:sz="4" w:space="0" w:color="92B7AB"/>
              <w:right w:val="nil"/>
            </w:tcBorders>
          </w:tcPr>
          <w:p w14:paraId="5CD8C4E8" w14:textId="77777777" w:rsidR="00E50F39" w:rsidRPr="00170AFA" w:rsidRDefault="00E50F39">
            <w:pPr>
              <w:jc w:val="left"/>
              <w:rPr>
                <w:sz w:val="16"/>
                <w:szCs w:val="16"/>
                <w:lang w:val="de-DE"/>
              </w:rPr>
            </w:pPr>
            <w:r w:rsidRPr="00170AFA">
              <w:rPr>
                <w:sz w:val="16"/>
                <w:szCs w:val="16"/>
                <w:lang w:val="de-DE"/>
              </w:rPr>
              <w:t>Bolivien (Plurinationaler Staat)*</w:t>
            </w:r>
            <w:r w:rsidRPr="00170AFA">
              <w:rPr>
                <w:color w:val="000000"/>
                <w:sz w:val="16"/>
                <w:szCs w:val="16"/>
                <w:lang w:val="de-DE"/>
              </w:rPr>
              <w:t xml:space="preserve"> </w:t>
            </w:r>
          </w:p>
        </w:tc>
        <w:tc>
          <w:tcPr>
            <w:tcW w:w="1134" w:type="dxa"/>
            <w:tcBorders>
              <w:top w:val="single" w:sz="4" w:space="0" w:color="92B7AB"/>
              <w:left w:val="nil"/>
              <w:bottom w:val="single" w:sz="4" w:space="0" w:color="92B7AB"/>
              <w:right w:val="nil"/>
            </w:tcBorders>
          </w:tcPr>
          <w:p w14:paraId="0306E8E7" w14:textId="77777777" w:rsidR="00E50F39" w:rsidRPr="00170AFA" w:rsidRDefault="00E50F39">
            <w:pPr>
              <w:ind w:right="57"/>
              <w:jc w:val="right"/>
              <w:rPr>
                <w:color w:val="000000"/>
                <w:sz w:val="16"/>
                <w:szCs w:val="16"/>
                <w:lang w:val="de-DE"/>
              </w:rPr>
            </w:pPr>
          </w:p>
        </w:tc>
        <w:tc>
          <w:tcPr>
            <w:tcW w:w="1134" w:type="dxa"/>
            <w:tcBorders>
              <w:top w:val="single" w:sz="4" w:space="0" w:color="92B7AB"/>
              <w:left w:val="nil"/>
              <w:bottom w:val="single" w:sz="4" w:space="0" w:color="92B7AB"/>
              <w:right w:val="nil"/>
            </w:tcBorders>
          </w:tcPr>
          <w:p w14:paraId="3B21999E" w14:textId="77777777" w:rsidR="00E50F39" w:rsidRPr="00170AFA" w:rsidRDefault="00E50F39">
            <w:pPr>
              <w:ind w:right="57"/>
              <w:jc w:val="right"/>
              <w:rPr>
                <w:color w:val="000000"/>
                <w:sz w:val="16"/>
                <w:szCs w:val="16"/>
                <w:lang w:val="de-DE"/>
              </w:rPr>
            </w:pPr>
          </w:p>
        </w:tc>
      </w:tr>
      <w:tr w:rsidR="00E50F39" w:rsidRPr="00170AFA" w14:paraId="7D7A1A8C" w14:textId="77777777">
        <w:trPr>
          <w:cantSplit/>
          <w:trHeight w:val="178"/>
          <w:jc w:val="center"/>
        </w:trPr>
        <w:tc>
          <w:tcPr>
            <w:tcW w:w="4253" w:type="dxa"/>
            <w:tcBorders>
              <w:top w:val="single" w:sz="4" w:space="0" w:color="92B7AB"/>
              <w:left w:val="nil"/>
              <w:bottom w:val="single" w:sz="4" w:space="0" w:color="92B7AB"/>
              <w:right w:val="nil"/>
            </w:tcBorders>
          </w:tcPr>
          <w:p w14:paraId="47A3E2D9" w14:textId="77777777" w:rsidR="00E50F39" w:rsidRPr="00170AFA" w:rsidRDefault="00E50F39">
            <w:pPr>
              <w:jc w:val="left"/>
              <w:rPr>
                <w:sz w:val="16"/>
                <w:szCs w:val="16"/>
                <w:lang w:val="de-DE"/>
              </w:rPr>
            </w:pPr>
            <w:r w:rsidRPr="00170AFA">
              <w:rPr>
                <w:sz w:val="16"/>
                <w:szCs w:val="16"/>
                <w:lang w:val="de-DE"/>
              </w:rPr>
              <w:t>Chile</w:t>
            </w:r>
          </w:p>
        </w:tc>
        <w:tc>
          <w:tcPr>
            <w:tcW w:w="1134" w:type="dxa"/>
            <w:tcBorders>
              <w:top w:val="single" w:sz="4" w:space="0" w:color="92B7AB"/>
              <w:left w:val="nil"/>
              <w:bottom w:val="single" w:sz="4" w:space="0" w:color="92B7AB"/>
              <w:right w:val="nil"/>
            </w:tcBorders>
          </w:tcPr>
          <w:p w14:paraId="75428B7A" w14:textId="77777777" w:rsidR="00E50F39" w:rsidRPr="00170AFA" w:rsidRDefault="00E50F39">
            <w:pPr>
              <w:ind w:right="57"/>
              <w:jc w:val="right"/>
              <w:rPr>
                <w:color w:val="000000"/>
                <w:sz w:val="16"/>
                <w:szCs w:val="16"/>
                <w:lang w:val="de-DE"/>
              </w:rPr>
            </w:pPr>
          </w:p>
        </w:tc>
        <w:tc>
          <w:tcPr>
            <w:tcW w:w="1134" w:type="dxa"/>
            <w:tcBorders>
              <w:top w:val="single" w:sz="4" w:space="0" w:color="92B7AB"/>
              <w:left w:val="nil"/>
              <w:bottom w:val="single" w:sz="4" w:space="0" w:color="92B7AB"/>
              <w:right w:val="nil"/>
            </w:tcBorders>
          </w:tcPr>
          <w:p w14:paraId="14EDAFB3" w14:textId="77777777" w:rsidR="00E50F39" w:rsidRPr="00170AFA" w:rsidRDefault="00E50F39">
            <w:pPr>
              <w:ind w:right="57"/>
              <w:jc w:val="right"/>
              <w:rPr>
                <w:color w:val="000000"/>
                <w:sz w:val="16"/>
                <w:szCs w:val="16"/>
                <w:lang w:val="de-DE"/>
              </w:rPr>
            </w:pPr>
          </w:p>
        </w:tc>
      </w:tr>
      <w:tr w:rsidR="00E50F39" w:rsidRPr="00170AFA" w14:paraId="16B1CF2F" w14:textId="77777777">
        <w:trPr>
          <w:cantSplit/>
          <w:trHeight w:val="186"/>
          <w:jc w:val="center"/>
        </w:trPr>
        <w:tc>
          <w:tcPr>
            <w:tcW w:w="4253" w:type="dxa"/>
            <w:tcBorders>
              <w:top w:val="single" w:sz="4" w:space="0" w:color="92B7AB"/>
              <w:left w:val="nil"/>
              <w:bottom w:val="single" w:sz="4" w:space="0" w:color="92B7AB"/>
              <w:right w:val="nil"/>
            </w:tcBorders>
          </w:tcPr>
          <w:p w14:paraId="505979B9" w14:textId="77777777" w:rsidR="00E50F39" w:rsidRPr="00170AFA" w:rsidRDefault="00E50F39">
            <w:pPr>
              <w:jc w:val="left"/>
              <w:rPr>
                <w:sz w:val="16"/>
                <w:szCs w:val="16"/>
                <w:lang w:val="de-DE"/>
              </w:rPr>
            </w:pPr>
            <w:r w:rsidRPr="00170AFA">
              <w:rPr>
                <w:sz w:val="16"/>
                <w:szCs w:val="16"/>
                <w:lang w:val="de-DE"/>
              </w:rPr>
              <w:t>China</w:t>
            </w:r>
          </w:p>
        </w:tc>
        <w:tc>
          <w:tcPr>
            <w:tcW w:w="1134" w:type="dxa"/>
            <w:tcBorders>
              <w:top w:val="single" w:sz="4" w:space="0" w:color="92B7AB"/>
              <w:left w:val="nil"/>
              <w:bottom w:val="single" w:sz="4" w:space="0" w:color="92B7AB"/>
              <w:right w:val="nil"/>
            </w:tcBorders>
          </w:tcPr>
          <w:p w14:paraId="139F9AA2" w14:textId="77777777" w:rsidR="00E50F39" w:rsidRPr="00170AFA" w:rsidRDefault="00E50F39">
            <w:pPr>
              <w:ind w:right="57"/>
              <w:jc w:val="right"/>
              <w:rPr>
                <w:color w:val="000000"/>
                <w:sz w:val="16"/>
                <w:szCs w:val="16"/>
                <w:lang w:val="de-DE"/>
              </w:rPr>
            </w:pPr>
          </w:p>
        </w:tc>
        <w:tc>
          <w:tcPr>
            <w:tcW w:w="1134" w:type="dxa"/>
            <w:tcBorders>
              <w:top w:val="single" w:sz="4" w:space="0" w:color="92B7AB"/>
              <w:left w:val="nil"/>
              <w:bottom w:val="single" w:sz="4" w:space="0" w:color="92B7AB"/>
              <w:right w:val="nil"/>
            </w:tcBorders>
          </w:tcPr>
          <w:p w14:paraId="6CFBE5F5" w14:textId="77777777" w:rsidR="00E50F39" w:rsidRPr="00170AFA" w:rsidRDefault="00E50F39">
            <w:pPr>
              <w:ind w:right="57"/>
              <w:jc w:val="right"/>
              <w:rPr>
                <w:color w:val="000000"/>
                <w:sz w:val="16"/>
                <w:szCs w:val="16"/>
                <w:lang w:val="de-DE"/>
              </w:rPr>
            </w:pPr>
          </w:p>
        </w:tc>
      </w:tr>
      <w:tr w:rsidR="00E50F39" w:rsidRPr="00170AFA" w14:paraId="329387ED" w14:textId="77777777">
        <w:trPr>
          <w:cantSplit/>
          <w:trHeight w:val="178"/>
          <w:jc w:val="center"/>
        </w:trPr>
        <w:tc>
          <w:tcPr>
            <w:tcW w:w="4253" w:type="dxa"/>
            <w:tcBorders>
              <w:top w:val="single" w:sz="4" w:space="0" w:color="92B7AB"/>
              <w:left w:val="nil"/>
              <w:bottom w:val="single" w:sz="4" w:space="0" w:color="92B7AB"/>
              <w:right w:val="nil"/>
            </w:tcBorders>
          </w:tcPr>
          <w:p w14:paraId="3E65F632" w14:textId="77777777" w:rsidR="00E50F39" w:rsidRPr="00170AFA" w:rsidRDefault="00E50F39">
            <w:pPr>
              <w:jc w:val="left"/>
              <w:rPr>
                <w:sz w:val="16"/>
                <w:szCs w:val="16"/>
                <w:lang w:val="de-DE"/>
              </w:rPr>
            </w:pPr>
            <w:r w:rsidRPr="00170AFA">
              <w:rPr>
                <w:sz w:val="16"/>
                <w:szCs w:val="16"/>
                <w:lang w:val="de-DE"/>
              </w:rPr>
              <w:t>Costa Rica</w:t>
            </w:r>
          </w:p>
        </w:tc>
        <w:tc>
          <w:tcPr>
            <w:tcW w:w="1134" w:type="dxa"/>
            <w:tcBorders>
              <w:top w:val="single" w:sz="4" w:space="0" w:color="92B7AB"/>
              <w:left w:val="nil"/>
              <w:bottom w:val="single" w:sz="4" w:space="0" w:color="92B7AB"/>
              <w:right w:val="nil"/>
            </w:tcBorders>
          </w:tcPr>
          <w:p w14:paraId="68A2B7E0" w14:textId="77777777" w:rsidR="00E50F39" w:rsidRPr="00170AFA" w:rsidRDefault="00E50F39">
            <w:pPr>
              <w:ind w:right="57"/>
              <w:jc w:val="right"/>
              <w:rPr>
                <w:color w:val="000000"/>
                <w:sz w:val="16"/>
                <w:szCs w:val="16"/>
                <w:lang w:val="de-DE"/>
              </w:rPr>
            </w:pPr>
          </w:p>
        </w:tc>
        <w:tc>
          <w:tcPr>
            <w:tcW w:w="1134" w:type="dxa"/>
            <w:tcBorders>
              <w:top w:val="single" w:sz="4" w:space="0" w:color="92B7AB"/>
              <w:left w:val="nil"/>
              <w:bottom w:val="single" w:sz="4" w:space="0" w:color="92B7AB"/>
              <w:right w:val="nil"/>
            </w:tcBorders>
          </w:tcPr>
          <w:p w14:paraId="4574F2CD" w14:textId="77777777" w:rsidR="00E50F39" w:rsidRPr="00170AFA" w:rsidRDefault="00E50F39">
            <w:pPr>
              <w:ind w:right="57"/>
              <w:jc w:val="right"/>
              <w:rPr>
                <w:color w:val="000000"/>
                <w:sz w:val="16"/>
                <w:szCs w:val="16"/>
                <w:lang w:val="de-DE"/>
              </w:rPr>
            </w:pPr>
          </w:p>
        </w:tc>
      </w:tr>
      <w:tr w:rsidR="00E50F39" w:rsidRPr="00170AFA" w14:paraId="77236234" w14:textId="77777777">
        <w:trPr>
          <w:cantSplit/>
          <w:trHeight w:val="186"/>
          <w:jc w:val="center"/>
        </w:trPr>
        <w:tc>
          <w:tcPr>
            <w:tcW w:w="4253" w:type="dxa"/>
            <w:tcBorders>
              <w:top w:val="single" w:sz="4" w:space="0" w:color="92B7AB"/>
              <w:left w:val="nil"/>
              <w:bottom w:val="single" w:sz="4" w:space="0" w:color="92B7AB"/>
              <w:right w:val="nil"/>
            </w:tcBorders>
          </w:tcPr>
          <w:p w14:paraId="60D266B0" w14:textId="77777777" w:rsidR="00E50F39" w:rsidRPr="00170AFA" w:rsidRDefault="00E50F39">
            <w:pPr>
              <w:jc w:val="left"/>
              <w:rPr>
                <w:sz w:val="16"/>
                <w:szCs w:val="16"/>
                <w:lang w:val="de-DE"/>
              </w:rPr>
            </w:pPr>
            <w:r w:rsidRPr="00170AFA">
              <w:rPr>
                <w:sz w:val="16"/>
                <w:szCs w:val="16"/>
                <w:lang w:val="de-DE"/>
              </w:rPr>
              <w:t>Dominikanische Republik</w:t>
            </w:r>
          </w:p>
        </w:tc>
        <w:tc>
          <w:tcPr>
            <w:tcW w:w="1134" w:type="dxa"/>
            <w:tcBorders>
              <w:top w:val="single" w:sz="4" w:space="0" w:color="92B7AB"/>
              <w:left w:val="nil"/>
              <w:bottom w:val="single" w:sz="4" w:space="0" w:color="92B7AB"/>
              <w:right w:val="nil"/>
            </w:tcBorders>
          </w:tcPr>
          <w:p w14:paraId="02BA54BE" w14:textId="77777777" w:rsidR="00E50F39" w:rsidRPr="00170AFA" w:rsidRDefault="00E50F39">
            <w:pPr>
              <w:ind w:right="57"/>
              <w:jc w:val="right"/>
              <w:rPr>
                <w:color w:val="000000"/>
                <w:sz w:val="16"/>
                <w:szCs w:val="16"/>
                <w:lang w:val="de-DE"/>
              </w:rPr>
            </w:pPr>
          </w:p>
        </w:tc>
        <w:tc>
          <w:tcPr>
            <w:tcW w:w="1134" w:type="dxa"/>
            <w:tcBorders>
              <w:top w:val="single" w:sz="4" w:space="0" w:color="92B7AB"/>
              <w:left w:val="nil"/>
              <w:bottom w:val="single" w:sz="4" w:space="0" w:color="92B7AB"/>
              <w:right w:val="nil"/>
            </w:tcBorders>
          </w:tcPr>
          <w:p w14:paraId="4151B897" w14:textId="77777777" w:rsidR="00E50F39" w:rsidRPr="00170AFA" w:rsidRDefault="00E50F39">
            <w:pPr>
              <w:ind w:right="57"/>
              <w:jc w:val="right"/>
              <w:rPr>
                <w:color w:val="000000"/>
                <w:sz w:val="16"/>
                <w:szCs w:val="16"/>
                <w:lang w:val="de-DE"/>
              </w:rPr>
            </w:pPr>
          </w:p>
        </w:tc>
      </w:tr>
      <w:tr w:rsidR="00E50F39" w:rsidRPr="00170AFA" w14:paraId="4A42C3A6" w14:textId="77777777">
        <w:trPr>
          <w:cantSplit/>
          <w:trHeight w:val="178"/>
          <w:jc w:val="center"/>
        </w:trPr>
        <w:tc>
          <w:tcPr>
            <w:tcW w:w="4253" w:type="dxa"/>
            <w:tcBorders>
              <w:top w:val="single" w:sz="4" w:space="0" w:color="92B7AB"/>
              <w:left w:val="nil"/>
              <w:bottom w:val="single" w:sz="4" w:space="0" w:color="92B7AB"/>
              <w:right w:val="nil"/>
            </w:tcBorders>
          </w:tcPr>
          <w:p w14:paraId="237B6492" w14:textId="77777777" w:rsidR="00E50F39" w:rsidRPr="00170AFA" w:rsidRDefault="00E50F39">
            <w:pPr>
              <w:jc w:val="left"/>
              <w:rPr>
                <w:sz w:val="16"/>
                <w:szCs w:val="16"/>
                <w:lang w:val="de-DE"/>
              </w:rPr>
            </w:pPr>
            <w:r w:rsidRPr="00170AFA">
              <w:rPr>
                <w:sz w:val="16"/>
                <w:szCs w:val="16"/>
                <w:lang w:val="de-DE"/>
              </w:rPr>
              <w:t>Ecuador</w:t>
            </w:r>
          </w:p>
        </w:tc>
        <w:tc>
          <w:tcPr>
            <w:tcW w:w="1134" w:type="dxa"/>
            <w:tcBorders>
              <w:top w:val="single" w:sz="4" w:space="0" w:color="92B7AB"/>
              <w:left w:val="nil"/>
              <w:bottom w:val="single" w:sz="4" w:space="0" w:color="92B7AB"/>
              <w:right w:val="nil"/>
            </w:tcBorders>
          </w:tcPr>
          <w:p w14:paraId="4FCDFC4C" w14:textId="77777777" w:rsidR="00E50F39" w:rsidRPr="00170AFA" w:rsidRDefault="00E50F39">
            <w:pPr>
              <w:ind w:right="57"/>
              <w:jc w:val="right"/>
              <w:rPr>
                <w:color w:val="000000"/>
                <w:sz w:val="16"/>
                <w:szCs w:val="16"/>
                <w:lang w:val="de-DE"/>
              </w:rPr>
            </w:pPr>
            <w:r w:rsidRPr="00170AFA">
              <w:rPr>
                <w:color w:val="000000"/>
                <w:sz w:val="16"/>
                <w:szCs w:val="16"/>
                <w:lang w:val="de-DE"/>
              </w:rPr>
              <w:t>1</w:t>
            </w:r>
          </w:p>
        </w:tc>
        <w:tc>
          <w:tcPr>
            <w:tcW w:w="1134" w:type="dxa"/>
            <w:tcBorders>
              <w:top w:val="single" w:sz="4" w:space="0" w:color="92B7AB"/>
              <w:left w:val="nil"/>
              <w:bottom w:val="single" w:sz="4" w:space="0" w:color="92B7AB"/>
              <w:right w:val="nil"/>
            </w:tcBorders>
          </w:tcPr>
          <w:p w14:paraId="2C54BF7C" w14:textId="77777777" w:rsidR="00E50F39" w:rsidRPr="00170AFA" w:rsidRDefault="00E50F39">
            <w:pPr>
              <w:ind w:right="57"/>
              <w:jc w:val="right"/>
              <w:rPr>
                <w:color w:val="000000"/>
                <w:sz w:val="16"/>
                <w:szCs w:val="16"/>
                <w:lang w:val="de-DE"/>
              </w:rPr>
            </w:pPr>
          </w:p>
        </w:tc>
      </w:tr>
      <w:tr w:rsidR="00E50F39" w:rsidRPr="00170AFA" w14:paraId="2DD705C9" w14:textId="77777777">
        <w:trPr>
          <w:cantSplit/>
          <w:trHeight w:val="178"/>
          <w:jc w:val="center"/>
        </w:trPr>
        <w:tc>
          <w:tcPr>
            <w:tcW w:w="4253" w:type="dxa"/>
            <w:tcBorders>
              <w:top w:val="single" w:sz="4" w:space="0" w:color="92B7AB"/>
              <w:left w:val="nil"/>
              <w:bottom w:val="single" w:sz="4" w:space="0" w:color="92B7AB"/>
              <w:right w:val="nil"/>
            </w:tcBorders>
          </w:tcPr>
          <w:p w14:paraId="7E589BB5" w14:textId="77777777" w:rsidR="00E50F39" w:rsidRPr="00170AFA" w:rsidRDefault="00E50F39">
            <w:pPr>
              <w:jc w:val="left"/>
              <w:rPr>
                <w:sz w:val="16"/>
                <w:szCs w:val="16"/>
                <w:lang w:val="de-DE"/>
              </w:rPr>
            </w:pPr>
            <w:r w:rsidRPr="00170AFA">
              <w:rPr>
                <w:sz w:val="16"/>
                <w:szCs w:val="16"/>
                <w:lang w:val="de-DE"/>
              </w:rPr>
              <w:t>Europäische Union</w:t>
            </w:r>
          </w:p>
        </w:tc>
        <w:tc>
          <w:tcPr>
            <w:tcW w:w="1134" w:type="dxa"/>
            <w:tcBorders>
              <w:top w:val="single" w:sz="4" w:space="0" w:color="92B7AB"/>
              <w:left w:val="nil"/>
              <w:bottom w:val="single" w:sz="4" w:space="0" w:color="92B7AB"/>
              <w:right w:val="nil"/>
            </w:tcBorders>
          </w:tcPr>
          <w:p w14:paraId="285A57E1" w14:textId="77777777" w:rsidR="00E50F39" w:rsidRPr="00170AFA" w:rsidRDefault="00E50F39">
            <w:pPr>
              <w:ind w:right="57"/>
              <w:jc w:val="right"/>
              <w:rPr>
                <w:color w:val="000000"/>
                <w:sz w:val="16"/>
                <w:szCs w:val="16"/>
                <w:lang w:val="de-DE"/>
              </w:rPr>
            </w:pPr>
            <w:r w:rsidRPr="00170AFA">
              <w:rPr>
                <w:color w:val="000000"/>
                <w:sz w:val="16"/>
                <w:szCs w:val="16"/>
                <w:lang w:val="de-DE"/>
              </w:rPr>
              <w:t>78</w:t>
            </w:r>
          </w:p>
        </w:tc>
        <w:tc>
          <w:tcPr>
            <w:tcW w:w="1134" w:type="dxa"/>
            <w:tcBorders>
              <w:top w:val="single" w:sz="4" w:space="0" w:color="92B7AB"/>
              <w:left w:val="nil"/>
              <w:bottom w:val="single" w:sz="4" w:space="0" w:color="92B7AB"/>
              <w:right w:val="nil"/>
            </w:tcBorders>
          </w:tcPr>
          <w:p w14:paraId="2CEA2696" w14:textId="77777777" w:rsidR="00E50F39" w:rsidRPr="00170AFA" w:rsidRDefault="00E50F39">
            <w:pPr>
              <w:ind w:right="57"/>
              <w:jc w:val="right"/>
              <w:rPr>
                <w:color w:val="000000"/>
                <w:sz w:val="16"/>
                <w:szCs w:val="16"/>
                <w:lang w:val="de-DE"/>
              </w:rPr>
            </w:pPr>
            <w:r w:rsidRPr="00170AFA">
              <w:rPr>
                <w:color w:val="000000"/>
                <w:sz w:val="16"/>
                <w:szCs w:val="16"/>
                <w:lang w:val="de-DE"/>
              </w:rPr>
              <w:t>69</w:t>
            </w:r>
          </w:p>
        </w:tc>
      </w:tr>
      <w:tr w:rsidR="00E50F39" w:rsidRPr="00170AFA" w14:paraId="2B870182" w14:textId="77777777">
        <w:trPr>
          <w:cantSplit/>
          <w:trHeight w:val="186"/>
          <w:jc w:val="center"/>
        </w:trPr>
        <w:tc>
          <w:tcPr>
            <w:tcW w:w="4253" w:type="dxa"/>
            <w:tcBorders>
              <w:top w:val="single" w:sz="4" w:space="0" w:color="92B7AB"/>
              <w:left w:val="nil"/>
              <w:bottom w:val="single" w:sz="4" w:space="0" w:color="92B7AB"/>
              <w:right w:val="nil"/>
            </w:tcBorders>
          </w:tcPr>
          <w:p w14:paraId="2D05B9D3" w14:textId="77777777" w:rsidR="00E50F39" w:rsidRPr="00170AFA" w:rsidRDefault="00E50F39">
            <w:pPr>
              <w:jc w:val="left"/>
              <w:rPr>
                <w:sz w:val="16"/>
                <w:szCs w:val="16"/>
                <w:lang w:val="de-DE"/>
              </w:rPr>
            </w:pPr>
            <w:r w:rsidRPr="00170AFA">
              <w:rPr>
                <w:sz w:val="16"/>
                <w:szCs w:val="16"/>
                <w:lang w:val="de-DE"/>
              </w:rPr>
              <w:t>Frankreich</w:t>
            </w:r>
          </w:p>
        </w:tc>
        <w:tc>
          <w:tcPr>
            <w:tcW w:w="1134" w:type="dxa"/>
            <w:tcBorders>
              <w:top w:val="single" w:sz="4" w:space="0" w:color="92B7AB"/>
              <w:left w:val="nil"/>
              <w:bottom w:val="single" w:sz="4" w:space="0" w:color="92B7AB"/>
              <w:right w:val="nil"/>
            </w:tcBorders>
          </w:tcPr>
          <w:p w14:paraId="4FB6AA45" w14:textId="77777777" w:rsidR="00E50F39" w:rsidRPr="00170AFA" w:rsidRDefault="00E50F39">
            <w:pPr>
              <w:ind w:right="57"/>
              <w:jc w:val="right"/>
              <w:rPr>
                <w:color w:val="000000"/>
                <w:sz w:val="16"/>
                <w:szCs w:val="16"/>
                <w:lang w:val="de-DE"/>
              </w:rPr>
            </w:pPr>
            <w:r w:rsidRPr="00170AFA">
              <w:rPr>
                <w:color w:val="000000"/>
                <w:sz w:val="16"/>
                <w:szCs w:val="16"/>
                <w:lang w:val="de-DE"/>
              </w:rPr>
              <w:t>2</w:t>
            </w:r>
          </w:p>
        </w:tc>
        <w:tc>
          <w:tcPr>
            <w:tcW w:w="1134" w:type="dxa"/>
            <w:tcBorders>
              <w:top w:val="single" w:sz="4" w:space="0" w:color="92B7AB"/>
              <w:left w:val="nil"/>
              <w:bottom w:val="single" w:sz="4" w:space="0" w:color="92B7AB"/>
              <w:right w:val="nil"/>
            </w:tcBorders>
          </w:tcPr>
          <w:p w14:paraId="2DAEF202" w14:textId="77777777" w:rsidR="00E50F39" w:rsidRPr="00170AFA" w:rsidRDefault="00E50F39">
            <w:pPr>
              <w:ind w:right="57"/>
              <w:jc w:val="right"/>
              <w:rPr>
                <w:color w:val="000000"/>
                <w:sz w:val="16"/>
                <w:szCs w:val="16"/>
                <w:lang w:val="de-DE"/>
              </w:rPr>
            </w:pPr>
            <w:r w:rsidRPr="00170AFA">
              <w:rPr>
                <w:color w:val="000000"/>
                <w:sz w:val="16"/>
                <w:szCs w:val="16"/>
                <w:lang w:val="de-DE"/>
              </w:rPr>
              <w:t>12</w:t>
            </w:r>
          </w:p>
        </w:tc>
      </w:tr>
      <w:tr w:rsidR="00E50F39" w:rsidRPr="00170AFA" w14:paraId="3F9A12E9" w14:textId="77777777">
        <w:trPr>
          <w:cantSplit/>
          <w:trHeight w:val="178"/>
          <w:jc w:val="center"/>
        </w:trPr>
        <w:tc>
          <w:tcPr>
            <w:tcW w:w="4253" w:type="dxa"/>
            <w:tcBorders>
              <w:top w:val="single" w:sz="4" w:space="0" w:color="92B7AB"/>
              <w:left w:val="nil"/>
              <w:bottom w:val="single" w:sz="4" w:space="0" w:color="92B7AB"/>
              <w:right w:val="nil"/>
            </w:tcBorders>
          </w:tcPr>
          <w:p w14:paraId="75519657" w14:textId="77777777" w:rsidR="00E50F39" w:rsidRPr="00170AFA" w:rsidRDefault="00E50F39">
            <w:pPr>
              <w:jc w:val="left"/>
              <w:rPr>
                <w:sz w:val="16"/>
                <w:szCs w:val="16"/>
                <w:lang w:val="de-DE"/>
              </w:rPr>
            </w:pPr>
            <w:r w:rsidRPr="00170AFA">
              <w:rPr>
                <w:sz w:val="16"/>
                <w:szCs w:val="16"/>
                <w:lang w:val="de-DE"/>
              </w:rPr>
              <w:t>Georgien</w:t>
            </w:r>
          </w:p>
        </w:tc>
        <w:tc>
          <w:tcPr>
            <w:tcW w:w="1134" w:type="dxa"/>
            <w:tcBorders>
              <w:top w:val="single" w:sz="4" w:space="0" w:color="92B7AB"/>
              <w:left w:val="nil"/>
              <w:bottom w:val="single" w:sz="4" w:space="0" w:color="92B7AB"/>
              <w:right w:val="nil"/>
            </w:tcBorders>
          </w:tcPr>
          <w:p w14:paraId="560177B2" w14:textId="77777777" w:rsidR="00E50F39" w:rsidRPr="00170AFA" w:rsidRDefault="00E50F39">
            <w:pPr>
              <w:ind w:right="57"/>
              <w:jc w:val="right"/>
              <w:rPr>
                <w:color w:val="000000"/>
                <w:sz w:val="16"/>
                <w:szCs w:val="16"/>
                <w:lang w:val="de-DE"/>
              </w:rPr>
            </w:pPr>
            <w:r w:rsidRPr="00170AFA">
              <w:rPr>
                <w:color w:val="000000"/>
                <w:sz w:val="16"/>
                <w:szCs w:val="16"/>
                <w:lang w:val="de-DE"/>
              </w:rPr>
              <w:t>3</w:t>
            </w:r>
          </w:p>
        </w:tc>
        <w:tc>
          <w:tcPr>
            <w:tcW w:w="1134" w:type="dxa"/>
            <w:tcBorders>
              <w:top w:val="single" w:sz="4" w:space="0" w:color="92B7AB"/>
              <w:left w:val="nil"/>
              <w:bottom w:val="single" w:sz="4" w:space="0" w:color="92B7AB"/>
              <w:right w:val="nil"/>
            </w:tcBorders>
          </w:tcPr>
          <w:p w14:paraId="1159DDAE" w14:textId="77777777" w:rsidR="00E50F39" w:rsidRPr="00170AFA" w:rsidRDefault="00E50F39">
            <w:pPr>
              <w:ind w:right="57"/>
              <w:jc w:val="right"/>
              <w:rPr>
                <w:color w:val="000000"/>
                <w:sz w:val="16"/>
                <w:szCs w:val="16"/>
                <w:lang w:val="de-DE"/>
              </w:rPr>
            </w:pPr>
            <w:r w:rsidRPr="00170AFA">
              <w:rPr>
                <w:color w:val="000000"/>
                <w:sz w:val="16"/>
                <w:szCs w:val="16"/>
                <w:lang w:val="de-DE"/>
              </w:rPr>
              <w:t>2</w:t>
            </w:r>
          </w:p>
        </w:tc>
      </w:tr>
      <w:tr w:rsidR="00E50F39" w:rsidRPr="00170AFA" w14:paraId="746F1A40" w14:textId="77777777">
        <w:trPr>
          <w:cantSplit/>
          <w:trHeight w:val="178"/>
          <w:jc w:val="center"/>
        </w:trPr>
        <w:tc>
          <w:tcPr>
            <w:tcW w:w="4253" w:type="dxa"/>
            <w:tcBorders>
              <w:top w:val="single" w:sz="4" w:space="0" w:color="92B7AB"/>
              <w:left w:val="nil"/>
              <w:bottom w:val="single" w:sz="4" w:space="0" w:color="92B7AB"/>
              <w:right w:val="nil"/>
            </w:tcBorders>
          </w:tcPr>
          <w:p w14:paraId="14D43F0D" w14:textId="77777777" w:rsidR="00E50F39" w:rsidRPr="00170AFA" w:rsidRDefault="00E50F39">
            <w:pPr>
              <w:jc w:val="left"/>
              <w:rPr>
                <w:sz w:val="16"/>
                <w:szCs w:val="16"/>
                <w:lang w:val="de-DE"/>
              </w:rPr>
            </w:pPr>
            <w:r w:rsidRPr="00170AFA">
              <w:rPr>
                <w:sz w:val="16"/>
                <w:szCs w:val="16"/>
                <w:lang w:val="de-DE"/>
              </w:rPr>
              <w:t>Kanada</w:t>
            </w:r>
          </w:p>
        </w:tc>
        <w:tc>
          <w:tcPr>
            <w:tcW w:w="1134" w:type="dxa"/>
            <w:tcBorders>
              <w:top w:val="single" w:sz="4" w:space="0" w:color="92B7AB"/>
              <w:left w:val="nil"/>
              <w:bottom w:val="single" w:sz="4" w:space="0" w:color="92B7AB"/>
              <w:right w:val="nil"/>
            </w:tcBorders>
          </w:tcPr>
          <w:p w14:paraId="2D83975C" w14:textId="77777777" w:rsidR="00E50F39" w:rsidRPr="00170AFA" w:rsidRDefault="00E50F39">
            <w:pPr>
              <w:ind w:right="57"/>
              <w:jc w:val="right"/>
              <w:rPr>
                <w:color w:val="000000"/>
                <w:sz w:val="16"/>
                <w:szCs w:val="16"/>
                <w:lang w:val="de-DE"/>
              </w:rPr>
            </w:pPr>
            <w:r w:rsidRPr="00170AFA">
              <w:rPr>
                <w:color w:val="000000"/>
                <w:sz w:val="16"/>
                <w:szCs w:val="16"/>
                <w:lang w:val="de-DE"/>
              </w:rPr>
              <w:t>56</w:t>
            </w:r>
          </w:p>
        </w:tc>
        <w:tc>
          <w:tcPr>
            <w:tcW w:w="1134" w:type="dxa"/>
            <w:tcBorders>
              <w:top w:val="single" w:sz="4" w:space="0" w:color="92B7AB"/>
              <w:left w:val="nil"/>
              <w:bottom w:val="single" w:sz="4" w:space="0" w:color="92B7AB"/>
              <w:right w:val="nil"/>
            </w:tcBorders>
          </w:tcPr>
          <w:p w14:paraId="2C5282C2" w14:textId="77777777" w:rsidR="00E50F39" w:rsidRPr="00170AFA" w:rsidRDefault="00E50F39">
            <w:pPr>
              <w:ind w:right="57"/>
              <w:jc w:val="right"/>
              <w:rPr>
                <w:color w:val="000000"/>
                <w:sz w:val="16"/>
                <w:szCs w:val="16"/>
                <w:lang w:val="de-DE"/>
              </w:rPr>
            </w:pPr>
            <w:r w:rsidRPr="00170AFA">
              <w:rPr>
                <w:color w:val="000000"/>
                <w:sz w:val="16"/>
                <w:szCs w:val="16"/>
                <w:lang w:val="de-DE"/>
              </w:rPr>
              <w:t>46</w:t>
            </w:r>
          </w:p>
        </w:tc>
      </w:tr>
      <w:tr w:rsidR="00E50F39" w:rsidRPr="00170AFA" w14:paraId="353C254F" w14:textId="77777777">
        <w:trPr>
          <w:cantSplit/>
          <w:trHeight w:val="178"/>
          <w:jc w:val="center"/>
        </w:trPr>
        <w:tc>
          <w:tcPr>
            <w:tcW w:w="4253" w:type="dxa"/>
            <w:tcBorders>
              <w:top w:val="single" w:sz="4" w:space="0" w:color="92B7AB"/>
              <w:left w:val="nil"/>
              <w:bottom w:val="single" w:sz="4" w:space="0" w:color="92B7AB"/>
              <w:right w:val="nil"/>
            </w:tcBorders>
          </w:tcPr>
          <w:p w14:paraId="654EF7EB" w14:textId="77777777" w:rsidR="00E50F39" w:rsidRPr="00170AFA" w:rsidRDefault="00E50F39">
            <w:pPr>
              <w:jc w:val="left"/>
              <w:rPr>
                <w:sz w:val="16"/>
                <w:szCs w:val="16"/>
                <w:lang w:val="de-DE"/>
              </w:rPr>
            </w:pPr>
            <w:r w:rsidRPr="00170AFA">
              <w:rPr>
                <w:sz w:val="16"/>
                <w:szCs w:val="16"/>
                <w:lang w:val="de-DE"/>
              </w:rPr>
              <w:t>Kenia</w:t>
            </w:r>
          </w:p>
        </w:tc>
        <w:tc>
          <w:tcPr>
            <w:tcW w:w="1134" w:type="dxa"/>
            <w:tcBorders>
              <w:top w:val="single" w:sz="4" w:space="0" w:color="92B7AB"/>
              <w:left w:val="nil"/>
              <w:bottom w:val="single" w:sz="4" w:space="0" w:color="92B7AB"/>
              <w:right w:val="nil"/>
            </w:tcBorders>
          </w:tcPr>
          <w:p w14:paraId="2189D727" w14:textId="77777777" w:rsidR="00E50F39" w:rsidRPr="00170AFA" w:rsidRDefault="00E50F39">
            <w:pPr>
              <w:ind w:right="57"/>
              <w:jc w:val="right"/>
              <w:rPr>
                <w:color w:val="000000"/>
                <w:sz w:val="16"/>
                <w:szCs w:val="16"/>
                <w:lang w:val="de-DE"/>
              </w:rPr>
            </w:pPr>
            <w:r w:rsidRPr="00170AFA">
              <w:rPr>
                <w:color w:val="000000"/>
                <w:sz w:val="16"/>
                <w:szCs w:val="16"/>
                <w:lang w:val="de-DE"/>
              </w:rPr>
              <w:t>23</w:t>
            </w:r>
          </w:p>
        </w:tc>
        <w:tc>
          <w:tcPr>
            <w:tcW w:w="1134" w:type="dxa"/>
            <w:tcBorders>
              <w:top w:val="single" w:sz="4" w:space="0" w:color="92B7AB"/>
              <w:left w:val="nil"/>
              <w:bottom w:val="single" w:sz="4" w:space="0" w:color="92B7AB"/>
              <w:right w:val="nil"/>
            </w:tcBorders>
          </w:tcPr>
          <w:p w14:paraId="400FB268" w14:textId="77777777" w:rsidR="00E50F39" w:rsidRPr="00170AFA" w:rsidRDefault="00E50F39">
            <w:pPr>
              <w:ind w:right="57"/>
              <w:jc w:val="right"/>
              <w:rPr>
                <w:color w:val="000000"/>
                <w:sz w:val="16"/>
                <w:szCs w:val="16"/>
                <w:lang w:val="de-DE"/>
              </w:rPr>
            </w:pPr>
            <w:r w:rsidRPr="00170AFA">
              <w:rPr>
                <w:color w:val="000000"/>
                <w:sz w:val="16"/>
                <w:szCs w:val="16"/>
                <w:lang w:val="de-DE"/>
              </w:rPr>
              <w:t>25</w:t>
            </w:r>
          </w:p>
        </w:tc>
      </w:tr>
      <w:tr w:rsidR="00E50F39" w:rsidRPr="00170AFA" w14:paraId="3A177012" w14:textId="77777777">
        <w:trPr>
          <w:cantSplit/>
          <w:trHeight w:val="178"/>
          <w:jc w:val="center"/>
        </w:trPr>
        <w:tc>
          <w:tcPr>
            <w:tcW w:w="4253" w:type="dxa"/>
            <w:tcBorders>
              <w:top w:val="single" w:sz="4" w:space="0" w:color="92B7AB"/>
              <w:left w:val="nil"/>
              <w:bottom w:val="single" w:sz="4" w:space="0" w:color="92B7AB"/>
              <w:right w:val="nil"/>
            </w:tcBorders>
          </w:tcPr>
          <w:p w14:paraId="5F702642" w14:textId="77777777" w:rsidR="00E50F39" w:rsidRPr="00170AFA" w:rsidRDefault="00E50F39">
            <w:pPr>
              <w:jc w:val="left"/>
              <w:rPr>
                <w:sz w:val="16"/>
                <w:szCs w:val="16"/>
                <w:lang w:val="de-DE"/>
              </w:rPr>
            </w:pPr>
            <w:r w:rsidRPr="00170AFA">
              <w:rPr>
                <w:sz w:val="16"/>
                <w:szCs w:val="16"/>
                <w:lang w:val="de-DE"/>
              </w:rPr>
              <w:t>Kolumbien</w:t>
            </w:r>
          </w:p>
        </w:tc>
        <w:tc>
          <w:tcPr>
            <w:tcW w:w="1134" w:type="dxa"/>
            <w:tcBorders>
              <w:top w:val="single" w:sz="4" w:space="0" w:color="92B7AB"/>
              <w:left w:val="nil"/>
              <w:bottom w:val="single" w:sz="4" w:space="0" w:color="92B7AB"/>
              <w:right w:val="nil"/>
            </w:tcBorders>
          </w:tcPr>
          <w:p w14:paraId="6C7894A8" w14:textId="77777777" w:rsidR="00E50F39" w:rsidRPr="00170AFA" w:rsidRDefault="00E50F39">
            <w:pPr>
              <w:ind w:right="57"/>
              <w:jc w:val="right"/>
              <w:rPr>
                <w:color w:val="000000"/>
                <w:sz w:val="16"/>
                <w:szCs w:val="16"/>
                <w:lang w:val="de-DE"/>
              </w:rPr>
            </w:pPr>
          </w:p>
        </w:tc>
        <w:tc>
          <w:tcPr>
            <w:tcW w:w="1134" w:type="dxa"/>
            <w:tcBorders>
              <w:top w:val="single" w:sz="4" w:space="0" w:color="92B7AB"/>
              <w:left w:val="nil"/>
              <w:bottom w:val="single" w:sz="4" w:space="0" w:color="92B7AB"/>
              <w:right w:val="nil"/>
            </w:tcBorders>
          </w:tcPr>
          <w:p w14:paraId="68EBD356" w14:textId="77777777" w:rsidR="00E50F39" w:rsidRPr="00170AFA" w:rsidRDefault="00E50F39">
            <w:pPr>
              <w:ind w:right="57"/>
              <w:jc w:val="right"/>
              <w:rPr>
                <w:color w:val="000000"/>
                <w:sz w:val="16"/>
                <w:szCs w:val="16"/>
                <w:lang w:val="de-DE"/>
              </w:rPr>
            </w:pPr>
            <w:r w:rsidRPr="00170AFA">
              <w:rPr>
                <w:color w:val="000000"/>
                <w:sz w:val="16"/>
                <w:szCs w:val="16"/>
                <w:lang w:val="de-DE"/>
              </w:rPr>
              <w:t>4</w:t>
            </w:r>
          </w:p>
        </w:tc>
      </w:tr>
      <w:tr w:rsidR="00E50F39" w:rsidRPr="00170AFA" w14:paraId="205811E2" w14:textId="77777777">
        <w:trPr>
          <w:cantSplit/>
          <w:trHeight w:val="186"/>
          <w:jc w:val="center"/>
        </w:trPr>
        <w:tc>
          <w:tcPr>
            <w:tcW w:w="4253" w:type="dxa"/>
            <w:tcBorders>
              <w:top w:val="single" w:sz="4" w:space="0" w:color="92B7AB"/>
              <w:left w:val="nil"/>
              <w:bottom w:val="single" w:sz="4" w:space="0" w:color="92B7AB"/>
              <w:right w:val="nil"/>
            </w:tcBorders>
          </w:tcPr>
          <w:p w14:paraId="3033369C" w14:textId="77777777" w:rsidR="00E50F39" w:rsidRPr="00170AFA" w:rsidRDefault="00E50F39">
            <w:pPr>
              <w:jc w:val="left"/>
              <w:rPr>
                <w:sz w:val="16"/>
                <w:szCs w:val="16"/>
                <w:lang w:val="de-DE"/>
              </w:rPr>
            </w:pPr>
            <w:r w:rsidRPr="00170AFA">
              <w:rPr>
                <w:sz w:val="16"/>
                <w:szCs w:val="16"/>
                <w:lang w:val="de-DE"/>
              </w:rPr>
              <w:t>Marokko</w:t>
            </w:r>
          </w:p>
        </w:tc>
        <w:tc>
          <w:tcPr>
            <w:tcW w:w="1134" w:type="dxa"/>
            <w:tcBorders>
              <w:top w:val="single" w:sz="4" w:space="0" w:color="92B7AB"/>
              <w:left w:val="nil"/>
              <w:bottom w:val="single" w:sz="4" w:space="0" w:color="92B7AB"/>
              <w:right w:val="nil"/>
            </w:tcBorders>
          </w:tcPr>
          <w:p w14:paraId="37C2D0DE" w14:textId="77777777" w:rsidR="00E50F39" w:rsidRPr="00170AFA" w:rsidRDefault="00E50F39">
            <w:pPr>
              <w:ind w:right="57"/>
              <w:jc w:val="right"/>
              <w:rPr>
                <w:color w:val="000000"/>
                <w:sz w:val="16"/>
                <w:szCs w:val="16"/>
                <w:lang w:val="de-DE"/>
              </w:rPr>
            </w:pPr>
          </w:p>
        </w:tc>
        <w:tc>
          <w:tcPr>
            <w:tcW w:w="1134" w:type="dxa"/>
            <w:tcBorders>
              <w:top w:val="single" w:sz="4" w:space="0" w:color="92B7AB"/>
              <w:left w:val="nil"/>
              <w:bottom w:val="single" w:sz="4" w:space="0" w:color="92B7AB"/>
              <w:right w:val="nil"/>
            </w:tcBorders>
          </w:tcPr>
          <w:p w14:paraId="47D3B874" w14:textId="77777777" w:rsidR="00E50F39" w:rsidRPr="00170AFA" w:rsidRDefault="00E50F39">
            <w:pPr>
              <w:ind w:right="57"/>
              <w:jc w:val="right"/>
              <w:rPr>
                <w:color w:val="000000"/>
                <w:sz w:val="16"/>
                <w:szCs w:val="16"/>
                <w:lang w:val="de-DE"/>
              </w:rPr>
            </w:pPr>
          </w:p>
        </w:tc>
      </w:tr>
      <w:tr w:rsidR="00E50F39" w:rsidRPr="00170AFA" w14:paraId="4391ED28" w14:textId="77777777">
        <w:trPr>
          <w:cantSplit/>
          <w:trHeight w:val="178"/>
          <w:jc w:val="center"/>
        </w:trPr>
        <w:tc>
          <w:tcPr>
            <w:tcW w:w="4253" w:type="dxa"/>
            <w:tcBorders>
              <w:top w:val="single" w:sz="4" w:space="0" w:color="92B7AB"/>
              <w:left w:val="nil"/>
              <w:bottom w:val="single" w:sz="4" w:space="0" w:color="92B7AB"/>
              <w:right w:val="nil"/>
            </w:tcBorders>
          </w:tcPr>
          <w:p w14:paraId="6DB2D979" w14:textId="77777777" w:rsidR="00E50F39" w:rsidRPr="00170AFA" w:rsidRDefault="00E50F39">
            <w:pPr>
              <w:jc w:val="left"/>
              <w:rPr>
                <w:sz w:val="16"/>
                <w:szCs w:val="16"/>
                <w:lang w:val="de-DE"/>
              </w:rPr>
            </w:pPr>
            <w:r w:rsidRPr="00170AFA">
              <w:rPr>
                <w:sz w:val="16"/>
                <w:szCs w:val="16"/>
                <w:lang w:val="de-DE"/>
              </w:rPr>
              <w:t>Mexiko</w:t>
            </w:r>
          </w:p>
        </w:tc>
        <w:tc>
          <w:tcPr>
            <w:tcW w:w="1134" w:type="dxa"/>
            <w:tcBorders>
              <w:top w:val="single" w:sz="4" w:space="0" w:color="92B7AB"/>
              <w:left w:val="nil"/>
              <w:bottom w:val="single" w:sz="4" w:space="0" w:color="92B7AB"/>
              <w:right w:val="nil"/>
            </w:tcBorders>
          </w:tcPr>
          <w:p w14:paraId="014DF703" w14:textId="77777777" w:rsidR="00E50F39" w:rsidRPr="00170AFA" w:rsidRDefault="00E50F39">
            <w:pPr>
              <w:ind w:right="57"/>
              <w:jc w:val="right"/>
              <w:rPr>
                <w:color w:val="000000"/>
                <w:sz w:val="16"/>
                <w:szCs w:val="16"/>
                <w:lang w:val="de-DE"/>
              </w:rPr>
            </w:pPr>
            <w:r w:rsidRPr="00170AFA">
              <w:rPr>
                <w:color w:val="000000"/>
                <w:sz w:val="16"/>
                <w:szCs w:val="16"/>
                <w:lang w:val="de-DE"/>
              </w:rPr>
              <w:t>17</w:t>
            </w:r>
          </w:p>
        </w:tc>
        <w:tc>
          <w:tcPr>
            <w:tcW w:w="1134" w:type="dxa"/>
            <w:tcBorders>
              <w:top w:val="single" w:sz="4" w:space="0" w:color="92B7AB"/>
              <w:left w:val="nil"/>
              <w:bottom w:val="single" w:sz="4" w:space="0" w:color="92B7AB"/>
              <w:right w:val="nil"/>
            </w:tcBorders>
          </w:tcPr>
          <w:p w14:paraId="2709F1E7" w14:textId="77777777" w:rsidR="00E50F39" w:rsidRPr="00170AFA" w:rsidRDefault="00E50F39">
            <w:pPr>
              <w:ind w:right="57"/>
              <w:jc w:val="right"/>
              <w:rPr>
                <w:color w:val="000000"/>
                <w:sz w:val="16"/>
                <w:szCs w:val="16"/>
                <w:lang w:val="de-DE"/>
              </w:rPr>
            </w:pPr>
            <w:r w:rsidRPr="00170AFA">
              <w:rPr>
                <w:color w:val="000000"/>
                <w:sz w:val="16"/>
                <w:szCs w:val="16"/>
                <w:lang w:val="de-DE"/>
              </w:rPr>
              <w:t>12</w:t>
            </w:r>
          </w:p>
        </w:tc>
      </w:tr>
      <w:tr w:rsidR="00E50F39" w:rsidRPr="00170AFA" w14:paraId="7D3089EA" w14:textId="77777777">
        <w:trPr>
          <w:cantSplit/>
          <w:trHeight w:val="186"/>
          <w:jc w:val="center"/>
        </w:trPr>
        <w:tc>
          <w:tcPr>
            <w:tcW w:w="4253" w:type="dxa"/>
            <w:tcBorders>
              <w:top w:val="single" w:sz="4" w:space="0" w:color="92B7AB"/>
              <w:left w:val="nil"/>
              <w:bottom w:val="single" w:sz="4" w:space="0" w:color="92B7AB"/>
              <w:right w:val="nil"/>
            </w:tcBorders>
          </w:tcPr>
          <w:p w14:paraId="5043EC63" w14:textId="77777777" w:rsidR="00E50F39" w:rsidRPr="00170AFA" w:rsidRDefault="00E50F39">
            <w:pPr>
              <w:jc w:val="left"/>
              <w:rPr>
                <w:sz w:val="16"/>
                <w:szCs w:val="16"/>
                <w:lang w:val="de-DE"/>
              </w:rPr>
            </w:pPr>
            <w:r w:rsidRPr="00170AFA">
              <w:rPr>
                <w:sz w:val="16"/>
                <w:szCs w:val="16"/>
                <w:lang w:val="de-DE"/>
              </w:rPr>
              <w:t>Neuseeland</w:t>
            </w:r>
          </w:p>
        </w:tc>
        <w:tc>
          <w:tcPr>
            <w:tcW w:w="1134" w:type="dxa"/>
            <w:tcBorders>
              <w:top w:val="single" w:sz="4" w:space="0" w:color="92B7AB"/>
              <w:left w:val="nil"/>
              <w:bottom w:val="single" w:sz="4" w:space="0" w:color="92B7AB"/>
              <w:right w:val="nil"/>
            </w:tcBorders>
          </w:tcPr>
          <w:p w14:paraId="58D073D2" w14:textId="77777777" w:rsidR="00E50F39" w:rsidRPr="00170AFA" w:rsidRDefault="00E50F39">
            <w:pPr>
              <w:ind w:right="57"/>
              <w:jc w:val="right"/>
              <w:rPr>
                <w:color w:val="000000"/>
                <w:sz w:val="16"/>
                <w:szCs w:val="16"/>
                <w:lang w:val="de-DE"/>
              </w:rPr>
            </w:pPr>
            <w:r w:rsidRPr="00170AFA">
              <w:rPr>
                <w:color w:val="000000"/>
                <w:sz w:val="16"/>
                <w:szCs w:val="16"/>
                <w:lang w:val="de-DE"/>
              </w:rPr>
              <w:t>7</w:t>
            </w:r>
          </w:p>
        </w:tc>
        <w:tc>
          <w:tcPr>
            <w:tcW w:w="1134" w:type="dxa"/>
            <w:tcBorders>
              <w:top w:val="single" w:sz="4" w:space="0" w:color="92B7AB"/>
              <w:left w:val="nil"/>
              <w:bottom w:val="single" w:sz="4" w:space="0" w:color="92B7AB"/>
              <w:right w:val="nil"/>
            </w:tcBorders>
          </w:tcPr>
          <w:p w14:paraId="4FF821AB" w14:textId="77777777" w:rsidR="00E50F39" w:rsidRPr="00170AFA" w:rsidRDefault="00E50F39">
            <w:pPr>
              <w:ind w:right="57"/>
              <w:jc w:val="right"/>
              <w:rPr>
                <w:color w:val="000000"/>
                <w:sz w:val="16"/>
                <w:szCs w:val="16"/>
                <w:lang w:val="de-DE"/>
              </w:rPr>
            </w:pPr>
            <w:r w:rsidRPr="00170AFA">
              <w:rPr>
                <w:color w:val="000000"/>
                <w:sz w:val="16"/>
                <w:szCs w:val="16"/>
                <w:lang w:val="de-DE"/>
              </w:rPr>
              <w:t>8</w:t>
            </w:r>
          </w:p>
        </w:tc>
      </w:tr>
      <w:tr w:rsidR="00E50F39" w:rsidRPr="00170AFA" w14:paraId="39BDA9EE" w14:textId="77777777">
        <w:trPr>
          <w:cantSplit/>
          <w:trHeight w:val="178"/>
          <w:jc w:val="center"/>
        </w:trPr>
        <w:tc>
          <w:tcPr>
            <w:tcW w:w="4253" w:type="dxa"/>
            <w:tcBorders>
              <w:top w:val="single" w:sz="4" w:space="0" w:color="92B7AB"/>
              <w:left w:val="nil"/>
              <w:bottom w:val="single" w:sz="4" w:space="0" w:color="92B7AB"/>
              <w:right w:val="nil"/>
            </w:tcBorders>
          </w:tcPr>
          <w:p w14:paraId="4A27CC52" w14:textId="77777777" w:rsidR="00E50F39" w:rsidRPr="00170AFA" w:rsidRDefault="00E50F39">
            <w:pPr>
              <w:jc w:val="left"/>
              <w:rPr>
                <w:sz w:val="16"/>
                <w:szCs w:val="16"/>
                <w:lang w:val="de-DE"/>
              </w:rPr>
            </w:pPr>
            <w:r w:rsidRPr="00170AFA">
              <w:rPr>
                <w:sz w:val="16"/>
                <w:szCs w:val="16"/>
                <w:lang w:val="de-DE"/>
              </w:rPr>
              <w:t>Niederlande (Königreich der)</w:t>
            </w:r>
          </w:p>
        </w:tc>
        <w:tc>
          <w:tcPr>
            <w:tcW w:w="1134" w:type="dxa"/>
            <w:tcBorders>
              <w:top w:val="single" w:sz="4" w:space="0" w:color="92B7AB"/>
              <w:left w:val="nil"/>
              <w:bottom w:val="single" w:sz="4" w:space="0" w:color="92B7AB"/>
              <w:right w:val="nil"/>
            </w:tcBorders>
          </w:tcPr>
          <w:p w14:paraId="73D6386F" w14:textId="77777777" w:rsidR="00E50F39" w:rsidRPr="00170AFA" w:rsidRDefault="00E50F39">
            <w:pPr>
              <w:ind w:right="57"/>
              <w:jc w:val="right"/>
              <w:rPr>
                <w:color w:val="000000"/>
                <w:sz w:val="16"/>
                <w:szCs w:val="16"/>
                <w:lang w:val="de-DE"/>
              </w:rPr>
            </w:pPr>
          </w:p>
        </w:tc>
        <w:tc>
          <w:tcPr>
            <w:tcW w:w="1134" w:type="dxa"/>
            <w:tcBorders>
              <w:top w:val="single" w:sz="4" w:space="0" w:color="92B7AB"/>
              <w:left w:val="nil"/>
              <w:bottom w:val="single" w:sz="4" w:space="0" w:color="92B7AB"/>
              <w:right w:val="nil"/>
            </w:tcBorders>
          </w:tcPr>
          <w:p w14:paraId="7C3FE192" w14:textId="77777777" w:rsidR="00E50F39" w:rsidRPr="00170AFA" w:rsidRDefault="00E50F39">
            <w:pPr>
              <w:ind w:right="57"/>
              <w:jc w:val="right"/>
              <w:rPr>
                <w:color w:val="000000"/>
                <w:sz w:val="16"/>
                <w:szCs w:val="16"/>
                <w:lang w:val="de-DE"/>
              </w:rPr>
            </w:pPr>
            <w:r w:rsidRPr="00170AFA">
              <w:rPr>
                <w:color w:val="000000"/>
                <w:sz w:val="16"/>
                <w:szCs w:val="16"/>
                <w:lang w:val="de-DE"/>
              </w:rPr>
              <w:t>3</w:t>
            </w:r>
          </w:p>
        </w:tc>
      </w:tr>
      <w:tr w:rsidR="00E50F39" w:rsidRPr="00170AFA" w14:paraId="52DCFF15" w14:textId="77777777">
        <w:trPr>
          <w:cantSplit/>
          <w:trHeight w:val="178"/>
          <w:jc w:val="center"/>
        </w:trPr>
        <w:tc>
          <w:tcPr>
            <w:tcW w:w="4253" w:type="dxa"/>
            <w:tcBorders>
              <w:top w:val="single" w:sz="4" w:space="0" w:color="92B7AB"/>
              <w:left w:val="nil"/>
              <w:bottom w:val="single" w:sz="4" w:space="0" w:color="92B7AB"/>
              <w:right w:val="nil"/>
            </w:tcBorders>
          </w:tcPr>
          <w:p w14:paraId="3C2CEE19" w14:textId="77777777" w:rsidR="00E50F39" w:rsidRPr="00170AFA" w:rsidRDefault="00E50F39">
            <w:pPr>
              <w:jc w:val="left"/>
              <w:rPr>
                <w:sz w:val="16"/>
                <w:szCs w:val="16"/>
                <w:lang w:val="de-DE"/>
              </w:rPr>
            </w:pPr>
            <w:r w:rsidRPr="00170AFA">
              <w:rPr>
                <w:sz w:val="16"/>
                <w:szCs w:val="16"/>
                <w:lang w:val="de-DE"/>
              </w:rPr>
              <w:t>Norwegen</w:t>
            </w:r>
          </w:p>
        </w:tc>
        <w:tc>
          <w:tcPr>
            <w:tcW w:w="1134" w:type="dxa"/>
            <w:tcBorders>
              <w:top w:val="single" w:sz="4" w:space="0" w:color="92B7AB"/>
              <w:left w:val="nil"/>
              <w:bottom w:val="single" w:sz="4" w:space="0" w:color="92B7AB"/>
              <w:right w:val="nil"/>
            </w:tcBorders>
          </w:tcPr>
          <w:p w14:paraId="22B6F85F" w14:textId="77777777" w:rsidR="00E50F39" w:rsidRPr="00170AFA" w:rsidRDefault="00E50F39">
            <w:pPr>
              <w:ind w:right="57"/>
              <w:jc w:val="right"/>
              <w:rPr>
                <w:color w:val="000000"/>
                <w:sz w:val="16"/>
                <w:szCs w:val="16"/>
                <w:lang w:val="de-DE"/>
              </w:rPr>
            </w:pPr>
            <w:r w:rsidRPr="00170AFA">
              <w:rPr>
                <w:color w:val="000000"/>
                <w:sz w:val="16"/>
                <w:szCs w:val="16"/>
                <w:lang w:val="de-DE"/>
              </w:rPr>
              <w:t>1</w:t>
            </w:r>
          </w:p>
        </w:tc>
        <w:tc>
          <w:tcPr>
            <w:tcW w:w="1134" w:type="dxa"/>
            <w:tcBorders>
              <w:top w:val="single" w:sz="4" w:space="0" w:color="92B7AB"/>
              <w:left w:val="nil"/>
              <w:bottom w:val="single" w:sz="4" w:space="0" w:color="92B7AB"/>
              <w:right w:val="nil"/>
            </w:tcBorders>
          </w:tcPr>
          <w:p w14:paraId="60630C55" w14:textId="77777777" w:rsidR="00E50F39" w:rsidRPr="00170AFA" w:rsidRDefault="00E50F39">
            <w:pPr>
              <w:ind w:right="57"/>
              <w:jc w:val="right"/>
              <w:rPr>
                <w:color w:val="000000"/>
                <w:sz w:val="16"/>
                <w:szCs w:val="16"/>
                <w:lang w:val="de-DE"/>
              </w:rPr>
            </w:pPr>
            <w:r w:rsidRPr="00170AFA">
              <w:rPr>
                <w:color w:val="000000"/>
                <w:sz w:val="16"/>
                <w:szCs w:val="16"/>
                <w:lang w:val="de-DE"/>
              </w:rPr>
              <w:t>1</w:t>
            </w:r>
          </w:p>
        </w:tc>
      </w:tr>
      <w:tr w:rsidR="00E50F39" w:rsidRPr="00170AFA" w14:paraId="650965CD" w14:textId="77777777">
        <w:trPr>
          <w:cantSplit/>
          <w:trHeight w:val="178"/>
          <w:jc w:val="center"/>
        </w:trPr>
        <w:tc>
          <w:tcPr>
            <w:tcW w:w="4253" w:type="dxa"/>
            <w:tcBorders>
              <w:top w:val="single" w:sz="4" w:space="0" w:color="92B7AB"/>
              <w:left w:val="nil"/>
              <w:bottom w:val="single" w:sz="4" w:space="0" w:color="92B7AB"/>
              <w:right w:val="nil"/>
            </w:tcBorders>
          </w:tcPr>
          <w:p w14:paraId="0332992E" w14:textId="77777777" w:rsidR="00E50F39" w:rsidRPr="00170AFA" w:rsidRDefault="00E50F39">
            <w:pPr>
              <w:jc w:val="left"/>
              <w:rPr>
                <w:sz w:val="16"/>
                <w:szCs w:val="16"/>
                <w:lang w:val="de-DE"/>
              </w:rPr>
            </w:pPr>
            <w:r w:rsidRPr="00170AFA">
              <w:rPr>
                <w:sz w:val="16"/>
                <w:szCs w:val="16"/>
                <w:lang w:val="de-DE"/>
              </w:rPr>
              <w:t xml:space="preserve">Paraguay* </w:t>
            </w:r>
          </w:p>
        </w:tc>
        <w:tc>
          <w:tcPr>
            <w:tcW w:w="1134" w:type="dxa"/>
            <w:tcBorders>
              <w:top w:val="single" w:sz="4" w:space="0" w:color="92B7AB"/>
              <w:left w:val="nil"/>
              <w:bottom w:val="single" w:sz="4" w:space="0" w:color="92B7AB"/>
              <w:right w:val="nil"/>
            </w:tcBorders>
          </w:tcPr>
          <w:p w14:paraId="472B374D" w14:textId="77777777" w:rsidR="00E50F39" w:rsidRPr="00170AFA" w:rsidRDefault="00E50F39">
            <w:pPr>
              <w:ind w:right="57"/>
              <w:jc w:val="right"/>
              <w:rPr>
                <w:color w:val="000000"/>
                <w:sz w:val="16"/>
                <w:szCs w:val="16"/>
                <w:lang w:val="de-DE"/>
              </w:rPr>
            </w:pPr>
          </w:p>
        </w:tc>
        <w:tc>
          <w:tcPr>
            <w:tcW w:w="1134" w:type="dxa"/>
            <w:tcBorders>
              <w:top w:val="single" w:sz="4" w:space="0" w:color="92B7AB"/>
              <w:left w:val="nil"/>
              <w:bottom w:val="single" w:sz="4" w:space="0" w:color="92B7AB"/>
              <w:right w:val="nil"/>
            </w:tcBorders>
          </w:tcPr>
          <w:p w14:paraId="5FF56AA7" w14:textId="77777777" w:rsidR="00E50F39" w:rsidRPr="00170AFA" w:rsidRDefault="00E50F39">
            <w:pPr>
              <w:ind w:right="57"/>
              <w:jc w:val="right"/>
              <w:rPr>
                <w:color w:val="000000"/>
                <w:sz w:val="16"/>
                <w:szCs w:val="16"/>
                <w:lang w:val="de-DE"/>
              </w:rPr>
            </w:pPr>
          </w:p>
        </w:tc>
      </w:tr>
      <w:tr w:rsidR="00E50F39" w:rsidRPr="00170AFA" w14:paraId="48850D11" w14:textId="77777777">
        <w:trPr>
          <w:cantSplit/>
          <w:trHeight w:val="186"/>
          <w:jc w:val="center"/>
        </w:trPr>
        <w:tc>
          <w:tcPr>
            <w:tcW w:w="4253" w:type="dxa"/>
            <w:tcBorders>
              <w:top w:val="single" w:sz="4" w:space="0" w:color="92B7AB"/>
              <w:left w:val="nil"/>
              <w:bottom w:val="single" w:sz="4" w:space="0" w:color="92B7AB"/>
              <w:right w:val="nil"/>
            </w:tcBorders>
          </w:tcPr>
          <w:p w14:paraId="34936136" w14:textId="77777777" w:rsidR="00E50F39" w:rsidRPr="00170AFA" w:rsidRDefault="00E50F39">
            <w:pPr>
              <w:jc w:val="left"/>
              <w:rPr>
                <w:sz w:val="16"/>
                <w:szCs w:val="16"/>
                <w:lang w:val="de-DE"/>
              </w:rPr>
            </w:pPr>
            <w:r w:rsidRPr="00170AFA">
              <w:rPr>
                <w:sz w:val="16"/>
                <w:szCs w:val="16"/>
                <w:lang w:val="de-DE"/>
              </w:rPr>
              <w:t>Peru</w:t>
            </w:r>
          </w:p>
        </w:tc>
        <w:tc>
          <w:tcPr>
            <w:tcW w:w="1134" w:type="dxa"/>
            <w:tcBorders>
              <w:top w:val="single" w:sz="4" w:space="0" w:color="92B7AB"/>
              <w:left w:val="nil"/>
              <w:bottom w:val="single" w:sz="4" w:space="0" w:color="92B7AB"/>
              <w:right w:val="nil"/>
            </w:tcBorders>
          </w:tcPr>
          <w:p w14:paraId="15051223" w14:textId="77777777" w:rsidR="00E50F39" w:rsidRPr="00170AFA" w:rsidRDefault="00E50F39">
            <w:pPr>
              <w:ind w:right="57"/>
              <w:jc w:val="right"/>
              <w:rPr>
                <w:color w:val="000000"/>
                <w:sz w:val="16"/>
                <w:szCs w:val="16"/>
                <w:lang w:val="de-DE"/>
              </w:rPr>
            </w:pPr>
          </w:p>
        </w:tc>
        <w:tc>
          <w:tcPr>
            <w:tcW w:w="1134" w:type="dxa"/>
            <w:tcBorders>
              <w:top w:val="single" w:sz="4" w:space="0" w:color="92B7AB"/>
              <w:left w:val="nil"/>
              <w:bottom w:val="single" w:sz="4" w:space="0" w:color="92B7AB"/>
              <w:right w:val="nil"/>
            </w:tcBorders>
          </w:tcPr>
          <w:p w14:paraId="7E95810F" w14:textId="77777777" w:rsidR="00E50F39" w:rsidRPr="00170AFA" w:rsidRDefault="00E50F39">
            <w:pPr>
              <w:ind w:right="57"/>
              <w:jc w:val="right"/>
              <w:rPr>
                <w:color w:val="000000"/>
                <w:sz w:val="16"/>
                <w:szCs w:val="16"/>
                <w:lang w:val="de-DE"/>
              </w:rPr>
            </w:pPr>
            <w:r w:rsidRPr="00170AFA">
              <w:rPr>
                <w:color w:val="000000"/>
                <w:sz w:val="16"/>
                <w:szCs w:val="16"/>
                <w:lang w:val="de-DE"/>
              </w:rPr>
              <w:t>1</w:t>
            </w:r>
          </w:p>
        </w:tc>
      </w:tr>
      <w:tr w:rsidR="00E50F39" w:rsidRPr="00170AFA" w14:paraId="1485377E" w14:textId="77777777">
        <w:trPr>
          <w:cantSplit/>
          <w:trHeight w:val="178"/>
          <w:jc w:val="center"/>
        </w:trPr>
        <w:tc>
          <w:tcPr>
            <w:tcW w:w="4253" w:type="dxa"/>
            <w:tcBorders>
              <w:top w:val="single" w:sz="4" w:space="0" w:color="92B7AB"/>
              <w:left w:val="nil"/>
              <w:bottom w:val="single" w:sz="4" w:space="0" w:color="92B7AB"/>
              <w:right w:val="nil"/>
            </w:tcBorders>
          </w:tcPr>
          <w:p w14:paraId="33531F51" w14:textId="77777777" w:rsidR="00E50F39" w:rsidRPr="00170AFA" w:rsidRDefault="00E50F39">
            <w:pPr>
              <w:jc w:val="left"/>
              <w:rPr>
                <w:sz w:val="16"/>
                <w:szCs w:val="16"/>
                <w:lang w:val="de-DE"/>
              </w:rPr>
            </w:pPr>
            <w:r w:rsidRPr="00170AFA">
              <w:rPr>
                <w:sz w:val="16"/>
                <w:szCs w:val="16"/>
                <w:lang w:val="de-DE"/>
              </w:rPr>
              <w:t>Republik Korea</w:t>
            </w:r>
          </w:p>
        </w:tc>
        <w:tc>
          <w:tcPr>
            <w:tcW w:w="1134" w:type="dxa"/>
            <w:tcBorders>
              <w:top w:val="single" w:sz="4" w:space="0" w:color="92B7AB"/>
              <w:left w:val="nil"/>
              <w:bottom w:val="single" w:sz="4" w:space="0" w:color="92B7AB"/>
              <w:right w:val="nil"/>
            </w:tcBorders>
          </w:tcPr>
          <w:p w14:paraId="16E52D9C" w14:textId="77777777" w:rsidR="00E50F39" w:rsidRPr="00170AFA" w:rsidRDefault="00E50F39">
            <w:pPr>
              <w:ind w:right="57"/>
              <w:jc w:val="right"/>
              <w:rPr>
                <w:color w:val="000000"/>
                <w:sz w:val="16"/>
                <w:szCs w:val="16"/>
                <w:lang w:val="de-DE"/>
              </w:rPr>
            </w:pPr>
          </w:p>
        </w:tc>
        <w:tc>
          <w:tcPr>
            <w:tcW w:w="1134" w:type="dxa"/>
            <w:tcBorders>
              <w:top w:val="single" w:sz="4" w:space="0" w:color="92B7AB"/>
              <w:left w:val="nil"/>
              <w:bottom w:val="single" w:sz="4" w:space="0" w:color="92B7AB"/>
              <w:right w:val="nil"/>
            </w:tcBorders>
          </w:tcPr>
          <w:p w14:paraId="71138293" w14:textId="77777777" w:rsidR="00E50F39" w:rsidRPr="00170AFA" w:rsidRDefault="00E50F39">
            <w:pPr>
              <w:ind w:right="57"/>
              <w:jc w:val="right"/>
              <w:rPr>
                <w:color w:val="000000"/>
                <w:sz w:val="16"/>
                <w:szCs w:val="16"/>
                <w:lang w:val="de-DE"/>
              </w:rPr>
            </w:pPr>
          </w:p>
        </w:tc>
      </w:tr>
      <w:tr w:rsidR="00E50F39" w:rsidRPr="00170AFA" w14:paraId="0892A86E" w14:textId="77777777">
        <w:trPr>
          <w:cantSplit/>
          <w:trHeight w:val="178"/>
          <w:jc w:val="center"/>
        </w:trPr>
        <w:tc>
          <w:tcPr>
            <w:tcW w:w="4253" w:type="dxa"/>
            <w:tcBorders>
              <w:top w:val="single" w:sz="4" w:space="0" w:color="92B7AB"/>
              <w:left w:val="nil"/>
              <w:bottom w:val="single" w:sz="4" w:space="0" w:color="92B7AB"/>
              <w:right w:val="nil"/>
            </w:tcBorders>
          </w:tcPr>
          <w:p w14:paraId="55AE9A70" w14:textId="77777777" w:rsidR="00E50F39" w:rsidRPr="00170AFA" w:rsidRDefault="00E50F39">
            <w:pPr>
              <w:jc w:val="left"/>
              <w:rPr>
                <w:sz w:val="16"/>
                <w:szCs w:val="16"/>
                <w:lang w:val="de-DE"/>
              </w:rPr>
            </w:pPr>
            <w:r w:rsidRPr="00170AFA">
              <w:rPr>
                <w:sz w:val="16"/>
                <w:szCs w:val="16"/>
                <w:lang w:val="de-DE"/>
              </w:rPr>
              <w:t>Republik Moldau</w:t>
            </w:r>
          </w:p>
        </w:tc>
        <w:tc>
          <w:tcPr>
            <w:tcW w:w="1134" w:type="dxa"/>
            <w:tcBorders>
              <w:top w:val="single" w:sz="4" w:space="0" w:color="92B7AB"/>
              <w:left w:val="nil"/>
              <w:bottom w:val="single" w:sz="4" w:space="0" w:color="92B7AB"/>
              <w:right w:val="nil"/>
            </w:tcBorders>
          </w:tcPr>
          <w:p w14:paraId="2667A756" w14:textId="77777777" w:rsidR="00E50F39" w:rsidRPr="00170AFA" w:rsidRDefault="00E50F39">
            <w:pPr>
              <w:ind w:right="57"/>
              <w:jc w:val="right"/>
              <w:rPr>
                <w:color w:val="000000"/>
                <w:sz w:val="16"/>
                <w:szCs w:val="16"/>
                <w:lang w:val="de-DE"/>
              </w:rPr>
            </w:pPr>
          </w:p>
        </w:tc>
        <w:tc>
          <w:tcPr>
            <w:tcW w:w="1134" w:type="dxa"/>
            <w:tcBorders>
              <w:top w:val="single" w:sz="4" w:space="0" w:color="92B7AB"/>
              <w:left w:val="nil"/>
              <w:bottom w:val="single" w:sz="4" w:space="0" w:color="92B7AB"/>
              <w:right w:val="nil"/>
            </w:tcBorders>
          </w:tcPr>
          <w:p w14:paraId="718B5040" w14:textId="77777777" w:rsidR="00E50F39" w:rsidRPr="00170AFA" w:rsidRDefault="00E50F39">
            <w:pPr>
              <w:ind w:right="57"/>
              <w:jc w:val="right"/>
              <w:rPr>
                <w:color w:val="000000"/>
                <w:sz w:val="16"/>
                <w:szCs w:val="16"/>
                <w:lang w:val="de-DE"/>
              </w:rPr>
            </w:pPr>
            <w:r w:rsidRPr="00170AFA">
              <w:rPr>
                <w:color w:val="000000"/>
                <w:sz w:val="16"/>
                <w:szCs w:val="16"/>
                <w:lang w:val="de-DE"/>
              </w:rPr>
              <w:t>1</w:t>
            </w:r>
          </w:p>
        </w:tc>
      </w:tr>
      <w:tr w:rsidR="00E50F39" w:rsidRPr="00170AFA" w14:paraId="001F5FF2" w14:textId="77777777">
        <w:trPr>
          <w:cantSplit/>
          <w:trHeight w:val="186"/>
          <w:jc w:val="center"/>
        </w:trPr>
        <w:tc>
          <w:tcPr>
            <w:tcW w:w="4253" w:type="dxa"/>
            <w:tcBorders>
              <w:top w:val="single" w:sz="4" w:space="0" w:color="92B7AB"/>
              <w:left w:val="nil"/>
              <w:bottom w:val="single" w:sz="4" w:space="0" w:color="92B7AB"/>
              <w:right w:val="nil"/>
            </w:tcBorders>
          </w:tcPr>
          <w:p w14:paraId="7D543D21" w14:textId="77777777" w:rsidR="00E50F39" w:rsidRPr="00170AFA" w:rsidRDefault="00E50F39">
            <w:pPr>
              <w:jc w:val="left"/>
              <w:rPr>
                <w:sz w:val="16"/>
                <w:szCs w:val="16"/>
                <w:lang w:val="de-DE"/>
              </w:rPr>
            </w:pPr>
            <w:r w:rsidRPr="00170AFA">
              <w:rPr>
                <w:sz w:val="16"/>
                <w:szCs w:val="16"/>
                <w:lang w:val="de-DE"/>
              </w:rPr>
              <w:t>Schweden</w:t>
            </w:r>
          </w:p>
        </w:tc>
        <w:tc>
          <w:tcPr>
            <w:tcW w:w="1134" w:type="dxa"/>
            <w:tcBorders>
              <w:top w:val="single" w:sz="4" w:space="0" w:color="92B7AB"/>
              <w:left w:val="nil"/>
              <w:bottom w:val="single" w:sz="4" w:space="0" w:color="92B7AB"/>
              <w:right w:val="nil"/>
            </w:tcBorders>
          </w:tcPr>
          <w:p w14:paraId="23BA0B88" w14:textId="77777777" w:rsidR="00E50F39" w:rsidRPr="00170AFA" w:rsidRDefault="00E50F39">
            <w:pPr>
              <w:ind w:right="57"/>
              <w:jc w:val="right"/>
              <w:rPr>
                <w:color w:val="000000"/>
                <w:sz w:val="16"/>
                <w:szCs w:val="16"/>
                <w:lang w:val="de-DE"/>
              </w:rPr>
            </w:pPr>
          </w:p>
        </w:tc>
        <w:tc>
          <w:tcPr>
            <w:tcW w:w="1134" w:type="dxa"/>
            <w:tcBorders>
              <w:top w:val="single" w:sz="4" w:space="0" w:color="92B7AB"/>
              <w:left w:val="nil"/>
              <w:bottom w:val="single" w:sz="4" w:space="0" w:color="92B7AB"/>
              <w:right w:val="nil"/>
            </w:tcBorders>
          </w:tcPr>
          <w:p w14:paraId="335933A7" w14:textId="77777777" w:rsidR="00E50F39" w:rsidRPr="00170AFA" w:rsidRDefault="00E50F39">
            <w:pPr>
              <w:ind w:right="57"/>
              <w:jc w:val="right"/>
              <w:rPr>
                <w:color w:val="000000"/>
                <w:sz w:val="16"/>
                <w:szCs w:val="16"/>
                <w:lang w:val="de-DE"/>
              </w:rPr>
            </w:pPr>
          </w:p>
        </w:tc>
      </w:tr>
      <w:tr w:rsidR="00E50F39" w:rsidRPr="00170AFA" w14:paraId="22900CBC" w14:textId="77777777">
        <w:trPr>
          <w:cantSplit/>
          <w:trHeight w:val="178"/>
          <w:jc w:val="center"/>
        </w:trPr>
        <w:tc>
          <w:tcPr>
            <w:tcW w:w="4253" w:type="dxa"/>
            <w:tcBorders>
              <w:top w:val="single" w:sz="4" w:space="0" w:color="92B7AB"/>
              <w:left w:val="nil"/>
              <w:bottom w:val="single" w:sz="4" w:space="0" w:color="92B7AB"/>
              <w:right w:val="nil"/>
            </w:tcBorders>
          </w:tcPr>
          <w:p w14:paraId="4EB064F6" w14:textId="77777777" w:rsidR="00E50F39" w:rsidRPr="00170AFA" w:rsidRDefault="00E50F39">
            <w:pPr>
              <w:jc w:val="left"/>
              <w:rPr>
                <w:sz w:val="16"/>
                <w:szCs w:val="16"/>
                <w:lang w:val="de-DE"/>
              </w:rPr>
            </w:pPr>
            <w:r w:rsidRPr="00170AFA">
              <w:rPr>
                <w:sz w:val="16"/>
                <w:szCs w:val="16"/>
                <w:lang w:val="de-DE"/>
              </w:rPr>
              <w:t>Schweiz</w:t>
            </w:r>
          </w:p>
        </w:tc>
        <w:tc>
          <w:tcPr>
            <w:tcW w:w="1134" w:type="dxa"/>
            <w:tcBorders>
              <w:top w:val="single" w:sz="4" w:space="0" w:color="92B7AB"/>
              <w:left w:val="nil"/>
              <w:bottom w:val="single" w:sz="4" w:space="0" w:color="92B7AB"/>
              <w:right w:val="nil"/>
            </w:tcBorders>
          </w:tcPr>
          <w:p w14:paraId="601E04FD" w14:textId="77777777" w:rsidR="00E50F39" w:rsidRPr="00170AFA" w:rsidRDefault="00E50F39">
            <w:pPr>
              <w:ind w:right="57"/>
              <w:jc w:val="right"/>
              <w:rPr>
                <w:color w:val="000000"/>
                <w:sz w:val="16"/>
                <w:szCs w:val="16"/>
                <w:lang w:val="de-DE"/>
              </w:rPr>
            </w:pPr>
            <w:r w:rsidRPr="00170AFA">
              <w:rPr>
                <w:color w:val="000000"/>
                <w:sz w:val="16"/>
                <w:szCs w:val="16"/>
                <w:lang w:val="de-DE"/>
              </w:rPr>
              <w:t>6</w:t>
            </w:r>
          </w:p>
        </w:tc>
        <w:tc>
          <w:tcPr>
            <w:tcW w:w="1134" w:type="dxa"/>
            <w:tcBorders>
              <w:top w:val="single" w:sz="4" w:space="0" w:color="92B7AB"/>
              <w:left w:val="nil"/>
              <w:bottom w:val="single" w:sz="4" w:space="0" w:color="92B7AB"/>
              <w:right w:val="nil"/>
            </w:tcBorders>
          </w:tcPr>
          <w:p w14:paraId="7AB23B0B" w14:textId="77777777" w:rsidR="00E50F39" w:rsidRPr="00170AFA" w:rsidRDefault="00E50F39">
            <w:pPr>
              <w:ind w:right="57"/>
              <w:jc w:val="right"/>
              <w:rPr>
                <w:color w:val="000000"/>
                <w:sz w:val="16"/>
                <w:szCs w:val="16"/>
                <w:lang w:val="de-DE"/>
              </w:rPr>
            </w:pPr>
            <w:r w:rsidRPr="00170AFA">
              <w:rPr>
                <w:color w:val="000000"/>
                <w:sz w:val="16"/>
                <w:szCs w:val="16"/>
                <w:lang w:val="de-DE"/>
              </w:rPr>
              <w:t>3</w:t>
            </w:r>
          </w:p>
        </w:tc>
      </w:tr>
      <w:tr w:rsidR="00E50F39" w:rsidRPr="00170AFA" w14:paraId="71F6B21E" w14:textId="77777777">
        <w:trPr>
          <w:cantSplit/>
          <w:trHeight w:val="178"/>
          <w:jc w:val="center"/>
        </w:trPr>
        <w:tc>
          <w:tcPr>
            <w:tcW w:w="4253" w:type="dxa"/>
            <w:tcBorders>
              <w:top w:val="single" w:sz="4" w:space="0" w:color="92B7AB"/>
              <w:left w:val="nil"/>
              <w:bottom w:val="single" w:sz="4" w:space="0" w:color="92B7AB"/>
              <w:right w:val="nil"/>
            </w:tcBorders>
          </w:tcPr>
          <w:p w14:paraId="0B4545F7" w14:textId="77777777" w:rsidR="00E50F39" w:rsidRPr="00170AFA" w:rsidRDefault="00E50F39">
            <w:pPr>
              <w:jc w:val="left"/>
              <w:rPr>
                <w:sz w:val="16"/>
                <w:szCs w:val="16"/>
                <w:lang w:val="de-DE"/>
              </w:rPr>
            </w:pPr>
            <w:r w:rsidRPr="00170AFA">
              <w:rPr>
                <w:sz w:val="16"/>
                <w:szCs w:val="16"/>
                <w:lang w:val="de-DE"/>
              </w:rPr>
              <w:t>Serbien</w:t>
            </w:r>
          </w:p>
        </w:tc>
        <w:tc>
          <w:tcPr>
            <w:tcW w:w="1134" w:type="dxa"/>
            <w:tcBorders>
              <w:top w:val="single" w:sz="4" w:space="0" w:color="92B7AB"/>
              <w:left w:val="nil"/>
              <w:bottom w:val="single" w:sz="4" w:space="0" w:color="92B7AB"/>
              <w:right w:val="nil"/>
            </w:tcBorders>
          </w:tcPr>
          <w:p w14:paraId="7B99DB03" w14:textId="77777777" w:rsidR="00E50F39" w:rsidRPr="00170AFA" w:rsidRDefault="00E50F39">
            <w:pPr>
              <w:ind w:right="57"/>
              <w:jc w:val="right"/>
              <w:rPr>
                <w:color w:val="000000"/>
                <w:sz w:val="16"/>
                <w:szCs w:val="16"/>
                <w:lang w:val="de-DE"/>
              </w:rPr>
            </w:pPr>
          </w:p>
        </w:tc>
        <w:tc>
          <w:tcPr>
            <w:tcW w:w="1134" w:type="dxa"/>
            <w:tcBorders>
              <w:top w:val="single" w:sz="4" w:space="0" w:color="92B7AB"/>
              <w:left w:val="nil"/>
              <w:bottom w:val="single" w:sz="4" w:space="0" w:color="92B7AB"/>
              <w:right w:val="nil"/>
            </w:tcBorders>
          </w:tcPr>
          <w:p w14:paraId="5873EA77" w14:textId="77777777" w:rsidR="00E50F39" w:rsidRPr="00170AFA" w:rsidRDefault="00E50F39">
            <w:pPr>
              <w:ind w:right="57"/>
              <w:jc w:val="right"/>
              <w:rPr>
                <w:color w:val="000000"/>
                <w:sz w:val="16"/>
                <w:szCs w:val="16"/>
                <w:lang w:val="de-DE"/>
              </w:rPr>
            </w:pPr>
            <w:r w:rsidRPr="00170AFA">
              <w:rPr>
                <w:color w:val="000000"/>
                <w:sz w:val="16"/>
                <w:szCs w:val="16"/>
                <w:lang w:val="de-DE"/>
              </w:rPr>
              <w:t>28</w:t>
            </w:r>
          </w:p>
        </w:tc>
      </w:tr>
      <w:tr w:rsidR="00E50F39" w:rsidRPr="00170AFA" w14:paraId="2404E3B6" w14:textId="77777777">
        <w:trPr>
          <w:cantSplit/>
          <w:trHeight w:val="186"/>
          <w:jc w:val="center"/>
        </w:trPr>
        <w:tc>
          <w:tcPr>
            <w:tcW w:w="4253" w:type="dxa"/>
            <w:tcBorders>
              <w:top w:val="single" w:sz="4" w:space="0" w:color="92B7AB"/>
              <w:left w:val="nil"/>
              <w:bottom w:val="single" w:sz="4" w:space="0" w:color="92B7AB"/>
              <w:right w:val="nil"/>
            </w:tcBorders>
          </w:tcPr>
          <w:p w14:paraId="201C0F67" w14:textId="77777777" w:rsidR="00E50F39" w:rsidRPr="00170AFA" w:rsidRDefault="00E50F39">
            <w:pPr>
              <w:jc w:val="left"/>
              <w:rPr>
                <w:sz w:val="16"/>
                <w:szCs w:val="16"/>
                <w:lang w:val="de-DE"/>
              </w:rPr>
            </w:pPr>
            <w:r w:rsidRPr="00170AFA">
              <w:rPr>
                <w:sz w:val="16"/>
                <w:szCs w:val="16"/>
                <w:lang w:val="de-DE"/>
              </w:rPr>
              <w:t>St. Vincent und die Grenadinen</w:t>
            </w:r>
          </w:p>
        </w:tc>
        <w:tc>
          <w:tcPr>
            <w:tcW w:w="1134" w:type="dxa"/>
            <w:tcBorders>
              <w:top w:val="single" w:sz="4" w:space="0" w:color="92B7AB"/>
              <w:left w:val="nil"/>
              <w:bottom w:val="single" w:sz="4" w:space="0" w:color="92B7AB"/>
              <w:right w:val="nil"/>
            </w:tcBorders>
          </w:tcPr>
          <w:p w14:paraId="6F87A879" w14:textId="77777777" w:rsidR="00E50F39" w:rsidRPr="00170AFA" w:rsidRDefault="00E50F39">
            <w:pPr>
              <w:ind w:right="57"/>
              <w:jc w:val="right"/>
              <w:rPr>
                <w:color w:val="000000"/>
                <w:sz w:val="16"/>
                <w:szCs w:val="16"/>
                <w:lang w:val="de-DE"/>
              </w:rPr>
            </w:pPr>
          </w:p>
        </w:tc>
        <w:tc>
          <w:tcPr>
            <w:tcW w:w="1134" w:type="dxa"/>
            <w:tcBorders>
              <w:top w:val="single" w:sz="4" w:space="0" w:color="92B7AB"/>
              <w:left w:val="nil"/>
              <w:bottom w:val="single" w:sz="4" w:space="0" w:color="92B7AB"/>
              <w:right w:val="nil"/>
            </w:tcBorders>
          </w:tcPr>
          <w:p w14:paraId="425723CA" w14:textId="77777777" w:rsidR="00E50F39" w:rsidRPr="00170AFA" w:rsidRDefault="00E50F39">
            <w:pPr>
              <w:ind w:right="57"/>
              <w:jc w:val="right"/>
              <w:rPr>
                <w:color w:val="000000"/>
                <w:sz w:val="16"/>
                <w:szCs w:val="16"/>
                <w:lang w:val="de-DE"/>
              </w:rPr>
            </w:pPr>
          </w:p>
        </w:tc>
      </w:tr>
      <w:tr w:rsidR="00E50F39" w:rsidRPr="00170AFA" w14:paraId="5F2F90A7" w14:textId="77777777">
        <w:trPr>
          <w:cantSplit/>
          <w:trHeight w:val="178"/>
          <w:jc w:val="center"/>
        </w:trPr>
        <w:tc>
          <w:tcPr>
            <w:tcW w:w="4253" w:type="dxa"/>
            <w:tcBorders>
              <w:top w:val="single" w:sz="4" w:space="0" w:color="92B7AB"/>
              <w:left w:val="nil"/>
              <w:bottom w:val="single" w:sz="4" w:space="0" w:color="92B7AB"/>
              <w:right w:val="nil"/>
            </w:tcBorders>
          </w:tcPr>
          <w:p w14:paraId="6AA08319" w14:textId="77777777" w:rsidR="00E50F39" w:rsidRPr="00170AFA" w:rsidRDefault="00E50F39">
            <w:pPr>
              <w:jc w:val="left"/>
              <w:rPr>
                <w:sz w:val="16"/>
                <w:szCs w:val="16"/>
                <w:lang w:val="de-DE"/>
              </w:rPr>
            </w:pPr>
            <w:r w:rsidRPr="00170AFA">
              <w:rPr>
                <w:sz w:val="16"/>
                <w:szCs w:val="16"/>
                <w:lang w:val="de-DE"/>
              </w:rPr>
              <w:t>Südafrika</w:t>
            </w:r>
          </w:p>
        </w:tc>
        <w:tc>
          <w:tcPr>
            <w:tcW w:w="1134" w:type="dxa"/>
            <w:tcBorders>
              <w:top w:val="single" w:sz="4" w:space="0" w:color="92B7AB"/>
              <w:left w:val="nil"/>
              <w:bottom w:val="single" w:sz="4" w:space="0" w:color="92B7AB"/>
              <w:right w:val="nil"/>
            </w:tcBorders>
          </w:tcPr>
          <w:p w14:paraId="2AD248F3" w14:textId="77777777" w:rsidR="00E50F39" w:rsidRPr="00170AFA" w:rsidRDefault="00E50F39">
            <w:pPr>
              <w:ind w:right="57"/>
              <w:jc w:val="right"/>
              <w:rPr>
                <w:color w:val="000000"/>
                <w:sz w:val="16"/>
                <w:szCs w:val="16"/>
                <w:lang w:val="de-DE"/>
              </w:rPr>
            </w:pPr>
            <w:r w:rsidRPr="00170AFA">
              <w:rPr>
                <w:color w:val="000000"/>
                <w:sz w:val="16"/>
                <w:szCs w:val="16"/>
                <w:lang w:val="de-DE"/>
              </w:rPr>
              <w:t>24</w:t>
            </w:r>
          </w:p>
        </w:tc>
        <w:tc>
          <w:tcPr>
            <w:tcW w:w="1134" w:type="dxa"/>
            <w:tcBorders>
              <w:top w:val="single" w:sz="4" w:space="0" w:color="92B7AB"/>
              <w:left w:val="nil"/>
              <w:bottom w:val="single" w:sz="4" w:space="0" w:color="92B7AB"/>
              <w:right w:val="nil"/>
            </w:tcBorders>
          </w:tcPr>
          <w:p w14:paraId="60455736" w14:textId="77777777" w:rsidR="00E50F39" w:rsidRPr="00170AFA" w:rsidRDefault="00E50F39">
            <w:pPr>
              <w:ind w:right="57"/>
              <w:jc w:val="right"/>
              <w:rPr>
                <w:color w:val="000000"/>
                <w:sz w:val="16"/>
                <w:szCs w:val="16"/>
                <w:lang w:val="de-DE"/>
              </w:rPr>
            </w:pPr>
            <w:r w:rsidRPr="00170AFA">
              <w:rPr>
                <w:color w:val="000000"/>
                <w:sz w:val="16"/>
                <w:szCs w:val="16"/>
                <w:lang w:val="de-DE"/>
              </w:rPr>
              <w:t>20</w:t>
            </w:r>
          </w:p>
        </w:tc>
      </w:tr>
      <w:tr w:rsidR="00E50F39" w:rsidRPr="00170AFA" w14:paraId="2BF829E2" w14:textId="77777777">
        <w:trPr>
          <w:cantSplit/>
          <w:trHeight w:val="178"/>
          <w:jc w:val="center"/>
        </w:trPr>
        <w:tc>
          <w:tcPr>
            <w:tcW w:w="4253" w:type="dxa"/>
            <w:tcBorders>
              <w:top w:val="single" w:sz="4" w:space="0" w:color="92B7AB"/>
              <w:left w:val="nil"/>
              <w:bottom w:val="single" w:sz="4" w:space="0" w:color="92B7AB"/>
              <w:right w:val="nil"/>
            </w:tcBorders>
          </w:tcPr>
          <w:p w14:paraId="3ECD2EEF" w14:textId="77777777" w:rsidR="00E50F39" w:rsidRPr="00170AFA" w:rsidRDefault="00E50F39">
            <w:pPr>
              <w:jc w:val="left"/>
              <w:rPr>
                <w:sz w:val="16"/>
                <w:szCs w:val="16"/>
                <w:lang w:val="de-DE"/>
              </w:rPr>
            </w:pPr>
            <w:r w:rsidRPr="00170AFA">
              <w:rPr>
                <w:sz w:val="16"/>
                <w:szCs w:val="16"/>
                <w:lang w:val="de-DE"/>
              </w:rPr>
              <w:t>Trinidad und Tobago</w:t>
            </w:r>
          </w:p>
        </w:tc>
        <w:tc>
          <w:tcPr>
            <w:tcW w:w="1134" w:type="dxa"/>
            <w:tcBorders>
              <w:top w:val="single" w:sz="4" w:space="0" w:color="92B7AB"/>
              <w:left w:val="nil"/>
              <w:bottom w:val="single" w:sz="4" w:space="0" w:color="92B7AB"/>
              <w:right w:val="nil"/>
            </w:tcBorders>
          </w:tcPr>
          <w:p w14:paraId="608E5F9D" w14:textId="77777777" w:rsidR="00E50F39" w:rsidRPr="00170AFA" w:rsidRDefault="00E50F39">
            <w:pPr>
              <w:ind w:right="57"/>
              <w:jc w:val="right"/>
              <w:rPr>
                <w:color w:val="000000"/>
                <w:sz w:val="16"/>
                <w:szCs w:val="16"/>
                <w:lang w:val="de-DE"/>
              </w:rPr>
            </w:pPr>
          </w:p>
        </w:tc>
        <w:tc>
          <w:tcPr>
            <w:tcW w:w="1134" w:type="dxa"/>
            <w:tcBorders>
              <w:top w:val="single" w:sz="4" w:space="0" w:color="92B7AB"/>
              <w:left w:val="nil"/>
              <w:bottom w:val="single" w:sz="4" w:space="0" w:color="92B7AB"/>
              <w:right w:val="nil"/>
            </w:tcBorders>
          </w:tcPr>
          <w:p w14:paraId="50F6ED3D" w14:textId="77777777" w:rsidR="00E50F39" w:rsidRPr="00170AFA" w:rsidRDefault="00E50F39">
            <w:pPr>
              <w:ind w:right="57"/>
              <w:jc w:val="right"/>
              <w:rPr>
                <w:color w:val="000000"/>
                <w:sz w:val="16"/>
                <w:szCs w:val="16"/>
                <w:lang w:val="de-DE"/>
              </w:rPr>
            </w:pPr>
          </w:p>
        </w:tc>
      </w:tr>
      <w:tr w:rsidR="00E50F39" w:rsidRPr="00170AFA" w14:paraId="3D7416AF" w14:textId="77777777">
        <w:trPr>
          <w:cantSplit/>
          <w:trHeight w:val="186"/>
          <w:jc w:val="center"/>
        </w:trPr>
        <w:tc>
          <w:tcPr>
            <w:tcW w:w="4253" w:type="dxa"/>
            <w:tcBorders>
              <w:top w:val="single" w:sz="4" w:space="0" w:color="92B7AB"/>
              <w:left w:val="nil"/>
              <w:bottom w:val="single" w:sz="4" w:space="0" w:color="92B7AB"/>
              <w:right w:val="nil"/>
            </w:tcBorders>
          </w:tcPr>
          <w:p w14:paraId="6A6B8C14" w14:textId="77777777" w:rsidR="00E50F39" w:rsidRPr="00170AFA" w:rsidRDefault="00E50F39">
            <w:pPr>
              <w:jc w:val="left"/>
              <w:rPr>
                <w:sz w:val="16"/>
                <w:szCs w:val="16"/>
                <w:lang w:val="de-DE"/>
              </w:rPr>
            </w:pPr>
            <w:r w:rsidRPr="00170AFA">
              <w:rPr>
                <w:sz w:val="16"/>
                <w:szCs w:val="16"/>
                <w:lang w:val="de-DE"/>
              </w:rPr>
              <w:t>Tunesien</w:t>
            </w:r>
          </w:p>
        </w:tc>
        <w:tc>
          <w:tcPr>
            <w:tcW w:w="1134" w:type="dxa"/>
            <w:tcBorders>
              <w:top w:val="single" w:sz="4" w:space="0" w:color="92B7AB"/>
              <w:left w:val="nil"/>
              <w:bottom w:val="single" w:sz="4" w:space="0" w:color="92B7AB"/>
              <w:right w:val="nil"/>
            </w:tcBorders>
          </w:tcPr>
          <w:p w14:paraId="3AE9D852" w14:textId="77777777" w:rsidR="00E50F39" w:rsidRPr="00170AFA" w:rsidRDefault="00E50F39">
            <w:pPr>
              <w:ind w:right="57"/>
              <w:jc w:val="right"/>
              <w:rPr>
                <w:color w:val="000000"/>
                <w:sz w:val="16"/>
                <w:szCs w:val="16"/>
                <w:lang w:val="de-DE"/>
              </w:rPr>
            </w:pPr>
          </w:p>
        </w:tc>
        <w:tc>
          <w:tcPr>
            <w:tcW w:w="1134" w:type="dxa"/>
            <w:tcBorders>
              <w:top w:val="single" w:sz="4" w:space="0" w:color="92B7AB"/>
              <w:left w:val="nil"/>
              <w:bottom w:val="single" w:sz="4" w:space="0" w:color="92B7AB"/>
              <w:right w:val="nil"/>
            </w:tcBorders>
          </w:tcPr>
          <w:p w14:paraId="381CA1B3" w14:textId="77777777" w:rsidR="00E50F39" w:rsidRPr="00170AFA" w:rsidRDefault="00E50F39">
            <w:pPr>
              <w:ind w:right="57"/>
              <w:jc w:val="right"/>
              <w:rPr>
                <w:color w:val="000000"/>
                <w:sz w:val="16"/>
                <w:szCs w:val="16"/>
                <w:lang w:val="de-DE"/>
              </w:rPr>
            </w:pPr>
          </w:p>
        </w:tc>
      </w:tr>
      <w:tr w:rsidR="00E50F39" w:rsidRPr="00170AFA" w14:paraId="62EB707A" w14:textId="77777777">
        <w:trPr>
          <w:cantSplit/>
          <w:trHeight w:val="178"/>
          <w:jc w:val="center"/>
        </w:trPr>
        <w:tc>
          <w:tcPr>
            <w:tcW w:w="4253" w:type="dxa"/>
            <w:tcBorders>
              <w:top w:val="single" w:sz="4" w:space="0" w:color="92B7AB"/>
              <w:left w:val="nil"/>
              <w:bottom w:val="single" w:sz="4" w:space="0" w:color="92B7AB"/>
              <w:right w:val="nil"/>
            </w:tcBorders>
          </w:tcPr>
          <w:p w14:paraId="29971C6E" w14:textId="77777777" w:rsidR="00E50F39" w:rsidRPr="00170AFA" w:rsidRDefault="00E50F39">
            <w:pPr>
              <w:keepNext/>
              <w:jc w:val="left"/>
              <w:rPr>
                <w:sz w:val="16"/>
                <w:szCs w:val="16"/>
                <w:lang w:val="de-DE"/>
              </w:rPr>
            </w:pPr>
            <w:r w:rsidRPr="00170AFA">
              <w:rPr>
                <w:sz w:val="16"/>
                <w:szCs w:val="16"/>
                <w:lang w:val="de-DE"/>
              </w:rPr>
              <w:t>Türkiye</w:t>
            </w:r>
          </w:p>
        </w:tc>
        <w:tc>
          <w:tcPr>
            <w:tcW w:w="1134" w:type="dxa"/>
            <w:tcBorders>
              <w:top w:val="single" w:sz="4" w:space="0" w:color="92B7AB"/>
              <w:left w:val="nil"/>
              <w:bottom w:val="single" w:sz="4" w:space="0" w:color="92B7AB"/>
              <w:right w:val="nil"/>
            </w:tcBorders>
          </w:tcPr>
          <w:p w14:paraId="252A6E2C" w14:textId="77777777" w:rsidR="00E50F39" w:rsidRPr="00170AFA" w:rsidRDefault="00E50F39">
            <w:pPr>
              <w:ind w:right="57"/>
              <w:jc w:val="right"/>
              <w:rPr>
                <w:color w:val="000000"/>
                <w:sz w:val="16"/>
                <w:szCs w:val="16"/>
                <w:lang w:val="de-DE"/>
              </w:rPr>
            </w:pPr>
            <w:r w:rsidRPr="00170AFA">
              <w:rPr>
                <w:color w:val="000000"/>
                <w:sz w:val="16"/>
                <w:szCs w:val="16"/>
                <w:lang w:val="de-DE"/>
              </w:rPr>
              <w:t>57</w:t>
            </w:r>
          </w:p>
        </w:tc>
        <w:tc>
          <w:tcPr>
            <w:tcW w:w="1134" w:type="dxa"/>
            <w:tcBorders>
              <w:top w:val="single" w:sz="4" w:space="0" w:color="92B7AB"/>
              <w:left w:val="nil"/>
              <w:bottom w:val="single" w:sz="4" w:space="0" w:color="92B7AB"/>
              <w:right w:val="nil"/>
            </w:tcBorders>
          </w:tcPr>
          <w:p w14:paraId="67D14907" w14:textId="77777777" w:rsidR="00E50F39" w:rsidRPr="00170AFA" w:rsidRDefault="00E50F39">
            <w:pPr>
              <w:ind w:right="57"/>
              <w:jc w:val="right"/>
              <w:rPr>
                <w:color w:val="000000"/>
                <w:sz w:val="16"/>
                <w:szCs w:val="16"/>
                <w:lang w:val="de-DE"/>
              </w:rPr>
            </w:pPr>
            <w:r w:rsidRPr="00170AFA">
              <w:rPr>
                <w:color w:val="000000"/>
                <w:sz w:val="16"/>
                <w:szCs w:val="16"/>
                <w:lang w:val="de-DE"/>
              </w:rPr>
              <w:t>52</w:t>
            </w:r>
          </w:p>
        </w:tc>
      </w:tr>
      <w:tr w:rsidR="00E50F39" w:rsidRPr="00170AFA" w14:paraId="2AB77CAB" w14:textId="77777777">
        <w:trPr>
          <w:cantSplit/>
          <w:trHeight w:val="42"/>
          <w:jc w:val="center"/>
        </w:trPr>
        <w:tc>
          <w:tcPr>
            <w:tcW w:w="4253" w:type="dxa"/>
            <w:tcBorders>
              <w:top w:val="single" w:sz="4" w:space="0" w:color="92B7AB"/>
              <w:left w:val="nil"/>
              <w:bottom w:val="single" w:sz="4" w:space="0" w:color="92B7AB"/>
              <w:right w:val="nil"/>
            </w:tcBorders>
          </w:tcPr>
          <w:p w14:paraId="7D46D77A" w14:textId="77777777" w:rsidR="00E50F39" w:rsidRPr="00170AFA" w:rsidRDefault="00E50F39">
            <w:pPr>
              <w:jc w:val="left"/>
              <w:rPr>
                <w:sz w:val="16"/>
                <w:szCs w:val="16"/>
                <w:lang w:val="de-DE"/>
              </w:rPr>
            </w:pPr>
            <w:r w:rsidRPr="00170AFA">
              <w:rPr>
                <w:sz w:val="16"/>
                <w:szCs w:val="16"/>
                <w:lang w:val="de-DE"/>
              </w:rPr>
              <w:t>Uruguay</w:t>
            </w:r>
          </w:p>
        </w:tc>
        <w:tc>
          <w:tcPr>
            <w:tcW w:w="1134" w:type="dxa"/>
            <w:tcBorders>
              <w:top w:val="single" w:sz="4" w:space="0" w:color="92B7AB"/>
              <w:left w:val="nil"/>
              <w:bottom w:val="single" w:sz="4" w:space="0" w:color="92B7AB"/>
              <w:right w:val="nil"/>
            </w:tcBorders>
          </w:tcPr>
          <w:p w14:paraId="21C55763" w14:textId="77777777" w:rsidR="00E50F39" w:rsidRPr="00170AFA" w:rsidRDefault="00E50F39">
            <w:pPr>
              <w:ind w:right="57"/>
              <w:jc w:val="right"/>
              <w:rPr>
                <w:color w:val="000000"/>
                <w:sz w:val="16"/>
                <w:szCs w:val="16"/>
                <w:lang w:val="de-DE"/>
              </w:rPr>
            </w:pPr>
          </w:p>
        </w:tc>
        <w:tc>
          <w:tcPr>
            <w:tcW w:w="1134" w:type="dxa"/>
            <w:tcBorders>
              <w:top w:val="single" w:sz="4" w:space="0" w:color="92B7AB"/>
              <w:left w:val="nil"/>
              <w:bottom w:val="single" w:sz="4" w:space="0" w:color="92B7AB"/>
              <w:right w:val="nil"/>
            </w:tcBorders>
          </w:tcPr>
          <w:p w14:paraId="2AB63261" w14:textId="77777777" w:rsidR="00E50F39" w:rsidRPr="00170AFA" w:rsidRDefault="00E50F39">
            <w:pPr>
              <w:ind w:right="57"/>
              <w:jc w:val="right"/>
              <w:rPr>
                <w:color w:val="000000"/>
                <w:sz w:val="16"/>
                <w:szCs w:val="16"/>
                <w:lang w:val="de-DE"/>
              </w:rPr>
            </w:pPr>
          </w:p>
        </w:tc>
      </w:tr>
      <w:tr w:rsidR="00E50F39" w:rsidRPr="00170AFA" w14:paraId="3AD94A37" w14:textId="77777777">
        <w:trPr>
          <w:cantSplit/>
          <w:trHeight w:val="178"/>
          <w:jc w:val="center"/>
        </w:trPr>
        <w:tc>
          <w:tcPr>
            <w:tcW w:w="4253" w:type="dxa"/>
            <w:tcBorders>
              <w:top w:val="single" w:sz="4" w:space="0" w:color="92B7AB"/>
              <w:left w:val="nil"/>
              <w:bottom w:val="single" w:sz="4" w:space="0" w:color="92B7AB"/>
              <w:right w:val="nil"/>
            </w:tcBorders>
          </w:tcPr>
          <w:p w14:paraId="5C368642" w14:textId="77777777" w:rsidR="00E50F39" w:rsidRPr="00170AFA" w:rsidRDefault="00E50F39">
            <w:pPr>
              <w:jc w:val="left"/>
              <w:rPr>
                <w:sz w:val="16"/>
                <w:szCs w:val="16"/>
                <w:lang w:val="de-DE"/>
              </w:rPr>
            </w:pPr>
            <w:r w:rsidRPr="00170AFA">
              <w:rPr>
                <w:sz w:val="16"/>
                <w:szCs w:val="16"/>
                <w:lang w:val="de-DE"/>
              </w:rPr>
              <w:t>Vereinigte Republik Tansania</w:t>
            </w:r>
          </w:p>
        </w:tc>
        <w:tc>
          <w:tcPr>
            <w:tcW w:w="1134" w:type="dxa"/>
            <w:tcBorders>
              <w:top w:val="single" w:sz="4" w:space="0" w:color="92B7AB"/>
              <w:left w:val="nil"/>
              <w:bottom w:val="single" w:sz="4" w:space="0" w:color="92B7AB"/>
              <w:right w:val="nil"/>
            </w:tcBorders>
          </w:tcPr>
          <w:p w14:paraId="32C97F86" w14:textId="77777777" w:rsidR="00E50F39" w:rsidRPr="00170AFA" w:rsidRDefault="00E50F39">
            <w:pPr>
              <w:ind w:right="57"/>
              <w:jc w:val="right"/>
              <w:rPr>
                <w:color w:val="000000"/>
                <w:sz w:val="16"/>
                <w:szCs w:val="16"/>
                <w:lang w:val="de-DE"/>
              </w:rPr>
            </w:pPr>
          </w:p>
        </w:tc>
        <w:tc>
          <w:tcPr>
            <w:tcW w:w="1134" w:type="dxa"/>
            <w:tcBorders>
              <w:top w:val="single" w:sz="4" w:space="0" w:color="92B7AB"/>
              <w:left w:val="nil"/>
              <w:bottom w:val="single" w:sz="4" w:space="0" w:color="92B7AB"/>
              <w:right w:val="nil"/>
            </w:tcBorders>
          </w:tcPr>
          <w:p w14:paraId="772E0095" w14:textId="77777777" w:rsidR="00E50F39" w:rsidRPr="00170AFA" w:rsidRDefault="00E50F39">
            <w:pPr>
              <w:ind w:right="57"/>
              <w:jc w:val="right"/>
              <w:rPr>
                <w:color w:val="000000"/>
                <w:sz w:val="16"/>
                <w:szCs w:val="16"/>
                <w:lang w:val="de-DE"/>
              </w:rPr>
            </w:pPr>
          </w:p>
        </w:tc>
      </w:tr>
      <w:tr w:rsidR="00E50F39" w:rsidRPr="00170AFA" w14:paraId="4AFEC85A" w14:textId="77777777">
        <w:trPr>
          <w:cantSplit/>
          <w:trHeight w:val="186"/>
          <w:jc w:val="center"/>
        </w:trPr>
        <w:tc>
          <w:tcPr>
            <w:tcW w:w="4253" w:type="dxa"/>
            <w:tcBorders>
              <w:top w:val="single" w:sz="4" w:space="0" w:color="92B7AB"/>
              <w:left w:val="nil"/>
              <w:bottom w:val="single" w:sz="4" w:space="0" w:color="92B7AB"/>
              <w:right w:val="nil"/>
            </w:tcBorders>
          </w:tcPr>
          <w:p w14:paraId="3D010403" w14:textId="77777777" w:rsidR="00E50F39" w:rsidRPr="00170AFA" w:rsidRDefault="00E50F39">
            <w:pPr>
              <w:jc w:val="left"/>
              <w:rPr>
                <w:sz w:val="16"/>
                <w:szCs w:val="16"/>
                <w:lang w:val="de-DE"/>
              </w:rPr>
            </w:pPr>
            <w:r w:rsidRPr="00170AFA">
              <w:rPr>
                <w:sz w:val="16"/>
                <w:szCs w:val="16"/>
                <w:lang w:val="de-DE"/>
              </w:rPr>
              <w:t>Vereinigte Staaten von Amerika</w:t>
            </w:r>
          </w:p>
        </w:tc>
        <w:tc>
          <w:tcPr>
            <w:tcW w:w="1134" w:type="dxa"/>
            <w:tcBorders>
              <w:top w:val="single" w:sz="4" w:space="0" w:color="92B7AB"/>
              <w:left w:val="nil"/>
              <w:bottom w:val="single" w:sz="4" w:space="0" w:color="92B7AB"/>
              <w:right w:val="nil"/>
            </w:tcBorders>
          </w:tcPr>
          <w:p w14:paraId="6B03AD5F" w14:textId="77777777" w:rsidR="00E50F39" w:rsidRPr="00170AFA" w:rsidRDefault="00E50F39">
            <w:pPr>
              <w:ind w:right="57"/>
              <w:jc w:val="right"/>
              <w:rPr>
                <w:color w:val="000000"/>
                <w:sz w:val="16"/>
                <w:szCs w:val="16"/>
                <w:lang w:val="de-DE"/>
              </w:rPr>
            </w:pPr>
            <w:r w:rsidRPr="00170AFA">
              <w:rPr>
                <w:color w:val="000000"/>
                <w:sz w:val="16"/>
                <w:szCs w:val="16"/>
                <w:lang w:val="de-DE"/>
              </w:rPr>
              <w:t>18</w:t>
            </w:r>
          </w:p>
        </w:tc>
        <w:tc>
          <w:tcPr>
            <w:tcW w:w="1134" w:type="dxa"/>
            <w:tcBorders>
              <w:top w:val="single" w:sz="4" w:space="0" w:color="92B7AB"/>
              <w:left w:val="nil"/>
              <w:bottom w:val="single" w:sz="4" w:space="0" w:color="92B7AB"/>
              <w:right w:val="nil"/>
            </w:tcBorders>
          </w:tcPr>
          <w:p w14:paraId="071EFDE4" w14:textId="77777777" w:rsidR="00E50F39" w:rsidRPr="00170AFA" w:rsidRDefault="00E50F39">
            <w:pPr>
              <w:ind w:right="57"/>
              <w:jc w:val="right"/>
              <w:rPr>
                <w:color w:val="000000"/>
                <w:sz w:val="16"/>
                <w:szCs w:val="16"/>
                <w:lang w:val="de-DE"/>
              </w:rPr>
            </w:pPr>
            <w:r w:rsidRPr="00170AFA">
              <w:rPr>
                <w:color w:val="000000"/>
                <w:sz w:val="16"/>
                <w:szCs w:val="16"/>
                <w:lang w:val="de-DE"/>
              </w:rPr>
              <w:t>39</w:t>
            </w:r>
          </w:p>
        </w:tc>
      </w:tr>
      <w:tr w:rsidR="00E50F39" w:rsidRPr="00170AFA" w14:paraId="1A112E8C" w14:textId="77777777">
        <w:trPr>
          <w:cantSplit/>
          <w:trHeight w:val="178"/>
          <w:jc w:val="center"/>
        </w:trPr>
        <w:tc>
          <w:tcPr>
            <w:tcW w:w="4253" w:type="dxa"/>
            <w:tcBorders>
              <w:top w:val="single" w:sz="4" w:space="0" w:color="92B7AB"/>
              <w:left w:val="nil"/>
              <w:bottom w:val="single" w:sz="4" w:space="0" w:color="92B7AB"/>
              <w:right w:val="nil"/>
            </w:tcBorders>
          </w:tcPr>
          <w:p w14:paraId="2B590B33" w14:textId="77777777" w:rsidR="00E50F39" w:rsidRPr="00170AFA" w:rsidRDefault="00E50F39">
            <w:pPr>
              <w:jc w:val="left"/>
              <w:rPr>
                <w:sz w:val="16"/>
                <w:szCs w:val="16"/>
                <w:lang w:val="de-DE"/>
              </w:rPr>
            </w:pPr>
            <w:r w:rsidRPr="00170AFA">
              <w:rPr>
                <w:sz w:val="16"/>
                <w:szCs w:val="16"/>
                <w:lang w:val="de-DE"/>
              </w:rPr>
              <w:t>Vereinigtes Königreich</w:t>
            </w:r>
          </w:p>
        </w:tc>
        <w:tc>
          <w:tcPr>
            <w:tcW w:w="1134" w:type="dxa"/>
            <w:tcBorders>
              <w:top w:val="single" w:sz="4" w:space="0" w:color="92B7AB"/>
              <w:left w:val="nil"/>
              <w:bottom w:val="single" w:sz="4" w:space="0" w:color="92B7AB"/>
              <w:right w:val="nil"/>
            </w:tcBorders>
          </w:tcPr>
          <w:p w14:paraId="120F6997" w14:textId="77777777" w:rsidR="00E50F39" w:rsidRPr="00170AFA" w:rsidRDefault="00E50F39">
            <w:pPr>
              <w:ind w:right="57"/>
              <w:jc w:val="right"/>
              <w:rPr>
                <w:color w:val="000000"/>
                <w:sz w:val="16"/>
                <w:szCs w:val="16"/>
                <w:lang w:val="de-DE"/>
              </w:rPr>
            </w:pPr>
            <w:r w:rsidRPr="00170AFA">
              <w:rPr>
                <w:color w:val="000000"/>
                <w:sz w:val="16"/>
                <w:szCs w:val="16"/>
                <w:lang w:val="de-DE"/>
              </w:rPr>
              <w:t>1.562</w:t>
            </w:r>
          </w:p>
        </w:tc>
        <w:tc>
          <w:tcPr>
            <w:tcW w:w="1134" w:type="dxa"/>
            <w:tcBorders>
              <w:top w:val="single" w:sz="4" w:space="0" w:color="92B7AB"/>
              <w:left w:val="nil"/>
              <w:bottom w:val="single" w:sz="4" w:space="0" w:color="92B7AB"/>
              <w:right w:val="nil"/>
            </w:tcBorders>
          </w:tcPr>
          <w:p w14:paraId="745272F6" w14:textId="77777777" w:rsidR="00E50F39" w:rsidRPr="00170AFA" w:rsidRDefault="00E50F39">
            <w:pPr>
              <w:ind w:right="57"/>
              <w:jc w:val="right"/>
              <w:rPr>
                <w:color w:val="000000"/>
                <w:sz w:val="16"/>
                <w:szCs w:val="16"/>
                <w:lang w:val="de-DE"/>
              </w:rPr>
            </w:pPr>
            <w:r w:rsidRPr="00170AFA">
              <w:rPr>
                <w:color w:val="000000"/>
                <w:sz w:val="16"/>
                <w:szCs w:val="16"/>
                <w:lang w:val="de-DE"/>
              </w:rPr>
              <w:t>1.614</w:t>
            </w:r>
          </w:p>
        </w:tc>
      </w:tr>
      <w:tr w:rsidR="00E50F39" w:rsidRPr="00170AFA" w14:paraId="24EECDEE" w14:textId="77777777">
        <w:trPr>
          <w:cantSplit/>
          <w:trHeight w:val="119"/>
          <w:jc w:val="center"/>
        </w:trPr>
        <w:tc>
          <w:tcPr>
            <w:tcW w:w="4253" w:type="dxa"/>
            <w:tcBorders>
              <w:top w:val="single" w:sz="4" w:space="0" w:color="92B7AB"/>
              <w:left w:val="nil"/>
              <w:bottom w:val="single" w:sz="4" w:space="0" w:color="92B7AB"/>
              <w:right w:val="nil"/>
            </w:tcBorders>
          </w:tcPr>
          <w:p w14:paraId="203368FC" w14:textId="77777777" w:rsidR="00E50F39" w:rsidRPr="00170AFA" w:rsidRDefault="00E50F39">
            <w:pPr>
              <w:jc w:val="left"/>
              <w:rPr>
                <w:sz w:val="16"/>
                <w:szCs w:val="16"/>
                <w:lang w:val="de-DE"/>
              </w:rPr>
            </w:pPr>
            <w:r w:rsidRPr="00170AFA">
              <w:rPr>
                <w:sz w:val="16"/>
                <w:szCs w:val="16"/>
                <w:lang w:val="de-DE"/>
              </w:rPr>
              <w:t>Vietnam</w:t>
            </w:r>
          </w:p>
        </w:tc>
        <w:tc>
          <w:tcPr>
            <w:tcW w:w="1134" w:type="dxa"/>
            <w:tcBorders>
              <w:top w:val="single" w:sz="4" w:space="0" w:color="92B7AB"/>
              <w:left w:val="nil"/>
              <w:bottom w:val="single" w:sz="4" w:space="0" w:color="92B7AB"/>
              <w:right w:val="nil"/>
            </w:tcBorders>
          </w:tcPr>
          <w:p w14:paraId="6F4F40E5" w14:textId="77777777" w:rsidR="00E50F39" w:rsidRPr="00170AFA" w:rsidRDefault="00E50F39">
            <w:pPr>
              <w:ind w:right="57"/>
              <w:jc w:val="right"/>
              <w:rPr>
                <w:color w:val="000000"/>
                <w:sz w:val="16"/>
                <w:szCs w:val="16"/>
                <w:lang w:val="de-DE"/>
              </w:rPr>
            </w:pPr>
            <w:r w:rsidRPr="00170AFA">
              <w:rPr>
                <w:color w:val="000000"/>
                <w:sz w:val="16"/>
                <w:szCs w:val="16"/>
                <w:lang w:val="de-DE"/>
              </w:rPr>
              <w:t>1</w:t>
            </w:r>
          </w:p>
        </w:tc>
        <w:tc>
          <w:tcPr>
            <w:tcW w:w="1134" w:type="dxa"/>
            <w:tcBorders>
              <w:top w:val="single" w:sz="4" w:space="0" w:color="92B7AB"/>
              <w:left w:val="nil"/>
              <w:bottom w:val="single" w:sz="4" w:space="0" w:color="92B7AB"/>
              <w:right w:val="nil"/>
            </w:tcBorders>
          </w:tcPr>
          <w:p w14:paraId="4E79779E" w14:textId="77777777" w:rsidR="00E50F39" w:rsidRPr="00170AFA" w:rsidRDefault="00E50F39">
            <w:pPr>
              <w:ind w:right="57"/>
              <w:jc w:val="right"/>
              <w:rPr>
                <w:color w:val="000000"/>
                <w:sz w:val="16"/>
                <w:szCs w:val="16"/>
                <w:lang w:val="de-DE"/>
              </w:rPr>
            </w:pPr>
            <w:r w:rsidRPr="00170AFA">
              <w:rPr>
                <w:color w:val="000000"/>
                <w:sz w:val="16"/>
                <w:szCs w:val="16"/>
                <w:lang w:val="de-DE"/>
              </w:rPr>
              <w:t>3</w:t>
            </w:r>
          </w:p>
        </w:tc>
      </w:tr>
      <w:tr w:rsidR="001869B0" w:rsidRPr="00170AFA" w14:paraId="24E6F2D7" w14:textId="77777777">
        <w:trPr>
          <w:cantSplit/>
          <w:trHeight w:val="219"/>
          <w:jc w:val="center"/>
        </w:trPr>
        <w:tc>
          <w:tcPr>
            <w:tcW w:w="4253" w:type="dxa"/>
            <w:tcBorders>
              <w:top w:val="single" w:sz="4" w:space="0" w:color="92B7AB"/>
              <w:left w:val="nil"/>
              <w:bottom w:val="single" w:sz="4" w:space="0" w:color="92B7AB"/>
              <w:right w:val="nil"/>
            </w:tcBorders>
            <w:shd w:val="clear" w:color="auto" w:fill="CDE5EB"/>
            <w:vAlign w:val="center"/>
          </w:tcPr>
          <w:p w14:paraId="2F914EF7" w14:textId="6CA5133D" w:rsidR="001869B0" w:rsidRPr="00170AFA" w:rsidRDefault="00F9370A" w:rsidP="00CA178C">
            <w:pPr>
              <w:ind w:right="167"/>
              <w:jc w:val="left"/>
              <w:rPr>
                <w:b/>
                <w:sz w:val="16"/>
                <w:szCs w:val="16"/>
                <w:lang w:val="de-DE"/>
              </w:rPr>
            </w:pPr>
            <w:r w:rsidRPr="00170AFA">
              <w:rPr>
                <w:b/>
                <w:sz w:val="16"/>
                <w:szCs w:val="16"/>
                <w:lang w:val="de-DE"/>
              </w:rPr>
              <w:t>37</w:t>
            </w:r>
          </w:p>
        </w:tc>
        <w:tc>
          <w:tcPr>
            <w:tcW w:w="1134" w:type="dxa"/>
            <w:tcBorders>
              <w:top w:val="single" w:sz="4" w:space="0" w:color="92B7AB"/>
              <w:left w:val="nil"/>
              <w:bottom w:val="single" w:sz="4" w:space="0" w:color="92B7AB"/>
              <w:right w:val="nil"/>
            </w:tcBorders>
            <w:shd w:val="clear" w:color="auto" w:fill="CDE5EB"/>
            <w:vAlign w:val="center"/>
          </w:tcPr>
          <w:p w14:paraId="748F1C0A" w14:textId="77777777" w:rsidR="001869B0" w:rsidRPr="00170AFA" w:rsidRDefault="001869B0">
            <w:pPr>
              <w:ind w:right="57"/>
              <w:jc w:val="right"/>
              <w:rPr>
                <w:b/>
                <w:color w:val="000000"/>
                <w:sz w:val="16"/>
                <w:szCs w:val="16"/>
                <w:lang w:val="de-DE"/>
              </w:rPr>
            </w:pPr>
            <w:r w:rsidRPr="00170AFA">
              <w:rPr>
                <w:b/>
                <w:color w:val="000000"/>
                <w:sz w:val="16"/>
                <w:szCs w:val="16"/>
                <w:lang w:val="de-DE"/>
              </w:rPr>
              <w:t>1.873</w:t>
            </w:r>
          </w:p>
        </w:tc>
        <w:tc>
          <w:tcPr>
            <w:tcW w:w="1134" w:type="dxa"/>
            <w:tcBorders>
              <w:top w:val="single" w:sz="4" w:space="0" w:color="92B7AB"/>
              <w:left w:val="nil"/>
              <w:bottom w:val="single" w:sz="4" w:space="0" w:color="92B7AB"/>
              <w:right w:val="nil"/>
            </w:tcBorders>
            <w:shd w:val="clear" w:color="auto" w:fill="CDE5EB"/>
            <w:vAlign w:val="center"/>
          </w:tcPr>
          <w:p w14:paraId="3133A252" w14:textId="77777777" w:rsidR="001869B0" w:rsidRPr="00170AFA" w:rsidRDefault="001869B0">
            <w:pPr>
              <w:ind w:right="57"/>
              <w:jc w:val="right"/>
              <w:rPr>
                <w:b/>
                <w:color w:val="000000"/>
                <w:sz w:val="16"/>
                <w:szCs w:val="16"/>
                <w:lang w:val="de-DE"/>
              </w:rPr>
            </w:pPr>
            <w:r w:rsidRPr="00170AFA">
              <w:rPr>
                <w:b/>
                <w:color w:val="000000"/>
                <w:sz w:val="16"/>
                <w:szCs w:val="16"/>
                <w:lang w:val="de-DE"/>
              </w:rPr>
              <w:t>1.964</w:t>
            </w:r>
          </w:p>
        </w:tc>
      </w:tr>
    </w:tbl>
    <w:p w14:paraId="4AFEEDC8" w14:textId="77777777" w:rsidR="001869B0" w:rsidRPr="00170AFA" w:rsidRDefault="001869B0" w:rsidP="00E50F39">
      <w:pPr>
        <w:spacing w:before="120"/>
        <w:ind w:left="1560" w:right="1559"/>
        <w:rPr>
          <w:rFonts w:ascii="Times New Roman" w:hAnsi="Times New Roman" w:cs="Times New Roman"/>
          <w:i/>
          <w:sz w:val="16"/>
          <w:szCs w:val="24"/>
          <w:lang w:val="de-DE"/>
        </w:rPr>
      </w:pPr>
      <w:r w:rsidRPr="00170AFA">
        <w:rPr>
          <w:rFonts w:ascii="Times New Roman" w:hAnsi="Times New Roman" w:cs="Times New Roman"/>
          <w:i/>
          <w:sz w:val="16"/>
          <w:szCs w:val="24"/>
          <w:lang w:val="de-DE"/>
        </w:rPr>
        <w:t>*</w:t>
      </w:r>
      <w:r w:rsidRPr="00170AFA">
        <w:rPr>
          <w:i/>
          <w:sz w:val="16"/>
          <w:szCs w:val="24"/>
          <w:lang w:val="de-DE"/>
        </w:rPr>
        <w:t>Solange die verlangten Informationen nicht erteilt werden, können die Antragsteller die Antragsdaten nicht einreichen</w:t>
      </w:r>
    </w:p>
    <w:p w14:paraId="30F4FD08" w14:textId="77777777" w:rsidR="001869B0" w:rsidRPr="00170AFA" w:rsidRDefault="001869B0">
      <w:pPr>
        <w:rPr>
          <w:rFonts w:eastAsia="Times New Roman" w:cs="Times New Roman"/>
          <w:color w:val="000000"/>
          <w:szCs w:val="24"/>
          <w:lang w:val="de-DE"/>
        </w:rPr>
      </w:pPr>
    </w:p>
    <w:p w14:paraId="419BDA8C" w14:textId="77777777" w:rsidR="001869B0" w:rsidRPr="00170AFA" w:rsidRDefault="001869B0">
      <w:pPr>
        <w:rPr>
          <w:rFonts w:eastAsia="Times New Roman" w:cs="Times New Roman"/>
          <w:color w:val="000000"/>
          <w:szCs w:val="24"/>
          <w:lang w:val="de-DE"/>
        </w:rPr>
      </w:pPr>
    </w:p>
    <w:p w14:paraId="131C0102" w14:textId="42815B11" w:rsidR="001869B0" w:rsidRPr="00170AFA" w:rsidRDefault="001869B0">
      <w:pPr>
        <w:rPr>
          <w:szCs w:val="24"/>
          <w:lang w:val="de-DE"/>
        </w:rPr>
      </w:pPr>
      <w:r w:rsidRPr="00170AFA">
        <w:rPr>
          <w:szCs w:val="24"/>
          <w:lang w:val="de-DE"/>
        </w:rPr>
        <w:t>Während der Pilotphase im Jahr 2024 trat nur Vietnam dem UPOV e</w:t>
      </w:r>
      <w:r w:rsidRPr="00170AFA">
        <w:rPr>
          <w:szCs w:val="24"/>
          <w:lang w:val="de-DE"/>
        </w:rPr>
        <w:noBreakHyphen/>
        <w:t>PVP</w:t>
      </w:r>
      <w:r w:rsidR="00137548">
        <w:rPr>
          <w:szCs w:val="24"/>
          <w:lang w:val="de-DE"/>
        </w:rPr>
        <w:t>-</w:t>
      </w:r>
      <w:r w:rsidRPr="00170AFA">
        <w:rPr>
          <w:szCs w:val="24"/>
          <w:lang w:val="de-DE"/>
        </w:rPr>
        <w:t xml:space="preserve">Verwaltungsmodul bei. Das Vereinigte Königreich etablierte </w:t>
      </w:r>
      <w:r w:rsidR="007E7A38" w:rsidRPr="00170AFA">
        <w:rPr>
          <w:szCs w:val="24"/>
          <w:lang w:val="de-DE"/>
        </w:rPr>
        <w:t>UPOV PRISMA</w:t>
      </w:r>
      <w:r w:rsidRPr="00170AFA">
        <w:rPr>
          <w:szCs w:val="24"/>
          <w:lang w:val="de-DE"/>
        </w:rPr>
        <w:t xml:space="preserve"> als Online-Instrument für alle Sortenschutzanträge, und </w:t>
      </w:r>
      <w:r w:rsidRPr="00170AFA">
        <w:rPr>
          <w:color w:val="000000"/>
          <w:szCs w:val="24"/>
          <w:lang w:val="de-DE"/>
        </w:rPr>
        <w:t xml:space="preserve">das Verbandsbüro leistete Unterstützung bei der Umsetzung des Anpassungsprojekts für die Nutzung des </w:t>
      </w:r>
      <w:r w:rsidR="00137548" w:rsidRPr="00170AFA">
        <w:rPr>
          <w:szCs w:val="24"/>
          <w:lang w:val="de-DE"/>
        </w:rPr>
        <w:t>UPOV e</w:t>
      </w:r>
      <w:r w:rsidR="00137548" w:rsidRPr="00170AFA">
        <w:rPr>
          <w:szCs w:val="24"/>
          <w:lang w:val="de-DE"/>
        </w:rPr>
        <w:noBreakHyphen/>
        <w:t>PVP</w:t>
      </w:r>
      <w:r w:rsidR="00137548">
        <w:rPr>
          <w:szCs w:val="24"/>
          <w:lang w:val="de-DE"/>
        </w:rPr>
        <w:t>-</w:t>
      </w:r>
      <w:r w:rsidR="00137548" w:rsidRPr="00170AFA">
        <w:rPr>
          <w:szCs w:val="24"/>
          <w:lang w:val="de-DE"/>
        </w:rPr>
        <w:t>Verwaltungsmodul</w:t>
      </w:r>
      <w:r w:rsidRPr="00170AFA">
        <w:rPr>
          <w:color w:val="000000"/>
          <w:szCs w:val="24"/>
          <w:lang w:val="de-DE"/>
        </w:rPr>
        <w:t xml:space="preserve">. </w:t>
      </w:r>
    </w:p>
    <w:p w14:paraId="345F5C87" w14:textId="77777777" w:rsidR="001869B0" w:rsidRPr="00170AFA" w:rsidRDefault="001869B0">
      <w:pPr>
        <w:rPr>
          <w:color w:val="000000"/>
          <w:szCs w:val="24"/>
          <w:lang w:val="de-DE"/>
        </w:rPr>
      </w:pPr>
    </w:p>
    <w:p w14:paraId="496D86BA" w14:textId="07A207C2" w:rsidR="001869B0" w:rsidRPr="00170AFA" w:rsidRDefault="001869B0">
      <w:pPr>
        <w:rPr>
          <w:szCs w:val="24"/>
          <w:lang w:val="de-DE"/>
        </w:rPr>
      </w:pPr>
      <w:r w:rsidRPr="00170AFA">
        <w:rPr>
          <w:szCs w:val="24"/>
          <w:lang w:val="de-DE"/>
        </w:rPr>
        <w:t>Die UPOV-Mitglieder sind dazu aufgefordert, sich für weitere Informationen über die Nutzung der UPOV e</w:t>
      </w:r>
      <w:r w:rsidR="007649E9">
        <w:rPr>
          <w:szCs w:val="24"/>
          <w:lang w:val="de-DE"/>
        </w:rPr>
        <w:noBreakHyphen/>
      </w:r>
      <w:r w:rsidRPr="00170AFA">
        <w:rPr>
          <w:szCs w:val="24"/>
          <w:lang w:val="de-DE"/>
        </w:rPr>
        <w:t>PVP-Dienste an das Verbandsbüro zu wenden.</w:t>
      </w:r>
    </w:p>
    <w:p w14:paraId="09D665B1" w14:textId="77777777" w:rsidR="001869B0" w:rsidRPr="00170AFA" w:rsidRDefault="001869B0">
      <w:pPr>
        <w:rPr>
          <w:szCs w:val="24"/>
          <w:lang w:val="de-DE"/>
        </w:rPr>
      </w:pPr>
    </w:p>
    <w:p w14:paraId="0107DBCC" w14:textId="77777777" w:rsidR="001869B0" w:rsidRPr="00170AFA" w:rsidRDefault="001869B0">
      <w:pPr>
        <w:rPr>
          <w:color w:val="000000"/>
          <w:szCs w:val="24"/>
          <w:lang w:val="de-DE"/>
        </w:rPr>
      </w:pPr>
      <w:r w:rsidRPr="00170AFA">
        <w:rPr>
          <w:szCs w:val="24"/>
          <w:lang w:val="de-DE"/>
        </w:rPr>
        <w:t xml:space="preserve">Die Anzahl der PLUTO-Nutzer steigt weiter, was das anhaltende Interesse der Gemeinschaft an Ad-hoc-Recherchen widerspiegelt; dieser Trend setzt sich jedoch nicht bei den </w:t>
      </w:r>
      <w:r w:rsidRPr="00170AFA">
        <w:rPr>
          <w:i/>
          <w:szCs w:val="24"/>
          <w:lang w:val="de-DE"/>
        </w:rPr>
        <w:t>Premium</w:t>
      </w:r>
      <w:r w:rsidRPr="00170AFA">
        <w:rPr>
          <w:szCs w:val="24"/>
          <w:lang w:val="de-DE"/>
        </w:rPr>
        <w:t>-Diensten fort, deren Nutzung im Jahr 2024 einen Rückgang verzeichnete (sieben Abonnements).</w:t>
      </w:r>
    </w:p>
    <w:p w14:paraId="2587BFD5" w14:textId="77777777" w:rsidR="001869B0" w:rsidRPr="00170AFA" w:rsidRDefault="001869B0">
      <w:pPr>
        <w:rPr>
          <w:szCs w:val="24"/>
          <w:lang w:val="de-DE"/>
        </w:rPr>
      </w:pPr>
    </w:p>
    <w:p w14:paraId="63D713FD" w14:textId="77777777" w:rsidR="001869B0" w:rsidRPr="00170AFA" w:rsidRDefault="001869B0">
      <w:pPr>
        <w:rPr>
          <w:szCs w:val="24"/>
          <w:lang w:val="de-DE"/>
        </w:rPr>
      </w:pPr>
      <w:r w:rsidRPr="00170AFA">
        <w:rPr>
          <w:szCs w:val="24"/>
          <w:lang w:val="de-DE"/>
        </w:rPr>
        <w:t>Ein wichtiger Faktor für die zunehmende Nutzung der PLUTO-Datenbank war die Aufnahme eines Links zu dieser Datenbank in eine der Webseiten des Vereinigten Königreichs zum Sortenschutz (</w:t>
      </w:r>
      <w:hyperlink r:id="rId49" w:history="1">
        <w:r w:rsidRPr="00170AFA">
          <w:rPr>
            <w:rStyle w:val="Hyperlink"/>
            <w:szCs w:val="24"/>
            <w:lang w:val="de-DE"/>
          </w:rPr>
          <w:t>https://gazette.upovepvp.upov.int/</w:t>
        </w:r>
      </w:hyperlink>
      <w:r w:rsidRPr="00170AFA">
        <w:rPr>
          <w:szCs w:val="24"/>
          <w:lang w:val="de-DE"/>
        </w:rPr>
        <w:t xml:space="preserve">). Die UPOV-Mitglieder werden ebenfalls aufgefordert, ähnlich vorzugehen, um so eine breitere Nutzung der von den UPOV-Mitgliedern gemeldeten und in der Datenbank verfügbaren offiziellen Zahlen zu fördern. </w:t>
      </w:r>
    </w:p>
    <w:p w14:paraId="4D26AC6F" w14:textId="77777777" w:rsidR="001869B0" w:rsidRPr="00170AFA" w:rsidRDefault="001869B0">
      <w:pPr>
        <w:rPr>
          <w:szCs w:val="24"/>
          <w:lang w:val="de-DE"/>
        </w:rPr>
      </w:pPr>
    </w:p>
    <w:p w14:paraId="5FB20679" w14:textId="77777777" w:rsidR="001869B0" w:rsidRPr="00170AFA" w:rsidRDefault="001869B0" w:rsidP="000172FB">
      <w:pPr>
        <w:rPr>
          <w:szCs w:val="24"/>
          <w:lang w:val="de-DE"/>
        </w:rPr>
      </w:pPr>
      <w:r w:rsidRPr="00170AFA">
        <w:rPr>
          <w:szCs w:val="24"/>
          <w:lang w:val="de-DE"/>
        </w:rPr>
        <w:t>Im Jahr 2024 leisteten 54% der UPOV-Mitglieder Beiträge an die PLUTO-Datenbank (44 Behörden). Obwohl eine grössere Anzahl von UPOV-Mitgliedern Daten einreichen, nahm der Prozentsatz von Sortenschutzanträgen in der PLUTO-Datenbank pro Jahr nur geringfügig zu (</w:t>
      </w:r>
      <w:r w:rsidRPr="00170AFA">
        <w:rPr>
          <w:color w:val="000000"/>
          <w:szCs w:val="24"/>
          <w:lang w:val="de-DE"/>
        </w:rPr>
        <w:t xml:space="preserve">40% im Jahr 2024; 33% im Jahr 2023), </w:t>
      </w:r>
      <w:r w:rsidRPr="00170AFA">
        <w:rPr>
          <w:szCs w:val="24"/>
          <w:lang w:val="de-DE"/>
        </w:rPr>
        <w:t>was in erster Linie darauf zurückzuführen ist, dass nicht alle Daten aus China in PLUTO hochgeladen wurden. Das Verbandsbüro steht mit den zuständigen Behörden in China in Kontakt, um in dieser wichtigen Angelegenheit Fortschritte zu erzielen. Verbesserungen bei der PLUTO-Datenbank wurden aufgrund beschränkter Ressourcen vertagt.</w:t>
      </w:r>
    </w:p>
    <w:p w14:paraId="4BAF3C3A" w14:textId="77777777" w:rsidR="001869B0" w:rsidRPr="00170AFA" w:rsidRDefault="001869B0">
      <w:pPr>
        <w:rPr>
          <w:szCs w:val="24"/>
          <w:lang w:val="de-DE"/>
        </w:rPr>
      </w:pPr>
    </w:p>
    <w:p w14:paraId="1CA668F8" w14:textId="05D6421C" w:rsidR="001869B0" w:rsidRPr="00170AFA" w:rsidRDefault="001869B0">
      <w:pPr>
        <w:pStyle w:val="Caption"/>
        <w:rPr>
          <w:rFonts w:eastAsia="Times New Roman" w:cs="Times New Roman"/>
          <w:bCs w:val="0"/>
          <w:szCs w:val="18"/>
          <w:lang w:val="de-DE"/>
        </w:rPr>
      </w:pPr>
      <w:r w:rsidRPr="00170AFA">
        <w:rPr>
          <w:rFonts w:eastAsia="Times New Roman" w:cs="Times New Roman"/>
          <w:bCs w:val="0"/>
          <w:szCs w:val="18"/>
          <w:lang w:val="de-DE"/>
        </w:rPr>
        <w:lastRenderedPageBreak/>
        <w:t xml:space="preserve">Abbildung 20. Anzahl der über </w:t>
      </w:r>
      <w:r w:rsidR="007E7A38" w:rsidRPr="00170AFA">
        <w:rPr>
          <w:rFonts w:eastAsia="Times New Roman" w:cs="Times New Roman"/>
          <w:bCs w:val="0"/>
          <w:szCs w:val="18"/>
          <w:lang w:val="de-DE"/>
        </w:rPr>
        <w:t>UPOV PRISMA</w:t>
      </w:r>
      <w:r w:rsidRPr="00170AFA">
        <w:rPr>
          <w:rFonts w:eastAsia="Times New Roman" w:cs="Times New Roman"/>
          <w:bCs w:val="0"/>
          <w:szCs w:val="18"/>
          <w:lang w:val="de-DE"/>
        </w:rPr>
        <w:t xml:space="preserve"> eingereichten Anträge</w:t>
      </w:r>
    </w:p>
    <w:p w14:paraId="3715BB26" w14:textId="75422D41" w:rsidR="001869B0" w:rsidRPr="00170AFA" w:rsidRDefault="00BE1098">
      <w:pPr>
        <w:jc w:val="center"/>
        <w:rPr>
          <w:rFonts w:ascii="Arial Narrow" w:hAnsi="Arial Narrow" w:cs="Times New Roman"/>
          <w:sz w:val="18"/>
          <w:szCs w:val="18"/>
          <w:lang w:val="de-DE"/>
        </w:rPr>
      </w:pPr>
      <w:r w:rsidRPr="00170AFA">
        <w:rPr>
          <w:lang w:val="de-DE"/>
        </w:rPr>
        <w:drawing>
          <wp:inline distT="0" distB="0" distL="0" distR="0" wp14:anchorId="3AB85FC7" wp14:editId="64CB2F5D">
            <wp:extent cx="3268800" cy="2397600"/>
            <wp:effectExtent l="0" t="0" r="8255" b="317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68800" cy="2397600"/>
                    </a:xfrm>
                    <a:prstGeom prst="rect">
                      <a:avLst/>
                    </a:prstGeom>
                    <a:noFill/>
                    <a:ln>
                      <a:noFill/>
                    </a:ln>
                  </pic:spPr>
                </pic:pic>
              </a:graphicData>
            </a:graphic>
          </wp:inline>
        </w:drawing>
      </w:r>
    </w:p>
    <w:p w14:paraId="57B97E77" w14:textId="77777777" w:rsidR="001869B0" w:rsidRPr="00170AFA" w:rsidRDefault="001869B0">
      <w:pPr>
        <w:jc w:val="center"/>
        <w:rPr>
          <w:rFonts w:eastAsia="Times New Roman" w:cs="Times New Roman"/>
          <w:szCs w:val="24"/>
          <w:lang w:val="de-DE"/>
        </w:rPr>
      </w:pPr>
    </w:p>
    <w:p w14:paraId="02357706" w14:textId="77777777" w:rsidR="001869B0" w:rsidRPr="00170AFA" w:rsidRDefault="001869B0">
      <w:pPr>
        <w:jc w:val="center"/>
        <w:rPr>
          <w:rFonts w:eastAsia="Times New Roman" w:cs="Times New Roman"/>
          <w:szCs w:val="24"/>
          <w:lang w:val="de-DE"/>
        </w:rPr>
      </w:pPr>
    </w:p>
    <w:p w14:paraId="5823C1D9" w14:textId="77777777" w:rsidR="001869B0" w:rsidRPr="00170AFA" w:rsidRDefault="001869B0">
      <w:pPr>
        <w:pStyle w:val="Caption"/>
        <w:rPr>
          <w:rFonts w:eastAsia="Times New Roman" w:cs="Times New Roman"/>
          <w:bCs w:val="0"/>
          <w:szCs w:val="18"/>
          <w:lang w:val="de-DE"/>
        </w:rPr>
      </w:pPr>
      <w:r w:rsidRPr="00170AFA">
        <w:rPr>
          <w:rFonts w:eastAsia="Times New Roman" w:cs="Times New Roman"/>
          <w:bCs w:val="0"/>
          <w:szCs w:val="18"/>
          <w:lang w:val="de-DE"/>
        </w:rPr>
        <w:t>Abbildung 21. Schutz von Pflanzengattungen und -arten im Jahr 2024</w:t>
      </w:r>
    </w:p>
    <w:p w14:paraId="6ED0832A" w14:textId="35984651" w:rsidR="001869B0" w:rsidRPr="00170AFA" w:rsidRDefault="00BE1098">
      <w:pPr>
        <w:widowControl w:val="0"/>
        <w:jc w:val="center"/>
        <w:rPr>
          <w:rFonts w:ascii="Arial Narrow" w:hAnsi="Arial Narrow" w:cs="Times New Roman"/>
          <w:sz w:val="18"/>
          <w:szCs w:val="18"/>
          <w:lang w:val="de-DE"/>
        </w:rPr>
      </w:pPr>
      <w:r w:rsidRPr="00170AFA">
        <w:rPr>
          <w:rFonts w:ascii="Arial Narrow" w:hAnsi="Arial Narrow" w:cs="Times New Roman"/>
          <w:sz w:val="18"/>
          <w:szCs w:val="18"/>
          <w:lang w:val="de-DE"/>
        </w:rPr>
        <w:drawing>
          <wp:inline distT="0" distB="0" distL="0" distR="0" wp14:anchorId="4E3F2205" wp14:editId="6F734E85">
            <wp:extent cx="5807075" cy="2948305"/>
            <wp:effectExtent l="0" t="0" r="0" b="0"/>
            <wp:docPr id="29" name="Image 29" descr="A map of the world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map of the worldAI-generated content may be incorrec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07075" cy="2948305"/>
                    </a:xfrm>
                    <a:prstGeom prst="rect">
                      <a:avLst/>
                    </a:prstGeom>
                    <a:noFill/>
                    <a:ln>
                      <a:noFill/>
                    </a:ln>
                  </pic:spPr>
                </pic:pic>
              </a:graphicData>
            </a:graphic>
          </wp:inline>
        </w:drawing>
      </w:r>
    </w:p>
    <w:p w14:paraId="5044D13A" w14:textId="77777777" w:rsidR="001869B0" w:rsidRPr="00170AFA" w:rsidRDefault="001869B0" w:rsidP="00E15461">
      <w:pPr>
        <w:pStyle w:val="BodyText"/>
        <w:spacing w:after="180"/>
        <w:ind w:left="284" w:right="425"/>
        <w:rPr>
          <w:sz w:val="12"/>
          <w:szCs w:val="24"/>
          <w:lang w:val="de-DE"/>
        </w:rPr>
      </w:pPr>
      <w:r w:rsidRPr="00170AFA">
        <w:rPr>
          <w:sz w:val="12"/>
          <w:szCs w:val="24"/>
          <w:lang w:val="de-DE"/>
        </w:rPr>
        <w:t>Die auf dieser Karte angezeigten Grenzverläufe sind keinesfalls Ausdruck irgendeiner Meinung seitens der UPOV in Bezug auf den rechtlichen Status eines Landes oder Hoheitsgebietes</w:t>
      </w:r>
    </w:p>
    <w:tbl>
      <w:tblPr>
        <w:tblW w:w="0" w:type="auto"/>
        <w:tblInd w:w="851" w:type="dxa"/>
        <w:tblLayout w:type="fixed"/>
        <w:tblCellMar>
          <w:left w:w="0" w:type="dxa"/>
          <w:right w:w="0" w:type="dxa"/>
        </w:tblCellMar>
        <w:tblLook w:val="00A0" w:firstRow="1" w:lastRow="0" w:firstColumn="1" w:lastColumn="0" w:noHBand="0" w:noVBand="0"/>
      </w:tblPr>
      <w:tblGrid>
        <w:gridCol w:w="283"/>
        <w:gridCol w:w="172"/>
        <w:gridCol w:w="8333"/>
      </w:tblGrid>
      <w:tr w:rsidR="001869B0" w:rsidRPr="00170AFA" w14:paraId="08397C5F" w14:textId="77777777">
        <w:trPr>
          <w:trHeight w:val="267"/>
        </w:trPr>
        <w:tc>
          <w:tcPr>
            <w:tcW w:w="283" w:type="dxa"/>
            <w:shd w:val="clear" w:color="auto" w:fill="7030A0"/>
            <w:vAlign w:val="center"/>
          </w:tcPr>
          <w:p w14:paraId="7B1B785B" w14:textId="77777777" w:rsidR="001869B0" w:rsidRPr="00170AFA" w:rsidRDefault="001869B0">
            <w:pPr>
              <w:jc w:val="left"/>
              <w:rPr>
                <w:rFonts w:ascii="Arial Narrow" w:hAnsi="Arial Narrow" w:cs="Times New Roman"/>
                <w:sz w:val="18"/>
                <w:szCs w:val="24"/>
                <w:lang w:val="de-DE"/>
              </w:rPr>
            </w:pPr>
          </w:p>
        </w:tc>
        <w:tc>
          <w:tcPr>
            <w:tcW w:w="172" w:type="dxa"/>
            <w:vAlign w:val="center"/>
          </w:tcPr>
          <w:p w14:paraId="67E5368A" w14:textId="77777777" w:rsidR="001869B0" w:rsidRPr="00170AFA" w:rsidRDefault="001869B0">
            <w:pPr>
              <w:jc w:val="left"/>
              <w:rPr>
                <w:rFonts w:ascii="Arial Narrow" w:hAnsi="Arial Narrow" w:cs="Times New Roman"/>
                <w:sz w:val="18"/>
                <w:szCs w:val="24"/>
                <w:lang w:val="de-DE"/>
              </w:rPr>
            </w:pPr>
          </w:p>
        </w:tc>
        <w:tc>
          <w:tcPr>
            <w:tcW w:w="8333" w:type="dxa"/>
            <w:vAlign w:val="center"/>
          </w:tcPr>
          <w:p w14:paraId="5F6A3328" w14:textId="77777777" w:rsidR="001869B0" w:rsidRPr="00170AFA" w:rsidRDefault="001869B0">
            <w:pPr>
              <w:jc w:val="left"/>
              <w:rPr>
                <w:rFonts w:ascii="Arial Narrow" w:hAnsi="Arial Narrow" w:cs="Times New Roman"/>
                <w:sz w:val="18"/>
                <w:szCs w:val="24"/>
                <w:lang w:val="de-DE"/>
              </w:rPr>
            </w:pPr>
            <w:r w:rsidRPr="00170AFA">
              <w:rPr>
                <w:rFonts w:ascii="Arial Narrow" w:hAnsi="Arial Narrow" w:cs="Times New Roman"/>
                <w:sz w:val="18"/>
                <w:szCs w:val="24"/>
                <w:lang w:val="de-DE"/>
              </w:rPr>
              <w:t>Verbandsmitglieder, die alle Pflanzengattungen und -arten schützen</w:t>
            </w:r>
          </w:p>
        </w:tc>
      </w:tr>
      <w:tr w:rsidR="001869B0" w:rsidRPr="00170AFA" w14:paraId="750FF80E" w14:textId="77777777">
        <w:tc>
          <w:tcPr>
            <w:tcW w:w="283" w:type="dxa"/>
            <w:vAlign w:val="center"/>
          </w:tcPr>
          <w:p w14:paraId="2064FF23" w14:textId="77777777" w:rsidR="001869B0" w:rsidRPr="00170AFA" w:rsidRDefault="001869B0">
            <w:pPr>
              <w:jc w:val="left"/>
              <w:rPr>
                <w:rFonts w:ascii="Arial Narrow" w:hAnsi="Arial Narrow" w:cs="Times New Roman"/>
                <w:sz w:val="18"/>
                <w:szCs w:val="24"/>
                <w:lang w:val="de-DE"/>
              </w:rPr>
            </w:pPr>
          </w:p>
        </w:tc>
        <w:tc>
          <w:tcPr>
            <w:tcW w:w="172" w:type="dxa"/>
            <w:vAlign w:val="center"/>
          </w:tcPr>
          <w:p w14:paraId="5D9CA526" w14:textId="77777777" w:rsidR="001869B0" w:rsidRPr="00170AFA" w:rsidRDefault="001869B0">
            <w:pPr>
              <w:jc w:val="left"/>
              <w:rPr>
                <w:rFonts w:ascii="Arial Narrow" w:hAnsi="Arial Narrow" w:cs="Times New Roman"/>
                <w:sz w:val="18"/>
                <w:szCs w:val="24"/>
                <w:lang w:val="de-DE"/>
              </w:rPr>
            </w:pPr>
          </w:p>
        </w:tc>
        <w:tc>
          <w:tcPr>
            <w:tcW w:w="8333" w:type="dxa"/>
            <w:vAlign w:val="center"/>
          </w:tcPr>
          <w:p w14:paraId="5D788EED" w14:textId="77777777" w:rsidR="001869B0" w:rsidRPr="00170AFA" w:rsidRDefault="001869B0">
            <w:pPr>
              <w:jc w:val="left"/>
              <w:rPr>
                <w:rFonts w:ascii="Arial Narrow" w:hAnsi="Arial Narrow" w:cs="Times New Roman"/>
                <w:sz w:val="18"/>
                <w:szCs w:val="24"/>
                <w:lang w:val="de-DE"/>
              </w:rPr>
            </w:pPr>
          </w:p>
        </w:tc>
      </w:tr>
      <w:tr w:rsidR="001869B0" w:rsidRPr="00170AFA" w14:paraId="6E54C048" w14:textId="77777777">
        <w:trPr>
          <w:trHeight w:val="266"/>
        </w:trPr>
        <w:tc>
          <w:tcPr>
            <w:tcW w:w="283" w:type="dxa"/>
            <w:shd w:val="clear" w:color="auto" w:fill="951F81"/>
            <w:vAlign w:val="center"/>
          </w:tcPr>
          <w:p w14:paraId="00AC28C0" w14:textId="77777777" w:rsidR="001869B0" w:rsidRPr="00170AFA" w:rsidRDefault="001869B0">
            <w:pPr>
              <w:jc w:val="left"/>
              <w:rPr>
                <w:rFonts w:ascii="Arial Narrow" w:hAnsi="Arial Narrow" w:cs="Times New Roman"/>
                <w:sz w:val="18"/>
                <w:szCs w:val="24"/>
                <w:lang w:val="de-DE"/>
              </w:rPr>
            </w:pPr>
          </w:p>
        </w:tc>
        <w:tc>
          <w:tcPr>
            <w:tcW w:w="172" w:type="dxa"/>
            <w:vAlign w:val="center"/>
          </w:tcPr>
          <w:p w14:paraId="67A4045F" w14:textId="77777777" w:rsidR="001869B0" w:rsidRPr="00170AFA" w:rsidRDefault="001869B0">
            <w:pPr>
              <w:jc w:val="left"/>
              <w:rPr>
                <w:rFonts w:ascii="Arial Narrow" w:hAnsi="Arial Narrow" w:cs="Times New Roman"/>
                <w:sz w:val="18"/>
                <w:szCs w:val="24"/>
                <w:lang w:val="de-DE"/>
              </w:rPr>
            </w:pPr>
          </w:p>
        </w:tc>
        <w:tc>
          <w:tcPr>
            <w:tcW w:w="8333" w:type="dxa"/>
            <w:vAlign w:val="center"/>
          </w:tcPr>
          <w:p w14:paraId="1A489A50" w14:textId="77777777" w:rsidR="001869B0" w:rsidRPr="00170AFA" w:rsidRDefault="001869B0">
            <w:pPr>
              <w:jc w:val="left"/>
              <w:rPr>
                <w:rFonts w:ascii="Arial Narrow" w:hAnsi="Arial Narrow" w:cs="Times New Roman"/>
                <w:sz w:val="18"/>
                <w:szCs w:val="24"/>
                <w:lang w:val="de-DE"/>
              </w:rPr>
            </w:pPr>
            <w:r w:rsidRPr="00170AFA">
              <w:rPr>
                <w:rFonts w:ascii="Arial Narrow" w:hAnsi="Arial Narrow" w:cs="Times New Roman"/>
                <w:sz w:val="18"/>
                <w:szCs w:val="24"/>
                <w:lang w:val="de-DE"/>
              </w:rPr>
              <w:t>Verbandsmitglieder, die eine begrenzte Anzahl an Pflanzengattungen und -arten schützen</w:t>
            </w:r>
          </w:p>
        </w:tc>
      </w:tr>
      <w:tr w:rsidR="001869B0" w:rsidRPr="00170AFA" w14:paraId="7CC6EEE4" w14:textId="77777777">
        <w:tc>
          <w:tcPr>
            <w:tcW w:w="283" w:type="dxa"/>
            <w:vAlign w:val="center"/>
          </w:tcPr>
          <w:p w14:paraId="44618676" w14:textId="77777777" w:rsidR="001869B0" w:rsidRPr="00170AFA" w:rsidRDefault="001869B0">
            <w:pPr>
              <w:jc w:val="left"/>
              <w:rPr>
                <w:rFonts w:ascii="Arial Narrow" w:hAnsi="Arial Narrow" w:cs="Times New Roman"/>
                <w:sz w:val="18"/>
                <w:szCs w:val="24"/>
                <w:lang w:val="de-DE"/>
              </w:rPr>
            </w:pPr>
          </w:p>
        </w:tc>
        <w:tc>
          <w:tcPr>
            <w:tcW w:w="172" w:type="dxa"/>
            <w:vAlign w:val="center"/>
          </w:tcPr>
          <w:p w14:paraId="6C7043E4" w14:textId="77777777" w:rsidR="001869B0" w:rsidRPr="00170AFA" w:rsidRDefault="001869B0">
            <w:pPr>
              <w:jc w:val="left"/>
              <w:rPr>
                <w:rFonts w:ascii="Arial Narrow" w:hAnsi="Arial Narrow" w:cs="Times New Roman"/>
                <w:sz w:val="18"/>
                <w:szCs w:val="24"/>
                <w:lang w:val="de-DE"/>
              </w:rPr>
            </w:pPr>
          </w:p>
        </w:tc>
        <w:tc>
          <w:tcPr>
            <w:tcW w:w="8333" w:type="dxa"/>
            <w:vAlign w:val="center"/>
          </w:tcPr>
          <w:p w14:paraId="29E978AB" w14:textId="77777777" w:rsidR="001869B0" w:rsidRPr="00170AFA" w:rsidRDefault="001869B0">
            <w:pPr>
              <w:jc w:val="left"/>
              <w:rPr>
                <w:rFonts w:ascii="Arial Narrow" w:hAnsi="Arial Narrow" w:cs="Times New Roman"/>
                <w:sz w:val="18"/>
                <w:szCs w:val="24"/>
                <w:lang w:val="de-DE"/>
              </w:rPr>
            </w:pPr>
          </w:p>
        </w:tc>
      </w:tr>
      <w:tr w:rsidR="001869B0" w:rsidRPr="00170AFA" w14:paraId="1F59ED80" w14:textId="77777777">
        <w:trPr>
          <w:trHeight w:val="266"/>
        </w:trPr>
        <w:tc>
          <w:tcPr>
            <w:tcW w:w="283" w:type="dxa"/>
            <w:shd w:val="clear" w:color="auto" w:fill="C684AD"/>
            <w:vAlign w:val="bottom"/>
          </w:tcPr>
          <w:p w14:paraId="76C7988F" w14:textId="77777777" w:rsidR="001869B0" w:rsidRPr="00170AFA" w:rsidRDefault="001869B0">
            <w:pPr>
              <w:jc w:val="right"/>
              <w:rPr>
                <w:rFonts w:ascii="Arial Narrow" w:hAnsi="Arial Narrow" w:cs="Times New Roman"/>
                <w:sz w:val="18"/>
                <w:szCs w:val="24"/>
                <w:lang w:val="de-DE"/>
              </w:rPr>
            </w:pPr>
          </w:p>
        </w:tc>
        <w:tc>
          <w:tcPr>
            <w:tcW w:w="172" w:type="dxa"/>
            <w:vAlign w:val="center"/>
          </w:tcPr>
          <w:p w14:paraId="6234B057" w14:textId="77777777" w:rsidR="001869B0" w:rsidRPr="00170AFA" w:rsidRDefault="001869B0">
            <w:pPr>
              <w:jc w:val="left"/>
              <w:rPr>
                <w:rFonts w:ascii="Arial Narrow" w:hAnsi="Arial Narrow" w:cs="Times New Roman"/>
                <w:sz w:val="18"/>
                <w:szCs w:val="24"/>
                <w:lang w:val="de-DE"/>
              </w:rPr>
            </w:pPr>
          </w:p>
        </w:tc>
        <w:tc>
          <w:tcPr>
            <w:tcW w:w="8333" w:type="dxa"/>
            <w:vAlign w:val="center"/>
          </w:tcPr>
          <w:p w14:paraId="1A5DE654" w14:textId="77777777" w:rsidR="001869B0" w:rsidRPr="00170AFA" w:rsidRDefault="001869B0">
            <w:pPr>
              <w:rPr>
                <w:rFonts w:ascii="Arial Narrow" w:hAnsi="Arial Narrow" w:cs="Times New Roman"/>
                <w:sz w:val="18"/>
                <w:szCs w:val="24"/>
                <w:lang w:val="de-DE"/>
              </w:rPr>
            </w:pPr>
            <w:r w:rsidRPr="00170AFA">
              <w:rPr>
                <w:rFonts w:ascii="Arial Narrow" w:hAnsi="Arial Narrow" w:cs="Times New Roman"/>
                <w:sz w:val="18"/>
                <w:szCs w:val="24"/>
                <w:lang w:val="de-DE"/>
              </w:rPr>
              <w:t>Verbandsmitglieder, die die Ausweitung des Schutzes auf alle Gattungen und Arten nicht mitgeteilt hatten</w:t>
            </w:r>
          </w:p>
        </w:tc>
      </w:tr>
    </w:tbl>
    <w:p w14:paraId="57F8F7D4" w14:textId="77777777" w:rsidR="001869B0" w:rsidRPr="00170AFA" w:rsidRDefault="001869B0">
      <w:pPr>
        <w:rPr>
          <w:rFonts w:ascii="Arial Narrow" w:hAnsi="Arial Narrow" w:cs="Times New Roman"/>
          <w:sz w:val="18"/>
          <w:szCs w:val="24"/>
          <w:lang w:val="de-DE"/>
        </w:rPr>
      </w:pPr>
    </w:p>
    <w:p w14:paraId="05485FEE" w14:textId="77777777" w:rsidR="001869B0" w:rsidRPr="00170AFA" w:rsidRDefault="001869B0">
      <w:pPr>
        <w:rPr>
          <w:rFonts w:ascii="Arial Narrow" w:hAnsi="Arial Narrow" w:cs="Times New Roman"/>
          <w:sz w:val="18"/>
          <w:szCs w:val="24"/>
          <w:lang w:val="de-DE"/>
        </w:rPr>
      </w:pPr>
    </w:p>
    <w:p w14:paraId="4494CDC1" w14:textId="77777777" w:rsidR="001869B0" w:rsidRPr="00170AFA" w:rsidRDefault="001869B0">
      <w:pPr>
        <w:rPr>
          <w:rFonts w:eastAsia="Times New Roman" w:cs="Times New Roman"/>
          <w:szCs w:val="24"/>
          <w:lang w:val="de-DE"/>
        </w:rPr>
      </w:pPr>
    </w:p>
    <w:p w14:paraId="1BA649F8" w14:textId="77777777" w:rsidR="001869B0" w:rsidRPr="00170AFA" w:rsidRDefault="001869B0">
      <w:pPr>
        <w:pStyle w:val="Caption"/>
        <w:rPr>
          <w:rFonts w:eastAsia="Times New Roman" w:cs="Times New Roman"/>
          <w:bCs w:val="0"/>
          <w:szCs w:val="24"/>
          <w:lang w:val="de-DE"/>
        </w:rPr>
      </w:pPr>
      <w:r w:rsidRPr="00170AFA">
        <w:rPr>
          <w:rFonts w:eastAsia="Times New Roman" w:cs="Times New Roman"/>
          <w:bCs w:val="0"/>
          <w:szCs w:val="24"/>
          <w:lang w:val="de-DE"/>
        </w:rPr>
        <w:lastRenderedPageBreak/>
        <w:t>Abbildung 22. Entwicklung des Schutzes von Pflanzengattungen und -arten</w:t>
      </w:r>
    </w:p>
    <w:p w14:paraId="5570754D" w14:textId="5B439507" w:rsidR="001869B0" w:rsidRPr="00170AFA" w:rsidRDefault="00BE1098">
      <w:pPr>
        <w:jc w:val="center"/>
        <w:rPr>
          <w:rFonts w:eastAsia="Times New Roman" w:cs="Times New Roman"/>
          <w:szCs w:val="24"/>
          <w:lang w:val="de-DE"/>
        </w:rPr>
      </w:pPr>
      <w:r w:rsidRPr="00170AFA">
        <w:rPr>
          <w:lang w:val="de-DE"/>
        </w:rPr>
        <w:drawing>
          <wp:inline distT="0" distB="0" distL="0" distR="0" wp14:anchorId="6708F3A7" wp14:editId="0554C6DB">
            <wp:extent cx="4791600" cy="3999600"/>
            <wp:effectExtent l="0" t="0" r="9525" b="127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91600" cy="3999600"/>
                    </a:xfrm>
                    <a:prstGeom prst="rect">
                      <a:avLst/>
                    </a:prstGeom>
                    <a:noFill/>
                    <a:ln>
                      <a:noFill/>
                    </a:ln>
                  </pic:spPr>
                </pic:pic>
              </a:graphicData>
            </a:graphic>
          </wp:inline>
        </w:drawing>
      </w:r>
    </w:p>
    <w:p w14:paraId="5650EC61" w14:textId="77777777" w:rsidR="001869B0" w:rsidRPr="00170AFA" w:rsidRDefault="001869B0">
      <w:pPr>
        <w:rPr>
          <w:rFonts w:eastAsia="Times New Roman" w:cs="Times New Roman"/>
          <w:szCs w:val="24"/>
          <w:lang w:val="de-DE"/>
        </w:rPr>
      </w:pPr>
    </w:p>
    <w:p w14:paraId="7989242B" w14:textId="77777777" w:rsidR="001869B0" w:rsidRPr="00170AFA" w:rsidRDefault="001869B0">
      <w:pPr>
        <w:jc w:val="left"/>
        <w:rPr>
          <w:rFonts w:eastAsia="Times New Roman" w:cs="Times New Roman"/>
          <w:sz w:val="18"/>
          <w:szCs w:val="24"/>
          <w:lang w:val="de-DE"/>
        </w:rPr>
      </w:pPr>
    </w:p>
    <w:p w14:paraId="1D3D8B25" w14:textId="77777777" w:rsidR="001869B0" w:rsidRPr="00170AFA" w:rsidRDefault="001869B0" w:rsidP="004E246A">
      <w:pPr>
        <w:pStyle w:val="Caption"/>
        <w:keepNext w:val="0"/>
        <w:rPr>
          <w:rFonts w:eastAsia="Times New Roman" w:cs="Times New Roman"/>
          <w:bCs w:val="0"/>
          <w:szCs w:val="24"/>
          <w:lang w:val="de-DE"/>
        </w:rPr>
      </w:pPr>
      <w:r w:rsidRPr="00170AFA">
        <w:rPr>
          <w:rFonts w:eastAsia="Times New Roman" w:cs="Times New Roman"/>
          <w:bCs w:val="0"/>
          <w:szCs w:val="24"/>
          <w:lang w:val="de-DE"/>
        </w:rPr>
        <w:t>Abbildung 23. Daten aus der PLUTO-Datenbank</w:t>
      </w:r>
    </w:p>
    <w:tbl>
      <w:tblPr>
        <w:tblW w:w="10529" w:type="dxa"/>
        <w:tblInd w:w="-426" w:type="dxa"/>
        <w:tblLook w:val="00A0" w:firstRow="1" w:lastRow="0" w:firstColumn="1" w:lastColumn="0" w:noHBand="0" w:noVBand="0"/>
      </w:tblPr>
      <w:tblGrid>
        <w:gridCol w:w="5312"/>
        <w:gridCol w:w="5217"/>
      </w:tblGrid>
      <w:tr w:rsidR="001869B0" w:rsidRPr="00170AFA" w14:paraId="4A227DEF" w14:textId="77777777" w:rsidTr="00DC4587">
        <w:tc>
          <w:tcPr>
            <w:tcW w:w="5312" w:type="dxa"/>
          </w:tcPr>
          <w:p w14:paraId="5D0FD84A" w14:textId="77777777" w:rsidR="001869B0" w:rsidRPr="00170AFA" w:rsidRDefault="001869B0" w:rsidP="004E246A">
            <w:pPr>
              <w:spacing w:before="60" w:after="60"/>
              <w:jc w:val="center"/>
              <w:rPr>
                <w:rFonts w:ascii="Arial Narrow" w:hAnsi="Arial Narrow"/>
                <w:i/>
                <w:sz w:val="18"/>
                <w:szCs w:val="18"/>
                <w:lang w:val="de-DE" w:eastAsia="ja-JP"/>
              </w:rPr>
            </w:pPr>
            <w:r w:rsidRPr="00170AFA">
              <w:rPr>
                <w:rFonts w:ascii="Arial Narrow" w:hAnsi="Arial Narrow" w:cs="Times New Roman"/>
                <w:i/>
                <w:sz w:val="18"/>
                <w:szCs w:val="24"/>
                <w:lang w:val="de-DE"/>
              </w:rPr>
              <w:t>Eingereichte Anträge nach Pflanzentyp</w:t>
            </w:r>
            <w:r w:rsidRPr="00170AFA">
              <w:rPr>
                <w:rFonts w:ascii="Arial Narrow" w:hAnsi="Arial Narrow"/>
                <w:i/>
                <w:sz w:val="18"/>
                <w:szCs w:val="18"/>
                <w:lang w:val="de-DE" w:eastAsia="ja-JP"/>
              </w:rPr>
              <w:t>:</w:t>
            </w:r>
          </w:p>
          <w:tbl>
            <w:tblPr>
              <w:tblW w:w="5060" w:type="dxa"/>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CellMar>
                <w:top w:w="28" w:type="dxa"/>
                <w:left w:w="28" w:type="dxa"/>
                <w:bottom w:w="28" w:type="dxa"/>
                <w:right w:w="28" w:type="dxa"/>
              </w:tblCellMar>
              <w:tblLook w:val="0000" w:firstRow="0" w:lastRow="0" w:firstColumn="0" w:lastColumn="0" w:noHBand="0" w:noVBand="0"/>
            </w:tblPr>
            <w:tblGrid>
              <w:gridCol w:w="452"/>
              <w:gridCol w:w="1312"/>
              <w:gridCol w:w="832"/>
              <w:gridCol w:w="820"/>
              <w:gridCol w:w="776"/>
              <w:gridCol w:w="868"/>
            </w:tblGrid>
            <w:tr w:rsidR="001869B0" w:rsidRPr="00170AFA" w14:paraId="097AD091" w14:textId="77777777" w:rsidTr="00DC4587">
              <w:trPr>
                <w:cantSplit/>
                <w:jc w:val="center"/>
              </w:trPr>
              <w:tc>
                <w:tcPr>
                  <w:tcW w:w="501" w:type="dxa"/>
                  <w:tcBorders>
                    <w:top w:val="dotted" w:sz="4" w:space="0" w:color="D9D9D9"/>
                    <w:left w:val="dotted" w:sz="4" w:space="0" w:color="D9D9D9"/>
                    <w:bottom w:val="dotted" w:sz="4" w:space="0" w:color="D9D9D9"/>
                    <w:right w:val="dotted" w:sz="4" w:space="0" w:color="D9D9D9"/>
                  </w:tcBorders>
                  <w:shd w:val="clear" w:color="auto" w:fill="CDE5EB"/>
                  <w:vAlign w:val="bottom"/>
                </w:tcPr>
                <w:p w14:paraId="43E98485" w14:textId="77777777" w:rsidR="001869B0" w:rsidRPr="00170AFA" w:rsidRDefault="001869B0" w:rsidP="004E246A">
                  <w:pPr>
                    <w:keepNext/>
                    <w:jc w:val="left"/>
                    <w:rPr>
                      <w:rFonts w:ascii="Arial Narrow" w:hAnsi="Arial Narrow"/>
                      <w:sz w:val="18"/>
                      <w:szCs w:val="18"/>
                      <w:lang w:val="de-DE" w:eastAsia="ja-JP"/>
                    </w:rPr>
                  </w:pPr>
                </w:p>
              </w:tc>
              <w:tc>
                <w:tcPr>
                  <w:tcW w:w="4559" w:type="dxa"/>
                  <w:gridSpan w:val="5"/>
                  <w:tcBorders>
                    <w:top w:val="dotted" w:sz="4" w:space="0" w:color="D9D9D9"/>
                    <w:left w:val="dotted" w:sz="4" w:space="0" w:color="D9D9D9"/>
                    <w:bottom w:val="dotted" w:sz="4" w:space="0" w:color="D9D9D9"/>
                    <w:right w:val="dotted" w:sz="4" w:space="0" w:color="D9D9D9"/>
                  </w:tcBorders>
                  <w:shd w:val="clear" w:color="auto" w:fill="CDE5EB"/>
                  <w:vAlign w:val="bottom"/>
                </w:tcPr>
                <w:p w14:paraId="708DC2E5"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Pflanzentyp</w:t>
                  </w:r>
                </w:p>
              </w:tc>
            </w:tr>
            <w:tr w:rsidR="001869B0" w:rsidRPr="00170AFA" w14:paraId="2080A363" w14:textId="77777777" w:rsidTr="00DC4587">
              <w:trPr>
                <w:cantSplit/>
                <w:jc w:val="center"/>
              </w:trPr>
              <w:tc>
                <w:tcPr>
                  <w:tcW w:w="501" w:type="dxa"/>
                  <w:tcBorders>
                    <w:top w:val="dotted" w:sz="4" w:space="0" w:color="D9D9D9"/>
                    <w:left w:val="dotted" w:sz="4" w:space="0" w:color="D9D9D9"/>
                    <w:bottom w:val="dotted" w:sz="4" w:space="0" w:color="D9D9D9"/>
                    <w:right w:val="dotted" w:sz="4" w:space="0" w:color="D9D9D9"/>
                  </w:tcBorders>
                  <w:shd w:val="clear" w:color="auto" w:fill="CDE5EB"/>
                  <w:vAlign w:val="bottom"/>
                </w:tcPr>
                <w:p w14:paraId="47A00A71" w14:textId="77777777" w:rsidR="001869B0" w:rsidRPr="00170AFA" w:rsidRDefault="001869B0" w:rsidP="004E246A">
                  <w:pPr>
                    <w:keepNext/>
                    <w:jc w:val="left"/>
                    <w:rPr>
                      <w:rFonts w:ascii="Arial Narrow" w:hAnsi="Arial Narrow"/>
                      <w:sz w:val="18"/>
                      <w:szCs w:val="18"/>
                      <w:lang w:val="de-DE" w:eastAsia="ja-JP"/>
                    </w:rPr>
                  </w:pPr>
                  <w:r w:rsidRPr="00170AFA">
                    <w:rPr>
                      <w:rFonts w:ascii="Arial Narrow" w:hAnsi="Arial Narrow"/>
                      <w:sz w:val="18"/>
                      <w:szCs w:val="18"/>
                      <w:lang w:val="de-DE" w:eastAsia="ja-JP"/>
                    </w:rPr>
                    <w:t>Jahr</w:t>
                  </w:r>
                </w:p>
              </w:tc>
              <w:tc>
                <w:tcPr>
                  <w:tcW w:w="1009" w:type="dxa"/>
                  <w:tcBorders>
                    <w:top w:val="dotted" w:sz="4" w:space="0" w:color="D9D9D9"/>
                    <w:left w:val="dotted" w:sz="4" w:space="0" w:color="D9D9D9"/>
                    <w:bottom w:val="dotted" w:sz="4" w:space="0" w:color="D9D9D9"/>
                    <w:right w:val="dotted" w:sz="4" w:space="0" w:color="D9D9D9"/>
                  </w:tcBorders>
                  <w:shd w:val="clear" w:color="auto" w:fill="CDE5EB"/>
                  <w:vAlign w:val="bottom"/>
                </w:tcPr>
                <w:p w14:paraId="61BD5AA1"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Landwirtschaftliche Arten</w:t>
                  </w:r>
                </w:p>
              </w:tc>
              <w:tc>
                <w:tcPr>
                  <w:tcW w:w="871" w:type="dxa"/>
                  <w:tcBorders>
                    <w:top w:val="dotted" w:sz="4" w:space="0" w:color="D9D9D9"/>
                    <w:left w:val="dotted" w:sz="4" w:space="0" w:color="D9D9D9"/>
                    <w:bottom w:val="dotted" w:sz="4" w:space="0" w:color="D9D9D9"/>
                    <w:right w:val="dotted" w:sz="4" w:space="0" w:color="D9D9D9"/>
                  </w:tcBorders>
                  <w:shd w:val="clear" w:color="auto" w:fill="CDE5EB"/>
                  <w:vAlign w:val="bottom"/>
                </w:tcPr>
                <w:p w14:paraId="384ABA91"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Forstliche Baumarten</w:t>
                  </w:r>
                </w:p>
              </w:tc>
              <w:tc>
                <w:tcPr>
                  <w:tcW w:w="752" w:type="dxa"/>
                  <w:tcBorders>
                    <w:top w:val="dotted" w:sz="4" w:space="0" w:color="D9D9D9"/>
                    <w:left w:val="dotted" w:sz="4" w:space="0" w:color="D9D9D9"/>
                    <w:bottom w:val="dotted" w:sz="4" w:space="0" w:color="D9D9D9"/>
                    <w:right w:val="dotted" w:sz="4" w:space="0" w:color="D9D9D9"/>
                  </w:tcBorders>
                  <w:shd w:val="clear" w:color="auto" w:fill="CDE5EB"/>
                  <w:vAlign w:val="bottom"/>
                </w:tcPr>
                <w:p w14:paraId="25E40B9E"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Obstbäume</w:t>
                  </w:r>
                </w:p>
              </w:tc>
              <w:tc>
                <w:tcPr>
                  <w:tcW w:w="871" w:type="dxa"/>
                  <w:tcBorders>
                    <w:top w:val="dotted" w:sz="4" w:space="0" w:color="D9D9D9"/>
                    <w:left w:val="dotted" w:sz="4" w:space="0" w:color="D9D9D9"/>
                    <w:bottom w:val="dotted" w:sz="4" w:space="0" w:color="D9D9D9"/>
                    <w:right w:val="dotted" w:sz="4" w:space="0" w:color="D9D9D9"/>
                  </w:tcBorders>
                  <w:shd w:val="clear" w:color="auto" w:fill="CDE5EB"/>
                  <w:vAlign w:val="bottom"/>
                </w:tcPr>
                <w:p w14:paraId="389E760E"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Zierarten</w:t>
                  </w:r>
                </w:p>
              </w:tc>
              <w:tc>
                <w:tcPr>
                  <w:tcW w:w="1056" w:type="dxa"/>
                  <w:tcBorders>
                    <w:top w:val="dotted" w:sz="4" w:space="0" w:color="D9D9D9"/>
                    <w:left w:val="dotted" w:sz="4" w:space="0" w:color="D9D9D9"/>
                    <w:bottom w:val="dotted" w:sz="4" w:space="0" w:color="D9D9D9"/>
                    <w:right w:val="dotted" w:sz="4" w:space="0" w:color="D9D9D9"/>
                  </w:tcBorders>
                  <w:shd w:val="clear" w:color="auto" w:fill="CDE5EB"/>
                  <w:vAlign w:val="bottom"/>
                </w:tcPr>
                <w:p w14:paraId="3223BFC4"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Gemüse</w:t>
                  </w:r>
                </w:p>
              </w:tc>
            </w:tr>
            <w:tr w:rsidR="001869B0" w:rsidRPr="00170AFA" w14:paraId="2DA8CB90" w14:textId="77777777" w:rsidTr="00DC4587">
              <w:trPr>
                <w:cantSplit/>
                <w:jc w:val="center"/>
              </w:trPr>
              <w:tc>
                <w:tcPr>
                  <w:tcW w:w="501" w:type="dxa"/>
                  <w:tcBorders>
                    <w:top w:val="single" w:sz="8" w:space="0" w:color="D9D9D9"/>
                    <w:left w:val="dotted" w:sz="4" w:space="0" w:color="D9D9D9"/>
                    <w:bottom w:val="single" w:sz="8" w:space="0" w:color="D9D9D9"/>
                    <w:right w:val="dotted" w:sz="4" w:space="0" w:color="D9D9D9"/>
                  </w:tcBorders>
                </w:tcPr>
                <w:p w14:paraId="0208D700" w14:textId="77777777" w:rsidR="001869B0" w:rsidRPr="00170AFA" w:rsidRDefault="001869B0" w:rsidP="004E246A">
                  <w:pPr>
                    <w:keepNext/>
                    <w:jc w:val="left"/>
                    <w:rPr>
                      <w:rFonts w:ascii="Arial Narrow" w:hAnsi="Arial Narrow"/>
                      <w:sz w:val="18"/>
                      <w:szCs w:val="18"/>
                      <w:lang w:val="de-DE" w:eastAsia="ja-JP"/>
                    </w:rPr>
                  </w:pPr>
                  <w:r w:rsidRPr="00170AFA">
                    <w:rPr>
                      <w:rFonts w:ascii="Arial Narrow" w:hAnsi="Arial Narrow"/>
                      <w:sz w:val="18"/>
                      <w:szCs w:val="18"/>
                      <w:lang w:val="de-DE" w:eastAsia="ja-JP"/>
                    </w:rPr>
                    <w:t>2014</w:t>
                  </w:r>
                </w:p>
              </w:tc>
              <w:tc>
                <w:tcPr>
                  <w:tcW w:w="1009" w:type="dxa"/>
                  <w:tcBorders>
                    <w:top w:val="single" w:sz="8" w:space="0" w:color="D9D9D9"/>
                    <w:left w:val="dotted" w:sz="4" w:space="0" w:color="D9D9D9"/>
                    <w:bottom w:val="single" w:sz="8" w:space="0" w:color="D9D9D9"/>
                    <w:right w:val="dotted" w:sz="4" w:space="0" w:color="D9D9D9"/>
                  </w:tcBorders>
                </w:tcPr>
                <w:p w14:paraId="282CB9CC"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30%</w:t>
                  </w:r>
                </w:p>
              </w:tc>
              <w:tc>
                <w:tcPr>
                  <w:tcW w:w="871" w:type="dxa"/>
                  <w:tcBorders>
                    <w:top w:val="single" w:sz="8" w:space="0" w:color="D9D9D9"/>
                    <w:left w:val="dotted" w:sz="4" w:space="0" w:color="D9D9D9"/>
                    <w:bottom w:val="single" w:sz="8" w:space="0" w:color="D9D9D9"/>
                    <w:right w:val="dotted" w:sz="4" w:space="0" w:color="D9D9D9"/>
                  </w:tcBorders>
                </w:tcPr>
                <w:p w14:paraId="56E093B0"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0.8%</w:t>
                  </w:r>
                </w:p>
              </w:tc>
              <w:tc>
                <w:tcPr>
                  <w:tcW w:w="752" w:type="dxa"/>
                  <w:tcBorders>
                    <w:top w:val="single" w:sz="8" w:space="0" w:color="D9D9D9"/>
                    <w:left w:val="dotted" w:sz="4" w:space="0" w:color="D9D9D9"/>
                    <w:bottom w:val="single" w:sz="8" w:space="0" w:color="D9D9D9"/>
                    <w:right w:val="dotted" w:sz="4" w:space="0" w:color="D9D9D9"/>
                  </w:tcBorders>
                </w:tcPr>
                <w:p w14:paraId="008EA9D9"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11%</w:t>
                  </w:r>
                </w:p>
              </w:tc>
              <w:tc>
                <w:tcPr>
                  <w:tcW w:w="871" w:type="dxa"/>
                  <w:tcBorders>
                    <w:top w:val="single" w:sz="8" w:space="0" w:color="D9D9D9"/>
                    <w:left w:val="dotted" w:sz="4" w:space="0" w:color="D9D9D9"/>
                    <w:bottom w:val="single" w:sz="8" w:space="0" w:color="D9D9D9"/>
                    <w:right w:val="dotted" w:sz="4" w:space="0" w:color="D9D9D9"/>
                  </w:tcBorders>
                </w:tcPr>
                <w:p w14:paraId="7C169450"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47%</w:t>
                  </w:r>
                </w:p>
              </w:tc>
              <w:tc>
                <w:tcPr>
                  <w:tcW w:w="1056" w:type="dxa"/>
                  <w:tcBorders>
                    <w:top w:val="single" w:sz="8" w:space="0" w:color="D9D9D9"/>
                    <w:left w:val="dotted" w:sz="4" w:space="0" w:color="D9D9D9"/>
                    <w:bottom w:val="single" w:sz="8" w:space="0" w:color="D9D9D9"/>
                    <w:right w:val="dotted" w:sz="4" w:space="0" w:color="D9D9D9"/>
                  </w:tcBorders>
                </w:tcPr>
                <w:p w14:paraId="0944C0E5"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10%</w:t>
                  </w:r>
                </w:p>
              </w:tc>
            </w:tr>
            <w:tr w:rsidR="001869B0" w:rsidRPr="00170AFA" w14:paraId="5F9B395B" w14:textId="77777777" w:rsidTr="00DC4587">
              <w:trPr>
                <w:cantSplit/>
                <w:jc w:val="center"/>
              </w:trPr>
              <w:tc>
                <w:tcPr>
                  <w:tcW w:w="501" w:type="dxa"/>
                  <w:tcBorders>
                    <w:top w:val="single" w:sz="8" w:space="0" w:color="D9D9D9"/>
                    <w:left w:val="dotted" w:sz="4" w:space="0" w:color="D9D9D9"/>
                    <w:bottom w:val="single" w:sz="8" w:space="0" w:color="D9D9D9"/>
                    <w:right w:val="dotted" w:sz="4" w:space="0" w:color="D9D9D9"/>
                  </w:tcBorders>
                </w:tcPr>
                <w:p w14:paraId="3F9619E5" w14:textId="77777777" w:rsidR="001869B0" w:rsidRPr="00170AFA" w:rsidRDefault="001869B0" w:rsidP="004E246A">
                  <w:pPr>
                    <w:keepNext/>
                    <w:jc w:val="left"/>
                    <w:rPr>
                      <w:rFonts w:ascii="Arial Narrow" w:hAnsi="Arial Narrow"/>
                      <w:sz w:val="18"/>
                      <w:szCs w:val="18"/>
                      <w:lang w:val="de-DE" w:eastAsia="ja-JP"/>
                    </w:rPr>
                  </w:pPr>
                  <w:r w:rsidRPr="00170AFA">
                    <w:rPr>
                      <w:rFonts w:ascii="Arial Narrow" w:hAnsi="Arial Narrow"/>
                      <w:sz w:val="18"/>
                      <w:szCs w:val="18"/>
                      <w:lang w:val="de-DE" w:eastAsia="ja-JP"/>
                    </w:rPr>
                    <w:t>2015</w:t>
                  </w:r>
                </w:p>
              </w:tc>
              <w:tc>
                <w:tcPr>
                  <w:tcW w:w="1009" w:type="dxa"/>
                  <w:tcBorders>
                    <w:top w:val="single" w:sz="8" w:space="0" w:color="D9D9D9"/>
                    <w:left w:val="dotted" w:sz="4" w:space="0" w:color="D9D9D9"/>
                    <w:bottom w:val="single" w:sz="8" w:space="0" w:color="D9D9D9"/>
                    <w:right w:val="dotted" w:sz="4" w:space="0" w:color="D9D9D9"/>
                  </w:tcBorders>
                </w:tcPr>
                <w:p w14:paraId="7C6C4413"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33%</w:t>
                  </w:r>
                </w:p>
              </w:tc>
              <w:tc>
                <w:tcPr>
                  <w:tcW w:w="871" w:type="dxa"/>
                  <w:tcBorders>
                    <w:top w:val="single" w:sz="8" w:space="0" w:color="D9D9D9"/>
                    <w:left w:val="dotted" w:sz="4" w:space="0" w:color="D9D9D9"/>
                    <w:bottom w:val="single" w:sz="8" w:space="0" w:color="D9D9D9"/>
                    <w:right w:val="dotted" w:sz="4" w:space="0" w:color="D9D9D9"/>
                  </w:tcBorders>
                </w:tcPr>
                <w:p w14:paraId="607C7D98"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0.5%</w:t>
                  </w:r>
                </w:p>
              </w:tc>
              <w:tc>
                <w:tcPr>
                  <w:tcW w:w="752" w:type="dxa"/>
                  <w:tcBorders>
                    <w:top w:val="single" w:sz="8" w:space="0" w:color="D9D9D9"/>
                    <w:left w:val="dotted" w:sz="4" w:space="0" w:color="D9D9D9"/>
                    <w:bottom w:val="single" w:sz="8" w:space="0" w:color="D9D9D9"/>
                    <w:right w:val="dotted" w:sz="4" w:space="0" w:color="D9D9D9"/>
                  </w:tcBorders>
                </w:tcPr>
                <w:p w14:paraId="22EB1141"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14%</w:t>
                  </w:r>
                </w:p>
              </w:tc>
              <w:tc>
                <w:tcPr>
                  <w:tcW w:w="871" w:type="dxa"/>
                  <w:tcBorders>
                    <w:top w:val="single" w:sz="8" w:space="0" w:color="D9D9D9"/>
                    <w:left w:val="dotted" w:sz="4" w:space="0" w:color="D9D9D9"/>
                    <w:bottom w:val="single" w:sz="8" w:space="0" w:color="D9D9D9"/>
                    <w:right w:val="dotted" w:sz="4" w:space="0" w:color="D9D9D9"/>
                  </w:tcBorders>
                </w:tcPr>
                <w:p w14:paraId="2F01A6B5"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36%</w:t>
                  </w:r>
                </w:p>
              </w:tc>
              <w:tc>
                <w:tcPr>
                  <w:tcW w:w="1056" w:type="dxa"/>
                  <w:tcBorders>
                    <w:top w:val="single" w:sz="8" w:space="0" w:color="D9D9D9"/>
                    <w:left w:val="dotted" w:sz="4" w:space="0" w:color="D9D9D9"/>
                    <w:bottom w:val="single" w:sz="8" w:space="0" w:color="D9D9D9"/>
                    <w:right w:val="dotted" w:sz="4" w:space="0" w:color="D9D9D9"/>
                  </w:tcBorders>
                </w:tcPr>
                <w:p w14:paraId="6D653B27"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16%</w:t>
                  </w:r>
                </w:p>
              </w:tc>
            </w:tr>
            <w:tr w:rsidR="001869B0" w:rsidRPr="00170AFA" w14:paraId="2EC00894" w14:textId="77777777" w:rsidTr="00DC4587">
              <w:trPr>
                <w:cantSplit/>
                <w:jc w:val="center"/>
              </w:trPr>
              <w:tc>
                <w:tcPr>
                  <w:tcW w:w="501" w:type="dxa"/>
                  <w:tcBorders>
                    <w:top w:val="single" w:sz="8" w:space="0" w:color="D9D9D9"/>
                    <w:left w:val="dotted" w:sz="4" w:space="0" w:color="D9D9D9"/>
                    <w:bottom w:val="single" w:sz="8" w:space="0" w:color="D9D9D9"/>
                    <w:right w:val="dotted" w:sz="4" w:space="0" w:color="D9D9D9"/>
                  </w:tcBorders>
                </w:tcPr>
                <w:p w14:paraId="60F4515E" w14:textId="77777777" w:rsidR="001869B0" w:rsidRPr="00170AFA" w:rsidRDefault="001869B0" w:rsidP="004E246A">
                  <w:pPr>
                    <w:keepNext/>
                    <w:jc w:val="left"/>
                    <w:rPr>
                      <w:rFonts w:ascii="Arial Narrow" w:hAnsi="Arial Narrow"/>
                      <w:sz w:val="18"/>
                      <w:szCs w:val="18"/>
                      <w:lang w:val="de-DE" w:eastAsia="ja-JP"/>
                    </w:rPr>
                  </w:pPr>
                  <w:r w:rsidRPr="00170AFA">
                    <w:rPr>
                      <w:rFonts w:ascii="Arial Narrow" w:hAnsi="Arial Narrow"/>
                      <w:sz w:val="18"/>
                      <w:szCs w:val="18"/>
                      <w:lang w:val="de-DE" w:eastAsia="ja-JP"/>
                    </w:rPr>
                    <w:t>2016</w:t>
                  </w:r>
                </w:p>
              </w:tc>
              <w:tc>
                <w:tcPr>
                  <w:tcW w:w="1009" w:type="dxa"/>
                  <w:tcBorders>
                    <w:top w:val="single" w:sz="8" w:space="0" w:color="D9D9D9"/>
                    <w:left w:val="dotted" w:sz="4" w:space="0" w:color="D9D9D9"/>
                    <w:bottom w:val="single" w:sz="8" w:space="0" w:color="D9D9D9"/>
                    <w:right w:val="dotted" w:sz="4" w:space="0" w:color="D9D9D9"/>
                  </w:tcBorders>
                </w:tcPr>
                <w:p w14:paraId="17E25FEA"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37%</w:t>
                  </w:r>
                </w:p>
              </w:tc>
              <w:tc>
                <w:tcPr>
                  <w:tcW w:w="871" w:type="dxa"/>
                  <w:tcBorders>
                    <w:top w:val="single" w:sz="8" w:space="0" w:color="D9D9D9"/>
                    <w:left w:val="dotted" w:sz="4" w:space="0" w:color="D9D9D9"/>
                    <w:bottom w:val="single" w:sz="8" w:space="0" w:color="D9D9D9"/>
                    <w:right w:val="dotted" w:sz="4" w:space="0" w:color="D9D9D9"/>
                  </w:tcBorders>
                </w:tcPr>
                <w:p w14:paraId="62864289"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0.6%</w:t>
                  </w:r>
                </w:p>
              </w:tc>
              <w:tc>
                <w:tcPr>
                  <w:tcW w:w="752" w:type="dxa"/>
                  <w:tcBorders>
                    <w:top w:val="single" w:sz="8" w:space="0" w:color="D9D9D9"/>
                    <w:left w:val="dotted" w:sz="4" w:space="0" w:color="D9D9D9"/>
                    <w:bottom w:val="single" w:sz="8" w:space="0" w:color="D9D9D9"/>
                    <w:right w:val="dotted" w:sz="4" w:space="0" w:color="D9D9D9"/>
                  </w:tcBorders>
                </w:tcPr>
                <w:p w14:paraId="53B37A41"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11%</w:t>
                  </w:r>
                </w:p>
              </w:tc>
              <w:tc>
                <w:tcPr>
                  <w:tcW w:w="871" w:type="dxa"/>
                  <w:tcBorders>
                    <w:top w:val="single" w:sz="8" w:space="0" w:color="D9D9D9"/>
                    <w:left w:val="dotted" w:sz="4" w:space="0" w:color="D9D9D9"/>
                    <w:bottom w:val="single" w:sz="8" w:space="0" w:color="D9D9D9"/>
                    <w:right w:val="dotted" w:sz="4" w:space="0" w:color="D9D9D9"/>
                  </w:tcBorders>
                </w:tcPr>
                <w:p w14:paraId="2765EC74"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34%</w:t>
                  </w:r>
                </w:p>
              </w:tc>
              <w:tc>
                <w:tcPr>
                  <w:tcW w:w="1056" w:type="dxa"/>
                  <w:tcBorders>
                    <w:top w:val="single" w:sz="8" w:space="0" w:color="D9D9D9"/>
                    <w:left w:val="dotted" w:sz="4" w:space="0" w:color="D9D9D9"/>
                    <w:bottom w:val="single" w:sz="8" w:space="0" w:color="D9D9D9"/>
                    <w:right w:val="dotted" w:sz="4" w:space="0" w:color="D9D9D9"/>
                  </w:tcBorders>
                </w:tcPr>
                <w:p w14:paraId="0C2CD3A5"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18%</w:t>
                  </w:r>
                </w:p>
              </w:tc>
            </w:tr>
            <w:tr w:rsidR="001869B0" w:rsidRPr="00170AFA" w14:paraId="7AD22554" w14:textId="77777777" w:rsidTr="00DC4587">
              <w:trPr>
                <w:cantSplit/>
                <w:jc w:val="center"/>
              </w:trPr>
              <w:tc>
                <w:tcPr>
                  <w:tcW w:w="501" w:type="dxa"/>
                  <w:tcBorders>
                    <w:top w:val="single" w:sz="8" w:space="0" w:color="D9D9D9"/>
                    <w:left w:val="dotted" w:sz="4" w:space="0" w:color="D9D9D9"/>
                    <w:bottom w:val="single" w:sz="8" w:space="0" w:color="D9D9D9"/>
                    <w:right w:val="dotted" w:sz="4" w:space="0" w:color="D9D9D9"/>
                  </w:tcBorders>
                </w:tcPr>
                <w:p w14:paraId="1815F2FB" w14:textId="77777777" w:rsidR="001869B0" w:rsidRPr="00170AFA" w:rsidRDefault="001869B0" w:rsidP="004E246A">
                  <w:pPr>
                    <w:keepNext/>
                    <w:jc w:val="left"/>
                    <w:rPr>
                      <w:rFonts w:ascii="Arial Narrow" w:hAnsi="Arial Narrow"/>
                      <w:sz w:val="18"/>
                      <w:szCs w:val="18"/>
                      <w:lang w:val="de-DE" w:eastAsia="ja-JP"/>
                    </w:rPr>
                  </w:pPr>
                  <w:r w:rsidRPr="00170AFA">
                    <w:rPr>
                      <w:rFonts w:ascii="Arial Narrow" w:hAnsi="Arial Narrow"/>
                      <w:sz w:val="18"/>
                      <w:szCs w:val="18"/>
                      <w:lang w:val="de-DE" w:eastAsia="ja-JP"/>
                    </w:rPr>
                    <w:t>2017</w:t>
                  </w:r>
                </w:p>
              </w:tc>
              <w:tc>
                <w:tcPr>
                  <w:tcW w:w="1009" w:type="dxa"/>
                  <w:tcBorders>
                    <w:top w:val="single" w:sz="8" w:space="0" w:color="D9D9D9"/>
                    <w:left w:val="dotted" w:sz="4" w:space="0" w:color="D9D9D9"/>
                    <w:bottom w:val="single" w:sz="8" w:space="0" w:color="D9D9D9"/>
                    <w:right w:val="dotted" w:sz="4" w:space="0" w:color="D9D9D9"/>
                  </w:tcBorders>
                </w:tcPr>
                <w:p w14:paraId="1D17392A"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33%</w:t>
                  </w:r>
                </w:p>
              </w:tc>
              <w:tc>
                <w:tcPr>
                  <w:tcW w:w="871" w:type="dxa"/>
                  <w:tcBorders>
                    <w:top w:val="single" w:sz="8" w:space="0" w:color="D9D9D9"/>
                    <w:left w:val="dotted" w:sz="4" w:space="0" w:color="D9D9D9"/>
                    <w:bottom w:val="single" w:sz="8" w:space="0" w:color="D9D9D9"/>
                    <w:right w:val="dotted" w:sz="4" w:space="0" w:color="D9D9D9"/>
                  </w:tcBorders>
                </w:tcPr>
                <w:p w14:paraId="1EF8B9A8"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0.5%</w:t>
                  </w:r>
                </w:p>
              </w:tc>
              <w:tc>
                <w:tcPr>
                  <w:tcW w:w="752" w:type="dxa"/>
                  <w:tcBorders>
                    <w:top w:val="single" w:sz="8" w:space="0" w:color="D9D9D9"/>
                    <w:left w:val="dotted" w:sz="4" w:space="0" w:color="D9D9D9"/>
                    <w:bottom w:val="single" w:sz="8" w:space="0" w:color="D9D9D9"/>
                    <w:right w:val="dotted" w:sz="4" w:space="0" w:color="D9D9D9"/>
                  </w:tcBorders>
                </w:tcPr>
                <w:p w14:paraId="46F71AC0"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11%</w:t>
                  </w:r>
                </w:p>
              </w:tc>
              <w:tc>
                <w:tcPr>
                  <w:tcW w:w="871" w:type="dxa"/>
                  <w:tcBorders>
                    <w:top w:val="single" w:sz="8" w:space="0" w:color="D9D9D9"/>
                    <w:left w:val="dotted" w:sz="4" w:space="0" w:color="D9D9D9"/>
                    <w:bottom w:val="single" w:sz="8" w:space="0" w:color="D9D9D9"/>
                    <w:right w:val="dotted" w:sz="4" w:space="0" w:color="D9D9D9"/>
                  </w:tcBorders>
                </w:tcPr>
                <w:p w14:paraId="10CA24D9"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38%</w:t>
                  </w:r>
                </w:p>
              </w:tc>
              <w:tc>
                <w:tcPr>
                  <w:tcW w:w="1056" w:type="dxa"/>
                  <w:tcBorders>
                    <w:top w:val="single" w:sz="8" w:space="0" w:color="D9D9D9"/>
                    <w:left w:val="dotted" w:sz="4" w:space="0" w:color="D9D9D9"/>
                    <w:bottom w:val="single" w:sz="8" w:space="0" w:color="D9D9D9"/>
                    <w:right w:val="dotted" w:sz="4" w:space="0" w:color="D9D9D9"/>
                  </w:tcBorders>
                </w:tcPr>
                <w:p w14:paraId="35F45E4B"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17%</w:t>
                  </w:r>
                </w:p>
              </w:tc>
            </w:tr>
            <w:tr w:rsidR="001869B0" w:rsidRPr="00170AFA" w14:paraId="3EF34411" w14:textId="77777777" w:rsidTr="00DC4587">
              <w:trPr>
                <w:cantSplit/>
                <w:jc w:val="center"/>
              </w:trPr>
              <w:tc>
                <w:tcPr>
                  <w:tcW w:w="501" w:type="dxa"/>
                  <w:tcBorders>
                    <w:top w:val="single" w:sz="8" w:space="0" w:color="D9D9D9"/>
                    <w:left w:val="dotted" w:sz="4" w:space="0" w:color="D9D9D9"/>
                    <w:bottom w:val="single" w:sz="8" w:space="0" w:color="D9D9D9"/>
                    <w:right w:val="dotted" w:sz="4" w:space="0" w:color="D9D9D9"/>
                  </w:tcBorders>
                </w:tcPr>
                <w:p w14:paraId="6AEF0FA8" w14:textId="77777777" w:rsidR="001869B0" w:rsidRPr="00170AFA" w:rsidRDefault="001869B0" w:rsidP="004E246A">
                  <w:pPr>
                    <w:keepNext/>
                    <w:jc w:val="left"/>
                    <w:rPr>
                      <w:rFonts w:ascii="Arial Narrow" w:hAnsi="Arial Narrow"/>
                      <w:sz w:val="18"/>
                      <w:szCs w:val="18"/>
                      <w:lang w:val="de-DE" w:eastAsia="ja-JP"/>
                    </w:rPr>
                  </w:pPr>
                  <w:r w:rsidRPr="00170AFA">
                    <w:rPr>
                      <w:rFonts w:ascii="Arial Narrow" w:hAnsi="Arial Narrow"/>
                      <w:sz w:val="18"/>
                      <w:szCs w:val="18"/>
                      <w:lang w:val="de-DE" w:eastAsia="ja-JP"/>
                    </w:rPr>
                    <w:t>2018</w:t>
                  </w:r>
                </w:p>
              </w:tc>
              <w:tc>
                <w:tcPr>
                  <w:tcW w:w="1009" w:type="dxa"/>
                  <w:tcBorders>
                    <w:top w:val="single" w:sz="8" w:space="0" w:color="D9D9D9"/>
                    <w:left w:val="dotted" w:sz="4" w:space="0" w:color="D9D9D9"/>
                    <w:bottom w:val="single" w:sz="8" w:space="0" w:color="D9D9D9"/>
                    <w:right w:val="dotted" w:sz="4" w:space="0" w:color="D9D9D9"/>
                  </w:tcBorders>
                </w:tcPr>
                <w:p w14:paraId="7038A1E1"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35%</w:t>
                  </w:r>
                </w:p>
              </w:tc>
              <w:tc>
                <w:tcPr>
                  <w:tcW w:w="871" w:type="dxa"/>
                  <w:tcBorders>
                    <w:top w:val="single" w:sz="8" w:space="0" w:color="D9D9D9"/>
                    <w:left w:val="dotted" w:sz="4" w:space="0" w:color="D9D9D9"/>
                    <w:bottom w:val="single" w:sz="8" w:space="0" w:color="D9D9D9"/>
                    <w:right w:val="dotted" w:sz="4" w:space="0" w:color="D9D9D9"/>
                  </w:tcBorders>
                </w:tcPr>
                <w:p w14:paraId="47A72CB3"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0.5%</w:t>
                  </w:r>
                </w:p>
              </w:tc>
              <w:tc>
                <w:tcPr>
                  <w:tcW w:w="752" w:type="dxa"/>
                  <w:tcBorders>
                    <w:top w:val="single" w:sz="8" w:space="0" w:color="D9D9D9"/>
                    <w:left w:val="dotted" w:sz="4" w:space="0" w:color="D9D9D9"/>
                    <w:bottom w:val="single" w:sz="8" w:space="0" w:color="D9D9D9"/>
                    <w:right w:val="dotted" w:sz="4" w:space="0" w:color="D9D9D9"/>
                  </w:tcBorders>
                </w:tcPr>
                <w:p w14:paraId="736AA185"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12%</w:t>
                  </w:r>
                </w:p>
              </w:tc>
              <w:tc>
                <w:tcPr>
                  <w:tcW w:w="871" w:type="dxa"/>
                  <w:tcBorders>
                    <w:top w:val="single" w:sz="8" w:space="0" w:color="D9D9D9"/>
                    <w:left w:val="dotted" w:sz="4" w:space="0" w:color="D9D9D9"/>
                    <w:bottom w:val="single" w:sz="8" w:space="0" w:color="D9D9D9"/>
                    <w:right w:val="dotted" w:sz="4" w:space="0" w:color="D9D9D9"/>
                  </w:tcBorders>
                </w:tcPr>
                <w:p w14:paraId="5CC36AFE"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33%</w:t>
                  </w:r>
                </w:p>
              </w:tc>
              <w:tc>
                <w:tcPr>
                  <w:tcW w:w="1056" w:type="dxa"/>
                  <w:tcBorders>
                    <w:top w:val="single" w:sz="8" w:space="0" w:color="D9D9D9"/>
                    <w:left w:val="dotted" w:sz="4" w:space="0" w:color="D9D9D9"/>
                    <w:bottom w:val="single" w:sz="8" w:space="0" w:color="D9D9D9"/>
                    <w:right w:val="dotted" w:sz="4" w:space="0" w:color="D9D9D9"/>
                  </w:tcBorders>
                </w:tcPr>
                <w:p w14:paraId="4FEC7FE5"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20%</w:t>
                  </w:r>
                </w:p>
              </w:tc>
            </w:tr>
            <w:tr w:rsidR="001869B0" w:rsidRPr="00170AFA" w14:paraId="6927453B" w14:textId="77777777" w:rsidTr="00DC4587">
              <w:trPr>
                <w:cantSplit/>
                <w:jc w:val="center"/>
              </w:trPr>
              <w:tc>
                <w:tcPr>
                  <w:tcW w:w="501" w:type="dxa"/>
                  <w:tcBorders>
                    <w:top w:val="single" w:sz="8" w:space="0" w:color="D9D9D9"/>
                    <w:left w:val="dotted" w:sz="4" w:space="0" w:color="D9D9D9"/>
                    <w:bottom w:val="single" w:sz="8" w:space="0" w:color="D9D9D9"/>
                    <w:right w:val="dotted" w:sz="4" w:space="0" w:color="D9D9D9"/>
                  </w:tcBorders>
                </w:tcPr>
                <w:p w14:paraId="15870BC8" w14:textId="77777777" w:rsidR="001869B0" w:rsidRPr="00170AFA" w:rsidRDefault="001869B0" w:rsidP="004E246A">
                  <w:pPr>
                    <w:keepNext/>
                    <w:jc w:val="left"/>
                    <w:rPr>
                      <w:rFonts w:ascii="Arial Narrow" w:hAnsi="Arial Narrow"/>
                      <w:sz w:val="18"/>
                      <w:szCs w:val="18"/>
                      <w:lang w:val="de-DE" w:eastAsia="ja-JP"/>
                    </w:rPr>
                  </w:pPr>
                  <w:r w:rsidRPr="00170AFA">
                    <w:rPr>
                      <w:rFonts w:ascii="Arial Narrow" w:hAnsi="Arial Narrow"/>
                      <w:sz w:val="18"/>
                      <w:szCs w:val="18"/>
                      <w:lang w:val="de-DE" w:eastAsia="ja-JP"/>
                    </w:rPr>
                    <w:t>2019</w:t>
                  </w:r>
                </w:p>
              </w:tc>
              <w:tc>
                <w:tcPr>
                  <w:tcW w:w="1009" w:type="dxa"/>
                  <w:tcBorders>
                    <w:top w:val="single" w:sz="8" w:space="0" w:color="D9D9D9"/>
                    <w:left w:val="dotted" w:sz="4" w:space="0" w:color="D9D9D9"/>
                    <w:bottom w:val="single" w:sz="8" w:space="0" w:color="D9D9D9"/>
                    <w:right w:val="dotted" w:sz="4" w:space="0" w:color="D9D9D9"/>
                  </w:tcBorders>
                </w:tcPr>
                <w:p w14:paraId="78DBB5B2"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34%</w:t>
                  </w:r>
                </w:p>
              </w:tc>
              <w:tc>
                <w:tcPr>
                  <w:tcW w:w="871" w:type="dxa"/>
                  <w:tcBorders>
                    <w:top w:val="single" w:sz="8" w:space="0" w:color="D9D9D9"/>
                    <w:left w:val="dotted" w:sz="4" w:space="0" w:color="D9D9D9"/>
                    <w:bottom w:val="single" w:sz="8" w:space="0" w:color="D9D9D9"/>
                    <w:right w:val="dotted" w:sz="4" w:space="0" w:color="D9D9D9"/>
                  </w:tcBorders>
                </w:tcPr>
                <w:p w14:paraId="1FD656CA"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0.6%</w:t>
                  </w:r>
                </w:p>
              </w:tc>
              <w:tc>
                <w:tcPr>
                  <w:tcW w:w="752" w:type="dxa"/>
                  <w:tcBorders>
                    <w:top w:val="single" w:sz="8" w:space="0" w:color="D9D9D9"/>
                    <w:left w:val="dotted" w:sz="4" w:space="0" w:color="D9D9D9"/>
                    <w:bottom w:val="single" w:sz="8" w:space="0" w:color="D9D9D9"/>
                    <w:right w:val="dotted" w:sz="4" w:space="0" w:color="D9D9D9"/>
                  </w:tcBorders>
                </w:tcPr>
                <w:p w14:paraId="7CCC5739"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10%</w:t>
                  </w:r>
                </w:p>
              </w:tc>
              <w:tc>
                <w:tcPr>
                  <w:tcW w:w="871" w:type="dxa"/>
                  <w:tcBorders>
                    <w:top w:val="single" w:sz="8" w:space="0" w:color="D9D9D9"/>
                    <w:left w:val="dotted" w:sz="4" w:space="0" w:color="D9D9D9"/>
                    <w:bottom w:val="single" w:sz="8" w:space="0" w:color="D9D9D9"/>
                    <w:right w:val="dotted" w:sz="4" w:space="0" w:color="D9D9D9"/>
                  </w:tcBorders>
                </w:tcPr>
                <w:p w14:paraId="463B2FBA"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37%</w:t>
                  </w:r>
                </w:p>
              </w:tc>
              <w:tc>
                <w:tcPr>
                  <w:tcW w:w="1056" w:type="dxa"/>
                  <w:tcBorders>
                    <w:top w:val="single" w:sz="8" w:space="0" w:color="D9D9D9"/>
                    <w:left w:val="dotted" w:sz="4" w:space="0" w:color="D9D9D9"/>
                    <w:bottom w:val="single" w:sz="8" w:space="0" w:color="D9D9D9"/>
                    <w:right w:val="dotted" w:sz="4" w:space="0" w:color="D9D9D9"/>
                  </w:tcBorders>
                </w:tcPr>
                <w:p w14:paraId="67A2BC86"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19%</w:t>
                  </w:r>
                </w:p>
              </w:tc>
            </w:tr>
            <w:tr w:rsidR="001869B0" w:rsidRPr="00170AFA" w14:paraId="1278A8D2" w14:textId="77777777" w:rsidTr="00DC4587">
              <w:trPr>
                <w:cantSplit/>
                <w:jc w:val="center"/>
              </w:trPr>
              <w:tc>
                <w:tcPr>
                  <w:tcW w:w="501" w:type="dxa"/>
                  <w:tcBorders>
                    <w:top w:val="single" w:sz="8" w:space="0" w:color="D9D9D9"/>
                    <w:left w:val="dotted" w:sz="4" w:space="0" w:color="D9D9D9"/>
                    <w:bottom w:val="single" w:sz="8" w:space="0" w:color="D9D9D9"/>
                    <w:right w:val="dotted" w:sz="4" w:space="0" w:color="D9D9D9"/>
                  </w:tcBorders>
                </w:tcPr>
                <w:p w14:paraId="2297DF7F" w14:textId="77777777" w:rsidR="001869B0" w:rsidRPr="00170AFA" w:rsidRDefault="001869B0" w:rsidP="004E246A">
                  <w:pPr>
                    <w:keepNext/>
                    <w:jc w:val="left"/>
                    <w:rPr>
                      <w:rFonts w:ascii="Arial Narrow" w:hAnsi="Arial Narrow"/>
                      <w:sz w:val="18"/>
                      <w:szCs w:val="18"/>
                      <w:lang w:val="de-DE" w:eastAsia="ja-JP"/>
                    </w:rPr>
                  </w:pPr>
                  <w:r w:rsidRPr="00170AFA">
                    <w:rPr>
                      <w:rFonts w:ascii="Arial Narrow" w:hAnsi="Arial Narrow"/>
                      <w:sz w:val="18"/>
                      <w:szCs w:val="18"/>
                      <w:lang w:val="de-DE" w:eastAsia="ja-JP"/>
                    </w:rPr>
                    <w:t>2020</w:t>
                  </w:r>
                </w:p>
              </w:tc>
              <w:tc>
                <w:tcPr>
                  <w:tcW w:w="1009" w:type="dxa"/>
                  <w:tcBorders>
                    <w:top w:val="single" w:sz="8" w:space="0" w:color="D9D9D9"/>
                    <w:left w:val="dotted" w:sz="4" w:space="0" w:color="D9D9D9"/>
                    <w:bottom w:val="single" w:sz="8" w:space="0" w:color="D9D9D9"/>
                    <w:right w:val="dotted" w:sz="4" w:space="0" w:color="D9D9D9"/>
                  </w:tcBorders>
                </w:tcPr>
                <w:p w14:paraId="3765D6AA"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35%</w:t>
                  </w:r>
                </w:p>
              </w:tc>
              <w:tc>
                <w:tcPr>
                  <w:tcW w:w="871" w:type="dxa"/>
                  <w:tcBorders>
                    <w:top w:val="single" w:sz="8" w:space="0" w:color="D9D9D9"/>
                    <w:left w:val="dotted" w:sz="4" w:space="0" w:color="D9D9D9"/>
                    <w:bottom w:val="single" w:sz="8" w:space="0" w:color="D9D9D9"/>
                    <w:right w:val="dotted" w:sz="4" w:space="0" w:color="D9D9D9"/>
                  </w:tcBorders>
                </w:tcPr>
                <w:p w14:paraId="58E91531"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0.6%</w:t>
                  </w:r>
                </w:p>
              </w:tc>
              <w:tc>
                <w:tcPr>
                  <w:tcW w:w="752" w:type="dxa"/>
                  <w:tcBorders>
                    <w:top w:val="single" w:sz="8" w:space="0" w:color="D9D9D9"/>
                    <w:left w:val="dotted" w:sz="4" w:space="0" w:color="D9D9D9"/>
                    <w:bottom w:val="single" w:sz="8" w:space="0" w:color="D9D9D9"/>
                    <w:right w:val="dotted" w:sz="4" w:space="0" w:color="D9D9D9"/>
                  </w:tcBorders>
                </w:tcPr>
                <w:p w14:paraId="00DEE60D"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8%</w:t>
                  </w:r>
                </w:p>
              </w:tc>
              <w:tc>
                <w:tcPr>
                  <w:tcW w:w="871" w:type="dxa"/>
                  <w:tcBorders>
                    <w:top w:val="single" w:sz="8" w:space="0" w:color="D9D9D9"/>
                    <w:left w:val="dotted" w:sz="4" w:space="0" w:color="D9D9D9"/>
                    <w:bottom w:val="single" w:sz="8" w:space="0" w:color="D9D9D9"/>
                    <w:right w:val="dotted" w:sz="4" w:space="0" w:color="D9D9D9"/>
                  </w:tcBorders>
                </w:tcPr>
                <w:p w14:paraId="022C2DC2"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36%</w:t>
                  </w:r>
                </w:p>
              </w:tc>
              <w:tc>
                <w:tcPr>
                  <w:tcW w:w="1056" w:type="dxa"/>
                  <w:tcBorders>
                    <w:top w:val="single" w:sz="8" w:space="0" w:color="D9D9D9"/>
                    <w:left w:val="dotted" w:sz="4" w:space="0" w:color="D9D9D9"/>
                    <w:bottom w:val="single" w:sz="8" w:space="0" w:color="D9D9D9"/>
                    <w:right w:val="dotted" w:sz="4" w:space="0" w:color="D9D9D9"/>
                  </w:tcBorders>
                </w:tcPr>
                <w:p w14:paraId="73E42552"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21%</w:t>
                  </w:r>
                </w:p>
              </w:tc>
            </w:tr>
            <w:tr w:rsidR="001869B0" w:rsidRPr="00170AFA" w14:paraId="1926D941" w14:textId="77777777" w:rsidTr="00DC4587">
              <w:trPr>
                <w:cantSplit/>
                <w:jc w:val="center"/>
              </w:trPr>
              <w:tc>
                <w:tcPr>
                  <w:tcW w:w="501" w:type="dxa"/>
                  <w:tcBorders>
                    <w:top w:val="single" w:sz="8" w:space="0" w:color="D9D9D9"/>
                    <w:left w:val="dotted" w:sz="4" w:space="0" w:color="D9D9D9"/>
                    <w:bottom w:val="single" w:sz="8" w:space="0" w:color="D9D9D9"/>
                    <w:right w:val="dotted" w:sz="4" w:space="0" w:color="D9D9D9"/>
                  </w:tcBorders>
                </w:tcPr>
                <w:p w14:paraId="39F14C58" w14:textId="77777777" w:rsidR="001869B0" w:rsidRPr="00170AFA" w:rsidRDefault="001869B0" w:rsidP="004E246A">
                  <w:pPr>
                    <w:keepNext/>
                    <w:jc w:val="left"/>
                    <w:rPr>
                      <w:rFonts w:ascii="Arial Narrow" w:hAnsi="Arial Narrow"/>
                      <w:sz w:val="18"/>
                      <w:szCs w:val="18"/>
                      <w:lang w:val="de-DE" w:eastAsia="ja-JP"/>
                    </w:rPr>
                  </w:pPr>
                  <w:r w:rsidRPr="00170AFA">
                    <w:rPr>
                      <w:rFonts w:ascii="Arial Narrow" w:hAnsi="Arial Narrow"/>
                      <w:sz w:val="18"/>
                      <w:szCs w:val="18"/>
                      <w:lang w:val="de-DE" w:eastAsia="ja-JP"/>
                    </w:rPr>
                    <w:t>2021</w:t>
                  </w:r>
                </w:p>
              </w:tc>
              <w:tc>
                <w:tcPr>
                  <w:tcW w:w="1009" w:type="dxa"/>
                  <w:tcBorders>
                    <w:top w:val="single" w:sz="8" w:space="0" w:color="D9D9D9"/>
                    <w:left w:val="dotted" w:sz="4" w:space="0" w:color="D9D9D9"/>
                    <w:bottom w:val="single" w:sz="8" w:space="0" w:color="D9D9D9"/>
                    <w:right w:val="dotted" w:sz="4" w:space="0" w:color="D9D9D9"/>
                  </w:tcBorders>
                </w:tcPr>
                <w:p w14:paraId="790A8D74"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42%</w:t>
                  </w:r>
                </w:p>
              </w:tc>
              <w:tc>
                <w:tcPr>
                  <w:tcW w:w="871" w:type="dxa"/>
                  <w:tcBorders>
                    <w:top w:val="single" w:sz="8" w:space="0" w:color="D9D9D9"/>
                    <w:left w:val="dotted" w:sz="4" w:space="0" w:color="D9D9D9"/>
                    <w:bottom w:val="single" w:sz="8" w:space="0" w:color="D9D9D9"/>
                    <w:right w:val="dotted" w:sz="4" w:space="0" w:color="D9D9D9"/>
                  </w:tcBorders>
                </w:tcPr>
                <w:p w14:paraId="24E191E7"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0.6%</w:t>
                  </w:r>
                </w:p>
              </w:tc>
              <w:tc>
                <w:tcPr>
                  <w:tcW w:w="752" w:type="dxa"/>
                  <w:tcBorders>
                    <w:top w:val="single" w:sz="8" w:space="0" w:color="D9D9D9"/>
                    <w:left w:val="dotted" w:sz="4" w:space="0" w:color="D9D9D9"/>
                    <w:bottom w:val="single" w:sz="8" w:space="0" w:color="D9D9D9"/>
                    <w:right w:val="dotted" w:sz="4" w:space="0" w:color="D9D9D9"/>
                  </w:tcBorders>
                </w:tcPr>
                <w:p w14:paraId="7CA72102"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8%</w:t>
                  </w:r>
                </w:p>
              </w:tc>
              <w:tc>
                <w:tcPr>
                  <w:tcW w:w="871" w:type="dxa"/>
                  <w:tcBorders>
                    <w:top w:val="single" w:sz="8" w:space="0" w:color="D9D9D9"/>
                    <w:left w:val="dotted" w:sz="4" w:space="0" w:color="D9D9D9"/>
                    <w:bottom w:val="single" w:sz="8" w:space="0" w:color="D9D9D9"/>
                    <w:right w:val="dotted" w:sz="4" w:space="0" w:color="D9D9D9"/>
                  </w:tcBorders>
                </w:tcPr>
                <w:p w14:paraId="32AA3E9E"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32%</w:t>
                  </w:r>
                </w:p>
              </w:tc>
              <w:tc>
                <w:tcPr>
                  <w:tcW w:w="1056" w:type="dxa"/>
                  <w:tcBorders>
                    <w:top w:val="single" w:sz="8" w:space="0" w:color="D9D9D9"/>
                    <w:left w:val="dotted" w:sz="4" w:space="0" w:color="D9D9D9"/>
                    <w:bottom w:val="single" w:sz="8" w:space="0" w:color="D9D9D9"/>
                    <w:right w:val="dotted" w:sz="4" w:space="0" w:color="D9D9D9"/>
                  </w:tcBorders>
                </w:tcPr>
                <w:p w14:paraId="4830F4A9"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17%</w:t>
                  </w:r>
                </w:p>
              </w:tc>
            </w:tr>
            <w:tr w:rsidR="001869B0" w:rsidRPr="00170AFA" w14:paraId="72C25059" w14:textId="77777777" w:rsidTr="00DC4587">
              <w:trPr>
                <w:cantSplit/>
                <w:jc w:val="center"/>
              </w:trPr>
              <w:tc>
                <w:tcPr>
                  <w:tcW w:w="501" w:type="dxa"/>
                  <w:tcBorders>
                    <w:top w:val="single" w:sz="8" w:space="0" w:color="D9D9D9"/>
                    <w:left w:val="dotted" w:sz="4" w:space="0" w:color="D9D9D9"/>
                    <w:bottom w:val="single" w:sz="8" w:space="0" w:color="D9D9D9"/>
                    <w:right w:val="dotted" w:sz="4" w:space="0" w:color="D9D9D9"/>
                  </w:tcBorders>
                </w:tcPr>
                <w:p w14:paraId="02694EA3" w14:textId="77777777" w:rsidR="001869B0" w:rsidRPr="00170AFA" w:rsidRDefault="001869B0" w:rsidP="004E246A">
                  <w:pPr>
                    <w:keepNext/>
                    <w:jc w:val="left"/>
                    <w:rPr>
                      <w:rFonts w:ascii="Arial Narrow" w:hAnsi="Arial Narrow"/>
                      <w:sz w:val="18"/>
                      <w:szCs w:val="18"/>
                      <w:lang w:val="de-DE" w:eastAsia="ja-JP"/>
                    </w:rPr>
                  </w:pPr>
                  <w:r w:rsidRPr="00170AFA">
                    <w:rPr>
                      <w:rFonts w:ascii="Arial Narrow" w:hAnsi="Arial Narrow"/>
                      <w:sz w:val="18"/>
                      <w:szCs w:val="18"/>
                      <w:lang w:val="de-DE" w:eastAsia="ja-JP"/>
                    </w:rPr>
                    <w:t>2022</w:t>
                  </w:r>
                </w:p>
              </w:tc>
              <w:tc>
                <w:tcPr>
                  <w:tcW w:w="1009" w:type="dxa"/>
                  <w:tcBorders>
                    <w:top w:val="single" w:sz="8" w:space="0" w:color="D9D9D9"/>
                    <w:left w:val="dotted" w:sz="4" w:space="0" w:color="D9D9D9"/>
                    <w:bottom w:val="single" w:sz="8" w:space="0" w:color="D9D9D9"/>
                    <w:right w:val="dotted" w:sz="4" w:space="0" w:color="D9D9D9"/>
                  </w:tcBorders>
                </w:tcPr>
                <w:p w14:paraId="1CFA6349"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39%</w:t>
                  </w:r>
                </w:p>
              </w:tc>
              <w:tc>
                <w:tcPr>
                  <w:tcW w:w="871" w:type="dxa"/>
                  <w:tcBorders>
                    <w:top w:val="single" w:sz="8" w:space="0" w:color="D9D9D9"/>
                    <w:left w:val="dotted" w:sz="4" w:space="0" w:color="D9D9D9"/>
                    <w:bottom w:val="single" w:sz="8" w:space="0" w:color="D9D9D9"/>
                    <w:right w:val="dotted" w:sz="4" w:space="0" w:color="D9D9D9"/>
                  </w:tcBorders>
                </w:tcPr>
                <w:p w14:paraId="4CBFB778"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0.7%</w:t>
                  </w:r>
                </w:p>
              </w:tc>
              <w:tc>
                <w:tcPr>
                  <w:tcW w:w="752" w:type="dxa"/>
                  <w:tcBorders>
                    <w:top w:val="single" w:sz="8" w:space="0" w:color="D9D9D9"/>
                    <w:left w:val="dotted" w:sz="4" w:space="0" w:color="D9D9D9"/>
                    <w:bottom w:val="single" w:sz="8" w:space="0" w:color="D9D9D9"/>
                    <w:right w:val="dotted" w:sz="4" w:space="0" w:color="D9D9D9"/>
                  </w:tcBorders>
                </w:tcPr>
                <w:p w14:paraId="71EE602A"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15%</w:t>
                  </w:r>
                </w:p>
              </w:tc>
              <w:tc>
                <w:tcPr>
                  <w:tcW w:w="871" w:type="dxa"/>
                  <w:tcBorders>
                    <w:top w:val="single" w:sz="8" w:space="0" w:color="D9D9D9"/>
                    <w:left w:val="dotted" w:sz="4" w:space="0" w:color="D9D9D9"/>
                    <w:bottom w:val="single" w:sz="8" w:space="0" w:color="D9D9D9"/>
                    <w:right w:val="dotted" w:sz="4" w:space="0" w:color="D9D9D9"/>
                  </w:tcBorders>
                </w:tcPr>
                <w:p w14:paraId="60EC28D6"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28%</w:t>
                  </w:r>
                </w:p>
              </w:tc>
              <w:tc>
                <w:tcPr>
                  <w:tcW w:w="1056" w:type="dxa"/>
                  <w:tcBorders>
                    <w:top w:val="single" w:sz="8" w:space="0" w:color="D9D9D9"/>
                    <w:left w:val="dotted" w:sz="4" w:space="0" w:color="D9D9D9"/>
                    <w:bottom w:val="single" w:sz="8" w:space="0" w:color="D9D9D9"/>
                    <w:right w:val="dotted" w:sz="4" w:space="0" w:color="D9D9D9"/>
                  </w:tcBorders>
                </w:tcPr>
                <w:p w14:paraId="5EE78410"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17%</w:t>
                  </w:r>
                </w:p>
              </w:tc>
            </w:tr>
            <w:tr w:rsidR="001869B0" w:rsidRPr="00170AFA" w14:paraId="5928EB8F" w14:textId="77777777" w:rsidTr="00DC4587">
              <w:trPr>
                <w:cantSplit/>
                <w:jc w:val="center"/>
              </w:trPr>
              <w:tc>
                <w:tcPr>
                  <w:tcW w:w="501" w:type="dxa"/>
                  <w:tcBorders>
                    <w:top w:val="single" w:sz="8" w:space="0" w:color="D9D9D9"/>
                    <w:left w:val="dotted" w:sz="4" w:space="0" w:color="D9D9D9"/>
                    <w:bottom w:val="single" w:sz="8" w:space="0" w:color="D9D9D9"/>
                    <w:right w:val="dotted" w:sz="4" w:space="0" w:color="D9D9D9"/>
                  </w:tcBorders>
                </w:tcPr>
                <w:p w14:paraId="23914DCF" w14:textId="77777777" w:rsidR="001869B0" w:rsidRPr="00170AFA" w:rsidRDefault="001869B0" w:rsidP="004E246A">
                  <w:pPr>
                    <w:keepNext/>
                    <w:jc w:val="left"/>
                    <w:rPr>
                      <w:rFonts w:ascii="Arial Narrow" w:hAnsi="Arial Narrow"/>
                      <w:sz w:val="18"/>
                      <w:szCs w:val="18"/>
                      <w:lang w:val="de-DE" w:eastAsia="ja-JP"/>
                    </w:rPr>
                  </w:pPr>
                  <w:r w:rsidRPr="00170AFA">
                    <w:rPr>
                      <w:rFonts w:ascii="Arial Narrow" w:hAnsi="Arial Narrow"/>
                      <w:sz w:val="18"/>
                      <w:szCs w:val="18"/>
                      <w:lang w:val="de-DE" w:eastAsia="ja-JP"/>
                    </w:rPr>
                    <w:t>2023</w:t>
                  </w:r>
                </w:p>
              </w:tc>
              <w:tc>
                <w:tcPr>
                  <w:tcW w:w="1009" w:type="dxa"/>
                  <w:tcBorders>
                    <w:top w:val="single" w:sz="8" w:space="0" w:color="D9D9D9"/>
                    <w:left w:val="dotted" w:sz="4" w:space="0" w:color="D9D9D9"/>
                    <w:bottom w:val="single" w:sz="8" w:space="0" w:color="D9D9D9"/>
                    <w:right w:val="dotted" w:sz="4" w:space="0" w:color="D9D9D9"/>
                  </w:tcBorders>
                </w:tcPr>
                <w:p w14:paraId="1862D232"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37%</w:t>
                  </w:r>
                </w:p>
              </w:tc>
              <w:tc>
                <w:tcPr>
                  <w:tcW w:w="871" w:type="dxa"/>
                  <w:tcBorders>
                    <w:top w:val="single" w:sz="8" w:space="0" w:color="D9D9D9"/>
                    <w:left w:val="dotted" w:sz="4" w:space="0" w:color="D9D9D9"/>
                    <w:bottom w:val="single" w:sz="8" w:space="0" w:color="D9D9D9"/>
                    <w:right w:val="dotted" w:sz="4" w:space="0" w:color="D9D9D9"/>
                  </w:tcBorders>
                </w:tcPr>
                <w:p w14:paraId="22269365"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0.7%</w:t>
                  </w:r>
                </w:p>
              </w:tc>
              <w:tc>
                <w:tcPr>
                  <w:tcW w:w="752" w:type="dxa"/>
                  <w:tcBorders>
                    <w:top w:val="single" w:sz="8" w:space="0" w:color="D9D9D9"/>
                    <w:left w:val="dotted" w:sz="4" w:space="0" w:color="D9D9D9"/>
                    <w:bottom w:val="single" w:sz="8" w:space="0" w:color="D9D9D9"/>
                    <w:right w:val="dotted" w:sz="4" w:space="0" w:color="D9D9D9"/>
                  </w:tcBorders>
                </w:tcPr>
                <w:p w14:paraId="3CF14B41"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10%</w:t>
                  </w:r>
                </w:p>
              </w:tc>
              <w:tc>
                <w:tcPr>
                  <w:tcW w:w="871" w:type="dxa"/>
                  <w:tcBorders>
                    <w:top w:val="single" w:sz="8" w:space="0" w:color="D9D9D9"/>
                    <w:left w:val="dotted" w:sz="4" w:space="0" w:color="D9D9D9"/>
                    <w:bottom w:val="single" w:sz="8" w:space="0" w:color="D9D9D9"/>
                    <w:right w:val="dotted" w:sz="4" w:space="0" w:color="D9D9D9"/>
                  </w:tcBorders>
                </w:tcPr>
                <w:p w14:paraId="0FE0D3FC"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34%</w:t>
                  </w:r>
                </w:p>
              </w:tc>
              <w:tc>
                <w:tcPr>
                  <w:tcW w:w="1056" w:type="dxa"/>
                  <w:tcBorders>
                    <w:top w:val="single" w:sz="8" w:space="0" w:color="D9D9D9"/>
                    <w:left w:val="dotted" w:sz="4" w:space="0" w:color="D9D9D9"/>
                    <w:bottom w:val="single" w:sz="8" w:space="0" w:color="D9D9D9"/>
                    <w:right w:val="dotted" w:sz="4" w:space="0" w:color="D9D9D9"/>
                  </w:tcBorders>
                </w:tcPr>
                <w:p w14:paraId="3F311615"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19%</w:t>
                  </w:r>
                </w:p>
              </w:tc>
            </w:tr>
            <w:tr w:rsidR="001869B0" w:rsidRPr="00170AFA" w14:paraId="30E28FA1" w14:textId="77777777" w:rsidTr="00DC4587">
              <w:trPr>
                <w:cantSplit/>
                <w:jc w:val="center"/>
              </w:trPr>
              <w:tc>
                <w:tcPr>
                  <w:tcW w:w="501" w:type="dxa"/>
                  <w:tcBorders>
                    <w:top w:val="single" w:sz="8" w:space="0" w:color="D9D9D9"/>
                    <w:left w:val="dotted" w:sz="4" w:space="0" w:color="D9D9D9"/>
                    <w:bottom w:val="single" w:sz="8" w:space="0" w:color="D9D9D9"/>
                    <w:right w:val="dotted" w:sz="4" w:space="0" w:color="D9D9D9"/>
                  </w:tcBorders>
                </w:tcPr>
                <w:p w14:paraId="11E1B52D" w14:textId="77777777" w:rsidR="001869B0" w:rsidRPr="00170AFA" w:rsidRDefault="001869B0" w:rsidP="004E246A">
                  <w:pPr>
                    <w:keepNext/>
                    <w:jc w:val="left"/>
                    <w:rPr>
                      <w:rFonts w:ascii="Arial Narrow" w:hAnsi="Arial Narrow"/>
                      <w:sz w:val="18"/>
                      <w:szCs w:val="18"/>
                      <w:lang w:val="de-DE" w:eastAsia="ja-JP"/>
                    </w:rPr>
                  </w:pPr>
                  <w:r w:rsidRPr="00170AFA">
                    <w:rPr>
                      <w:rFonts w:ascii="Arial Narrow" w:hAnsi="Arial Narrow"/>
                      <w:sz w:val="18"/>
                      <w:szCs w:val="18"/>
                      <w:lang w:val="de-DE" w:eastAsia="ja-JP"/>
                    </w:rPr>
                    <w:t>2024</w:t>
                  </w:r>
                </w:p>
              </w:tc>
              <w:tc>
                <w:tcPr>
                  <w:tcW w:w="1009" w:type="dxa"/>
                  <w:tcBorders>
                    <w:top w:val="single" w:sz="8" w:space="0" w:color="D9D9D9"/>
                    <w:left w:val="dotted" w:sz="4" w:space="0" w:color="D9D9D9"/>
                    <w:bottom w:val="single" w:sz="8" w:space="0" w:color="D9D9D9"/>
                    <w:right w:val="dotted" w:sz="4" w:space="0" w:color="D9D9D9"/>
                  </w:tcBorders>
                </w:tcPr>
                <w:p w14:paraId="1AF04C3A"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37%</w:t>
                  </w:r>
                </w:p>
              </w:tc>
              <w:tc>
                <w:tcPr>
                  <w:tcW w:w="871" w:type="dxa"/>
                  <w:tcBorders>
                    <w:top w:val="single" w:sz="8" w:space="0" w:color="D9D9D9"/>
                    <w:left w:val="dotted" w:sz="4" w:space="0" w:color="D9D9D9"/>
                    <w:bottom w:val="single" w:sz="8" w:space="0" w:color="D9D9D9"/>
                    <w:right w:val="dotted" w:sz="4" w:space="0" w:color="D9D9D9"/>
                  </w:tcBorders>
                </w:tcPr>
                <w:p w14:paraId="0FA90E7C"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0.8%</w:t>
                  </w:r>
                </w:p>
              </w:tc>
              <w:tc>
                <w:tcPr>
                  <w:tcW w:w="752" w:type="dxa"/>
                  <w:tcBorders>
                    <w:top w:val="single" w:sz="8" w:space="0" w:color="D9D9D9"/>
                    <w:left w:val="dotted" w:sz="4" w:space="0" w:color="D9D9D9"/>
                    <w:bottom w:val="single" w:sz="8" w:space="0" w:color="D9D9D9"/>
                    <w:right w:val="dotted" w:sz="4" w:space="0" w:color="D9D9D9"/>
                  </w:tcBorders>
                </w:tcPr>
                <w:p w14:paraId="639D747A"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10%</w:t>
                  </w:r>
                </w:p>
              </w:tc>
              <w:tc>
                <w:tcPr>
                  <w:tcW w:w="871" w:type="dxa"/>
                  <w:tcBorders>
                    <w:top w:val="single" w:sz="8" w:space="0" w:color="D9D9D9"/>
                    <w:left w:val="dotted" w:sz="4" w:space="0" w:color="D9D9D9"/>
                    <w:bottom w:val="single" w:sz="8" w:space="0" w:color="D9D9D9"/>
                    <w:right w:val="dotted" w:sz="4" w:space="0" w:color="D9D9D9"/>
                  </w:tcBorders>
                </w:tcPr>
                <w:p w14:paraId="2A8A4676"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35%</w:t>
                  </w:r>
                </w:p>
              </w:tc>
              <w:tc>
                <w:tcPr>
                  <w:tcW w:w="1056" w:type="dxa"/>
                  <w:tcBorders>
                    <w:top w:val="single" w:sz="8" w:space="0" w:color="D9D9D9"/>
                    <w:left w:val="dotted" w:sz="4" w:space="0" w:color="D9D9D9"/>
                    <w:bottom w:val="single" w:sz="8" w:space="0" w:color="D9D9D9"/>
                    <w:right w:val="dotted" w:sz="4" w:space="0" w:color="D9D9D9"/>
                  </w:tcBorders>
                </w:tcPr>
                <w:p w14:paraId="15BDE40D"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19%</w:t>
                  </w:r>
                </w:p>
              </w:tc>
            </w:tr>
          </w:tbl>
          <w:p w14:paraId="7EACE335" w14:textId="77777777" w:rsidR="001869B0" w:rsidRPr="00170AFA" w:rsidRDefault="001869B0" w:rsidP="004E246A">
            <w:pPr>
              <w:keepNext/>
              <w:tabs>
                <w:tab w:val="left" w:pos="2410"/>
                <w:tab w:val="left" w:pos="4536"/>
                <w:tab w:val="left" w:pos="9072"/>
              </w:tabs>
              <w:jc w:val="center"/>
              <w:rPr>
                <w:rFonts w:ascii="Arial Narrow" w:hAnsi="Arial Narrow"/>
                <w:sz w:val="18"/>
                <w:szCs w:val="18"/>
                <w:lang w:val="de-DE"/>
              </w:rPr>
            </w:pPr>
          </w:p>
        </w:tc>
        <w:tc>
          <w:tcPr>
            <w:tcW w:w="5217" w:type="dxa"/>
          </w:tcPr>
          <w:p w14:paraId="499572A5" w14:textId="77777777" w:rsidR="001869B0" w:rsidRPr="00170AFA" w:rsidRDefault="001869B0" w:rsidP="004E246A">
            <w:pPr>
              <w:keepNext/>
              <w:spacing w:before="60" w:after="60"/>
              <w:jc w:val="center"/>
              <w:rPr>
                <w:rFonts w:ascii="Arial Narrow" w:hAnsi="Arial Narrow"/>
                <w:i/>
                <w:sz w:val="18"/>
                <w:szCs w:val="18"/>
                <w:lang w:val="de-DE"/>
              </w:rPr>
            </w:pPr>
            <w:r w:rsidRPr="00170AFA">
              <w:rPr>
                <w:rFonts w:ascii="Arial Narrow" w:hAnsi="Arial Narrow" w:cs="Times New Roman"/>
                <w:i/>
                <w:sz w:val="18"/>
                <w:szCs w:val="24"/>
                <w:lang w:val="de-DE"/>
              </w:rPr>
              <w:t>Erteilte Schutztitel nach Pflanzentyp:</w:t>
            </w:r>
          </w:p>
          <w:tbl>
            <w:tblPr>
              <w:tblW w:w="4859" w:type="dxa"/>
              <w:jc w:val="cente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28" w:type="dxa"/>
                <w:left w:w="28" w:type="dxa"/>
                <w:bottom w:w="28" w:type="dxa"/>
                <w:right w:w="28" w:type="dxa"/>
              </w:tblCellMar>
              <w:tblLook w:val="0000" w:firstRow="0" w:lastRow="0" w:firstColumn="0" w:lastColumn="0" w:noHBand="0" w:noVBand="0"/>
            </w:tblPr>
            <w:tblGrid>
              <w:gridCol w:w="434"/>
              <w:gridCol w:w="1312"/>
              <w:gridCol w:w="813"/>
              <w:gridCol w:w="820"/>
              <w:gridCol w:w="736"/>
              <w:gridCol w:w="744"/>
            </w:tblGrid>
            <w:tr w:rsidR="001869B0" w:rsidRPr="00170AFA" w14:paraId="42F3B35A" w14:textId="77777777" w:rsidTr="00DC4587">
              <w:trPr>
                <w:cantSplit/>
                <w:jc w:val="center"/>
              </w:trPr>
              <w:tc>
                <w:tcPr>
                  <w:tcW w:w="501" w:type="dxa"/>
                  <w:tcBorders>
                    <w:top w:val="single" w:sz="4" w:space="0" w:color="D9D9D9"/>
                    <w:left w:val="single" w:sz="4" w:space="0" w:color="D9D9D9"/>
                    <w:bottom w:val="single" w:sz="4" w:space="0" w:color="D9D9D9"/>
                    <w:right w:val="single" w:sz="4" w:space="0" w:color="D9D9D9"/>
                  </w:tcBorders>
                  <w:shd w:val="clear" w:color="auto" w:fill="CDE5EB"/>
                  <w:vAlign w:val="bottom"/>
                </w:tcPr>
                <w:p w14:paraId="055C10AB" w14:textId="77777777" w:rsidR="001869B0" w:rsidRPr="00170AFA" w:rsidRDefault="001869B0" w:rsidP="004E246A">
                  <w:pPr>
                    <w:keepNext/>
                    <w:jc w:val="left"/>
                    <w:rPr>
                      <w:rFonts w:ascii="Arial Narrow" w:hAnsi="Arial Narrow"/>
                      <w:sz w:val="18"/>
                      <w:szCs w:val="18"/>
                      <w:lang w:val="de-DE" w:eastAsia="ja-JP"/>
                    </w:rPr>
                  </w:pPr>
                </w:p>
              </w:tc>
              <w:tc>
                <w:tcPr>
                  <w:tcW w:w="4358" w:type="dxa"/>
                  <w:gridSpan w:val="5"/>
                  <w:tcBorders>
                    <w:top w:val="single" w:sz="4" w:space="0" w:color="D9D9D9"/>
                    <w:left w:val="single" w:sz="4" w:space="0" w:color="D9D9D9"/>
                    <w:bottom w:val="single" w:sz="4" w:space="0" w:color="D9D9D9"/>
                    <w:right w:val="single" w:sz="4" w:space="0" w:color="D9D9D9"/>
                  </w:tcBorders>
                  <w:shd w:val="clear" w:color="auto" w:fill="CDE5EB"/>
                  <w:vAlign w:val="bottom"/>
                </w:tcPr>
                <w:p w14:paraId="37F812BD"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Pflanzentyp</w:t>
                  </w:r>
                </w:p>
              </w:tc>
            </w:tr>
            <w:tr w:rsidR="001869B0" w:rsidRPr="00170AFA" w14:paraId="6AF3B106" w14:textId="77777777" w:rsidTr="00DC4587">
              <w:trPr>
                <w:cantSplit/>
                <w:jc w:val="center"/>
              </w:trPr>
              <w:tc>
                <w:tcPr>
                  <w:tcW w:w="501" w:type="dxa"/>
                  <w:tcBorders>
                    <w:top w:val="single" w:sz="4" w:space="0" w:color="D9D9D9"/>
                    <w:left w:val="single" w:sz="4" w:space="0" w:color="D9D9D9"/>
                    <w:bottom w:val="single" w:sz="4" w:space="0" w:color="D9D9D9"/>
                    <w:right w:val="single" w:sz="4" w:space="0" w:color="D9D9D9"/>
                  </w:tcBorders>
                  <w:shd w:val="clear" w:color="auto" w:fill="CDE5EB"/>
                  <w:vAlign w:val="bottom"/>
                </w:tcPr>
                <w:p w14:paraId="1A34639B" w14:textId="77777777" w:rsidR="001869B0" w:rsidRPr="00170AFA" w:rsidRDefault="001869B0" w:rsidP="004E246A">
                  <w:pPr>
                    <w:keepNext/>
                    <w:jc w:val="left"/>
                    <w:rPr>
                      <w:rFonts w:ascii="Arial Narrow" w:hAnsi="Arial Narrow"/>
                      <w:sz w:val="18"/>
                      <w:szCs w:val="18"/>
                      <w:lang w:val="de-DE" w:eastAsia="ja-JP"/>
                    </w:rPr>
                  </w:pPr>
                  <w:r w:rsidRPr="00170AFA">
                    <w:rPr>
                      <w:rFonts w:ascii="Arial Narrow" w:hAnsi="Arial Narrow"/>
                      <w:sz w:val="18"/>
                      <w:szCs w:val="18"/>
                      <w:lang w:val="de-DE" w:eastAsia="ja-JP"/>
                    </w:rPr>
                    <w:t>Jahr</w:t>
                  </w:r>
                </w:p>
              </w:tc>
              <w:tc>
                <w:tcPr>
                  <w:tcW w:w="963" w:type="dxa"/>
                  <w:tcBorders>
                    <w:top w:val="single" w:sz="4" w:space="0" w:color="D9D9D9"/>
                    <w:left w:val="single" w:sz="4" w:space="0" w:color="D9D9D9"/>
                    <w:bottom w:val="single" w:sz="4" w:space="0" w:color="D9D9D9"/>
                    <w:right w:val="single" w:sz="4" w:space="0" w:color="D9D9D9"/>
                  </w:tcBorders>
                  <w:shd w:val="clear" w:color="auto" w:fill="CDE5EB"/>
                  <w:vAlign w:val="bottom"/>
                </w:tcPr>
                <w:p w14:paraId="66DDF7F7"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Landwirtschaftliche Arten</w:t>
                  </w:r>
                </w:p>
              </w:tc>
              <w:tc>
                <w:tcPr>
                  <w:tcW w:w="860" w:type="dxa"/>
                  <w:tcBorders>
                    <w:top w:val="single" w:sz="4" w:space="0" w:color="D9D9D9"/>
                    <w:left w:val="single" w:sz="4" w:space="0" w:color="D9D9D9"/>
                    <w:bottom w:val="single" w:sz="4" w:space="0" w:color="D9D9D9"/>
                    <w:right w:val="single" w:sz="4" w:space="0" w:color="D9D9D9"/>
                  </w:tcBorders>
                  <w:shd w:val="clear" w:color="auto" w:fill="CDE5EB"/>
                  <w:vAlign w:val="bottom"/>
                </w:tcPr>
                <w:p w14:paraId="6C7EA395"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Forstliche Baumarten</w:t>
                  </w:r>
                </w:p>
              </w:tc>
              <w:tc>
                <w:tcPr>
                  <w:tcW w:w="750" w:type="dxa"/>
                  <w:tcBorders>
                    <w:top w:val="single" w:sz="4" w:space="0" w:color="D9D9D9"/>
                    <w:left w:val="single" w:sz="4" w:space="0" w:color="D9D9D9"/>
                    <w:bottom w:val="single" w:sz="4" w:space="0" w:color="D9D9D9"/>
                    <w:right w:val="single" w:sz="4" w:space="0" w:color="D9D9D9"/>
                  </w:tcBorders>
                  <w:shd w:val="clear" w:color="auto" w:fill="CDE5EB"/>
                  <w:vAlign w:val="bottom"/>
                </w:tcPr>
                <w:p w14:paraId="515677B3"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Obstbäume</w:t>
                  </w:r>
                </w:p>
              </w:tc>
              <w:tc>
                <w:tcPr>
                  <w:tcW w:w="860" w:type="dxa"/>
                  <w:tcBorders>
                    <w:top w:val="single" w:sz="4" w:space="0" w:color="D9D9D9"/>
                    <w:left w:val="single" w:sz="4" w:space="0" w:color="D9D9D9"/>
                    <w:bottom w:val="single" w:sz="4" w:space="0" w:color="D9D9D9"/>
                    <w:right w:val="single" w:sz="4" w:space="0" w:color="D9D9D9"/>
                  </w:tcBorders>
                  <w:shd w:val="clear" w:color="auto" w:fill="CDE5EB"/>
                  <w:vAlign w:val="bottom"/>
                </w:tcPr>
                <w:p w14:paraId="7D3AEF81"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Zierarten</w:t>
                  </w:r>
                </w:p>
              </w:tc>
              <w:tc>
                <w:tcPr>
                  <w:tcW w:w="925" w:type="dxa"/>
                  <w:tcBorders>
                    <w:top w:val="single" w:sz="4" w:space="0" w:color="D9D9D9"/>
                    <w:left w:val="single" w:sz="4" w:space="0" w:color="D9D9D9"/>
                    <w:bottom w:val="single" w:sz="4" w:space="0" w:color="D9D9D9"/>
                    <w:right w:val="single" w:sz="4" w:space="0" w:color="D9D9D9"/>
                  </w:tcBorders>
                  <w:shd w:val="clear" w:color="auto" w:fill="CDE5EB"/>
                  <w:vAlign w:val="bottom"/>
                </w:tcPr>
                <w:p w14:paraId="59033421"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Gemüse</w:t>
                  </w:r>
                </w:p>
              </w:tc>
            </w:tr>
            <w:tr w:rsidR="001869B0" w:rsidRPr="00170AFA" w14:paraId="798FFAC8" w14:textId="77777777" w:rsidTr="00DC4587">
              <w:trPr>
                <w:cantSplit/>
                <w:jc w:val="center"/>
              </w:trPr>
              <w:tc>
                <w:tcPr>
                  <w:tcW w:w="501" w:type="dxa"/>
                  <w:tcBorders>
                    <w:top w:val="single" w:sz="8" w:space="0" w:color="D9D9D9"/>
                    <w:left w:val="single" w:sz="4" w:space="0" w:color="D9D9D9"/>
                    <w:bottom w:val="single" w:sz="8" w:space="0" w:color="D9D9D9"/>
                    <w:right w:val="single" w:sz="4" w:space="0" w:color="D9D9D9"/>
                  </w:tcBorders>
                </w:tcPr>
                <w:p w14:paraId="21DB279F" w14:textId="77777777" w:rsidR="001869B0" w:rsidRPr="00170AFA" w:rsidRDefault="001869B0" w:rsidP="004E246A">
                  <w:pPr>
                    <w:keepNext/>
                    <w:jc w:val="left"/>
                    <w:rPr>
                      <w:rFonts w:ascii="Arial Narrow" w:hAnsi="Arial Narrow"/>
                      <w:sz w:val="18"/>
                      <w:szCs w:val="18"/>
                      <w:lang w:val="de-DE" w:eastAsia="ja-JP"/>
                    </w:rPr>
                  </w:pPr>
                  <w:r w:rsidRPr="00170AFA">
                    <w:rPr>
                      <w:rFonts w:ascii="Arial Narrow" w:hAnsi="Arial Narrow"/>
                      <w:sz w:val="18"/>
                      <w:szCs w:val="18"/>
                      <w:lang w:val="de-DE" w:eastAsia="ja-JP"/>
                    </w:rPr>
                    <w:t>2014</w:t>
                  </w:r>
                </w:p>
              </w:tc>
              <w:tc>
                <w:tcPr>
                  <w:tcW w:w="963" w:type="dxa"/>
                  <w:tcBorders>
                    <w:top w:val="single" w:sz="8" w:space="0" w:color="D9D9D9"/>
                    <w:left w:val="single" w:sz="4" w:space="0" w:color="D9D9D9"/>
                    <w:bottom w:val="single" w:sz="8" w:space="0" w:color="D9D9D9"/>
                    <w:right w:val="single" w:sz="4" w:space="0" w:color="D9D9D9"/>
                  </w:tcBorders>
                </w:tcPr>
                <w:p w14:paraId="6F8BBCBA"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35%</w:t>
                  </w:r>
                </w:p>
              </w:tc>
              <w:tc>
                <w:tcPr>
                  <w:tcW w:w="860" w:type="dxa"/>
                  <w:tcBorders>
                    <w:top w:val="single" w:sz="8" w:space="0" w:color="D9D9D9"/>
                    <w:left w:val="single" w:sz="4" w:space="0" w:color="D9D9D9"/>
                    <w:bottom w:val="single" w:sz="8" w:space="0" w:color="D9D9D9"/>
                    <w:right w:val="single" w:sz="4" w:space="0" w:color="D9D9D9"/>
                  </w:tcBorders>
                </w:tcPr>
                <w:p w14:paraId="5ED40DBA"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0.6%</w:t>
                  </w:r>
                </w:p>
              </w:tc>
              <w:tc>
                <w:tcPr>
                  <w:tcW w:w="750" w:type="dxa"/>
                  <w:tcBorders>
                    <w:top w:val="single" w:sz="8" w:space="0" w:color="D9D9D9"/>
                    <w:left w:val="single" w:sz="4" w:space="0" w:color="D9D9D9"/>
                    <w:bottom w:val="single" w:sz="8" w:space="0" w:color="D9D9D9"/>
                    <w:right w:val="single" w:sz="4" w:space="0" w:color="D9D9D9"/>
                  </w:tcBorders>
                </w:tcPr>
                <w:p w14:paraId="081F709D"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10%</w:t>
                  </w:r>
                </w:p>
              </w:tc>
              <w:tc>
                <w:tcPr>
                  <w:tcW w:w="860" w:type="dxa"/>
                  <w:tcBorders>
                    <w:top w:val="single" w:sz="8" w:space="0" w:color="D9D9D9"/>
                    <w:left w:val="single" w:sz="4" w:space="0" w:color="D9D9D9"/>
                    <w:bottom w:val="single" w:sz="8" w:space="0" w:color="D9D9D9"/>
                    <w:right w:val="single" w:sz="4" w:space="0" w:color="D9D9D9"/>
                  </w:tcBorders>
                </w:tcPr>
                <w:p w14:paraId="392FFAEC"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43%</w:t>
                  </w:r>
                </w:p>
              </w:tc>
              <w:tc>
                <w:tcPr>
                  <w:tcW w:w="925" w:type="dxa"/>
                  <w:tcBorders>
                    <w:top w:val="single" w:sz="8" w:space="0" w:color="D9D9D9"/>
                    <w:left w:val="single" w:sz="4" w:space="0" w:color="D9D9D9"/>
                    <w:bottom w:val="single" w:sz="8" w:space="0" w:color="D9D9D9"/>
                    <w:right w:val="single" w:sz="4" w:space="0" w:color="D9D9D9"/>
                  </w:tcBorders>
                </w:tcPr>
                <w:p w14:paraId="00B9F8F2"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12%</w:t>
                  </w:r>
                </w:p>
              </w:tc>
            </w:tr>
            <w:tr w:rsidR="001869B0" w:rsidRPr="00170AFA" w14:paraId="319ACCFF" w14:textId="77777777" w:rsidTr="00DC4587">
              <w:trPr>
                <w:cantSplit/>
                <w:jc w:val="center"/>
              </w:trPr>
              <w:tc>
                <w:tcPr>
                  <w:tcW w:w="501" w:type="dxa"/>
                  <w:tcBorders>
                    <w:top w:val="single" w:sz="8" w:space="0" w:color="D9D9D9"/>
                    <w:left w:val="single" w:sz="4" w:space="0" w:color="D9D9D9"/>
                    <w:bottom w:val="single" w:sz="8" w:space="0" w:color="D9D9D9"/>
                    <w:right w:val="single" w:sz="4" w:space="0" w:color="D9D9D9"/>
                  </w:tcBorders>
                </w:tcPr>
                <w:p w14:paraId="2394C491" w14:textId="77777777" w:rsidR="001869B0" w:rsidRPr="00170AFA" w:rsidRDefault="001869B0" w:rsidP="004E246A">
                  <w:pPr>
                    <w:keepNext/>
                    <w:jc w:val="left"/>
                    <w:rPr>
                      <w:rFonts w:ascii="Arial Narrow" w:hAnsi="Arial Narrow"/>
                      <w:sz w:val="18"/>
                      <w:szCs w:val="18"/>
                      <w:lang w:val="de-DE" w:eastAsia="ja-JP"/>
                    </w:rPr>
                  </w:pPr>
                  <w:r w:rsidRPr="00170AFA">
                    <w:rPr>
                      <w:rFonts w:ascii="Arial Narrow" w:hAnsi="Arial Narrow"/>
                      <w:sz w:val="18"/>
                      <w:szCs w:val="18"/>
                      <w:lang w:val="de-DE" w:eastAsia="ja-JP"/>
                    </w:rPr>
                    <w:t>2015</w:t>
                  </w:r>
                </w:p>
              </w:tc>
              <w:tc>
                <w:tcPr>
                  <w:tcW w:w="963" w:type="dxa"/>
                  <w:tcBorders>
                    <w:top w:val="single" w:sz="8" w:space="0" w:color="D9D9D9"/>
                    <w:left w:val="single" w:sz="4" w:space="0" w:color="D9D9D9"/>
                    <w:bottom w:val="single" w:sz="8" w:space="0" w:color="D9D9D9"/>
                    <w:right w:val="single" w:sz="4" w:space="0" w:color="D9D9D9"/>
                  </w:tcBorders>
                </w:tcPr>
                <w:p w14:paraId="1D45C213"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32%</w:t>
                  </w:r>
                </w:p>
              </w:tc>
              <w:tc>
                <w:tcPr>
                  <w:tcW w:w="860" w:type="dxa"/>
                  <w:tcBorders>
                    <w:top w:val="single" w:sz="8" w:space="0" w:color="D9D9D9"/>
                    <w:left w:val="single" w:sz="4" w:space="0" w:color="D9D9D9"/>
                    <w:bottom w:val="single" w:sz="8" w:space="0" w:color="D9D9D9"/>
                    <w:right w:val="single" w:sz="4" w:space="0" w:color="D9D9D9"/>
                  </w:tcBorders>
                </w:tcPr>
                <w:p w14:paraId="18330CC0"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0.9%</w:t>
                  </w:r>
                </w:p>
              </w:tc>
              <w:tc>
                <w:tcPr>
                  <w:tcW w:w="750" w:type="dxa"/>
                  <w:tcBorders>
                    <w:top w:val="single" w:sz="8" w:space="0" w:color="D9D9D9"/>
                    <w:left w:val="single" w:sz="4" w:space="0" w:color="D9D9D9"/>
                    <w:bottom w:val="single" w:sz="8" w:space="0" w:color="D9D9D9"/>
                    <w:right w:val="single" w:sz="4" w:space="0" w:color="D9D9D9"/>
                  </w:tcBorders>
                </w:tcPr>
                <w:p w14:paraId="797CDDEA"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10%</w:t>
                  </w:r>
                </w:p>
              </w:tc>
              <w:tc>
                <w:tcPr>
                  <w:tcW w:w="860" w:type="dxa"/>
                  <w:tcBorders>
                    <w:top w:val="single" w:sz="8" w:space="0" w:color="D9D9D9"/>
                    <w:left w:val="single" w:sz="4" w:space="0" w:color="D9D9D9"/>
                    <w:bottom w:val="single" w:sz="8" w:space="0" w:color="D9D9D9"/>
                    <w:right w:val="single" w:sz="4" w:space="0" w:color="D9D9D9"/>
                  </w:tcBorders>
                </w:tcPr>
                <w:p w14:paraId="465A54BE"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44%</w:t>
                  </w:r>
                </w:p>
              </w:tc>
              <w:tc>
                <w:tcPr>
                  <w:tcW w:w="925" w:type="dxa"/>
                  <w:tcBorders>
                    <w:top w:val="single" w:sz="8" w:space="0" w:color="D9D9D9"/>
                    <w:left w:val="single" w:sz="4" w:space="0" w:color="D9D9D9"/>
                    <w:bottom w:val="single" w:sz="8" w:space="0" w:color="D9D9D9"/>
                    <w:right w:val="single" w:sz="4" w:space="0" w:color="D9D9D9"/>
                  </w:tcBorders>
                </w:tcPr>
                <w:p w14:paraId="1271C4E2"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13%</w:t>
                  </w:r>
                </w:p>
              </w:tc>
            </w:tr>
            <w:tr w:rsidR="001869B0" w:rsidRPr="00170AFA" w14:paraId="36F73E23" w14:textId="77777777" w:rsidTr="00DC4587">
              <w:trPr>
                <w:cantSplit/>
                <w:jc w:val="center"/>
              </w:trPr>
              <w:tc>
                <w:tcPr>
                  <w:tcW w:w="501" w:type="dxa"/>
                  <w:tcBorders>
                    <w:top w:val="single" w:sz="8" w:space="0" w:color="D9D9D9"/>
                    <w:left w:val="single" w:sz="4" w:space="0" w:color="D9D9D9"/>
                    <w:bottom w:val="single" w:sz="8" w:space="0" w:color="D9D9D9"/>
                    <w:right w:val="single" w:sz="4" w:space="0" w:color="D9D9D9"/>
                  </w:tcBorders>
                </w:tcPr>
                <w:p w14:paraId="1AB723A3" w14:textId="77777777" w:rsidR="001869B0" w:rsidRPr="00170AFA" w:rsidRDefault="001869B0" w:rsidP="004E246A">
                  <w:pPr>
                    <w:keepNext/>
                    <w:jc w:val="left"/>
                    <w:rPr>
                      <w:rFonts w:ascii="Arial Narrow" w:hAnsi="Arial Narrow"/>
                      <w:sz w:val="18"/>
                      <w:szCs w:val="18"/>
                      <w:lang w:val="de-DE" w:eastAsia="ja-JP"/>
                    </w:rPr>
                  </w:pPr>
                  <w:r w:rsidRPr="00170AFA">
                    <w:rPr>
                      <w:rFonts w:ascii="Arial Narrow" w:hAnsi="Arial Narrow"/>
                      <w:sz w:val="18"/>
                      <w:szCs w:val="18"/>
                      <w:lang w:val="de-DE" w:eastAsia="ja-JP"/>
                    </w:rPr>
                    <w:t>2016</w:t>
                  </w:r>
                </w:p>
              </w:tc>
              <w:tc>
                <w:tcPr>
                  <w:tcW w:w="963" w:type="dxa"/>
                  <w:tcBorders>
                    <w:top w:val="single" w:sz="8" w:space="0" w:color="D9D9D9"/>
                    <w:left w:val="single" w:sz="4" w:space="0" w:color="D9D9D9"/>
                    <w:bottom w:val="single" w:sz="8" w:space="0" w:color="D9D9D9"/>
                    <w:right w:val="single" w:sz="4" w:space="0" w:color="D9D9D9"/>
                  </w:tcBorders>
                </w:tcPr>
                <w:p w14:paraId="7EDEE540"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32%</w:t>
                  </w:r>
                </w:p>
              </w:tc>
              <w:tc>
                <w:tcPr>
                  <w:tcW w:w="860" w:type="dxa"/>
                  <w:tcBorders>
                    <w:top w:val="single" w:sz="8" w:space="0" w:color="D9D9D9"/>
                    <w:left w:val="single" w:sz="4" w:space="0" w:color="D9D9D9"/>
                    <w:bottom w:val="single" w:sz="8" w:space="0" w:color="D9D9D9"/>
                    <w:right w:val="single" w:sz="4" w:space="0" w:color="D9D9D9"/>
                  </w:tcBorders>
                </w:tcPr>
                <w:p w14:paraId="480DBB91"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1.1%</w:t>
                  </w:r>
                </w:p>
              </w:tc>
              <w:tc>
                <w:tcPr>
                  <w:tcW w:w="750" w:type="dxa"/>
                  <w:tcBorders>
                    <w:top w:val="single" w:sz="8" w:space="0" w:color="D9D9D9"/>
                    <w:left w:val="single" w:sz="4" w:space="0" w:color="D9D9D9"/>
                    <w:bottom w:val="single" w:sz="8" w:space="0" w:color="D9D9D9"/>
                    <w:right w:val="single" w:sz="4" w:space="0" w:color="D9D9D9"/>
                  </w:tcBorders>
                </w:tcPr>
                <w:p w14:paraId="51E17221"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9%</w:t>
                  </w:r>
                </w:p>
              </w:tc>
              <w:tc>
                <w:tcPr>
                  <w:tcW w:w="860" w:type="dxa"/>
                  <w:tcBorders>
                    <w:top w:val="single" w:sz="8" w:space="0" w:color="D9D9D9"/>
                    <w:left w:val="single" w:sz="4" w:space="0" w:color="D9D9D9"/>
                    <w:bottom w:val="single" w:sz="8" w:space="0" w:color="D9D9D9"/>
                    <w:right w:val="single" w:sz="4" w:space="0" w:color="D9D9D9"/>
                  </w:tcBorders>
                </w:tcPr>
                <w:p w14:paraId="50E44EA1"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40%</w:t>
                  </w:r>
                </w:p>
              </w:tc>
              <w:tc>
                <w:tcPr>
                  <w:tcW w:w="925" w:type="dxa"/>
                  <w:tcBorders>
                    <w:top w:val="single" w:sz="8" w:space="0" w:color="D9D9D9"/>
                    <w:left w:val="single" w:sz="4" w:space="0" w:color="D9D9D9"/>
                    <w:bottom w:val="single" w:sz="8" w:space="0" w:color="D9D9D9"/>
                    <w:right w:val="single" w:sz="4" w:space="0" w:color="D9D9D9"/>
                  </w:tcBorders>
                </w:tcPr>
                <w:p w14:paraId="61A94CE1"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18%</w:t>
                  </w:r>
                </w:p>
              </w:tc>
            </w:tr>
            <w:tr w:rsidR="001869B0" w:rsidRPr="00170AFA" w14:paraId="6DCFDE8D" w14:textId="77777777" w:rsidTr="00DC4587">
              <w:trPr>
                <w:cantSplit/>
                <w:jc w:val="center"/>
              </w:trPr>
              <w:tc>
                <w:tcPr>
                  <w:tcW w:w="501" w:type="dxa"/>
                  <w:tcBorders>
                    <w:top w:val="single" w:sz="8" w:space="0" w:color="D9D9D9"/>
                    <w:left w:val="single" w:sz="4" w:space="0" w:color="D9D9D9"/>
                    <w:bottom w:val="single" w:sz="8" w:space="0" w:color="D9D9D9"/>
                    <w:right w:val="single" w:sz="4" w:space="0" w:color="D9D9D9"/>
                  </w:tcBorders>
                </w:tcPr>
                <w:p w14:paraId="46179BDB" w14:textId="77777777" w:rsidR="001869B0" w:rsidRPr="00170AFA" w:rsidRDefault="001869B0" w:rsidP="004E246A">
                  <w:pPr>
                    <w:keepNext/>
                    <w:jc w:val="left"/>
                    <w:rPr>
                      <w:rFonts w:ascii="Arial Narrow" w:hAnsi="Arial Narrow"/>
                      <w:sz w:val="18"/>
                      <w:szCs w:val="18"/>
                      <w:lang w:val="de-DE" w:eastAsia="ja-JP"/>
                    </w:rPr>
                  </w:pPr>
                  <w:r w:rsidRPr="00170AFA">
                    <w:rPr>
                      <w:rFonts w:ascii="Arial Narrow" w:hAnsi="Arial Narrow"/>
                      <w:sz w:val="18"/>
                      <w:szCs w:val="18"/>
                      <w:lang w:val="de-DE" w:eastAsia="ja-JP"/>
                    </w:rPr>
                    <w:t>2017</w:t>
                  </w:r>
                </w:p>
              </w:tc>
              <w:tc>
                <w:tcPr>
                  <w:tcW w:w="963" w:type="dxa"/>
                  <w:tcBorders>
                    <w:top w:val="single" w:sz="8" w:space="0" w:color="D9D9D9"/>
                    <w:left w:val="single" w:sz="4" w:space="0" w:color="D9D9D9"/>
                    <w:bottom w:val="single" w:sz="8" w:space="0" w:color="D9D9D9"/>
                    <w:right w:val="single" w:sz="4" w:space="0" w:color="D9D9D9"/>
                  </w:tcBorders>
                </w:tcPr>
                <w:p w14:paraId="12C303EB"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27%</w:t>
                  </w:r>
                </w:p>
              </w:tc>
              <w:tc>
                <w:tcPr>
                  <w:tcW w:w="860" w:type="dxa"/>
                  <w:tcBorders>
                    <w:top w:val="single" w:sz="8" w:space="0" w:color="D9D9D9"/>
                    <w:left w:val="single" w:sz="4" w:space="0" w:color="D9D9D9"/>
                    <w:bottom w:val="single" w:sz="8" w:space="0" w:color="D9D9D9"/>
                    <w:right w:val="single" w:sz="4" w:space="0" w:color="D9D9D9"/>
                  </w:tcBorders>
                </w:tcPr>
                <w:p w14:paraId="5E79FC4D"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0.4%</w:t>
                  </w:r>
                </w:p>
              </w:tc>
              <w:tc>
                <w:tcPr>
                  <w:tcW w:w="750" w:type="dxa"/>
                  <w:tcBorders>
                    <w:top w:val="single" w:sz="8" w:space="0" w:color="D9D9D9"/>
                    <w:left w:val="single" w:sz="4" w:space="0" w:color="D9D9D9"/>
                    <w:bottom w:val="single" w:sz="8" w:space="0" w:color="D9D9D9"/>
                    <w:right w:val="single" w:sz="4" w:space="0" w:color="D9D9D9"/>
                  </w:tcBorders>
                </w:tcPr>
                <w:p w14:paraId="08D0FD14"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12%</w:t>
                  </w:r>
                </w:p>
              </w:tc>
              <w:tc>
                <w:tcPr>
                  <w:tcW w:w="860" w:type="dxa"/>
                  <w:tcBorders>
                    <w:top w:val="single" w:sz="8" w:space="0" w:color="D9D9D9"/>
                    <w:left w:val="single" w:sz="4" w:space="0" w:color="D9D9D9"/>
                    <w:bottom w:val="single" w:sz="8" w:space="0" w:color="D9D9D9"/>
                    <w:right w:val="single" w:sz="4" w:space="0" w:color="D9D9D9"/>
                  </w:tcBorders>
                </w:tcPr>
                <w:p w14:paraId="54899958"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45%</w:t>
                  </w:r>
                </w:p>
              </w:tc>
              <w:tc>
                <w:tcPr>
                  <w:tcW w:w="925" w:type="dxa"/>
                  <w:tcBorders>
                    <w:top w:val="single" w:sz="8" w:space="0" w:color="D9D9D9"/>
                    <w:left w:val="single" w:sz="4" w:space="0" w:color="D9D9D9"/>
                    <w:bottom w:val="single" w:sz="8" w:space="0" w:color="D9D9D9"/>
                    <w:right w:val="single" w:sz="4" w:space="0" w:color="D9D9D9"/>
                  </w:tcBorders>
                </w:tcPr>
                <w:p w14:paraId="3DCC9DD6"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16%</w:t>
                  </w:r>
                </w:p>
              </w:tc>
            </w:tr>
            <w:tr w:rsidR="001869B0" w:rsidRPr="00170AFA" w14:paraId="7BF8A13C" w14:textId="77777777" w:rsidTr="00DC4587">
              <w:trPr>
                <w:cantSplit/>
                <w:jc w:val="center"/>
              </w:trPr>
              <w:tc>
                <w:tcPr>
                  <w:tcW w:w="501" w:type="dxa"/>
                  <w:tcBorders>
                    <w:top w:val="single" w:sz="8" w:space="0" w:color="D9D9D9"/>
                    <w:left w:val="single" w:sz="4" w:space="0" w:color="D9D9D9"/>
                    <w:bottom w:val="single" w:sz="8" w:space="0" w:color="D9D9D9"/>
                    <w:right w:val="single" w:sz="4" w:space="0" w:color="D9D9D9"/>
                  </w:tcBorders>
                </w:tcPr>
                <w:p w14:paraId="5A99AFD2" w14:textId="77777777" w:rsidR="001869B0" w:rsidRPr="00170AFA" w:rsidRDefault="001869B0" w:rsidP="004E246A">
                  <w:pPr>
                    <w:keepNext/>
                    <w:jc w:val="left"/>
                    <w:rPr>
                      <w:rFonts w:ascii="Arial Narrow" w:hAnsi="Arial Narrow"/>
                      <w:sz w:val="18"/>
                      <w:szCs w:val="18"/>
                      <w:lang w:val="de-DE" w:eastAsia="ja-JP"/>
                    </w:rPr>
                  </w:pPr>
                  <w:r w:rsidRPr="00170AFA">
                    <w:rPr>
                      <w:rFonts w:ascii="Arial Narrow" w:hAnsi="Arial Narrow"/>
                      <w:sz w:val="18"/>
                      <w:szCs w:val="18"/>
                      <w:lang w:val="de-DE" w:eastAsia="ja-JP"/>
                    </w:rPr>
                    <w:t>2018</w:t>
                  </w:r>
                </w:p>
              </w:tc>
              <w:tc>
                <w:tcPr>
                  <w:tcW w:w="963" w:type="dxa"/>
                  <w:tcBorders>
                    <w:top w:val="single" w:sz="8" w:space="0" w:color="D9D9D9"/>
                    <w:left w:val="single" w:sz="4" w:space="0" w:color="D9D9D9"/>
                    <w:bottom w:val="single" w:sz="8" w:space="0" w:color="D9D9D9"/>
                    <w:right w:val="single" w:sz="4" w:space="0" w:color="D9D9D9"/>
                  </w:tcBorders>
                </w:tcPr>
                <w:p w14:paraId="54FAFB02"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27%</w:t>
                  </w:r>
                </w:p>
              </w:tc>
              <w:tc>
                <w:tcPr>
                  <w:tcW w:w="860" w:type="dxa"/>
                  <w:tcBorders>
                    <w:top w:val="single" w:sz="8" w:space="0" w:color="D9D9D9"/>
                    <w:left w:val="single" w:sz="4" w:space="0" w:color="D9D9D9"/>
                    <w:bottom w:val="single" w:sz="8" w:space="0" w:color="D9D9D9"/>
                    <w:right w:val="single" w:sz="4" w:space="0" w:color="D9D9D9"/>
                  </w:tcBorders>
                </w:tcPr>
                <w:p w14:paraId="3B7C4EE6"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0.5%</w:t>
                  </w:r>
                </w:p>
              </w:tc>
              <w:tc>
                <w:tcPr>
                  <w:tcW w:w="750" w:type="dxa"/>
                  <w:tcBorders>
                    <w:top w:val="single" w:sz="8" w:space="0" w:color="D9D9D9"/>
                    <w:left w:val="single" w:sz="4" w:space="0" w:color="D9D9D9"/>
                    <w:bottom w:val="single" w:sz="8" w:space="0" w:color="D9D9D9"/>
                    <w:right w:val="single" w:sz="4" w:space="0" w:color="D9D9D9"/>
                  </w:tcBorders>
                </w:tcPr>
                <w:p w14:paraId="2AEB98DC"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11%</w:t>
                  </w:r>
                </w:p>
              </w:tc>
              <w:tc>
                <w:tcPr>
                  <w:tcW w:w="860" w:type="dxa"/>
                  <w:tcBorders>
                    <w:top w:val="single" w:sz="8" w:space="0" w:color="D9D9D9"/>
                    <w:left w:val="single" w:sz="4" w:space="0" w:color="D9D9D9"/>
                    <w:bottom w:val="single" w:sz="8" w:space="0" w:color="D9D9D9"/>
                    <w:right w:val="single" w:sz="4" w:space="0" w:color="D9D9D9"/>
                  </w:tcBorders>
                </w:tcPr>
                <w:p w14:paraId="2B53F874"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43%</w:t>
                  </w:r>
                </w:p>
              </w:tc>
              <w:tc>
                <w:tcPr>
                  <w:tcW w:w="925" w:type="dxa"/>
                  <w:tcBorders>
                    <w:top w:val="single" w:sz="8" w:space="0" w:color="D9D9D9"/>
                    <w:left w:val="single" w:sz="4" w:space="0" w:color="D9D9D9"/>
                    <w:bottom w:val="single" w:sz="8" w:space="0" w:color="D9D9D9"/>
                    <w:right w:val="single" w:sz="4" w:space="0" w:color="D9D9D9"/>
                  </w:tcBorders>
                </w:tcPr>
                <w:p w14:paraId="4F6F4D63"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18%</w:t>
                  </w:r>
                </w:p>
              </w:tc>
            </w:tr>
            <w:tr w:rsidR="001869B0" w:rsidRPr="00170AFA" w14:paraId="5516BE43" w14:textId="77777777" w:rsidTr="00DC4587">
              <w:trPr>
                <w:cantSplit/>
                <w:jc w:val="center"/>
              </w:trPr>
              <w:tc>
                <w:tcPr>
                  <w:tcW w:w="501" w:type="dxa"/>
                  <w:tcBorders>
                    <w:top w:val="single" w:sz="8" w:space="0" w:color="D9D9D9"/>
                    <w:left w:val="single" w:sz="4" w:space="0" w:color="D9D9D9"/>
                    <w:bottom w:val="single" w:sz="8" w:space="0" w:color="D9D9D9"/>
                    <w:right w:val="single" w:sz="4" w:space="0" w:color="D9D9D9"/>
                  </w:tcBorders>
                </w:tcPr>
                <w:p w14:paraId="0C4E6593" w14:textId="77777777" w:rsidR="001869B0" w:rsidRPr="00170AFA" w:rsidRDefault="001869B0" w:rsidP="004E246A">
                  <w:pPr>
                    <w:keepNext/>
                    <w:jc w:val="left"/>
                    <w:rPr>
                      <w:rFonts w:ascii="Arial Narrow" w:hAnsi="Arial Narrow"/>
                      <w:sz w:val="18"/>
                      <w:szCs w:val="18"/>
                      <w:lang w:val="de-DE" w:eastAsia="ja-JP"/>
                    </w:rPr>
                  </w:pPr>
                  <w:r w:rsidRPr="00170AFA">
                    <w:rPr>
                      <w:rFonts w:ascii="Arial Narrow" w:hAnsi="Arial Narrow"/>
                      <w:sz w:val="18"/>
                      <w:szCs w:val="18"/>
                      <w:lang w:val="de-DE" w:eastAsia="ja-JP"/>
                    </w:rPr>
                    <w:t>2019</w:t>
                  </w:r>
                </w:p>
              </w:tc>
              <w:tc>
                <w:tcPr>
                  <w:tcW w:w="963" w:type="dxa"/>
                  <w:tcBorders>
                    <w:top w:val="single" w:sz="8" w:space="0" w:color="D9D9D9"/>
                    <w:left w:val="single" w:sz="4" w:space="0" w:color="D9D9D9"/>
                    <w:bottom w:val="single" w:sz="8" w:space="0" w:color="D9D9D9"/>
                    <w:right w:val="single" w:sz="4" w:space="0" w:color="D9D9D9"/>
                  </w:tcBorders>
                </w:tcPr>
                <w:p w14:paraId="369B65BC"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34%</w:t>
                  </w:r>
                </w:p>
              </w:tc>
              <w:tc>
                <w:tcPr>
                  <w:tcW w:w="860" w:type="dxa"/>
                  <w:tcBorders>
                    <w:top w:val="single" w:sz="8" w:space="0" w:color="D9D9D9"/>
                    <w:left w:val="single" w:sz="4" w:space="0" w:color="D9D9D9"/>
                    <w:bottom w:val="single" w:sz="8" w:space="0" w:color="D9D9D9"/>
                    <w:right w:val="single" w:sz="4" w:space="0" w:color="D9D9D9"/>
                  </w:tcBorders>
                </w:tcPr>
                <w:p w14:paraId="029AB305"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0.4%</w:t>
                  </w:r>
                </w:p>
              </w:tc>
              <w:tc>
                <w:tcPr>
                  <w:tcW w:w="750" w:type="dxa"/>
                  <w:tcBorders>
                    <w:top w:val="single" w:sz="8" w:space="0" w:color="D9D9D9"/>
                    <w:left w:val="single" w:sz="4" w:space="0" w:color="D9D9D9"/>
                    <w:bottom w:val="single" w:sz="8" w:space="0" w:color="D9D9D9"/>
                    <w:right w:val="single" w:sz="4" w:space="0" w:color="D9D9D9"/>
                  </w:tcBorders>
                </w:tcPr>
                <w:p w14:paraId="03D27281"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9%</w:t>
                  </w:r>
                </w:p>
              </w:tc>
              <w:tc>
                <w:tcPr>
                  <w:tcW w:w="860" w:type="dxa"/>
                  <w:tcBorders>
                    <w:top w:val="single" w:sz="8" w:space="0" w:color="D9D9D9"/>
                    <w:left w:val="single" w:sz="4" w:space="0" w:color="D9D9D9"/>
                    <w:bottom w:val="single" w:sz="8" w:space="0" w:color="D9D9D9"/>
                    <w:right w:val="single" w:sz="4" w:space="0" w:color="D9D9D9"/>
                  </w:tcBorders>
                </w:tcPr>
                <w:p w14:paraId="3B7F6E5F"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38%</w:t>
                  </w:r>
                </w:p>
              </w:tc>
              <w:tc>
                <w:tcPr>
                  <w:tcW w:w="925" w:type="dxa"/>
                  <w:tcBorders>
                    <w:top w:val="single" w:sz="8" w:space="0" w:color="D9D9D9"/>
                    <w:left w:val="single" w:sz="4" w:space="0" w:color="D9D9D9"/>
                    <w:bottom w:val="single" w:sz="8" w:space="0" w:color="D9D9D9"/>
                    <w:right w:val="single" w:sz="4" w:space="0" w:color="D9D9D9"/>
                  </w:tcBorders>
                </w:tcPr>
                <w:p w14:paraId="22BA0321"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18%</w:t>
                  </w:r>
                </w:p>
              </w:tc>
            </w:tr>
            <w:tr w:rsidR="001869B0" w:rsidRPr="00170AFA" w14:paraId="1B34FC5D" w14:textId="77777777" w:rsidTr="00DC4587">
              <w:trPr>
                <w:cantSplit/>
                <w:jc w:val="center"/>
              </w:trPr>
              <w:tc>
                <w:tcPr>
                  <w:tcW w:w="501" w:type="dxa"/>
                  <w:tcBorders>
                    <w:top w:val="single" w:sz="8" w:space="0" w:color="D9D9D9"/>
                    <w:left w:val="single" w:sz="4" w:space="0" w:color="D9D9D9"/>
                    <w:bottom w:val="single" w:sz="8" w:space="0" w:color="D9D9D9"/>
                    <w:right w:val="single" w:sz="4" w:space="0" w:color="D9D9D9"/>
                  </w:tcBorders>
                </w:tcPr>
                <w:p w14:paraId="648DEFCC" w14:textId="77777777" w:rsidR="001869B0" w:rsidRPr="00170AFA" w:rsidRDefault="001869B0" w:rsidP="004E246A">
                  <w:pPr>
                    <w:keepNext/>
                    <w:jc w:val="left"/>
                    <w:rPr>
                      <w:rFonts w:ascii="Arial Narrow" w:hAnsi="Arial Narrow"/>
                      <w:sz w:val="18"/>
                      <w:szCs w:val="18"/>
                      <w:lang w:val="de-DE" w:eastAsia="ja-JP"/>
                    </w:rPr>
                  </w:pPr>
                  <w:r w:rsidRPr="00170AFA">
                    <w:rPr>
                      <w:rFonts w:ascii="Arial Narrow" w:hAnsi="Arial Narrow"/>
                      <w:sz w:val="18"/>
                      <w:szCs w:val="18"/>
                      <w:lang w:val="de-DE" w:eastAsia="ja-JP"/>
                    </w:rPr>
                    <w:t>2020</w:t>
                  </w:r>
                </w:p>
              </w:tc>
              <w:tc>
                <w:tcPr>
                  <w:tcW w:w="963" w:type="dxa"/>
                  <w:tcBorders>
                    <w:top w:val="single" w:sz="8" w:space="0" w:color="D9D9D9"/>
                    <w:left w:val="single" w:sz="4" w:space="0" w:color="D9D9D9"/>
                    <w:bottom w:val="single" w:sz="8" w:space="0" w:color="D9D9D9"/>
                    <w:right w:val="single" w:sz="4" w:space="0" w:color="D9D9D9"/>
                  </w:tcBorders>
                </w:tcPr>
                <w:p w14:paraId="34354EAF"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38%</w:t>
                  </w:r>
                </w:p>
              </w:tc>
              <w:tc>
                <w:tcPr>
                  <w:tcW w:w="860" w:type="dxa"/>
                  <w:tcBorders>
                    <w:top w:val="single" w:sz="8" w:space="0" w:color="D9D9D9"/>
                    <w:left w:val="single" w:sz="4" w:space="0" w:color="D9D9D9"/>
                    <w:bottom w:val="single" w:sz="8" w:space="0" w:color="D9D9D9"/>
                    <w:right w:val="single" w:sz="4" w:space="0" w:color="D9D9D9"/>
                  </w:tcBorders>
                </w:tcPr>
                <w:p w14:paraId="7C1866CA"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0.5%</w:t>
                  </w:r>
                </w:p>
              </w:tc>
              <w:tc>
                <w:tcPr>
                  <w:tcW w:w="750" w:type="dxa"/>
                  <w:tcBorders>
                    <w:top w:val="single" w:sz="8" w:space="0" w:color="D9D9D9"/>
                    <w:left w:val="single" w:sz="4" w:space="0" w:color="D9D9D9"/>
                    <w:bottom w:val="single" w:sz="8" w:space="0" w:color="D9D9D9"/>
                    <w:right w:val="single" w:sz="4" w:space="0" w:color="D9D9D9"/>
                  </w:tcBorders>
                </w:tcPr>
                <w:p w14:paraId="4F2C3DB5"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7%</w:t>
                  </w:r>
                </w:p>
              </w:tc>
              <w:tc>
                <w:tcPr>
                  <w:tcW w:w="860" w:type="dxa"/>
                  <w:tcBorders>
                    <w:top w:val="single" w:sz="8" w:space="0" w:color="D9D9D9"/>
                    <w:left w:val="single" w:sz="4" w:space="0" w:color="D9D9D9"/>
                    <w:bottom w:val="single" w:sz="8" w:space="0" w:color="D9D9D9"/>
                    <w:right w:val="single" w:sz="4" w:space="0" w:color="D9D9D9"/>
                  </w:tcBorders>
                </w:tcPr>
                <w:p w14:paraId="6F481900"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34%</w:t>
                  </w:r>
                </w:p>
              </w:tc>
              <w:tc>
                <w:tcPr>
                  <w:tcW w:w="925" w:type="dxa"/>
                  <w:tcBorders>
                    <w:top w:val="single" w:sz="8" w:space="0" w:color="D9D9D9"/>
                    <w:left w:val="single" w:sz="4" w:space="0" w:color="D9D9D9"/>
                    <w:bottom w:val="single" w:sz="8" w:space="0" w:color="D9D9D9"/>
                    <w:right w:val="single" w:sz="4" w:space="0" w:color="D9D9D9"/>
                  </w:tcBorders>
                </w:tcPr>
                <w:p w14:paraId="3BF40372"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21%</w:t>
                  </w:r>
                </w:p>
              </w:tc>
            </w:tr>
            <w:tr w:rsidR="001869B0" w:rsidRPr="00170AFA" w14:paraId="47A295E3" w14:textId="77777777" w:rsidTr="00DC4587">
              <w:trPr>
                <w:cantSplit/>
                <w:jc w:val="center"/>
              </w:trPr>
              <w:tc>
                <w:tcPr>
                  <w:tcW w:w="501" w:type="dxa"/>
                  <w:tcBorders>
                    <w:top w:val="single" w:sz="8" w:space="0" w:color="D9D9D9"/>
                    <w:left w:val="single" w:sz="4" w:space="0" w:color="D9D9D9"/>
                    <w:bottom w:val="single" w:sz="8" w:space="0" w:color="D9D9D9"/>
                    <w:right w:val="single" w:sz="4" w:space="0" w:color="D9D9D9"/>
                  </w:tcBorders>
                </w:tcPr>
                <w:p w14:paraId="5AC24E5B" w14:textId="77777777" w:rsidR="001869B0" w:rsidRPr="00170AFA" w:rsidRDefault="001869B0" w:rsidP="004E246A">
                  <w:pPr>
                    <w:keepNext/>
                    <w:jc w:val="left"/>
                    <w:rPr>
                      <w:rFonts w:ascii="Arial Narrow" w:hAnsi="Arial Narrow"/>
                      <w:sz w:val="18"/>
                      <w:szCs w:val="18"/>
                      <w:lang w:val="de-DE" w:eastAsia="ja-JP"/>
                    </w:rPr>
                  </w:pPr>
                  <w:r w:rsidRPr="00170AFA">
                    <w:rPr>
                      <w:rFonts w:ascii="Arial Narrow" w:hAnsi="Arial Narrow"/>
                      <w:sz w:val="18"/>
                      <w:szCs w:val="18"/>
                      <w:lang w:val="de-DE" w:eastAsia="ja-JP"/>
                    </w:rPr>
                    <w:t>2021</w:t>
                  </w:r>
                </w:p>
              </w:tc>
              <w:tc>
                <w:tcPr>
                  <w:tcW w:w="963" w:type="dxa"/>
                  <w:tcBorders>
                    <w:top w:val="single" w:sz="8" w:space="0" w:color="D9D9D9"/>
                    <w:left w:val="single" w:sz="4" w:space="0" w:color="D9D9D9"/>
                    <w:bottom w:val="single" w:sz="8" w:space="0" w:color="D9D9D9"/>
                    <w:right w:val="single" w:sz="4" w:space="0" w:color="D9D9D9"/>
                  </w:tcBorders>
                </w:tcPr>
                <w:p w14:paraId="6B44D957"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46%</w:t>
                  </w:r>
                </w:p>
              </w:tc>
              <w:tc>
                <w:tcPr>
                  <w:tcW w:w="860" w:type="dxa"/>
                  <w:tcBorders>
                    <w:top w:val="single" w:sz="8" w:space="0" w:color="D9D9D9"/>
                    <w:left w:val="single" w:sz="4" w:space="0" w:color="D9D9D9"/>
                    <w:bottom w:val="single" w:sz="8" w:space="0" w:color="D9D9D9"/>
                    <w:right w:val="single" w:sz="4" w:space="0" w:color="D9D9D9"/>
                  </w:tcBorders>
                </w:tcPr>
                <w:p w14:paraId="4B52C81B"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0.5%</w:t>
                  </w:r>
                </w:p>
              </w:tc>
              <w:tc>
                <w:tcPr>
                  <w:tcW w:w="750" w:type="dxa"/>
                  <w:tcBorders>
                    <w:top w:val="single" w:sz="8" w:space="0" w:color="D9D9D9"/>
                    <w:left w:val="single" w:sz="4" w:space="0" w:color="D9D9D9"/>
                    <w:bottom w:val="single" w:sz="8" w:space="0" w:color="D9D9D9"/>
                    <w:right w:val="single" w:sz="4" w:space="0" w:color="D9D9D9"/>
                  </w:tcBorders>
                </w:tcPr>
                <w:p w14:paraId="41D3840F"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7%</w:t>
                  </w:r>
                </w:p>
              </w:tc>
              <w:tc>
                <w:tcPr>
                  <w:tcW w:w="860" w:type="dxa"/>
                  <w:tcBorders>
                    <w:top w:val="single" w:sz="8" w:space="0" w:color="D9D9D9"/>
                    <w:left w:val="single" w:sz="4" w:space="0" w:color="D9D9D9"/>
                    <w:bottom w:val="single" w:sz="8" w:space="0" w:color="D9D9D9"/>
                    <w:right w:val="single" w:sz="4" w:space="0" w:color="D9D9D9"/>
                  </w:tcBorders>
                </w:tcPr>
                <w:p w14:paraId="6A7DFB87"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27%</w:t>
                  </w:r>
                </w:p>
              </w:tc>
              <w:tc>
                <w:tcPr>
                  <w:tcW w:w="925" w:type="dxa"/>
                  <w:tcBorders>
                    <w:top w:val="single" w:sz="8" w:space="0" w:color="D9D9D9"/>
                    <w:left w:val="single" w:sz="4" w:space="0" w:color="D9D9D9"/>
                    <w:bottom w:val="single" w:sz="8" w:space="0" w:color="D9D9D9"/>
                    <w:right w:val="single" w:sz="4" w:space="0" w:color="D9D9D9"/>
                  </w:tcBorders>
                </w:tcPr>
                <w:p w14:paraId="7E276034"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18%</w:t>
                  </w:r>
                </w:p>
              </w:tc>
            </w:tr>
            <w:tr w:rsidR="001869B0" w:rsidRPr="00170AFA" w14:paraId="56C07549" w14:textId="77777777" w:rsidTr="00DC4587">
              <w:trPr>
                <w:cantSplit/>
                <w:jc w:val="center"/>
              </w:trPr>
              <w:tc>
                <w:tcPr>
                  <w:tcW w:w="501" w:type="dxa"/>
                  <w:tcBorders>
                    <w:top w:val="single" w:sz="8" w:space="0" w:color="D9D9D9"/>
                    <w:left w:val="single" w:sz="4" w:space="0" w:color="D9D9D9"/>
                    <w:bottom w:val="single" w:sz="8" w:space="0" w:color="D9D9D9"/>
                    <w:right w:val="single" w:sz="4" w:space="0" w:color="D9D9D9"/>
                  </w:tcBorders>
                </w:tcPr>
                <w:p w14:paraId="435D0DFD" w14:textId="77777777" w:rsidR="001869B0" w:rsidRPr="00170AFA" w:rsidRDefault="001869B0" w:rsidP="004E246A">
                  <w:pPr>
                    <w:keepNext/>
                    <w:jc w:val="left"/>
                    <w:rPr>
                      <w:rFonts w:ascii="Arial Narrow" w:hAnsi="Arial Narrow"/>
                      <w:sz w:val="18"/>
                      <w:szCs w:val="18"/>
                      <w:lang w:val="de-DE" w:eastAsia="ja-JP"/>
                    </w:rPr>
                  </w:pPr>
                  <w:r w:rsidRPr="00170AFA">
                    <w:rPr>
                      <w:rFonts w:ascii="Arial Narrow" w:hAnsi="Arial Narrow"/>
                      <w:sz w:val="18"/>
                      <w:szCs w:val="18"/>
                      <w:lang w:val="de-DE" w:eastAsia="ja-JP"/>
                    </w:rPr>
                    <w:t>2022</w:t>
                  </w:r>
                </w:p>
              </w:tc>
              <w:tc>
                <w:tcPr>
                  <w:tcW w:w="963" w:type="dxa"/>
                  <w:tcBorders>
                    <w:top w:val="single" w:sz="8" w:space="0" w:color="D9D9D9"/>
                    <w:left w:val="single" w:sz="4" w:space="0" w:color="D9D9D9"/>
                    <w:bottom w:val="single" w:sz="8" w:space="0" w:color="D9D9D9"/>
                    <w:right w:val="single" w:sz="4" w:space="0" w:color="D9D9D9"/>
                  </w:tcBorders>
                </w:tcPr>
                <w:p w14:paraId="63EE8BA8"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42%</w:t>
                  </w:r>
                </w:p>
              </w:tc>
              <w:tc>
                <w:tcPr>
                  <w:tcW w:w="860" w:type="dxa"/>
                  <w:tcBorders>
                    <w:top w:val="single" w:sz="8" w:space="0" w:color="D9D9D9"/>
                    <w:left w:val="single" w:sz="4" w:space="0" w:color="D9D9D9"/>
                    <w:bottom w:val="single" w:sz="8" w:space="0" w:color="D9D9D9"/>
                    <w:right w:val="single" w:sz="4" w:space="0" w:color="D9D9D9"/>
                  </w:tcBorders>
                </w:tcPr>
                <w:p w14:paraId="5170A9AF"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0.5%</w:t>
                  </w:r>
                </w:p>
              </w:tc>
              <w:tc>
                <w:tcPr>
                  <w:tcW w:w="750" w:type="dxa"/>
                  <w:tcBorders>
                    <w:top w:val="single" w:sz="8" w:space="0" w:color="D9D9D9"/>
                    <w:left w:val="single" w:sz="4" w:space="0" w:color="D9D9D9"/>
                    <w:bottom w:val="single" w:sz="8" w:space="0" w:color="D9D9D9"/>
                    <w:right w:val="single" w:sz="4" w:space="0" w:color="D9D9D9"/>
                  </w:tcBorders>
                </w:tcPr>
                <w:p w14:paraId="6A2A8FDD"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12%</w:t>
                  </w:r>
                </w:p>
              </w:tc>
              <w:tc>
                <w:tcPr>
                  <w:tcW w:w="860" w:type="dxa"/>
                  <w:tcBorders>
                    <w:top w:val="single" w:sz="8" w:space="0" w:color="D9D9D9"/>
                    <w:left w:val="single" w:sz="4" w:space="0" w:color="D9D9D9"/>
                    <w:bottom w:val="single" w:sz="8" w:space="0" w:color="D9D9D9"/>
                    <w:right w:val="single" w:sz="4" w:space="0" w:color="D9D9D9"/>
                  </w:tcBorders>
                </w:tcPr>
                <w:p w14:paraId="7DDE03B2"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30%</w:t>
                  </w:r>
                </w:p>
              </w:tc>
              <w:tc>
                <w:tcPr>
                  <w:tcW w:w="925" w:type="dxa"/>
                  <w:tcBorders>
                    <w:top w:val="single" w:sz="8" w:space="0" w:color="D9D9D9"/>
                    <w:left w:val="single" w:sz="4" w:space="0" w:color="D9D9D9"/>
                    <w:bottom w:val="single" w:sz="8" w:space="0" w:color="D9D9D9"/>
                    <w:right w:val="single" w:sz="4" w:space="0" w:color="D9D9D9"/>
                  </w:tcBorders>
                </w:tcPr>
                <w:p w14:paraId="4940D1E1"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15%</w:t>
                  </w:r>
                </w:p>
              </w:tc>
            </w:tr>
            <w:tr w:rsidR="001869B0" w:rsidRPr="00170AFA" w14:paraId="01327916" w14:textId="77777777" w:rsidTr="00DC4587">
              <w:trPr>
                <w:cantSplit/>
                <w:jc w:val="center"/>
              </w:trPr>
              <w:tc>
                <w:tcPr>
                  <w:tcW w:w="501" w:type="dxa"/>
                  <w:tcBorders>
                    <w:top w:val="single" w:sz="8" w:space="0" w:color="D9D9D9"/>
                    <w:left w:val="single" w:sz="4" w:space="0" w:color="D9D9D9"/>
                    <w:bottom w:val="single" w:sz="8" w:space="0" w:color="D9D9D9"/>
                    <w:right w:val="single" w:sz="4" w:space="0" w:color="D9D9D9"/>
                  </w:tcBorders>
                </w:tcPr>
                <w:p w14:paraId="3060557A" w14:textId="77777777" w:rsidR="001869B0" w:rsidRPr="00170AFA" w:rsidRDefault="001869B0" w:rsidP="004E246A">
                  <w:pPr>
                    <w:keepNext/>
                    <w:jc w:val="left"/>
                    <w:rPr>
                      <w:rFonts w:ascii="Arial Narrow" w:hAnsi="Arial Narrow"/>
                      <w:sz w:val="18"/>
                      <w:szCs w:val="18"/>
                      <w:lang w:val="de-DE" w:eastAsia="ja-JP"/>
                    </w:rPr>
                  </w:pPr>
                  <w:r w:rsidRPr="00170AFA">
                    <w:rPr>
                      <w:rFonts w:ascii="Arial Narrow" w:hAnsi="Arial Narrow"/>
                      <w:sz w:val="18"/>
                      <w:szCs w:val="18"/>
                      <w:lang w:val="de-DE" w:eastAsia="ja-JP"/>
                    </w:rPr>
                    <w:t>2023</w:t>
                  </w:r>
                </w:p>
              </w:tc>
              <w:tc>
                <w:tcPr>
                  <w:tcW w:w="963" w:type="dxa"/>
                  <w:tcBorders>
                    <w:top w:val="single" w:sz="8" w:space="0" w:color="D9D9D9"/>
                    <w:left w:val="single" w:sz="4" w:space="0" w:color="D9D9D9"/>
                    <w:bottom w:val="single" w:sz="8" w:space="0" w:color="D9D9D9"/>
                    <w:right w:val="single" w:sz="4" w:space="0" w:color="D9D9D9"/>
                  </w:tcBorders>
                </w:tcPr>
                <w:p w14:paraId="7ABBE8A2"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39%</w:t>
                  </w:r>
                </w:p>
              </w:tc>
              <w:tc>
                <w:tcPr>
                  <w:tcW w:w="860" w:type="dxa"/>
                  <w:tcBorders>
                    <w:top w:val="single" w:sz="8" w:space="0" w:color="D9D9D9"/>
                    <w:left w:val="single" w:sz="4" w:space="0" w:color="D9D9D9"/>
                    <w:bottom w:val="single" w:sz="8" w:space="0" w:color="D9D9D9"/>
                    <w:right w:val="single" w:sz="4" w:space="0" w:color="D9D9D9"/>
                  </w:tcBorders>
                </w:tcPr>
                <w:p w14:paraId="15D87B5A"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0.5%</w:t>
                  </w:r>
                </w:p>
              </w:tc>
              <w:tc>
                <w:tcPr>
                  <w:tcW w:w="750" w:type="dxa"/>
                  <w:tcBorders>
                    <w:top w:val="single" w:sz="8" w:space="0" w:color="D9D9D9"/>
                    <w:left w:val="single" w:sz="4" w:space="0" w:color="D9D9D9"/>
                    <w:bottom w:val="single" w:sz="8" w:space="0" w:color="D9D9D9"/>
                    <w:right w:val="single" w:sz="4" w:space="0" w:color="D9D9D9"/>
                  </w:tcBorders>
                </w:tcPr>
                <w:p w14:paraId="2D00DFC6"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8%</w:t>
                  </w:r>
                </w:p>
              </w:tc>
              <w:tc>
                <w:tcPr>
                  <w:tcW w:w="860" w:type="dxa"/>
                  <w:tcBorders>
                    <w:top w:val="single" w:sz="8" w:space="0" w:color="D9D9D9"/>
                    <w:left w:val="single" w:sz="4" w:space="0" w:color="D9D9D9"/>
                    <w:bottom w:val="single" w:sz="8" w:space="0" w:color="D9D9D9"/>
                    <w:right w:val="single" w:sz="4" w:space="0" w:color="D9D9D9"/>
                  </w:tcBorders>
                </w:tcPr>
                <w:p w14:paraId="15956BA0"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35%</w:t>
                  </w:r>
                </w:p>
              </w:tc>
              <w:tc>
                <w:tcPr>
                  <w:tcW w:w="925" w:type="dxa"/>
                  <w:tcBorders>
                    <w:top w:val="single" w:sz="8" w:space="0" w:color="D9D9D9"/>
                    <w:left w:val="single" w:sz="4" w:space="0" w:color="D9D9D9"/>
                    <w:bottom w:val="single" w:sz="8" w:space="0" w:color="D9D9D9"/>
                    <w:right w:val="single" w:sz="4" w:space="0" w:color="D9D9D9"/>
                  </w:tcBorders>
                </w:tcPr>
                <w:p w14:paraId="204E918C"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17%</w:t>
                  </w:r>
                </w:p>
              </w:tc>
            </w:tr>
            <w:tr w:rsidR="001869B0" w:rsidRPr="00170AFA" w14:paraId="10A7AB2E" w14:textId="77777777" w:rsidTr="00DC4587">
              <w:trPr>
                <w:cantSplit/>
                <w:jc w:val="center"/>
              </w:trPr>
              <w:tc>
                <w:tcPr>
                  <w:tcW w:w="501" w:type="dxa"/>
                  <w:tcBorders>
                    <w:top w:val="single" w:sz="8" w:space="0" w:color="D9D9D9"/>
                    <w:left w:val="single" w:sz="4" w:space="0" w:color="D9D9D9"/>
                    <w:bottom w:val="single" w:sz="8" w:space="0" w:color="D9D9D9"/>
                    <w:right w:val="single" w:sz="4" w:space="0" w:color="D9D9D9"/>
                  </w:tcBorders>
                </w:tcPr>
                <w:p w14:paraId="085BF093" w14:textId="77777777" w:rsidR="001869B0" w:rsidRPr="00170AFA" w:rsidRDefault="001869B0" w:rsidP="004E246A">
                  <w:pPr>
                    <w:keepNext/>
                    <w:jc w:val="left"/>
                    <w:rPr>
                      <w:rFonts w:ascii="Arial Narrow" w:hAnsi="Arial Narrow"/>
                      <w:sz w:val="18"/>
                      <w:szCs w:val="18"/>
                      <w:lang w:val="de-DE" w:eastAsia="ja-JP"/>
                    </w:rPr>
                  </w:pPr>
                  <w:r w:rsidRPr="00170AFA">
                    <w:rPr>
                      <w:rFonts w:ascii="Arial Narrow" w:hAnsi="Arial Narrow"/>
                      <w:sz w:val="18"/>
                      <w:szCs w:val="18"/>
                      <w:lang w:val="de-DE" w:eastAsia="ja-JP"/>
                    </w:rPr>
                    <w:t>2024</w:t>
                  </w:r>
                </w:p>
              </w:tc>
              <w:tc>
                <w:tcPr>
                  <w:tcW w:w="963" w:type="dxa"/>
                  <w:tcBorders>
                    <w:top w:val="single" w:sz="8" w:space="0" w:color="D9D9D9"/>
                    <w:left w:val="single" w:sz="4" w:space="0" w:color="D9D9D9"/>
                    <w:bottom w:val="single" w:sz="8" w:space="0" w:color="D9D9D9"/>
                    <w:right w:val="single" w:sz="4" w:space="0" w:color="D9D9D9"/>
                  </w:tcBorders>
                </w:tcPr>
                <w:p w14:paraId="4A28F7FE"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39%</w:t>
                  </w:r>
                </w:p>
              </w:tc>
              <w:tc>
                <w:tcPr>
                  <w:tcW w:w="860" w:type="dxa"/>
                  <w:tcBorders>
                    <w:top w:val="single" w:sz="8" w:space="0" w:color="D9D9D9"/>
                    <w:left w:val="single" w:sz="4" w:space="0" w:color="D9D9D9"/>
                    <w:bottom w:val="single" w:sz="8" w:space="0" w:color="D9D9D9"/>
                    <w:right w:val="single" w:sz="4" w:space="0" w:color="D9D9D9"/>
                  </w:tcBorders>
                </w:tcPr>
                <w:p w14:paraId="20BEA048"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0.5%</w:t>
                  </w:r>
                </w:p>
              </w:tc>
              <w:tc>
                <w:tcPr>
                  <w:tcW w:w="750" w:type="dxa"/>
                  <w:tcBorders>
                    <w:top w:val="single" w:sz="8" w:space="0" w:color="D9D9D9"/>
                    <w:left w:val="single" w:sz="4" w:space="0" w:color="D9D9D9"/>
                    <w:bottom w:val="single" w:sz="8" w:space="0" w:color="D9D9D9"/>
                    <w:right w:val="single" w:sz="4" w:space="0" w:color="D9D9D9"/>
                  </w:tcBorders>
                </w:tcPr>
                <w:p w14:paraId="4C17B396"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8%</w:t>
                  </w:r>
                </w:p>
              </w:tc>
              <w:tc>
                <w:tcPr>
                  <w:tcW w:w="860" w:type="dxa"/>
                  <w:tcBorders>
                    <w:top w:val="single" w:sz="8" w:space="0" w:color="D9D9D9"/>
                    <w:left w:val="single" w:sz="4" w:space="0" w:color="D9D9D9"/>
                    <w:bottom w:val="single" w:sz="8" w:space="0" w:color="D9D9D9"/>
                    <w:right w:val="single" w:sz="4" w:space="0" w:color="D9D9D9"/>
                  </w:tcBorders>
                </w:tcPr>
                <w:p w14:paraId="44515BA2"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35%</w:t>
                  </w:r>
                </w:p>
              </w:tc>
              <w:tc>
                <w:tcPr>
                  <w:tcW w:w="925" w:type="dxa"/>
                  <w:tcBorders>
                    <w:top w:val="single" w:sz="8" w:space="0" w:color="D9D9D9"/>
                    <w:left w:val="single" w:sz="4" w:space="0" w:color="D9D9D9"/>
                    <w:bottom w:val="single" w:sz="8" w:space="0" w:color="D9D9D9"/>
                    <w:right w:val="single" w:sz="4" w:space="0" w:color="D9D9D9"/>
                  </w:tcBorders>
                </w:tcPr>
                <w:p w14:paraId="00351D0A" w14:textId="77777777" w:rsidR="001869B0" w:rsidRPr="00170AFA" w:rsidRDefault="001869B0" w:rsidP="004E246A">
                  <w:pPr>
                    <w:keepNext/>
                    <w:jc w:val="center"/>
                    <w:rPr>
                      <w:rFonts w:ascii="Arial Narrow" w:hAnsi="Arial Narrow"/>
                      <w:sz w:val="18"/>
                      <w:szCs w:val="18"/>
                      <w:lang w:val="de-DE" w:eastAsia="ja-JP"/>
                    </w:rPr>
                  </w:pPr>
                  <w:r w:rsidRPr="00170AFA">
                    <w:rPr>
                      <w:rFonts w:ascii="Arial Narrow" w:hAnsi="Arial Narrow"/>
                      <w:sz w:val="18"/>
                      <w:szCs w:val="18"/>
                      <w:lang w:val="de-DE" w:eastAsia="ja-JP"/>
                    </w:rPr>
                    <w:t>18%</w:t>
                  </w:r>
                </w:p>
              </w:tc>
            </w:tr>
          </w:tbl>
          <w:p w14:paraId="0B5EAD14" w14:textId="77777777" w:rsidR="001869B0" w:rsidRPr="00170AFA" w:rsidRDefault="001869B0" w:rsidP="004E246A">
            <w:pPr>
              <w:keepNext/>
              <w:tabs>
                <w:tab w:val="left" w:pos="2410"/>
                <w:tab w:val="left" w:pos="4536"/>
                <w:tab w:val="left" w:pos="9072"/>
              </w:tabs>
              <w:jc w:val="center"/>
              <w:rPr>
                <w:rFonts w:ascii="Arial Narrow" w:hAnsi="Arial Narrow"/>
                <w:sz w:val="18"/>
                <w:szCs w:val="18"/>
                <w:lang w:val="de-DE"/>
              </w:rPr>
            </w:pPr>
          </w:p>
        </w:tc>
      </w:tr>
    </w:tbl>
    <w:p w14:paraId="26B3D4B8" w14:textId="75BEFD44" w:rsidR="001869B0" w:rsidRPr="00170AFA" w:rsidRDefault="001869B0">
      <w:pPr>
        <w:keepNext/>
        <w:jc w:val="center"/>
        <w:rPr>
          <w:rFonts w:ascii="Arial Narrow" w:hAnsi="Arial Narrow" w:cs="Times New Roman"/>
          <w:color w:val="155F1A"/>
          <w:sz w:val="18"/>
          <w:szCs w:val="24"/>
          <w:lang w:val="de-DE"/>
        </w:rPr>
      </w:pPr>
      <w:r w:rsidRPr="00170AFA">
        <w:rPr>
          <w:rFonts w:ascii="Arial Narrow" w:hAnsi="Arial Narrow" w:cs="Times New Roman"/>
          <w:color w:val="155F1A"/>
          <w:sz w:val="18"/>
          <w:szCs w:val="24"/>
          <w:lang w:val="de-DE"/>
        </w:rPr>
        <w:lastRenderedPageBreak/>
        <w:t>Abbildung 24. Pflanzengattungen/-arten mit Zusammenarbeitsvereinbarungen, praktischer Erfahrung und</w:t>
      </w:r>
      <w:r w:rsidR="006670D9">
        <w:rPr>
          <w:rFonts w:ascii="Arial Narrow" w:hAnsi="Arial Narrow" w:cs="Times New Roman"/>
          <w:color w:val="155F1A"/>
          <w:sz w:val="18"/>
          <w:szCs w:val="24"/>
          <w:lang w:val="de-DE"/>
        </w:rPr>
        <w:br/>
      </w:r>
      <w:r w:rsidRPr="00170AFA">
        <w:rPr>
          <w:rFonts w:ascii="Arial Narrow" w:hAnsi="Arial Narrow" w:cs="Times New Roman"/>
          <w:color w:val="155F1A"/>
          <w:sz w:val="18"/>
          <w:szCs w:val="24"/>
          <w:lang w:val="de-DE"/>
        </w:rPr>
        <w:t xml:space="preserve"> Eintragung der Züchterrechte in die Datenbank für Sortenschutz</w:t>
      </w:r>
    </w:p>
    <w:p w14:paraId="5BF464EB" w14:textId="77777777" w:rsidR="001869B0" w:rsidRPr="00170AFA" w:rsidRDefault="001869B0">
      <w:pPr>
        <w:keepNext/>
        <w:jc w:val="center"/>
        <w:rPr>
          <w:rFonts w:ascii="Arial Narrow" w:hAnsi="Arial Narrow" w:cs="Times New Roman"/>
          <w:b/>
          <w:color w:val="155F1A"/>
          <w:sz w:val="18"/>
          <w:szCs w:val="24"/>
          <w:lang w:val="de-DE"/>
        </w:rPr>
      </w:pPr>
    </w:p>
    <w:p w14:paraId="49D06F8D" w14:textId="05DE2D91" w:rsidR="001869B0" w:rsidRPr="00170AFA" w:rsidRDefault="00232989">
      <w:pPr>
        <w:jc w:val="center"/>
        <w:rPr>
          <w:rFonts w:eastAsia="Times New Roman" w:cs="Times New Roman"/>
          <w:szCs w:val="24"/>
          <w:lang w:val="de-DE"/>
        </w:rPr>
      </w:pPr>
      <w:r w:rsidRPr="00170AFA">
        <w:rPr>
          <w:lang w:val="de-DE"/>
        </w:rPr>
        <w:drawing>
          <wp:inline distT="0" distB="0" distL="0" distR="0" wp14:anchorId="1686E219" wp14:editId="374C599A">
            <wp:extent cx="6120765" cy="4049395"/>
            <wp:effectExtent l="0" t="0" r="0" b="8255"/>
            <wp:docPr id="1706649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765" cy="4049395"/>
                    </a:xfrm>
                    <a:prstGeom prst="rect">
                      <a:avLst/>
                    </a:prstGeom>
                    <a:noFill/>
                    <a:ln>
                      <a:noFill/>
                    </a:ln>
                  </pic:spPr>
                </pic:pic>
              </a:graphicData>
            </a:graphic>
          </wp:inline>
        </w:drawing>
      </w:r>
    </w:p>
    <w:p w14:paraId="5238690D" w14:textId="77777777" w:rsidR="0014356B" w:rsidRPr="0014356B" w:rsidRDefault="0014356B" w:rsidP="0014356B">
      <w:bookmarkStart w:id="16" w:name="_Toc208321314"/>
    </w:p>
    <w:p w14:paraId="2FFB2C0F" w14:textId="77777777" w:rsidR="0014356B" w:rsidRPr="0014356B" w:rsidRDefault="0014356B" w:rsidP="0014356B"/>
    <w:p w14:paraId="5C544871" w14:textId="5923081D" w:rsidR="001869B0" w:rsidRPr="00170AFA" w:rsidRDefault="001869B0" w:rsidP="001F3610">
      <w:pPr>
        <w:pStyle w:val="Heading2"/>
        <w:ind w:left="1701" w:hanging="1701"/>
        <w:rPr>
          <w:lang w:val="de-DE"/>
        </w:rPr>
      </w:pPr>
      <w:r w:rsidRPr="00170AFA">
        <w:rPr>
          <w:lang w:val="de-DE"/>
        </w:rPr>
        <w:t xml:space="preserve">Fundament: </w:t>
      </w:r>
      <w:r w:rsidRPr="00170AFA">
        <w:rPr>
          <w:lang w:val="de-DE"/>
        </w:rPr>
        <w:tab/>
        <w:t>Unsere Mitarbeitenden befähigen, effizient, kooperativ und innovativ zu arbeiten, indem wir ihnen die richtigen Ressourcen, Schulungen und ein geeignetes Umfeld zur Verfügung stellen</w:t>
      </w:r>
      <w:bookmarkEnd w:id="16"/>
    </w:p>
    <w:p w14:paraId="286BF72F" w14:textId="6460F4D2" w:rsidR="001869B0" w:rsidRPr="00170AFA" w:rsidRDefault="001869B0" w:rsidP="007D4CB3">
      <w:pPr>
        <w:pStyle w:val="Heading3"/>
        <w:rPr>
          <w:lang w:val="de-DE"/>
        </w:rPr>
      </w:pPr>
      <w:r w:rsidRPr="00170AFA">
        <w:rPr>
          <w:lang w:val="de-DE"/>
        </w:rPr>
        <w:t>Planerfüllungsdaten</w:t>
      </w:r>
    </w:p>
    <w:tbl>
      <w:tblPr>
        <w:tblW w:w="9776" w:type="dxa"/>
        <w:tblInd w:w="-10" w:type="dxa"/>
        <w:tblBorders>
          <w:top w:val="single" w:sz="8" w:space="0" w:color="D9D9D9"/>
          <w:bottom w:val="single" w:sz="8" w:space="0" w:color="D9D9D9"/>
          <w:insideH w:val="single" w:sz="8" w:space="0" w:color="D9D9D9"/>
        </w:tblBorders>
        <w:tblLayout w:type="fixed"/>
        <w:tblCellMar>
          <w:top w:w="28" w:type="dxa"/>
          <w:bottom w:w="28" w:type="dxa"/>
        </w:tblCellMar>
        <w:tblLook w:val="00A0" w:firstRow="1" w:lastRow="0" w:firstColumn="1" w:lastColumn="0" w:noHBand="0" w:noVBand="0"/>
      </w:tblPr>
      <w:tblGrid>
        <w:gridCol w:w="1803"/>
        <w:gridCol w:w="2894"/>
        <w:gridCol w:w="1692"/>
        <w:gridCol w:w="1692"/>
        <w:gridCol w:w="9"/>
        <w:gridCol w:w="1686"/>
      </w:tblGrid>
      <w:tr w:rsidR="001869B0" w:rsidRPr="00170AFA" w14:paraId="0B59DB7D" w14:textId="77777777" w:rsidTr="00DF73A0">
        <w:trPr>
          <w:trHeight w:val="530"/>
          <w:tblHeader/>
        </w:trPr>
        <w:tc>
          <w:tcPr>
            <w:tcW w:w="1803" w:type="dxa"/>
            <w:tcBorders>
              <w:top w:val="nil"/>
              <w:bottom w:val="nil"/>
            </w:tcBorders>
            <w:shd w:val="clear" w:color="auto" w:fill="CDE5EB"/>
            <w:vAlign w:val="center"/>
          </w:tcPr>
          <w:p w14:paraId="50F6A1A3" w14:textId="77777777" w:rsidR="001869B0" w:rsidRPr="00170AFA" w:rsidRDefault="001869B0" w:rsidP="00DF73A0">
            <w:pPr>
              <w:jc w:val="left"/>
              <w:rPr>
                <w:rFonts w:ascii="Arial Narrow" w:hAnsi="Arial Narrow" w:cs="Times New Roman"/>
                <w:szCs w:val="24"/>
                <w:lang w:val="de-DE"/>
              </w:rPr>
            </w:pPr>
            <w:r w:rsidRPr="00170AFA">
              <w:rPr>
                <w:rFonts w:ascii="Arial Narrow" w:hAnsi="Arial Narrow" w:cs="Times New Roman"/>
                <w:b/>
                <w:sz w:val="18"/>
                <w:szCs w:val="24"/>
                <w:lang w:val="de-DE"/>
              </w:rPr>
              <w:t>Erwartete Ergebnisse</w:t>
            </w:r>
          </w:p>
        </w:tc>
        <w:tc>
          <w:tcPr>
            <w:tcW w:w="2894" w:type="dxa"/>
            <w:tcBorders>
              <w:top w:val="nil"/>
              <w:bottom w:val="nil"/>
            </w:tcBorders>
            <w:shd w:val="clear" w:color="auto" w:fill="CDE5EB"/>
            <w:vAlign w:val="center"/>
          </w:tcPr>
          <w:p w14:paraId="20A3C2B5" w14:textId="77777777" w:rsidR="001869B0" w:rsidRPr="00170AFA" w:rsidRDefault="001869B0" w:rsidP="00DF73A0">
            <w:pPr>
              <w:jc w:val="left"/>
              <w:rPr>
                <w:rFonts w:ascii="Arial Narrow" w:hAnsi="Arial Narrow" w:cs="Times New Roman"/>
                <w:szCs w:val="24"/>
                <w:lang w:val="de-DE"/>
              </w:rPr>
            </w:pPr>
            <w:r w:rsidRPr="00170AFA">
              <w:rPr>
                <w:rFonts w:ascii="Arial Narrow" w:hAnsi="Arial Narrow" w:cs="Times New Roman"/>
                <w:b/>
                <w:sz w:val="18"/>
                <w:szCs w:val="24"/>
                <w:lang w:val="de-DE"/>
              </w:rPr>
              <w:t>Planerfüllungsindikatoren</w:t>
            </w:r>
          </w:p>
        </w:tc>
        <w:tc>
          <w:tcPr>
            <w:tcW w:w="1692" w:type="dxa"/>
            <w:tcBorders>
              <w:top w:val="nil"/>
              <w:bottom w:val="nil"/>
            </w:tcBorders>
            <w:shd w:val="clear" w:color="auto" w:fill="CDE5EB"/>
            <w:vAlign w:val="center"/>
          </w:tcPr>
          <w:p w14:paraId="45716116" w14:textId="77777777" w:rsidR="001869B0" w:rsidRPr="00170AFA" w:rsidRDefault="001869B0" w:rsidP="00DF73A0">
            <w:pPr>
              <w:jc w:val="left"/>
              <w:rPr>
                <w:rFonts w:ascii="Arial Narrow" w:hAnsi="Arial Narrow" w:cs="Times New Roman"/>
                <w:szCs w:val="24"/>
                <w:lang w:val="de-DE"/>
              </w:rPr>
            </w:pPr>
            <w:r w:rsidRPr="00170AFA">
              <w:rPr>
                <w:rFonts w:ascii="Arial Narrow" w:hAnsi="Arial Narrow" w:cs="Times New Roman"/>
                <w:b/>
                <w:sz w:val="18"/>
                <w:szCs w:val="24"/>
                <w:lang w:val="de-DE"/>
              </w:rPr>
              <w:t>Ausgangswerte</w:t>
            </w:r>
          </w:p>
        </w:tc>
        <w:tc>
          <w:tcPr>
            <w:tcW w:w="1692" w:type="dxa"/>
            <w:tcBorders>
              <w:top w:val="nil"/>
              <w:bottom w:val="nil"/>
            </w:tcBorders>
            <w:shd w:val="clear" w:color="auto" w:fill="CDE5EB"/>
            <w:vAlign w:val="center"/>
          </w:tcPr>
          <w:p w14:paraId="29A65FD6" w14:textId="77777777" w:rsidR="001869B0" w:rsidRPr="00170AFA" w:rsidRDefault="001869B0" w:rsidP="00DF73A0">
            <w:pPr>
              <w:jc w:val="left"/>
              <w:rPr>
                <w:rFonts w:ascii="Arial Narrow" w:hAnsi="Arial Narrow" w:cs="Times New Roman"/>
                <w:szCs w:val="24"/>
                <w:lang w:val="de-DE"/>
              </w:rPr>
            </w:pPr>
            <w:r w:rsidRPr="00170AFA">
              <w:rPr>
                <w:rFonts w:ascii="Arial Narrow" w:hAnsi="Arial Narrow" w:cs="Times New Roman"/>
                <w:b/>
                <w:sz w:val="18"/>
                <w:szCs w:val="24"/>
                <w:lang w:val="de-DE"/>
              </w:rPr>
              <w:t>Ziele</w:t>
            </w:r>
          </w:p>
        </w:tc>
        <w:tc>
          <w:tcPr>
            <w:tcW w:w="1695" w:type="dxa"/>
            <w:gridSpan w:val="2"/>
            <w:tcBorders>
              <w:top w:val="nil"/>
              <w:bottom w:val="nil"/>
            </w:tcBorders>
            <w:shd w:val="clear" w:color="auto" w:fill="CDE5EB"/>
            <w:vAlign w:val="center"/>
          </w:tcPr>
          <w:p w14:paraId="6EB75C39" w14:textId="77777777" w:rsidR="001869B0" w:rsidRPr="00170AFA" w:rsidRDefault="001869B0" w:rsidP="00DF73A0">
            <w:pPr>
              <w:jc w:val="left"/>
              <w:rPr>
                <w:rFonts w:ascii="Arial Narrow" w:hAnsi="Arial Narrow" w:cs="Times New Roman"/>
                <w:szCs w:val="24"/>
                <w:lang w:val="de-DE"/>
              </w:rPr>
            </w:pPr>
            <w:r w:rsidRPr="00170AFA">
              <w:rPr>
                <w:rFonts w:ascii="Arial Narrow" w:hAnsi="Arial Narrow" w:cs="Times New Roman"/>
                <w:b/>
                <w:sz w:val="18"/>
                <w:szCs w:val="24"/>
                <w:lang w:val="de-DE"/>
              </w:rPr>
              <w:t>Planerfüllungsdaten</w:t>
            </w:r>
            <w:r w:rsidRPr="00170AFA">
              <w:rPr>
                <w:rFonts w:ascii="Arial Narrow" w:hAnsi="Arial Narrow" w:cs="Times New Roman"/>
                <w:b/>
                <w:sz w:val="18"/>
                <w:szCs w:val="24"/>
                <w:lang w:val="de-DE"/>
              </w:rPr>
              <w:br/>
              <w:t>(2024)</w:t>
            </w:r>
          </w:p>
        </w:tc>
      </w:tr>
      <w:tr w:rsidR="001869B0" w:rsidRPr="00170AFA" w14:paraId="583BAFBF" w14:textId="77777777" w:rsidTr="00DF73A0">
        <w:tc>
          <w:tcPr>
            <w:tcW w:w="1803" w:type="dxa"/>
            <w:tcBorders>
              <w:top w:val="nil"/>
              <w:bottom w:val="nil"/>
            </w:tcBorders>
          </w:tcPr>
          <w:p w14:paraId="114609BA" w14:textId="77777777" w:rsidR="001869B0" w:rsidRPr="00170AFA" w:rsidRDefault="001869B0" w:rsidP="00DF73A0">
            <w:pPr>
              <w:jc w:val="left"/>
              <w:rPr>
                <w:rFonts w:ascii="Arial Narrow" w:hAnsi="Arial Narrow" w:cs="Times New Roman"/>
                <w:sz w:val="18"/>
                <w:szCs w:val="24"/>
                <w:lang w:val="de-DE"/>
              </w:rPr>
            </w:pPr>
            <w:r w:rsidRPr="00170AFA">
              <w:rPr>
                <w:rFonts w:ascii="Arial Narrow" w:hAnsi="Arial Narrow" w:cs="Times New Roman"/>
                <w:sz w:val="18"/>
                <w:szCs w:val="24"/>
                <w:lang w:val="de-DE"/>
              </w:rPr>
              <w:t>4.1 Diversifizierung der Einnahmen</w:t>
            </w:r>
          </w:p>
        </w:tc>
        <w:tc>
          <w:tcPr>
            <w:tcW w:w="2894" w:type="dxa"/>
            <w:tcBorders>
              <w:top w:val="nil"/>
              <w:bottom w:val="nil"/>
            </w:tcBorders>
          </w:tcPr>
          <w:p w14:paraId="46EFEAB4" w14:textId="77777777" w:rsidR="001869B0" w:rsidRPr="00170AFA" w:rsidRDefault="001869B0" w:rsidP="00DF73A0">
            <w:pPr>
              <w:jc w:val="left"/>
              <w:rPr>
                <w:rFonts w:ascii="Arial Narrow" w:hAnsi="Arial Narrow" w:cs="Times New Roman"/>
                <w:sz w:val="18"/>
                <w:szCs w:val="24"/>
                <w:lang w:val="de-DE"/>
              </w:rPr>
            </w:pPr>
            <w:r w:rsidRPr="00170AFA">
              <w:rPr>
                <w:rFonts w:ascii="Arial Narrow" w:hAnsi="Arial Narrow" w:cs="Times New Roman"/>
                <w:sz w:val="18"/>
                <w:szCs w:val="24"/>
                <w:lang w:val="de-DE"/>
              </w:rPr>
              <w:t>Einkommen aus anderen Quellen als UPOV-Mitgliedsbeiträgen</w:t>
            </w:r>
          </w:p>
        </w:tc>
        <w:tc>
          <w:tcPr>
            <w:tcW w:w="1692" w:type="dxa"/>
            <w:tcBorders>
              <w:top w:val="nil"/>
              <w:bottom w:val="nil"/>
            </w:tcBorders>
            <w:vAlign w:val="center"/>
          </w:tcPr>
          <w:p w14:paraId="7D0BD5D3"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6</w:t>
            </w:r>
            <w:r w:rsidR="00785A7A" w:rsidRPr="00170AFA">
              <w:rPr>
                <w:rFonts w:ascii="Arial Narrow" w:hAnsi="Arial Narrow" w:cs="Times New Roman"/>
                <w:sz w:val="18"/>
                <w:szCs w:val="24"/>
                <w:lang w:val="de-DE"/>
              </w:rPr>
              <w:t>,</w:t>
            </w:r>
            <w:r w:rsidRPr="00170AFA">
              <w:rPr>
                <w:rFonts w:ascii="Arial Narrow" w:hAnsi="Arial Narrow" w:cs="Times New Roman"/>
                <w:sz w:val="18"/>
                <w:szCs w:val="24"/>
                <w:lang w:val="de-DE"/>
              </w:rPr>
              <w:t>2% (2022)</w:t>
            </w:r>
          </w:p>
          <w:p w14:paraId="4A170912"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5</w:t>
            </w:r>
            <w:r w:rsidR="00785A7A" w:rsidRPr="00170AFA">
              <w:rPr>
                <w:rFonts w:ascii="Arial Narrow" w:hAnsi="Arial Narrow" w:cs="Times New Roman"/>
                <w:sz w:val="18"/>
                <w:szCs w:val="24"/>
                <w:lang w:val="de-DE"/>
              </w:rPr>
              <w:t>,</w:t>
            </w:r>
            <w:r w:rsidRPr="00170AFA">
              <w:rPr>
                <w:rFonts w:ascii="Arial Narrow" w:hAnsi="Arial Narrow" w:cs="Times New Roman"/>
                <w:sz w:val="18"/>
                <w:szCs w:val="24"/>
                <w:lang w:val="de-DE"/>
              </w:rPr>
              <w:t>7% (2023)</w:t>
            </w:r>
          </w:p>
        </w:tc>
        <w:tc>
          <w:tcPr>
            <w:tcW w:w="1701" w:type="dxa"/>
            <w:gridSpan w:val="2"/>
            <w:tcBorders>
              <w:top w:val="nil"/>
              <w:bottom w:val="nil"/>
            </w:tcBorders>
            <w:vAlign w:val="center"/>
          </w:tcPr>
          <w:p w14:paraId="70C3D678"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9%</w:t>
            </w:r>
          </w:p>
        </w:tc>
        <w:tc>
          <w:tcPr>
            <w:tcW w:w="1686" w:type="dxa"/>
            <w:tcBorders>
              <w:top w:val="nil"/>
              <w:bottom w:val="nil"/>
            </w:tcBorders>
            <w:vAlign w:val="center"/>
          </w:tcPr>
          <w:p w14:paraId="2407BF1E"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b/>
                <w:color w:val="155F1A"/>
                <w:sz w:val="18"/>
                <w:szCs w:val="24"/>
                <w:lang w:val="de-DE"/>
              </w:rPr>
              <w:t>5</w:t>
            </w:r>
            <w:r w:rsidR="00785A7A" w:rsidRPr="00170AFA">
              <w:rPr>
                <w:rFonts w:ascii="Arial Narrow" w:hAnsi="Arial Narrow" w:cs="Times New Roman"/>
                <w:b/>
                <w:color w:val="155F1A"/>
                <w:sz w:val="18"/>
                <w:szCs w:val="24"/>
                <w:lang w:val="de-DE"/>
              </w:rPr>
              <w:t>,</w:t>
            </w:r>
            <w:r w:rsidRPr="00170AFA">
              <w:rPr>
                <w:rFonts w:ascii="Arial Narrow" w:hAnsi="Arial Narrow" w:cs="Times New Roman"/>
                <w:b/>
                <w:color w:val="155F1A"/>
                <w:sz w:val="18"/>
                <w:szCs w:val="24"/>
                <w:lang w:val="de-DE"/>
              </w:rPr>
              <w:t>9%</w:t>
            </w:r>
          </w:p>
        </w:tc>
      </w:tr>
      <w:tr w:rsidR="001869B0" w:rsidRPr="00170AFA" w14:paraId="3F79D337" w14:textId="77777777" w:rsidTr="00DF73A0">
        <w:tc>
          <w:tcPr>
            <w:tcW w:w="1803" w:type="dxa"/>
            <w:tcBorders>
              <w:top w:val="nil"/>
            </w:tcBorders>
          </w:tcPr>
          <w:p w14:paraId="04D22807" w14:textId="77777777" w:rsidR="001869B0" w:rsidRPr="00170AFA" w:rsidRDefault="001869B0" w:rsidP="00DF73A0">
            <w:pPr>
              <w:jc w:val="left"/>
              <w:rPr>
                <w:rFonts w:ascii="Arial Narrow" w:hAnsi="Arial Narrow" w:cs="Times New Roman"/>
                <w:sz w:val="18"/>
                <w:szCs w:val="24"/>
                <w:lang w:val="de-DE"/>
              </w:rPr>
            </w:pPr>
            <w:r w:rsidRPr="00170AFA">
              <w:rPr>
                <w:rFonts w:ascii="Arial Narrow" w:hAnsi="Arial Narrow" w:cs="Times New Roman"/>
                <w:sz w:val="18"/>
                <w:szCs w:val="24"/>
                <w:lang w:val="de-DE"/>
              </w:rPr>
              <w:t>4.2 Ein entsprechend ermächtigtes Sekretariat, das mit den richtigen Mitteln und der richtigen Ausbildung ausgestattet ist, um wirksam, kooperativ und innovativ zu arbeiten</w:t>
            </w:r>
          </w:p>
        </w:tc>
        <w:tc>
          <w:tcPr>
            <w:tcW w:w="2894" w:type="dxa"/>
            <w:tcBorders>
              <w:top w:val="nil"/>
            </w:tcBorders>
          </w:tcPr>
          <w:p w14:paraId="0D564EC4" w14:textId="77777777" w:rsidR="001869B0" w:rsidRPr="00170AFA" w:rsidRDefault="001869B0" w:rsidP="00DF73A0">
            <w:pPr>
              <w:jc w:val="left"/>
              <w:rPr>
                <w:rFonts w:ascii="Arial Narrow" w:hAnsi="Arial Narrow" w:cs="Times New Roman"/>
                <w:sz w:val="18"/>
                <w:szCs w:val="24"/>
                <w:lang w:val="de-DE"/>
              </w:rPr>
            </w:pPr>
            <w:r w:rsidRPr="00170AFA">
              <w:rPr>
                <w:rFonts w:ascii="Arial Narrow" w:hAnsi="Arial Narrow" w:cs="Times New Roman"/>
                <w:sz w:val="18"/>
                <w:szCs w:val="24"/>
                <w:lang w:val="de-DE"/>
              </w:rPr>
              <w:t>Zufriedenheit des Personals</w:t>
            </w:r>
          </w:p>
        </w:tc>
        <w:tc>
          <w:tcPr>
            <w:tcW w:w="1692" w:type="dxa"/>
            <w:tcBorders>
              <w:top w:val="nil"/>
            </w:tcBorders>
            <w:vAlign w:val="center"/>
          </w:tcPr>
          <w:p w14:paraId="43186DD9"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79% (2022)</w:t>
            </w:r>
          </w:p>
          <w:p w14:paraId="1B3B03F6"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72% (2023)</w:t>
            </w:r>
          </w:p>
        </w:tc>
        <w:tc>
          <w:tcPr>
            <w:tcW w:w="1701" w:type="dxa"/>
            <w:gridSpan w:val="2"/>
            <w:tcBorders>
              <w:top w:val="nil"/>
            </w:tcBorders>
            <w:vAlign w:val="center"/>
          </w:tcPr>
          <w:p w14:paraId="4213BDF2" w14:textId="77777777" w:rsidR="001869B0" w:rsidRPr="00170AFA" w:rsidRDefault="001869B0" w:rsidP="00DF73A0">
            <w:pPr>
              <w:jc w:val="right"/>
              <w:rPr>
                <w:rFonts w:ascii="Arial Narrow" w:hAnsi="Arial Narrow" w:cs="Times New Roman"/>
                <w:sz w:val="18"/>
                <w:szCs w:val="24"/>
                <w:lang w:val="de-DE"/>
              </w:rPr>
            </w:pPr>
            <w:r w:rsidRPr="00170AFA">
              <w:rPr>
                <w:rFonts w:ascii="Arial Narrow" w:hAnsi="Arial Narrow" w:cs="Times New Roman"/>
                <w:sz w:val="18"/>
                <w:szCs w:val="24"/>
                <w:lang w:val="de-DE"/>
              </w:rPr>
              <w:t>88%</w:t>
            </w:r>
          </w:p>
        </w:tc>
        <w:tc>
          <w:tcPr>
            <w:tcW w:w="1686" w:type="dxa"/>
            <w:tcBorders>
              <w:top w:val="nil"/>
            </w:tcBorders>
            <w:vAlign w:val="center"/>
          </w:tcPr>
          <w:p w14:paraId="0A6AD4FE" w14:textId="77777777" w:rsidR="001869B0" w:rsidRPr="00170AFA" w:rsidRDefault="001869B0" w:rsidP="00DF73A0">
            <w:pPr>
              <w:jc w:val="right"/>
              <w:rPr>
                <w:rFonts w:ascii="Arial Narrow" w:hAnsi="Arial Narrow" w:cs="Times New Roman"/>
                <w:b/>
                <w:color w:val="155F1A"/>
                <w:sz w:val="18"/>
                <w:szCs w:val="24"/>
                <w:lang w:val="de-DE"/>
              </w:rPr>
            </w:pPr>
            <w:r w:rsidRPr="00170AFA">
              <w:rPr>
                <w:rFonts w:ascii="Arial Narrow" w:hAnsi="Arial Narrow" w:cs="Times New Roman"/>
                <w:b/>
                <w:color w:val="155F1A"/>
                <w:sz w:val="18"/>
                <w:szCs w:val="24"/>
                <w:lang w:val="de-DE"/>
              </w:rPr>
              <w:t>84%</w:t>
            </w:r>
          </w:p>
        </w:tc>
      </w:tr>
    </w:tbl>
    <w:p w14:paraId="3FA8AEA3" w14:textId="77777777" w:rsidR="001869B0" w:rsidRPr="00170AFA" w:rsidRDefault="001869B0">
      <w:pPr>
        <w:rPr>
          <w:rFonts w:eastAsia="Times New Roman" w:cs="Times New Roman"/>
          <w:szCs w:val="24"/>
          <w:lang w:val="de-DE"/>
        </w:rPr>
      </w:pPr>
    </w:p>
    <w:p w14:paraId="45406BE5" w14:textId="77777777" w:rsidR="001869B0" w:rsidRPr="00170AFA" w:rsidRDefault="001869B0">
      <w:pPr>
        <w:rPr>
          <w:rFonts w:eastAsia="Times New Roman" w:cs="Times New Roman"/>
          <w:szCs w:val="24"/>
          <w:lang w:val="de-DE"/>
        </w:rPr>
      </w:pPr>
    </w:p>
    <w:p w14:paraId="5378115F" w14:textId="77777777" w:rsidR="001869B0" w:rsidRPr="00170AFA" w:rsidRDefault="001869B0">
      <w:pPr>
        <w:rPr>
          <w:rFonts w:eastAsia="Times New Roman"/>
          <w:color w:val="155F1A"/>
          <w:sz w:val="28"/>
          <w:szCs w:val="28"/>
          <w:lang w:val="de-DE"/>
        </w:rPr>
      </w:pPr>
      <w:r w:rsidRPr="00170AFA">
        <w:rPr>
          <w:rFonts w:eastAsia="Times New Roman"/>
          <w:color w:val="155F1A"/>
          <w:sz w:val="28"/>
          <w:szCs w:val="28"/>
          <w:lang w:val="de-DE"/>
        </w:rPr>
        <w:t>Haupterrungenschaften</w:t>
      </w:r>
    </w:p>
    <w:p w14:paraId="403F59E8" w14:textId="77777777" w:rsidR="001869B0" w:rsidRPr="004F0154" w:rsidRDefault="001869B0" w:rsidP="004F0154">
      <w:pPr>
        <w:rPr>
          <w:lang w:val="de-DE"/>
        </w:rPr>
      </w:pPr>
    </w:p>
    <w:p w14:paraId="5968DE70" w14:textId="77777777" w:rsidR="001869B0" w:rsidRPr="00170AFA" w:rsidRDefault="001869B0">
      <w:pPr>
        <w:rPr>
          <w:szCs w:val="24"/>
          <w:lang w:val="de-DE"/>
        </w:rPr>
      </w:pPr>
      <w:bookmarkStart w:id="17" w:name="_Hlk205891373"/>
      <w:r w:rsidRPr="00170AFA">
        <w:rPr>
          <w:szCs w:val="24"/>
          <w:lang w:val="de-DE"/>
        </w:rPr>
        <w:t>Im Jahr 2024 stellen die Beiträge der Verbandsmitglieder mit 94,1% die Haupteinnahmequelle der UPOV dar. Der Wert einer Beitragseinheit beträgt seit 1995 unverändert 53.641 Schweizer Franken. Im Oktober 2024 genehmigte der Beratende Ausschuss, die Durchführung eines „Horizon Scanning“, einer strategischen Vorausschau, sowie die Einbeziehung der in Dokument CC/102/3 festgelegten Schlüsselstrategien in künftige Fassungen des Strategischen Geschäftsplans (SBP) der UPOV. Vorschläge für eine Strategie der finanziellen Ressourcen der UPOV, die eine nachhaltige UPOV gewährleisten und die Reichweite und Wirkung der UPOV erhöhen soll, werden den UPOV-Mitgliedern im Oktober 2025 zur Prüfung vorgelegt.</w:t>
      </w:r>
    </w:p>
    <w:bookmarkEnd w:id="17"/>
    <w:p w14:paraId="272A61A1" w14:textId="77777777" w:rsidR="001869B0" w:rsidRPr="00170AFA" w:rsidRDefault="001869B0">
      <w:pPr>
        <w:rPr>
          <w:szCs w:val="24"/>
          <w:lang w:val="de-DE"/>
        </w:rPr>
      </w:pPr>
    </w:p>
    <w:p w14:paraId="1FF02965" w14:textId="71BF718E" w:rsidR="001869B0" w:rsidRPr="00170AFA" w:rsidRDefault="001869B0">
      <w:pPr>
        <w:rPr>
          <w:szCs w:val="24"/>
          <w:lang w:val="de-DE"/>
        </w:rPr>
      </w:pPr>
      <w:r w:rsidRPr="00170AFA">
        <w:rPr>
          <w:szCs w:val="24"/>
          <w:lang w:val="de-DE"/>
        </w:rPr>
        <w:t xml:space="preserve">Die Prognosen im Haushaltsplan 2024-2025 gingen von einem Anstieg der kostenpflichtigen Anträge unter Verwendung von </w:t>
      </w:r>
      <w:r w:rsidR="007E7A38" w:rsidRPr="00170AFA">
        <w:rPr>
          <w:szCs w:val="24"/>
          <w:lang w:val="de-DE"/>
        </w:rPr>
        <w:t>UPOV PRISMA</w:t>
      </w:r>
      <w:r w:rsidRPr="00170AFA">
        <w:rPr>
          <w:szCs w:val="24"/>
          <w:lang w:val="de-DE"/>
        </w:rPr>
        <w:t xml:space="preserve"> um 20 Prozent aus. Die Analyse in Dokument CC/102/4 ergab jedoch, dass im Jahr 2024 ein durchschnittlicher Anstieg der kostenpflichtigen Anträge um 5 Prozent statt um 20 Prozent resultierte.</w:t>
      </w:r>
    </w:p>
    <w:p w14:paraId="5B70BB3E" w14:textId="77777777" w:rsidR="001869B0" w:rsidRPr="00170AFA" w:rsidRDefault="001869B0">
      <w:pPr>
        <w:rPr>
          <w:szCs w:val="24"/>
          <w:lang w:val="de-DE"/>
        </w:rPr>
      </w:pPr>
    </w:p>
    <w:p w14:paraId="0ECC122B" w14:textId="77777777" w:rsidR="001869B0" w:rsidRPr="00170AFA" w:rsidRDefault="001869B0">
      <w:pPr>
        <w:rPr>
          <w:szCs w:val="24"/>
          <w:lang w:val="de-DE"/>
        </w:rPr>
      </w:pPr>
      <w:r w:rsidRPr="00170AFA">
        <w:rPr>
          <w:szCs w:val="24"/>
          <w:lang w:val="de-DE"/>
        </w:rPr>
        <w:t xml:space="preserve">Seit 2022 haben 12 kostenpflichtige </w:t>
      </w:r>
      <w:r w:rsidRPr="00170AFA">
        <w:rPr>
          <w:i/>
          <w:szCs w:val="24"/>
          <w:lang w:val="de-DE"/>
        </w:rPr>
        <w:t>Premium</w:t>
      </w:r>
      <w:r w:rsidRPr="00170AFA">
        <w:rPr>
          <w:szCs w:val="24"/>
          <w:lang w:val="de-DE"/>
        </w:rPr>
        <w:t>-Nutzer von PLUTO ihr Abonnement für PLUTO automatisch um ein Jahr verlängert. Im Jahr 2024 beliefen sich die Einnahmen aus PLUTO-Abonnements auf 5.250 Schweizer Franken, was 7 kostenpflichtigen Abonnements entspricht.</w:t>
      </w:r>
    </w:p>
    <w:p w14:paraId="45E1AA87" w14:textId="77777777" w:rsidR="001869B0" w:rsidRPr="00170AFA" w:rsidRDefault="001869B0">
      <w:pPr>
        <w:rPr>
          <w:szCs w:val="24"/>
          <w:lang w:val="de-DE"/>
        </w:rPr>
      </w:pPr>
    </w:p>
    <w:p w14:paraId="7D57CBA4" w14:textId="77777777" w:rsidR="001869B0" w:rsidRPr="00170AFA" w:rsidRDefault="001869B0">
      <w:pPr>
        <w:rPr>
          <w:szCs w:val="24"/>
          <w:lang w:val="de-DE"/>
        </w:rPr>
      </w:pPr>
      <w:r w:rsidRPr="00170AFA">
        <w:rPr>
          <w:szCs w:val="24"/>
          <w:lang w:val="de-DE"/>
        </w:rPr>
        <w:t>Die Mitarbeiterbefragung 2024 ergab eine Zufriedenheit von 84% mit der Arbeit bei der UPOV. Diese Befragung führte zu Teambildungsmaßnahmen über die Zukunft des Verbandsbüros und zur Frage, wie der steigende Bedarf an Aktivitäten und Dienstleistungen angesichts der derzeit begrenzten personellen und finanziellen Ressourcen bewältigt werden kann.</w:t>
      </w:r>
    </w:p>
    <w:p w14:paraId="2C2C412C" w14:textId="77777777" w:rsidR="001869B0" w:rsidRPr="00170AFA" w:rsidRDefault="001869B0">
      <w:pPr>
        <w:rPr>
          <w:rFonts w:ascii="Arial Narrow" w:hAnsi="Arial Narrow" w:cs="Times New Roman"/>
          <w:sz w:val="18"/>
          <w:szCs w:val="24"/>
          <w:lang w:val="de-DE"/>
        </w:rPr>
      </w:pPr>
    </w:p>
    <w:p w14:paraId="38CD12B8" w14:textId="1208570B" w:rsidR="001869B0" w:rsidRPr="00170AFA" w:rsidRDefault="00BE1098">
      <w:pPr>
        <w:jc w:val="center"/>
        <w:rPr>
          <w:rFonts w:ascii="Arial Narrow" w:hAnsi="Arial Narrow" w:cs="Times New Roman"/>
          <w:sz w:val="18"/>
          <w:szCs w:val="24"/>
          <w:lang w:val="de-DE"/>
        </w:rPr>
      </w:pPr>
      <w:r w:rsidRPr="00170AFA">
        <w:rPr>
          <w:rFonts w:ascii="Arial Narrow" w:hAnsi="Arial Narrow" w:cs="Times New Roman"/>
          <w:sz w:val="18"/>
          <w:szCs w:val="24"/>
          <w:lang w:val="de-DE"/>
        </w:rPr>
        <w:drawing>
          <wp:inline distT="0" distB="0" distL="0" distR="0" wp14:anchorId="6A16E3C7" wp14:editId="6EF0415C">
            <wp:extent cx="3378835" cy="1050925"/>
            <wp:effectExtent l="0" t="0" r="0" b="0"/>
            <wp:docPr id="32" name="Image 32" descr="A screenshot of a computer screen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 screenshot of a computer screen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78835" cy="1050925"/>
                    </a:xfrm>
                    <a:prstGeom prst="rect">
                      <a:avLst/>
                    </a:prstGeom>
                    <a:noFill/>
                    <a:ln>
                      <a:noFill/>
                    </a:ln>
                  </pic:spPr>
                </pic:pic>
              </a:graphicData>
            </a:graphic>
          </wp:inline>
        </w:drawing>
      </w:r>
    </w:p>
    <w:p w14:paraId="2E53FF9A" w14:textId="77777777" w:rsidR="001869B0" w:rsidRPr="00170AFA" w:rsidRDefault="001869B0">
      <w:pPr>
        <w:rPr>
          <w:rFonts w:eastAsia="Times New Roman" w:cs="Times New Roman"/>
          <w:szCs w:val="24"/>
          <w:lang w:val="de-DE"/>
        </w:rPr>
      </w:pPr>
    </w:p>
    <w:p w14:paraId="678179DB" w14:textId="325C2B49" w:rsidR="001869B0" w:rsidRPr="00170AFA" w:rsidRDefault="0097346B">
      <w:pPr>
        <w:rPr>
          <w:rFonts w:eastAsia="Times New Roman" w:cs="Times New Roman"/>
          <w:szCs w:val="24"/>
          <w:lang w:val="de-DE"/>
        </w:rPr>
      </w:pPr>
      <w:r w:rsidRPr="00170AFA">
        <w:rPr>
          <w:rFonts w:eastAsia="Times New Roman" w:cs="Times New Roman"/>
          <w:szCs w:val="24"/>
          <w:lang w:val="de-DE"/>
        </w:rPr>
        <w:t>Innerhalb des Sekretariats führte die beschränkte Zeit für die Ausbildung des UPOV-Personals dazu, dass die Kollegen ihren Aufgaben mit minimalen Chancen für Wachstum und Entwicklung nachkommen müssen.</w:t>
      </w:r>
    </w:p>
    <w:p w14:paraId="6D2CA843" w14:textId="77777777" w:rsidR="001869B0" w:rsidRPr="00170AFA" w:rsidRDefault="001869B0">
      <w:pPr>
        <w:rPr>
          <w:rFonts w:eastAsia="Times New Roman" w:cs="Times New Roman"/>
          <w:szCs w:val="24"/>
          <w:lang w:val="de-DE"/>
        </w:rPr>
      </w:pPr>
    </w:p>
    <w:p w14:paraId="2C4B0B9C" w14:textId="77777777" w:rsidR="001869B0" w:rsidRPr="00170AFA" w:rsidRDefault="001869B0" w:rsidP="00232989">
      <w:pPr>
        <w:keepNext/>
        <w:rPr>
          <w:szCs w:val="24"/>
          <w:lang w:val="de-DE"/>
        </w:rPr>
      </w:pPr>
      <w:r w:rsidRPr="00170AFA">
        <w:rPr>
          <w:szCs w:val="24"/>
          <w:lang w:val="de-DE"/>
        </w:rPr>
        <w:lastRenderedPageBreak/>
        <w:t>Im Oktober 2024 billigte der Beratende Ausschuss die Entwicklung einer Personalstrategie für die UPOV. Die Strategie wird folgende Punkte umfassen:</w:t>
      </w:r>
    </w:p>
    <w:p w14:paraId="56091CD0" w14:textId="77777777" w:rsidR="001869B0" w:rsidRPr="00170AFA" w:rsidRDefault="001869B0" w:rsidP="00232989">
      <w:pPr>
        <w:keepNext/>
        <w:rPr>
          <w:szCs w:val="24"/>
          <w:lang w:val="de-DE"/>
        </w:rPr>
      </w:pPr>
    </w:p>
    <w:p w14:paraId="36A339CB" w14:textId="77777777" w:rsidR="001869B0" w:rsidRPr="00170AFA" w:rsidRDefault="001869B0">
      <w:pPr>
        <w:ind w:left="567" w:hanging="567"/>
        <w:rPr>
          <w:szCs w:val="24"/>
          <w:lang w:val="de-DE"/>
        </w:rPr>
      </w:pPr>
      <w:r w:rsidRPr="00170AFA">
        <w:rPr>
          <w:szCs w:val="24"/>
          <w:lang w:val="de-DE"/>
        </w:rPr>
        <w:t>a)</w:t>
      </w:r>
      <w:r w:rsidRPr="00170AFA">
        <w:rPr>
          <w:szCs w:val="24"/>
          <w:lang w:val="de-DE"/>
        </w:rPr>
        <w:tab/>
        <w:t>die erforderlichen Kompetenzen und Verträge, um den aktuellen und sich wandelnden Bedürfnissen gerecht zu werden (z. B. Erfassung der Kompetenzen, Verträge für fortlaufende Dienstleistungen und für projektbezogene Initiativen);</w:t>
      </w:r>
    </w:p>
    <w:p w14:paraId="2EECFF9B" w14:textId="77777777" w:rsidR="001869B0" w:rsidRPr="00170AFA" w:rsidRDefault="001869B0">
      <w:pPr>
        <w:ind w:left="567" w:hanging="567"/>
        <w:rPr>
          <w:szCs w:val="24"/>
          <w:lang w:val="de-DE"/>
        </w:rPr>
      </w:pPr>
    </w:p>
    <w:p w14:paraId="5516B580" w14:textId="77777777" w:rsidR="001869B0" w:rsidRPr="00170AFA" w:rsidRDefault="001869B0">
      <w:pPr>
        <w:ind w:left="567" w:hanging="567"/>
        <w:rPr>
          <w:szCs w:val="24"/>
          <w:lang w:val="de-DE"/>
        </w:rPr>
      </w:pPr>
      <w:r w:rsidRPr="00170AFA">
        <w:rPr>
          <w:szCs w:val="24"/>
          <w:lang w:val="de-DE"/>
        </w:rPr>
        <w:t>b)</w:t>
      </w:r>
      <w:r w:rsidRPr="00170AFA">
        <w:rPr>
          <w:szCs w:val="24"/>
          <w:lang w:val="de-DE"/>
        </w:rPr>
        <w:tab/>
        <w:t>Maßnahmen zur Gewinnung und Bindung qualifizierter Mitarbeiter durch die Gewährleistung eines sicheren und motivierenden Arbeitsumfelds (z. B. Schulungen, Weiterentwicklung, Nachfolgeplanung); und</w:t>
      </w:r>
    </w:p>
    <w:p w14:paraId="633DC152" w14:textId="77777777" w:rsidR="001869B0" w:rsidRPr="00170AFA" w:rsidRDefault="001869B0">
      <w:pPr>
        <w:ind w:left="567" w:hanging="567"/>
        <w:rPr>
          <w:szCs w:val="24"/>
          <w:lang w:val="de-DE"/>
        </w:rPr>
      </w:pPr>
    </w:p>
    <w:p w14:paraId="532E4E1D" w14:textId="77777777" w:rsidR="001869B0" w:rsidRPr="00170AFA" w:rsidRDefault="001869B0" w:rsidP="0048428F">
      <w:pPr>
        <w:ind w:left="567" w:hanging="567"/>
        <w:rPr>
          <w:rFonts w:eastAsia="Times New Roman" w:cs="Times New Roman"/>
          <w:szCs w:val="24"/>
          <w:lang w:val="de-DE"/>
        </w:rPr>
      </w:pPr>
      <w:r w:rsidRPr="00170AFA">
        <w:rPr>
          <w:szCs w:val="24"/>
          <w:lang w:val="de-DE"/>
        </w:rPr>
        <w:t>c)</w:t>
      </w:r>
      <w:r w:rsidRPr="00170AFA">
        <w:rPr>
          <w:szCs w:val="24"/>
          <w:lang w:val="de-DE"/>
        </w:rPr>
        <w:tab/>
        <w:t>Förderung einer Kultur der mitarbeiterorientierten Innovation.</w:t>
      </w:r>
    </w:p>
    <w:p w14:paraId="32779AE2" w14:textId="77777777" w:rsidR="001869B0" w:rsidRPr="00170AFA" w:rsidRDefault="001869B0">
      <w:pPr>
        <w:rPr>
          <w:rFonts w:eastAsia="Times New Roman" w:cs="Times New Roman"/>
          <w:szCs w:val="24"/>
          <w:lang w:val="de-DE"/>
        </w:rPr>
        <w:sectPr w:rsidR="001869B0" w:rsidRPr="00170AFA" w:rsidSect="004E18EB">
          <w:headerReference w:type="even" r:id="rId55"/>
          <w:headerReference w:type="default" r:id="rId56"/>
          <w:footerReference w:type="even" r:id="rId57"/>
          <w:footerReference w:type="default" r:id="rId58"/>
          <w:headerReference w:type="first" r:id="rId59"/>
          <w:footerReference w:type="first" r:id="rId60"/>
          <w:footnotePr>
            <w:numRestart w:val="eachSect"/>
          </w:footnotePr>
          <w:pgSz w:w="11907" w:h="16840" w:code="9"/>
          <w:pgMar w:top="1134" w:right="1134" w:bottom="709" w:left="1134" w:header="425" w:footer="447" w:gutter="0"/>
          <w:pgNumType w:start="1"/>
          <w:cols w:space="720"/>
          <w:titlePg/>
          <w:docGrid w:linePitch="272"/>
        </w:sectPr>
      </w:pPr>
    </w:p>
    <w:p w14:paraId="317D9C9B" w14:textId="77777777" w:rsidR="001869B0" w:rsidRPr="00170AFA" w:rsidRDefault="001869B0" w:rsidP="00BE06DE">
      <w:pPr>
        <w:pStyle w:val="Heading1"/>
        <w:rPr>
          <w:lang w:val="de-DE"/>
        </w:rPr>
      </w:pPr>
      <w:bookmarkStart w:id="18" w:name="_Toc208321315"/>
      <w:r w:rsidRPr="00170AFA">
        <w:rPr>
          <w:lang w:val="de-DE"/>
        </w:rPr>
        <w:lastRenderedPageBreak/>
        <w:t>iii.</w:t>
      </w:r>
      <w:r w:rsidRPr="00170AFA">
        <w:rPr>
          <w:lang w:val="de-DE"/>
        </w:rPr>
        <w:tab/>
        <w:t>ANLAGEN</w:t>
      </w:r>
      <w:bookmarkEnd w:id="18"/>
    </w:p>
    <w:p w14:paraId="3AEDAB3E" w14:textId="77777777" w:rsidR="001869B0" w:rsidRPr="00170AFA" w:rsidRDefault="001869B0" w:rsidP="00FA12E4">
      <w:pPr>
        <w:pStyle w:val="AnnexTitle"/>
        <w:rPr>
          <w:bCs w:val="0"/>
          <w:iCs w:val="0"/>
          <w:lang w:val="de-DE"/>
        </w:rPr>
      </w:pPr>
      <w:bookmarkStart w:id="19" w:name="_Toc206065079"/>
      <w:bookmarkStart w:id="20" w:name="_Toc208321316"/>
      <w:r w:rsidRPr="00170AFA">
        <w:rPr>
          <w:lang w:val="de-DE"/>
        </w:rPr>
        <w:t>ANLAGE I</w:t>
      </w:r>
      <w:r w:rsidRPr="00170AFA">
        <w:rPr>
          <w:lang w:val="de-DE"/>
        </w:rPr>
        <w:tab/>
      </w:r>
      <w:bookmarkEnd w:id="19"/>
      <w:r w:rsidRPr="00170AFA">
        <w:rPr>
          <w:lang w:val="de-DE"/>
        </w:rPr>
        <w:t>Außeretatmäßige Mittel (Treuhandgelder)</w:t>
      </w:r>
      <w:bookmarkEnd w:id="20"/>
    </w:p>
    <w:p w14:paraId="4ACF478F" w14:textId="77777777" w:rsidR="001869B0" w:rsidRPr="00170AFA" w:rsidRDefault="001869B0">
      <w:pPr>
        <w:rPr>
          <w:szCs w:val="24"/>
          <w:lang w:val="de-DE"/>
        </w:rPr>
      </w:pPr>
      <w:r w:rsidRPr="00170AFA">
        <w:rPr>
          <w:szCs w:val="24"/>
          <w:lang w:val="de-DE"/>
        </w:rPr>
        <w:t>Die von den Gebern gewährten außeretatmäßigen Mittel (einschließlich der Treuhandgelder) werden nachstehend als getrennte Buchführung ausgewiesen.</w:t>
      </w:r>
    </w:p>
    <w:p w14:paraId="0CF91138" w14:textId="77777777" w:rsidR="001869B0" w:rsidRPr="00170AFA" w:rsidRDefault="001869B0">
      <w:pPr>
        <w:rPr>
          <w:rFonts w:eastAsia="Times New Roman" w:cs="Times New Roman"/>
          <w:b/>
          <w:szCs w:val="24"/>
          <w:lang w:val="de-DE"/>
        </w:rPr>
      </w:pPr>
    </w:p>
    <w:p w14:paraId="4A1643C5" w14:textId="04A33016" w:rsidR="001869B0" w:rsidRPr="00170AFA" w:rsidRDefault="00D702A6">
      <w:pPr>
        <w:rPr>
          <w:rFonts w:eastAsia="Times New Roman" w:cs="Times New Roman"/>
          <w:b/>
          <w:szCs w:val="24"/>
          <w:lang w:val="de-DE"/>
        </w:rPr>
      </w:pPr>
      <w:r w:rsidRPr="00D702A6">
        <w:drawing>
          <wp:inline distT="0" distB="0" distL="0" distR="0" wp14:anchorId="2E4A798D" wp14:editId="50AC7931">
            <wp:extent cx="6120765" cy="2501265"/>
            <wp:effectExtent l="0" t="0" r="0" b="0"/>
            <wp:docPr id="8740818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2501265"/>
                    </a:xfrm>
                    <a:prstGeom prst="rect">
                      <a:avLst/>
                    </a:prstGeom>
                    <a:noFill/>
                    <a:ln>
                      <a:noFill/>
                    </a:ln>
                  </pic:spPr>
                </pic:pic>
              </a:graphicData>
            </a:graphic>
          </wp:inline>
        </w:drawing>
      </w:r>
    </w:p>
    <w:p w14:paraId="5332BFC5" w14:textId="77777777" w:rsidR="001869B0" w:rsidRDefault="001869B0">
      <w:pPr>
        <w:rPr>
          <w:rFonts w:eastAsia="Times New Roman" w:cs="Times New Roman"/>
          <w:szCs w:val="24"/>
          <w:lang w:val="de-DE"/>
        </w:rPr>
      </w:pPr>
    </w:p>
    <w:p w14:paraId="16ECC0DC" w14:textId="77777777" w:rsidR="00301212" w:rsidRPr="00170AFA" w:rsidRDefault="00301212">
      <w:pPr>
        <w:rPr>
          <w:rFonts w:eastAsia="Times New Roman" w:cs="Times New Roman"/>
          <w:szCs w:val="24"/>
          <w:lang w:val="de-DE"/>
        </w:rPr>
      </w:pPr>
    </w:p>
    <w:p w14:paraId="5CF3D549" w14:textId="77777777" w:rsidR="001869B0" w:rsidRPr="00170AFA" w:rsidRDefault="001869B0">
      <w:pPr>
        <w:rPr>
          <w:rFonts w:ascii="Times New Roman" w:hAnsi="Times New Roman" w:cs="Times New Roman"/>
          <w:b/>
          <w:i/>
          <w:color w:val="155F1A"/>
          <w:szCs w:val="24"/>
          <w:lang w:val="de-DE"/>
        </w:rPr>
      </w:pPr>
    </w:p>
    <w:p w14:paraId="114A40DE" w14:textId="77777777" w:rsidR="001869B0" w:rsidRPr="00170AFA" w:rsidRDefault="001869B0">
      <w:pPr>
        <w:jc w:val="left"/>
        <w:rPr>
          <w:b/>
          <w:color w:val="155F1A"/>
          <w:szCs w:val="24"/>
          <w:lang w:val="de-DE"/>
        </w:rPr>
      </w:pPr>
      <w:r w:rsidRPr="00170AFA">
        <w:rPr>
          <w:b/>
          <w:color w:val="155F1A"/>
          <w:szCs w:val="24"/>
          <w:lang w:val="de-DE"/>
        </w:rPr>
        <w:t>Einnahmen und Ausgaben nach Fonds für das Jahr 2024</w:t>
      </w:r>
    </w:p>
    <w:p w14:paraId="68A734FA" w14:textId="77777777" w:rsidR="001869B0" w:rsidRPr="00170AFA" w:rsidRDefault="001869B0">
      <w:pPr>
        <w:rPr>
          <w:szCs w:val="24"/>
          <w:lang w:val="de-DE"/>
        </w:rPr>
      </w:pPr>
    </w:p>
    <w:p w14:paraId="71A83ABA" w14:textId="2129815D" w:rsidR="001869B0" w:rsidRPr="00170AFA" w:rsidRDefault="00301212">
      <w:pPr>
        <w:jc w:val="center"/>
        <w:rPr>
          <w:rFonts w:eastAsia="Times New Roman" w:cs="Times New Roman"/>
          <w:szCs w:val="24"/>
          <w:lang w:val="de-DE"/>
        </w:rPr>
      </w:pPr>
      <w:r w:rsidRPr="00301212">
        <w:drawing>
          <wp:inline distT="0" distB="0" distL="0" distR="0" wp14:anchorId="7233B7BE" wp14:editId="0B3C3E2A">
            <wp:extent cx="4086860" cy="2600325"/>
            <wp:effectExtent l="0" t="0" r="8890" b="9525"/>
            <wp:docPr id="6008496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086860" cy="2600325"/>
                    </a:xfrm>
                    <a:prstGeom prst="rect">
                      <a:avLst/>
                    </a:prstGeom>
                    <a:noFill/>
                    <a:ln>
                      <a:noFill/>
                    </a:ln>
                  </pic:spPr>
                </pic:pic>
              </a:graphicData>
            </a:graphic>
          </wp:inline>
        </w:drawing>
      </w:r>
    </w:p>
    <w:p w14:paraId="5DE1DE97" w14:textId="77777777" w:rsidR="001869B0" w:rsidRPr="00170AFA" w:rsidRDefault="001869B0">
      <w:pPr>
        <w:jc w:val="center"/>
        <w:rPr>
          <w:rFonts w:eastAsia="Times New Roman" w:cs="Times New Roman"/>
          <w:szCs w:val="24"/>
          <w:lang w:val="de-DE"/>
        </w:rPr>
      </w:pPr>
    </w:p>
    <w:p w14:paraId="3D252BC9" w14:textId="77777777" w:rsidR="001869B0" w:rsidRPr="00170AFA" w:rsidRDefault="001869B0" w:rsidP="00B90CD1">
      <w:pPr>
        <w:tabs>
          <w:tab w:val="left" w:pos="567"/>
        </w:tabs>
        <w:ind w:left="1418" w:right="283" w:hanging="1134"/>
        <w:rPr>
          <w:sz w:val="16"/>
          <w:szCs w:val="24"/>
          <w:lang w:val="de-DE"/>
        </w:rPr>
      </w:pPr>
      <w:r w:rsidRPr="00170AFA">
        <w:rPr>
          <w:i/>
          <w:sz w:val="16"/>
          <w:szCs w:val="24"/>
          <w:lang w:val="de-DE"/>
        </w:rPr>
        <w:t>Anmerkung:</w:t>
      </w:r>
      <w:r w:rsidRPr="00170AFA">
        <w:rPr>
          <w:i/>
          <w:sz w:val="16"/>
          <w:szCs w:val="24"/>
          <w:lang w:val="de-DE"/>
        </w:rPr>
        <w:tab/>
        <w:t>Treuhandgelder in Form von außeretatmäßigen Mitteln von der japanischen Regierung für regionale Seminare und Arbeitstagungen über Sortenschutz in der Region Asien und die Entwicklung des EAPVP-Pilotprojekts.</w:t>
      </w:r>
    </w:p>
    <w:p w14:paraId="560D8B32" w14:textId="77777777" w:rsidR="001869B0" w:rsidRPr="00170AFA" w:rsidRDefault="001869B0">
      <w:pPr>
        <w:jc w:val="center"/>
        <w:rPr>
          <w:rFonts w:eastAsia="Times New Roman" w:cs="Times New Roman"/>
          <w:szCs w:val="24"/>
          <w:lang w:val="de-DE"/>
        </w:rPr>
      </w:pPr>
    </w:p>
    <w:p w14:paraId="60A1DA73" w14:textId="2633F3AB" w:rsidR="001869B0" w:rsidRPr="00170AFA" w:rsidRDefault="00621400">
      <w:pPr>
        <w:jc w:val="center"/>
        <w:rPr>
          <w:rFonts w:eastAsia="Times New Roman" w:cs="Times New Roman"/>
          <w:szCs w:val="24"/>
          <w:lang w:val="de-DE"/>
        </w:rPr>
      </w:pPr>
      <w:r w:rsidRPr="00621400">
        <w:lastRenderedPageBreak/>
        <w:drawing>
          <wp:inline distT="0" distB="0" distL="0" distR="0" wp14:anchorId="3A773B18" wp14:editId="4C81AF6E">
            <wp:extent cx="4086860" cy="2544445"/>
            <wp:effectExtent l="0" t="0" r="8890" b="8255"/>
            <wp:docPr id="9133619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86860" cy="2544445"/>
                    </a:xfrm>
                    <a:prstGeom prst="rect">
                      <a:avLst/>
                    </a:prstGeom>
                    <a:noFill/>
                    <a:ln>
                      <a:noFill/>
                    </a:ln>
                  </pic:spPr>
                </pic:pic>
              </a:graphicData>
            </a:graphic>
          </wp:inline>
        </w:drawing>
      </w:r>
    </w:p>
    <w:p w14:paraId="3C464D16" w14:textId="77777777" w:rsidR="001869B0" w:rsidRPr="00170AFA" w:rsidRDefault="001869B0">
      <w:pPr>
        <w:rPr>
          <w:rFonts w:eastAsia="Times New Roman" w:cs="Times New Roman"/>
          <w:sz w:val="14"/>
          <w:szCs w:val="24"/>
          <w:lang w:val="de-DE"/>
        </w:rPr>
      </w:pPr>
    </w:p>
    <w:p w14:paraId="700820A0" w14:textId="02BF275E" w:rsidR="001869B0" w:rsidRPr="00170AFA" w:rsidRDefault="001869B0" w:rsidP="00B90CD1">
      <w:pPr>
        <w:ind w:left="1418" w:right="283" w:hanging="1134"/>
        <w:rPr>
          <w:sz w:val="16"/>
          <w:szCs w:val="24"/>
          <w:lang w:val="de-DE"/>
        </w:rPr>
      </w:pPr>
      <w:r w:rsidRPr="00170AFA">
        <w:rPr>
          <w:i/>
          <w:sz w:val="16"/>
          <w:szCs w:val="24"/>
          <w:lang w:val="de-DE"/>
        </w:rPr>
        <w:t>Anmerkung:</w:t>
      </w:r>
      <w:r w:rsidRPr="00170AFA">
        <w:rPr>
          <w:i/>
          <w:sz w:val="16"/>
          <w:szCs w:val="24"/>
          <w:lang w:val="de-DE"/>
        </w:rPr>
        <w:tab/>
      </w:r>
      <w:r w:rsidR="007E7A38" w:rsidRPr="00170AFA">
        <w:rPr>
          <w:i/>
          <w:sz w:val="16"/>
          <w:szCs w:val="24"/>
          <w:lang w:val="de-DE"/>
        </w:rPr>
        <w:t>UPOV PRISMA</w:t>
      </w:r>
      <w:r w:rsidRPr="00170AFA">
        <w:rPr>
          <w:i/>
          <w:sz w:val="16"/>
          <w:szCs w:val="24"/>
          <w:lang w:val="de-DE"/>
        </w:rPr>
        <w:t xml:space="preserve"> ist ein Online-Instrument zur Unterstützung bei der Einreichung von Anträgen auf Erteilung von Sortenschutz bei den Sortenämtern der teilnehmenden Verbandsmitglieder. Der UPOV-PRISMA-Fonds ist ein Beitrag von Naktuinbouw (Niederlande (Königreich der)) zur Unterstützung der Entwicklung von </w:t>
      </w:r>
      <w:r w:rsidR="007E7A38" w:rsidRPr="00170AFA">
        <w:rPr>
          <w:i/>
          <w:sz w:val="16"/>
          <w:szCs w:val="24"/>
          <w:lang w:val="de-DE"/>
        </w:rPr>
        <w:t>UPOV PRISMA</w:t>
      </w:r>
      <w:r w:rsidRPr="00170AFA">
        <w:rPr>
          <w:i/>
          <w:sz w:val="16"/>
          <w:szCs w:val="24"/>
          <w:lang w:val="de-DE"/>
        </w:rPr>
        <w:t>.</w:t>
      </w:r>
    </w:p>
    <w:p w14:paraId="02D89FF3" w14:textId="77777777" w:rsidR="001869B0" w:rsidRPr="00170AFA" w:rsidRDefault="001869B0">
      <w:pPr>
        <w:rPr>
          <w:rFonts w:eastAsia="Times New Roman" w:cs="Times New Roman"/>
          <w:sz w:val="18"/>
          <w:szCs w:val="24"/>
          <w:lang w:val="de-DE"/>
        </w:rPr>
      </w:pPr>
    </w:p>
    <w:p w14:paraId="4B7CF0A3" w14:textId="77777777" w:rsidR="001869B0" w:rsidRPr="00170AFA" w:rsidRDefault="001869B0">
      <w:pPr>
        <w:rPr>
          <w:rFonts w:eastAsia="Times New Roman" w:cs="Times New Roman"/>
          <w:sz w:val="18"/>
          <w:szCs w:val="24"/>
          <w:lang w:val="de-DE"/>
        </w:rPr>
      </w:pPr>
    </w:p>
    <w:p w14:paraId="13288260" w14:textId="4AB7E232" w:rsidR="001869B0" w:rsidRPr="00170AFA" w:rsidRDefault="00621400">
      <w:pPr>
        <w:jc w:val="center"/>
        <w:rPr>
          <w:rFonts w:eastAsia="Times New Roman" w:cs="Times New Roman"/>
          <w:szCs w:val="24"/>
          <w:lang w:val="de-DE"/>
        </w:rPr>
      </w:pPr>
      <w:r w:rsidRPr="00621400">
        <w:drawing>
          <wp:inline distT="0" distB="0" distL="0" distR="0" wp14:anchorId="065E8398" wp14:editId="7641F7F5">
            <wp:extent cx="4039263" cy="2381132"/>
            <wp:effectExtent l="0" t="0" r="0" b="635"/>
            <wp:docPr id="7985273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42008" cy="2382750"/>
                    </a:xfrm>
                    <a:prstGeom prst="rect">
                      <a:avLst/>
                    </a:prstGeom>
                    <a:noFill/>
                    <a:ln>
                      <a:noFill/>
                    </a:ln>
                  </pic:spPr>
                </pic:pic>
              </a:graphicData>
            </a:graphic>
          </wp:inline>
        </w:drawing>
      </w:r>
    </w:p>
    <w:p w14:paraId="141E493C" w14:textId="77777777" w:rsidR="001869B0" w:rsidRPr="00170AFA" w:rsidRDefault="001869B0">
      <w:pPr>
        <w:rPr>
          <w:rFonts w:eastAsia="Times New Roman" w:cs="Times New Roman"/>
          <w:sz w:val="16"/>
          <w:szCs w:val="24"/>
          <w:lang w:val="de-DE"/>
        </w:rPr>
      </w:pPr>
    </w:p>
    <w:p w14:paraId="68EC4AA7" w14:textId="77777777" w:rsidR="001869B0" w:rsidRPr="00170AFA" w:rsidRDefault="001869B0" w:rsidP="00B90CD1">
      <w:pPr>
        <w:ind w:left="1418" w:right="283" w:hanging="1134"/>
        <w:rPr>
          <w:rFonts w:eastAsia="Times New Roman" w:cs="Times New Roman"/>
          <w:sz w:val="18"/>
          <w:szCs w:val="24"/>
          <w:lang w:val="de-DE"/>
        </w:rPr>
      </w:pPr>
      <w:r w:rsidRPr="00170AFA">
        <w:rPr>
          <w:i/>
          <w:sz w:val="16"/>
          <w:szCs w:val="24"/>
          <w:lang w:val="de-DE"/>
        </w:rPr>
        <w:t>Anmerkung:</w:t>
      </w:r>
      <w:r w:rsidRPr="00170AFA">
        <w:rPr>
          <w:i/>
          <w:sz w:val="16"/>
          <w:szCs w:val="24"/>
          <w:lang w:val="de-DE"/>
        </w:rPr>
        <w:tab/>
        <w:t>Außeretatmäßige Mittel von der Regierung der Vereinigten Staaten von Amerika für die Schulung auf dem Gebiet des Schutzes des geistigen Eigentums im Bereich des Sortenschutzes.</w:t>
      </w:r>
    </w:p>
    <w:p w14:paraId="4BF8C9ED" w14:textId="77777777" w:rsidR="001869B0" w:rsidRPr="00170AFA" w:rsidRDefault="001869B0">
      <w:pPr>
        <w:rPr>
          <w:rFonts w:eastAsia="Times New Roman" w:cs="Times New Roman"/>
          <w:sz w:val="18"/>
          <w:szCs w:val="24"/>
          <w:lang w:val="de-DE"/>
        </w:rPr>
      </w:pPr>
    </w:p>
    <w:p w14:paraId="22675A19" w14:textId="0309E927" w:rsidR="001869B0" w:rsidRPr="00170AFA" w:rsidRDefault="00865659">
      <w:pPr>
        <w:jc w:val="center"/>
        <w:rPr>
          <w:rFonts w:eastAsia="Times New Roman" w:cs="Times New Roman"/>
          <w:szCs w:val="24"/>
          <w:lang w:val="de-DE"/>
        </w:rPr>
      </w:pPr>
      <w:r w:rsidRPr="00865659">
        <w:drawing>
          <wp:inline distT="0" distB="0" distL="0" distR="0" wp14:anchorId="47160C9C" wp14:editId="348717E5">
            <wp:extent cx="4007458" cy="2362383"/>
            <wp:effectExtent l="0" t="0" r="0" b="0"/>
            <wp:docPr id="5356903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09394" cy="2363524"/>
                    </a:xfrm>
                    <a:prstGeom prst="rect">
                      <a:avLst/>
                    </a:prstGeom>
                    <a:noFill/>
                    <a:ln>
                      <a:noFill/>
                    </a:ln>
                  </pic:spPr>
                </pic:pic>
              </a:graphicData>
            </a:graphic>
          </wp:inline>
        </w:drawing>
      </w:r>
    </w:p>
    <w:p w14:paraId="71F8321E" w14:textId="77777777" w:rsidR="001869B0" w:rsidRPr="00170AFA" w:rsidRDefault="001869B0">
      <w:pPr>
        <w:rPr>
          <w:rFonts w:eastAsia="Times New Roman" w:cs="Times New Roman"/>
          <w:sz w:val="14"/>
          <w:szCs w:val="24"/>
          <w:lang w:val="de-DE"/>
        </w:rPr>
      </w:pPr>
    </w:p>
    <w:p w14:paraId="59A79C36" w14:textId="77777777" w:rsidR="001869B0" w:rsidRPr="00170AFA" w:rsidRDefault="001869B0" w:rsidP="00863F5C">
      <w:pPr>
        <w:ind w:left="1418" w:right="283" w:hanging="1134"/>
        <w:rPr>
          <w:rFonts w:eastAsia="Times New Roman" w:cs="Times New Roman"/>
          <w:i/>
          <w:sz w:val="18"/>
          <w:szCs w:val="24"/>
          <w:lang w:val="de-DE"/>
        </w:rPr>
      </w:pPr>
      <w:r w:rsidRPr="00170AFA">
        <w:rPr>
          <w:i/>
          <w:sz w:val="16"/>
          <w:szCs w:val="24"/>
          <w:lang w:val="de-DE"/>
        </w:rPr>
        <w:t>Anmerkung:</w:t>
      </w:r>
      <w:r w:rsidRPr="00170AFA">
        <w:rPr>
          <w:i/>
          <w:sz w:val="16"/>
          <w:szCs w:val="24"/>
          <w:lang w:val="de-DE"/>
        </w:rPr>
        <w:tab/>
        <w:t>Außeretatmäßige Mittel von Naktuinbouw (Niederlande (Königreich der)) für die Verbesserung und Wartung von UPOV e</w:t>
      </w:r>
      <w:r w:rsidRPr="00170AFA">
        <w:rPr>
          <w:i/>
          <w:sz w:val="16"/>
          <w:szCs w:val="24"/>
          <w:lang w:val="de-DE"/>
        </w:rPr>
        <w:noBreakHyphen/>
        <w:t>PVP.</w:t>
      </w:r>
    </w:p>
    <w:p w14:paraId="0E20B271" w14:textId="77777777" w:rsidR="001869B0" w:rsidRPr="00170AFA" w:rsidRDefault="001869B0">
      <w:pPr>
        <w:ind w:right="283"/>
        <w:jc w:val="left"/>
        <w:rPr>
          <w:rFonts w:eastAsia="Times New Roman" w:cs="Times New Roman"/>
          <w:i/>
          <w:sz w:val="18"/>
          <w:szCs w:val="24"/>
          <w:lang w:val="de-DE"/>
        </w:rPr>
      </w:pPr>
    </w:p>
    <w:p w14:paraId="176A3EF8" w14:textId="77777777" w:rsidR="001869B0" w:rsidRPr="00170AFA" w:rsidRDefault="001869B0">
      <w:pPr>
        <w:jc w:val="right"/>
        <w:rPr>
          <w:szCs w:val="24"/>
          <w:lang w:val="de-DE"/>
        </w:rPr>
      </w:pPr>
      <w:r w:rsidRPr="00170AFA">
        <w:rPr>
          <w:szCs w:val="24"/>
          <w:lang w:val="de-DE"/>
        </w:rPr>
        <w:t>[Anlage II folgt]</w:t>
      </w:r>
    </w:p>
    <w:p w14:paraId="61FE601F" w14:textId="77777777" w:rsidR="001869B0" w:rsidRPr="00170AFA" w:rsidRDefault="001869B0">
      <w:pPr>
        <w:rPr>
          <w:szCs w:val="24"/>
          <w:lang w:val="de-DE"/>
        </w:rPr>
        <w:sectPr w:rsidR="001869B0" w:rsidRPr="00170AFA" w:rsidSect="004E18EB">
          <w:headerReference w:type="even" r:id="rId66"/>
          <w:headerReference w:type="default" r:id="rId67"/>
          <w:footerReference w:type="even" r:id="rId68"/>
          <w:footerReference w:type="default" r:id="rId69"/>
          <w:headerReference w:type="first" r:id="rId70"/>
          <w:footerReference w:type="first" r:id="rId71"/>
          <w:footnotePr>
            <w:numRestart w:val="eachSect"/>
          </w:footnotePr>
          <w:endnotePr>
            <w:numFmt w:val="lowerLetter"/>
          </w:endnotePr>
          <w:pgSz w:w="11907" w:h="16840" w:code="9"/>
          <w:pgMar w:top="1134" w:right="1134" w:bottom="851" w:left="1134" w:header="510" w:footer="680" w:gutter="0"/>
          <w:cols w:space="720"/>
          <w:titlePg/>
          <w:rtlGutter/>
          <w:docGrid w:linePitch="272"/>
        </w:sectPr>
      </w:pPr>
    </w:p>
    <w:p w14:paraId="76BA6FA8" w14:textId="77777777" w:rsidR="001869B0" w:rsidRPr="00170AFA" w:rsidRDefault="001869B0" w:rsidP="00550D93">
      <w:pPr>
        <w:pStyle w:val="AnnexTitle"/>
        <w:rPr>
          <w:bCs w:val="0"/>
          <w:iCs w:val="0"/>
          <w:lang w:val="de-DE"/>
        </w:rPr>
      </w:pPr>
      <w:bookmarkStart w:id="21" w:name="_Toc208321317"/>
      <w:r w:rsidRPr="00170AFA">
        <w:rPr>
          <w:lang w:val="de-DE"/>
        </w:rPr>
        <w:lastRenderedPageBreak/>
        <w:t>ANLAGE II</w:t>
      </w:r>
      <w:r w:rsidRPr="00170AFA">
        <w:rPr>
          <w:lang w:val="de-DE"/>
        </w:rPr>
        <w:tab/>
        <w:t>Betriebsmittelfonds und Beiträge</w:t>
      </w:r>
      <w:bookmarkEnd w:id="21"/>
    </w:p>
    <w:p w14:paraId="695A7D89" w14:textId="77777777" w:rsidR="001869B0" w:rsidRPr="00170AFA" w:rsidRDefault="001869B0">
      <w:pPr>
        <w:pStyle w:val="Heading9"/>
        <w:rPr>
          <w:b w:val="0"/>
          <w:bCs w:val="0"/>
          <w:iCs w:val="0"/>
          <w:lang w:val="de-DE"/>
        </w:rPr>
      </w:pPr>
      <w:r w:rsidRPr="00170AFA">
        <w:rPr>
          <w:lang w:val="de-DE"/>
        </w:rPr>
        <w:t>Betriebsmittelfonds zum 31. Dezember 2024</w:t>
      </w:r>
    </w:p>
    <w:p w14:paraId="4F8ED433" w14:textId="4E6308F1" w:rsidR="001869B0" w:rsidRPr="00170AFA" w:rsidRDefault="001869B0">
      <w:pPr>
        <w:rPr>
          <w:szCs w:val="24"/>
          <w:lang w:val="de-DE"/>
        </w:rPr>
      </w:pPr>
      <w:r w:rsidRPr="00170AFA">
        <w:rPr>
          <w:szCs w:val="24"/>
          <w:lang w:val="de-DE"/>
        </w:rPr>
        <w:t>Gemäß Regel 4.2 der Finanzordnung und ihrer Durchführungsbestimmungen der UPOV (vergleiche Dokument UPOV/INF/4/6) verfügt die UPOV über einen Betriebsmittelfonds. Gemäß der Darstellung der Vermögens- und Finanzlage zum 31. Dezember 2024 beläuft sich der Betriebsmittelfonds auf 578.345</w:t>
      </w:r>
      <w:r w:rsidR="00B12970">
        <w:rPr>
          <w:szCs w:val="24"/>
          <w:lang w:val="de-DE"/>
        </w:rPr>
        <w:t> </w:t>
      </w:r>
      <w:r w:rsidRPr="00170AFA">
        <w:rPr>
          <w:szCs w:val="24"/>
          <w:lang w:val="de-DE"/>
        </w:rPr>
        <w:t>Schweizer Franken. Der Anteil jedes Verbandsmitglieds, berechnet gemäß der vom Rat auf seiner dreiundzwanzigsten außerordentlichen Tagung am 7. April 2006 getroffenen Entscheidung (vergleiche Dokument C(Extr.)/23/5 „Bericht“, Absatz 12, Anlage II und Dokument UPOV/INF/13/2, Anlage), ist wie folgt:</w:t>
      </w:r>
    </w:p>
    <w:p w14:paraId="356F83CA" w14:textId="77777777" w:rsidR="001869B0" w:rsidRPr="00170AFA" w:rsidRDefault="001869B0">
      <w:pPr>
        <w:rPr>
          <w:rFonts w:eastAsia="Times New Roman" w:cs="Times New Roman"/>
          <w:i/>
          <w:szCs w:val="24"/>
          <w:lang w:val="de-DE"/>
        </w:rPr>
      </w:pPr>
    </w:p>
    <w:p w14:paraId="121FBF5E" w14:textId="58856F78" w:rsidR="001869B0" w:rsidRPr="00170AFA" w:rsidRDefault="00067DB7">
      <w:pPr>
        <w:jc w:val="center"/>
        <w:rPr>
          <w:rFonts w:eastAsia="Times New Roman" w:cs="Times New Roman"/>
          <w:i/>
          <w:szCs w:val="24"/>
          <w:lang w:val="de-DE"/>
        </w:rPr>
      </w:pPr>
      <w:r w:rsidRPr="00067DB7">
        <w:drawing>
          <wp:inline distT="0" distB="0" distL="0" distR="0" wp14:anchorId="41C79B4C" wp14:editId="71785A24">
            <wp:extent cx="5457600" cy="7542000"/>
            <wp:effectExtent l="0" t="0" r="0" b="1905"/>
            <wp:docPr id="7308849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57600" cy="7542000"/>
                    </a:xfrm>
                    <a:prstGeom prst="rect">
                      <a:avLst/>
                    </a:prstGeom>
                    <a:noFill/>
                    <a:ln>
                      <a:noFill/>
                    </a:ln>
                  </pic:spPr>
                </pic:pic>
              </a:graphicData>
            </a:graphic>
          </wp:inline>
        </w:drawing>
      </w:r>
    </w:p>
    <w:p w14:paraId="66FD2A99" w14:textId="77777777" w:rsidR="001869B0" w:rsidRPr="00170AFA" w:rsidRDefault="001869B0">
      <w:pPr>
        <w:pStyle w:val="Heading9"/>
        <w:rPr>
          <w:bCs w:val="0"/>
          <w:i/>
          <w:iCs w:val="0"/>
          <w:szCs w:val="24"/>
          <w:lang w:val="de-DE"/>
        </w:rPr>
      </w:pPr>
      <w:r w:rsidRPr="00170AFA">
        <w:rPr>
          <w:szCs w:val="24"/>
          <w:lang w:val="de-DE"/>
        </w:rPr>
        <w:br w:type="page"/>
      </w:r>
      <w:r w:rsidRPr="00170AFA">
        <w:rPr>
          <w:lang w:val="de-DE"/>
        </w:rPr>
        <w:lastRenderedPageBreak/>
        <w:t>Beiträge von Verbandsmitgliedern</w:t>
      </w:r>
    </w:p>
    <w:p w14:paraId="19582B4B" w14:textId="08E83BDE" w:rsidR="001869B0" w:rsidRPr="00170AFA" w:rsidRDefault="007761D5">
      <w:pPr>
        <w:jc w:val="center"/>
        <w:rPr>
          <w:rFonts w:eastAsia="Times New Roman" w:cs="Times New Roman"/>
          <w:szCs w:val="24"/>
          <w:lang w:val="de-DE"/>
        </w:rPr>
      </w:pPr>
      <w:r w:rsidRPr="007761D5">
        <w:drawing>
          <wp:inline distT="0" distB="0" distL="0" distR="0" wp14:anchorId="4BF7C050" wp14:editId="29A9795D">
            <wp:extent cx="5986800" cy="7614000"/>
            <wp:effectExtent l="0" t="0" r="0" b="6350"/>
            <wp:docPr id="2548838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86800" cy="7614000"/>
                    </a:xfrm>
                    <a:prstGeom prst="rect">
                      <a:avLst/>
                    </a:prstGeom>
                    <a:noFill/>
                    <a:ln>
                      <a:noFill/>
                    </a:ln>
                  </pic:spPr>
                </pic:pic>
              </a:graphicData>
            </a:graphic>
          </wp:inline>
        </w:drawing>
      </w:r>
    </w:p>
    <w:p w14:paraId="66818B73" w14:textId="77777777" w:rsidR="001869B0" w:rsidRPr="00170AFA" w:rsidRDefault="001869B0">
      <w:pPr>
        <w:jc w:val="center"/>
        <w:rPr>
          <w:rFonts w:eastAsia="Times New Roman" w:cs="Times New Roman"/>
          <w:szCs w:val="24"/>
          <w:lang w:val="de-DE"/>
        </w:rPr>
      </w:pPr>
    </w:p>
    <w:p w14:paraId="12CFA541" w14:textId="77777777" w:rsidR="001869B0" w:rsidRPr="00170AFA" w:rsidRDefault="001869B0">
      <w:pPr>
        <w:jc w:val="left"/>
        <w:rPr>
          <w:rFonts w:ascii="Times New Roman" w:hAnsi="Times New Roman" w:cs="Times New Roman"/>
          <w:b/>
          <w:i/>
          <w:color w:val="155F1A"/>
          <w:szCs w:val="24"/>
          <w:lang w:val="de-DE"/>
        </w:rPr>
      </w:pPr>
      <w:r w:rsidRPr="00170AFA">
        <w:rPr>
          <w:rFonts w:cs="Times New Roman"/>
          <w:szCs w:val="24"/>
          <w:lang w:val="de-DE"/>
        </w:rPr>
        <w:br w:type="page"/>
      </w:r>
    </w:p>
    <w:p w14:paraId="4303665C" w14:textId="77777777" w:rsidR="001869B0" w:rsidRPr="00170AFA" w:rsidRDefault="001869B0">
      <w:pPr>
        <w:pStyle w:val="Heading9"/>
        <w:rPr>
          <w:b w:val="0"/>
          <w:bCs w:val="0"/>
          <w:iCs w:val="0"/>
          <w:lang w:val="de-DE"/>
        </w:rPr>
      </w:pPr>
      <w:r w:rsidRPr="00170AFA">
        <w:rPr>
          <w:lang w:val="de-DE"/>
        </w:rPr>
        <w:lastRenderedPageBreak/>
        <w:t>Im Voraus entrichtete Beiträge</w:t>
      </w:r>
    </w:p>
    <w:p w14:paraId="747AB6A7" w14:textId="40DC3802" w:rsidR="001869B0" w:rsidRPr="00170AFA" w:rsidRDefault="0096511F">
      <w:pPr>
        <w:jc w:val="center"/>
        <w:rPr>
          <w:szCs w:val="24"/>
          <w:lang w:val="de-DE"/>
        </w:rPr>
      </w:pPr>
      <w:r w:rsidRPr="0096511F">
        <w:drawing>
          <wp:inline distT="0" distB="0" distL="0" distR="0" wp14:anchorId="325339FE" wp14:editId="1C569699">
            <wp:extent cx="2917825" cy="3856355"/>
            <wp:effectExtent l="0" t="0" r="0" b="0"/>
            <wp:docPr id="16590465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17825" cy="3856355"/>
                    </a:xfrm>
                    <a:prstGeom prst="rect">
                      <a:avLst/>
                    </a:prstGeom>
                    <a:noFill/>
                    <a:ln>
                      <a:noFill/>
                    </a:ln>
                  </pic:spPr>
                </pic:pic>
              </a:graphicData>
            </a:graphic>
          </wp:inline>
        </w:drawing>
      </w:r>
    </w:p>
    <w:p w14:paraId="22BE1FB4" w14:textId="77777777" w:rsidR="001869B0" w:rsidRPr="00170AFA" w:rsidRDefault="001869B0">
      <w:pPr>
        <w:jc w:val="center"/>
        <w:rPr>
          <w:rFonts w:eastAsia="Times New Roman" w:cs="Times New Roman"/>
          <w:szCs w:val="24"/>
          <w:lang w:val="de-DE"/>
        </w:rPr>
      </w:pPr>
    </w:p>
    <w:p w14:paraId="72D2F9C1" w14:textId="77777777" w:rsidR="001869B0" w:rsidRPr="00170AFA" w:rsidRDefault="001869B0">
      <w:pPr>
        <w:jc w:val="left"/>
        <w:rPr>
          <w:rFonts w:ascii="Times New Roman" w:hAnsi="Times New Roman" w:cs="Times New Roman"/>
          <w:b/>
          <w:i/>
          <w:color w:val="155F1A"/>
          <w:szCs w:val="24"/>
          <w:lang w:val="de-DE"/>
        </w:rPr>
      </w:pPr>
      <w:r w:rsidRPr="00170AFA">
        <w:rPr>
          <w:rFonts w:ascii="Times New Roman" w:hAnsi="Times New Roman" w:cs="Times New Roman"/>
          <w:b/>
          <w:i/>
          <w:color w:val="155F1A"/>
          <w:szCs w:val="24"/>
          <w:lang w:val="de-DE"/>
        </w:rPr>
        <w:br w:type="page"/>
      </w:r>
    </w:p>
    <w:p w14:paraId="22C45840" w14:textId="77777777" w:rsidR="001869B0" w:rsidRPr="00170AFA" w:rsidRDefault="001869B0">
      <w:pPr>
        <w:spacing w:after="240"/>
        <w:jc w:val="left"/>
        <w:rPr>
          <w:b/>
          <w:color w:val="155F1A"/>
          <w:szCs w:val="24"/>
          <w:lang w:val="de-DE"/>
        </w:rPr>
      </w:pPr>
      <w:r w:rsidRPr="00170AFA">
        <w:rPr>
          <w:b/>
          <w:color w:val="155F1A"/>
          <w:szCs w:val="24"/>
          <w:lang w:val="de-DE"/>
        </w:rPr>
        <w:lastRenderedPageBreak/>
        <w:t>Zum 31. Dezember 2024 nicht eingezahlte fällige Beiträge und Betriebsmittel</w:t>
      </w:r>
    </w:p>
    <w:p w14:paraId="617A61E5" w14:textId="22EF13D0" w:rsidR="001869B0" w:rsidRPr="00170AFA" w:rsidRDefault="005C1868">
      <w:pPr>
        <w:jc w:val="left"/>
        <w:rPr>
          <w:rFonts w:eastAsia="Times New Roman" w:cs="Times New Roman"/>
          <w:szCs w:val="24"/>
          <w:lang w:val="de-DE"/>
        </w:rPr>
      </w:pPr>
      <w:r w:rsidRPr="005C1868">
        <w:drawing>
          <wp:inline distT="0" distB="0" distL="0" distR="0" wp14:anchorId="65674F4A" wp14:editId="47CB4F9E">
            <wp:extent cx="6120765" cy="7755255"/>
            <wp:effectExtent l="0" t="0" r="0" b="0"/>
            <wp:docPr id="12336471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765" cy="7755255"/>
                    </a:xfrm>
                    <a:prstGeom prst="rect">
                      <a:avLst/>
                    </a:prstGeom>
                    <a:noFill/>
                    <a:ln>
                      <a:noFill/>
                    </a:ln>
                  </pic:spPr>
                </pic:pic>
              </a:graphicData>
            </a:graphic>
          </wp:inline>
        </w:drawing>
      </w:r>
    </w:p>
    <w:p w14:paraId="2F0A7572" w14:textId="77777777" w:rsidR="001869B0" w:rsidRPr="00170AFA" w:rsidRDefault="001869B0">
      <w:pPr>
        <w:rPr>
          <w:rFonts w:eastAsia="Times New Roman" w:cs="Times New Roman"/>
          <w:szCs w:val="24"/>
          <w:lang w:val="de-DE"/>
        </w:rPr>
      </w:pPr>
    </w:p>
    <w:p w14:paraId="3F48556E" w14:textId="77777777" w:rsidR="001869B0" w:rsidRPr="00170AFA" w:rsidRDefault="001869B0">
      <w:pPr>
        <w:rPr>
          <w:rFonts w:eastAsia="Times New Roman" w:cs="Times New Roman"/>
          <w:szCs w:val="24"/>
          <w:lang w:val="de-DE"/>
        </w:rPr>
      </w:pPr>
    </w:p>
    <w:p w14:paraId="55022D95" w14:textId="77777777" w:rsidR="001869B0" w:rsidRPr="00170AFA" w:rsidRDefault="001869B0">
      <w:pPr>
        <w:rPr>
          <w:rFonts w:eastAsia="Times New Roman" w:cs="Times New Roman"/>
          <w:szCs w:val="24"/>
          <w:lang w:val="de-DE"/>
        </w:rPr>
      </w:pPr>
    </w:p>
    <w:p w14:paraId="4F9B980D" w14:textId="77777777" w:rsidR="001869B0" w:rsidRPr="00170AFA" w:rsidRDefault="001869B0">
      <w:pPr>
        <w:jc w:val="right"/>
        <w:rPr>
          <w:szCs w:val="24"/>
          <w:lang w:val="de-DE"/>
        </w:rPr>
      </w:pPr>
      <w:r w:rsidRPr="00170AFA">
        <w:rPr>
          <w:szCs w:val="24"/>
          <w:lang w:val="de-DE"/>
        </w:rPr>
        <w:t>[Anlage III folgt]</w:t>
      </w:r>
    </w:p>
    <w:p w14:paraId="1F250C48" w14:textId="77777777" w:rsidR="001869B0" w:rsidRPr="00170AFA" w:rsidRDefault="001869B0">
      <w:pPr>
        <w:rPr>
          <w:rFonts w:eastAsia="Times New Roman" w:cs="Times New Roman"/>
          <w:szCs w:val="24"/>
          <w:lang w:val="de-DE"/>
        </w:rPr>
      </w:pPr>
    </w:p>
    <w:p w14:paraId="6B54ECA9" w14:textId="77777777" w:rsidR="001869B0" w:rsidRPr="00170AFA" w:rsidRDefault="001869B0">
      <w:pPr>
        <w:rPr>
          <w:rFonts w:eastAsia="Times New Roman" w:cs="Times New Roman"/>
          <w:szCs w:val="24"/>
          <w:lang w:val="de-DE"/>
        </w:rPr>
        <w:sectPr w:rsidR="001869B0" w:rsidRPr="00170AFA" w:rsidSect="004E18EB">
          <w:headerReference w:type="even" r:id="rId76"/>
          <w:headerReference w:type="default" r:id="rId77"/>
          <w:footerReference w:type="even" r:id="rId78"/>
          <w:footerReference w:type="default" r:id="rId79"/>
          <w:headerReference w:type="first" r:id="rId80"/>
          <w:footerReference w:type="first" r:id="rId81"/>
          <w:footnotePr>
            <w:numRestart w:val="eachSect"/>
          </w:footnotePr>
          <w:endnotePr>
            <w:numFmt w:val="lowerLetter"/>
          </w:endnotePr>
          <w:pgSz w:w="11907" w:h="16840" w:code="9"/>
          <w:pgMar w:top="1134" w:right="1134" w:bottom="851" w:left="1134" w:header="510" w:footer="452" w:gutter="0"/>
          <w:cols w:space="720"/>
          <w:titlePg/>
          <w:rtlGutter/>
          <w:docGrid w:linePitch="272"/>
        </w:sectPr>
      </w:pPr>
    </w:p>
    <w:p w14:paraId="34080CAD" w14:textId="77777777" w:rsidR="001869B0" w:rsidRPr="00170AFA" w:rsidRDefault="001869B0" w:rsidP="00550D93">
      <w:pPr>
        <w:pStyle w:val="AnnexTitle"/>
        <w:rPr>
          <w:bCs w:val="0"/>
          <w:iCs w:val="0"/>
          <w:lang w:val="de-DE"/>
        </w:rPr>
      </w:pPr>
      <w:bookmarkStart w:id="22" w:name="_Toc208321318"/>
      <w:r w:rsidRPr="00170AFA">
        <w:rPr>
          <w:lang w:val="de-DE"/>
        </w:rPr>
        <w:lastRenderedPageBreak/>
        <w:t>ANLAGE III</w:t>
      </w:r>
      <w:r w:rsidRPr="00170AFA">
        <w:rPr>
          <w:lang w:val="de-DE"/>
        </w:rPr>
        <w:tab/>
        <w:t>Stand in Bezug auf die UPOV</w:t>
      </w:r>
      <w:bookmarkEnd w:id="22"/>
    </w:p>
    <w:p w14:paraId="77199F44" w14:textId="77777777" w:rsidR="001869B0" w:rsidRPr="00170AFA" w:rsidRDefault="001869B0">
      <w:pPr>
        <w:rPr>
          <w:szCs w:val="24"/>
          <w:lang w:val="de-DE"/>
        </w:rPr>
      </w:pPr>
      <w:r w:rsidRPr="00170AFA">
        <w:rPr>
          <w:szCs w:val="24"/>
          <w:lang w:val="de-DE"/>
        </w:rPr>
        <w:t>Folgende Tabelle enthält detaillierte Information über den Stand in Bezug auf die UPOV.</w:t>
      </w:r>
    </w:p>
    <w:p w14:paraId="2CFFD9AF" w14:textId="77777777" w:rsidR="001869B0" w:rsidRPr="00170AFA" w:rsidRDefault="001869B0">
      <w:pPr>
        <w:rPr>
          <w:szCs w:val="24"/>
          <w:lang w:val="de-DE"/>
        </w:rPr>
      </w:pPr>
    </w:p>
    <w:p w14:paraId="6E4ECA4A" w14:textId="77777777" w:rsidR="001869B0" w:rsidRPr="00170AFA" w:rsidRDefault="001869B0">
      <w:pPr>
        <w:pStyle w:val="BodyText"/>
        <w:spacing w:after="120"/>
        <w:jc w:val="center"/>
        <w:rPr>
          <w:b/>
          <w:szCs w:val="24"/>
          <w:lang w:val="de-DE"/>
        </w:rPr>
      </w:pPr>
      <w:r w:rsidRPr="00170AFA">
        <w:rPr>
          <w:b/>
          <w:szCs w:val="24"/>
          <w:lang w:val="de-DE"/>
        </w:rPr>
        <w:t>UPOV-Mitglieder</w:t>
      </w:r>
    </w:p>
    <w:p w14:paraId="5FB3702B" w14:textId="77777777" w:rsidR="001869B0" w:rsidRPr="00170AFA" w:rsidRDefault="001869B0">
      <w:pPr>
        <w:pStyle w:val="BodyText"/>
        <w:spacing w:after="120"/>
        <w:jc w:val="center"/>
        <w:rPr>
          <w:rFonts w:eastAsia="Times New Roman"/>
          <w:b/>
          <w:szCs w:val="24"/>
          <w:lang w:val="de-DE"/>
        </w:rPr>
        <w:sectPr w:rsidR="001869B0" w:rsidRPr="00170AFA" w:rsidSect="004E18EB">
          <w:headerReference w:type="even" r:id="rId82"/>
          <w:headerReference w:type="default" r:id="rId83"/>
          <w:footerReference w:type="even" r:id="rId84"/>
          <w:footerReference w:type="default" r:id="rId85"/>
          <w:footerReference w:type="first" r:id="rId86"/>
          <w:pgSz w:w="11907" w:h="16840" w:code="9"/>
          <w:pgMar w:top="510" w:right="1134" w:bottom="1134" w:left="1134" w:header="510" w:footer="680" w:gutter="0"/>
          <w:cols w:space="720"/>
          <w:titlePg/>
          <w:rtlGutter/>
        </w:sectPr>
      </w:pPr>
    </w:p>
    <w:p w14:paraId="01E3020F" w14:textId="77777777" w:rsidR="001869B0" w:rsidRPr="00170AFA" w:rsidRDefault="001869B0">
      <w:pPr>
        <w:spacing w:before="20"/>
        <w:ind w:left="113" w:hanging="113"/>
        <w:jc w:val="left"/>
        <w:rPr>
          <w:sz w:val="16"/>
          <w:szCs w:val="16"/>
          <w:lang w:val="de-DE"/>
        </w:rPr>
      </w:pPr>
      <w:r w:rsidRPr="00170AFA">
        <w:rPr>
          <w:sz w:val="16"/>
          <w:szCs w:val="16"/>
          <w:lang w:val="de-DE"/>
        </w:rPr>
        <w:t>Afrikanische Organisation für geistiges Eigentum</w:t>
      </w:r>
      <w:r w:rsidRPr="00170AFA">
        <w:rPr>
          <w:sz w:val="16"/>
          <w:szCs w:val="16"/>
          <w:vertAlign w:val="superscript"/>
          <w:lang w:val="de-DE"/>
        </w:rPr>
        <w:t>2, 4</w:t>
      </w:r>
    </w:p>
    <w:p w14:paraId="7CD2A428" w14:textId="77777777" w:rsidR="001869B0" w:rsidRPr="00170AFA" w:rsidRDefault="001869B0" w:rsidP="00E60B79">
      <w:pPr>
        <w:ind w:left="113" w:hanging="113"/>
        <w:jc w:val="left"/>
        <w:rPr>
          <w:sz w:val="16"/>
          <w:szCs w:val="16"/>
          <w:vertAlign w:val="superscript"/>
          <w:lang w:val="de-DE"/>
        </w:rPr>
      </w:pPr>
      <w:r w:rsidRPr="00170AFA">
        <w:rPr>
          <w:sz w:val="16"/>
          <w:szCs w:val="16"/>
          <w:lang w:val="de-DE"/>
        </w:rPr>
        <w:t>Ägypten</w:t>
      </w:r>
      <w:r w:rsidRPr="00170AFA">
        <w:rPr>
          <w:sz w:val="16"/>
          <w:szCs w:val="16"/>
          <w:vertAlign w:val="superscript"/>
          <w:lang w:val="de-DE"/>
        </w:rPr>
        <w:t>2</w:t>
      </w:r>
    </w:p>
    <w:p w14:paraId="37F080E7" w14:textId="77777777" w:rsidR="001869B0" w:rsidRPr="00170AFA" w:rsidRDefault="001869B0">
      <w:pPr>
        <w:spacing w:before="20"/>
        <w:ind w:left="113" w:hanging="113"/>
        <w:jc w:val="left"/>
        <w:rPr>
          <w:sz w:val="16"/>
          <w:szCs w:val="16"/>
          <w:lang w:val="de-DE"/>
        </w:rPr>
      </w:pPr>
      <w:r w:rsidRPr="00170AFA">
        <w:rPr>
          <w:sz w:val="16"/>
          <w:szCs w:val="16"/>
          <w:lang w:val="de-DE"/>
        </w:rPr>
        <w:t>Albanien</w:t>
      </w:r>
      <w:r w:rsidRPr="00170AFA">
        <w:rPr>
          <w:sz w:val="16"/>
          <w:szCs w:val="16"/>
          <w:vertAlign w:val="superscript"/>
          <w:lang w:val="de-DE"/>
        </w:rPr>
        <w:t>2</w:t>
      </w:r>
    </w:p>
    <w:p w14:paraId="208DFDC1" w14:textId="77777777" w:rsidR="001869B0" w:rsidRPr="00170AFA" w:rsidRDefault="001869B0">
      <w:pPr>
        <w:ind w:left="113" w:hanging="113"/>
        <w:jc w:val="left"/>
        <w:rPr>
          <w:sz w:val="16"/>
          <w:szCs w:val="16"/>
          <w:lang w:val="de-DE"/>
        </w:rPr>
      </w:pPr>
      <w:r w:rsidRPr="00170AFA">
        <w:rPr>
          <w:sz w:val="16"/>
          <w:szCs w:val="16"/>
          <w:lang w:val="de-DE"/>
        </w:rPr>
        <w:t>Argentinien</w:t>
      </w:r>
      <w:r w:rsidRPr="00170AFA">
        <w:rPr>
          <w:rStyle w:val="FootnoteReference"/>
          <w:sz w:val="16"/>
          <w:szCs w:val="16"/>
          <w:lang w:val="de-DE"/>
        </w:rPr>
        <w:t>1</w:t>
      </w:r>
    </w:p>
    <w:p w14:paraId="024C94CE" w14:textId="77777777" w:rsidR="001869B0" w:rsidRPr="00170AFA" w:rsidRDefault="001869B0">
      <w:pPr>
        <w:ind w:left="113" w:hanging="113"/>
        <w:jc w:val="left"/>
        <w:rPr>
          <w:sz w:val="16"/>
          <w:szCs w:val="16"/>
          <w:lang w:val="de-DE"/>
        </w:rPr>
      </w:pPr>
      <w:r w:rsidRPr="00170AFA">
        <w:rPr>
          <w:sz w:val="16"/>
          <w:szCs w:val="16"/>
          <w:lang w:val="de-DE"/>
        </w:rPr>
        <w:t>Armenien</w:t>
      </w:r>
      <w:r w:rsidRPr="00170AFA">
        <w:rPr>
          <w:rStyle w:val="FootnoteReference"/>
          <w:sz w:val="16"/>
          <w:szCs w:val="16"/>
          <w:lang w:val="de-DE"/>
        </w:rPr>
        <w:t>2</w:t>
      </w:r>
    </w:p>
    <w:p w14:paraId="4EF56572" w14:textId="77777777" w:rsidR="001869B0" w:rsidRPr="00170AFA" w:rsidRDefault="001869B0">
      <w:pPr>
        <w:ind w:left="113" w:hanging="113"/>
        <w:jc w:val="left"/>
        <w:rPr>
          <w:sz w:val="16"/>
          <w:szCs w:val="16"/>
          <w:lang w:val="de-DE"/>
        </w:rPr>
      </w:pPr>
      <w:r w:rsidRPr="00170AFA">
        <w:rPr>
          <w:sz w:val="16"/>
          <w:szCs w:val="16"/>
          <w:lang w:val="de-DE"/>
        </w:rPr>
        <w:t>Australien</w:t>
      </w:r>
      <w:r w:rsidRPr="00170AFA">
        <w:rPr>
          <w:sz w:val="16"/>
          <w:szCs w:val="16"/>
          <w:vertAlign w:val="superscript"/>
          <w:lang w:val="de-DE"/>
        </w:rPr>
        <w:t>2</w:t>
      </w:r>
    </w:p>
    <w:p w14:paraId="3741B29D" w14:textId="77777777" w:rsidR="001869B0" w:rsidRPr="00170AFA" w:rsidRDefault="001869B0">
      <w:pPr>
        <w:ind w:left="113" w:hanging="113"/>
        <w:jc w:val="left"/>
        <w:rPr>
          <w:sz w:val="16"/>
          <w:szCs w:val="16"/>
          <w:lang w:val="de-DE"/>
        </w:rPr>
      </w:pPr>
      <w:r w:rsidRPr="00170AFA">
        <w:rPr>
          <w:sz w:val="16"/>
          <w:szCs w:val="16"/>
          <w:lang w:val="de-DE"/>
        </w:rPr>
        <w:t>Aserbaidschan</w:t>
      </w:r>
      <w:r w:rsidRPr="00170AFA">
        <w:rPr>
          <w:sz w:val="16"/>
          <w:szCs w:val="16"/>
          <w:vertAlign w:val="superscript"/>
          <w:lang w:val="de-DE"/>
        </w:rPr>
        <w:t>2</w:t>
      </w:r>
    </w:p>
    <w:p w14:paraId="6E6E069A" w14:textId="77777777" w:rsidR="001869B0" w:rsidRPr="00170AFA" w:rsidRDefault="001869B0">
      <w:pPr>
        <w:ind w:left="113" w:hanging="113"/>
        <w:jc w:val="left"/>
        <w:rPr>
          <w:sz w:val="16"/>
          <w:szCs w:val="16"/>
          <w:lang w:val="de-DE"/>
        </w:rPr>
      </w:pPr>
      <w:r w:rsidRPr="00170AFA">
        <w:rPr>
          <w:sz w:val="16"/>
          <w:szCs w:val="16"/>
          <w:lang w:val="de-DE"/>
        </w:rPr>
        <w:t>Belarus</w:t>
      </w:r>
      <w:r w:rsidRPr="00170AFA">
        <w:rPr>
          <w:sz w:val="16"/>
          <w:szCs w:val="16"/>
          <w:vertAlign w:val="superscript"/>
          <w:lang w:val="de-DE"/>
        </w:rPr>
        <w:t>2</w:t>
      </w:r>
    </w:p>
    <w:p w14:paraId="0E002C6C" w14:textId="77777777" w:rsidR="001869B0" w:rsidRPr="00170AFA" w:rsidRDefault="001869B0">
      <w:pPr>
        <w:ind w:left="113" w:hanging="113"/>
        <w:jc w:val="left"/>
        <w:rPr>
          <w:sz w:val="16"/>
          <w:szCs w:val="16"/>
          <w:vertAlign w:val="superscript"/>
          <w:lang w:val="de-DE"/>
        </w:rPr>
      </w:pPr>
      <w:r w:rsidRPr="00170AFA">
        <w:rPr>
          <w:sz w:val="16"/>
          <w:szCs w:val="16"/>
          <w:lang w:val="de-DE"/>
        </w:rPr>
        <w:t>Belgien</w:t>
      </w:r>
      <w:r w:rsidRPr="00170AFA">
        <w:rPr>
          <w:rStyle w:val="FootnoteReference"/>
          <w:sz w:val="16"/>
          <w:szCs w:val="16"/>
          <w:lang w:val="de-DE"/>
        </w:rPr>
        <w:t>2</w:t>
      </w:r>
    </w:p>
    <w:p w14:paraId="37B4E30F" w14:textId="77777777" w:rsidR="001869B0" w:rsidRPr="00170AFA" w:rsidRDefault="001869B0">
      <w:pPr>
        <w:ind w:left="113" w:hanging="113"/>
        <w:jc w:val="left"/>
        <w:rPr>
          <w:sz w:val="16"/>
          <w:szCs w:val="16"/>
          <w:vertAlign w:val="superscript"/>
          <w:lang w:val="de-DE"/>
        </w:rPr>
      </w:pPr>
      <w:r w:rsidRPr="00170AFA">
        <w:rPr>
          <w:sz w:val="16"/>
          <w:szCs w:val="16"/>
          <w:lang w:val="de-DE"/>
        </w:rPr>
        <w:t>Bolivien (Plurinationaler Staat)</w:t>
      </w:r>
      <w:r w:rsidRPr="00170AFA">
        <w:rPr>
          <w:sz w:val="16"/>
          <w:szCs w:val="16"/>
          <w:vertAlign w:val="superscript"/>
          <w:lang w:val="de-DE"/>
        </w:rPr>
        <w:t>1</w:t>
      </w:r>
    </w:p>
    <w:p w14:paraId="3177764A" w14:textId="77777777" w:rsidR="001869B0" w:rsidRPr="00170AFA" w:rsidRDefault="001869B0">
      <w:pPr>
        <w:ind w:left="113" w:hanging="113"/>
        <w:jc w:val="left"/>
        <w:rPr>
          <w:sz w:val="16"/>
          <w:szCs w:val="16"/>
          <w:lang w:val="de-DE"/>
        </w:rPr>
      </w:pPr>
      <w:r w:rsidRPr="00170AFA">
        <w:rPr>
          <w:sz w:val="16"/>
          <w:szCs w:val="16"/>
          <w:lang w:val="de-DE"/>
        </w:rPr>
        <w:t>Bosnien-Herzegowina</w:t>
      </w:r>
      <w:r w:rsidRPr="00170AFA">
        <w:rPr>
          <w:sz w:val="16"/>
          <w:szCs w:val="16"/>
          <w:vertAlign w:val="superscript"/>
          <w:lang w:val="de-DE"/>
        </w:rPr>
        <w:t>2</w:t>
      </w:r>
    </w:p>
    <w:p w14:paraId="4F01C56E" w14:textId="77777777" w:rsidR="001869B0" w:rsidRPr="00170AFA" w:rsidRDefault="001869B0">
      <w:pPr>
        <w:ind w:left="113" w:hanging="113"/>
        <w:jc w:val="left"/>
        <w:rPr>
          <w:sz w:val="16"/>
          <w:szCs w:val="16"/>
          <w:lang w:val="de-DE"/>
        </w:rPr>
      </w:pPr>
      <w:r w:rsidRPr="00170AFA">
        <w:rPr>
          <w:sz w:val="16"/>
          <w:szCs w:val="16"/>
          <w:lang w:val="de-DE"/>
        </w:rPr>
        <w:t>Brasilien</w:t>
      </w:r>
      <w:r w:rsidRPr="00170AFA">
        <w:rPr>
          <w:sz w:val="16"/>
          <w:szCs w:val="16"/>
          <w:vertAlign w:val="superscript"/>
          <w:lang w:val="de-DE"/>
        </w:rPr>
        <w:t>1</w:t>
      </w:r>
    </w:p>
    <w:p w14:paraId="11FFF0EB" w14:textId="77777777" w:rsidR="001869B0" w:rsidRPr="00170AFA" w:rsidRDefault="001869B0">
      <w:pPr>
        <w:ind w:left="113" w:hanging="113"/>
        <w:jc w:val="left"/>
        <w:rPr>
          <w:sz w:val="16"/>
          <w:szCs w:val="16"/>
          <w:lang w:val="de-DE"/>
        </w:rPr>
      </w:pPr>
      <w:r w:rsidRPr="00170AFA">
        <w:rPr>
          <w:sz w:val="16"/>
          <w:szCs w:val="16"/>
          <w:lang w:val="de-DE"/>
        </w:rPr>
        <w:t>Bulgarien</w:t>
      </w:r>
      <w:r w:rsidRPr="00170AFA">
        <w:rPr>
          <w:sz w:val="16"/>
          <w:szCs w:val="16"/>
          <w:vertAlign w:val="superscript"/>
          <w:lang w:val="de-DE"/>
        </w:rPr>
        <w:t>2</w:t>
      </w:r>
    </w:p>
    <w:p w14:paraId="22CA26B0" w14:textId="77777777" w:rsidR="001869B0" w:rsidRPr="00170AFA" w:rsidRDefault="001869B0">
      <w:pPr>
        <w:ind w:left="113" w:hanging="113"/>
        <w:jc w:val="left"/>
        <w:rPr>
          <w:sz w:val="16"/>
          <w:szCs w:val="16"/>
          <w:lang w:val="de-DE"/>
        </w:rPr>
      </w:pPr>
      <w:r w:rsidRPr="00170AFA">
        <w:rPr>
          <w:sz w:val="16"/>
          <w:szCs w:val="16"/>
          <w:lang w:val="de-DE"/>
        </w:rPr>
        <w:t>Chile</w:t>
      </w:r>
      <w:r w:rsidRPr="00170AFA">
        <w:rPr>
          <w:sz w:val="16"/>
          <w:szCs w:val="16"/>
          <w:vertAlign w:val="superscript"/>
          <w:lang w:val="de-DE"/>
        </w:rPr>
        <w:t>1</w:t>
      </w:r>
    </w:p>
    <w:p w14:paraId="403AF412" w14:textId="77777777" w:rsidR="001869B0" w:rsidRPr="00170AFA" w:rsidRDefault="001869B0">
      <w:pPr>
        <w:ind w:left="113" w:hanging="113"/>
        <w:jc w:val="left"/>
        <w:rPr>
          <w:sz w:val="16"/>
          <w:szCs w:val="16"/>
          <w:lang w:val="de-DE"/>
        </w:rPr>
      </w:pPr>
      <w:r w:rsidRPr="00170AFA">
        <w:rPr>
          <w:sz w:val="16"/>
          <w:szCs w:val="16"/>
          <w:lang w:val="de-DE"/>
        </w:rPr>
        <w:t>China</w:t>
      </w:r>
      <w:r w:rsidRPr="00170AFA">
        <w:rPr>
          <w:sz w:val="16"/>
          <w:szCs w:val="16"/>
          <w:vertAlign w:val="superscript"/>
          <w:lang w:val="de-DE"/>
        </w:rPr>
        <w:t>1</w:t>
      </w:r>
    </w:p>
    <w:p w14:paraId="30B230FB" w14:textId="77777777" w:rsidR="001869B0" w:rsidRPr="00170AFA" w:rsidRDefault="001869B0">
      <w:pPr>
        <w:ind w:left="113" w:hanging="113"/>
        <w:jc w:val="left"/>
        <w:rPr>
          <w:sz w:val="16"/>
          <w:szCs w:val="16"/>
          <w:lang w:val="de-DE"/>
        </w:rPr>
      </w:pPr>
      <w:r w:rsidRPr="00170AFA">
        <w:rPr>
          <w:sz w:val="16"/>
          <w:szCs w:val="16"/>
          <w:lang w:val="de-DE"/>
        </w:rPr>
        <w:t>Costa Rica</w:t>
      </w:r>
      <w:r w:rsidRPr="00170AFA">
        <w:rPr>
          <w:sz w:val="16"/>
          <w:szCs w:val="16"/>
          <w:vertAlign w:val="superscript"/>
          <w:lang w:val="de-DE"/>
        </w:rPr>
        <w:t>2</w:t>
      </w:r>
    </w:p>
    <w:p w14:paraId="3F0DC9E0" w14:textId="77777777" w:rsidR="001869B0" w:rsidRPr="00170AFA" w:rsidRDefault="001869B0" w:rsidP="00E60B79">
      <w:pPr>
        <w:ind w:left="113" w:hanging="113"/>
        <w:jc w:val="left"/>
        <w:rPr>
          <w:sz w:val="16"/>
          <w:szCs w:val="16"/>
          <w:lang w:val="de-DE"/>
        </w:rPr>
      </w:pPr>
      <w:r w:rsidRPr="00170AFA">
        <w:rPr>
          <w:sz w:val="16"/>
          <w:szCs w:val="16"/>
          <w:lang w:val="de-DE"/>
        </w:rPr>
        <w:t>Dänemark</w:t>
      </w:r>
      <w:r w:rsidRPr="00170AFA">
        <w:rPr>
          <w:rStyle w:val="FootnoteReference"/>
          <w:sz w:val="16"/>
          <w:szCs w:val="16"/>
          <w:lang w:val="de-DE"/>
        </w:rPr>
        <w:t>2</w:t>
      </w:r>
    </w:p>
    <w:p w14:paraId="0F06752A" w14:textId="77777777" w:rsidR="001869B0" w:rsidRPr="00170AFA" w:rsidRDefault="001869B0" w:rsidP="00E60B79">
      <w:pPr>
        <w:ind w:left="113" w:hanging="113"/>
        <w:jc w:val="left"/>
        <w:rPr>
          <w:sz w:val="16"/>
          <w:szCs w:val="16"/>
          <w:lang w:val="de-DE"/>
        </w:rPr>
      </w:pPr>
      <w:r w:rsidRPr="00170AFA">
        <w:rPr>
          <w:sz w:val="16"/>
          <w:szCs w:val="16"/>
          <w:lang w:val="de-DE"/>
        </w:rPr>
        <w:t>Deutschland</w:t>
      </w:r>
      <w:r w:rsidRPr="00170AFA">
        <w:rPr>
          <w:rStyle w:val="FootnoteReference"/>
          <w:sz w:val="16"/>
          <w:szCs w:val="16"/>
          <w:lang w:val="de-DE"/>
        </w:rPr>
        <w:t>2</w:t>
      </w:r>
    </w:p>
    <w:p w14:paraId="05C9771F" w14:textId="77777777" w:rsidR="001869B0" w:rsidRPr="00170AFA" w:rsidRDefault="001869B0">
      <w:pPr>
        <w:ind w:left="113" w:hanging="113"/>
        <w:jc w:val="left"/>
        <w:rPr>
          <w:sz w:val="16"/>
          <w:szCs w:val="16"/>
          <w:lang w:val="de-DE"/>
        </w:rPr>
      </w:pPr>
      <w:r w:rsidRPr="00170AFA">
        <w:rPr>
          <w:sz w:val="16"/>
          <w:szCs w:val="16"/>
          <w:lang w:val="de-DE"/>
        </w:rPr>
        <w:t>Dominikanische Republik</w:t>
      </w:r>
      <w:r w:rsidRPr="00170AFA">
        <w:rPr>
          <w:sz w:val="16"/>
          <w:szCs w:val="16"/>
          <w:vertAlign w:val="superscript"/>
          <w:lang w:val="de-DE"/>
        </w:rPr>
        <w:t>2</w:t>
      </w:r>
    </w:p>
    <w:p w14:paraId="1CEB8FD8" w14:textId="77777777" w:rsidR="001869B0" w:rsidRPr="00170AFA" w:rsidRDefault="001869B0">
      <w:pPr>
        <w:ind w:left="113" w:hanging="113"/>
        <w:jc w:val="left"/>
        <w:rPr>
          <w:sz w:val="16"/>
          <w:szCs w:val="16"/>
          <w:lang w:val="de-DE"/>
        </w:rPr>
      </w:pPr>
      <w:r w:rsidRPr="00170AFA">
        <w:rPr>
          <w:sz w:val="16"/>
          <w:szCs w:val="16"/>
          <w:lang w:val="de-DE"/>
        </w:rPr>
        <w:t>Ecuador</w:t>
      </w:r>
      <w:r w:rsidRPr="00170AFA">
        <w:rPr>
          <w:sz w:val="16"/>
          <w:szCs w:val="16"/>
          <w:vertAlign w:val="superscript"/>
          <w:lang w:val="de-DE"/>
        </w:rPr>
        <w:t>1</w:t>
      </w:r>
    </w:p>
    <w:p w14:paraId="13FA120F" w14:textId="77777777" w:rsidR="001869B0" w:rsidRPr="00170AFA" w:rsidRDefault="001869B0">
      <w:pPr>
        <w:ind w:left="113" w:hanging="113"/>
        <w:jc w:val="left"/>
        <w:rPr>
          <w:sz w:val="16"/>
          <w:szCs w:val="16"/>
          <w:lang w:val="de-DE"/>
        </w:rPr>
      </w:pPr>
      <w:r w:rsidRPr="00170AFA">
        <w:rPr>
          <w:sz w:val="16"/>
          <w:szCs w:val="16"/>
          <w:lang w:val="de-DE"/>
        </w:rPr>
        <w:t>Estland</w:t>
      </w:r>
      <w:r w:rsidRPr="00170AFA">
        <w:rPr>
          <w:sz w:val="16"/>
          <w:szCs w:val="16"/>
          <w:vertAlign w:val="superscript"/>
          <w:lang w:val="de-DE"/>
        </w:rPr>
        <w:t>2</w:t>
      </w:r>
    </w:p>
    <w:p w14:paraId="7B9392F3" w14:textId="77777777" w:rsidR="001869B0" w:rsidRPr="00170AFA" w:rsidRDefault="001869B0">
      <w:pPr>
        <w:ind w:left="113" w:hanging="113"/>
        <w:jc w:val="left"/>
        <w:rPr>
          <w:sz w:val="16"/>
          <w:szCs w:val="16"/>
          <w:vertAlign w:val="superscript"/>
          <w:lang w:val="de-DE"/>
        </w:rPr>
      </w:pPr>
      <w:r w:rsidRPr="00170AFA">
        <w:rPr>
          <w:sz w:val="16"/>
          <w:szCs w:val="16"/>
          <w:lang w:val="de-DE"/>
        </w:rPr>
        <w:t>Europäische Union</w:t>
      </w:r>
      <w:r w:rsidRPr="00170AFA">
        <w:rPr>
          <w:sz w:val="16"/>
          <w:szCs w:val="16"/>
          <w:vertAlign w:val="superscript"/>
          <w:lang w:val="de-DE"/>
        </w:rPr>
        <w:t>2, 3</w:t>
      </w:r>
    </w:p>
    <w:p w14:paraId="67797BBF" w14:textId="77777777" w:rsidR="001869B0" w:rsidRPr="00170AFA" w:rsidRDefault="001869B0">
      <w:pPr>
        <w:ind w:left="113" w:hanging="113"/>
        <w:jc w:val="left"/>
        <w:rPr>
          <w:sz w:val="16"/>
          <w:szCs w:val="16"/>
          <w:lang w:val="de-DE"/>
        </w:rPr>
      </w:pPr>
      <w:r w:rsidRPr="00170AFA">
        <w:rPr>
          <w:sz w:val="16"/>
          <w:szCs w:val="16"/>
          <w:lang w:val="de-DE"/>
        </w:rPr>
        <w:t>Finnland</w:t>
      </w:r>
      <w:r w:rsidRPr="00170AFA">
        <w:rPr>
          <w:rStyle w:val="FootnoteReference"/>
          <w:sz w:val="16"/>
          <w:szCs w:val="16"/>
          <w:lang w:val="de-DE"/>
        </w:rPr>
        <w:t>2</w:t>
      </w:r>
    </w:p>
    <w:p w14:paraId="3A8D37D0" w14:textId="77777777" w:rsidR="001869B0" w:rsidRPr="00170AFA" w:rsidRDefault="001869B0">
      <w:pPr>
        <w:ind w:left="113" w:hanging="113"/>
        <w:jc w:val="left"/>
        <w:rPr>
          <w:sz w:val="16"/>
          <w:szCs w:val="16"/>
          <w:lang w:val="de-DE"/>
        </w:rPr>
      </w:pPr>
      <w:r w:rsidRPr="00170AFA">
        <w:rPr>
          <w:sz w:val="16"/>
          <w:szCs w:val="16"/>
          <w:lang w:val="de-DE"/>
        </w:rPr>
        <w:t>Frankreich</w:t>
      </w:r>
      <w:r w:rsidRPr="00170AFA">
        <w:rPr>
          <w:rStyle w:val="FootnoteReference"/>
          <w:sz w:val="16"/>
          <w:szCs w:val="16"/>
          <w:lang w:val="de-DE"/>
        </w:rPr>
        <w:t>2</w:t>
      </w:r>
    </w:p>
    <w:p w14:paraId="56A2EFD7" w14:textId="77777777" w:rsidR="001869B0" w:rsidRPr="00170AFA" w:rsidRDefault="001869B0">
      <w:pPr>
        <w:ind w:left="113" w:hanging="113"/>
        <w:jc w:val="left"/>
        <w:rPr>
          <w:sz w:val="16"/>
          <w:szCs w:val="16"/>
          <w:lang w:val="de-DE"/>
        </w:rPr>
      </w:pPr>
      <w:r w:rsidRPr="00170AFA">
        <w:rPr>
          <w:sz w:val="16"/>
          <w:szCs w:val="16"/>
          <w:lang w:val="de-DE"/>
        </w:rPr>
        <w:t>Georgien</w:t>
      </w:r>
      <w:r w:rsidRPr="00170AFA">
        <w:rPr>
          <w:sz w:val="16"/>
          <w:szCs w:val="16"/>
          <w:vertAlign w:val="superscript"/>
          <w:lang w:val="de-DE"/>
        </w:rPr>
        <w:t>2</w:t>
      </w:r>
    </w:p>
    <w:p w14:paraId="43D7FDAC" w14:textId="77777777" w:rsidR="001869B0" w:rsidRPr="00170AFA" w:rsidRDefault="001869B0">
      <w:pPr>
        <w:ind w:left="113" w:hanging="113"/>
        <w:jc w:val="left"/>
        <w:rPr>
          <w:sz w:val="16"/>
          <w:szCs w:val="16"/>
          <w:lang w:val="de-DE"/>
        </w:rPr>
      </w:pPr>
      <w:r w:rsidRPr="00170AFA">
        <w:rPr>
          <w:sz w:val="16"/>
          <w:szCs w:val="16"/>
          <w:lang w:val="de-DE"/>
        </w:rPr>
        <w:t>Ghana</w:t>
      </w:r>
      <w:r w:rsidRPr="00170AFA">
        <w:rPr>
          <w:sz w:val="16"/>
          <w:szCs w:val="16"/>
          <w:vertAlign w:val="superscript"/>
          <w:lang w:val="de-DE"/>
        </w:rPr>
        <w:t>2</w:t>
      </w:r>
    </w:p>
    <w:p w14:paraId="502B7EE8" w14:textId="77777777" w:rsidR="001869B0" w:rsidRPr="00170AFA" w:rsidRDefault="001869B0" w:rsidP="00E60B79">
      <w:pPr>
        <w:ind w:left="113" w:hanging="113"/>
        <w:jc w:val="left"/>
        <w:rPr>
          <w:sz w:val="16"/>
          <w:szCs w:val="16"/>
          <w:lang w:val="de-DE"/>
        </w:rPr>
      </w:pPr>
      <w:r w:rsidRPr="00170AFA">
        <w:rPr>
          <w:sz w:val="16"/>
          <w:szCs w:val="16"/>
          <w:lang w:val="de-DE"/>
        </w:rPr>
        <w:t>Kanada</w:t>
      </w:r>
      <w:r w:rsidRPr="00170AFA">
        <w:rPr>
          <w:rStyle w:val="FootnoteReference"/>
          <w:sz w:val="16"/>
          <w:szCs w:val="16"/>
          <w:lang w:val="de-DE"/>
        </w:rPr>
        <w:t>2</w:t>
      </w:r>
    </w:p>
    <w:p w14:paraId="2FB078CD" w14:textId="77777777" w:rsidR="001869B0" w:rsidRPr="00170AFA" w:rsidRDefault="001869B0" w:rsidP="00E60B79">
      <w:pPr>
        <w:ind w:left="113" w:hanging="113"/>
        <w:jc w:val="left"/>
        <w:rPr>
          <w:sz w:val="16"/>
          <w:szCs w:val="16"/>
          <w:lang w:val="de-DE"/>
        </w:rPr>
      </w:pPr>
      <w:r w:rsidRPr="00170AFA">
        <w:rPr>
          <w:sz w:val="16"/>
          <w:szCs w:val="16"/>
          <w:lang w:val="de-DE"/>
        </w:rPr>
        <w:t>Irland</w:t>
      </w:r>
      <w:r w:rsidRPr="00170AFA">
        <w:rPr>
          <w:rStyle w:val="FootnoteReference"/>
          <w:sz w:val="16"/>
          <w:szCs w:val="16"/>
          <w:lang w:val="de-DE"/>
        </w:rPr>
        <w:t>2</w:t>
      </w:r>
    </w:p>
    <w:p w14:paraId="2017273E" w14:textId="77777777" w:rsidR="001869B0" w:rsidRPr="00170AFA" w:rsidRDefault="001869B0">
      <w:pPr>
        <w:ind w:left="113" w:hanging="113"/>
        <w:jc w:val="left"/>
        <w:rPr>
          <w:sz w:val="16"/>
          <w:szCs w:val="16"/>
          <w:lang w:val="de-DE"/>
        </w:rPr>
      </w:pPr>
      <w:r w:rsidRPr="00170AFA">
        <w:rPr>
          <w:sz w:val="16"/>
          <w:szCs w:val="16"/>
          <w:lang w:val="de-DE"/>
        </w:rPr>
        <w:t>Island</w:t>
      </w:r>
      <w:r w:rsidRPr="00170AFA">
        <w:rPr>
          <w:rStyle w:val="FootnoteReference"/>
          <w:sz w:val="16"/>
          <w:szCs w:val="16"/>
          <w:lang w:val="de-DE"/>
        </w:rPr>
        <w:t>2</w:t>
      </w:r>
    </w:p>
    <w:p w14:paraId="3349360A" w14:textId="77777777" w:rsidR="001869B0" w:rsidRPr="00170AFA" w:rsidRDefault="001869B0">
      <w:pPr>
        <w:ind w:left="113" w:hanging="113"/>
        <w:jc w:val="left"/>
        <w:rPr>
          <w:sz w:val="16"/>
          <w:szCs w:val="16"/>
          <w:vertAlign w:val="superscript"/>
          <w:lang w:val="de-DE"/>
        </w:rPr>
      </w:pPr>
      <w:r w:rsidRPr="00170AFA">
        <w:rPr>
          <w:sz w:val="16"/>
          <w:szCs w:val="16"/>
          <w:lang w:val="de-DE"/>
        </w:rPr>
        <w:t>Israel</w:t>
      </w:r>
      <w:r w:rsidRPr="00170AFA">
        <w:rPr>
          <w:sz w:val="16"/>
          <w:szCs w:val="16"/>
          <w:vertAlign w:val="superscript"/>
          <w:lang w:val="de-DE"/>
        </w:rPr>
        <w:t>2</w:t>
      </w:r>
    </w:p>
    <w:p w14:paraId="1AAAE02C" w14:textId="77777777" w:rsidR="001869B0" w:rsidRPr="00170AFA" w:rsidRDefault="001869B0">
      <w:pPr>
        <w:ind w:left="113" w:hanging="113"/>
        <w:jc w:val="left"/>
        <w:rPr>
          <w:sz w:val="16"/>
          <w:szCs w:val="16"/>
          <w:lang w:val="de-DE"/>
        </w:rPr>
      </w:pPr>
      <w:r w:rsidRPr="00170AFA">
        <w:rPr>
          <w:sz w:val="16"/>
          <w:szCs w:val="16"/>
          <w:lang w:val="de-DE"/>
        </w:rPr>
        <w:t>Italien</w:t>
      </w:r>
      <w:r w:rsidRPr="00170AFA">
        <w:rPr>
          <w:rStyle w:val="FootnoteReference"/>
          <w:sz w:val="16"/>
          <w:szCs w:val="16"/>
          <w:lang w:val="de-DE"/>
        </w:rPr>
        <w:t>1</w:t>
      </w:r>
    </w:p>
    <w:p w14:paraId="2866B6DA" w14:textId="77777777" w:rsidR="001869B0" w:rsidRPr="00170AFA" w:rsidRDefault="001869B0">
      <w:pPr>
        <w:ind w:left="113" w:hanging="113"/>
        <w:jc w:val="left"/>
        <w:rPr>
          <w:sz w:val="16"/>
          <w:szCs w:val="16"/>
          <w:lang w:val="de-DE"/>
        </w:rPr>
      </w:pPr>
      <w:r w:rsidRPr="00170AFA">
        <w:rPr>
          <w:sz w:val="16"/>
          <w:szCs w:val="16"/>
          <w:lang w:val="de-DE"/>
        </w:rPr>
        <w:t>Japan</w:t>
      </w:r>
      <w:r w:rsidRPr="00170AFA">
        <w:rPr>
          <w:sz w:val="16"/>
          <w:szCs w:val="16"/>
          <w:vertAlign w:val="superscript"/>
          <w:lang w:val="de-DE"/>
        </w:rPr>
        <w:t>2</w:t>
      </w:r>
    </w:p>
    <w:p w14:paraId="07818BE3" w14:textId="77777777" w:rsidR="001869B0" w:rsidRPr="00170AFA" w:rsidRDefault="001869B0">
      <w:pPr>
        <w:ind w:left="113" w:hanging="113"/>
        <w:jc w:val="left"/>
        <w:rPr>
          <w:sz w:val="16"/>
          <w:szCs w:val="16"/>
          <w:lang w:val="de-DE"/>
        </w:rPr>
      </w:pPr>
      <w:r w:rsidRPr="00170AFA">
        <w:rPr>
          <w:sz w:val="16"/>
          <w:szCs w:val="16"/>
          <w:lang w:val="de-DE"/>
        </w:rPr>
        <w:t>Jordanien</w:t>
      </w:r>
      <w:r w:rsidRPr="00170AFA">
        <w:rPr>
          <w:sz w:val="16"/>
          <w:szCs w:val="16"/>
          <w:vertAlign w:val="superscript"/>
          <w:lang w:val="de-DE"/>
        </w:rPr>
        <w:t>2</w:t>
      </w:r>
    </w:p>
    <w:p w14:paraId="0FE029E8" w14:textId="77777777" w:rsidR="001869B0" w:rsidRPr="00170AFA" w:rsidRDefault="001869B0">
      <w:pPr>
        <w:ind w:left="113" w:hanging="113"/>
        <w:jc w:val="left"/>
        <w:rPr>
          <w:sz w:val="16"/>
          <w:szCs w:val="16"/>
          <w:lang w:val="de-DE"/>
        </w:rPr>
      </w:pPr>
      <w:r w:rsidRPr="00170AFA">
        <w:rPr>
          <w:sz w:val="16"/>
          <w:szCs w:val="16"/>
          <w:lang w:val="de-DE"/>
        </w:rPr>
        <w:t>Kenia</w:t>
      </w:r>
      <w:r w:rsidRPr="00170AFA">
        <w:rPr>
          <w:sz w:val="16"/>
          <w:szCs w:val="16"/>
          <w:vertAlign w:val="superscript"/>
          <w:lang w:val="de-DE"/>
        </w:rPr>
        <w:t>2</w:t>
      </w:r>
    </w:p>
    <w:p w14:paraId="25B463BA" w14:textId="77777777" w:rsidR="001869B0" w:rsidRPr="00170AFA" w:rsidRDefault="001869B0">
      <w:pPr>
        <w:ind w:left="113" w:hanging="113"/>
        <w:jc w:val="left"/>
        <w:rPr>
          <w:sz w:val="16"/>
          <w:szCs w:val="16"/>
          <w:lang w:val="de-DE"/>
        </w:rPr>
      </w:pPr>
      <w:r w:rsidRPr="00170AFA">
        <w:rPr>
          <w:sz w:val="16"/>
          <w:szCs w:val="16"/>
          <w:lang w:val="de-DE"/>
        </w:rPr>
        <w:t>Kirgisistan</w:t>
      </w:r>
      <w:r w:rsidRPr="00170AFA">
        <w:rPr>
          <w:sz w:val="16"/>
          <w:szCs w:val="16"/>
          <w:vertAlign w:val="superscript"/>
          <w:lang w:val="de-DE"/>
        </w:rPr>
        <w:t>2</w:t>
      </w:r>
    </w:p>
    <w:p w14:paraId="1462A420" w14:textId="77777777" w:rsidR="001869B0" w:rsidRPr="00170AFA" w:rsidRDefault="001869B0" w:rsidP="00E60B79">
      <w:pPr>
        <w:ind w:left="113" w:hanging="113"/>
        <w:jc w:val="left"/>
        <w:rPr>
          <w:sz w:val="16"/>
          <w:szCs w:val="16"/>
          <w:lang w:val="de-DE"/>
        </w:rPr>
      </w:pPr>
      <w:r w:rsidRPr="00170AFA">
        <w:rPr>
          <w:sz w:val="16"/>
          <w:szCs w:val="16"/>
          <w:lang w:val="de-DE"/>
        </w:rPr>
        <w:t>Kolumbien</w:t>
      </w:r>
      <w:r w:rsidRPr="00170AFA">
        <w:rPr>
          <w:sz w:val="16"/>
          <w:szCs w:val="16"/>
          <w:vertAlign w:val="superscript"/>
          <w:lang w:val="de-DE"/>
        </w:rPr>
        <w:t>1</w:t>
      </w:r>
    </w:p>
    <w:p w14:paraId="273F1307" w14:textId="77777777" w:rsidR="001869B0" w:rsidRPr="00170AFA" w:rsidRDefault="001869B0" w:rsidP="00E60B79">
      <w:pPr>
        <w:ind w:left="113" w:hanging="113"/>
        <w:jc w:val="left"/>
        <w:rPr>
          <w:sz w:val="16"/>
          <w:szCs w:val="16"/>
          <w:vertAlign w:val="superscript"/>
          <w:lang w:val="de-DE"/>
        </w:rPr>
      </w:pPr>
      <w:r w:rsidRPr="00170AFA">
        <w:rPr>
          <w:sz w:val="16"/>
          <w:szCs w:val="16"/>
          <w:lang w:val="de-DE"/>
        </w:rPr>
        <w:t>Kroatien</w:t>
      </w:r>
      <w:r w:rsidRPr="00170AFA">
        <w:rPr>
          <w:sz w:val="16"/>
          <w:szCs w:val="16"/>
          <w:vertAlign w:val="superscript"/>
          <w:lang w:val="de-DE"/>
        </w:rPr>
        <w:t>2</w:t>
      </w:r>
    </w:p>
    <w:p w14:paraId="39C9BE3F" w14:textId="77777777" w:rsidR="001869B0" w:rsidRPr="00170AFA" w:rsidRDefault="001869B0">
      <w:pPr>
        <w:ind w:left="113" w:hanging="113"/>
        <w:jc w:val="left"/>
        <w:rPr>
          <w:sz w:val="16"/>
          <w:szCs w:val="16"/>
          <w:lang w:val="de-DE"/>
        </w:rPr>
      </w:pPr>
      <w:r w:rsidRPr="00170AFA">
        <w:rPr>
          <w:sz w:val="16"/>
          <w:szCs w:val="16"/>
          <w:lang w:val="de-DE"/>
        </w:rPr>
        <w:t>Lettland</w:t>
      </w:r>
      <w:r w:rsidRPr="00170AFA">
        <w:rPr>
          <w:sz w:val="16"/>
          <w:szCs w:val="16"/>
          <w:vertAlign w:val="superscript"/>
          <w:lang w:val="de-DE"/>
        </w:rPr>
        <w:t>2</w:t>
      </w:r>
    </w:p>
    <w:p w14:paraId="0B945467" w14:textId="77777777" w:rsidR="001869B0" w:rsidRPr="00170AFA" w:rsidRDefault="001869B0">
      <w:pPr>
        <w:ind w:left="113" w:hanging="113"/>
        <w:jc w:val="left"/>
        <w:rPr>
          <w:sz w:val="16"/>
          <w:szCs w:val="16"/>
          <w:lang w:val="de-DE"/>
        </w:rPr>
      </w:pPr>
      <w:r w:rsidRPr="00170AFA">
        <w:rPr>
          <w:sz w:val="16"/>
          <w:szCs w:val="16"/>
          <w:lang w:val="de-DE"/>
        </w:rPr>
        <w:t>Litauen</w:t>
      </w:r>
      <w:r w:rsidRPr="00170AFA">
        <w:rPr>
          <w:sz w:val="16"/>
          <w:szCs w:val="16"/>
          <w:vertAlign w:val="superscript"/>
          <w:lang w:val="de-DE"/>
        </w:rPr>
        <w:t>2</w:t>
      </w:r>
    </w:p>
    <w:p w14:paraId="54769AE7" w14:textId="77777777" w:rsidR="001869B0" w:rsidRPr="00170AFA" w:rsidRDefault="001869B0" w:rsidP="00E60B79">
      <w:pPr>
        <w:ind w:left="113" w:hanging="113"/>
        <w:jc w:val="left"/>
        <w:rPr>
          <w:sz w:val="16"/>
          <w:szCs w:val="16"/>
          <w:lang w:val="de-DE"/>
        </w:rPr>
      </w:pPr>
      <w:r w:rsidRPr="00170AFA">
        <w:rPr>
          <w:sz w:val="16"/>
          <w:szCs w:val="16"/>
          <w:lang w:val="de-DE"/>
        </w:rPr>
        <w:t>Marokko</w:t>
      </w:r>
      <w:r w:rsidRPr="00170AFA">
        <w:rPr>
          <w:rStyle w:val="FootnoteReference"/>
          <w:sz w:val="16"/>
          <w:szCs w:val="16"/>
          <w:lang w:val="de-DE"/>
        </w:rPr>
        <w:t>2</w:t>
      </w:r>
    </w:p>
    <w:p w14:paraId="6521858E" w14:textId="77777777" w:rsidR="001869B0" w:rsidRPr="00170AFA" w:rsidRDefault="001869B0">
      <w:pPr>
        <w:ind w:left="113" w:hanging="113"/>
        <w:jc w:val="left"/>
        <w:rPr>
          <w:sz w:val="16"/>
          <w:szCs w:val="16"/>
          <w:vertAlign w:val="superscript"/>
          <w:lang w:val="de-DE"/>
        </w:rPr>
      </w:pPr>
      <w:r w:rsidRPr="00170AFA">
        <w:rPr>
          <w:sz w:val="16"/>
          <w:szCs w:val="16"/>
          <w:lang w:val="de-DE"/>
        </w:rPr>
        <w:t>Mexiko</w:t>
      </w:r>
      <w:r w:rsidRPr="00170AFA">
        <w:rPr>
          <w:sz w:val="16"/>
          <w:szCs w:val="16"/>
          <w:vertAlign w:val="superscript"/>
          <w:lang w:val="de-DE"/>
        </w:rPr>
        <w:t>1</w:t>
      </w:r>
    </w:p>
    <w:p w14:paraId="520D792B" w14:textId="77777777" w:rsidR="001869B0" w:rsidRPr="00170AFA" w:rsidRDefault="001869B0">
      <w:pPr>
        <w:ind w:left="113" w:hanging="113"/>
        <w:jc w:val="left"/>
        <w:rPr>
          <w:sz w:val="16"/>
          <w:szCs w:val="16"/>
          <w:vertAlign w:val="superscript"/>
          <w:lang w:val="de-DE"/>
        </w:rPr>
      </w:pPr>
      <w:r w:rsidRPr="00170AFA">
        <w:rPr>
          <w:sz w:val="16"/>
          <w:szCs w:val="16"/>
          <w:lang w:val="de-DE"/>
        </w:rPr>
        <w:t>Montenegro</w:t>
      </w:r>
      <w:r w:rsidRPr="00170AFA">
        <w:rPr>
          <w:sz w:val="16"/>
          <w:szCs w:val="16"/>
          <w:vertAlign w:val="superscript"/>
          <w:lang w:val="de-DE"/>
        </w:rPr>
        <w:t>2</w:t>
      </w:r>
    </w:p>
    <w:p w14:paraId="69EE45A1" w14:textId="77777777" w:rsidR="001869B0" w:rsidRPr="00170AFA" w:rsidRDefault="001869B0" w:rsidP="00E60B79">
      <w:pPr>
        <w:ind w:left="113" w:hanging="113"/>
        <w:jc w:val="left"/>
        <w:rPr>
          <w:sz w:val="16"/>
          <w:szCs w:val="16"/>
          <w:lang w:val="de-DE"/>
        </w:rPr>
      </w:pPr>
      <w:r w:rsidRPr="00170AFA">
        <w:rPr>
          <w:sz w:val="16"/>
          <w:szCs w:val="16"/>
          <w:lang w:val="de-DE"/>
        </w:rPr>
        <w:t>Neuseeland</w:t>
      </w:r>
      <w:r w:rsidRPr="00170AFA">
        <w:rPr>
          <w:rStyle w:val="FootnoteReference"/>
          <w:sz w:val="16"/>
          <w:szCs w:val="16"/>
          <w:lang w:val="de-DE"/>
        </w:rPr>
        <w:t>1</w:t>
      </w:r>
    </w:p>
    <w:p w14:paraId="74F2179D" w14:textId="77777777" w:rsidR="001869B0" w:rsidRPr="00170AFA" w:rsidRDefault="001869B0" w:rsidP="00E60B79">
      <w:pPr>
        <w:ind w:left="113" w:hanging="113"/>
        <w:jc w:val="left"/>
        <w:rPr>
          <w:sz w:val="16"/>
          <w:szCs w:val="16"/>
          <w:lang w:val="de-DE"/>
        </w:rPr>
      </w:pPr>
      <w:r w:rsidRPr="00170AFA">
        <w:rPr>
          <w:sz w:val="16"/>
          <w:szCs w:val="16"/>
          <w:lang w:val="de-DE"/>
        </w:rPr>
        <w:t>Nicaragua</w:t>
      </w:r>
      <w:r w:rsidRPr="00170AFA">
        <w:rPr>
          <w:sz w:val="16"/>
          <w:szCs w:val="16"/>
          <w:vertAlign w:val="superscript"/>
          <w:lang w:val="de-DE"/>
        </w:rPr>
        <w:t>1</w:t>
      </w:r>
    </w:p>
    <w:p w14:paraId="0680D1FB" w14:textId="77777777" w:rsidR="001869B0" w:rsidRPr="00170AFA" w:rsidRDefault="001869B0">
      <w:pPr>
        <w:ind w:left="113" w:hanging="113"/>
        <w:jc w:val="left"/>
        <w:rPr>
          <w:sz w:val="16"/>
          <w:szCs w:val="16"/>
          <w:lang w:val="de-DE"/>
        </w:rPr>
      </w:pPr>
      <w:r w:rsidRPr="00170AFA">
        <w:rPr>
          <w:sz w:val="16"/>
          <w:szCs w:val="16"/>
          <w:lang w:val="de-DE"/>
        </w:rPr>
        <w:t>Niederlande (Königreich der)</w:t>
      </w:r>
      <w:r w:rsidRPr="00170AFA">
        <w:rPr>
          <w:sz w:val="16"/>
          <w:szCs w:val="16"/>
          <w:vertAlign w:val="superscript"/>
          <w:lang w:val="de-DE"/>
        </w:rPr>
        <w:t>2</w:t>
      </w:r>
    </w:p>
    <w:p w14:paraId="17044C0C" w14:textId="77777777" w:rsidR="001869B0" w:rsidRPr="00170AFA" w:rsidRDefault="001869B0">
      <w:pPr>
        <w:ind w:left="113" w:hanging="113"/>
        <w:jc w:val="left"/>
        <w:rPr>
          <w:sz w:val="16"/>
          <w:szCs w:val="16"/>
          <w:lang w:val="de-DE"/>
        </w:rPr>
      </w:pPr>
      <w:r w:rsidRPr="00170AFA">
        <w:rPr>
          <w:sz w:val="16"/>
          <w:szCs w:val="16"/>
          <w:lang w:val="de-DE"/>
        </w:rPr>
        <w:t>Nordmazedonien</w:t>
      </w:r>
      <w:r w:rsidRPr="00170AFA">
        <w:rPr>
          <w:sz w:val="16"/>
          <w:szCs w:val="16"/>
          <w:vertAlign w:val="superscript"/>
          <w:lang w:val="de-DE"/>
        </w:rPr>
        <w:t>2</w:t>
      </w:r>
    </w:p>
    <w:p w14:paraId="1AE6353D" w14:textId="77777777" w:rsidR="001869B0" w:rsidRPr="00170AFA" w:rsidRDefault="001869B0">
      <w:pPr>
        <w:ind w:left="113" w:hanging="113"/>
        <w:jc w:val="left"/>
        <w:rPr>
          <w:sz w:val="16"/>
          <w:szCs w:val="16"/>
          <w:lang w:val="de-DE"/>
        </w:rPr>
      </w:pPr>
      <w:r w:rsidRPr="00170AFA">
        <w:rPr>
          <w:sz w:val="16"/>
          <w:szCs w:val="16"/>
          <w:lang w:val="de-DE"/>
        </w:rPr>
        <w:t>Norwegen</w:t>
      </w:r>
      <w:r w:rsidRPr="00170AFA">
        <w:rPr>
          <w:rStyle w:val="FootnoteReference"/>
          <w:sz w:val="16"/>
          <w:szCs w:val="16"/>
          <w:lang w:val="de-DE"/>
        </w:rPr>
        <w:t>1</w:t>
      </w:r>
    </w:p>
    <w:p w14:paraId="0C952693" w14:textId="77777777" w:rsidR="001869B0" w:rsidRPr="00170AFA" w:rsidRDefault="001869B0">
      <w:pPr>
        <w:ind w:left="113" w:hanging="113"/>
        <w:jc w:val="left"/>
        <w:rPr>
          <w:sz w:val="16"/>
          <w:szCs w:val="16"/>
          <w:vertAlign w:val="superscript"/>
          <w:lang w:val="de-DE"/>
        </w:rPr>
      </w:pPr>
      <w:r w:rsidRPr="00170AFA">
        <w:rPr>
          <w:sz w:val="16"/>
          <w:szCs w:val="16"/>
          <w:lang w:val="de-DE"/>
        </w:rPr>
        <w:t>Oman</w:t>
      </w:r>
      <w:r w:rsidRPr="00170AFA">
        <w:rPr>
          <w:sz w:val="16"/>
          <w:szCs w:val="16"/>
          <w:vertAlign w:val="superscript"/>
          <w:lang w:val="de-DE"/>
        </w:rPr>
        <w:t>2</w:t>
      </w:r>
    </w:p>
    <w:p w14:paraId="50F59ED5" w14:textId="77777777" w:rsidR="001869B0" w:rsidRPr="00170AFA" w:rsidRDefault="001869B0" w:rsidP="00E60B79">
      <w:pPr>
        <w:ind w:left="113" w:hanging="113"/>
        <w:jc w:val="left"/>
        <w:rPr>
          <w:sz w:val="16"/>
          <w:szCs w:val="16"/>
          <w:lang w:val="de-DE"/>
        </w:rPr>
      </w:pPr>
      <w:r w:rsidRPr="00170AFA">
        <w:rPr>
          <w:sz w:val="16"/>
          <w:szCs w:val="16"/>
          <w:lang w:val="de-DE"/>
        </w:rPr>
        <w:t>Österreich</w:t>
      </w:r>
      <w:r w:rsidRPr="00170AFA">
        <w:rPr>
          <w:sz w:val="16"/>
          <w:szCs w:val="16"/>
          <w:vertAlign w:val="superscript"/>
          <w:lang w:val="de-DE"/>
        </w:rPr>
        <w:t>2</w:t>
      </w:r>
    </w:p>
    <w:p w14:paraId="79DB2B84" w14:textId="77777777" w:rsidR="001869B0" w:rsidRPr="00170AFA" w:rsidRDefault="001869B0">
      <w:pPr>
        <w:ind w:left="113" w:hanging="113"/>
        <w:jc w:val="left"/>
        <w:rPr>
          <w:sz w:val="16"/>
          <w:szCs w:val="16"/>
          <w:vertAlign w:val="superscript"/>
          <w:lang w:val="de-DE"/>
        </w:rPr>
      </w:pPr>
      <w:r w:rsidRPr="00170AFA">
        <w:rPr>
          <w:sz w:val="16"/>
          <w:szCs w:val="16"/>
          <w:lang w:val="de-DE"/>
        </w:rPr>
        <w:t>Panama</w:t>
      </w:r>
      <w:r w:rsidRPr="00170AFA">
        <w:rPr>
          <w:sz w:val="16"/>
          <w:szCs w:val="16"/>
          <w:vertAlign w:val="superscript"/>
          <w:lang w:val="de-DE"/>
        </w:rPr>
        <w:t>2</w:t>
      </w:r>
    </w:p>
    <w:p w14:paraId="6821547F" w14:textId="77777777" w:rsidR="001869B0" w:rsidRPr="00170AFA" w:rsidRDefault="001869B0">
      <w:pPr>
        <w:ind w:left="113" w:hanging="113"/>
        <w:jc w:val="left"/>
        <w:rPr>
          <w:sz w:val="16"/>
          <w:szCs w:val="16"/>
          <w:lang w:val="de-DE"/>
        </w:rPr>
      </w:pPr>
      <w:r w:rsidRPr="00170AFA">
        <w:rPr>
          <w:sz w:val="16"/>
          <w:szCs w:val="16"/>
          <w:lang w:val="de-DE"/>
        </w:rPr>
        <w:t>Paraguay</w:t>
      </w:r>
      <w:r w:rsidRPr="00170AFA">
        <w:rPr>
          <w:sz w:val="16"/>
          <w:szCs w:val="16"/>
          <w:vertAlign w:val="superscript"/>
          <w:lang w:val="de-DE"/>
        </w:rPr>
        <w:t>1</w:t>
      </w:r>
    </w:p>
    <w:p w14:paraId="61B37B8E" w14:textId="77777777" w:rsidR="001869B0" w:rsidRPr="00170AFA" w:rsidRDefault="001869B0">
      <w:pPr>
        <w:ind w:left="113" w:hanging="113"/>
        <w:jc w:val="left"/>
        <w:rPr>
          <w:sz w:val="16"/>
          <w:szCs w:val="16"/>
          <w:lang w:val="de-DE"/>
        </w:rPr>
      </w:pPr>
      <w:r w:rsidRPr="00170AFA">
        <w:rPr>
          <w:sz w:val="16"/>
          <w:szCs w:val="16"/>
          <w:lang w:val="de-DE"/>
        </w:rPr>
        <w:t>Peru</w:t>
      </w:r>
      <w:r w:rsidRPr="00170AFA">
        <w:rPr>
          <w:sz w:val="16"/>
          <w:szCs w:val="16"/>
          <w:vertAlign w:val="superscript"/>
          <w:lang w:val="de-DE"/>
        </w:rPr>
        <w:t>2</w:t>
      </w:r>
    </w:p>
    <w:p w14:paraId="3D97D43F" w14:textId="77777777" w:rsidR="001869B0" w:rsidRPr="00170AFA" w:rsidRDefault="001869B0">
      <w:pPr>
        <w:pStyle w:val="BodyTextKeep"/>
        <w:keepNext w:val="0"/>
        <w:spacing w:after="0"/>
        <w:ind w:left="113" w:hanging="113"/>
        <w:jc w:val="left"/>
        <w:rPr>
          <w:rFonts w:ascii="Arial" w:hAnsi="Arial" w:cs="Arial"/>
          <w:sz w:val="16"/>
          <w:szCs w:val="16"/>
          <w:vertAlign w:val="superscript"/>
          <w:lang w:val="de-DE"/>
        </w:rPr>
      </w:pPr>
      <w:r w:rsidRPr="00170AFA">
        <w:rPr>
          <w:rFonts w:ascii="Arial" w:hAnsi="Arial" w:cs="Arial"/>
          <w:sz w:val="16"/>
          <w:szCs w:val="16"/>
          <w:lang w:val="de-DE"/>
        </w:rPr>
        <w:t>Polen</w:t>
      </w:r>
      <w:r w:rsidRPr="00170AFA">
        <w:rPr>
          <w:rStyle w:val="FootnoteReference"/>
          <w:rFonts w:ascii="Arial" w:hAnsi="Arial" w:cs="Arial"/>
          <w:sz w:val="16"/>
          <w:szCs w:val="16"/>
          <w:lang w:val="de-DE"/>
        </w:rPr>
        <w:t>2</w:t>
      </w:r>
    </w:p>
    <w:p w14:paraId="04B650AE" w14:textId="77777777" w:rsidR="001869B0" w:rsidRPr="00170AFA" w:rsidRDefault="001869B0">
      <w:pPr>
        <w:pStyle w:val="BodyTextKeep"/>
        <w:keepNext w:val="0"/>
        <w:spacing w:after="0"/>
        <w:ind w:left="113" w:hanging="113"/>
        <w:jc w:val="left"/>
        <w:rPr>
          <w:rFonts w:ascii="Arial" w:hAnsi="Arial" w:cs="Arial"/>
          <w:sz w:val="16"/>
          <w:szCs w:val="16"/>
          <w:vertAlign w:val="superscript"/>
          <w:lang w:val="de-DE"/>
        </w:rPr>
      </w:pPr>
      <w:r w:rsidRPr="00170AFA">
        <w:rPr>
          <w:rFonts w:ascii="Arial" w:hAnsi="Arial" w:cs="Arial"/>
          <w:sz w:val="16"/>
          <w:szCs w:val="16"/>
          <w:lang w:val="de-DE"/>
        </w:rPr>
        <w:t>Portugal</w:t>
      </w:r>
      <w:r w:rsidRPr="00170AFA">
        <w:rPr>
          <w:rFonts w:ascii="Arial" w:hAnsi="Arial" w:cs="Arial"/>
          <w:sz w:val="16"/>
          <w:szCs w:val="16"/>
          <w:vertAlign w:val="superscript"/>
          <w:lang w:val="de-DE"/>
        </w:rPr>
        <w:t>1</w:t>
      </w:r>
    </w:p>
    <w:p w14:paraId="6141C3E1" w14:textId="77777777" w:rsidR="001869B0" w:rsidRPr="00170AFA" w:rsidRDefault="001869B0">
      <w:pPr>
        <w:pStyle w:val="BodyTextKeep"/>
        <w:keepNext w:val="0"/>
        <w:spacing w:after="0"/>
        <w:ind w:left="113" w:hanging="113"/>
        <w:jc w:val="left"/>
        <w:rPr>
          <w:rFonts w:ascii="Arial" w:hAnsi="Arial" w:cs="Arial"/>
          <w:sz w:val="16"/>
          <w:szCs w:val="16"/>
          <w:vertAlign w:val="superscript"/>
          <w:lang w:val="de-DE"/>
        </w:rPr>
      </w:pPr>
      <w:r w:rsidRPr="00170AFA">
        <w:rPr>
          <w:rFonts w:ascii="Arial" w:hAnsi="Arial" w:cs="Arial"/>
          <w:sz w:val="16"/>
          <w:szCs w:val="16"/>
          <w:lang w:val="de-DE"/>
        </w:rPr>
        <w:t>Republik Korea</w:t>
      </w:r>
      <w:r w:rsidRPr="00170AFA">
        <w:rPr>
          <w:rFonts w:ascii="Arial" w:hAnsi="Arial" w:cs="Arial"/>
          <w:sz w:val="16"/>
          <w:szCs w:val="16"/>
          <w:vertAlign w:val="superscript"/>
          <w:lang w:val="de-DE"/>
        </w:rPr>
        <w:t>2</w:t>
      </w:r>
    </w:p>
    <w:p w14:paraId="33047012" w14:textId="77777777" w:rsidR="001869B0" w:rsidRPr="00170AFA" w:rsidRDefault="001869B0">
      <w:pPr>
        <w:pStyle w:val="BodyTextKeep"/>
        <w:keepNext w:val="0"/>
        <w:spacing w:after="0"/>
        <w:ind w:left="113" w:hanging="113"/>
        <w:jc w:val="left"/>
        <w:rPr>
          <w:rFonts w:ascii="Arial" w:hAnsi="Arial" w:cs="Arial"/>
          <w:sz w:val="16"/>
          <w:szCs w:val="16"/>
          <w:vertAlign w:val="superscript"/>
          <w:lang w:val="de-DE"/>
        </w:rPr>
      </w:pPr>
      <w:r w:rsidRPr="00170AFA">
        <w:rPr>
          <w:rFonts w:ascii="Arial" w:hAnsi="Arial" w:cs="Arial"/>
          <w:sz w:val="16"/>
          <w:szCs w:val="16"/>
          <w:lang w:val="de-DE"/>
        </w:rPr>
        <w:t>Republik Moldau</w:t>
      </w:r>
      <w:r w:rsidRPr="00170AFA">
        <w:rPr>
          <w:rFonts w:ascii="Arial" w:hAnsi="Arial" w:cs="Arial"/>
          <w:sz w:val="16"/>
          <w:szCs w:val="16"/>
          <w:vertAlign w:val="superscript"/>
          <w:lang w:val="de-DE"/>
        </w:rPr>
        <w:t>2</w:t>
      </w:r>
    </w:p>
    <w:p w14:paraId="4C4C3A81" w14:textId="77777777" w:rsidR="001869B0" w:rsidRPr="00170AFA" w:rsidRDefault="001869B0">
      <w:pPr>
        <w:pStyle w:val="BodyTextKeep"/>
        <w:keepNext w:val="0"/>
        <w:spacing w:after="0"/>
        <w:ind w:left="113" w:hanging="113"/>
        <w:jc w:val="left"/>
        <w:rPr>
          <w:rFonts w:ascii="Arial" w:hAnsi="Arial" w:cs="Arial"/>
          <w:sz w:val="16"/>
          <w:szCs w:val="16"/>
          <w:vertAlign w:val="superscript"/>
          <w:lang w:val="de-DE"/>
        </w:rPr>
      </w:pPr>
      <w:r w:rsidRPr="00170AFA">
        <w:rPr>
          <w:rFonts w:ascii="Arial" w:hAnsi="Arial" w:cs="Arial"/>
          <w:sz w:val="16"/>
          <w:szCs w:val="16"/>
          <w:lang w:val="de-DE"/>
        </w:rPr>
        <w:t>Rumänien</w:t>
      </w:r>
      <w:r w:rsidRPr="00170AFA">
        <w:rPr>
          <w:rFonts w:ascii="Arial" w:hAnsi="Arial" w:cs="Arial"/>
          <w:sz w:val="16"/>
          <w:szCs w:val="16"/>
          <w:vertAlign w:val="superscript"/>
          <w:lang w:val="de-DE"/>
        </w:rPr>
        <w:t>2</w:t>
      </w:r>
    </w:p>
    <w:p w14:paraId="236D4A25" w14:textId="77777777" w:rsidR="001869B0" w:rsidRPr="00170AFA" w:rsidRDefault="001869B0">
      <w:pPr>
        <w:pStyle w:val="BodyTextKeep"/>
        <w:keepNext w:val="0"/>
        <w:spacing w:after="0"/>
        <w:ind w:left="113" w:hanging="113"/>
        <w:jc w:val="left"/>
        <w:rPr>
          <w:rFonts w:ascii="Arial" w:hAnsi="Arial" w:cs="Arial"/>
          <w:sz w:val="16"/>
          <w:szCs w:val="16"/>
          <w:lang w:val="de-DE"/>
        </w:rPr>
      </w:pPr>
      <w:r w:rsidRPr="00170AFA">
        <w:rPr>
          <w:rFonts w:ascii="Arial" w:hAnsi="Arial" w:cs="Arial"/>
          <w:sz w:val="16"/>
          <w:szCs w:val="16"/>
          <w:lang w:val="de-DE"/>
        </w:rPr>
        <w:t>Russische Föderation</w:t>
      </w:r>
      <w:r w:rsidRPr="00170AFA">
        <w:rPr>
          <w:rFonts w:ascii="Arial" w:hAnsi="Arial" w:cs="Arial"/>
          <w:sz w:val="16"/>
          <w:szCs w:val="16"/>
          <w:vertAlign w:val="superscript"/>
          <w:lang w:val="de-DE"/>
        </w:rPr>
        <w:t>2</w:t>
      </w:r>
    </w:p>
    <w:p w14:paraId="32C23AC5" w14:textId="77777777" w:rsidR="001869B0" w:rsidRPr="00170AFA" w:rsidRDefault="001869B0" w:rsidP="00E60B79">
      <w:pPr>
        <w:pStyle w:val="BodyTextKeep"/>
        <w:keepNext w:val="0"/>
        <w:spacing w:after="0"/>
        <w:ind w:left="113" w:hanging="113"/>
        <w:jc w:val="left"/>
        <w:rPr>
          <w:rFonts w:ascii="Arial" w:hAnsi="Arial" w:cs="Arial"/>
          <w:sz w:val="16"/>
          <w:szCs w:val="16"/>
          <w:lang w:val="de-DE"/>
        </w:rPr>
      </w:pPr>
      <w:r w:rsidRPr="00170AFA">
        <w:rPr>
          <w:rFonts w:ascii="Arial" w:hAnsi="Arial" w:cs="Arial"/>
          <w:sz w:val="16"/>
          <w:szCs w:val="16"/>
          <w:lang w:val="de-DE"/>
        </w:rPr>
        <w:t>Schweden</w:t>
      </w:r>
      <w:r w:rsidRPr="00170AFA">
        <w:rPr>
          <w:rFonts w:ascii="Arial" w:hAnsi="Arial" w:cs="Arial"/>
          <w:sz w:val="16"/>
          <w:szCs w:val="16"/>
          <w:vertAlign w:val="superscript"/>
          <w:lang w:val="de-DE"/>
        </w:rPr>
        <w:t>2</w:t>
      </w:r>
    </w:p>
    <w:p w14:paraId="60555C6D" w14:textId="77777777" w:rsidR="001869B0" w:rsidRPr="00170AFA" w:rsidRDefault="001869B0" w:rsidP="00E60B79">
      <w:pPr>
        <w:ind w:left="113" w:hanging="113"/>
        <w:jc w:val="left"/>
        <w:rPr>
          <w:sz w:val="16"/>
          <w:szCs w:val="16"/>
          <w:lang w:val="de-DE"/>
        </w:rPr>
      </w:pPr>
      <w:r w:rsidRPr="00170AFA">
        <w:rPr>
          <w:sz w:val="16"/>
          <w:szCs w:val="16"/>
          <w:lang w:val="de-DE"/>
        </w:rPr>
        <w:t>Schweiz</w:t>
      </w:r>
      <w:r w:rsidRPr="00170AFA">
        <w:rPr>
          <w:sz w:val="16"/>
          <w:szCs w:val="16"/>
          <w:vertAlign w:val="superscript"/>
          <w:lang w:val="de-DE"/>
        </w:rPr>
        <w:t>2</w:t>
      </w:r>
    </w:p>
    <w:p w14:paraId="45C798AA" w14:textId="77777777" w:rsidR="001869B0" w:rsidRPr="00170AFA" w:rsidRDefault="001869B0">
      <w:pPr>
        <w:pStyle w:val="BodyTextKeep"/>
        <w:keepNext w:val="0"/>
        <w:spacing w:after="0"/>
        <w:ind w:left="113" w:hanging="113"/>
        <w:jc w:val="left"/>
        <w:rPr>
          <w:rFonts w:ascii="Arial" w:hAnsi="Arial" w:cs="Arial"/>
          <w:sz w:val="16"/>
          <w:szCs w:val="16"/>
          <w:lang w:val="de-DE"/>
        </w:rPr>
      </w:pPr>
      <w:r w:rsidRPr="00170AFA">
        <w:rPr>
          <w:rFonts w:ascii="Arial" w:hAnsi="Arial" w:cs="Arial"/>
          <w:sz w:val="16"/>
          <w:szCs w:val="16"/>
          <w:lang w:val="de-DE"/>
        </w:rPr>
        <w:t>Serbien</w:t>
      </w:r>
      <w:r w:rsidRPr="00170AFA">
        <w:rPr>
          <w:rFonts w:ascii="Arial" w:hAnsi="Arial" w:cs="Arial"/>
          <w:sz w:val="16"/>
          <w:szCs w:val="16"/>
          <w:vertAlign w:val="superscript"/>
          <w:lang w:val="de-DE"/>
        </w:rPr>
        <w:t>2</w:t>
      </w:r>
    </w:p>
    <w:p w14:paraId="15388E26" w14:textId="77777777" w:rsidR="001869B0" w:rsidRPr="00170AFA" w:rsidRDefault="001869B0">
      <w:pPr>
        <w:pStyle w:val="BodyTextKeep"/>
        <w:keepNext w:val="0"/>
        <w:spacing w:after="0"/>
        <w:ind w:left="113" w:hanging="113"/>
        <w:jc w:val="left"/>
        <w:rPr>
          <w:rFonts w:ascii="Arial" w:hAnsi="Arial" w:cs="Arial"/>
          <w:sz w:val="16"/>
          <w:szCs w:val="16"/>
          <w:lang w:val="de-DE"/>
        </w:rPr>
      </w:pPr>
      <w:r w:rsidRPr="00170AFA">
        <w:rPr>
          <w:rFonts w:ascii="Arial" w:hAnsi="Arial" w:cs="Arial"/>
          <w:sz w:val="16"/>
          <w:szCs w:val="16"/>
          <w:lang w:val="de-DE"/>
        </w:rPr>
        <w:t>Singapur</w:t>
      </w:r>
      <w:r w:rsidRPr="00170AFA">
        <w:rPr>
          <w:rFonts w:ascii="Arial" w:hAnsi="Arial" w:cs="Arial"/>
          <w:sz w:val="16"/>
          <w:szCs w:val="16"/>
          <w:vertAlign w:val="superscript"/>
          <w:lang w:val="de-DE"/>
        </w:rPr>
        <w:t>2</w:t>
      </w:r>
    </w:p>
    <w:p w14:paraId="35B1F9DC" w14:textId="77777777" w:rsidR="001869B0" w:rsidRPr="00170AFA" w:rsidRDefault="001869B0">
      <w:pPr>
        <w:ind w:left="113" w:hanging="113"/>
        <w:jc w:val="left"/>
        <w:rPr>
          <w:sz w:val="16"/>
          <w:szCs w:val="16"/>
          <w:vertAlign w:val="superscript"/>
          <w:lang w:val="de-DE"/>
        </w:rPr>
      </w:pPr>
      <w:r w:rsidRPr="00170AFA">
        <w:rPr>
          <w:sz w:val="16"/>
          <w:szCs w:val="16"/>
          <w:lang w:val="de-DE"/>
        </w:rPr>
        <w:t>Slowakei</w:t>
      </w:r>
      <w:r w:rsidRPr="00170AFA">
        <w:rPr>
          <w:sz w:val="16"/>
          <w:szCs w:val="16"/>
          <w:vertAlign w:val="superscript"/>
          <w:lang w:val="de-DE"/>
        </w:rPr>
        <w:t>2</w:t>
      </w:r>
    </w:p>
    <w:p w14:paraId="07CB2D4A" w14:textId="77777777" w:rsidR="001869B0" w:rsidRPr="00170AFA" w:rsidRDefault="001869B0">
      <w:pPr>
        <w:ind w:left="113" w:hanging="113"/>
        <w:jc w:val="left"/>
        <w:rPr>
          <w:sz w:val="16"/>
          <w:szCs w:val="16"/>
          <w:vertAlign w:val="superscript"/>
          <w:lang w:val="de-DE"/>
        </w:rPr>
      </w:pPr>
      <w:r w:rsidRPr="00170AFA">
        <w:rPr>
          <w:sz w:val="16"/>
          <w:szCs w:val="16"/>
          <w:lang w:val="de-DE"/>
        </w:rPr>
        <w:t>Slowenien</w:t>
      </w:r>
      <w:r w:rsidRPr="00170AFA">
        <w:rPr>
          <w:sz w:val="16"/>
          <w:szCs w:val="16"/>
          <w:vertAlign w:val="superscript"/>
          <w:lang w:val="de-DE"/>
        </w:rPr>
        <w:t>2</w:t>
      </w:r>
    </w:p>
    <w:p w14:paraId="1895247C" w14:textId="77777777" w:rsidR="001869B0" w:rsidRPr="00170AFA" w:rsidRDefault="001869B0" w:rsidP="00E60B79">
      <w:pPr>
        <w:ind w:left="113" w:hanging="113"/>
        <w:jc w:val="left"/>
        <w:rPr>
          <w:sz w:val="16"/>
          <w:szCs w:val="16"/>
          <w:lang w:val="de-DE"/>
        </w:rPr>
      </w:pPr>
      <w:r w:rsidRPr="00170AFA">
        <w:rPr>
          <w:sz w:val="16"/>
          <w:szCs w:val="16"/>
          <w:lang w:val="de-DE"/>
        </w:rPr>
        <w:t>Spanien</w:t>
      </w:r>
      <w:r w:rsidRPr="00170AFA">
        <w:rPr>
          <w:rStyle w:val="FootnoteReference"/>
          <w:sz w:val="16"/>
          <w:szCs w:val="16"/>
          <w:lang w:val="de-DE"/>
        </w:rPr>
        <w:t>2</w:t>
      </w:r>
    </w:p>
    <w:p w14:paraId="2CA57028" w14:textId="77777777" w:rsidR="001869B0" w:rsidRPr="00170AFA" w:rsidRDefault="001869B0" w:rsidP="00E60B79">
      <w:pPr>
        <w:pStyle w:val="BodyTextKeep"/>
        <w:keepNext w:val="0"/>
        <w:spacing w:after="0"/>
        <w:ind w:left="113" w:hanging="113"/>
        <w:jc w:val="left"/>
        <w:rPr>
          <w:rFonts w:ascii="Arial" w:hAnsi="Arial" w:cs="Arial"/>
          <w:sz w:val="16"/>
          <w:szCs w:val="16"/>
          <w:lang w:val="de-DE"/>
        </w:rPr>
      </w:pPr>
      <w:r w:rsidRPr="00170AFA">
        <w:rPr>
          <w:rFonts w:ascii="Arial" w:hAnsi="Arial" w:cs="Arial"/>
          <w:sz w:val="16"/>
          <w:szCs w:val="16"/>
          <w:lang w:val="de-DE"/>
        </w:rPr>
        <w:t>St. Vincent und die Grenadinen</w:t>
      </w:r>
      <w:r w:rsidRPr="00170AFA">
        <w:rPr>
          <w:rFonts w:ascii="Arial" w:hAnsi="Arial" w:cs="Arial"/>
          <w:sz w:val="16"/>
          <w:szCs w:val="16"/>
          <w:vertAlign w:val="superscript"/>
          <w:lang w:val="de-DE"/>
        </w:rPr>
        <w:t>2</w:t>
      </w:r>
    </w:p>
    <w:p w14:paraId="61CC7077" w14:textId="77777777" w:rsidR="001869B0" w:rsidRPr="00170AFA" w:rsidRDefault="001869B0">
      <w:pPr>
        <w:ind w:left="113" w:hanging="113"/>
        <w:jc w:val="left"/>
        <w:rPr>
          <w:sz w:val="16"/>
          <w:szCs w:val="16"/>
          <w:lang w:val="de-DE"/>
        </w:rPr>
      </w:pPr>
      <w:r w:rsidRPr="00170AFA">
        <w:rPr>
          <w:sz w:val="16"/>
          <w:szCs w:val="16"/>
          <w:lang w:val="de-DE"/>
        </w:rPr>
        <w:t>Südafrika</w:t>
      </w:r>
      <w:r w:rsidRPr="00170AFA">
        <w:rPr>
          <w:rStyle w:val="FootnoteReference"/>
          <w:sz w:val="16"/>
          <w:szCs w:val="16"/>
          <w:lang w:val="de-DE"/>
        </w:rPr>
        <w:t>1</w:t>
      </w:r>
    </w:p>
    <w:p w14:paraId="7B037F6F" w14:textId="77777777" w:rsidR="001869B0" w:rsidRPr="00170AFA" w:rsidRDefault="001869B0">
      <w:pPr>
        <w:ind w:left="113" w:hanging="113"/>
        <w:jc w:val="left"/>
        <w:rPr>
          <w:sz w:val="16"/>
          <w:szCs w:val="16"/>
          <w:lang w:val="de-DE"/>
        </w:rPr>
      </w:pPr>
      <w:r w:rsidRPr="00170AFA">
        <w:rPr>
          <w:sz w:val="16"/>
          <w:szCs w:val="16"/>
          <w:lang w:val="de-DE"/>
        </w:rPr>
        <w:t>Trinidad und Tobago</w:t>
      </w:r>
      <w:r w:rsidRPr="00170AFA">
        <w:rPr>
          <w:sz w:val="16"/>
          <w:szCs w:val="16"/>
          <w:vertAlign w:val="superscript"/>
          <w:lang w:val="de-DE"/>
        </w:rPr>
        <w:t>1</w:t>
      </w:r>
    </w:p>
    <w:p w14:paraId="503CCF57" w14:textId="77777777" w:rsidR="001869B0" w:rsidRPr="00170AFA" w:rsidRDefault="001869B0" w:rsidP="00E60B79">
      <w:pPr>
        <w:ind w:left="113" w:hanging="113"/>
        <w:jc w:val="left"/>
        <w:rPr>
          <w:sz w:val="16"/>
          <w:szCs w:val="16"/>
          <w:lang w:val="de-DE"/>
        </w:rPr>
      </w:pPr>
      <w:r w:rsidRPr="00170AFA">
        <w:rPr>
          <w:sz w:val="16"/>
          <w:szCs w:val="16"/>
          <w:lang w:val="de-DE"/>
        </w:rPr>
        <w:t>Tschechische Republik</w:t>
      </w:r>
      <w:r w:rsidRPr="00170AFA">
        <w:rPr>
          <w:sz w:val="16"/>
          <w:szCs w:val="16"/>
          <w:vertAlign w:val="superscript"/>
          <w:lang w:val="de-DE"/>
        </w:rPr>
        <w:t>2</w:t>
      </w:r>
    </w:p>
    <w:p w14:paraId="47EB2CEC" w14:textId="77777777" w:rsidR="001869B0" w:rsidRPr="00170AFA" w:rsidRDefault="001869B0">
      <w:pPr>
        <w:spacing w:before="20"/>
        <w:ind w:left="113" w:hanging="113"/>
        <w:jc w:val="left"/>
        <w:rPr>
          <w:sz w:val="16"/>
          <w:szCs w:val="16"/>
          <w:lang w:val="de-DE"/>
        </w:rPr>
      </w:pPr>
      <w:r w:rsidRPr="00170AFA">
        <w:rPr>
          <w:sz w:val="16"/>
          <w:szCs w:val="16"/>
          <w:lang w:val="de-DE"/>
        </w:rPr>
        <w:t>Tunesien</w:t>
      </w:r>
      <w:r w:rsidRPr="00170AFA">
        <w:rPr>
          <w:sz w:val="16"/>
          <w:szCs w:val="16"/>
          <w:vertAlign w:val="superscript"/>
          <w:lang w:val="de-DE"/>
        </w:rPr>
        <w:t>2</w:t>
      </w:r>
    </w:p>
    <w:p w14:paraId="24273E4A" w14:textId="77777777" w:rsidR="001869B0" w:rsidRPr="00170AFA" w:rsidRDefault="001869B0">
      <w:pPr>
        <w:spacing w:before="20"/>
        <w:ind w:left="113" w:hanging="113"/>
        <w:jc w:val="left"/>
        <w:rPr>
          <w:sz w:val="16"/>
          <w:szCs w:val="16"/>
          <w:lang w:val="de-DE"/>
        </w:rPr>
      </w:pPr>
      <w:r w:rsidRPr="00170AFA">
        <w:rPr>
          <w:sz w:val="16"/>
          <w:szCs w:val="16"/>
          <w:lang w:val="de-DE"/>
        </w:rPr>
        <w:t>Türkiye</w:t>
      </w:r>
      <w:r w:rsidRPr="00170AFA">
        <w:rPr>
          <w:sz w:val="16"/>
          <w:szCs w:val="16"/>
          <w:vertAlign w:val="superscript"/>
          <w:lang w:val="de-DE"/>
        </w:rPr>
        <w:t>2</w:t>
      </w:r>
    </w:p>
    <w:p w14:paraId="108D6D95" w14:textId="77777777" w:rsidR="001869B0" w:rsidRPr="00170AFA" w:rsidRDefault="001869B0">
      <w:pPr>
        <w:spacing w:before="20"/>
        <w:ind w:left="113" w:hanging="113"/>
        <w:jc w:val="left"/>
        <w:rPr>
          <w:sz w:val="16"/>
          <w:szCs w:val="16"/>
          <w:lang w:val="de-DE"/>
        </w:rPr>
      </w:pPr>
      <w:r w:rsidRPr="00170AFA">
        <w:rPr>
          <w:sz w:val="16"/>
          <w:szCs w:val="16"/>
          <w:lang w:val="de-DE"/>
        </w:rPr>
        <w:t>Ukraine</w:t>
      </w:r>
      <w:r w:rsidRPr="00170AFA">
        <w:rPr>
          <w:sz w:val="16"/>
          <w:szCs w:val="16"/>
          <w:vertAlign w:val="superscript"/>
          <w:lang w:val="de-DE"/>
        </w:rPr>
        <w:t>2</w:t>
      </w:r>
    </w:p>
    <w:p w14:paraId="1CB1B8A9" w14:textId="77777777" w:rsidR="001869B0" w:rsidRPr="00170AFA" w:rsidRDefault="001869B0" w:rsidP="00E60B79">
      <w:pPr>
        <w:ind w:left="113" w:hanging="113"/>
        <w:jc w:val="left"/>
        <w:rPr>
          <w:sz w:val="16"/>
          <w:szCs w:val="16"/>
          <w:lang w:val="de-DE"/>
        </w:rPr>
      </w:pPr>
      <w:r w:rsidRPr="00170AFA">
        <w:rPr>
          <w:sz w:val="16"/>
          <w:szCs w:val="16"/>
          <w:lang w:val="de-DE"/>
        </w:rPr>
        <w:t>Ungarn</w:t>
      </w:r>
      <w:r w:rsidRPr="00170AFA">
        <w:rPr>
          <w:rStyle w:val="FootnoteReference"/>
          <w:sz w:val="16"/>
          <w:szCs w:val="16"/>
          <w:lang w:val="de-DE"/>
        </w:rPr>
        <w:t>2</w:t>
      </w:r>
    </w:p>
    <w:p w14:paraId="6905E277" w14:textId="77777777" w:rsidR="001869B0" w:rsidRPr="00170AFA" w:rsidRDefault="001869B0" w:rsidP="00E60B79">
      <w:pPr>
        <w:spacing w:before="20"/>
        <w:ind w:left="113" w:hanging="113"/>
        <w:jc w:val="left"/>
        <w:rPr>
          <w:sz w:val="16"/>
          <w:szCs w:val="16"/>
          <w:lang w:val="de-DE"/>
        </w:rPr>
      </w:pPr>
      <w:r w:rsidRPr="00170AFA">
        <w:rPr>
          <w:sz w:val="16"/>
          <w:szCs w:val="16"/>
          <w:lang w:val="de-DE"/>
        </w:rPr>
        <w:t>Uruguay</w:t>
      </w:r>
      <w:r w:rsidRPr="00170AFA">
        <w:rPr>
          <w:sz w:val="16"/>
          <w:szCs w:val="16"/>
          <w:vertAlign w:val="superscript"/>
          <w:lang w:val="de-DE"/>
        </w:rPr>
        <w:t>1</w:t>
      </w:r>
    </w:p>
    <w:p w14:paraId="21CDDC7A" w14:textId="77777777" w:rsidR="001869B0" w:rsidRPr="00170AFA" w:rsidRDefault="001869B0" w:rsidP="00E60B79">
      <w:pPr>
        <w:spacing w:before="20"/>
        <w:ind w:left="113" w:hanging="113"/>
        <w:jc w:val="left"/>
        <w:rPr>
          <w:sz w:val="16"/>
          <w:szCs w:val="16"/>
          <w:lang w:val="de-DE"/>
        </w:rPr>
      </w:pPr>
      <w:r w:rsidRPr="00170AFA">
        <w:rPr>
          <w:sz w:val="16"/>
          <w:szCs w:val="16"/>
          <w:lang w:val="de-DE"/>
        </w:rPr>
        <w:t>Usbekistan</w:t>
      </w:r>
      <w:r w:rsidRPr="00170AFA">
        <w:rPr>
          <w:sz w:val="16"/>
          <w:szCs w:val="16"/>
          <w:vertAlign w:val="superscript"/>
          <w:lang w:val="de-DE"/>
        </w:rPr>
        <w:t>2</w:t>
      </w:r>
    </w:p>
    <w:p w14:paraId="719007B6" w14:textId="77777777" w:rsidR="001869B0" w:rsidRPr="00170AFA" w:rsidRDefault="001869B0">
      <w:pPr>
        <w:spacing w:before="20"/>
        <w:ind w:left="113" w:hanging="113"/>
        <w:jc w:val="left"/>
        <w:rPr>
          <w:sz w:val="16"/>
          <w:szCs w:val="16"/>
          <w:lang w:val="de-DE"/>
        </w:rPr>
      </w:pPr>
      <w:r w:rsidRPr="00170AFA">
        <w:rPr>
          <w:sz w:val="16"/>
          <w:szCs w:val="16"/>
          <w:lang w:val="de-DE"/>
        </w:rPr>
        <w:t>Vereinigte Republik Tansania</w:t>
      </w:r>
      <w:r w:rsidRPr="00170AFA">
        <w:rPr>
          <w:sz w:val="16"/>
          <w:szCs w:val="16"/>
          <w:vertAlign w:val="superscript"/>
          <w:lang w:val="de-DE"/>
        </w:rPr>
        <w:t>2</w:t>
      </w:r>
    </w:p>
    <w:p w14:paraId="3D84D7B0" w14:textId="77777777" w:rsidR="001869B0" w:rsidRPr="00170AFA" w:rsidRDefault="001869B0">
      <w:pPr>
        <w:spacing w:before="20"/>
        <w:ind w:left="113" w:hanging="113"/>
        <w:jc w:val="left"/>
        <w:rPr>
          <w:sz w:val="16"/>
          <w:szCs w:val="16"/>
          <w:lang w:val="de-DE"/>
        </w:rPr>
      </w:pPr>
      <w:r w:rsidRPr="00170AFA">
        <w:rPr>
          <w:sz w:val="16"/>
          <w:szCs w:val="16"/>
          <w:lang w:val="de-DE"/>
        </w:rPr>
        <w:t>Vereinigte Staaten von Amerika</w:t>
      </w:r>
      <w:r w:rsidRPr="00170AFA">
        <w:rPr>
          <w:sz w:val="16"/>
          <w:szCs w:val="16"/>
          <w:vertAlign w:val="superscript"/>
          <w:lang w:val="de-DE"/>
        </w:rPr>
        <w:t>2</w:t>
      </w:r>
    </w:p>
    <w:p w14:paraId="2C535D78" w14:textId="77777777" w:rsidR="001869B0" w:rsidRPr="00170AFA" w:rsidRDefault="001869B0" w:rsidP="00E60B79">
      <w:pPr>
        <w:spacing w:before="20"/>
        <w:ind w:left="113" w:hanging="113"/>
        <w:jc w:val="left"/>
        <w:rPr>
          <w:sz w:val="16"/>
          <w:szCs w:val="16"/>
          <w:lang w:val="de-DE"/>
        </w:rPr>
      </w:pPr>
      <w:r w:rsidRPr="00170AFA">
        <w:rPr>
          <w:sz w:val="16"/>
          <w:szCs w:val="16"/>
          <w:lang w:val="de-DE"/>
        </w:rPr>
        <w:t>Vereinigtes Königreich</w:t>
      </w:r>
      <w:r w:rsidRPr="00170AFA">
        <w:rPr>
          <w:sz w:val="16"/>
          <w:szCs w:val="16"/>
          <w:vertAlign w:val="superscript"/>
          <w:lang w:val="de-DE"/>
        </w:rPr>
        <w:t>2</w:t>
      </w:r>
    </w:p>
    <w:p w14:paraId="153598F7" w14:textId="77777777" w:rsidR="001869B0" w:rsidRPr="00170AFA" w:rsidRDefault="001869B0">
      <w:pPr>
        <w:spacing w:before="20"/>
        <w:ind w:left="113" w:hanging="113"/>
        <w:jc w:val="left"/>
        <w:rPr>
          <w:sz w:val="16"/>
          <w:szCs w:val="16"/>
          <w:vertAlign w:val="superscript"/>
          <w:lang w:val="de-DE"/>
        </w:rPr>
      </w:pPr>
      <w:r w:rsidRPr="00170AFA">
        <w:rPr>
          <w:sz w:val="16"/>
          <w:szCs w:val="16"/>
          <w:lang w:val="de-DE"/>
        </w:rPr>
        <w:t>Vietnam</w:t>
      </w:r>
      <w:r w:rsidRPr="00170AFA">
        <w:rPr>
          <w:sz w:val="16"/>
          <w:szCs w:val="16"/>
          <w:vertAlign w:val="superscript"/>
          <w:lang w:val="de-DE"/>
        </w:rPr>
        <w:t>2</w:t>
      </w:r>
    </w:p>
    <w:p w14:paraId="443A0370" w14:textId="77777777" w:rsidR="001869B0" w:rsidRPr="00170AFA" w:rsidRDefault="001869B0">
      <w:pPr>
        <w:spacing w:before="20"/>
        <w:ind w:left="113" w:hanging="113"/>
        <w:jc w:val="left"/>
        <w:rPr>
          <w:sz w:val="16"/>
          <w:szCs w:val="16"/>
          <w:lang w:val="de-DE"/>
        </w:rPr>
      </w:pPr>
    </w:p>
    <w:p w14:paraId="00A2B303" w14:textId="77777777" w:rsidR="001869B0" w:rsidRPr="00170AFA" w:rsidRDefault="001869B0">
      <w:pPr>
        <w:spacing w:before="20"/>
        <w:ind w:left="113" w:hanging="113"/>
        <w:jc w:val="left"/>
        <w:rPr>
          <w:sz w:val="16"/>
          <w:szCs w:val="16"/>
          <w:lang w:val="de-DE"/>
        </w:rPr>
      </w:pPr>
    </w:p>
    <w:p w14:paraId="7CBA2CF6" w14:textId="77777777" w:rsidR="001869B0" w:rsidRPr="00170AFA" w:rsidRDefault="001869B0">
      <w:pPr>
        <w:spacing w:before="20"/>
        <w:ind w:left="113" w:hanging="113"/>
        <w:jc w:val="left"/>
        <w:rPr>
          <w:sz w:val="16"/>
          <w:szCs w:val="16"/>
          <w:lang w:val="de-DE"/>
        </w:rPr>
      </w:pPr>
    </w:p>
    <w:p w14:paraId="0D5BE663" w14:textId="77777777" w:rsidR="001869B0" w:rsidRPr="00170AFA" w:rsidRDefault="001869B0">
      <w:pPr>
        <w:pStyle w:val="BodyText"/>
        <w:jc w:val="left"/>
        <w:rPr>
          <w:sz w:val="16"/>
          <w:szCs w:val="16"/>
          <w:lang w:val="de-DE"/>
        </w:rPr>
      </w:pPr>
      <w:r w:rsidRPr="00170AFA">
        <w:rPr>
          <w:sz w:val="16"/>
          <w:szCs w:val="16"/>
          <w:lang w:val="de-DE"/>
        </w:rPr>
        <w:t>(Insgesamt 79)</w:t>
      </w:r>
    </w:p>
    <w:p w14:paraId="19A21D23" w14:textId="77777777" w:rsidR="001869B0" w:rsidRPr="00170AFA" w:rsidRDefault="001869B0">
      <w:pPr>
        <w:spacing w:before="40" w:after="120"/>
        <w:jc w:val="left"/>
        <w:rPr>
          <w:rFonts w:eastAsia="Times New Roman" w:cs="Times New Roman"/>
          <w:sz w:val="16"/>
          <w:szCs w:val="24"/>
          <w:u w:val="single"/>
          <w:lang w:val="de-DE"/>
        </w:rPr>
        <w:sectPr w:rsidR="001869B0" w:rsidRPr="00170AFA" w:rsidSect="004E18EB">
          <w:headerReference w:type="even" r:id="rId87"/>
          <w:headerReference w:type="default" r:id="rId88"/>
          <w:footerReference w:type="even" r:id="rId89"/>
          <w:footerReference w:type="default" r:id="rId90"/>
          <w:headerReference w:type="first" r:id="rId91"/>
          <w:footerReference w:type="first" r:id="rId92"/>
          <w:footnotePr>
            <w:numRestart w:val="eachSect"/>
          </w:footnotePr>
          <w:endnotePr>
            <w:numFmt w:val="lowerLetter"/>
          </w:endnotePr>
          <w:type w:val="continuous"/>
          <w:pgSz w:w="11907" w:h="16840" w:code="9"/>
          <w:pgMar w:top="1134" w:right="850" w:bottom="851" w:left="851" w:header="425" w:footer="680" w:gutter="0"/>
          <w:cols w:num="5" w:space="113"/>
          <w:titlePg/>
          <w:docGrid w:linePitch="272"/>
        </w:sectPr>
      </w:pPr>
    </w:p>
    <w:p w14:paraId="7B4491E4" w14:textId="77777777" w:rsidR="001869B0" w:rsidRPr="00170AFA" w:rsidRDefault="001869B0">
      <w:pPr>
        <w:tabs>
          <w:tab w:val="left" w:pos="1418"/>
        </w:tabs>
        <w:spacing w:before="40" w:after="120"/>
        <w:jc w:val="left"/>
        <w:rPr>
          <w:rFonts w:eastAsia="Times New Roman" w:cs="Times New Roman"/>
          <w:sz w:val="16"/>
          <w:szCs w:val="24"/>
          <w:u w:val="single"/>
          <w:lang w:val="de-DE"/>
        </w:rPr>
      </w:pPr>
      <w:r w:rsidRPr="00170AFA">
        <w:rPr>
          <w:rFonts w:eastAsia="Times New Roman" w:cs="Times New Roman"/>
          <w:sz w:val="16"/>
          <w:szCs w:val="24"/>
          <w:u w:val="single"/>
          <w:lang w:val="de-DE"/>
        </w:rPr>
        <w:tab/>
      </w:r>
    </w:p>
    <w:p w14:paraId="109DD14A" w14:textId="77777777" w:rsidR="001869B0" w:rsidRPr="00170AFA" w:rsidRDefault="001869B0">
      <w:pPr>
        <w:tabs>
          <w:tab w:val="left" w:pos="284"/>
        </w:tabs>
        <w:spacing w:after="60"/>
        <w:ind w:left="84" w:right="454"/>
        <w:rPr>
          <w:sz w:val="14"/>
          <w:szCs w:val="24"/>
          <w:lang w:val="de-DE"/>
        </w:rPr>
      </w:pPr>
      <w:r w:rsidRPr="00170AFA">
        <w:rPr>
          <w:rFonts w:ascii="Times New Roman" w:hAnsi="Times New Roman" w:cs="Times New Roman"/>
          <w:sz w:val="14"/>
          <w:szCs w:val="24"/>
          <w:vertAlign w:val="superscript"/>
          <w:lang w:val="de-DE"/>
        </w:rPr>
        <w:t>1</w:t>
      </w:r>
      <w:r w:rsidRPr="00170AFA">
        <w:rPr>
          <w:rFonts w:ascii="Times New Roman" w:hAnsi="Times New Roman" w:cs="Times New Roman"/>
          <w:sz w:val="14"/>
          <w:szCs w:val="24"/>
          <w:lang w:val="de-DE"/>
        </w:rPr>
        <w:tab/>
      </w:r>
      <w:r w:rsidRPr="00170AFA">
        <w:rPr>
          <w:sz w:val="14"/>
          <w:szCs w:val="24"/>
          <w:lang w:val="de-DE"/>
        </w:rPr>
        <w:t>Die Akte von 1978 ist die neueste Akte, an die 17 Staaten gebunden sind.</w:t>
      </w:r>
    </w:p>
    <w:p w14:paraId="1172C84C" w14:textId="77777777" w:rsidR="001869B0" w:rsidRPr="00170AFA" w:rsidRDefault="001869B0">
      <w:pPr>
        <w:tabs>
          <w:tab w:val="left" w:pos="284"/>
        </w:tabs>
        <w:spacing w:after="60"/>
        <w:ind w:left="84" w:right="454"/>
        <w:rPr>
          <w:sz w:val="14"/>
          <w:szCs w:val="24"/>
          <w:lang w:val="de-DE"/>
        </w:rPr>
      </w:pPr>
      <w:r w:rsidRPr="00170AFA">
        <w:rPr>
          <w:sz w:val="14"/>
          <w:szCs w:val="24"/>
          <w:vertAlign w:val="superscript"/>
          <w:lang w:val="de-DE"/>
        </w:rPr>
        <w:t>2</w:t>
      </w:r>
      <w:r w:rsidRPr="00170AFA">
        <w:rPr>
          <w:sz w:val="14"/>
          <w:szCs w:val="24"/>
          <w:lang w:val="de-DE"/>
        </w:rPr>
        <w:tab/>
        <w:t>Die Akte von 1991 ist die neueste Akte, an die 61 Staaten und 2 Organisationen gebunden sind.</w:t>
      </w:r>
    </w:p>
    <w:p w14:paraId="7B7AB8DD" w14:textId="77777777" w:rsidR="001869B0" w:rsidRPr="00170AFA" w:rsidRDefault="001869B0">
      <w:pPr>
        <w:tabs>
          <w:tab w:val="left" w:pos="284"/>
        </w:tabs>
        <w:spacing w:after="60"/>
        <w:ind w:left="284" w:right="454" w:hanging="200"/>
        <w:rPr>
          <w:i/>
          <w:sz w:val="14"/>
          <w:szCs w:val="24"/>
          <w:lang w:val="de-DE"/>
        </w:rPr>
      </w:pPr>
      <w:r w:rsidRPr="00170AFA">
        <w:rPr>
          <w:sz w:val="14"/>
          <w:szCs w:val="24"/>
          <w:vertAlign w:val="superscript"/>
          <w:lang w:val="de-DE"/>
        </w:rPr>
        <w:t>3</w:t>
      </w:r>
      <w:r w:rsidRPr="00170AFA">
        <w:rPr>
          <w:sz w:val="14"/>
          <w:szCs w:val="24"/>
          <w:lang w:val="de-DE"/>
        </w:rPr>
        <w:tab/>
        <w:t xml:space="preserve">Verfügt über ein Sortenschutzsystem, das die Hoheitsgebiete seiner 27 Mitglieder umfasst </w:t>
      </w:r>
      <w:r w:rsidRPr="00170AFA">
        <w:rPr>
          <w:i/>
          <w:sz w:val="14"/>
          <w:szCs w:val="24"/>
          <w:lang w:val="de-DE"/>
        </w:rPr>
        <w:t>(Belgien, Bulgarien, Dänemark, Deutschland, Estland, Finnland, Frankreich, Griechenland, Irland, Italien, Kroatien, Lettland, Litauen, Luxemburg, Malta, Niederlande (Königreich der), Österreich, Polen, Portugal, Rumänien, Schweden, Slowakei, Slowenien, Spanien, Tschechische Republik, Ungarn, Zypern).</w:t>
      </w:r>
    </w:p>
    <w:p w14:paraId="2E12EB66" w14:textId="77777777" w:rsidR="001869B0" w:rsidRPr="00170AFA" w:rsidRDefault="001869B0">
      <w:pPr>
        <w:tabs>
          <w:tab w:val="left" w:pos="284"/>
        </w:tabs>
        <w:spacing w:after="60"/>
        <w:ind w:left="284" w:right="454" w:hanging="200"/>
        <w:rPr>
          <w:i/>
          <w:sz w:val="14"/>
          <w:szCs w:val="24"/>
          <w:lang w:val="de-DE"/>
        </w:rPr>
      </w:pPr>
      <w:r w:rsidRPr="00170AFA">
        <w:rPr>
          <w:sz w:val="14"/>
          <w:szCs w:val="24"/>
          <w:vertAlign w:val="superscript"/>
          <w:lang w:val="de-DE"/>
        </w:rPr>
        <w:t>4</w:t>
      </w:r>
      <w:r w:rsidRPr="00170AFA">
        <w:rPr>
          <w:sz w:val="14"/>
          <w:szCs w:val="24"/>
          <w:lang w:val="de-DE"/>
        </w:rPr>
        <w:tab/>
        <w:t>Betreibt ein Züchterrechtssystem, das sich auf das Hoheitsgebiet ihrer 17 Mitgliedstaaten erstreckt (</w:t>
      </w:r>
      <w:r w:rsidRPr="00170AFA">
        <w:rPr>
          <w:i/>
          <w:sz w:val="14"/>
          <w:szCs w:val="24"/>
          <w:lang w:val="de-DE"/>
        </w:rPr>
        <w:t>Benin, Burkina Faso, Kamerun, Zentralafrikanische Republik, Tschad, Komoren, Kongo, Elfenbeinküste, Äquatorialguinea, Gabun, Guinea, Guinea-Bissau, Mali, Mauretanien, Niger, Senegal, Togo).</w:t>
      </w:r>
    </w:p>
    <w:p w14:paraId="26DD7E4D" w14:textId="77777777" w:rsidR="001869B0" w:rsidRPr="00170AFA" w:rsidRDefault="001869B0">
      <w:pPr>
        <w:keepNext/>
        <w:jc w:val="center"/>
        <w:rPr>
          <w:rFonts w:eastAsia="Times New Roman" w:cs="Times New Roman"/>
          <w:b/>
          <w:sz w:val="18"/>
          <w:szCs w:val="24"/>
          <w:lang w:val="de-DE"/>
        </w:rPr>
      </w:pPr>
    </w:p>
    <w:p w14:paraId="1A430613" w14:textId="77777777" w:rsidR="001869B0" w:rsidRPr="00170AFA" w:rsidRDefault="001869B0">
      <w:pPr>
        <w:keepNext/>
        <w:jc w:val="center"/>
        <w:rPr>
          <w:rFonts w:eastAsia="Times New Roman" w:cs="Times New Roman"/>
          <w:b/>
          <w:sz w:val="18"/>
          <w:szCs w:val="24"/>
          <w:lang w:val="de-DE"/>
        </w:rPr>
      </w:pPr>
    </w:p>
    <w:p w14:paraId="184CBFED" w14:textId="77777777" w:rsidR="001869B0" w:rsidRPr="00170AFA" w:rsidRDefault="001869B0">
      <w:pPr>
        <w:keepNext/>
        <w:jc w:val="center"/>
        <w:rPr>
          <w:rFonts w:eastAsia="Times New Roman" w:cs="Times New Roman"/>
          <w:b/>
          <w:sz w:val="18"/>
          <w:szCs w:val="24"/>
          <w:lang w:val="de-DE"/>
        </w:rPr>
      </w:pPr>
    </w:p>
    <w:p w14:paraId="536BA357" w14:textId="77777777" w:rsidR="001869B0" w:rsidRPr="00170AFA" w:rsidRDefault="001869B0">
      <w:pPr>
        <w:keepNext/>
        <w:tabs>
          <w:tab w:val="left" w:pos="0"/>
        </w:tabs>
        <w:jc w:val="center"/>
        <w:rPr>
          <w:b/>
          <w:spacing w:val="-2"/>
          <w:szCs w:val="24"/>
          <w:lang w:val="de-DE"/>
        </w:rPr>
      </w:pPr>
      <w:r w:rsidRPr="00170AFA">
        <w:rPr>
          <w:b/>
          <w:spacing w:val="-2"/>
          <w:szCs w:val="24"/>
          <w:lang w:val="de-DE"/>
        </w:rPr>
        <w:t>Staaten und zwischenstaatliche Organisationen, die das Verfahren für den Beitritt zum UPOV-Übereinkommen eingeleitet haben</w:t>
      </w:r>
    </w:p>
    <w:p w14:paraId="63661BF1" w14:textId="77777777" w:rsidR="001869B0" w:rsidRPr="00170AFA" w:rsidRDefault="001869B0">
      <w:pPr>
        <w:pStyle w:val="BodyText3"/>
        <w:keepNext/>
        <w:tabs>
          <w:tab w:val="left" w:pos="284"/>
        </w:tabs>
        <w:spacing w:after="0"/>
        <w:rPr>
          <w:rFonts w:eastAsia="Times New Roman" w:cs="Times New Roman"/>
          <w:sz w:val="18"/>
          <w:szCs w:val="24"/>
          <w:lang w:val="de-DE"/>
        </w:rPr>
      </w:pPr>
    </w:p>
    <w:p w14:paraId="5F4AD67F" w14:textId="77777777" w:rsidR="001869B0" w:rsidRPr="00170AFA" w:rsidRDefault="001869B0">
      <w:pPr>
        <w:pStyle w:val="BodyText3"/>
        <w:tabs>
          <w:tab w:val="left" w:pos="284"/>
        </w:tabs>
        <w:spacing w:after="0"/>
        <w:rPr>
          <w:sz w:val="18"/>
          <w:szCs w:val="24"/>
          <w:lang w:val="de-DE"/>
        </w:rPr>
      </w:pPr>
      <w:r w:rsidRPr="00170AFA">
        <w:rPr>
          <w:szCs w:val="24"/>
          <w:lang w:val="de-DE"/>
        </w:rPr>
        <w:t>Afghanistan, Brunei Darussalam, Guatemala, Honduras, Indien, Iran (Islamische Republik), Jamaika, Kasachstan, Malaysia, Mauritius, Mongolei, Myanmar, Nigeria, Philippinen, Simbabwe, Tadschikistan, Venezuela (Bolivarische Republik), Vereinigte Arabische Emirate sowie die Afrikanische Regionalorganisation zum Schutz des geistigen Eigentums (ARIPO).</w:t>
      </w:r>
    </w:p>
    <w:p w14:paraId="5513C032" w14:textId="77777777" w:rsidR="001869B0" w:rsidRPr="00170AFA" w:rsidRDefault="001869B0">
      <w:pPr>
        <w:pStyle w:val="BodyText3"/>
        <w:tabs>
          <w:tab w:val="left" w:pos="284"/>
        </w:tabs>
        <w:spacing w:after="0"/>
        <w:rPr>
          <w:sz w:val="18"/>
          <w:szCs w:val="24"/>
          <w:lang w:val="de-DE"/>
        </w:rPr>
      </w:pPr>
    </w:p>
    <w:p w14:paraId="71C113E1" w14:textId="77777777" w:rsidR="001869B0" w:rsidRPr="00170AFA" w:rsidRDefault="001869B0">
      <w:pPr>
        <w:pStyle w:val="BodyText3"/>
        <w:tabs>
          <w:tab w:val="left" w:pos="284"/>
        </w:tabs>
        <w:spacing w:after="0"/>
        <w:rPr>
          <w:rFonts w:eastAsia="Times New Roman" w:cs="Times New Roman"/>
          <w:sz w:val="18"/>
          <w:szCs w:val="24"/>
          <w:lang w:val="de-DE"/>
        </w:rPr>
      </w:pPr>
    </w:p>
    <w:p w14:paraId="17249727" w14:textId="77777777" w:rsidR="001869B0" w:rsidRPr="00170AFA" w:rsidRDefault="001869B0">
      <w:pPr>
        <w:jc w:val="center"/>
        <w:rPr>
          <w:b/>
          <w:szCs w:val="24"/>
          <w:lang w:val="de-DE"/>
        </w:rPr>
      </w:pPr>
      <w:r w:rsidRPr="00170AFA">
        <w:rPr>
          <w:b/>
          <w:szCs w:val="24"/>
          <w:lang w:val="de-DE"/>
        </w:rPr>
        <w:t>Staaten und zwischenstaatliche Organisation, die im Hinblick auf Unterstützung bei der Ausarbeitung von Rechtsvorschriften aufgrund des UPOV-Übereinkommens mit dem Verbandsbüro in Verbindung standen</w:t>
      </w:r>
    </w:p>
    <w:p w14:paraId="71C762BF" w14:textId="77777777" w:rsidR="001869B0" w:rsidRPr="00170AFA" w:rsidRDefault="001869B0">
      <w:pPr>
        <w:jc w:val="center"/>
        <w:rPr>
          <w:rFonts w:eastAsia="Times New Roman" w:cs="Times New Roman"/>
          <w:b/>
          <w:szCs w:val="24"/>
          <w:lang w:val="de-DE"/>
        </w:rPr>
      </w:pPr>
    </w:p>
    <w:p w14:paraId="09242058" w14:textId="77777777" w:rsidR="001869B0" w:rsidRPr="00170AFA" w:rsidRDefault="001869B0">
      <w:pPr>
        <w:jc w:val="left"/>
        <w:rPr>
          <w:rFonts w:eastAsia="Times New Roman" w:cs="Times New Roman"/>
          <w:sz w:val="16"/>
          <w:szCs w:val="24"/>
          <w:lang w:val="de-DE"/>
        </w:rPr>
      </w:pPr>
    </w:p>
    <w:p w14:paraId="49F97342" w14:textId="77777777" w:rsidR="001869B0" w:rsidRPr="00170AFA" w:rsidRDefault="001869B0">
      <w:pPr>
        <w:jc w:val="left"/>
        <w:rPr>
          <w:sz w:val="16"/>
          <w:szCs w:val="24"/>
          <w:lang w:val="de-DE"/>
        </w:rPr>
      </w:pPr>
      <w:r w:rsidRPr="00170AFA">
        <w:rPr>
          <w:sz w:val="16"/>
          <w:szCs w:val="24"/>
          <w:lang w:val="de-DE"/>
        </w:rPr>
        <w:t>Algerien, Antigua und Barbuda, Bahrain, Barbados, Demokratische Volksrepublik Laos, El Salvador, Indonesien, Irak, Kambodscha, Kuba, Libyen, Liechtenstein, Malawi, Mosambik, Namibia, Pakistan, Sambia, Saudi-Arabien, Seychellen, Sudan, Thailand, Timor-Leste, Tonga, Turkmenistan, Zypern sowie die Entwicklungsgemeinschaft des südlichen Afrika (SADC).</w:t>
      </w:r>
    </w:p>
    <w:p w14:paraId="01C79A06" w14:textId="77777777" w:rsidR="001869B0" w:rsidRPr="00170AFA" w:rsidRDefault="001869B0">
      <w:pPr>
        <w:jc w:val="left"/>
        <w:rPr>
          <w:rFonts w:eastAsia="Times New Roman" w:cs="Times New Roman"/>
          <w:sz w:val="18"/>
          <w:szCs w:val="24"/>
          <w:lang w:val="de-DE"/>
        </w:rPr>
      </w:pPr>
    </w:p>
    <w:p w14:paraId="616C92FF" w14:textId="77777777" w:rsidR="001869B0" w:rsidRPr="00170AFA" w:rsidRDefault="001869B0">
      <w:pPr>
        <w:rPr>
          <w:rFonts w:eastAsia="Times New Roman" w:cs="Times New Roman"/>
          <w:i/>
          <w:sz w:val="16"/>
          <w:szCs w:val="24"/>
          <w:lang w:val="de-DE"/>
        </w:rPr>
      </w:pPr>
    </w:p>
    <w:p w14:paraId="1D503109" w14:textId="77777777" w:rsidR="001869B0" w:rsidRPr="00170AFA" w:rsidRDefault="001869B0">
      <w:pPr>
        <w:rPr>
          <w:rFonts w:eastAsia="Times New Roman" w:cs="Times New Roman"/>
          <w:i/>
          <w:sz w:val="16"/>
          <w:szCs w:val="24"/>
          <w:lang w:val="de-DE"/>
        </w:rPr>
      </w:pPr>
    </w:p>
    <w:p w14:paraId="2875DC12" w14:textId="77777777" w:rsidR="001869B0" w:rsidRPr="00170AFA" w:rsidRDefault="001869B0">
      <w:pPr>
        <w:rPr>
          <w:rFonts w:eastAsia="Times New Roman" w:cs="Times New Roman"/>
          <w:sz w:val="16"/>
          <w:szCs w:val="24"/>
          <w:lang w:val="de-DE"/>
        </w:rPr>
        <w:sectPr w:rsidR="001869B0" w:rsidRPr="00170AFA" w:rsidSect="004E18EB">
          <w:headerReference w:type="even" r:id="rId93"/>
          <w:headerReference w:type="default" r:id="rId94"/>
          <w:footerReference w:type="even" r:id="rId95"/>
          <w:footerReference w:type="default" r:id="rId96"/>
          <w:headerReference w:type="first" r:id="rId97"/>
          <w:footerReference w:type="first" r:id="rId98"/>
          <w:footnotePr>
            <w:numRestart w:val="eachSect"/>
          </w:footnotePr>
          <w:endnotePr>
            <w:numFmt w:val="lowerLetter"/>
          </w:endnotePr>
          <w:type w:val="continuous"/>
          <w:pgSz w:w="11907" w:h="16840" w:code="9"/>
          <w:pgMar w:top="1134" w:right="850" w:bottom="851" w:left="851" w:header="425" w:footer="680" w:gutter="0"/>
          <w:cols w:space="113"/>
          <w:titlePg/>
          <w:docGrid w:linePitch="272"/>
        </w:sectPr>
      </w:pPr>
    </w:p>
    <w:p w14:paraId="4C88620D" w14:textId="77777777" w:rsidR="001869B0" w:rsidRPr="00170AFA" w:rsidRDefault="001869B0">
      <w:pPr>
        <w:rPr>
          <w:szCs w:val="24"/>
          <w:lang w:val="de-DE"/>
        </w:rPr>
      </w:pPr>
      <w:r w:rsidRPr="00170AFA">
        <w:rPr>
          <w:szCs w:val="24"/>
          <w:lang w:val="de-DE"/>
        </w:rPr>
        <w:lastRenderedPageBreak/>
        <w:t>Folgende Karte gibt einen grafischen Überblick über den Stand in Bezug auf die UPOV Ende 2024.</w:t>
      </w:r>
    </w:p>
    <w:p w14:paraId="27265973" w14:textId="77777777" w:rsidR="001869B0" w:rsidRPr="00170AFA" w:rsidRDefault="001869B0">
      <w:pPr>
        <w:keepNext/>
        <w:jc w:val="center"/>
        <w:rPr>
          <w:rFonts w:eastAsia="Times New Roman" w:cs="Times New Roman"/>
          <w:i/>
          <w:color w:val="3F5F54"/>
          <w:sz w:val="18"/>
          <w:szCs w:val="24"/>
          <w:lang w:val="de-DE"/>
        </w:rPr>
      </w:pPr>
    </w:p>
    <w:p w14:paraId="05426A9F" w14:textId="7B7C50F7" w:rsidR="001869B0" w:rsidRPr="00170AFA" w:rsidRDefault="00BE1098">
      <w:pPr>
        <w:jc w:val="center"/>
        <w:rPr>
          <w:rFonts w:eastAsia="Times New Roman" w:cs="Times New Roman"/>
          <w:spacing w:val="-2"/>
          <w:szCs w:val="24"/>
          <w:lang w:val="de-DE"/>
        </w:rPr>
      </w:pPr>
      <w:r w:rsidRPr="00170AFA">
        <w:rPr>
          <w:rFonts w:eastAsia="Times New Roman" w:cs="Times New Roman"/>
          <w:spacing w:val="-2"/>
          <w:szCs w:val="24"/>
          <w:lang w:val="de-DE"/>
        </w:rPr>
        <w:drawing>
          <wp:inline distT="0" distB="0" distL="0" distR="0" wp14:anchorId="5F81B1DE" wp14:editId="4CB29EA0">
            <wp:extent cx="6075045" cy="3079750"/>
            <wp:effectExtent l="0" t="0" r="0" b="0"/>
            <wp:docPr id="42" name="Image 42" descr="A map of the worl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 map of the worldDescription automatically generate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75045" cy="3079750"/>
                    </a:xfrm>
                    <a:prstGeom prst="rect">
                      <a:avLst/>
                    </a:prstGeom>
                    <a:noFill/>
                    <a:ln>
                      <a:noFill/>
                    </a:ln>
                  </pic:spPr>
                </pic:pic>
              </a:graphicData>
            </a:graphic>
          </wp:inline>
        </w:drawing>
      </w:r>
    </w:p>
    <w:p w14:paraId="60010112" w14:textId="77777777" w:rsidR="001869B0" w:rsidRPr="00170AFA" w:rsidRDefault="001869B0">
      <w:pPr>
        <w:pStyle w:val="BodyText"/>
        <w:spacing w:after="180"/>
        <w:rPr>
          <w:sz w:val="12"/>
          <w:szCs w:val="12"/>
          <w:lang w:val="de-DE"/>
        </w:rPr>
      </w:pPr>
      <w:r w:rsidRPr="00170AFA">
        <w:rPr>
          <w:sz w:val="12"/>
          <w:szCs w:val="12"/>
          <w:lang w:val="de-DE"/>
        </w:rPr>
        <w:t>Die auf dieser Karte angezeigten Grenzverläufe sind keinesfalls Ausdruck irgendeiner Meinung seitens der UPOV in Bezug auf den rechtlichen Status eines Landes oder Hoheitsgebietes</w:t>
      </w:r>
    </w:p>
    <w:p w14:paraId="2192E8EE" w14:textId="39177962" w:rsidR="001869B0" w:rsidRPr="00170AFA" w:rsidRDefault="00BE1098">
      <w:pPr>
        <w:spacing w:after="60"/>
        <w:ind w:left="567" w:hanging="567"/>
        <w:jc w:val="left"/>
        <w:rPr>
          <w:sz w:val="16"/>
          <w:szCs w:val="24"/>
          <w:lang w:val="de-DE"/>
        </w:rPr>
      </w:pPr>
      <w:r w:rsidRPr="00170AFA">
        <w:rPr>
          <w:sz w:val="12"/>
          <w:szCs w:val="12"/>
          <w:lang w:val="de-DE"/>
        </w:rPr>
        <w:drawing>
          <wp:inline distT="0" distB="0" distL="0" distR="0" wp14:anchorId="0D9182DE" wp14:editId="4146181A">
            <wp:extent cx="115570" cy="115570"/>
            <wp:effectExtent l="19050" t="19050" r="0" b="0"/>
            <wp:docPr id="4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w="9525" cmpd="sng">
                      <a:solidFill>
                        <a:srgbClr val="1C4240"/>
                      </a:solidFill>
                      <a:miter lim="800000"/>
                      <a:headEnd/>
                      <a:tailEnd/>
                    </a:ln>
                    <a:effectLst/>
                  </pic:spPr>
                </pic:pic>
              </a:graphicData>
            </a:graphic>
          </wp:inline>
        </w:drawing>
      </w:r>
      <w:r w:rsidR="001869B0" w:rsidRPr="00170AFA">
        <w:rPr>
          <w:rFonts w:ascii="Times New Roman" w:hAnsi="Times New Roman" w:cs="Times New Roman"/>
          <w:sz w:val="16"/>
          <w:szCs w:val="24"/>
          <w:lang w:val="de-DE"/>
        </w:rPr>
        <w:tab/>
      </w:r>
      <w:r w:rsidR="001869B0" w:rsidRPr="00170AFA">
        <w:rPr>
          <w:sz w:val="16"/>
          <w:szCs w:val="24"/>
          <w:lang w:val="de-DE"/>
        </w:rPr>
        <w:t>79 UPOV-Mitglieder, die Ende 2024 98 Staaten abdecken</w:t>
      </w:r>
    </w:p>
    <w:p w14:paraId="1BFEC0B0" w14:textId="592204FD" w:rsidR="001869B0" w:rsidRPr="00170AFA" w:rsidRDefault="00BE1098">
      <w:pPr>
        <w:spacing w:after="60"/>
        <w:ind w:left="567" w:hanging="567"/>
        <w:jc w:val="left"/>
        <w:rPr>
          <w:sz w:val="16"/>
          <w:szCs w:val="24"/>
          <w:lang w:val="de-DE"/>
        </w:rPr>
      </w:pPr>
      <w:r w:rsidRPr="00170AFA">
        <w:rPr>
          <w:sz w:val="16"/>
          <w:szCs w:val="24"/>
          <w:lang w:val="de-DE"/>
        </w:rPr>
        <w:drawing>
          <wp:inline distT="0" distB="0" distL="0" distR="0" wp14:anchorId="225643BC" wp14:editId="7CD381A8">
            <wp:extent cx="115570" cy="115570"/>
            <wp:effectExtent l="19050" t="19050" r="0" b="0"/>
            <wp:docPr id="4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w="9525" cmpd="sng">
                      <a:solidFill>
                        <a:srgbClr val="1C4240"/>
                      </a:solidFill>
                      <a:miter lim="800000"/>
                      <a:headEnd/>
                      <a:tailEnd/>
                    </a:ln>
                    <a:effectLst/>
                  </pic:spPr>
                </pic:pic>
              </a:graphicData>
            </a:graphic>
          </wp:inline>
        </w:drawing>
      </w:r>
      <w:r w:rsidR="001869B0" w:rsidRPr="00170AFA">
        <w:rPr>
          <w:sz w:val="16"/>
          <w:szCs w:val="24"/>
          <w:lang w:val="de-DE"/>
        </w:rPr>
        <w:tab/>
        <w:t>18 Staaten und 1 zwischenstaatliche Organisation, die bis Ende 2024 das Verfahren für den Beitritt zum UPOV-Übereinkommen eingeleitet haben</w:t>
      </w:r>
    </w:p>
    <w:p w14:paraId="1732EBB1" w14:textId="14C8E73D" w:rsidR="001869B0" w:rsidRPr="00170AFA" w:rsidRDefault="00BE1098">
      <w:pPr>
        <w:spacing w:after="60"/>
        <w:ind w:left="567" w:hanging="567"/>
        <w:jc w:val="left"/>
        <w:rPr>
          <w:sz w:val="16"/>
          <w:szCs w:val="24"/>
          <w:lang w:val="de-DE"/>
        </w:rPr>
      </w:pPr>
      <w:r w:rsidRPr="00170AFA">
        <w:rPr>
          <w:sz w:val="16"/>
          <w:szCs w:val="24"/>
          <w:lang w:val="de-DE"/>
        </w:rPr>
        <w:drawing>
          <wp:inline distT="0" distB="0" distL="0" distR="0" wp14:anchorId="627148E7" wp14:editId="01D2F335">
            <wp:extent cx="115570" cy="115570"/>
            <wp:effectExtent l="19050" t="19050" r="0" b="0"/>
            <wp:docPr id="4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5570" cy="115570"/>
                    </a:xfrm>
                    <a:prstGeom prst="rect">
                      <a:avLst/>
                    </a:prstGeom>
                    <a:noFill/>
                    <a:ln w="9525" cmpd="sng">
                      <a:solidFill>
                        <a:srgbClr val="1C4240"/>
                      </a:solidFill>
                      <a:miter lim="800000"/>
                      <a:headEnd/>
                      <a:tailEnd/>
                    </a:ln>
                    <a:effectLst/>
                  </pic:spPr>
                </pic:pic>
              </a:graphicData>
            </a:graphic>
          </wp:inline>
        </w:drawing>
      </w:r>
      <w:r w:rsidR="001869B0" w:rsidRPr="00170AFA">
        <w:rPr>
          <w:sz w:val="16"/>
          <w:szCs w:val="24"/>
          <w:lang w:val="de-DE"/>
        </w:rPr>
        <w:tab/>
        <w:t>25 Staaten und 1 zwischenstaatliche Organisation, die bis Ende 2024 im Hinblick auf Unterstützung bei der Ausarbeitung von Rechtsvorschriften aufgrund des UPOV-Übereinkommens mit dem Verbandsbüro in Verbindung standen</w:t>
      </w:r>
    </w:p>
    <w:p w14:paraId="1788B148" w14:textId="77777777" w:rsidR="001869B0" w:rsidRPr="00170AFA" w:rsidRDefault="001869B0">
      <w:pPr>
        <w:rPr>
          <w:rFonts w:eastAsia="Times New Roman" w:cs="Times New Roman"/>
          <w:szCs w:val="24"/>
          <w:lang w:val="de-DE"/>
        </w:rPr>
      </w:pPr>
    </w:p>
    <w:p w14:paraId="7205D1AC" w14:textId="77777777" w:rsidR="001869B0" w:rsidRPr="00170AFA" w:rsidRDefault="001869B0">
      <w:pPr>
        <w:rPr>
          <w:rFonts w:eastAsia="Times New Roman" w:cs="Times New Roman"/>
          <w:szCs w:val="24"/>
          <w:lang w:val="de-DE"/>
        </w:rPr>
      </w:pPr>
    </w:p>
    <w:p w14:paraId="6449AE5D" w14:textId="77777777" w:rsidR="001869B0" w:rsidRPr="00170AFA" w:rsidRDefault="001869B0">
      <w:pPr>
        <w:rPr>
          <w:rFonts w:eastAsia="Times New Roman" w:cs="Times New Roman"/>
          <w:szCs w:val="24"/>
          <w:lang w:val="de-DE"/>
        </w:rPr>
      </w:pPr>
    </w:p>
    <w:p w14:paraId="79B321CA" w14:textId="77777777" w:rsidR="001869B0" w:rsidRPr="00170AFA" w:rsidRDefault="001869B0">
      <w:pPr>
        <w:jc w:val="right"/>
        <w:rPr>
          <w:szCs w:val="24"/>
          <w:lang w:val="de-DE"/>
        </w:rPr>
      </w:pPr>
      <w:r w:rsidRPr="00170AFA">
        <w:rPr>
          <w:szCs w:val="24"/>
          <w:lang w:val="de-DE"/>
        </w:rPr>
        <w:t>[Anlage IV folgt]</w:t>
      </w:r>
    </w:p>
    <w:p w14:paraId="682433D2" w14:textId="77777777" w:rsidR="001869B0" w:rsidRPr="00170AFA" w:rsidRDefault="001869B0">
      <w:pPr>
        <w:rPr>
          <w:rFonts w:eastAsia="Times New Roman" w:cs="Times New Roman"/>
          <w:szCs w:val="24"/>
          <w:lang w:val="de-DE"/>
        </w:rPr>
      </w:pPr>
    </w:p>
    <w:p w14:paraId="4FE4FFCA" w14:textId="77777777" w:rsidR="001869B0" w:rsidRPr="00170AFA" w:rsidRDefault="001869B0">
      <w:pPr>
        <w:rPr>
          <w:rFonts w:eastAsia="Times New Roman" w:cs="Times New Roman"/>
          <w:szCs w:val="24"/>
          <w:lang w:val="de-DE"/>
        </w:rPr>
      </w:pPr>
    </w:p>
    <w:p w14:paraId="1F35D5EE" w14:textId="77777777" w:rsidR="001869B0" w:rsidRPr="00170AFA" w:rsidRDefault="001869B0">
      <w:pPr>
        <w:rPr>
          <w:rFonts w:eastAsia="Times New Roman" w:cs="Times New Roman"/>
          <w:szCs w:val="24"/>
          <w:lang w:val="de-DE"/>
        </w:rPr>
      </w:pPr>
    </w:p>
    <w:p w14:paraId="6F5CD45D" w14:textId="77777777" w:rsidR="001869B0" w:rsidRPr="00170AFA" w:rsidRDefault="001869B0">
      <w:pPr>
        <w:rPr>
          <w:rFonts w:eastAsia="Times New Roman" w:cs="Times New Roman"/>
          <w:szCs w:val="24"/>
          <w:lang w:val="de-DE"/>
        </w:rPr>
      </w:pPr>
    </w:p>
    <w:p w14:paraId="574BE9DF" w14:textId="77777777" w:rsidR="001869B0" w:rsidRPr="00170AFA" w:rsidRDefault="001869B0" w:rsidP="00550D93">
      <w:pPr>
        <w:pStyle w:val="AnnexTitle"/>
        <w:rPr>
          <w:lang w:val="de-DE"/>
        </w:rPr>
        <w:sectPr w:rsidR="001869B0" w:rsidRPr="00170AFA" w:rsidSect="004E18EB">
          <w:headerReference w:type="even" r:id="rId103"/>
          <w:headerReference w:type="default" r:id="rId104"/>
          <w:footerReference w:type="even" r:id="rId105"/>
          <w:footerReference w:type="default" r:id="rId106"/>
          <w:headerReference w:type="first" r:id="rId107"/>
          <w:footerReference w:type="first" r:id="rId108"/>
          <w:footnotePr>
            <w:numRestart w:val="eachSect"/>
          </w:footnotePr>
          <w:endnotePr>
            <w:numFmt w:val="lowerLetter"/>
          </w:endnotePr>
          <w:pgSz w:w="11907" w:h="16840" w:code="9"/>
          <w:pgMar w:top="1134" w:right="1134" w:bottom="851" w:left="1134" w:header="510" w:footer="680" w:gutter="0"/>
          <w:cols w:space="720"/>
          <w:titlePg/>
          <w:rtlGutter/>
          <w:docGrid w:linePitch="272"/>
        </w:sectPr>
      </w:pPr>
    </w:p>
    <w:p w14:paraId="1657F40B" w14:textId="77777777" w:rsidR="001869B0" w:rsidRPr="00170AFA" w:rsidRDefault="001869B0" w:rsidP="00550D93">
      <w:pPr>
        <w:pStyle w:val="AnnexTitle"/>
        <w:rPr>
          <w:bCs w:val="0"/>
          <w:iCs w:val="0"/>
          <w:lang w:val="de-DE"/>
        </w:rPr>
      </w:pPr>
      <w:bookmarkStart w:id="23" w:name="_Toc208321319"/>
      <w:r w:rsidRPr="00170AFA">
        <w:rPr>
          <w:lang w:val="de-DE"/>
        </w:rPr>
        <w:lastRenderedPageBreak/>
        <w:t>ANLAGE IV</w:t>
      </w:r>
      <w:r w:rsidRPr="00170AFA">
        <w:rPr>
          <w:lang w:val="de-DE"/>
        </w:rPr>
        <w:tab/>
        <w:t>Verbandsmitglieder</w:t>
      </w:r>
      <w:bookmarkEnd w:id="23"/>
    </w:p>
    <w:p w14:paraId="473A1047" w14:textId="77777777" w:rsidR="001869B0" w:rsidRPr="00170AFA" w:rsidRDefault="001869B0">
      <w:pPr>
        <w:rPr>
          <w:rFonts w:ascii="Times New Roman" w:hAnsi="Times New Roman" w:cs="Times New Roman"/>
          <w:szCs w:val="24"/>
          <w:lang w:val="de-DE"/>
        </w:rPr>
      </w:pPr>
    </w:p>
    <w:p w14:paraId="198F5C2C" w14:textId="77777777" w:rsidR="001869B0" w:rsidRPr="00170AFA" w:rsidRDefault="001869B0" w:rsidP="000172FB">
      <w:pPr>
        <w:rPr>
          <w:szCs w:val="24"/>
          <w:lang w:val="de-DE"/>
        </w:rPr>
      </w:pPr>
      <w:r w:rsidRPr="00170AFA">
        <w:rPr>
          <w:szCs w:val="24"/>
          <w:lang w:val="de-DE"/>
        </w:rPr>
        <w:t>Diese Anlage gibt den Stand der Verbandsmitglieder in Bezug auf das Übereinkommen und seine verschiedenen Akten zum 31. Dezember 2024 wieder (vergleiche Artikel 32 Absatz 1 der Akte von 1978 und Artikel 34 Absatz 2 der Akte von 1991).</w:t>
      </w:r>
    </w:p>
    <w:p w14:paraId="2BCFB870" w14:textId="77777777" w:rsidR="001869B0" w:rsidRPr="00170AFA" w:rsidRDefault="001869B0">
      <w:pPr>
        <w:rPr>
          <w:rFonts w:eastAsia="Times New Roman" w:cs="Times New Roman"/>
          <w:szCs w:val="24"/>
          <w:lang w:val="de-DE"/>
        </w:rPr>
      </w:pPr>
    </w:p>
    <w:p w14:paraId="5AE359DB" w14:textId="77777777" w:rsidR="001869B0" w:rsidRPr="00170AFA" w:rsidRDefault="001869B0">
      <w:pPr>
        <w:rPr>
          <w:rFonts w:eastAsia="Times New Roman" w:cs="Times New Roman"/>
          <w:szCs w:val="24"/>
          <w:lang w:val="de-DE"/>
        </w:rPr>
      </w:pPr>
    </w:p>
    <w:p w14:paraId="54B71F0A" w14:textId="6A129EA6" w:rsidR="001A6685" w:rsidRPr="00170AFA" w:rsidRDefault="001A6685">
      <w:pPr>
        <w:rPr>
          <w:rFonts w:eastAsia="Times New Roman" w:cs="Times New Roman"/>
          <w:szCs w:val="24"/>
          <w:lang w:val="de-DE"/>
        </w:rPr>
      </w:pPr>
      <w:r>
        <w:rPr>
          <w:rFonts w:eastAsia="Times New Roman" w:cs="Times New Roman"/>
          <w:noProof/>
          <w:szCs w:val="24"/>
          <w:lang w:val="de-DE"/>
        </w:rPr>
        <w:drawing>
          <wp:inline distT="0" distB="0" distL="0" distR="0" wp14:anchorId="675D36FF" wp14:editId="0BF0CF9A">
            <wp:extent cx="1332000" cy="1332000"/>
            <wp:effectExtent l="0" t="0" r="1905" b="1905"/>
            <wp:docPr id="259250825" name="Picture 12" descr="A qr code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50825" name="Picture 12" descr="A qr code with a logo&#10;&#10;AI-generated content may be incorrect."/>
                    <pic:cNvPicPr/>
                  </pic:nvPicPr>
                  <pic:blipFill>
                    <a:blip r:embed="rId109"/>
                    <a:stretch>
                      <a:fillRect/>
                    </a:stretch>
                  </pic:blipFill>
                  <pic:spPr>
                    <a:xfrm>
                      <a:off x="0" y="0"/>
                      <a:ext cx="1332000" cy="1332000"/>
                    </a:xfrm>
                    <a:prstGeom prst="rect">
                      <a:avLst/>
                    </a:prstGeom>
                  </pic:spPr>
                </pic:pic>
              </a:graphicData>
            </a:graphic>
          </wp:inline>
        </w:drawing>
      </w:r>
    </w:p>
    <w:p w14:paraId="07A47FD6" w14:textId="77777777" w:rsidR="001869B0" w:rsidRDefault="001869B0">
      <w:pPr>
        <w:jc w:val="left"/>
        <w:rPr>
          <w:rFonts w:ascii="Arial Narrow" w:hAnsi="Arial Narrow" w:cs="Times New Roman"/>
          <w:sz w:val="18"/>
          <w:szCs w:val="24"/>
          <w:lang w:val="de-DE"/>
        </w:rPr>
      </w:pPr>
    </w:p>
    <w:p w14:paraId="013DD51B" w14:textId="77777777" w:rsidR="001A6685" w:rsidRPr="00170AFA" w:rsidRDefault="001A6685">
      <w:pPr>
        <w:jc w:val="left"/>
        <w:rPr>
          <w:rFonts w:ascii="Arial Narrow" w:hAnsi="Arial Narrow" w:cs="Times New Roman"/>
          <w:sz w:val="18"/>
          <w:szCs w:val="24"/>
          <w:lang w:val="de-DE"/>
        </w:rPr>
      </w:pPr>
    </w:p>
    <w:p w14:paraId="4CC8DB08" w14:textId="6C8F507D" w:rsidR="001869B0" w:rsidRPr="00170AFA" w:rsidRDefault="001869B0">
      <w:pPr>
        <w:rPr>
          <w:rStyle w:val="Hyperlink"/>
          <w:rFonts w:ascii="Times New Roman" w:hAnsi="Times New Roman"/>
          <w:sz w:val="18"/>
          <w:szCs w:val="24"/>
          <w:lang w:val="de-DE"/>
        </w:rPr>
      </w:pPr>
      <w:hyperlink r:id="rId110" w:history="1">
        <w:r w:rsidR="001A6685">
          <w:rPr>
            <w:rStyle w:val="Hyperlink"/>
            <w:rFonts w:ascii="Arial Narrow" w:hAnsi="Arial Narrow"/>
            <w:sz w:val="18"/>
            <w:szCs w:val="24"/>
            <w:lang w:val="de-DE"/>
          </w:rPr>
          <w:t>https://www.upov.int/edocs/mdocs/upov/de/c</w:t>
        </w:r>
        <w:r w:rsidR="001A6685">
          <w:rPr>
            <w:rStyle w:val="Hyperlink"/>
            <w:rFonts w:ascii="Arial Narrow" w:hAnsi="Arial Narrow"/>
            <w:sz w:val="18"/>
            <w:szCs w:val="24"/>
            <w:lang w:val="de-DE"/>
          </w:rPr>
          <w:t>_</w:t>
        </w:r>
        <w:r w:rsidR="001A6685">
          <w:rPr>
            <w:rStyle w:val="Hyperlink"/>
            <w:rFonts w:ascii="Arial Narrow" w:hAnsi="Arial Narrow"/>
            <w:sz w:val="18"/>
            <w:szCs w:val="24"/>
            <w:lang w:val="de-DE"/>
          </w:rPr>
          <w:t>59/c_59_2_annex_iv.pdf</w:t>
        </w:r>
      </w:hyperlink>
    </w:p>
    <w:p w14:paraId="508794C7" w14:textId="77777777" w:rsidR="001869B0" w:rsidRPr="00170AFA" w:rsidRDefault="001869B0">
      <w:pPr>
        <w:jc w:val="left"/>
        <w:rPr>
          <w:rFonts w:ascii="Arial Narrow" w:hAnsi="Arial Narrow" w:cs="Times New Roman"/>
          <w:szCs w:val="24"/>
          <w:lang w:val="de-DE"/>
        </w:rPr>
      </w:pPr>
    </w:p>
    <w:p w14:paraId="7C636C15" w14:textId="77777777" w:rsidR="001869B0" w:rsidRPr="00170AFA" w:rsidRDefault="001869B0">
      <w:pPr>
        <w:jc w:val="left"/>
        <w:rPr>
          <w:rFonts w:ascii="Arial Narrow" w:hAnsi="Arial Narrow" w:cs="Times New Roman"/>
          <w:szCs w:val="24"/>
          <w:lang w:val="de-DE"/>
        </w:rPr>
      </w:pPr>
    </w:p>
    <w:p w14:paraId="0D366103" w14:textId="77777777" w:rsidR="001869B0" w:rsidRPr="00170AFA" w:rsidRDefault="001869B0">
      <w:pPr>
        <w:jc w:val="left"/>
        <w:rPr>
          <w:rFonts w:ascii="Arial Narrow" w:hAnsi="Arial Narrow" w:cs="Times New Roman"/>
          <w:szCs w:val="24"/>
          <w:lang w:val="de-DE"/>
        </w:rPr>
      </w:pPr>
    </w:p>
    <w:p w14:paraId="7A345B78" w14:textId="77777777" w:rsidR="001869B0" w:rsidRPr="00170AFA" w:rsidRDefault="001869B0">
      <w:pPr>
        <w:jc w:val="right"/>
        <w:rPr>
          <w:szCs w:val="24"/>
          <w:lang w:val="de-DE"/>
        </w:rPr>
      </w:pPr>
      <w:r w:rsidRPr="00170AFA">
        <w:rPr>
          <w:szCs w:val="24"/>
          <w:lang w:val="de-DE"/>
        </w:rPr>
        <w:t>[Anlage V folgt]</w:t>
      </w:r>
    </w:p>
    <w:p w14:paraId="45A61151" w14:textId="77777777" w:rsidR="001869B0" w:rsidRPr="00170AFA" w:rsidRDefault="001869B0">
      <w:pPr>
        <w:rPr>
          <w:rFonts w:ascii="Arial Narrow" w:hAnsi="Arial Narrow" w:cs="Times New Roman"/>
          <w:szCs w:val="24"/>
          <w:lang w:val="de-DE"/>
        </w:rPr>
      </w:pPr>
    </w:p>
    <w:p w14:paraId="0EF31AAF" w14:textId="77777777" w:rsidR="001869B0" w:rsidRPr="00170AFA" w:rsidRDefault="001869B0">
      <w:pPr>
        <w:rPr>
          <w:rFonts w:eastAsia="Times New Roman" w:cs="Times New Roman"/>
          <w:szCs w:val="24"/>
          <w:lang w:val="de-DE"/>
        </w:rPr>
        <w:sectPr w:rsidR="001869B0" w:rsidRPr="00170AFA" w:rsidSect="004E18EB">
          <w:headerReference w:type="even" r:id="rId111"/>
          <w:headerReference w:type="default" r:id="rId112"/>
          <w:footerReference w:type="even" r:id="rId113"/>
          <w:footerReference w:type="default" r:id="rId114"/>
          <w:headerReference w:type="first" r:id="rId115"/>
          <w:footerReference w:type="first" r:id="rId116"/>
          <w:footnotePr>
            <w:numRestart w:val="eachSect"/>
          </w:footnotePr>
          <w:endnotePr>
            <w:numFmt w:val="lowerLetter"/>
          </w:endnotePr>
          <w:pgSz w:w="11907" w:h="16840" w:code="9"/>
          <w:pgMar w:top="1134" w:right="1134" w:bottom="851" w:left="1134" w:header="510" w:footer="680" w:gutter="0"/>
          <w:cols w:space="720"/>
          <w:titlePg/>
          <w:docGrid w:linePitch="272"/>
        </w:sectPr>
      </w:pPr>
    </w:p>
    <w:p w14:paraId="1F535F47" w14:textId="77777777" w:rsidR="001869B0" w:rsidRPr="00170AFA" w:rsidRDefault="001869B0" w:rsidP="00550D93">
      <w:pPr>
        <w:pStyle w:val="AnnexTitle"/>
        <w:rPr>
          <w:bCs w:val="0"/>
          <w:iCs w:val="0"/>
          <w:lang w:val="de-DE"/>
        </w:rPr>
      </w:pPr>
      <w:bookmarkStart w:id="24" w:name="_Toc208321320"/>
      <w:r w:rsidRPr="00170AFA">
        <w:rPr>
          <w:lang w:val="de-DE"/>
        </w:rPr>
        <w:lastRenderedPageBreak/>
        <w:t>ANLAGE V</w:t>
      </w:r>
      <w:r w:rsidRPr="00170AFA">
        <w:rPr>
          <w:lang w:val="de-DE"/>
        </w:rPr>
        <w:tab/>
        <w:t>Liste von Tätigkeiten im Jahr 2024</w:t>
      </w:r>
      <w:bookmarkEnd w:id="24"/>
    </w:p>
    <w:p w14:paraId="5C7AE701" w14:textId="77777777" w:rsidR="001869B0" w:rsidRPr="00170AFA" w:rsidRDefault="001869B0">
      <w:pPr>
        <w:rPr>
          <w:rFonts w:eastAsia="Times New Roman" w:cs="Times New Roman"/>
          <w:szCs w:val="24"/>
          <w:lang w:val="de-DE"/>
        </w:rPr>
      </w:pPr>
    </w:p>
    <w:p w14:paraId="31A34367" w14:textId="77777777" w:rsidR="008051C3" w:rsidRDefault="008051C3">
      <w:pPr>
        <w:rPr>
          <w:rFonts w:eastAsia="Times New Roman" w:cs="Times New Roman"/>
          <w:szCs w:val="24"/>
          <w:lang w:val="de-DE"/>
        </w:rPr>
      </w:pPr>
    </w:p>
    <w:p w14:paraId="2535FD06" w14:textId="4A9D1155" w:rsidR="008051C3" w:rsidRPr="00170AFA" w:rsidRDefault="008051C3">
      <w:pPr>
        <w:rPr>
          <w:rFonts w:eastAsia="Times New Roman" w:cs="Times New Roman"/>
          <w:szCs w:val="24"/>
          <w:lang w:val="de-DE"/>
        </w:rPr>
      </w:pPr>
      <w:r>
        <w:rPr>
          <w:rFonts w:eastAsia="Times New Roman" w:cs="Times New Roman"/>
          <w:noProof/>
          <w:szCs w:val="24"/>
          <w:lang w:val="de-DE"/>
        </w:rPr>
        <w:drawing>
          <wp:inline distT="0" distB="0" distL="0" distR="0" wp14:anchorId="06AEBE8D" wp14:editId="0CAAE607">
            <wp:extent cx="1332000" cy="1332000"/>
            <wp:effectExtent l="0" t="0" r="1905" b="1905"/>
            <wp:docPr id="394334414" name="Picture 13" descr="A qr code with a green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334414" name="Picture 13" descr="A qr code with a green and white background&#10;&#10;AI-generated content may be incorrect."/>
                    <pic:cNvPicPr/>
                  </pic:nvPicPr>
                  <pic:blipFill>
                    <a:blip r:embed="rId117"/>
                    <a:stretch>
                      <a:fillRect/>
                    </a:stretch>
                  </pic:blipFill>
                  <pic:spPr>
                    <a:xfrm>
                      <a:off x="0" y="0"/>
                      <a:ext cx="1332000" cy="1332000"/>
                    </a:xfrm>
                    <a:prstGeom prst="rect">
                      <a:avLst/>
                    </a:prstGeom>
                  </pic:spPr>
                </pic:pic>
              </a:graphicData>
            </a:graphic>
          </wp:inline>
        </w:drawing>
      </w:r>
    </w:p>
    <w:p w14:paraId="12A0D792" w14:textId="77777777" w:rsidR="00E2109B" w:rsidRDefault="00E2109B">
      <w:pPr>
        <w:rPr>
          <w:rFonts w:eastAsia="Times New Roman" w:cs="Times New Roman"/>
          <w:szCs w:val="24"/>
          <w:lang w:val="de-DE"/>
        </w:rPr>
      </w:pPr>
    </w:p>
    <w:p w14:paraId="2FC87BAA" w14:textId="77777777" w:rsidR="008051C3" w:rsidRPr="00170AFA" w:rsidRDefault="008051C3">
      <w:pPr>
        <w:rPr>
          <w:rFonts w:eastAsia="Times New Roman" w:cs="Times New Roman"/>
          <w:szCs w:val="24"/>
          <w:lang w:val="de-DE"/>
        </w:rPr>
      </w:pPr>
    </w:p>
    <w:p w14:paraId="72A5A97E" w14:textId="5EE64F56" w:rsidR="001869B0" w:rsidRPr="00170AFA" w:rsidRDefault="001869B0">
      <w:pPr>
        <w:rPr>
          <w:rFonts w:ascii="Times New Roman" w:hAnsi="Times New Roman" w:cs="Times New Roman"/>
          <w:sz w:val="18"/>
          <w:szCs w:val="24"/>
          <w:lang w:val="de-DE"/>
        </w:rPr>
      </w:pPr>
      <w:hyperlink r:id="rId118" w:history="1">
        <w:r w:rsidR="00C059BF">
          <w:rPr>
            <w:rStyle w:val="Hyperlink"/>
            <w:rFonts w:ascii="Arial Narrow" w:hAnsi="Arial Narrow"/>
            <w:sz w:val="18"/>
            <w:szCs w:val="24"/>
            <w:lang w:val="de-DE"/>
          </w:rPr>
          <w:t>https://www.upov.int/edocs/mdocs/upov/de/c</w:t>
        </w:r>
        <w:r w:rsidR="00C059BF">
          <w:rPr>
            <w:rStyle w:val="Hyperlink"/>
            <w:rFonts w:ascii="Arial Narrow" w:hAnsi="Arial Narrow"/>
            <w:sz w:val="18"/>
            <w:szCs w:val="24"/>
            <w:lang w:val="de-DE"/>
          </w:rPr>
          <w:t>_</w:t>
        </w:r>
        <w:r w:rsidR="00C059BF">
          <w:rPr>
            <w:rStyle w:val="Hyperlink"/>
            <w:rFonts w:ascii="Arial Narrow" w:hAnsi="Arial Narrow"/>
            <w:sz w:val="18"/>
            <w:szCs w:val="24"/>
            <w:lang w:val="de-DE"/>
          </w:rPr>
          <w:t>59/c_59_2</w:t>
        </w:r>
        <w:r w:rsidR="00C059BF">
          <w:rPr>
            <w:rStyle w:val="Hyperlink"/>
            <w:rFonts w:ascii="Arial Narrow" w:hAnsi="Arial Narrow"/>
            <w:sz w:val="18"/>
            <w:szCs w:val="24"/>
            <w:lang w:val="de-DE"/>
          </w:rPr>
          <w:t>_</w:t>
        </w:r>
        <w:r w:rsidR="00C059BF">
          <w:rPr>
            <w:rStyle w:val="Hyperlink"/>
            <w:rFonts w:ascii="Arial Narrow" w:hAnsi="Arial Narrow"/>
            <w:sz w:val="18"/>
            <w:szCs w:val="24"/>
            <w:lang w:val="de-DE"/>
          </w:rPr>
          <w:t>annex_v.pdf</w:t>
        </w:r>
      </w:hyperlink>
    </w:p>
    <w:p w14:paraId="586428A1" w14:textId="77777777" w:rsidR="001869B0" w:rsidRPr="00170AFA" w:rsidRDefault="001869B0">
      <w:pPr>
        <w:rPr>
          <w:rFonts w:eastAsia="Times New Roman" w:cs="Times New Roman"/>
          <w:szCs w:val="24"/>
          <w:lang w:val="de-DE"/>
        </w:rPr>
      </w:pPr>
    </w:p>
    <w:p w14:paraId="15778B06" w14:textId="77777777" w:rsidR="001869B0" w:rsidRPr="00170AFA" w:rsidRDefault="001869B0">
      <w:pPr>
        <w:jc w:val="right"/>
        <w:rPr>
          <w:rFonts w:eastAsia="Times New Roman" w:cs="Times New Roman"/>
          <w:szCs w:val="24"/>
          <w:lang w:val="de-DE"/>
        </w:rPr>
      </w:pPr>
    </w:p>
    <w:p w14:paraId="261D1330" w14:textId="77777777" w:rsidR="001869B0" w:rsidRPr="00170AFA" w:rsidRDefault="001869B0">
      <w:pPr>
        <w:jc w:val="right"/>
        <w:rPr>
          <w:rFonts w:eastAsia="Times New Roman" w:cs="Times New Roman"/>
          <w:szCs w:val="24"/>
          <w:lang w:val="de-DE"/>
        </w:rPr>
      </w:pPr>
    </w:p>
    <w:p w14:paraId="4475E025" w14:textId="77777777" w:rsidR="001869B0" w:rsidRPr="00170AFA" w:rsidRDefault="001869B0">
      <w:pPr>
        <w:jc w:val="right"/>
        <w:rPr>
          <w:rFonts w:eastAsia="Times New Roman" w:cs="Times New Roman"/>
          <w:szCs w:val="24"/>
          <w:lang w:val="de-DE"/>
        </w:rPr>
      </w:pPr>
    </w:p>
    <w:p w14:paraId="7924BEC2" w14:textId="77777777" w:rsidR="001869B0" w:rsidRPr="00170AFA" w:rsidRDefault="001869B0">
      <w:pPr>
        <w:jc w:val="right"/>
        <w:rPr>
          <w:szCs w:val="24"/>
          <w:lang w:val="de-DE"/>
        </w:rPr>
      </w:pPr>
      <w:r w:rsidRPr="00170AFA">
        <w:rPr>
          <w:szCs w:val="24"/>
          <w:lang w:val="de-DE"/>
        </w:rPr>
        <w:t>[Anhang folgt]</w:t>
      </w:r>
    </w:p>
    <w:p w14:paraId="11B71815" w14:textId="77777777" w:rsidR="001869B0" w:rsidRPr="00170AFA" w:rsidRDefault="001869B0">
      <w:pPr>
        <w:rPr>
          <w:rFonts w:eastAsia="Times New Roman" w:cs="Times New Roman"/>
          <w:szCs w:val="24"/>
          <w:lang w:val="de-DE"/>
        </w:rPr>
        <w:sectPr w:rsidR="001869B0" w:rsidRPr="00170AFA" w:rsidSect="004E18EB">
          <w:headerReference w:type="even" r:id="rId119"/>
          <w:headerReference w:type="default" r:id="rId120"/>
          <w:footerReference w:type="even" r:id="rId121"/>
          <w:footerReference w:type="default" r:id="rId122"/>
          <w:headerReference w:type="first" r:id="rId123"/>
          <w:footerReference w:type="first" r:id="rId124"/>
          <w:footnotePr>
            <w:numRestart w:val="eachSect"/>
          </w:footnotePr>
          <w:endnotePr>
            <w:numFmt w:val="lowerLetter"/>
          </w:endnotePr>
          <w:pgSz w:w="16840" w:h="11907" w:orient="landscape" w:code="9"/>
          <w:pgMar w:top="1134" w:right="510" w:bottom="709" w:left="709" w:header="510" w:footer="510" w:gutter="0"/>
          <w:cols w:space="720"/>
          <w:titlePg/>
          <w:docGrid w:linePitch="272"/>
        </w:sectPr>
      </w:pPr>
    </w:p>
    <w:p w14:paraId="38239DFE" w14:textId="77777777" w:rsidR="001869B0" w:rsidRPr="00170AFA" w:rsidRDefault="001869B0" w:rsidP="00BE06DE">
      <w:pPr>
        <w:pStyle w:val="Heading1"/>
        <w:rPr>
          <w:rFonts w:cs="Times New Roman"/>
          <w:lang w:val="de-DE"/>
        </w:rPr>
      </w:pPr>
      <w:bookmarkStart w:id="25" w:name="_Toc208321321"/>
      <w:r w:rsidRPr="00170AFA">
        <w:rPr>
          <w:rFonts w:cs="Times New Roman"/>
          <w:lang w:val="de-DE"/>
        </w:rPr>
        <w:lastRenderedPageBreak/>
        <w:t>iv.</w:t>
      </w:r>
      <w:r w:rsidRPr="00170AFA">
        <w:rPr>
          <w:rFonts w:cs="Times New Roman"/>
          <w:lang w:val="de-DE"/>
        </w:rPr>
        <w:tab/>
      </w:r>
      <w:r w:rsidRPr="00170AFA">
        <w:rPr>
          <w:lang w:val="de-DE"/>
        </w:rPr>
        <w:t>Anhang</w:t>
      </w:r>
      <w:bookmarkEnd w:id="25"/>
    </w:p>
    <w:p w14:paraId="4970F43C" w14:textId="77777777" w:rsidR="001869B0" w:rsidRPr="00170AFA" w:rsidRDefault="001869B0">
      <w:pPr>
        <w:pStyle w:val="Heading2"/>
        <w:rPr>
          <w:bCs w:val="0"/>
          <w:iCs w:val="0"/>
          <w:lang w:val="de-DE"/>
        </w:rPr>
      </w:pPr>
      <w:bookmarkStart w:id="26" w:name="_Toc208321322"/>
      <w:r w:rsidRPr="00170AFA">
        <w:rPr>
          <w:lang w:val="de-DE"/>
        </w:rPr>
        <w:t>AKRONYME UND ABKÜRZUNGEN</w:t>
      </w:r>
      <w:bookmarkEnd w:id="26"/>
    </w:p>
    <w:p w14:paraId="0D568F45" w14:textId="77777777" w:rsidR="001869B0" w:rsidRPr="00170AFA" w:rsidRDefault="001869B0">
      <w:pPr>
        <w:jc w:val="center"/>
        <w:rPr>
          <w:b/>
          <w:szCs w:val="24"/>
          <w:lang w:val="de-DE"/>
        </w:rPr>
      </w:pPr>
      <w:r w:rsidRPr="00170AFA">
        <w:rPr>
          <w:b/>
          <w:szCs w:val="24"/>
          <w:lang w:val="de-DE"/>
        </w:rPr>
        <w:t>UPOV-Begriffe</w:t>
      </w:r>
    </w:p>
    <w:p w14:paraId="4CC30C01" w14:textId="77777777" w:rsidR="001869B0" w:rsidRPr="00170AFA" w:rsidRDefault="001869B0">
      <w:pPr>
        <w:rPr>
          <w:szCs w:val="24"/>
          <w:lang w:val="de-DE"/>
        </w:rPr>
      </w:pPr>
    </w:p>
    <w:tbl>
      <w:tblPr>
        <w:tblW w:w="9781" w:type="dxa"/>
        <w:tblLayout w:type="fixed"/>
        <w:tblLook w:val="00A0" w:firstRow="1" w:lastRow="0" w:firstColumn="1" w:lastColumn="0" w:noHBand="0" w:noVBand="0"/>
      </w:tblPr>
      <w:tblGrid>
        <w:gridCol w:w="2268"/>
        <w:gridCol w:w="7513"/>
      </w:tblGrid>
      <w:tr w:rsidR="001869B0" w:rsidRPr="00170AFA" w14:paraId="262A3E9A" w14:textId="77777777">
        <w:tc>
          <w:tcPr>
            <w:tcW w:w="2268" w:type="dxa"/>
          </w:tcPr>
          <w:p w14:paraId="71B05635"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CAJ</w:t>
            </w:r>
          </w:p>
        </w:tc>
        <w:tc>
          <w:tcPr>
            <w:tcW w:w="7513" w:type="dxa"/>
          </w:tcPr>
          <w:p w14:paraId="14E812E9"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 xml:space="preserve">Verwaltungs- und Rechtsausschuss </w:t>
            </w:r>
          </w:p>
        </w:tc>
      </w:tr>
      <w:tr w:rsidR="001869B0" w:rsidRPr="00170AFA" w14:paraId="67533909" w14:textId="77777777">
        <w:tc>
          <w:tcPr>
            <w:tcW w:w="2268" w:type="dxa"/>
          </w:tcPr>
          <w:p w14:paraId="3DB05823" w14:textId="77777777" w:rsidR="001869B0" w:rsidRPr="00170AFA" w:rsidRDefault="001869B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DL-205</w:t>
            </w:r>
          </w:p>
        </w:tc>
        <w:tc>
          <w:tcPr>
            <w:tcW w:w="7513" w:type="dxa"/>
          </w:tcPr>
          <w:p w14:paraId="3132076A" w14:textId="77777777" w:rsidR="001869B0" w:rsidRPr="00170AFA" w:rsidRDefault="001869B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UPOV-Fernlehrgang „Einführung in das UPOV-Sortenschutzsystem nach dem UPOV- Übereinkommen“</w:t>
            </w:r>
          </w:p>
        </w:tc>
      </w:tr>
      <w:tr w:rsidR="001869B0" w:rsidRPr="00170AFA" w14:paraId="6EF651C2" w14:textId="77777777">
        <w:tc>
          <w:tcPr>
            <w:tcW w:w="2268" w:type="dxa"/>
          </w:tcPr>
          <w:p w14:paraId="7EBFEBB4" w14:textId="77777777" w:rsidR="001869B0" w:rsidRPr="00170AFA" w:rsidRDefault="001869B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DL-305</w:t>
            </w:r>
          </w:p>
        </w:tc>
        <w:tc>
          <w:tcPr>
            <w:tcW w:w="7513" w:type="dxa"/>
          </w:tcPr>
          <w:p w14:paraId="23C245A3" w14:textId="77777777" w:rsidR="001869B0" w:rsidRPr="00170AFA" w:rsidRDefault="001869B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UPOV-Fernlehrgang „Prüfung von Anträgen auf Erteilung von Züchterrechten“</w:t>
            </w:r>
          </w:p>
        </w:tc>
      </w:tr>
      <w:tr w:rsidR="001869B0" w:rsidRPr="00170AFA" w14:paraId="1C4D52A9" w14:textId="77777777">
        <w:tc>
          <w:tcPr>
            <w:tcW w:w="2268" w:type="dxa"/>
          </w:tcPr>
          <w:p w14:paraId="7AAB6D9E"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DL-305A</w:t>
            </w:r>
          </w:p>
        </w:tc>
        <w:tc>
          <w:tcPr>
            <w:tcW w:w="7513" w:type="dxa"/>
          </w:tcPr>
          <w:p w14:paraId="1D994734"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UPOV-Fernlehrgang „Verwaltung von Züchterrechten“ (Teil A von DL305)</w:t>
            </w:r>
          </w:p>
        </w:tc>
      </w:tr>
      <w:tr w:rsidR="001869B0" w:rsidRPr="00170AFA" w14:paraId="3E71F394" w14:textId="77777777">
        <w:tc>
          <w:tcPr>
            <w:tcW w:w="2268" w:type="dxa"/>
          </w:tcPr>
          <w:p w14:paraId="5D68DCC8"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DL-305B</w:t>
            </w:r>
          </w:p>
        </w:tc>
        <w:tc>
          <w:tcPr>
            <w:tcW w:w="7513" w:type="dxa"/>
          </w:tcPr>
          <w:p w14:paraId="1AEAD820"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UPOV-Fernlehrgang „DUS-Prüfung“</w:t>
            </w:r>
            <w:r w:rsidRPr="00170AFA">
              <w:rPr>
                <w:rFonts w:ascii="Arial Narrow" w:hAnsi="Arial Narrow"/>
                <w:sz w:val="18"/>
                <w:lang w:val="de-DE"/>
              </w:rPr>
              <w:br/>
              <w:t>(Teil B von DL-305)</w:t>
            </w:r>
          </w:p>
        </w:tc>
      </w:tr>
      <w:tr w:rsidR="001869B0" w:rsidRPr="00170AFA" w14:paraId="5EDEA594" w14:textId="77777777">
        <w:tc>
          <w:tcPr>
            <w:tcW w:w="2268" w:type="dxa"/>
          </w:tcPr>
          <w:p w14:paraId="349A5832"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DUS</w:t>
            </w:r>
          </w:p>
        </w:tc>
        <w:tc>
          <w:tcPr>
            <w:tcW w:w="7513" w:type="dxa"/>
          </w:tcPr>
          <w:p w14:paraId="2036516E"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Unterscheidbarkeit, Homogenität und Beständigkeit</w:t>
            </w:r>
          </w:p>
        </w:tc>
      </w:tr>
      <w:tr w:rsidR="001869B0" w:rsidRPr="00170AFA" w14:paraId="5D6C0286" w14:textId="77777777">
        <w:tc>
          <w:tcPr>
            <w:tcW w:w="2268" w:type="dxa"/>
          </w:tcPr>
          <w:p w14:paraId="1E82F695" w14:textId="77777777" w:rsidR="001869B0" w:rsidRPr="00170AFA" w:rsidRDefault="001869B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 xml:space="preserve">EAM </w:t>
            </w:r>
          </w:p>
        </w:tc>
        <w:tc>
          <w:tcPr>
            <w:tcW w:w="7513" w:type="dxa"/>
          </w:tcPr>
          <w:p w14:paraId="213A8779" w14:textId="77777777" w:rsidR="001869B0" w:rsidRPr="00170AFA" w:rsidRDefault="001869B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Sitzung zu elektronischen Anträgen</w:t>
            </w:r>
          </w:p>
        </w:tc>
      </w:tr>
      <w:tr w:rsidR="001869B0" w:rsidRPr="00170AFA" w14:paraId="2F8BF320" w14:textId="77777777">
        <w:tc>
          <w:tcPr>
            <w:tcW w:w="2268" w:type="dxa"/>
          </w:tcPr>
          <w:p w14:paraId="41F1FB49"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Büro</w:t>
            </w:r>
          </w:p>
        </w:tc>
        <w:tc>
          <w:tcPr>
            <w:tcW w:w="7513" w:type="dxa"/>
          </w:tcPr>
          <w:p w14:paraId="7B420A24"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Verbandsbüro</w:t>
            </w:r>
          </w:p>
        </w:tc>
      </w:tr>
      <w:tr w:rsidR="001869B0" w:rsidRPr="00170AFA" w14:paraId="6F4E2D3E" w14:textId="77777777">
        <w:tc>
          <w:tcPr>
            <w:tcW w:w="2268" w:type="dxa"/>
          </w:tcPr>
          <w:p w14:paraId="26FAE9C5"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PBR</w:t>
            </w:r>
          </w:p>
        </w:tc>
        <w:tc>
          <w:tcPr>
            <w:tcW w:w="7513" w:type="dxa"/>
          </w:tcPr>
          <w:p w14:paraId="02E6E790"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Züchterrecht</w:t>
            </w:r>
          </w:p>
        </w:tc>
      </w:tr>
      <w:tr w:rsidR="001869B0" w:rsidRPr="00170AFA" w14:paraId="7E4632B4" w14:textId="77777777">
        <w:tc>
          <w:tcPr>
            <w:tcW w:w="2268" w:type="dxa"/>
          </w:tcPr>
          <w:p w14:paraId="252A8AA1"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PLUTO</w:t>
            </w:r>
          </w:p>
        </w:tc>
        <w:tc>
          <w:tcPr>
            <w:tcW w:w="7513" w:type="dxa"/>
          </w:tcPr>
          <w:p w14:paraId="6C150AA4"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UPOV-Datenbank für Pflanzensorten</w:t>
            </w:r>
          </w:p>
        </w:tc>
      </w:tr>
      <w:tr w:rsidR="001869B0" w:rsidRPr="00170AFA" w14:paraId="30BF63D9" w14:textId="77777777">
        <w:tc>
          <w:tcPr>
            <w:tcW w:w="2268" w:type="dxa"/>
          </w:tcPr>
          <w:p w14:paraId="661430C7"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TC</w:t>
            </w:r>
          </w:p>
        </w:tc>
        <w:tc>
          <w:tcPr>
            <w:tcW w:w="7513" w:type="dxa"/>
          </w:tcPr>
          <w:p w14:paraId="2FA03935"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Technischer Ausschuss</w:t>
            </w:r>
          </w:p>
        </w:tc>
      </w:tr>
      <w:tr w:rsidR="001869B0" w:rsidRPr="00170AFA" w14:paraId="3E635FA0" w14:textId="77777777">
        <w:tc>
          <w:tcPr>
            <w:tcW w:w="2268" w:type="dxa"/>
          </w:tcPr>
          <w:p w14:paraId="39663B26"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TC-EDC</w:t>
            </w:r>
          </w:p>
        </w:tc>
        <w:tc>
          <w:tcPr>
            <w:tcW w:w="7513" w:type="dxa"/>
          </w:tcPr>
          <w:p w14:paraId="21F7E6F1"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Erweiterter Redaktionsausschuss</w:t>
            </w:r>
          </w:p>
        </w:tc>
      </w:tr>
      <w:tr w:rsidR="001869B0" w:rsidRPr="00170AFA" w14:paraId="7183105B" w14:textId="77777777">
        <w:tc>
          <w:tcPr>
            <w:tcW w:w="2268" w:type="dxa"/>
          </w:tcPr>
          <w:p w14:paraId="0558602F"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TWA</w:t>
            </w:r>
          </w:p>
        </w:tc>
        <w:tc>
          <w:tcPr>
            <w:tcW w:w="7513" w:type="dxa"/>
          </w:tcPr>
          <w:p w14:paraId="2A6EA37F"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Technische Arbeitsgruppe für landwirtschaftliche Arten</w:t>
            </w:r>
          </w:p>
        </w:tc>
      </w:tr>
      <w:tr w:rsidR="001869B0" w:rsidRPr="00170AFA" w14:paraId="4C08E109" w14:textId="77777777">
        <w:tc>
          <w:tcPr>
            <w:tcW w:w="2268" w:type="dxa"/>
          </w:tcPr>
          <w:p w14:paraId="4C176F5D"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TWF</w:t>
            </w:r>
          </w:p>
        </w:tc>
        <w:tc>
          <w:tcPr>
            <w:tcW w:w="7513" w:type="dxa"/>
          </w:tcPr>
          <w:p w14:paraId="3A1829D0"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Technische Arbeitsgruppe für Obstarten</w:t>
            </w:r>
          </w:p>
        </w:tc>
      </w:tr>
      <w:tr w:rsidR="001869B0" w:rsidRPr="00170AFA" w14:paraId="341C1E44" w14:textId="77777777">
        <w:tc>
          <w:tcPr>
            <w:tcW w:w="2268" w:type="dxa"/>
          </w:tcPr>
          <w:p w14:paraId="0BADF342"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TWM</w:t>
            </w:r>
          </w:p>
        </w:tc>
        <w:tc>
          <w:tcPr>
            <w:tcW w:w="7513" w:type="dxa"/>
          </w:tcPr>
          <w:p w14:paraId="2B59EE6A"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Technische Arbeitsgruppe für Prüfmethoden und -techniken</w:t>
            </w:r>
          </w:p>
        </w:tc>
      </w:tr>
      <w:tr w:rsidR="001869B0" w:rsidRPr="00170AFA" w14:paraId="1986C900" w14:textId="77777777">
        <w:tc>
          <w:tcPr>
            <w:tcW w:w="2268" w:type="dxa"/>
          </w:tcPr>
          <w:p w14:paraId="35C1F4AA"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TWO</w:t>
            </w:r>
          </w:p>
        </w:tc>
        <w:tc>
          <w:tcPr>
            <w:tcW w:w="7513" w:type="dxa"/>
          </w:tcPr>
          <w:p w14:paraId="6CD3EF0D"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Technische Arbeitsgruppe für Zierpflanzen und forstliche Baumarten</w:t>
            </w:r>
          </w:p>
        </w:tc>
      </w:tr>
      <w:tr w:rsidR="001869B0" w:rsidRPr="00170AFA" w14:paraId="6600198A" w14:textId="77777777">
        <w:tc>
          <w:tcPr>
            <w:tcW w:w="2268" w:type="dxa"/>
          </w:tcPr>
          <w:p w14:paraId="62D9C177"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TWP</w:t>
            </w:r>
          </w:p>
        </w:tc>
        <w:tc>
          <w:tcPr>
            <w:tcW w:w="7513" w:type="dxa"/>
          </w:tcPr>
          <w:p w14:paraId="56DFE279"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Technische Arbeitsgruppe(n)</w:t>
            </w:r>
          </w:p>
        </w:tc>
      </w:tr>
      <w:tr w:rsidR="001869B0" w:rsidRPr="00170AFA" w14:paraId="1140B2BA" w14:textId="77777777">
        <w:tc>
          <w:tcPr>
            <w:tcW w:w="2268" w:type="dxa"/>
          </w:tcPr>
          <w:p w14:paraId="2CE0BE51"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TWV</w:t>
            </w:r>
          </w:p>
        </w:tc>
        <w:tc>
          <w:tcPr>
            <w:tcW w:w="7513" w:type="dxa"/>
          </w:tcPr>
          <w:p w14:paraId="44F1F494"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Technische Arbeitsgruppe für Gemüsearten</w:t>
            </w:r>
          </w:p>
        </w:tc>
      </w:tr>
      <w:tr w:rsidR="001869B0" w:rsidRPr="00170AFA" w14:paraId="209470E4" w14:textId="77777777">
        <w:tc>
          <w:tcPr>
            <w:tcW w:w="2268" w:type="dxa"/>
          </w:tcPr>
          <w:p w14:paraId="7A153EB1"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UPOV e</w:t>
            </w:r>
            <w:r w:rsidRPr="00170AFA">
              <w:rPr>
                <w:rFonts w:ascii="Arial Narrow" w:hAnsi="Arial Narrow"/>
                <w:sz w:val="18"/>
                <w:lang w:val="de-DE"/>
              </w:rPr>
              <w:noBreakHyphen/>
              <w:t xml:space="preserve">PVP </w:t>
            </w:r>
          </w:p>
        </w:tc>
        <w:tc>
          <w:tcPr>
            <w:tcW w:w="7513" w:type="dxa"/>
          </w:tcPr>
          <w:p w14:paraId="1C130430" w14:textId="4D3FE676"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UPOV e</w:t>
            </w:r>
            <w:r w:rsidRPr="00170AFA">
              <w:rPr>
                <w:rFonts w:ascii="Arial Narrow" w:hAnsi="Arial Narrow"/>
                <w:sz w:val="18"/>
                <w:lang w:val="de-DE"/>
              </w:rPr>
              <w:noBreakHyphen/>
              <w:t xml:space="preserve">PVP umfasst ein Paket elektronischer Instrumente zur Umsetzung des UPOV-Sortenschutzsystems durch die UPOV-Mitglieder. Dazu gehören </w:t>
            </w:r>
            <w:r w:rsidR="007E7A38" w:rsidRPr="00170AFA">
              <w:rPr>
                <w:rFonts w:ascii="Arial Narrow" w:hAnsi="Arial Narrow"/>
                <w:sz w:val="18"/>
                <w:lang w:val="de-DE"/>
              </w:rPr>
              <w:t>UPOV PRISMA</w:t>
            </w:r>
            <w:r w:rsidRPr="00170AFA">
              <w:rPr>
                <w:rFonts w:ascii="Arial Narrow" w:hAnsi="Arial Narrow"/>
                <w:sz w:val="18"/>
                <w:lang w:val="de-DE"/>
              </w:rPr>
              <w:t>, das Modul zur elektronischen Sortenschutzverwaltung, das Modul zum Austausch von DUS-Berichten und die PLUTO-Datenbank.</w:t>
            </w:r>
          </w:p>
        </w:tc>
      </w:tr>
      <w:tr w:rsidR="001869B0" w:rsidRPr="00170AFA" w14:paraId="3ECC0922" w14:textId="77777777">
        <w:tc>
          <w:tcPr>
            <w:tcW w:w="2268" w:type="dxa"/>
          </w:tcPr>
          <w:p w14:paraId="79BBB14B" w14:textId="6B23F287" w:rsidR="001869B0" w:rsidRPr="00170AFA" w:rsidRDefault="007E7A38"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UPOV PRISMA</w:t>
            </w:r>
          </w:p>
        </w:tc>
        <w:tc>
          <w:tcPr>
            <w:tcW w:w="7513" w:type="dxa"/>
          </w:tcPr>
          <w:p w14:paraId="308D7B9D"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UPOV-PRISMA-Instrument für Anträge auf Erteilung von Züchterrechten</w:t>
            </w:r>
          </w:p>
        </w:tc>
      </w:tr>
      <w:tr w:rsidR="001869B0" w:rsidRPr="00170AFA" w14:paraId="695C58B9" w14:textId="77777777">
        <w:tc>
          <w:tcPr>
            <w:tcW w:w="2268" w:type="dxa"/>
          </w:tcPr>
          <w:p w14:paraId="348721B0"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WG-HRV</w:t>
            </w:r>
          </w:p>
        </w:tc>
        <w:tc>
          <w:tcPr>
            <w:tcW w:w="7513" w:type="dxa"/>
          </w:tcPr>
          <w:p w14:paraId="3F242997"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Arbeitsgruppe für Erntegut und ungenehmigte Benutzung von Vermehrungsmaterial</w:t>
            </w:r>
          </w:p>
        </w:tc>
      </w:tr>
      <w:tr w:rsidR="001869B0" w:rsidRPr="00170AFA" w14:paraId="5C893243" w14:textId="77777777">
        <w:tc>
          <w:tcPr>
            <w:tcW w:w="2268" w:type="dxa"/>
          </w:tcPr>
          <w:p w14:paraId="6610CFB3"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WSP</w:t>
            </w:r>
          </w:p>
        </w:tc>
        <w:tc>
          <w:tcPr>
            <w:tcW w:w="7513" w:type="dxa"/>
          </w:tcPr>
          <w:p w14:paraId="2DFCF67F" w14:textId="77777777" w:rsidR="001869B0" w:rsidRPr="00170AFA" w:rsidRDefault="001869B0" w:rsidP="004676E0">
            <w:pPr>
              <w:autoSpaceDE w:val="0"/>
              <w:autoSpaceDN w:val="0"/>
              <w:adjustRightInd w:val="0"/>
              <w:spacing w:after="20"/>
              <w:jc w:val="left"/>
              <w:rPr>
                <w:rFonts w:ascii="Arial Narrow" w:hAnsi="Arial Narrow"/>
                <w:sz w:val="18"/>
                <w:lang w:val="de-DE"/>
              </w:rPr>
            </w:pPr>
            <w:r w:rsidRPr="00170AFA">
              <w:rPr>
                <w:rFonts w:ascii="Arial Narrow" w:hAnsi="Arial Narrow"/>
                <w:sz w:val="18"/>
                <w:lang w:val="de-DE"/>
              </w:rPr>
              <w:t>Weltsaatgutpartnerschaft</w:t>
            </w:r>
          </w:p>
        </w:tc>
      </w:tr>
    </w:tbl>
    <w:p w14:paraId="165A2329" w14:textId="77777777" w:rsidR="001869B0" w:rsidRPr="00170AFA" w:rsidRDefault="001869B0">
      <w:pPr>
        <w:rPr>
          <w:szCs w:val="24"/>
          <w:lang w:val="de-DE"/>
        </w:rPr>
      </w:pPr>
    </w:p>
    <w:p w14:paraId="1B03A82D" w14:textId="77777777" w:rsidR="001869B0" w:rsidRPr="00170AFA" w:rsidRDefault="001869B0">
      <w:pPr>
        <w:ind w:left="1418" w:hanging="1418"/>
        <w:rPr>
          <w:szCs w:val="24"/>
          <w:lang w:val="de-DE"/>
        </w:rPr>
      </w:pPr>
    </w:p>
    <w:p w14:paraId="76577660" w14:textId="77777777" w:rsidR="001869B0" w:rsidRPr="00170AFA" w:rsidRDefault="001869B0">
      <w:pPr>
        <w:ind w:left="1418" w:hanging="1418"/>
        <w:jc w:val="center"/>
        <w:rPr>
          <w:b/>
          <w:szCs w:val="24"/>
          <w:lang w:val="de-DE"/>
        </w:rPr>
      </w:pPr>
      <w:r w:rsidRPr="00170AFA">
        <w:rPr>
          <w:b/>
          <w:szCs w:val="24"/>
          <w:lang w:val="de-DE"/>
        </w:rPr>
        <w:t>Akronyme (auch in Anlage V enthalten)</w:t>
      </w:r>
    </w:p>
    <w:p w14:paraId="14652B47" w14:textId="77777777" w:rsidR="001869B0" w:rsidRPr="00170AFA" w:rsidRDefault="001869B0">
      <w:pPr>
        <w:rPr>
          <w:szCs w:val="24"/>
          <w:lang w:val="de-DE"/>
        </w:rPr>
      </w:pPr>
    </w:p>
    <w:tbl>
      <w:tblPr>
        <w:tblW w:w="9781" w:type="dxa"/>
        <w:tblLayout w:type="fixed"/>
        <w:tblLook w:val="00A0" w:firstRow="1" w:lastRow="0" w:firstColumn="1" w:lastColumn="0" w:noHBand="0" w:noVBand="0"/>
      </w:tblPr>
      <w:tblGrid>
        <w:gridCol w:w="2268"/>
        <w:gridCol w:w="7513"/>
      </w:tblGrid>
      <w:tr w:rsidR="001869B0" w:rsidRPr="00170AFA" w14:paraId="2ABBF5FD" w14:textId="77777777">
        <w:tc>
          <w:tcPr>
            <w:tcW w:w="2268" w:type="dxa"/>
            <w:noWrap/>
            <w:tcMar>
              <w:top w:w="28" w:type="dxa"/>
              <w:bottom w:w="28" w:type="dxa"/>
            </w:tcMar>
          </w:tcPr>
          <w:p w14:paraId="0839F393" w14:textId="77777777" w:rsidR="001869B0" w:rsidRPr="00B00F9F" w:rsidRDefault="001869B0" w:rsidP="00DF73A0">
            <w:pPr>
              <w:spacing w:after="20"/>
              <w:jc w:val="left"/>
              <w:rPr>
                <w:rFonts w:ascii="Arial Narrow" w:hAnsi="Arial Narrow"/>
                <w:sz w:val="18"/>
                <w:szCs w:val="18"/>
                <w:lang w:val="de-DE"/>
              </w:rPr>
            </w:pPr>
            <w:bookmarkStart w:id="27" w:name="_Hlk208331255"/>
            <w:r w:rsidRPr="00B00F9F">
              <w:rPr>
                <w:rFonts w:ascii="Arial Narrow" w:hAnsi="Arial Narrow"/>
                <w:sz w:val="18"/>
                <w:szCs w:val="18"/>
                <w:lang w:val="de-DE"/>
              </w:rPr>
              <w:t>AFSTA</w:t>
            </w:r>
            <w:r w:rsidRPr="00B00F9F">
              <w:rPr>
                <w:rFonts w:ascii="Arial Narrow" w:hAnsi="Arial Narrow"/>
                <w:color w:val="000000"/>
                <w:sz w:val="18"/>
                <w:szCs w:val="18"/>
                <w:lang w:val="de-DE"/>
              </w:rPr>
              <w:t xml:space="preserve"> </w:t>
            </w:r>
          </w:p>
        </w:tc>
        <w:tc>
          <w:tcPr>
            <w:tcW w:w="7513" w:type="dxa"/>
            <w:noWrap/>
            <w:tcMar>
              <w:top w:w="28" w:type="dxa"/>
              <w:bottom w:w="28" w:type="dxa"/>
            </w:tcMar>
          </w:tcPr>
          <w:p w14:paraId="32420B65"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Saatgutvereinigung für Afrika</w:t>
            </w:r>
          </w:p>
        </w:tc>
      </w:tr>
      <w:tr w:rsidR="001869B0" w:rsidRPr="00170AFA" w14:paraId="45643640" w14:textId="77777777">
        <w:tc>
          <w:tcPr>
            <w:tcW w:w="2268" w:type="dxa"/>
            <w:noWrap/>
            <w:tcMar>
              <w:top w:w="28" w:type="dxa"/>
              <w:bottom w:w="28" w:type="dxa"/>
            </w:tcMar>
          </w:tcPr>
          <w:p w14:paraId="07D8ABA7"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AIPH</w:t>
            </w:r>
          </w:p>
        </w:tc>
        <w:tc>
          <w:tcPr>
            <w:tcW w:w="7513" w:type="dxa"/>
            <w:noWrap/>
            <w:tcMar>
              <w:top w:w="28" w:type="dxa"/>
              <w:bottom w:w="28" w:type="dxa"/>
            </w:tcMar>
          </w:tcPr>
          <w:p w14:paraId="1E3DD6C0"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Internationaler Verband des Erwerbsgartenbaus</w:t>
            </w:r>
          </w:p>
        </w:tc>
      </w:tr>
      <w:tr w:rsidR="001869B0" w:rsidRPr="00170AFA" w14:paraId="0E358D1A" w14:textId="77777777">
        <w:tc>
          <w:tcPr>
            <w:tcW w:w="2268" w:type="dxa"/>
            <w:noWrap/>
            <w:tcMar>
              <w:top w:w="28" w:type="dxa"/>
              <w:bottom w:w="28" w:type="dxa"/>
            </w:tcMar>
          </w:tcPr>
          <w:p w14:paraId="30821F6D"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AIPPI</w:t>
            </w:r>
          </w:p>
        </w:tc>
        <w:tc>
          <w:tcPr>
            <w:tcW w:w="7513" w:type="dxa"/>
            <w:noWrap/>
            <w:tcMar>
              <w:top w:w="28" w:type="dxa"/>
              <w:bottom w:w="28" w:type="dxa"/>
            </w:tcMar>
          </w:tcPr>
          <w:p w14:paraId="0AFC5AD6"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Vereinigung für gewerblichen Rechtsschutz und Urheberrecht</w:t>
            </w:r>
          </w:p>
        </w:tc>
      </w:tr>
      <w:tr w:rsidR="001869B0" w:rsidRPr="00170AFA" w14:paraId="088FCAE8" w14:textId="77777777">
        <w:tc>
          <w:tcPr>
            <w:tcW w:w="2268" w:type="dxa"/>
            <w:noWrap/>
            <w:tcMar>
              <w:top w:w="28" w:type="dxa"/>
              <w:bottom w:w="28" w:type="dxa"/>
            </w:tcMar>
          </w:tcPr>
          <w:p w14:paraId="3772CB41"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APBREBES</w:t>
            </w:r>
          </w:p>
        </w:tc>
        <w:tc>
          <w:tcPr>
            <w:tcW w:w="7513" w:type="dxa"/>
            <w:noWrap/>
            <w:tcMar>
              <w:top w:w="28" w:type="dxa"/>
              <w:bottom w:w="28" w:type="dxa"/>
            </w:tcMar>
          </w:tcPr>
          <w:p w14:paraId="49EC47EA"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Vereinigung für Pflanzenzüchtung zum Nutzen der Gesellschaft</w:t>
            </w:r>
          </w:p>
        </w:tc>
      </w:tr>
      <w:tr w:rsidR="001869B0" w:rsidRPr="00170AFA" w14:paraId="73AC59D0" w14:textId="77777777">
        <w:tc>
          <w:tcPr>
            <w:tcW w:w="2268" w:type="dxa"/>
            <w:noWrap/>
            <w:tcMar>
              <w:top w:w="28" w:type="dxa"/>
              <w:bottom w:w="28" w:type="dxa"/>
            </w:tcMar>
          </w:tcPr>
          <w:p w14:paraId="0F67D32B"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APHA</w:t>
            </w:r>
          </w:p>
        </w:tc>
        <w:tc>
          <w:tcPr>
            <w:tcW w:w="7513" w:type="dxa"/>
            <w:noWrap/>
            <w:tcMar>
              <w:top w:w="28" w:type="dxa"/>
              <w:bottom w:w="28" w:type="dxa"/>
            </w:tcMar>
          </w:tcPr>
          <w:p w14:paraId="1D1CC488"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 xml:space="preserve">Agentur für Tier- und Pflanzengesundheit </w:t>
            </w:r>
          </w:p>
        </w:tc>
      </w:tr>
      <w:tr w:rsidR="001869B0" w:rsidRPr="00170AFA" w14:paraId="452005D7" w14:textId="77777777">
        <w:tc>
          <w:tcPr>
            <w:tcW w:w="2268" w:type="dxa"/>
            <w:noWrap/>
            <w:tcMar>
              <w:top w:w="28" w:type="dxa"/>
              <w:bottom w:w="28" w:type="dxa"/>
            </w:tcMar>
          </w:tcPr>
          <w:p w14:paraId="35FE7A8C"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APSA</w:t>
            </w:r>
          </w:p>
        </w:tc>
        <w:tc>
          <w:tcPr>
            <w:tcW w:w="7513" w:type="dxa"/>
            <w:noWrap/>
            <w:tcMar>
              <w:top w:w="28" w:type="dxa"/>
              <w:bottom w:w="28" w:type="dxa"/>
            </w:tcMar>
          </w:tcPr>
          <w:p w14:paraId="7EB01B9B"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Saatgutvereinigung für Asien und den Pazifik</w:t>
            </w:r>
          </w:p>
        </w:tc>
      </w:tr>
      <w:tr w:rsidR="001869B0" w:rsidRPr="00170AFA" w14:paraId="6D263D27" w14:textId="77777777">
        <w:tc>
          <w:tcPr>
            <w:tcW w:w="2268" w:type="dxa"/>
            <w:noWrap/>
            <w:tcMar>
              <w:top w:w="28" w:type="dxa"/>
              <w:bottom w:w="28" w:type="dxa"/>
            </w:tcMar>
          </w:tcPr>
          <w:p w14:paraId="788CDEBF"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ARIPO</w:t>
            </w:r>
          </w:p>
        </w:tc>
        <w:tc>
          <w:tcPr>
            <w:tcW w:w="7513" w:type="dxa"/>
            <w:noWrap/>
            <w:tcMar>
              <w:top w:w="28" w:type="dxa"/>
              <w:bottom w:w="28" w:type="dxa"/>
            </w:tcMar>
          </w:tcPr>
          <w:p w14:paraId="4F4A36D4"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Afrikanische Regionalorganisation für geistiges Eigentum</w:t>
            </w:r>
          </w:p>
        </w:tc>
      </w:tr>
      <w:tr w:rsidR="001869B0" w:rsidRPr="00170AFA" w14:paraId="26FB2B9F" w14:textId="77777777">
        <w:tc>
          <w:tcPr>
            <w:tcW w:w="2268" w:type="dxa"/>
            <w:noWrap/>
            <w:tcMar>
              <w:top w:w="28" w:type="dxa"/>
              <w:bottom w:w="28" w:type="dxa"/>
            </w:tcMar>
          </w:tcPr>
          <w:p w14:paraId="6F04EEB6"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ASA</w:t>
            </w:r>
          </w:p>
        </w:tc>
        <w:tc>
          <w:tcPr>
            <w:tcW w:w="7513" w:type="dxa"/>
            <w:noWrap/>
            <w:tcMar>
              <w:top w:w="28" w:type="dxa"/>
              <w:bottom w:w="28" w:type="dxa"/>
            </w:tcMar>
          </w:tcPr>
          <w:p w14:paraId="2B46AB8A" w14:textId="77777777" w:rsidR="001869B0" w:rsidRPr="00170AFA" w:rsidRDefault="001869B0" w:rsidP="00DF73A0">
            <w:pPr>
              <w:spacing w:after="20"/>
              <w:jc w:val="left"/>
              <w:rPr>
                <w:rFonts w:ascii="Arial Narrow" w:hAnsi="Arial Narrow" w:cs="Times New Roman"/>
                <w:color w:val="000000"/>
                <w:sz w:val="18"/>
                <w:szCs w:val="18"/>
                <w:lang w:val="de-DE"/>
              </w:rPr>
            </w:pPr>
            <w:r w:rsidRPr="00170AFA">
              <w:rPr>
                <w:rFonts w:ascii="Arial Narrow" w:hAnsi="Arial Narrow" w:cs="Times New Roman"/>
                <w:sz w:val="18"/>
                <w:szCs w:val="18"/>
                <w:lang w:val="de-DE"/>
              </w:rPr>
              <w:t>Asociación Semilleros Argentinos</w:t>
            </w:r>
          </w:p>
          <w:p w14:paraId="512F8481"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(Argentinischer Saatgutverband)</w:t>
            </w:r>
          </w:p>
        </w:tc>
      </w:tr>
      <w:tr w:rsidR="001869B0" w:rsidRPr="00170AFA" w14:paraId="5F06D13E" w14:textId="77777777">
        <w:tc>
          <w:tcPr>
            <w:tcW w:w="2268" w:type="dxa"/>
            <w:noWrap/>
            <w:tcMar>
              <w:top w:w="28" w:type="dxa"/>
              <w:bottom w:w="28" w:type="dxa"/>
            </w:tcMar>
          </w:tcPr>
          <w:p w14:paraId="0CC535AD"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BruIPO</w:t>
            </w:r>
          </w:p>
        </w:tc>
        <w:tc>
          <w:tcPr>
            <w:tcW w:w="7513" w:type="dxa"/>
            <w:noWrap/>
            <w:tcMar>
              <w:top w:w="28" w:type="dxa"/>
              <w:bottom w:w="28" w:type="dxa"/>
            </w:tcMar>
          </w:tcPr>
          <w:p w14:paraId="04A8E932"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Amt für geistiges Eigentum von Brunei Darussalam</w:t>
            </w:r>
          </w:p>
        </w:tc>
      </w:tr>
      <w:tr w:rsidR="001869B0" w:rsidRPr="00170AFA" w14:paraId="34B4FE35" w14:textId="77777777">
        <w:tc>
          <w:tcPr>
            <w:tcW w:w="2268" w:type="dxa"/>
            <w:noWrap/>
            <w:tcMar>
              <w:top w:w="28" w:type="dxa"/>
              <w:bottom w:w="28" w:type="dxa"/>
            </w:tcMar>
          </w:tcPr>
          <w:p w14:paraId="23962C90"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CFIA</w:t>
            </w:r>
          </w:p>
        </w:tc>
        <w:tc>
          <w:tcPr>
            <w:tcW w:w="7513" w:type="dxa"/>
            <w:noWrap/>
            <w:tcMar>
              <w:top w:w="28" w:type="dxa"/>
              <w:bottom w:w="28" w:type="dxa"/>
            </w:tcMar>
          </w:tcPr>
          <w:p w14:paraId="53385F83"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Kanadische Behörde für Lebensmittelinspektion</w:t>
            </w:r>
          </w:p>
        </w:tc>
      </w:tr>
      <w:tr w:rsidR="001869B0" w:rsidRPr="00170AFA" w14:paraId="17413325" w14:textId="77777777">
        <w:tc>
          <w:tcPr>
            <w:tcW w:w="2268" w:type="dxa"/>
            <w:noWrap/>
            <w:tcMar>
              <w:top w:w="28" w:type="dxa"/>
              <w:bottom w:w="28" w:type="dxa"/>
            </w:tcMar>
          </w:tcPr>
          <w:p w14:paraId="1E88F406"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CIOPORA</w:t>
            </w:r>
          </w:p>
        </w:tc>
        <w:tc>
          <w:tcPr>
            <w:tcW w:w="7513" w:type="dxa"/>
            <w:noWrap/>
            <w:tcMar>
              <w:top w:w="28" w:type="dxa"/>
              <w:bottom w:w="28" w:type="dxa"/>
            </w:tcMar>
          </w:tcPr>
          <w:p w14:paraId="07064993"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Internationale Gemeinschaft der Züchter vegetativ vermehrbarer Zier- und Obstpflanzen</w:t>
            </w:r>
          </w:p>
        </w:tc>
      </w:tr>
      <w:tr w:rsidR="001869B0" w:rsidRPr="00170AFA" w14:paraId="46210086" w14:textId="77777777">
        <w:tc>
          <w:tcPr>
            <w:tcW w:w="2268" w:type="dxa"/>
            <w:noWrap/>
            <w:tcMar>
              <w:top w:w="28" w:type="dxa"/>
              <w:bottom w:w="28" w:type="dxa"/>
            </w:tcMar>
          </w:tcPr>
          <w:p w14:paraId="3B53C265"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CLI</w:t>
            </w:r>
          </w:p>
        </w:tc>
        <w:tc>
          <w:tcPr>
            <w:tcW w:w="7513" w:type="dxa"/>
            <w:noWrap/>
            <w:tcMar>
              <w:top w:w="28" w:type="dxa"/>
              <w:bottom w:w="28" w:type="dxa"/>
            </w:tcMar>
          </w:tcPr>
          <w:p w14:paraId="17558020"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CropLife International</w:t>
            </w:r>
          </w:p>
        </w:tc>
      </w:tr>
      <w:tr w:rsidR="001869B0" w:rsidRPr="00170AFA" w14:paraId="35367AF6" w14:textId="77777777">
        <w:tc>
          <w:tcPr>
            <w:tcW w:w="2268" w:type="dxa"/>
            <w:noWrap/>
            <w:tcMar>
              <w:top w:w="28" w:type="dxa"/>
              <w:bottom w:w="28" w:type="dxa"/>
            </w:tcMar>
          </w:tcPr>
          <w:p w14:paraId="7B1DF7A8"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CPVO</w:t>
            </w:r>
          </w:p>
        </w:tc>
        <w:tc>
          <w:tcPr>
            <w:tcW w:w="7513" w:type="dxa"/>
            <w:noWrap/>
            <w:tcMar>
              <w:top w:w="28" w:type="dxa"/>
              <w:bottom w:w="28" w:type="dxa"/>
            </w:tcMar>
          </w:tcPr>
          <w:p w14:paraId="47B2E636"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Gemeinschaftliches Sortenamt der Europäischen Union</w:t>
            </w:r>
          </w:p>
        </w:tc>
      </w:tr>
      <w:tr w:rsidR="001869B0" w:rsidRPr="00170AFA" w14:paraId="375D54B8" w14:textId="77777777">
        <w:tc>
          <w:tcPr>
            <w:tcW w:w="2268" w:type="dxa"/>
            <w:noWrap/>
            <w:tcMar>
              <w:top w:w="28" w:type="dxa"/>
              <w:bottom w:w="28" w:type="dxa"/>
            </w:tcMar>
          </w:tcPr>
          <w:p w14:paraId="061804F0"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DEFRA (Vereinigtes Königreich)</w:t>
            </w:r>
          </w:p>
        </w:tc>
        <w:tc>
          <w:tcPr>
            <w:tcW w:w="7513" w:type="dxa"/>
            <w:noWrap/>
            <w:tcMar>
              <w:top w:w="28" w:type="dxa"/>
              <w:bottom w:w="28" w:type="dxa"/>
            </w:tcMar>
          </w:tcPr>
          <w:p w14:paraId="62822F4C"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Ministerium für Umwelt, Ernährung und ländliche Angelegenheiten</w:t>
            </w:r>
          </w:p>
        </w:tc>
      </w:tr>
      <w:tr w:rsidR="001869B0" w:rsidRPr="00170AFA" w14:paraId="40A08167" w14:textId="77777777">
        <w:tc>
          <w:tcPr>
            <w:tcW w:w="2268" w:type="dxa"/>
            <w:noWrap/>
            <w:tcMar>
              <w:top w:w="28" w:type="dxa"/>
              <w:bottom w:w="28" w:type="dxa"/>
            </w:tcMar>
          </w:tcPr>
          <w:p w14:paraId="1287F615"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DOA (Malaysia)</w:t>
            </w:r>
          </w:p>
        </w:tc>
        <w:tc>
          <w:tcPr>
            <w:tcW w:w="7513" w:type="dxa"/>
            <w:noWrap/>
            <w:tcMar>
              <w:top w:w="28" w:type="dxa"/>
              <w:bottom w:w="28" w:type="dxa"/>
            </w:tcMar>
          </w:tcPr>
          <w:p w14:paraId="04F831F0"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Landwirtschaftsdepartement</w:t>
            </w:r>
          </w:p>
        </w:tc>
      </w:tr>
      <w:tr w:rsidR="001869B0" w:rsidRPr="00170AFA" w14:paraId="3CAB1C48" w14:textId="77777777">
        <w:tc>
          <w:tcPr>
            <w:tcW w:w="2268" w:type="dxa"/>
            <w:noWrap/>
            <w:tcMar>
              <w:top w:w="28" w:type="dxa"/>
              <w:bottom w:w="28" w:type="dxa"/>
            </w:tcMar>
          </w:tcPr>
          <w:p w14:paraId="6891359D"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DSCT (China)</w:t>
            </w:r>
          </w:p>
        </w:tc>
        <w:tc>
          <w:tcPr>
            <w:tcW w:w="7513" w:type="dxa"/>
            <w:noWrap/>
            <w:tcMar>
              <w:top w:w="28" w:type="dxa"/>
              <w:bottom w:w="28" w:type="dxa"/>
            </w:tcMar>
          </w:tcPr>
          <w:p w14:paraId="25C2C923"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Entwicklungszentrum für Wissenschaft und Technologie Chinas</w:t>
            </w:r>
          </w:p>
        </w:tc>
      </w:tr>
      <w:tr w:rsidR="001869B0" w:rsidRPr="00170AFA" w14:paraId="00946BEE" w14:textId="77777777">
        <w:tc>
          <w:tcPr>
            <w:tcW w:w="2268" w:type="dxa"/>
            <w:noWrap/>
            <w:tcMar>
              <w:top w:w="28" w:type="dxa"/>
              <w:bottom w:w="28" w:type="dxa"/>
            </w:tcMar>
          </w:tcPr>
          <w:p w14:paraId="0B68C476"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EAPVP Forum</w:t>
            </w:r>
          </w:p>
        </w:tc>
        <w:tc>
          <w:tcPr>
            <w:tcW w:w="7513" w:type="dxa"/>
            <w:noWrap/>
            <w:tcMar>
              <w:top w:w="28" w:type="dxa"/>
              <w:bottom w:w="28" w:type="dxa"/>
            </w:tcMar>
          </w:tcPr>
          <w:p w14:paraId="4D458F39"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Ostasienforum für Sortenschutz</w:t>
            </w:r>
          </w:p>
        </w:tc>
      </w:tr>
      <w:tr w:rsidR="001869B0" w:rsidRPr="00170AFA" w14:paraId="76F193F3" w14:textId="77777777">
        <w:tc>
          <w:tcPr>
            <w:tcW w:w="2268" w:type="dxa"/>
            <w:noWrap/>
            <w:tcMar>
              <w:top w:w="28" w:type="dxa"/>
              <w:bottom w:w="28" w:type="dxa"/>
            </w:tcMar>
          </w:tcPr>
          <w:p w14:paraId="58FD445A"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EUIPO</w:t>
            </w:r>
          </w:p>
        </w:tc>
        <w:tc>
          <w:tcPr>
            <w:tcW w:w="7513" w:type="dxa"/>
            <w:noWrap/>
            <w:tcMar>
              <w:top w:w="28" w:type="dxa"/>
              <w:bottom w:w="28" w:type="dxa"/>
            </w:tcMar>
          </w:tcPr>
          <w:p w14:paraId="07342810"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 xml:space="preserve">Amt der Europäischen Union für geistiges Eigentum </w:t>
            </w:r>
          </w:p>
        </w:tc>
      </w:tr>
      <w:tr w:rsidR="001869B0" w:rsidRPr="00170AFA" w14:paraId="0BD56DF5" w14:textId="77777777">
        <w:tc>
          <w:tcPr>
            <w:tcW w:w="2268" w:type="dxa"/>
            <w:noWrap/>
            <w:tcMar>
              <w:top w:w="28" w:type="dxa"/>
              <w:bottom w:w="28" w:type="dxa"/>
            </w:tcMar>
          </w:tcPr>
          <w:p w14:paraId="2CC5BC93"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FAO</w:t>
            </w:r>
          </w:p>
        </w:tc>
        <w:tc>
          <w:tcPr>
            <w:tcW w:w="7513" w:type="dxa"/>
            <w:noWrap/>
            <w:tcMar>
              <w:top w:w="28" w:type="dxa"/>
              <w:bottom w:w="28" w:type="dxa"/>
            </w:tcMar>
          </w:tcPr>
          <w:p w14:paraId="38E03170"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Ernährungs- und Landwirtschaftsorganisation der Vereinten Nationen</w:t>
            </w:r>
          </w:p>
        </w:tc>
      </w:tr>
      <w:tr w:rsidR="001869B0" w:rsidRPr="00170AFA" w14:paraId="4B7C4CFA" w14:textId="77777777">
        <w:tc>
          <w:tcPr>
            <w:tcW w:w="2268" w:type="dxa"/>
            <w:noWrap/>
            <w:tcMar>
              <w:top w:w="28" w:type="dxa"/>
              <w:bottom w:w="28" w:type="dxa"/>
            </w:tcMar>
          </w:tcPr>
          <w:p w14:paraId="15E8026F"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lastRenderedPageBreak/>
              <w:t>BLW (Schweiz)</w:t>
            </w:r>
          </w:p>
        </w:tc>
        <w:tc>
          <w:tcPr>
            <w:tcW w:w="7513" w:type="dxa"/>
            <w:noWrap/>
            <w:tcMar>
              <w:top w:w="28" w:type="dxa"/>
              <w:bottom w:w="28" w:type="dxa"/>
            </w:tcMar>
          </w:tcPr>
          <w:p w14:paraId="00B2192C"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Bundesamt für Landwirtschaft</w:t>
            </w:r>
          </w:p>
        </w:tc>
      </w:tr>
      <w:tr w:rsidR="001869B0" w:rsidRPr="00170AFA" w14:paraId="2C6FA58D" w14:textId="77777777">
        <w:tc>
          <w:tcPr>
            <w:tcW w:w="2268" w:type="dxa"/>
            <w:noWrap/>
            <w:tcMar>
              <w:top w:w="28" w:type="dxa"/>
              <w:bottom w:w="28" w:type="dxa"/>
            </w:tcMar>
          </w:tcPr>
          <w:p w14:paraId="7AA20229"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GLIPA</w:t>
            </w:r>
          </w:p>
        </w:tc>
        <w:tc>
          <w:tcPr>
            <w:tcW w:w="7513" w:type="dxa"/>
            <w:noWrap/>
            <w:tcMar>
              <w:top w:w="28" w:type="dxa"/>
              <w:bottom w:w="28" w:type="dxa"/>
            </w:tcMar>
          </w:tcPr>
          <w:p w14:paraId="3439E76A"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Globale Allianz für geistiges Eigentum</w:t>
            </w:r>
          </w:p>
        </w:tc>
      </w:tr>
      <w:tr w:rsidR="001869B0" w:rsidRPr="00170AFA" w14:paraId="245C8C81" w14:textId="77777777">
        <w:tc>
          <w:tcPr>
            <w:tcW w:w="2268" w:type="dxa"/>
            <w:noWrap/>
            <w:tcMar>
              <w:top w:w="28" w:type="dxa"/>
              <w:bottom w:w="28" w:type="dxa"/>
            </w:tcMar>
          </w:tcPr>
          <w:p w14:paraId="522ED61B"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IGQPI</w:t>
            </w:r>
          </w:p>
        </w:tc>
        <w:tc>
          <w:tcPr>
            <w:tcW w:w="7513" w:type="dxa"/>
            <w:noWrap/>
            <w:tcMar>
              <w:top w:w="28" w:type="dxa"/>
              <w:bottom w:w="28" w:type="dxa"/>
            </w:tcMar>
          </w:tcPr>
          <w:p w14:paraId="69D8B960" w14:textId="77777777" w:rsidR="001869B0" w:rsidRPr="00170AFA" w:rsidRDefault="001869B0" w:rsidP="00DF73A0">
            <w:pPr>
              <w:spacing w:after="20"/>
              <w:jc w:val="left"/>
              <w:rPr>
                <w:rFonts w:ascii="Arial Narrow" w:hAnsi="Arial Narrow" w:cs="Times New Roman"/>
                <w:color w:val="000000"/>
                <w:sz w:val="18"/>
                <w:szCs w:val="18"/>
                <w:lang w:val="de-DE"/>
              </w:rPr>
            </w:pPr>
            <w:r w:rsidRPr="00170AFA">
              <w:rPr>
                <w:rFonts w:ascii="Arial Narrow" w:hAnsi="Arial Narrow" w:cs="Times New Roman"/>
                <w:sz w:val="18"/>
                <w:szCs w:val="18"/>
                <w:lang w:val="de-DE"/>
              </w:rPr>
              <w:t>Instituto de Gestão da Qualidade e da Propriedade intellectual</w:t>
            </w:r>
          </w:p>
          <w:p w14:paraId="3A4C8379"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(Institut für Qualitätsmanagement und geistiges Eigentum)</w:t>
            </w:r>
          </w:p>
        </w:tc>
      </w:tr>
      <w:tr w:rsidR="001869B0" w:rsidRPr="00170AFA" w14:paraId="57C5288D" w14:textId="77777777">
        <w:tc>
          <w:tcPr>
            <w:tcW w:w="2268" w:type="dxa"/>
            <w:noWrap/>
            <w:tcMar>
              <w:top w:w="28" w:type="dxa"/>
              <w:bottom w:w="28" w:type="dxa"/>
            </w:tcMar>
          </w:tcPr>
          <w:p w14:paraId="0D86F8A6"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INASE (Argentinien)</w:t>
            </w:r>
          </w:p>
        </w:tc>
        <w:tc>
          <w:tcPr>
            <w:tcW w:w="7513" w:type="dxa"/>
            <w:noWrap/>
            <w:tcMar>
              <w:top w:w="28" w:type="dxa"/>
              <w:bottom w:w="28" w:type="dxa"/>
            </w:tcMar>
          </w:tcPr>
          <w:p w14:paraId="0DFDAC3C"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Instituto Nacional de Semillas</w:t>
            </w:r>
            <w:r w:rsidRPr="00170AFA">
              <w:rPr>
                <w:rFonts w:ascii="Arial Narrow" w:hAnsi="Arial Narrow" w:cs="Times New Roman"/>
                <w:sz w:val="18"/>
                <w:szCs w:val="18"/>
                <w:lang w:val="de-DE"/>
              </w:rPr>
              <w:br/>
              <w:t>(Nationales Saatgutinstitut Argentiniens)</w:t>
            </w:r>
          </w:p>
        </w:tc>
      </w:tr>
      <w:tr w:rsidR="001869B0" w:rsidRPr="00170AFA" w14:paraId="57B06E99" w14:textId="77777777">
        <w:tc>
          <w:tcPr>
            <w:tcW w:w="2268" w:type="dxa"/>
            <w:noWrap/>
            <w:tcMar>
              <w:top w:w="28" w:type="dxa"/>
              <w:bottom w:w="28" w:type="dxa"/>
            </w:tcMar>
          </w:tcPr>
          <w:p w14:paraId="41B19040"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INDECOPI</w:t>
            </w:r>
          </w:p>
        </w:tc>
        <w:tc>
          <w:tcPr>
            <w:tcW w:w="7513" w:type="dxa"/>
            <w:noWrap/>
            <w:tcMar>
              <w:top w:w="28" w:type="dxa"/>
              <w:bottom w:w="28" w:type="dxa"/>
            </w:tcMar>
          </w:tcPr>
          <w:p w14:paraId="53F7B7B9" w14:textId="77777777" w:rsidR="001869B0" w:rsidRPr="00170AFA" w:rsidRDefault="001869B0" w:rsidP="00DF73A0">
            <w:pPr>
              <w:spacing w:after="20"/>
              <w:jc w:val="left"/>
              <w:rPr>
                <w:rFonts w:ascii="Arial Narrow" w:hAnsi="Arial Narrow" w:cs="Times New Roman"/>
                <w:color w:val="000000"/>
                <w:sz w:val="18"/>
                <w:szCs w:val="18"/>
                <w:lang w:val="de-DE"/>
              </w:rPr>
            </w:pPr>
            <w:r w:rsidRPr="00170AFA">
              <w:rPr>
                <w:rFonts w:ascii="Arial Narrow" w:hAnsi="Arial Narrow" w:cs="Times New Roman"/>
                <w:sz w:val="18"/>
                <w:szCs w:val="18"/>
                <w:lang w:val="de-DE"/>
              </w:rPr>
              <w:t>Instituto Nacional de Defensa de la Competencia y de la Protección de la Propiedad Intelectual</w:t>
            </w:r>
          </w:p>
          <w:p w14:paraId="61501131"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(Nationales Institut für die Verteidigung des freien Wettbewerbs und den Schutz des geistigen Eigentums)</w:t>
            </w:r>
          </w:p>
        </w:tc>
      </w:tr>
      <w:tr w:rsidR="001869B0" w:rsidRPr="00170AFA" w14:paraId="4639EFFE" w14:textId="77777777">
        <w:tc>
          <w:tcPr>
            <w:tcW w:w="2268" w:type="dxa"/>
            <w:noWrap/>
            <w:tcMar>
              <w:top w:w="28" w:type="dxa"/>
              <w:bottom w:w="28" w:type="dxa"/>
            </w:tcMar>
          </w:tcPr>
          <w:p w14:paraId="268FCFB5"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IPKey LA</w:t>
            </w:r>
          </w:p>
        </w:tc>
        <w:tc>
          <w:tcPr>
            <w:tcW w:w="7513" w:type="dxa"/>
            <w:noWrap/>
            <w:tcMar>
              <w:top w:w="28" w:type="dxa"/>
              <w:bottom w:w="28" w:type="dxa"/>
            </w:tcMar>
          </w:tcPr>
          <w:p w14:paraId="76200A59"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IPKey Lateinamerika</w:t>
            </w:r>
          </w:p>
        </w:tc>
      </w:tr>
      <w:tr w:rsidR="001869B0" w:rsidRPr="00170AFA" w14:paraId="3AAFD10D" w14:textId="77777777">
        <w:tc>
          <w:tcPr>
            <w:tcW w:w="2268" w:type="dxa"/>
            <w:noWrap/>
            <w:tcMar>
              <w:top w:w="28" w:type="dxa"/>
              <w:bottom w:w="28" w:type="dxa"/>
            </w:tcMar>
          </w:tcPr>
          <w:p w14:paraId="37B8C043"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IP Key SEA</w:t>
            </w:r>
          </w:p>
        </w:tc>
        <w:tc>
          <w:tcPr>
            <w:tcW w:w="7513" w:type="dxa"/>
            <w:noWrap/>
            <w:tcMar>
              <w:top w:w="28" w:type="dxa"/>
              <w:bottom w:w="28" w:type="dxa"/>
            </w:tcMar>
          </w:tcPr>
          <w:p w14:paraId="45B48DC6"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IPKey Südostasien</w:t>
            </w:r>
          </w:p>
        </w:tc>
      </w:tr>
      <w:tr w:rsidR="001869B0" w:rsidRPr="00170AFA" w14:paraId="65C14EEC" w14:textId="77777777">
        <w:tc>
          <w:tcPr>
            <w:tcW w:w="2268" w:type="dxa"/>
            <w:noWrap/>
            <w:tcMar>
              <w:top w:w="28" w:type="dxa"/>
              <w:bottom w:w="28" w:type="dxa"/>
            </w:tcMar>
          </w:tcPr>
          <w:p w14:paraId="05F3BDB0"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ISF</w:t>
            </w:r>
          </w:p>
        </w:tc>
        <w:tc>
          <w:tcPr>
            <w:tcW w:w="7513" w:type="dxa"/>
            <w:noWrap/>
            <w:tcMar>
              <w:top w:w="28" w:type="dxa"/>
              <w:bottom w:w="28" w:type="dxa"/>
            </w:tcMar>
          </w:tcPr>
          <w:p w14:paraId="72C0B3DE"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Internationaler Saatgutverband</w:t>
            </w:r>
          </w:p>
        </w:tc>
      </w:tr>
      <w:tr w:rsidR="001869B0" w:rsidRPr="00170AFA" w14:paraId="1A1CDF2D" w14:textId="77777777">
        <w:tc>
          <w:tcPr>
            <w:tcW w:w="2268" w:type="dxa"/>
            <w:noWrap/>
            <w:tcMar>
              <w:top w:w="28" w:type="dxa"/>
              <w:bottom w:w="28" w:type="dxa"/>
            </w:tcMar>
          </w:tcPr>
          <w:p w14:paraId="43FD9691"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ISTA</w:t>
            </w:r>
          </w:p>
        </w:tc>
        <w:tc>
          <w:tcPr>
            <w:tcW w:w="7513" w:type="dxa"/>
            <w:noWrap/>
            <w:tcMar>
              <w:top w:w="28" w:type="dxa"/>
              <w:bottom w:w="28" w:type="dxa"/>
            </w:tcMar>
          </w:tcPr>
          <w:p w14:paraId="7286028D"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Internationale Vereinigung für Saatgutprüfung</w:t>
            </w:r>
          </w:p>
        </w:tc>
      </w:tr>
      <w:tr w:rsidR="001869B0" w:rsidRPr="00170AFA" w14:paraId="6E2FC0C1" w14:textId="77777777">
        <w:tc>
          <w:tcPr>
            <w:tcW w:w="2268" w:type="dxa"/>
            <w:noWrap/>
            <w:tcMar>
              <w:top w:w="28" w:type="dxa"/>
              <w:bottom w:w="28" w:type="dxa"/>
            </w:tcMar>
          </w:tcPr>
          <w:p w14:paraId="60AA6FE0"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JATAFF</w:t>
            </w:r>
          </w:p>
        </w:tc>
        <w:tc>
          <w:tcPr>
            <w:tcW w:w="7513" w:type="dxa"/>
            <w:noWrap/>
            <w:tcMar>
              <w:top w:w="28" w:type="dxa"/>
              <w:bottom w:w="28" w:type="dxa"/>
            </w:tcMar>
          </w:tcPr>
          <w:p w14:paraId="0592DCDD"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Japanische Gesellschaft für technische Innovation in der Land- und Forstwirtschaft und der Fischerei</w:t>
            </w:r>
          </w:p>
        </w:tc>
      </w:tr>
      <w:tr w:rsidR="001869B0" w:rsidRPr="00170AFA" w14:paraId="59079042" w14:textId="77777777">
        <w:tc>
          <w:tcPr>
            <w:tcW w:w="2268" w:type="dxa"/>
            <w:noWrap/>
            <w:tcMar>
              <w:top w:w="28" w:type="dxa"/>
              <w:bottom w:w="28" w:type="dxa"/>
            </w:tcMar>
          </w:tcPr>
          <w:p w14:paraId="3902AE57"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JICA</w:t>
            </w:r>
          </w:p>
        </w:tc>
        <w:tc>
          <w:tcPr>
            <w:tcW w:w="7513" w:type="dxa"/>
            <w:noWrap/>
            <w:tcMar>
              <w:top w:w="28" w:type="dxa"/>
              <w:bottom w:w="28" w:type="dxa"/>
            </w:tcMar>
          </w:tcPr>
          <w:p w14:paraId="36E70DC2"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Japanische Stelle für internationale Zusammenarbeit</w:t>
            </w:r>
          </w:p>
        </w:tc>
      </w:tr>
      <w:tr w:rsidR="001869B0" w:rsidRPr="00170AFA" w14:paraId="7B79B534" w14:textId="77777777">
        <w:tc>
          <w:tcPr>
            <w:tcW w:w="2268" w:type="dxa"/>
            <w:noWrap/>
            <w:tcMar>
              <w:top w:w="28" w:type="dxa"/>
              <w:bottom w:w="28" w:type="dxa"/>
            </w:tcMar>
          </w:tcPr>
          <w:p w14:paraId="12362A71"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JICE</w:t>
            </w:r>
          </w:p>
        </w:tc>
        <w:tc>
          <w:tcPr>
            <w:tcW w:w="7513" w:type="dxa"/>
            <w:noWrap/>
            <w:tcMar>
              <w:top w:w="28" w:type="dxa"/>
              <w:bottom w:w="28" w:type="dxa"/>
            </w:tcMar>
          </w:tcPr>
          <w:p w14:paraId="4306EB32"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Japanisches Zentrum für internationale Zusammenarbeit</w:t>
            </w:r>
          </w:p>
        </w:tc>
      </w:tr>
      <w:tr w:rsidR="001869B0" w:rsidRPr="00170AFA" w14:paraId="6937D17E" w14:textId="77777777">
        <w:tc>
          <w:tcPr>
            <w:tcW w:w="2268" w:type="dxa"/>
            <w:noWrap/>
            <w:tcMar>
              <w:top w:w="28" w:type="dxa"/>
              <w:bottom w:w="28" w:type="dxa"/>
            </w:tcMar>
          </w:tcPr>
          <w:p w14:paraId="07297625"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MAF (Norwegen)</w:t>
            </w:r>
          </w:p>
        </w:tc>
        <w:tc>
          <w:tcPr>
            <w:tcW w:w="7513" w:type="dxa"/>
            <w:noWrap/>
            <w:tcMar>
              <w:top w:w="28" w:type="dxa"/>
              <w:bottom w:w="28" w:type="dxa"/>
            </w:tcMar>
          </w:tcPr>
          <w:p w14:paraId="5CA60C6E"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Ministerium für Landwirtschaft und Ernährung Norwegens</w:t>
            </w:r>
          </w:p>
        </w:tc>
      </w:tr>
      <w:tr w:rsidR="001869B0" w:rsidRPr="00170AFA" w14:paraId="023B6261" w14:textId="77777777">
        <w:tc>
          <w:tcPr>
            <w:tcW w:w="2268" w:type="dxa"/>
            <w:noWrap/>
            <w:tcMar>
              <w:top w:w="28" w:type="dxa"/>
              <w:bottom w:w="28" w:type="dxa"/>
            </w:tcMar>
          </w:tcPr>
          <w:p w14:paraId="1D6CC071"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MAFF (Kambodscha)</w:t>
            </w:r>
          </w:p>
        </w:tc>
        <w:tc>
          <w:tcPr>
            <w:tcW w:w="7513" w:type="dxa"/>
            <w:noWrap/>
            <w:tcMar>
              <w:top w:w="28" w:type="dxa"/>
              <w:bottom w:w="28" w:type="dxa"/>
            </w:tcMar>
          </w:tcPr>
          <w:p w14:paraId="701F7794"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Ministerium für Landwirtschaft, Forsten und Fischerei von Kambodscha</w:t>
            </w:r>
          </w:p>
        </w:tc>
      </w:tr>
      <w:tr w:rsidR="001869B0" w:rsidRPr="00170AFA" w14:paraId="3BCAF77F" w14:textId="77777777">
        <w:tc>
          <w:tcPr>
            <w:tcW w:w="2268" w:type="dxa"/>
            <w:noWrap/>
            <w:tcMar>
              <w:top w:w="28" w:type="dxa"/>
              <w:bottom w:w="28" w:type="dxa"/>
            </w:tcMar>
          </w:tcPr>
          <w:p w14:paraId="3B39CF39"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MAFF (Japan)</w:t>
            </w:r>
          </w:p>
        </w:tc>
        <w:tc>
          <w:tcPr>
            <w:tcW w:w="7513" w:type="dxa"/>
            <w:noWrap/>
            <w:tcMar>
              <w:top w:w="28" w:type="dxa"/>
              <w:bottom w:w="28" w:type="dxa"/>
            </w:tcMar>
          </w:tcPr>
          <w:p w14:paraId="33CF8917"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Ministerium für Landwirtschaft, Forsten und Fischerei von Japan</w:t>
            </w:r>
          </w:p>
        </w:tc>
      </w:tr>
      <w:tr w:rsidR="001869B0" w:rsidRPr="00170AFA" w14:paraId="3F8A2C2E" w14:textId="77777777">
        <w:tc>
          <w:tcPr>
            <w:tcW w:w="2268" w:type="dxa"/>
            <w:noWrap/>
            <w:tcMar>
              <w:top w:w="28" w:type="dxa"/>
              <w:bottom w:w="28" w:type="dxa"/>
            </w:tcMar>
          </w:tcPr>
          <w:p w14:paraId="74858931"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MARD (Vietnam)</w:t>
            </w:r>
          </w:p>
        </w:tc>
        <w:tc>
          <w:tcPr>
            <w:tcW w:w="7513" w:type="dxa"/>
            <w:noWrap/>
            <w:tcMar>
              <w:top w:w="28" w:type="dxa"/>
              <w:bottom w:w="28" w:type="dxa"/>
            </w:tcMar>
          </w:tcPr>
          <w:p w14:paraId="41ED16A2"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Ministerium für Landwirtschaft und ländliche Entwicklung Vietnams</w:t>
            </w:r>
          </w:p>
        </w:tc>
      </w:tr>
      <w:tr w:rsidR="001869B0" w:rsidRPr="00170AFA" w14:paraId="6565818E" w14:textId="77777777">
        <w:tc>
          <w:tcPr>
            <w:tcW w:w="2268" w:type="dxa"/>
            <w:noWrap/>
            <w:tcMar>
              <w:top w:w="28" w:type="dxa"/>
              <w:bottom w:w="28" w:type="dxa"/>
            </w:tcMar>
          </w:tcPr>
          <w:p w14:paraId="32CDA6B2"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MOAG (Israel)</w:t>
            </w:r>
          </w:p>
        </w:tc>
        <w:tc>
          <w:tcPr>
            <w:tcW w:w="7513" w:type="dxa"/>
            <w:noWrap/>
            <w:tcMar>
              <w:top w:w="28" w:type="dxa"/>
              <w:bottom w:w="28" w:type="dxa"/>
            </w:tcMar>
          </w:tcPr>
          <w:p w14:paraId="1680C72B"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Ministerium für Landwirtschaft und ländliche Entwicklung Israels</w:t>
            </w:r>
          </w:p>
        </w:tc>
      </w:tr>
      <w:tr w:rsidR="001869B0" w:rsidRPr="00170AFA" w14:paraId="21CBF356" w14:textId="77777777">
        <w:tc>
          <w:tcPr>
            <w:tcW w:w="2268" w:type="dxa"/>
            <w:noWrap/>
            <w:tcMar>
              <w:top w:w="28" w:type="dxa"/>
              <w:bottom w:w="28" w:type="dxa"/>
            </w:tcMar>
          </w:tcPr>
          <w:p w14:paraId="022802A0"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MISTI (Kambodscha)</w:t>
            </w:r>
          </w:p>
        </w:tc>
        <w:tc>
          <w:tcPr>
            <w:tcW w:w="7513" w:type="dxa"/>
            <w:noWrap/>
            <w:tcMar>
              <w:top w:w="28" w:type="dxa"/>
              <w:bottom w:w="28" w:type="dxa"/>
            </w:tcMar>
          </w:tcPr>
          <w:p w14:paraId="53F96607"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 xml:space="preserve">Ministerium für Industrie, Wissenschaft, Technologie und Innovation </w:t>
            </w:r>
          </w:p>
        </w:tc>
      </w:tr>
      <w:tr w:rsidR="001869B0" w:rsidRPr="00170AFA" w14:paraId="6B202B1B" w14:textId="77777777">
        <w:tc>
          <w:tcPr>
            <w:tcW w:w="2268" w:type="dxa"/>
            <w:noWrap/>
            <w:tcMar>
              <w:top w:w="28" w:type="dxa"/>
              <w:bottom w:w="28" w:type="dxa"/>
            </w:tcMar>
          </w:tcPr>
          <w:p w14:paraId="2842FE17"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MOALI (Myanmar)</w:t>
            </w:r>
          </w:p>
        </w:tc>
        <w:tc>
          <w:tcPr>
            <w:tcW w:w="7513" w:type="dxa"/>
            <w:noWrap/>
            <w:tcMar>
              <w:top w:w="28" w:type="dxa"/>
              <w:bottom w:w="28" w:type="dxa"/>
            </w:tcMar>
          </w:tcPr>
          <w:p w14:paraId="2D1A75A6"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Ministerium für Landwirtschaft, Viehzucht und Bewässerung von Myanmar</w:t>
            </w:r>
          </w:p>
        </w:tc>
      </w:tr>
      <w:tr w:rsidR="001869B0" w:rsidRPr="00170AFA" w14:paraId="55B73FEE" w14:textId="77777777">
        <w:tc>
          <w:tcPr>
            <w:tcW w:w="2268" w:type="dxa"/>
            <w:noWrap/>
            <w:tcMar>
              <w:top w:w="28" w:type="dxa"/>
              <w:bottom w:w="28" w:type="dxa"/>
            </w:tcMar>
          </w:tcPr>
          <w:p w14:paraId="4C22A7CA"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MOC (Kambodscha)</w:t>
            </w:r>
          </w:p>
        </w:tc>
        <w:tc>
          <w:tcPr>
            <w:tcW w:w="7513" w:type="dxa"/>
            <w:noWrap/>
            <w:tcMar>
              <w:top w:w="28" w:type="dxa"/>
              <w:bottom w:w="28" w:type="dxa"/>
            </w:tcMar>
          </w:tcPr>
          <w:p w14:paraId="688BC952"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Handelsministerium von Kambodscha</w:t>
            </w:r>
          </w:p>
        </w:tc>
      </w:tr>
      <w:tr w:rsidR="001869B0" w:rsidRPr="00170AFA" w14:paraId="24E73DCF" w14:textId="77777777">
        <w:tc>
          <w:tcPr>
            <w:tcW w:w="2268" w:type="dxa"/>
            <w:noWrap/>
            <w:tcMar>
              <w:top w:w="28" w:type="dxa"/>
              <w:bottom w:w="28" w:type="dxa"/>
            </w:tcMar>
          </w:tcPr>
          <w:p w14:paraId="721C71F0"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MOIC (PDR Laos)</w:t>
            </w:r>
          </w:p>
        </w:tc>
        <w:tc>
          <w:tcPr>
            <w:tcW w:w="7513" w:type="dxa"/>
            <w:noWrap/>
            <w:tcMar>
              <w:top w:w="28" w:type="dxa"/>
              <w:bottom w:w="28" w:type="dxa"/>
            </w:tcMar>
          </w:tcPr>
          <w:p w14:paraId="484BF448"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Ministerium für Industrie und Handel von PDR Laos</w:t>
            </w:r>
          </w:p>
        </w:tc>
      </w:tr>
      <w:tr w:rsidR="001869B0" w:rsidRPr="00170AFA" w14:paraId="49934001" w14:textId="77777777">
        <w:tc>
          <w:tcPr>
            <w:tcW w:w="2268" w:type="dxa"/>
            <w:noWrap/>
            <w:tcMar>
              <w:top w:w="28" w:type="dxa"/>
              <w:bottom w:w="28" w:type="dxa"/>
            </w:tcMar>
          </w:tcPr>
          <w:p w14:paraId="563AE4E5"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NASC</w:t>
            </w:r>
          </w:p>
        </w:tc>
        <w:tc>
          <w:tcPr>
            <w:tcW w:w="7513" w:type="dxa"/>
            <w:noWrap/>
            <w:tcMar>
              <w:top w:w="28" w:type="dxa"/>
              <w:bottom w:w="28" w:type="dxa"/>
            </w:tcMar>
          </w:tcPr>
          <w:p w14:paraId="2C6C15F6"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Nationaler Rat für landwirtschaftliches Saatgut</w:t>
            </w:r>
          </w:p>
        </w:tc>
      </w:tr>
      <w:tr w:rsidR="001869B0" w:rsidRPr="00170AFA" w14:paraId="364CE8C8" w14:textId="77777777">
        <w:tc>
          <w:tcPr>
            <w:tcW w:w="2268" w:type="dxa"/>
            <w:noWrap/>
            <w:tcMar>
              <w:top w:w="28" w:type="dxa"/>
              <w:bottom w:w="28" w:type="dxa"/>
            </w:tcMar>
          </w:tcPr>
          <w:p w14:paraId="310B44B3"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OAPI</w:t>
            </w:r>
          </w:p>
        </w:tc>
        <w:tc>
          <w:tcPr>
            <w:tcW w:w="7513" w:type="dxa"/>
            <w:noWrap/>
            <w:tcMar>
              <w:top w:w="28" w:type="dxa"/>
              <w:bottom w:w="28" w:type="dxa"/>
            </w:tcMar>
          </w:tcPr>
          <w:p w14:paraId="185754CE" w14:textId="77777777" w:rsidR="001869B0" w:rsidRPr="00170AFA" w:rsidRDefault="001869B0" w:rsidP="00DF73A0">
            <w:pPr>
              <w:spacing w:after="20"/>
              <w:jc w:val="left"/>
              <w:rPr>
                <w:rFonts w:ascii="Arial Narrow" w:hAnsi="Arial Narrow" w:cs="Times New Roman"/>
                <w:color w:val="000000"/>
                <w:sz w:val="18"/>
                <w:szCs w:val="18"/>
                <w:lang w:val="de-DE"/>
              </w:rPr>
            </w:pPr>
            <w:r w:rsidRPr="00170AFA">
              <w:rPr>
                <w:rFonts w:ascii="Arial Narrow" w:hAnsi="Arial Narrow" w:cs="Times New Roman"/>
                <w:sz w:val="18"/>
                <w:szCs w:val="18"/>
                <w:lang w:val="de-DE"/>
              </w:rPr>
              <w:t>Organisation Africaine de la Propriété Intellectuelle</w:t>
            </w:r>
          </w:p>
          <w:p w14:paraId="695D2B24"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Afrikanische Organisation für geistiges Eigentum</w:t>
            </w:r>
          </w:p>
        </w:tc>
      </w:tr>
      <w:tr w:rsidR="001869B0" w:rsidRPr="00170AFA" w14:paraId="3DF79697" w14:textId="77777777">
        <w:tc>
          <w:tcPr>
            <w:tcW w:w="2268" w:type="dxa"/>
            <w:noWrap/>
            <w:tcMar>
              <w:top w:w="28" w:type="dxa"/>
              <w:bottom w:w="28" w:type="dxa"/>
            </w:tcMar>
          </w:tcPr>
          <w:p w14:paraId="3F8B1F4B"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OECD</w:t>
            </w:r>
          </w:p>
        </w:tc>
        <w:tc>
          <w:tcPr>
            <w:tcW w:w="7513" w:type="dxa"/>
            <w:noWrap/>
            <w:tcMar>
              <w:top w:w="28" w:type="dxa"/>
              <w:bottom w:w="28" w:type="dxa"/>
            </w:tcMar>
          </w:tcPr>
          <w:p w14:paraId="573C4388"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Organisation für wirtschaftliche Zusammenarbeit und Entwicklung</w:t>
            </w:r>
          </w:p>
        </w:tc>
      </w:tr>
      <w:tr w:rsidR="001869B0" w:rsidRPr="00170AFA" w14:paraId="337B7A98" w14:textId="77777777">
        <w:tc>
          <w:tcPr>
            <w:tcW w:w="2268" w:type="dxa"/>
            <w:noWrap/>
            <w:tcMar>
              <w:top w:w="28" w:type="dxa"/>
              <w:bottom w:w="28" w:type="dxa"/>
            </w:tcMar>
          </w:tcPr>
          <w:p w14:paraId="5E59050E"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PSIA</w:t>
            </w:r>
          </w:p>
        </w:tc>
        <w:tc>
          <w:tcPr>
            <w:tcW w:w="7513" w:type="dxa"/>
            <w:noWrap/>
            <w:tcMar>
              <w:top w:w="28" w:type="dxa"/>
              <w:bottom w:w="28" w:type="dxa"/>
            </w:tcMar>
          </w:tcPr>
          <w:p w14:paraId="1823E100"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Saatgutindustrieverband der Philippinen</w:t>
            </w:r>
          </w:p>
        </w:tc>
      </w:tr>
      <w:tr w:rsidR="001869B0" w:rsidRPr="00170AFA" w14:paraId="7142095B" w14:textId="77777777">
        <w:tc>
          <w:tcPr>
            <w:tcW w:w="2268" w:type="dxa"/>
            <w:noWrap/>
            <w:tcMar>
              <w:top w:w="28" w:type="dxa"/>
              <w:bottom w:w="28" w:type="dxa"/>
            </w:tcMar>
          </w:tcPr>
          <w:p w14:paraId="231AD889"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RICA</w:t>
            </w:r>
          </w:p>
        </w:tc>
        <w:tc>
          <w:tcPr>
            <w:tcW w:w="7513" w:type="dxa"/>
            <w:noWrap/>
            <w:tcMar>
              <w:top w:w="28" w:type="dxa"/>
              <w:bottom w:w="28" w:type="dxa"/>
            </w:tcMar>
          </w:tcPr>
          <w:p w14:paraId="57F1C5E7"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Institut für bodenschonende Landwirtschaft Ruandas</w:t>
            </w:r>
          </w:p>
        </w:tc>
      </w:tr>
      <w:tr w:rsidR="001869B0" w:rsidRPr="00170AFA" w14:paraId="0D9D38C2" w14:textId="77777777">
        <w:tc>
          <w:tcPr>
            <w:tcW w:w="2268" w:type="dxa"/>
            <w:noWrap/>
            <w:tcMar>
              <w:top w:w="28" w:type="dxa"/>
              <w:bottom w:w="28" w:type="dxa"/>
            </w:tcMar>
          </w:tcPr>
          <w:p w14:paraId="0D6DCB1E"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SAA</w:t>
            </w:r>
          </w:p>
        </w:tc>
        <w:tc>
          <w:tcPr>
            <w:tcW w:w="7513" w:type="dxa"/>
            <w:noWrap/>
            <w:tcMar>
              <w:top w:w="28" w:type="dxa"/>
              <w:bottom w:w="28" w:type="dxa"/>
            </w:tcMar>
          </w:tcPr>
          <w:p w14:paraId="4815F678"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Saatgutverband der Amerikas</w:t>
            </w:r>
            <w:r w:rsidRPr="00170AFA">
              <w:rPr>
                <w:rFonts w:ascii="Arial Narrow" w:hAnsi="Arial Narrow" w:cs="Times New Roman"/>
                <w:color w:val="000000"/>
                <w:sz w:val="18"/>
                <w:szCs w:val="18"/>
                <w:lang w:val="de-DE"/>
              </w:rPr>
              <w:t xml:space="preserve"> </w:t>
            </w:r>
          </w:p>
        </w:tc>
      </w:tr>
      <w:tr w:rsidR="001869B0" w:rsidRPr="00170AFA" w14:paraId="6D153329" w14:textId="77777777">
        <w:tc>
          <w:tcPr>
            <w:tcW w:w="2268" w:type="dxa"/>
            <w:noWrap/>
            <w:tcMar>
              <w:top w:w="28" w:type="dxa"/>
              <w:bottom w:w="28" w:type="dxa"/>
            </w:tcMar>
          </w:tcPr>
          <w:p w14:paraId="639711D0"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SEMAE (Frankreich)</w:t>
            </w:r>
          </w:p>
        </w:tc>
        <w:tc>
          <w:tcPr>
            <w:tcW w:w="7513" w:type="dxa"/>
            <w:noWrap/>
            <w:tcMar>
              <w:top w:w="28" w:type="dxa"/>
              <w:bottom w:w="28" w:type="dxa"/>
            </w:tcMar>
          </w:tcPr>
          <w:p w14:paraId="35934044"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L'interprofession des semences et plants</w:t>
            </w:r>
            <w:r w:rsidRPr="00170AFA">
              <w:rPr>
                <w:rFonts w:ascii="Arial Narrow" w:hAnsi="Arial Narrow" w:cs="Times New Roman"/>
                <w:i/>
                <w:sz w:val="18"/>
                <w:szCs w:val="18"/>
                <w:lang w:val="de-DE"/>
              </w:rPr>
              <w:br/>
            </w:r>
            <w:r w:rsidRPr="00170AFA">
              <w:rPr>
                <w:rFonts w:ascii="Arial Narrow" w:hAnsi="Arial Narrow" w:cs="Times New Roman"/>
                <w:sz w:val="18"/>
                <w:szCs w:val="18"/>
                <w:lang w:val="de-DE"/>
              </w:rPr>
              <w:t>(Französische interprofessionelle Organisation für Saatgut und Pflanzen)</w:t>
            </w:r>
          </w:p>
        </w:tc>
      </w:tr>
      <w:tr w:rsidR="001869B0" w:rsidRPr="00170AFA" w14:paraId="096948CC" w14:textId="77777777">
        <w:tc>
          <w:tcPr>
            <w:tcW w:w="2268" w:type="dxa"/>
            <w:noWrap/>
            <w:tcMar>
              <w:top w:w="28" w:type="dxa"/>
              <w:bottom w:w="28" w:type="dxa"/>
            </w:tcMar>
          </w:tcPr>
          <w:p w14:paraId="6158B084"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SNPC (Brasilien)</w:t>
            </w:r>
          </w:p>
        </w:tc>
        <w:tc>
          <w:tcPr>
            <w:tcW w:w="7513" w:type="dxa"/>
            <w:noWrap/>
            <w:tcMar>
              <w:top w:w="28" w:type="dxa"/>
              <w:bottom w:w="28" w:type="dxa"/>
            </w:tcMar>
          </w:tcPr>
          <w:p w14:paraId="2278A547"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Serviço Nacional de Proteção de Cultivares</w:t>
            </w:r>
            <w:r w:rsidRPr="00170AFA">
              <w:rPr>
                <w:rFonts w:ascii="Arial Narrow" w:hAnsi="Arial Narrow" w:cs="Times New Roman"/>
                <w:sz w:val="18"/>
                <w:szCs w:val="18"/>
                <w:lang w:val="de-DE"/>
              </w:rPr>
              <w:br/>
              <w:t>(Nationalen Amt für den Schutz von Kulturpflanzen Brasiliens)</w:t>
            </w:r>
          </w:p>
        </w:tc>
      </w:tr>
      <w:tr w:rsidR="001869B0" w:rsidRPr="00170AFA" w14:paraId="29A6BE5E" w14:textId="77777777">
        <w:tc>
          <w:tcPr>
            <w:tcW w:w="2268" w:type="dxa"/>
            <w:noWrap/>
            <w:tcMar>
              <w:top w:w="28" w:type="dxa"/>
              <w:bottom w:w="28" w:type="dxa"/>
            </w:tcMar>
          </w:tcPr>
          <w:p w14:paraId="271A6FD6"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TOSCI</w:t>
            </w:r>
          </w:p>
        </w:tc>
        <w:tc>
          <w:tcPr>
            <w:tcW w:w="7513" w:type="dxa"/>
            <w:noWrap/>
            <w:tcMar>
              <w:top w:w="28" w:type="dxa"/>
              <w:bottom w:w="28" w:type="dxa"/>
            </w:tcMar>
          </w:tcPr>
          <w:p w14:paraId="3C412149"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Institut für offizielle Saatgutzertifizierung Tansanias</w:t>
            </w:r>
          </w:p>
        </w:tc>
      </w:tr>
      <w:tr w:rsidR="001869B0" w:rsidRPr="00170AFA" w14:paraId="073D6825" w14:textId="77777777">
        <w:tc>
          <w:tcPr>
            <w:tcW w:w="2268" w:type="dxa"/>
            <w:noWrap/>
            <w:tcMar>
              <w:top w:w="28" w:type="dxa"/>
              <w:bottom w:w="28" w:type="dxa"/>
            </w:tcMar>
          </w:tcPr>
          <w:p w14:paraId="7CE1F59C"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TTIPO</w:t>
            </w:r>
          </w:p>
        </w:tc>
        <w:tc>
          <w:tcPr>
            <w:tcW w:w="7513" w:type="dxa"/>
            <w:noWrap/>
            <w:tcMar>
              <w:top w:w="28" w:type="dxa"/>
              <w:bottom w:w="28" w:type="dxa"/>
            </w:tcMar>
          </w:tcPr>
          <w:p w14:paraId="03985D3C"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Amt für geistiges Eigentum von Trinidad und Tobago</w:t>
            </w:r>
          </w:p>
        </w:tc>
      </w:tr>
      <w:tr w:rsidR="001869B0" w:rsidRPr="00170AFA" w14:paraId="7D6BB48C" w14:textId="77777777">
        <w:tc>
          <w:tcPr>
            <w:tcW w:w="2268" w:type="dxa"/>
            <w:noWrap/>
            <w:tcMar>
              <w:top w:w="28" w:type="dxa"/>
              <w:bottom w:w="28" w:type="dxa"/>
            </w:tcMar>
          </w:tcPr>
          <w:p w14:paraId="59D10066"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ÚKSÚP</w:t>
            </w:r>
          </w:p>
        </w:tc>
        <w:tc>
          <w:tcPr>
            <w:tcW w:w="7513" w:type="dxa"/>
            <w:noWrap/>
            <w:tcMar>
              <w:top w:w="28" w:type="dxa"/>
              <w:bottom w:w="28" w:type="dxa"/>
            </w:tcMar>
          </w:tcPr>
          <w:p w14:paraId="4209224B" w14:textId="77777777" w:rsidR="001869B0" w:rsidRPr="00170AFA" w:rsidRDefault="001869B0" w:rsidP="00DF73A0">
            <w:pPr>
              <w:spacing w:after="20"/>
              <w:jc w:val="left"/>
              <w:rPr>
                <w:rFonts w:ascii="Arial Narrow" w:hAnsi="Arial Narrow" w:cs="Times New Roman"/>
                <w:color w:val="000000"/>
                <w:sz w:val="18"/>
                <w:szCs w:val="18"/>
                <w:lang w:val="de-DE"/>
              </w:rPr>
            </w:pPr>
            <w:r w:rsidRPr="00170AFA">
              <w:rPr>
                <w:rFonts w:ascii="Arial Narrow" w:hAnsi="Arial Narrow" w:cs="Times New Roman"/>
                <w:sz w:val="18"/>
                <w:szCs w:val="18"/>
                <w:lang w:val="de-DE"/>
              </w:rPr>
              <w:t>Ústredný kontrolný a skúšobný ústav poľnohospodársky</w:t>
            </w:r>
          </w:p>
          <w:p w14:paraId="73757DE5"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(Institut für zentrale Kontrolle und Prüfung in der Landwirtschaft)</w:t>
            </w:r>
          </w:p>
        </w:tc>
      </w:tr>
      <w:tr w:rsidR="001869B0" w:rsidRPr="00170AFA" w14:paraId="3D2EA185" w14:textId="77777777">
        <w:tc>
          <w:tcPr>
            <w:tcW w:w="2268" w:type="dxa"/>
            <w:noWrap/>
            <w:tcMar>
              <w:top w:w="28" w:type="dxa"/>
              <w:bottom w:w="28" w:type="dxa"/>
            </w:tcMar>
          </w:tcPr>
          <w:p w14:paraId="27FA5087"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USPTO</w:t>
            </w:r>
          </w:p>
        </w:tc>
        <w:tc>
          <w:tcPr>
            <w:tcW w:w="7513" w:type="dxa"/>
            <w:noWrap/>
            <w:tcMar>
              <w:top w:w="28" w:type="dxa"/>
              <w:bottom w:w="28" w:type="dxa"/>
            </w:tcMar>
          </w:tcPr>
          <w:p w14:paraId="48F013A6"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Patent- und Markenamt der Vereinigten Staaten</w:t>
            </w:r>
          </w:p>
        </w:tc>
      </w:tr>
      <w:tr w:rsidR="001869B0" w:rsidRPr="00170AFA" w14:paraId="13F7DA57" w14:textId="77777777">
        <w:tc>
          <w:tcPr>
            <w:tcW w:w="2268" w:type="dxa"/>
            <w:noWrap/>
            <w:tcMar>
              <w:top w:w="28" w:type="dxa"/>
              <w:bottom w:w="28" w:type="dxa"/>
            </w:tcMar>
          </w:tcPr>
          <w:p w14:paraId="40F73978"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WFO</w:t>
            </w:r>
          </w:p>
        </w:tc>
        <w:tc>
          <w:tcPr>
            <w:tcW w:w="7513" w:type="dxa"/>
            <w:noWrap/>
            <w:tcMar>
              <w:top w:w="28" w:type="dxa"/>
              <w:bottom w:w="28" w:type="dxa"/>
            </w:tcMar>
          </w:tcPr>
          <w:p w14:paraId="67647560"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Weltbauernverband</w:t>
            </w:r>
          </w:p>
        </w:tc>
      </w:tr>
      <w:tr w:rsidR="001869B0" w:rsidRPr="00170AFA" w14:paraId="23EF95A2" w14:textId="77777777">
        <w:tc>
          <w:tcPr>
            <w:tcW w:w="2268" w:type="dxa"/>
            <w:noWrap/>
            <w:tcMar>
              <w:top w:w="28" w:type="dxa"/>
              <w:bottom w:w="28" w:type="dxa"/>
            </w:tcMar>
          </w:tcPr>
          <w:p w14:paraId="267FF5C0"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WIPO</w:t>
            </w:r>
          </w:p>
        </w:tc>
        <w:tc>
          <w:tcPr>
            <w:tcW w:w="7513" w:type="dxa"/>
            <w:noWrap/>
            <w:tcMar>
              <w:top w:w="28" w:type="dxa"/>
              <w:bottom w:w="28" w:type="dxa"/>
            </w:tcMar>
          </w:tcPr>
          <w:p w14:paraId="16039ECB"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Weltorganisation für Geistiges Eigentum</w:t>
            </w:r>
          </w:p>
        </w:tc>
      </w:tr>
      <w:tr w:rsidR="001869B0" w:rsidRPr="00170AFA" w14:paraId="7632FA1E" w14:textId="77777777">
        <w:tc>
          <w:tcPr>
            <w:tcW w:w="2268" w:type="dxa"/>
            <w:noWrap/>
            <w:tcMar>
              <w:top w:w="28" w:type="dxa"/>
              <w:bottom w:w="28" w:type="dxa"/>
            </w:tcMar>
          </w:tcPr>
          <w:p w14:paraId="394C310F" w14:textId="77777777" w:rsidR="001869B0" w:rsidRPr="00B00F9F" w:rsidRDefault="001869B0" w:rsidP="00DF73A0">
            <w:pPr>
              <w:spacing w:after="20"/>
              <w:jc w:val="left"/>
              <w:rPr>
                <w:rFonts w:ascii="Arial Narrow" w:hAnsi="Arial Narrow"/>
                <w:sz w:val="18"/>
                <w:szCs w:val="18"/>
                <w:lang w:val="de-DE"/>
              </w:rPr>
            </w:pPr>
            <w:r w:rsidRPr="00B00F9F">
              <w:rPr>
                <w:rFonts w:ascii="Arial Narrow" w:hAnsi="Arial Narrow"/>
                <w:sz w:val="18"/>
                <w:szCs w:val="18"/>
                <w:lang w:val="de-DE"/>
              </w:rPr>
              <w:t>WTO</w:t>
            </w:r>
          </w:p>
        </w:tc>
        <w:tc>
          <w:tcPr>
            <w:tcW w:w="7513" w:type="dxa"/>
            <w:noWrap/>
            <w:tcMar>
              <w:top w:w="28" w:type="dxa"/>
              <w:bottom w:w="28" w:type="dxa"/>
            </w:tcMar>
          </w:tcPr>
          <w:p w14:paraId="3B02D1AF" w14:textId="77777777" w:rsidR="001869B0" w:rsidRPr="00170AFA" w:rsidRDefault="001869B0" w:rsidP="00DF73A0">
            <w:pPr>
              <w:spacing w:after="20"/>
              <w:jc w:val="left"/>
              <w:rPr>
                <w:rFonts w:ascii="Arial Narrow" w:hAnsi="Arial Narrow" w:cs="Times New Roman"/>
                <w:sz w:val="18"/>
                <w:szCs w:val="18"/>
                <w:lang w:val="de-DE"/>
              </w:rPr>
            </w:pPr>
            <w:r w:rsidRPr="00170AFA">
              <w:rPr>
                <w:rFonts w:ascii="Arial Narrow" w:hAnsi="Arial Narrow" w:cs="Times New Roman"/>
                <w:sz w:val="18"/>
                <w:szCs w:val="18"/>
                <w:lang w:val="de-DE"/>
              </w:rPr>
              <w:t>Welthandelsorganisation</w:t>
            </w:r>
          </w:p>
        </w:tc>
      </w:tr>
      <w:bookmarkEnd w:id="27"/>
    </w:tbl>
    <w:p w14:paraId="1CB23F0C" w14:textId="77777777" w:rsidR="001869B0" w:rsidRPr="00D0771C" w:rsidRDefault="001869B0" w:rsidP="00D0771C">
      <w:pPr>
        <w:rPr>
          <w:lang w:val="de-DE"/>
        </w:rPr>
      </w:pPr>
    </w:p>
    <w:p w14:paraId="7D29636E" w14:textId="77777777" w:rsidR="001869B0" w:rsidRPr="00170AFA" w:rsidRDefault="001869B0">
      <w:pPr>
        <w:jc w:val="left"/>
        <w:rPr>
          <w:szCs w:val="24"/>
          <w:lang w:val="de-DE"/>
        </w:rPr>
      </w:pPr>
    </w:p>
    <w:p w14:paraId="37D87C61" w14:textId="533C371F" w:rsidR="001869B0" w:rsidRPr="00170AFA" w:rsidRDefault="001869B0" w:rsidP="00D0771C">
      <w:pPr>
        <w:pStyle w:val="Endofdocument-Annex"/>
        <w:jc w:val="right"/>
        <w:rPr>
          <w:szCs w:val="24"/>
          <w:lang w:val="de-DE"/>
        </w:rPr>
      </w:pPr>
      <w:r w:rsidRPr="00170AFA">
        <w:rPr>
          <w:szCs w:val="24"/>
          <w:lang w:val="de-DE"/>
        </w:rPr>
        <w:t>[Ende des Dokuments]</w:t>
      </w:r>
    </w:p>
    <w:sectPr w:rsidR="001869B0" w:rsidRPr="00170AFA" w:rsidSect="004E18EB">
      <w:headerReference w:type="default" r:id="rId125"/>
      <w:pgSz w:w="11907" w:h="16840" w:code="9"/>
      <w:pgMar w:top="510" w:right="1134" w:bottom="1134" w:left="1134" w:header="51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B7C2B7" w14:textId="77777777" w:rsidR="001D53E3" w:rsidRDefault="001D53E3">
      <w:pPr>
        <w:spacing w:after="120"/>
        <w:rPr>
          <w:rFonts w:eastAsia="Times New Roman" w:cs="Times New Roman"/>
          <w:szCs w:val="24"/>
        </w:rPr>
      </w:pPr>
      <w:r>
        <w:rPr>
          <w:rFonts w:eastAsia="Times New Roman" w:cs="Times New Roman"/>
          <w:szCs w:val="24"/>
        </w:rPr>
        <w:separator/>
      </w:r>
    </w:p>
  </w:endnote>
  <w:endnote w:type="continuationSeparator" w:id="0">
    <w:p w14:paraId="62B657E5" w14:textId="77777777" w:rsidR="001D53E3" w:rsidRDefault="001D53E3">
      <w:pPr>
        <w:rPr>
          <w:rFonts w:eastAsia="Times New Roman" w:cs="Times New Roman"/>
          <w:szCs w:val="24"/>
        </w:rPr>
      </w:pPr>
      <w:r>
        <w:rPr>
          <w:rFonts w:eastAsia="Times New Roman" w:cs="Times New Roman"/>
          <w:szCs w:val="24"/>
        </w:rPr>
        <w:separator/>
      </w:r>
    </w:p>
    <w:p w14:paraId="0856D731" w14:textId="77777777" w:rsidR="001D53E3" w:rsidRDefault="001D53E3">
      <w:pPr>
        <w:pStyle w:val="Footer"/>
        <w:spacing w:after="60"/>
        <w:rPr>
          <w:rFonts w:eastAsia="Times New Roman" w:cs="Times New Roman"/>
          <w:sz w:val="18"/>
          <w:szCs w:val="24"/>
          <w:lang w:val="fr-FR"/>
        </w:rPr>
      </w:pPr>
      <w:r>
        <w:rPr>
          <w:rFonts w:eastAsia="Times New Roman" w:cs="Times New Roman"/>
          <w:noProof/>
          <w:sz w:val="18"/>
          <w:szCs w:val="24"/>
          <w:lang w:val="fr-FR"/>
        </w:rPr>
        <w:t>[Suite de la note de la page précédente]</w:t>
      </w:r>
    </w:p>
    <w:p w14:paraId="068A34F7" w14:textId="77777777" w:rsidR="001D53E3" w:rsidRDefault="001D53E3">
      <w:pPr>
        <w:rPr>
          <w:rFonts w:eastAsia="Times New Roman" w:cs="Times New Roman"/>
          <w:szCs w:val="24"/>
          <w:lang w:val="fr-FR"/>
        </w:rPr>
      </w:pPr>
    </w:p>
    <w:p w14:paraId="7F1EAA1D" w14:textId="77777777" w:rsidR="001D53E3" w:rsidRDefault="001D53E3">
      <w:pPr>
        <w:rPr>
          <w:rFonts w:eastAsia="Times New Roman" w:cs="Times New Roman"/>
          <w:szCs w:val="24"/>
          <w:lang w:val="fr-FR"/>
        </w:rPr>
      </w:pPr>
    </w:p>
  </w:endnote>
  <w:endnote w:type="continuationNotice" w:id="1">
    <w:p w14:paraId="4BB9DACE" w14:textId="77777777" w:rsidR="001D53E3" w:rsidRDefault="001D53E3">
      <w:pPr>
        <w:rPr>
          <w:rFonts w:eastAsia="Times New Roman" w:cs="Times New Roman"/>
          <w:szCs w:val="24"/>
          <w:lang w:val="fr-FR"/>
        </w:rPr>
      </w:pPr>
      <w:r>
        <w:rPr>
          <w:rFonts w:eastAsia="Times New Roman" w:cs="Times New Roman"/>
          <w:noProof/>
          <w:szCs w:val="24"/>
          <w:lang w:val="fr-FR"/>
        </w:rPr>
        <w:t>[Suite de la note page suivante]</w:t>
      </w:r>
    </w:p>
    <w:p w14:paraId="340BE3DC" w14:textId="77777777" w:rsidR="001D53E3" w:rsidRDefault="001D53E3">
      <w:pPr>
        <w:rPr>
          <w:rFonts w:eastAsia="Times New Roman" w:cs="Times New Roman"/>
          <w:szCs w:val="24"/>
          <w:lang w:val="fr-FR"/>
        </w:rPr>
      </w:pPr>
    </w:p>
    <w:p w14:paraId="47312C4A" w14:textId="77777777" w:rsidR="001D53E3" w:rsidRDefault="001D53E3">
      <w:pPr>
        <w:rPr>
          <w:rFonts w:eastAsia="Times New Roman" w:cs="Times New Roman"/>
          <w:szCs w:val="24"/>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0">
    <w:altName w:val="Arial"/>
    <w:panose1 w:val="00000000000000000000"/>
    <w:charset w:val="00"/>
    <w:family w:val="swiss"/>
    <w:notTrueType/>
    <w:pitch w:val="variable"/>
    <w:sig w:usb0="00000003" w:usb1="00000000" w:usb2="00000000" w:usb3="00000000" w:csb0="00000001" w:csb1="00000000"/>
  </w:font>
  <w:font w:name="Arial Bold">
    <w:altName w:val="Arial"/>
    <w:panose1 w:val="020B0704020202020204"/>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altName w:val="MS Mincho"/>
    <w:charset w:val="00"/>
    <w:family w:val="roman"/>
    <w:pitch w:val="default"/>
  </w:font>
  <w:font w:name="Angsana New">
    <w:panose1 w:val="02020603050405020304"/>
    <w:charset w:val="DE"/>
    <w:family w:val="roman"/>
    <w:pitch w:val="variable"/>
    <w:sig w:usb0="81000003" w:usb1="00000000" w:usb2="00000000" w:usb3="00000000" w:csb0="0001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auto"/>
    <w:pitch w:val="default"/>
  </w:font>
  <w:font w:name="Aptos">
    <w:charset w:val="00"/>
    <w:family w:val="swiss"/>
    <w:pitch w:val="variable"/>
    <w:sig w:usb0="20000287" w:usb1="00000003" w:usb2="00000000" w:usb3="00000000" w:csb0="0000019F" w:csb1="00000000"/>
  </w:font>
  <w:font w:name="Lucida Grande">
    <w:altName w:val="Times New Roman"/>
    <w:charset w:val="00"/>
    <w:family w:val="roman"/>
    <w:pitch w:val="default"/>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6388B" w14:textId="6189EED9" w:rsidR="001D53E3" w:rsidRDefault="00BE1098">
    <w:pPr>
      <w:pStyle w:val="Footer"/>
      <w:rPr>
        <w:rFonts w:eastAsia="Times New Roman" w:cs="Times New Roman"/>
        <w:szCs w:val="24"/>
      </w:rPr>
    </w:pPr>
    <w:r>
      <w:rPr>
        <w:noProof/>
        <w:lang w:val="fr-FR"/>
      </w:rPr>
      <mc:AlternateContent>
        <mc:Choice Requires="wps">
          <w:drawing>
            <wp:anchor distT="0" distB="0" distL="114300" distR="114300" simplePos="0" relativeHeight="251655168" behindDoc="0" locked="0" layoutInCell="0" allowOverlap="1" wp14:anchorId="30848E64" wp14:editId="1CF797DE">
              <wp:simplePos x="0" y="0"/>
              <wp:positionH relativeFrom="page">
                <wp:align>center</wp:align>
              </wp:positionH>
              <wp:positionV relativeFrom="page">
                <wp:align>bottom</wp:align>
              </wp:positionV>
              <wp:extent cx="7772400" cy="463550"/>
              <wp:effectExtent l="0" t="0" r="0"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41DBA6CC" w14:textId="77777777" w:rsidR="001D53E3" w:rsidRDefault="001D53E3">
                          <w:pPr>
                            <w:jc w:val="center"/>
                            <w:rPr>
                              <w:rFonts w:ascii="Calibri" w:hAnsi="Calibri" w:cs="Times New Roman"/>
                              <w:color w:val="000000"/>
                              <w:szCs w:val="24"/>
                            </w:rPr>
                          </w:pPr>
                          <w:r>
                            <w:rPr>
                              <w:rFonts w:ascii="Calibri" w:hAnsi="Calibri" w:cs="Times New Roman"/>
                              <w:noProof/>
                              <w:color w:val="000000"/>
                              <w:szCs w:val="24"/>
                            </w:rPr>
                            <w:t>WIPO FOR OFFICIAL USE ONLY</w:t>
                          </w:r>
                          <w:r>
                            <w:rPr>
                              <w:rFonts w:ascii="Calibri" w:hAnsi="Calibri" w:cs="Times New Roman"/>
                              <w:color w:val="000000"/>
                              <w:szCs w:val="24"/>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0848E64" id="_x0000_t202" coordsize="21600,21600" o:spt="202" path="m,l,21600r21600,l21600,xe">
              <v:stroke joinstyle="miter"/>
              <v:path gradientshapeok="t" o:connecttype="rect"/>
            </v:shapetype>
            <v:shape id="Zone de texte 8" o:spid="_x0000_s1027" type="#_x0000_t202" style="position:absolute;left:0;text-align:left;margin-left:0;margin-top:0;width:612pt;height:36.5pt;z-index:25165516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" o:allowincell="f" filled="f" stroked="f" strokeweight=".5pt">
              <v:textbox inset=",0,,0">
                <w:txbxContent>
                  <w:p w14:paraId="41DBA6CC" w14:textId="77777777" w:rsidR="001D53E3" w:rsidRDefault="001D53E3">
                    <w:pPr>
                      <w:jc w:val="center"/>
                      <w:rPr>
                        <w:rFonts w:ascii="Calibri" w:hAnsi="Calibri" w:cs="Times New Roman"/>
                        <w:color w:val="000000"/>
                        <w:szCs w:val="24"/>
                      </w:rPr>
                    </w:pPr>
                    <w:r>
                      <w:rPr>
                        <w:rFonts w:ascii="Calibri" w:hAnsi="Calibri" w:cs="Times New Roman"/>
                        <w:noProof/>
                        <w:color w:val="000000"/>
                        <w:szCs w:val="24"/>
                      </w:rPr>
                      <w:t>WIPO FOR OFFICIAL USE ONLY</w:t>
                    </w:r>
                    <w:r>
                      <w:rPr>
                        <w:rFonts w:ascii="Calibri" w:hAnsi="Calibri" w:cs="Times New Roman"/>
                        <w:color w:val="000000"/>
                        <w:szCs w:val="24"/>
                      </w:rPr>
                      <w:t xml:space="preserve"> </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71767" w14:textId="77777777" w:rsidR="001D53E3" w:rsidRDefault="001D53E3">
    <w:pPr>
      <w:pStyle w:val="Footer"/>
      <w:rPr>
        <w:rFonts w:eastAsia="Times New Roman" w:cs="Times New Roman"/>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1CAD8" w14:textId="77777777" w:rsidR="001D53E3" w:rsidRDefault="001D53E3">
    <w:pPr>
      <w:pStyle w:val="Footer"/>
      <w:rPr>
        <w:rFonts w:eastAsia="Times New Roman" w:cs="Times New Roman"/>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2A180" w14:textId="457E638C" w:rsidR="001D53E3" w:rsidRDefault="00BE1098">
    <w:pPr>
      <w:pStyle w:val="Footer"/>
      <w:rPr>
        <w:rFonts w:eastAsia="Times New Roman" w:cs="Times New Roman"/>
        <w:szCs w:val="24"/>
      </w:rPr>
    </w:pPr>
    <w:r>
      <w:rPr>
        <w:noProof/>
        <w:lang w:val="fr-FR"/>
      </w:rPr>
      <mc:AlternateContent>
        <mc:Choice Requires="wps">
          <w:drawing>
            <wp:anchor distT="0" distB="0" distL="114300" distR="114300" simplePos="0" relativeHeight="251654144" behindDoc="0" locked="0" layoutInCell="0" allowOverlap="1" wp14:anchorId="68575C81" wp14:editId="7B109057">
              <wp:simplePos x="0" y="0"/>
              <wp:positionH relativeFrom="page">
                <wp:align>center</wp:align>
              </wp:positionH>
              <wp:positionV relativeFrom="page">
                <wp:align>bottom</wp:align>
              </wp:positionV>
              <wp:extent cx="7772400" cy="463550"/>
              <wp:effectExtent l="0" t="0" r="0" b="0"/>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27159758" w14:textId="77777777" w:rsidR="001D53E3" w:rsidRDefault="001D53E3">
                          <w:pPr>
                            <w:jc w:val="center"/>
                            <w:rPr>
                              <w:rFonts w:ascii="Calibri" w:hAnsi="Calibri" w:cs="Times New Roman"/>
                              <w:color w:val="000000"/>
                              <w:szCs w:val="24"/>
                            </w:rPr>
                          </w:pPr>
                          <w:r>
                            <w:rPr>
                              <w:rFonts w:ascii="Calibri" w:hAnsi="Calibri" w:cs="Times New Roman"/>
                              <w:noProof/>
                              <w:color w:val="000000"/>
                              <w:szCs w:val="24"/>
                            </w:rPr>
                            <w:t>WIPO FOR OFFICIAL USE ONLY</w:t>
                          </w:r>
                          <w:r>
                            <w:rPr>
                              <w:rFonts w:ascii="Calibri" w:hAnsi="Calibri" w:cs="Times New Roman"/>
                              <w:color w:val="000000"/>
                              <w:szCs w:val="24"/>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8575C81" id="_x0000_t202" coordsize="21600,21600" o:spt="202" path="m,l,21600r21600,l21600,xe">
              <v:stroke joinstyle="miter"/>
              <v:path gradientshapeok="t" o:connecttype="rect"/>
            </v:shapetype>
            <v:shape id="Zone de texte 7" o:spid="_x0000_s1028" type="#_x0000_t202" style="position:absolute;left:0;text-align:left;margin-left:0;margin-top:0;width:612pt;height:36.5pt;z-index:251654144;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" o:allowincell="f" filled="f" stroked="f" strokeweight=".5pt">
              <v:textbox inset=",0,,0">
                <w:txbxContent>
                  <w:p w14:paraId="27159758" w14:textId="77777777" w:rsidR="001D53E3" w:rsidRDefault="001D53E3">
                    <w:pPr>
                      <w:jc w:val="center"/>
                      <w:rPr>
                        <w:rFonts w:ascii="Calibri" w:hAnsi="Calibri" w:cs="Times New Roman"/>
                        <w:color w:val="000000"/>
                        <w:szCs w:val="24"/>
                      </w:rPr>
                    </w:pPr>
                    <w:r>
                      <w:rPr>
                        <w:rFonts w:ascii="Calibri" w:hAnsi="Calibri" w:cs="Times New Roman"/>
                        <w:noProof/>
                        <w:color w:val="000000"/>
                        <w:szCs w:val="24"/>
                      </w:rPr>
                      <w:t>WIPO FOR OFFICIAL USE ONLY</w:t>
                    </w:r>
                    <w:r>
                      <w:rPr>
                        <w:rFonts w:ascii="Calibri" w:hAnsi="Calibri" w:cs="Times New Roman"/>
                        <w:color w:val="000000"/>
                        <w:szCs w:val="24"/>
                      </w:rPr>
                      <w:t xml:space="preserve"> </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973D6" w14:textId="77777777" w:rsidR="001D53E3" w:rsidRDefault="001D53E3">
    <w:pPr>
      <w:pStyle w:val="Footer"/>
      <w:rPr>
        <w:rFonts w:eastAsia="Times New Roman" w:cs="Times New Roman"/>
        <w:szCs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A8FF2" w14:textId="77777777" w:rsidR="001D53E3" w:rsidRDefault="001D53E3">
    <w:pPr>
      <w:pStyle w:val="Footer"/>
      <w:rPr>
        <w:rFonts w:eastAsia="Times New Roman" w:cs="Times New Roman"/>
        <w:szCs w:val="2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AC5F4" w14:textId="5ADC5008" w:rsidR="001D53E3" w:rsidRDefault="00BE1098">
    <w:pPr>
      <w:pStyle w:val="Footer"/>
      <w:rPr>
        <w:rFonts w:eastAsia="Times New Roman" w:cs="Times New Roman"/>
        <w:szCs w:val="24"/>
      </w:rPr>
    </w:pPr>
    <w:r>
      <w:rPr>
        <w:noProof/>
        <w:lang w:val="fr-FR"/>
      </w:rPr>
      <mc:AlternateContent>
        <mc:Choice Requires="wps">
          <w:drawing>
            <wp:anchor distT="0" distB="0" distL="114300" distR="114300" simplePos="0" relativeHeight="251656192" behindDoc="0" locked="0" layoutInCell="0" allowOverlap="1" wp14:anchorId="7A84BA52" wp14:editId="65DFEEE2">
              <wp:simplePos x="0" y="0"/>
              <wp:positionH relativeFrom="page">
                <wp:align>center</wp:align>
              </wp:positionH>
              <wp:positionV relativeFrom="page">
                <wp:align>bottom</wp:align>
              </wp:positionV>
              <wp:extent cx="7772400" cy="463550"/>
              <wp:effectExtent l="0" t="0" r="0" b="0"/>
              <wp:wrapNone/>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18C7BD7F" w14:textId="77777777" w:rsidR="001D53E3" w:rsidRDefault="001D53E3">
                          <w:pPr>
                            <w:jc w:val="center"/>
                            <w:rPr>
                              <w:rFonts w:ascii="Calibri" w:hAnsi="Calibri" w:cs="Times New Roman"/>
                              <w:color w:val="000000"/>
                              <w:szCs w:val="24"/>
                            </w:rPr>
                          </w:pPr>
                          <w:r>
                            <w:rPr>
                              <w:rFonts w:ascii="Calibri" w:hAnsi="Calibri" w:cs="Times New Roman"/>
                              <w:noProof/>
                              <w:color w:val="000000"/>
                              <w:szCs w:val="24"/>
                            </w:rPr>
                            <w:t>WIPO FOR OFFICIAL USE ONLY</w:t>
                          </w:r>
                          <w:r>
                            <w:rPr>
                              <w:rFonts w:ascii="Calibri" w:hAnsi="Calibri" w:cs="Times New Roman"/>
                              <w:color w:val="000000"/>
                              <w:szCs w:val="24"/>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A84BA52" id="_x0000_t202" coordsize="21600,21600" o:spt="202" path="m,l,21600r21600,l21600,xe">
              <v:stroke joinstyle="miter"/>
              <v:path gradientshapeok="t" o:connecttype="rect"/>
            </v:shapetype>
            <v:shape id="Zone de texte 6" o:spid="_x0000_s1029" type="#_x0000_t202" style="position:absolute;left:0;text-align:left;margin-left:0;margin-top:0;width:612pt;height:36.5pt;z-index:251656192;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" o:allowincell="f" filled="f" stroked="f" strokeweight=".5pt">
              <v:textbox inset=",0,,0">
                <w:txbxContent>
                  <w:p w14:paraId="18C7BD7F" w14:textId="77777777" w:rsidR="001D53E3" w:rsidRDefault="001D53E3">
                    <w:pPr>
                      <w:jc w:val="center"/>
                      <w:rPr>
                        <w:rFonts w:ascii="Calibri" w:hAnsi="Calibri" w:cs="Times New Roman"/>
                        <w:color w:val="000000"/>
                        <w:szCs w:val="24"/>
                      </w:rPr>
                    </w:pPr>
                    <w:r>
                      <w:rPr>
                        <w:rFonts w:ascii="Calibri" w:hAnsi="Calibri" w:cs="Times New Roman"/>
                        <w:noProof/>
                        <w:color w:val="000000"/>
                        <w:szCs w:val="24"/>
                      </w:rPr>
                      <w:t>WIPO FOR OFFICIAL USE ONLY</w:t>
                    </w:r>
                    <w:r>
                      <w:rPr>
                        <w:rFonts w:ascii="Calibri" w:hAnsi="Calibri" w:cs="Times New Roman"/>
                        <w:color w:val="000000"/>
                        <w:szCs w:val="24"/>
                      </w:rPr>
                      <w:t xml:space="preserve"> </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13AE7" w14:textId="4E39AD7C" w:rsidR="001D53E3" w:rsidRDefault="00BE1098">
    <w:pPr>
      <w:pStyle w:val="Footer"/>
      <w:rPr>
        <w:rFonts w:eastAsia="Times New Roman" w:cs="Times New Roman"/>
        <w:szCs w:val="24"/>
      </w:rPr>
    </w:pPr>
    <w:r>
      <w:rPr>
        <w:noProof/>
        <w:lang w:val="fr-FR"/>
      </w:rPr>
      <mc:AlternateContent>
        <mc:Choice Requires="wps">
          <w:drawing>
            <wp:anchor distT="0" distB="0" distL="114300" distR="114300" simplePos="0" relativeHeight="251657216" behindDoc="0" locked="0" layoutInCell="0" allowOverlap="1" wp14:anchorId="50ECC67C" wp14:editId="44997566">
              <wp:simplePos x="0" y="0"/>
              <wp:positionH relativeFrom="page">
                <wp:align>center</wp:align>
              </wp:positionH>
              <wp:positionV relativeFrom="page">
                <wp:align>bottom</wp:align>
              </wp:positionV>
              <wp:extent cx="7772400" cy="463550"/>
              <wp:effectExtent l="0" t="0" r="0"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1C6A6573" w14:textId="77777777" w:rsidR="001D53E3" w:rsidRDefault="001D53E3">
                          <w:pPr>
                            <w:jc w:val="center"/>
                            <w:rPr>
                              <w:rFonts w:ascii="Calibri" w:hAnsi="Calibri" w:cs="Times New Roman"/>
                              <w:color w:val="000000"/>
                              <w:szCs w:val="24"/>
                            </w:rPr>
                          </w:pPr>
                          <w:r>
                            <w:rPr>
                              <w:rFonts w:ascii="Calibri" w:hAnsi="Calibri" w:cs="Times New Roman"/>
                              <w:noProof/>
                              <w:color w:val="000000"/>
                              <w:szCs w:val="24"/>
                            </w:rPr>
                            <w:t>WIPO FOR OFFICIAL USE ONLY</w:t>
                          </w:r>
                          <w:r>
                            <w:rPr>
                              <w:rFonts w:ascii="Calibri" w:hAnsi="Calibri" w:cs="Times New Roman"/>
                              <w:color w:val="000000"/>
                              <w:szCs w:val="24"/>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0ECC67C" id="_x0000_t202" coordsize="21600,21600" o:spt="202" path="m,l,21600r21600,l21600,xe">
              <v:stroke joinstyle="miter"/>
              <v:path gradientshapeok="t" o:connecttype="rect"/>
            </v:shapetype>
            <v:shape id="Zone de texte 5" o:spid="_x0000_s1030" type="#_x0000_t202" style="position:absolute;left:0;text-align:left;margin-left:0;margin-top:0;width:612pt;height:36.5pt;z-index:251657216;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" o:allowincell="f" filled="f" stroked="f" strokeweight=".5pt">
              <v:textbox inset=",0,,0">
                <w:txbxContent>
                  <w:p w14:paraId="1C6A6573" w14:textId="77777777" w:rsidR="001D53E3" w:rsidRDefault="001D53E3">
                    <w:pPr>
                      <w:jc w:val="center"/>
                      <w:rPr>
                        <w:rFonts w:ascii="Calibri" w:hAnsi="Calibri" w:cs="Times New Roman"/>
                        <w:color w:val="000000"/>
                        <w:szCs w:val="24"/>
                      </w:rPr>
                    </w:pPr>
                    <w:r>
                      <w:rPr>
                        <w:rFonts w:ascii="Calibri" w:hAnsi="Calibri" w:cs="Times New Roman"/>
                        <w:noProof/>
                        <w:color w:val="000000"/>
                        <w:szCs w:val="24"/>
                      </w:rPr>
                      <w:t>WIPO FOR OFFICIAL USE ONLY</w:t>
                    </w:r>
                    <w:r>
                      <w:rPr>
                        <w:rFonts w:ascii="Calibri" w:hAnsi="Calibri" w:cs="Times New Roman"/>
                        <w:color w:val="000000"/>
                        <w:szCs w:val="24"/>
                      </w:rPr>
                      <w:t xml:space="preserve"> </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BEF5F" w14:textId="77777777" w:rsidR="001D53E3" w:rsidRDefault="001D53E3">
    <w:pPr>
      <w:pStyle w:val="Footer"/>
      <w:rPr>
        <w:rFonts w:eastAsia="Times New Roman" w:cs="Times New Roman"/>
        <w:szCs w:val="24"/>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1654B" w14:textId="22B29266" w:rsidR="001D53E3" w:rsidRDefault="00BE1098">
    <w:pPr>
      <w:pStyle w:val="Footer"/>
      <w:rPr>
        <w:rFonts w:eastAsia="Times New Roman" w:cs="Times New Roman"/>
        <w:szCs w:val="24"/>
      </w:rPr>
    </w:pPr>
    <w:r>
      <w:rPr>
        <w:noProof/>
        <w:lang w:val="fr-FR"/>
      </w:rPr>
      <mc:AlternateContent>
        <mc:Choice Requires="wps">
          <w:drawing>
            <wp:anchor distT="0" distB="0" distL="114300" distR="114300" simplePos="0" relativeHeight="251658240" behindDoc="0" locked="0" layoutInCell="0" allowOverlap="1" wp14:anchorId="26877610" wp14:editId="21E67F69">
              <wp:simplePos x="0" y="0"/>
              <wp:positionH relativeFrom="page">
                <wp:align>center</wp:align>
              </wp:positionH>
              <wp:positionV relativeFrom="page">
                <wp:align>bottom</wp:align>
              </wp:positionV>
              <wp:extent cx="7772400" cy="463550"/>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2114268D" w14:textId="77777777" w:rsidR="001D53E3" w:rsidRDefault="001D53E3">
                          <w:pPr>
                            <w:jc w:val="center"/>
                            <w:rPr>
                              <w:rFonts w:ascii="Calibri" w:hAnsi="Calibri" w:cs="Times New Roman"/>
                              <w:color w:val="000000"/>
                              <w:szCs w:val="24"/>
                            </w:rPr>
                          </w:pPr>
                          <w:r>
                            <w:rPr>
                              <w:rFonts w:ascii="Calibri" w:hAnsi="Calibri" w:cs="Times New Roman"/>
                              <w:noProof/>
                              <w:color w:val="000000"/>
                              <w:szCs w:val="24"/>
                            </w:rPr>
                            <w:t>WIPO FOR OFFICIAL USE ONLY</w:t>
                          </w:r>
                          <w:r>
                            <w:rPr>
                              <w:rFonts w:ascii="Calibri" w:hAnsi="Calibri" w:cs="Times New Roman"/>
                              <w:color w:val="000000"/>
                              <w:szCs w:val="24"/>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6877610" id="_x0000_t202" coordsize="21600,21600" o:spt="202" path="m,l,21600r21600,l21600,xe">
              <v:stroke joinstyle="miter"/>
              <v:path gradientshapeok="t" o:connecttype="rect"/>
            </v:shapetype>
            <v:shape id="Zone de texte 4" o:spid="_x0000_s1031" type="#_x0000_t202" style="position:absolute;left:0;text-align:left;margin-left:0;margin-top:0;width:612pt;height:36.5pt;z-index:25165824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" o:allowincell="f" filled="f" stroked="f" strokeweight=".5pt">
              <v:textbox inset=",0,,0">
                <w:txbxContent>
                  <w:p w14:paraId="2114268D" w14:textId="77777777" w:rsidR="001D53E3" w:rsidRDefault="001D53E3">
                    <w:pPr>
                      <w:jc w:val="center"/>
                      <w:rPr>
                        <w:rFonts w:ascii="Calibri" w:hAnsi="Calibri" w:cs="Times New Roman"/>
                        <w:color w:val="000000"/>
                        <w:szCs w:val="24"/>
                      </w:rPr>
                    </w:pPr>
                    <w:r>
                      <w:rPr>
                        <w:rFonts w:ascii="Calibri" w:hAnsi="Calibri" w:cs="Times New Roman"/>
                        <w:noProof/>
                        <w:color w:val="000000"/>
                        <w:szCs w:val="24"/>
                      </w:rPr>
                      <w:t>WIPO FOR OFFICIAL USE ONLY</w:t>
                    </w:r>
                    <w:r>
                      <w:rPr>
                        <w:rFonts w:ascii="Calibri" w:hAnsi="Calibri" w:cs="Times New Roman"/>
                        <w:color w:val="000000"/>
                        <w:szCs w:val="24"/>
                      </w:rPr>
                      <w:t xml:space="preserve"> </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E1F27" w14:textId="78DFC580" w:rsidR="001D53E3" w:rsidRDefault="00BE1098">
    <w:pPr>
      <w:pStyle w:val="Footer"/>
      <w:rPr>
        <w:rFonts w:eastAsia="Times New Roman" w:cs="Times New Roman"/>
        <w:szCs w:val="24"/>
      </w:rPr>
    </w:pPr>
    <w:r>
      <w:rPr>
        <w:noProof/>
        <w:lang w:val="fr-FR"/>
      </w:rPr>
      <mc:AlternateContent>
        <mc:Choice Requires="wps">
          <w:drawing>
            <wp:anchor distT="0" distB="0" distL="114300" distR="114300" simplePos="0" relativeHeight="251659264" behindDoc="0" locked="0" layoutInCell="0" allowOverlap="1" wp14:anchorId="35C916AF" wp14:editId="03C6B378">
              <wp:simplePos x="0" y="0"/>
              <wp:positionH relativeFrom="page">
                <wp:align>center</wp:align>
              </wp:positionH>
              <wp:positionV relativeFrom="page">
                <wp:align>bottom</wp:align>
              </wp:positionV>
              <wp:extent cx="7772400" cy="463550"/>
              <wp:effectExtent l="0" t="0" r="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2FA6D4BE" w14:textId="77777777" w:rsidR="001D53E3" w:rsidRDefault="001D53E3">
                          <w:pPr>
                            <w:jc w:val="center"/>
                            <w:rPr>
                              <w:rFonts w:ascii="Calibri" w:hAnsi="Calibri" w:cs="Times New Roman"/>
                              <w:color w:val="000000"/>
                              <w:szCs w:val="24"/>
                            </w:rPr>
                          </w:pPr>
                          <w:r>
                            <w:rPr>
                              <w:rFonts w:ascii="Calibri" w:hAnsi="Calibri" w:cs="Times New Roman"/>
                              <w:noProof/>
                              <w:color w:val="000000"/>
                              <w:szCs w:val="24"/>
                            </w:rPr>
                            <w:t>WIPO FOR OFFICIAL USE ONLY</w:t>
                          </w:r>
                          <w:r>
                            <w:rPr>
                              <w:rFonts w:ascii="Calibri" w:hAnsi="Calibri" w:cs="Times New Roman"/>
                              <w:color w:val="000000"/>
                              <w:szCs w:val="24"/>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5C916AF" id="_x0000_t202" coordsize="21600,21600" o:spt="202" path="m,l,21600r21600,l21600,xe">
              <v:stroke joinstyle="miter"/>
              <v:path gradientshapeok="t" o:connecttype="rect"/>
            </v:shapetype>
            <v:shape id="Zone de texte 3" o:spid="_x0000_s1032" type="#_x0000_t202" style="position:absolute;left:0;text-align:left;margin-left:0;margin-top:0;width:612pt;height:36.5pt;z-index:251659264;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" o:allowincell="f" filled="f" stroked="f" strokeweight=".5pt">
              <v:textbox inset=",0,,0">
                <w:txbxContent>
                  <w:p w14:paraId="2FA6D4BE" w14:textId="77777777" w:rsidR="001D53E3" w:rsidRDefault="001D53E3">
                    <w:pPr>
                      <w:jc w:val="center"/>
                      <w:rPr>
                        <w:rFonts w:ascii="Calibri" w:hAnsi="Calibri" w:cs="Times New Roman"/>
                        <w:color w:val="000000"/>
                        <w:szCs w:val="24"/>
                      </w:rPr>
                    </w:pPr>
                    <w:r>
                      <w:rPr>
                        <w:rFonts w:ascii="Calibri" w:hAnsi="Calibri" w:cs="Times New Roman"/>
                        <w:noProof/>
                        <w:color w:val="000000"/>
                        <w:szCs w:val="24"/>
                      </w:rPr>
                      <w:t>WIPO FOR OFFICIAL USE ONLY</w:t>
                    </w:r>
                    <w:r>
                      <w:rPr>
                        <w:rFonts w:ascii="Calibri" w:hAnsi="Calibri" w:cs="Times New Roman"/>
                        <w:color w:val="000000"/>
                        <w:szCs w:val="24"/>
                      </w:rPr>
                      <w:t xml:space="preserve">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33040" w14:textId="77777777" w:rsidR="001D53E3" w:rsidRDefault="001D53E3">
    <w:pPr>
      <w:pStyle w:val="Footer"/>
      <w:rPr>
        <w:rFonts w:eastAsia="Times New Roman" w:cs="Times New Roman"/>
        <w:szCs w:val="24"/>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8DF0E" w14:textId="77777777" w:rsidR="001D53E3" w:rsidRDefault="001D53E3">
    <w:pPr>
      <w:pStyle w:val="Footer"/>
      <w:rPr>
        <w:rFonts w:eastAsia="Times New Roman" w:cs="Times New Roman"/>
        <w:szCs w:val="24"/>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E54D1" w14:textId="65595604" w:rsidR="001D53E3" w:rsidRDefault="00BE1098">
    <w:pPr>
      <w:pStyle w:val="Footer"/>
      <w:rPr>
        <w:rFonts w:eastAsia="Times New Roman" w:cs="Times New Roman"/>
        <w:szCs w:val="24"/>
      </w:rPr>
    </w:pPr>
    <w:r>
      <w:rPr>
        <w:noProof/>
        <w:lang w:val="fr-FR"/>
      </w:rPr>
      <mc:AlternateContent>
        <mc:Choice Requires="wps">
          <w:drawing>
            <wp:anchor distT="0" distB="0" distL="114300" distR="114300" simplePos="0" relativeHeight="251660288" behindDoc="0" locked="0" layoutInCell="0" allowOverlap="1" wp14:anchorId="7E780D5D" wp14:editId="6BF306D0">
              <wp:simplePos x="0" y="0"/>
              <wp:positionH relativeFrom="page">
                <wp:align>center</wp:align>
              </wp:positionH>
              <wp:positionV relativeFrom="page">
                <wp:align>bottom</wp:align>
              </wp:positionV>
              <wp:extent cx="7772400" cy="46355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5A3C60B5" w14:textId="77777777" w:rsidR="001D53E3" w:rsidRDefault="001D53E3">
                          <w:pPr>
                            <w:jc w:val="center"/>
                            <w:rPr>
                              <w:rFonts w:ascii="Calibri" w:hAnsi="Calibri" w:cs="Times New Roman"/>
                              <w:color w:val="000000"/>
                              <w:szCs w:val="24"/>
                            </w:rPr>
                          </w:pPr>
                          <w:r>
                            <w:rPr>
                              <w:rFonts w:ascii="Calibri" w:hAnsi="Calibri" w:cs="Times New Roman"/>
                              <w:noProof/>
                              <w:color w:val="000000"/>
                              <w:szCs w:val="24"/>
                            </w:rPr>
                            <w:t>WIPO FOR OFFICIAL USE ONLY</w:t>
                          </w:r>
                          <w:r>
                            <w:rPr>
                              <w:rFonts w:ascii="Calibri" w:hAnsi="Calibri" w:cs="Times New Roman"/>
                              <w:color w:val="000000"/>
                              <w:szCs w:val="24"/>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E780D5D" id="_x0000_t202" coordsize="21600,21600" o:spt="202" path="m,l,21600r21600,l21600,xe">
              <v:stroke joinstyle="miter"/>
              <v:path gradientshapeok="t" o:connecttype="rect"/>
            </v:shapetype>
            <v:shape id="Zone de texte 2" o:spid="_x0000_s1033" type="#_x0000_t202" style="position:absolute;left:0;text-align:left;margin-left:0;margin-top:0;width:612pt;height:36.5pt;z-index:251660288;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" o:allowincell="f" filled="f" stroked="f" strokeweight=".5pt">
              <v:textbox inset=",0,,0">
                <w:txbxContent>
                  <w:p w14:paraId="5A3C60B5" w14:textId="77777777" w:rsidR="001D53E3" w:rsidRDefault="001D53E3">
                    <w:pPr>
                      <w:jc w:val="center"/>
                      <w:rPr>
                        <w:rFonts w:ascii="Calibri" w:hAnsi="Calibri" w:cs="Times New Roman"/>
                        <w:color w:val="000000"/>
                        <w:szCs w:val="24"/>
                      </w:rPr>
                    </w:pPr>
                    <w:r>
                      <w:rPr>
                        <w:rFonts w:ascii="Calibri" w:hAnsi="Calibri" w:cs="Times New Roman"/>
                        <w:noProof/>
                        <w:color w:val="000000"/>
                        <w:szCs w:val="24"/>
                      </w:rPr>
                      <w:t>WIPO FOR OFFICIAL USE ONLY</w:t>
                    </w:r>
                    <w:r>
                      <w:rPr>
                        <w:rFonts w:ascii="Calibri" w:hAnsi="Calibri" w:cs="Times New Roman"/>
                        <w:color w:val="000000"/>
                        <w:szCs w:val="24"/>
                      </w:rPr>
                      <w:t xml:space="preserve"> </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09C0A" w14:textId="77777777" w:rsidR="001D53E3" w:rsidRDefault="001D53E3">
    <w:pPr>
      <w:pStyle w:val="Footer"/>
      <w:rPr>
        <w:rFonts w:eastAsia="Times New Roman" w:cs="Times New Roman"/>
        <w:szCs w:val="24"/>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383AA" w14:textId="77777777" w:rsidR="001D53E3" w:rsidRDefault="001D53E3">
    <w:pPr>
      <w:pStyle w:val="Footer"/>
      <w:rPr>
        <w:rFonts w:eastAsia="Times New Roman" w:cs="Times New Roman"/>
        <w:szCs w:val="24"/>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85DC2" w14:textId="2FC11BA7" w:rsidR="001D53E3" w:rsidRDefault="00BE1098">
    <w:pPr>
      <w:pStyle w:val="Footer"/>
      <w:rPr>
        <w:rFonts w:eastAsia="Times New Roman" w:cs="Times New Roman"/>
        <w:szCs w:val="24"/>
      </w:rPr>
    </w:pPr>
    <w:r>
      <w:rPr>
        <w:noProof/>
        <w:lang w:val="fr-FR"/>
      </w:rPr>
      <mc:AlternateContent>
        <mc:Choice Requires="wps">
          <w:drawing>
            <wp:anchor distT="0" distB="0" distL="114300" distR="114300" simplePos="0" relativeHeight="251661312" behindDoc="0" locked="0" layoutInCell="0" allowOverlap="1" wp14:anchorId="5EA5A829" wp14:editId="697B06CF">
              <wp:simplePos x="0" y="0"/>
              <wp:positionH relativeFrom="page">
                <wp:align>center</wp:align>
              </wp:positionH>
              <wp:positionV relativeFrom="page">
                <wp:align>bottom</wp:align>
              </wp:positionV>
              <wp:extent cx="7772400" cy="463550"/>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463550"/>
                      </a:xfrm>
                      <a:prstGeom prst="rect">
                        <a:avLst/>
                      </a:prstGeom>
                      <a:noFill/>
                      <a:ln w="6350">
                        <a:noFill/>
                      </a:ln>
                    </wps:spPr>
                    <wps:txbx>
                      <w:txbxContent>
                        <w:p w14:paraId="77252883" w14:textId="77777777" w:rsidR="001D53E3" w:rsidRDefault="001D53E3">
                          <w:pPr>
                            <w:jc w:val="center"/>
                            <w:rPr>
                              <w:rFonts w:ascii="Calibri" w:hAnsi="Calibri" w:cs="Times New Roman"/>
                              <w:color w:val="000000"/>
                              <w:szCs w:val="24"/>
                            </w:rPr>
                          </w:pPr>
                          <w:r>
                            <w:rPr>
                              <w:rFonts w:ascii="Calibri" w:hAnsi="Calibri" w:cs="Times New Roman"/>
                              <w:noProof/>
                              <w:color w:val="000000"/>
                              <w:szCs w:val="24"/>
                            </w:rPr>
                            <w:t>WIPO FOR OFFICIAL USE ONLY</w:t>
                          </w:r>
                          <w:r>
                            <w:rPr>
                              <w:rFonts w:ascii="Calibri" w:hAnsi="Calibri" w:cs="Times New Roman"/>
                              <w:color w:val="000000"/>
                              <w:szCs w:val="24"/>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EA5A829" id="_x0000_t202" coordsize="21600,21600" o:spt="202" path="m,l,21600r21600,l21600,xe">
              <v:stroke joinstyle="miter"/>
              <v:path gradientshapeok="t" o:connecttype="rect"/>
            </v:shapetype>
            <v:shape id="Zone de texte 1" o:spid="_x0000_s1034" type="#_x0000_t202" style="position:absolute;left:0;text-align:left;margin-left:0;margin-top:0;width:612pt;height:36.5pt;z-index:251661312;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" o:allowincell="f" filled="f" stroked="f" strokeweight=".5pt">
              <v:textbox inset=",0,,0">
                <w:txbxContent>
                  <w:p w14:paraId="77252883" w14:textId="77777777" w:rsidR="001D53E3" w:rsidRDefault="001D53E3">
                    <w:pPr>
                      <w:jc w:val="center"/>
                      <w:rPr>
                        <w:rFonts w:ascii="Calibri" w:hAnsi="Calibri" w:cs="Times New Roman"/>
                        <w:color w:val="000000"/>
                        <w:szCs w:val="24"/>
                      </w:rPr>
                    </w:pPr>
                    <w:r>
                      <w:rPr>
                        <w:rFonts w:ascii="Calibri" w:hAnsi="Calibri" w:cs="Times New Roman"/>
                        <w:noProof/>
                        <w:color w:val="000000"/>
                        <w:szCs w:val="24"/>
                      </w:rPr>
                      <w:t>WIPO FOR OFFICIAL USE ONLY</w:t>
                    </w:r>
                    <w:r>
                      <w:rPr>
                        <w:rFonts w:ascii="Calibri" w:hAnsi="Calibri" w:cs="Times New Roman"/>
                        <w:color w:val="000000"/>
                        <w:szCs w:val="24"/>
                      </w:rPr>
                      <w:t xml:space="preserve"> </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098B2" w14:textId="77777777" w:rsidR="001D53E3" w:rsidRDefault="001D53E3">
    <w:pPr>
      <w:pStyle w:val="Footer"/>
      <w:rPr>
        <w:rFonts w:eastAsia="Times New Roman" w:cs="Times New Roman"/>
        <w:szCs w:val="24"/>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FA59F" w14:textId="77777777" w:rsidR="001D53E3" w:rsidRDefault="001D53E3">
    <w:pPr>
      <w:pStyle w:val="Footer"/>
      <w:rPr>
        <w:rFonts w:eastAsia="Times New Roman" w:cs="Times New Roman"/>
        <w:szCs w:val="24"/>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E803" w14:textId="77777777" w:rsidR="001D53E3" w:rsidRDefault="001D53E3">
    <w:pPr>
      <w:pStyle w:val="Footer"/>
      <w:rPr>
        <w:rFonts w:eastAsia="Times New Roman" w:cs="Times New Roman"/>
        <w:szCs w:val="24"/>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A2643" w14:textId="77777777" w:rsidR="001D53E3" w:rsidRDefault="001D53E3">
    <w:pPr>
      <w:pStyle w:val="Footer"/>
      <w:rPr>
        <w:rFonts w:eastAsia="Times New Roman" w:cs="Times New Roman"/>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55B42E" w14:textId="77777777" w:rsidR="001D53E3" w:rsidRDefault="001D53E3">
    <w:pPr>
      <w:pStyle w:val="Footer"/>
      <w:rPr>
        <w:rFonts w:eastAsia="Times New Roman" w:cs="Times New Roman"/>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9E88C" w14:textId="77777777" w:rsidR="001D53E3" w:rsidRDefault="001D53E3">
    <w:pPr>
      <w:pStyle w:val="Footer"/>
      <w:rPr>
        <w:rFonts w:eastAsia="Times New Roman" w:cs="Times New Roman"/>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9A4B2" w14:textId="77777777" w:rsidR="001D53E3" w:rsidRDefault="001D53E3">
    <w:pPr>
      <w:pStyle w:val="Footer"/>
      <w:rPr>
        <w:rFonts w:eastAsia="Times New Roman" w:cs="Times New Roman"/>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6341E" w14:textId="77777777" w:rsidR="001D53E3" w:rsidRDefault="001D53E3">
    <w:pPr>
      <w:pStyle w:val="Footer"/>
      <w:rPr>
        <w:rFonts w:eastAsia="Times New Roman" w:cs="Times New Roman"/>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59DF6" w14:textId="77777777" w:rsidR="001D53E3" w:rsidRDefault="001D53E3">
    <w:pPr>
      <w:pStyle w:val="Footer"/>
      <w:rPr>
        <w:rFonts w:eastAsia="Times New Roman" w:cs="Times New Roman"/>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4031B" w14:textId="77777777" w:rsidR="001D53E3" w:rsidRDefault="001D53E3">
    <w:pPr>
      <w:pStyle w:val="Footer"/>
      <w:rPr>
        <w:rFonts w:eastAsia="Times New Roman" w:cs="Times New Roman"/>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759E9" w14:textId="77777777" w:rsidR="001D53E3" w:rsidRDefault="001D53E3">
    <w:pPr>
      <w:pStyle w:val="Footer"/>
      <w:rPr>
        <w:rFonts w:eastAsia="Times New Roman" w:cs="Times New Roman"/>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E8E11" w14:textId="77777777" w:rsidR="001D53E3" w:rsidRDefault="001D53E3">
      <w:pPr>
        <w:rPr>
          <w:rFonts w:eastAsia="Times New Roman" w:cs="Times New Roman"/>
          <w:szCs w:val="24"/>
        </w:rPr>
      </w:pPr>
      <w:r>
        <w:rPr>
          <w:rFonts w:eastAsia="Times New Roman" w:cs="Times New Roman"/>
          <w:szCs w:val="24"/>
        </w:rPr>
        <w:separator/>
      </w:r>
    </w:p>
  </w:footnote>
  <w:footnote w:type="continuationSeparator" w:id="0">
    <w:p w14:paraId="55B373B6" w14:textId="77777777" w:rsidR="001D53E3" w:rsidRDefault="001D53E3">
      <w:pPr>
        <w:rPr>
          <w:rFonts w:eastAsia="Times New Roman" w:cs="Times New Roman"/>
          <w:szCs w:val="24"/>
        </w:rPr>
      </w:pPr>
      <w:r>
        <w:rPr>
          <w:rFonts w:eastAsia="Times New Roman" w:cs="Times New Roman"/>
          <w:szCs w:val="24"/>
        </w:rPr>
        <w:separator/>
      </w:r>
    </w:p>
  </w:footnote>
  <w:footnote w:type="continuationNotice" w:id="1">
    <w:p w14:paraId="7F144338" w14:textId="77777777" w:rsidR="001D53E3" w:rsidRDefault="001D53E3">
      <w:pPr>
        <w:pStyle w:val="Footer"/>
        <w:rPr>
          <w:rFonts w:eastAsia="Times New Roman" w:cs="Times New Roman"/>
          <w:szCs w:val="24"/>
        </w:rPr>
      </w:pPr>
    </w:p>
  </w:footnote>
  <w:footnote w:id="2">
    <w:p w14:paraId="14312502" w14:textId="77777777" w:rsidR="001D53E3" w:rsidRPr="001D53E3" w:rsidRDefault="001D53E3">
      <w:pPr>
        <w:pStyle w:val="FootnoteText"/>
        <w:rPr>
          <w:lang w:val="de-DE"/>
        </w:rPr>
      </w:pPr>
      <w:r w:rsidRPr="00BB601F">
        <w:rPr>
          <w:rStyle w:val="FootnoteReference"/>
          <w:rFonts w:ascii="Arial" w:hAnsi="Arial"/>
          <w:sz w:val="14"/>
          <w:szCs w:val="14"/>
        </w:rPr>
        <w:footnoteRef/>
      </w:r>
      <w:r w:rsidRPr="00BB601F">
        <w:rPr>
          <w:rFonts w:ascii="Arial" w:hAnsi="Arial"/>
          <w:sz w:val="14"/>
          <w:szCs w:val="14"/>
          <w:lang w:val="de-CH"/>
        </w:rPr>
        <w:t xml:space="preserve"> </w:t>
      </w:r>
      <w:r w:rsidRPr="00863F5C">
        <w:rPr>
          <w:rFonts w:ascii="Arial" w:hAnsi="Arial"/>
          <w:sz w:val="14"/>
          <w:szCs w:val="14"/>
          <w:lang w:val="de-CH"/>
        </w:rPr>
        <w:t>Anmerkung: Bedingt durch Rundungen gehen die Zahlenwerte in den Tabellen innerhalb des gesamten Dokuments möglicherweise nicht ganz auf.</w:t>
      </w:r>
    </w:p>
  </w:footnote>
  <w:footnote w:id="3">
    <w:p w14:paraId="3C6577B9" w14:textId="77777777" w:rsidR="001D53E3" w:rsidRPr="0000287E" w:rsidRDefault="001D53E3" w:rsidP="008D7F24">
      <w:pPr>
        <w:pStyle w:val="FootnoteText"/>
        <w:rPr>
          <w:lang w:val="de-DE"/>
        </w:rPr>
      </w:pPr>
      <w:r w:rsidRPr="0000287E">
        <w:rPr>
          <w:rStyle w:val="FootnoteReference"/>
        </w:rPr>
        <w:footnoteRef/>
      </w:r>
      <w:r w:rsidRPr="007522D1">
        <w:rPr>
          <w:szCs w:val="24"/>
          <w:lang w:val="de-DE"/>
        </w:rPr>
        <w:tab/>
      </w:r>
      <w:r w:rsidR="0000287E" w:rsidRPr="007522D1">
        <w:rPr>
          <w:lang w:val="de-DE"/>
        </w:rPr>
        <w:t>Das Vereinigte Königreich erteilte weitere 21.805 Sortenschutztitel im Jahr 2023 in Zusammenhang mit Pflanzenschutzrechten, die von der Europäischen Union als Teil des Austrittsabkommens übertragen wurden.</w:t>
      </w:r>
    </w:p>
  </w:footnote>
  <w:footnote w:id="4">
    <w:p w14:paraId="1BAEBE50" w14:textId="77777777" w:rsidR="001D53E3" w:rsidRPr="0000287E" w:rsidRDefault="001D53E3" w:rsidP="008D7F24">
      <w:pPr>
        <w:pStyle w:val="FootnoteText"/>
        <w:rPr>
          <w:lang w:val="de-DE"/>
        </w:rPr>
      </w:pPr>
      <w:r w:rsidRPr="0000287E">
        <w:rPr>
          <w:rStyle w:val="FootnoteReference"/>
        </w:rPr>
        <w:footnoteRef/>
      </w:r>
      <w:r w:rsidRPr="0000287E">
        <w:rPr>
          <w:lang w:val="de-CH"/>
        </w:rPr>
        <w:tab/>
      </w:r>
      <w:r w:rsidRPr="0000287E">
        <w:rPr>
          <w:lang w:val="de-CH"/>
        </w:rPr>
        <w:t xml:space="preserve">Bei der Anzahl der gültigen Schutztitel im Vereinigten Königreich handelt es sich um eine Schätzung. </w:t>
      </w:r>
    </w:p>
  </w:footnote>
  <w:footnote w:id="5">
    <w:p w14:paraId="19C7CF31" w14:textId="050C5234" w:rsidR="001D53E3" w:rsidRPr="006D1D06" w:rsidRDefault="001D53E3" w:rsidP="00D33F56">
      <w:pPr>
        <w:pStyle w:val="FootnoteText"/>
        <w:ind w:left="0" w:firstLine="0"/>
        <w:rPr>
          <w:lang w:val="de-CH"/>
        </w:rPr>
      </w:pPr>
      <w:r w:rsidRPr="00BB601F">
        <w:rPr>
          <w:rStyle w:val="FootnoteReference"/>
        </w:rPr>
        <w:footnoteRef/>
      </w:r>
      <w:r w:rsidRPr="0000287E">
        <w:rPr>
          <w:lang w:val="de-CH"/>
        </w:rPr>
        <w:t xml:space="preserve"> </w:t>
      </w:r>
      <w:bookmarkStart w:id="11" w:name="_Hlk208237354"/>
      <w:r w:rsidR="00794E8A" w:rsidRPr="00794E8A">
        <w:rPr>
          <w:lang w:val="de-DE"/>
        </w:rPr>
        <w:t>Dieser Wert schließt die Anzahl der geschätzten gültigen Schutztitel im Vereinigten Königreich mit ein</w:t>
      </w:r>
      <w:r w:rsidRPr="0000287E">
        <w:rPr>
          <w:lang w:val="de-CH"/>
        </w:rPr>
        <w:t>.</w:t>
      </w:r>
      <w:bookmarkEnd w:id="11"/>
      <w:r w:rsidR="006D1D06">
        <w:rPr>
          <w:lang w:val="de-CH"/>
        </w:rPr>
        <w:t xml:space="preserve"> </w:t>
      </w:r>
    </w:p>
  </w:footnote>
  <w:footnote w:id="6">
    <w:p w14:paraId="21645342" w14:textId="77777777" w:rsidR="001D53E3" w:rsidRPr="003C7AF0" w:rsidRDefault="001D53E3">
      <w:pPr>
        <w:pStyle w:val="FootnoteText"/>
        <w:rPr>
          <w:lang w:val="de-DE"/>
        </w:rPr>
      </w:pPr>
      <w:r w:rsidRPr="003C7AF0">
        <w:rPr>
          <w:rStyle w:val="FootnoteReference"/>
        </w:rPr>
        <w:footnoteRef/>
      </w:r>
      <w:r w:rsidR="003C7AF0" w:rsidRPr="003C7AF0">
        <w:rPr>
          <w:lang w:val="de-CH"/>
        </w:rPr>
        <w:tab/>
      </w:r>
      <w:r w:rsidR="003C7AF0" w:rsidRPr="003C7AF0">
        <w:rPr>
          <w:lang w:val="de-CH"/>
        </w:rPr>
        <w:t>Einschließlich der Staaten und Organisationen, die in Anlage V und in den UPOV-Fernlehrgängen aufgeführt sind (Abbildung 17).</w:t>
      </w:r>
      <w:r w:rsidRPr="003C7AF0">
        <w:rPr>
          <w:lang w:val="de-CH"/>
        </w:rPr>
        <w:t xml:space="preserve"> </w:t>
      </w:r>
    </w:p>
  </w:footnote>
  <w:footnote w:id="7">
    <w:p w14:paraId="20DAD741" w14:textId="77777777" w:rsidR="001D53E3" w:rsidRPr="003C7AF0" w:rsidRDefault="001D53E3" w:rsidP="002745B3">
      <w:pPr>
        <w:pStyle w:val="FootnoteText"/>
        <w:rPr>
          <w:lang w:val="de-DE"/>
        </w:rPr>
      </w:pPr>
      <w:r w:rsidRPr="003C7AF0">
        <w:rPr>
          <w:rStyle w:val="FootnoteReference"/>
        </w:rPr>
        <w:footnoteRef/>
      </w:r>
      <w:bookmarkStart w:id="13" w:name="_Hlk208215507"/>
      <w:r w:rsidRPr="003C7AF0">
        <w:rPr>
          <w:lang w:val="de-CH"/>
        </w:rPr>
        <w:tab/>
      </w:r>
      <w:bookmarkEnd w:id="13"/>
      <w:r w:rsidRPr="003C7AF0">
        <w:rPr>
          <w:lang w:val="de-CH"/>
        </w:rPr>
        <w:t xml:space="preserve">Die </w:t>
      </w:r>
      <w:r w:rsidRPr="003C7AF0">
        <w:rPr>
          <w:lang w:val="de-CH"/>
        </w:rPr>
        <w:t>Gesamtanzahl der Teilnehmer, die Fernlehrgänge erfolgreich abgeschlossen haben, umfasst auch die Teilnehmer des von China verwalteten „Programms für die Verwendung der chinesischen Sprache in der UPOV“, das vom UPOV-Rat genehmigt wurde.</w:t>
      </w:r>
    </w:p>
  </w:footnote>
  <w:footnote w:id="8">
    <w:p w14:paraId="0680AF02" w14:textId="591E0D17" w:rsidR="001D53E3" w:rsidRPr="003C7AF0" w:rsidRDefault="001D53E3">
      <w:pPr>
        <w:pStyle w:val="FootnoteText"/>
        <w:rPr>
          <w:lang w:val="de-DE"/>
        </w:rPr>
      </w:pPr>
      <w:r w:rsidRPr="003C7AF0">
        <w:rPr>
          <w:rStyle w:val="FootnoteReference"/>
        </w:rPr>
        <w:footnoteRef/>
      </w:r>
      <w:r w:rsidR="003C7AF0" w:rsidRPr="003C7AF0">
        <w:rPr>
          <w:lang w:val="de-DE"/>
        </w:rPr>
        <w:tab/>
      </w:r>
      <w:r w:rsidR="003C7AF0" w:rsidRPr="003C7AF0">
        <w:rPr>
          <w:lang w:val="de-DE"/>
        </w:rPr>
        <w:t xml:space="preserve">Afrika: OAPI IP Masters; Asien/Pazifik: JICA (JP), KOIKA (KR); Europa: Alicante University </w:t>
      </w:r>
      <w:r w:rsidR="003C7AF0" w:rsidRPr="00BE0953">
        <w:rPr>
          <w:i/>
          <w:iCs/>
          <w:lang w:val="de-DE"/>
        </w:rPr>
        <w:t>Magister Lucentinus</w:t>
      </w:r>
      <w:r w:rsidR="003C7AF0" w:rsidRPr="003C7AF0">
        <w:rPr>
          <w:lang w:val="de-DE"/>
        </w:rPr>
        <w:t xml:space="preserve"> (ES), Naktuinbouw PBR for Food Security (NL), La Salle University Master in Plant Breeding (FR), Maastricht University IP Master (NL), Turin University LL.M. in IP (IT), Zaragoza University IP Master (ES).</w:t>
      </w:r>
      <w:r w:rsidRPr="003C7AF0">
        <w:rPr>
          <w:lang w:val="de-DE"/>
        </w:rPr>
        <w:t xml:space="preserve"> </w:t>
      </w:r>
    </w:p>
  </w:footnote>
  <w:footnote w:id="9">
    <w:p w14:paraId="11C6A3C4" w14:textId="77777777" w:rsidR="001D53E3" w:rsidRPr="003C7AF0" w:rsidRDefault="001D53E3">
      <w:pPr>
        <w:pStyle w:val="FootnoteText"/>
        <w:rPr>
          <w:lang w:val="de-DE"/>
        </w:rPr>
      </w:pPr>
      <w:r w:rsidRPr="003C7AF0">
        <w:rPr>
          <w:rStyle w:val="FootnoteReference"/>
        </w:rPr>
        <w:footnoteRef/>
      </w:r>
      <w:r w:rsidR="003C7AF0" w:rsidRPr="003C7AF0">
        <w:rPr>
          <w:lang w:val="de-DE"/>
        </w:rPr>
        <w:tab/>
      </w:r>
      <w:r w:rsidR="003C7AF0" w:rsidRPr="003C7AF0">
        <w:rPr>
          <w:lang w:val="de-DE"/>
        </w:rPr>
        <w:t xml:space="preserve">Die </w:t>
      </w:r>
      <w:r w:rsidR="003C7AF0" w:rsidRPr="003C7AF0">
        <w:rPr>
          <w:lang w:val="de-DE"/>
        </w:rPr>
        <w:t>Methodik für das Executive-Progamm der UPOV (27 Teilnehmer) wurde für die regionale Arbeitstagung über den Sortenschutz der ARIPO für ARIPO-Mitgliedstaaten (48 Teilnehmer) angewendet.</w:t>
      </w:r>
    </w:p>
  </w:footnote>
  <w:footnote w:id="10">
    <w:p w14:paraId="0C8546FC" w14:textId="1DD7F078" w:rsidR="001D53E3" w:rsidRPr="00903946" w:rsidRDefault="001D53E3">
      <w:pPr>
        <w:pStyle w:val="FootnoteText"/>
        <w:rPr>
          <w:lang w:val="de-DE"/>
        </w:rPr>
      </w:pPr>
      <w:r w:rsidRPr="00903946">
        <w:rPr>
          <w:rStyle w:val="FootnoteReference"/>
        </w:rPr>
        <w:footnoteRef/>
      </w:r>
      <w:r w:rsidRPr="00903946">
        <w:rPr>
          <w:szCs w:val="24"/>
          <w:lang w:val="de-CH"/>
        </w:rPr>
        <w:tab/>
      </w:r>
      <w:r w:rsidRPr="00903946">
        <w:rPr>
          <w:lang w:val="de-DE"/>
        </w:rPr>
        <w:t xml:space="preserve">Erfolgreicher </w:t>
      </w:r>
      <w:r w:rsidRPr="00903946">
        <w:rPr>
          <w:lang w:val="de-DE"/>
        </w:rPr>
        <w:t xml:space="preserve">Abschluss von UPOV-Fernlehrgängen bedeutet 70% oder </w:t>
      </w:r>
      <w:r w:rsidR="00BA12AF" w:rsidRPr="00903946">
        <w:rPr>
          <w:lang w:val="de-DE"/>
        </w:rPr>
        <w:t>m</w:t>
      </w:r>
      <w:r w:rsidRPr="00903946">
        <w:rPr>
          <w:lang w:val="de-DE"/>
        </w:rPr>
        <w:t>ehr in der Abschlussprüfung.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67688" w14:textId="77777777" w:rsidR="001D53E3" w:rsidRDefault="001D53E3">
    <w:pPr>
      <w:pStyle w:val="Header"/>
      <w:rPr>
        <w:rStyle w:val="PageNumber"/>
        <w:rFonts w:eastAsia="Times New Roman"/>
        <w:szCs w:val="24"/>
      </w:rPr>
    </w:pPr>
    <w:r>
      <w:rPr>
        <w:rStyle w:val="PageNumber"/>
        <w:rFonts w:eastAsia="Times New Roman"/>
        <w:noProof/>
        <w:szCs w:val="24"/>
      </w:rPr>
      <w:t>C/56/2</w:t>
    </w:r>
  </w:p>
  <w:p w14:paraId="726DF25B" w14:textId="77777777" w:rsidR="001D53E3" w:rsidRDefault="001D53E3">
    <w:pPr>
      <w:pStyle w:val="Header"/>
      <w:rPr>
        <w:rFonts w:eastAsia="Times New Roman" w:cs="Times New Roman"/>
        <w:szCs w:val="24"/>
      </w:rPr>
    </w:pPr>
    <w:r>
      <w:rPr>
        <w:rFonts w:eastAsia="Times New Roman" w:cs="Times New Roman"/>
        <w:noProof/>
        <w:szCs w:val="24"/>
      </w:rPr>
      <w:t xml:space="preserve">page </w:t>
    </w:r>
    <w:r>
      <w:rPr>
        <w:rStyle w:val="PageNumber"/>
        <w:rFonts w:eastAsia="Times New Roman"/>
        <w:noProof/>
        <w:szCs w:val="24"/>
      </w:rPr>
      <w:fldChar w:fldCharType="begin"/>
    </w:r>
    <w:r>
      <w:rPr>
        <w:rStyle w:val="PageNumber"/>
        <w:rFonts w:eastAsia="Times New Roman"/>
        <w:noProof/>
        <w:szCs w:val="24"/>
      </w:rPr>
      <w:instrText xml:space="preserve"> PAGE </w:instrText>
    </w:r>
    <w:r>
      <w:rPr>
        <w:rStyle w:val="PageNumber"/>
        <w:rFonts w:eastAsia="Times New Roman"/>
        <w:noProof/>
        <w:szCs w:val="24"/>
      </w:rPr>
      <w:fldChar w:fldCharType="separate"/>
    </w:r>
    <w:r>
      <w:rPr>
        <w:rStyle w:val="PageNumber"/>
        <w:rFonts w:eastAsia="Times New Roman"/>
        <w:noProof/>
        <w:szCs w:val="24"/>
      </w:rPr>
      <w:t>2</w:t>
    </w:r>
    <w:r>
      <w:rPr>
        <w:rStyle w:val="PageNumber"/>
        <w:rFonts w:eastAsia="Times New Roman"/>
        <w:noProof/>
        <w:szCs w:val="24"/>
      </w:rPr>
      <w:fldChar w:fldCharType="end"/>
    </w:r>
  </w:p>
  <w:p w14:paraId="7EF77AAD" w14:textId="77777777" w:rsidR="001D53E3" w:rsidRDefault="001D53E3">
    <w:pPr>
      <w:rPr>
        <w:rFonts w:eastAsia="Times New Roman" w:cs="Times New Roman"/>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52F1E" w14:textId="77777777" w:rsidR="001D53E3" w:rsidRPr="00615D31" w:rsidRDefault="001D53E3">
    <w:pPr>
      <w:pStyle w:val="Header"/>
      <w:tabs>
        <w:tab w:val="clear" w:pos="4536"/>
        <w:tab w:val="clear" w:pos="9072"/>
        <w:tab w:val="right" w:pos="9639"/>
      </w:tabs>
      <w:rPr>
        <w:rStyle w:val="PageNumber"/>
        <w:rFonts w:eastAsia="Times New Roman"/>
        <w:color w:val="155F1A"/>
        <w:szCs w:val="24"/>
        <w:lang w:val="de-DE"/>
      </w:rPr>
    </w:pPr>
    <w:r w:rsidRPr="00615D31">
      <w:rPr>
        <w:rStyle w:val="PageNumber"/>
        <w:rFonts w:eastAsia="Times New Roman"/>
        <w:color w:val="155F1A"/>
        <w:szCs w:val="24"/>
        <w:lang w:val="de-DE"/>
      </w:rPr>
      <w:tab/>
    </w:r>
    <w:r w:rsidRPr="00615D31">
      <w:rPr>
        <w:rStyle w:val="PageNumber"/>
        <w:rFonts w:eastAsia="Times New Roman"/>
        <w:noProof/>
        <w:color w:val="155F1A"/>
        <w:szCs w:val="24"/>
        <w:lang w:val="de-DE"/>
      </w:rPr>
      <w:t>UPOV-Ergebnisbewertungsbericht 2024</w:t>
    </w:r>
  </w:p>
  <w:p w14:paraId="5FBD8463" w14:textId="77777777" w:rsidR="001D53E3" w:rsidRPr="00615D31" w:rsidRDefault="001D53E3">
    <w:pPr>
      <w:pStyle w:val="Header"/>
      <w:tabs>
        <w:tab w:val="clear" w:pos="4536"/>
        <w:tab w:val="clear" w:pos="9072"/>
        <w:tab w:val="right" w:pos="9639"/>
      </w:tabs>
      <w:rPr>
        <w:rFonts w:eastAsia="Times New Roman" w:cs="Times New Roman"/>
        <w:color w:val="155F1A"/>
        <w:szCs w:val="24"/>
        <w:lang w:val="de-DE"/>
      </w:rPr>
    </w:pPr>
    <w:r w:rsidRPr="00615D31">
      <w:rPr>
        <w:rFonts w:eastAsia="Times New Roman" w:cs="Times New Roman"/>
        <w:color w:val="155F1A"/>
        <w:szCs w:val="24"/>
        <w:lang w:val="de-DE"/>
      </w:rPr>
      <w:tab/>
    </w:r>
    <w:r w:rsidRPr="00615D31">
      <w:rPr>
        <w:rFonts w:eastAsia="Times New Roman" w:cs="Times New Roman"/>
        <w:noProof/>
        <w:color w:val="155F1A"/>
        <w:szCs w:val="24"/>
        <w:lang w:val="de-DE"/>
      </w:rPr>
      <w:t xml:space="preserve">Seite </w:t>
    </w:r>
    <w:r w:rsidRPr="00615D31">
      <w:rPr>
        <w:rStyle w:val="PageNumber"/>
        <w:rFonts w:eastAsia="Times New Roman"/>
        <w:noProof/>
        <w:color w:val="155F1A"/>
        <w:szCs w:val="24"/>
        <w:lang w:val="de-DE"/>
      </w:rPr>
      <w:fldChar w:fldCharType="begin"/>
    </w:r>
    <w:r w:rsidRPr="00615D31">
      <w:rPr>
        <w:rStyle w:val="PageNumber"/>
        <w:rFonts w:eastAsia="Times New Roman"/>
        <w:noProof/>
        <w:color w:val="155F1A"/>
        <w:szCs w:val="24"/>
        <w:lang w:val="de-DE"/>
      </w:rPr>
      <w:instrText xml:space="preserve"> PAGE </w:instrText>
    </w:r>
    <w:r w:rsidRPr="00615D31">
      <w:rPr>
        <w:rStyle w:val="PageNumber"/>
        <w:rFonts w:eastAsia="Times New Roman"/>
        <w:noProof/>
        <w:color w:val="155F1A"/>
        <w:szCs w:val="24"/>
        <w:lang w:val="de-DE"/>
      </w:rPr>
      <w:fldChar w:fldCharType="separate"/>
    </w:r>
    <w:r w:rsidRPr="00615D31">
      <w:rPr>
        <w:rStyle w:val="PageNumber"/>
        <w:rFonts w:eastAsia="Times New Roman"/>
        <w:noProof/>
        <w:color w:val="155F1A"/>
        <w:szCs w:val="24"/>
        <w:lang w:val="de-DE"/>
      </w:rPr>
      <w:t>39</w:t>
    </w:r>
    <w:r w:rsidRPr="00615D31">
      <w:rPr>
        <w:rStyle w:val="PageNumber"/>
        <w:rFonts w:eastAsia="Times New Roman"/>
        <w:noProof/>
        <w:color w:val="155F1A"/>
        <w:szCs w:val="24"/>
        <w:lang w:val="de-DE"/>
      </w:rPr>
      <w:fldChar w:fldCharType="end"/>
    </w:r>
  </w:p>
  <w:p w14:paraId="048CB8CA" w14:textId="77777777" w:rsidR="001D53E3" w:rsidRPr="00615D31" w:rsidRDefault="001D53E3">
    <w:pPr>
      <w:pStyle w:val="Header"/>
      <w:tabs>
        <w:tab w:val="clear" w:pos="4536"/>
        <w:tab w:val="clear" w:pos="9072"/>
        <w:tab w:val="right" w:pos="9639"/>
      </w:tabs>
      <w:rPr>
        <w:rFonts w:eastAsia="Times New Roman" w:cs="Times New Roman"/>
        <w:sz w:val="12"/>
        <w:szCs w:val="24"/>
        <w:lang w:val="de-DE"/>
      </w:rPr>
    </w:pPr>
  </w:p>
  <w:p w14:paraId="2599C34C" w14:textId="77777777" w:rsidR="001D53E3" w:rsidRPr="00615D31" w:rsidRDefault="001D53E3">
    <w:pPr>
      <w:pStyle w:val="Header"/>
      <w:tabs>
        <w:tab w:val="clear" w:pos="4536"/>
        <w:tab w:val="clear" w:pos="9072"/>
        <w:tab w:val="right" w:pos="9639"/>
      </w:tabs>
      <w:rPr>
        <w:rFonts w:eastAsia="Times New Roman" w:cs="Times New Roman"/>
        <w:sz w:val="12"/>
        <w:szCs w:val="24"/>
        <w:lang w:val="de-D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81085" w14:textId="77777777" w:rsidR="001D53E3" w:rsidRDefault="001D53E3">
    <w:pPr>
      <w:pStyle w:val="Header"/>
      <w:tabs>
        <w:tab w:val="clear" w:pos="4536"/>
        <w:tab w:val="clear" w:pos="9072"/>
        <w:tab w:val="right" w:pos="9639"/>
      </w:tabs>
      <w:rPr>
        <w:rStyle w:val="PageNumber"/>
        <w:rFonts w:eastAsia="Times New Roman"/>
        <w:color w:val="155F1A"/>
        <w:szCs w:val="24"/>
      </w:rPr>
    </w:pPr>
    <w:r>
      <w:rPr>
        <w:rStyle w:val="PageNumber"/>
        <w:rFonts w:eastAsia="Times New Roman"/>
        <w:color w:val="155F1A"/>
        <w:szCs w:val="24"/>
      </w:rPr>
      <w:tab/>
    </w:r>
    <w:r>
      <w:rPr>
        <w:rStyle w:val="PageNumber"/>
        <w:rFonts w:eastAsia="Times New Roman"/>
        <w:noProof/>
        <w:color w:val="155F1A"/>
        <w:szCs w:val="24"/>
      </w:rPr>
      <w:t>UPOV Performance Report 2024</w:t>
    </w:r>
  </w:p>
  <w:p w14:paraId="435E929C" w14:textId="77777777" w:rsidR="001D53E3" w:rsidRDefault="001D53E3">
    <w:pPr>
      <w:pStyle w:val="Header"/>
      <w:tabs>
        <w:tab w:val="clear" w:pos="4536"/>
        <w:tab w:val="clear" w:pos="9072"/>
        <w:tab w:val="right" w:pos="9639"/>
      </w:tabs>
      <w:rPr>
        <w:rFonts w:eastAsia="Times New Roman" w:cs="Times New Roman"/>
        <w:color w:val="155F1A"/>
        <w:szCs w:val="24"/>
      </w:rPr>
    </w:pPr>
    <w:r>
      <w:rPr>
        <w:rFonts w:eastAsia="Times New Roman" w:cs="Times New Roman"/>
        <w:color w:val="155F1A"/>
        <w:szCs w:val="24"/>
      </w:rPr>
      <w:tab/>
    </w:r>
    <w:r>
      <w:rPr>
        <w:rFonts w:eastAsia="Times New Roman" w:cs="Times New Roman"/>
        <w:noProof/>
        <w:color w:val="155F1A"/>
        <w:szCs w:val="24"/>
      </w:rPr>
      <w:t xml:space="preserve">page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Pr>
        <w:rStyle w:val="PageNumber"/>
        <w:rFonts w:eastAsia="Times New Roman"/>
        <w:noProof/>
        <w:color w:val="155F1A"/>
        <w:szCs w:val="24"/>
      </w:rPr>
      <w:t>2</w:t>
    </w:r>
    <w:r>
      <w:rPr>
        <w:rStyle w:val="PageNumber"/>
        <w:rFonts w:eastAsia="Times New Roman"/>
        <w:noProof/>
        <w:color w:val="155F1A"/>
        <w:szCs w:val="24"/>
      </w:rPr>
      <w:fldChar w:fldCharType="end"/>
    </w:r>
  </w:p>
  <w:p w14:paraId="1E2B51C7" w14:textId="77777777" w:rsidR="001D53E3" w:rsidRDefault="001D53E3">
    <w:pPr>
      <w:rPr>
        <w:rFonts w:eastAsia="Times New Roman" w:cs="Times New Roman"/>
        <w:szCs w:val="24"/>
      </w:rPr>
    </w:pPr>
  </w:p>
  <w:p w14:paraId="7EECF05E" w14:textId="77777777" w:rsidR="001D53E3" w:rsidRDefault="001D53E3">
    <w:pPr>
      <w:rPr>
        <w:rFonts w:eastAsia="Times New Roman" w:cs="Times New Roman"/>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85E33" w14:textId="77777777" w:rsidR="001D53E3" w:rsidRDefault="001D53E3">
    <w:pPr>
      <w:pStyle w:val="Header"/>
      <w:tabs>
        <w:tab w:val="clear" w:pos="4536"/>
        <w:tab w:val="clear" w:pos="9072"/>
        <w:tab w:val="right" w:pos="9639"/>
      </w:tabs>
      <w:rPr>
        <w:rStyle w:val="PageNumber"/>
        <w:rFonts w:eastAsia="Times New Roman"/>
        <w:color w:val="155F1A"/>
        <w:szCs w:val="24"/>
      </w:rPr>
    </w:pPr>
    <w:r>
      <w:rPr>
        <w:rStyle w:val="PageNumber"/>
        <w:rFonts w:eastAsia="Times New Roman"/>
        <w:color w:val="155F1A"/>
        <w:szCs w:val="24"/>
      </w:rPr>
      <w:tab/>
    </w:r>
    <w:r>
      <w:rPr>
        <w:rStyle w:val="PageNumber"/>
        <w:rFonts w:eastAsia="Times New Roman"/>
        <w:noProof/>
        <w:color w:val="155F1A"/>
        <w:szCs w:val="24"/>
      </w:rPr>
      <w:t>UPOV Performance Report 2024</w:t>
    </w:r>
  </w:p>
  <w:p w14:paraId="59529AB3" w14:textId="77777777" w:rsidR="001D53E3" w:rsidRDefault="001D53E3">
    <w:pPr>
      <w:pStyle w:val="Header"/>
      <w:tabs>
        <w:tab w:val="clear" w:pos="4536"/>
        <w:tab w:val="clear" w:pos="9072"/>
        <w:tab w:val="right" w:pos="9639"/>
      </w:tabs>
      <w:rPr>
        <w:rFonts w:eastAsia="Times New Roman" w:cs="Times New Roman"/>
        <w:color w:val="155F1A"/>
        <w:szCs w:val="24"/>
      </w:rPr>
    </w:pPr>
    <w:r>
      <w:rPr>
        <w:rFonts w:eastAsia="Times New Roman" w:cs="Times New Roman"/>
        <w:color w:val="155F1A"/>
        <w:szCs w:val="24"/>
      </w:rPr>
      <w:tab/>
    </w:r>
    <w:r>
      <w:rPr>
        <w:rFonts w:eastAsia="Times New Roman" w:cs="Times New Roman"/>
        <w:noProof/>
        <w:color w:val="155F1A"/>
        <w:szCs w:val="24"/>
      </w:rPr>
      <w:t xml:space="preserve">page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Pr>
        <w:rStyle w:val="PageNumber"/>
        <w:rFonts w:eastAsia="Times New Roman"/>
        <w:noProof/>
        <w:color w:val="155F1A"/>
        <w:szCs w:val="24"/>
      </w:rPr>
      <w:t>2</w:t>
    </w:r>
    <w:r>
      <w:rPr>
        <w:rStyle w:val="PageNumber"/>
        <w:rFonts w:eastAsia="Times New Roman"/>
        <w:noProof/>
        <w:color w:val="155F1A"/>
        <w:szCs w:val="24"/>
      </w:rPr>
      <w:fldChar w:fldCharType="end"/>
    </w:r>
  </w:p>
  <w:p w14:paraId="5105AC81" w14:textId="77777777" w:rsidR="001D53E3" w:rsidRDefault="001D53E3">
    <w:pPr>
      <w:rPr>
        <w:rFonts w:eastAsia="Times New Roman" w:cs="Times New Roman"/>
        <w:szCs w:val="24"/>
      </w:rPr>
    </w:pPr>
  </w:p>
  <w:p w14:paraId="61B7A4C8" w14:textId="77777777" w:rsidR="001D53E3" w:rsidRDefault="001D53E3">
    <w:pPr>
      <w:rPr>
        <w:rFonts w:eastAsia="Times New Roman" w:cs="Times New Roman"/>
        <w:szCs w:val="24"/>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A049F" w14:textId="77777777" w:rsidR="001D53E3" w:rsidRDefault="001D53E3">
    <w:pPr>
      <w:pStyle w:val="Header"/>
      <w:tabs>
        <w:tab w:val="clear" w:pos="4536"/>
        <w:tab w:val="clear" w:pos="9072"/>
        <w:tab w:val="right" w:pos="9639"/>
      </w:tabs>
      <w:rPr>
        <w:rStyle w:val="PageNumber"/>
        <w:rFonts w:eastAsia="Times New Roman"/>
        <w:color w:val="155F1A"/>
        <w:szCs w:val="24"/>
      </w:rPr>
    </w:pPr>
    <w:r>
      <w:rPr>
        <w:rStyle w:val="PageNumber"/>
        <w:rFonts w:eastAsia="Times New Roman"/>
        <w:color w:val="155F1A"/>
        <w:szCs w:val="24"/>
      </w:rPr>
      <w:tab/>
    </w:r>
    <w:r>
      <w:rPr>
        <w:rStyle w:val="PageNumber"/>
        <w:rFonts w:eastAsia="Times New Roman"/>
        <w:noProof/>
        <w:color w:val="155F1A"/>
        <w:szCs w:val="24"/>
      </w:rPr>
      <w:t>UPOV Performance Report 2024</w:t>
    </w:r>
  </w:p>
  <w:p w14:paraId="48302C8A" w14:textId="77777777" w:rsidR="001D53E3" w:rsidRDefault="001D53E3">
    <w:pPr>
      <w:pStyle w:val="Header"/>
      <w:tabs>
        <w:tab w:val="clear" w:pos="4536"/>
        <w:tab w:val="clear" w:pos="9072"/>
        <w:tab w:val="right" w:pos="9639"/>
      </w:tabs>
      <w:rPr>
        <w:rFonts w:eastAsia="Times New Roman" w:cs="Times New Roman"/>
        <w:color w:val="155F1A"/>
        <w:szCs w:val="24"/>
      </w:rPr>
    </w:pPr>
    <w:r>
      <w:rPr>
        <w:rFonts w:eastAsia="Times New Roman" w:cs="Times New Roman"/>
        <w:color w:val="155F1A"/>
        <w:szCs w:val="24"/>
      </w:rPr>
      <w:tab/>
    </w:r>
    <w:r>
      <w:rPr>
        <w:rFonts w:eastAsia="Times New Roman" w:cs="Times New Roman"/>
        <w:noProof/>
        <w:color w:val="155F1A"/>
        <w:szCs w:val="24"/>
      </w:rPr>
      <w:t xml:space="preserve">page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Pr>
        <w:rStyle w:val="PageNumber"/>
        <w:rFonts w:eastAsia="Times New Roman"/>
        <w:noProof/>
        <w:color w:val="155F1A"/>
        <w:szCs w:val="24"/>
      </w:rPr>
      <w:t>2</w:t>
    </w:r>
    <w:r>
      <w:rPr>
        <w:rStyle w:val="PageNumber"/>
        <w:rFonts w:eastAsia="Times New Roman"/>
        <w:noProof/>
        <w:color w:val="155F1A"/>
        <w:szCs w:val="24"/>
      </w:rPr>
      <w:fldChar w:fldCharType="end"/>
    </w:r>
  </w:p>
  <w:p w14:paraId="7B298FCF" w14:textId="77777777" w:rsidR="001D53E3" w:rsidRDefault="001D53E3">
    <w:pPr>
      <w:rPr>
        <w:rFonts w:eastAsia="Times New Roman" w:cs="Times New Roman"/>
        <w:szCs w:val="24"/>
      </w:rPr>
    </w:pPr>
  </w:p>
  <w:p w14:paraId="047EE4B3" w14:textId="77777777" w:rsidR="001D53E3" w:rsidRDefault="001D53E3">
    <w:pPr>
      <w:rPr>
        <w:rFonts w:eastAsia="Times New Roman" w:cs="Times New Roman"/>
        <w:szCs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BD781" w14:textId="77777777" w:rsidR="001D53E3" w:rsidRDefault="001D53E3">
    <w:pPr>
      <w:pStyle w:val="Header"/>
      <w:tabs>
        <w:tab w:val="clear" w:pos="4536"/>
        <w:tab w:val="clear" w:pos="9072"/>
        <w:tab w:val="right" w:pos="9639"/>
      </w:tabs>
      <w:rPr>
        <w:rStyle w:val="PageNumber"/>
        <w:rFonts w:eastAsia="Times New Roman"/>
        <w:color w:val="155F1A"/>
        <w:szCs w:val="24"/>
      </w:rPr>
    </w:pPr>
    <w:r>
      <w:rPr>
        <w:rStyle w:val="PageNumber"/>
        <w:rFonts w:eastAsia="Times New Roman"/>
        <w:color w:val="155F1A"/>
        <w:szCs w:val="24"/>
      </w:rPr>
      <w:tab/>
    </w:r>
    <w:r>
      <w:rPr>
        <w:rStyle w:val="PageNumber"/>
        <w:rFonts w:eastAsia="Times New Roman"/>
        <w:noProof/>
        <w:color w:val="155F1A"/>
        <w:szCs w:val="24"/>
      </w:rPr>
      <w:t>UPOV Performance Report 2024</w:t>
    </w:r>
  </w:p>
  <w:p w14:paraId="4C372849" w14:textId="77777777" w:rsidR="001D53E3" w:rsidRDefault="001D53E3">
    <w:pPr>
      <w:pStyle w:val="Header"/>
      <w:tabs>
        <w:tab w:val="clear" w:pos="4536"/>
        <w:tab w:val="clear" w:pos="9072"/>
        <w:tab w:val="right" w:pos="9639"/>
      </w:tabs>
      <w:rPr>
        <w:rFonts w:eastAsia="Times New Roman" w:cs="Times New Roman"/>
        <w:color w:val="155F1A"/>
        <w:szCs w:val="24"/>
      </w:rPr>
    </w:pPr>
    <w:r>
      <w:rPr>
        <w:rFonts w:eastAsia="Times New Roman" w:cs="Times New Roman"/>
        <w:color w:val="155F1A"/>
        <w:szCs w:val="24"/>
      </w:rPr>
      <w:tab/>
    </w:r>
    <w:r>
      <w:rPr>
        <w:rFonts w:eastAsia="Times New Roman" w:cs="Times New Roman"/>
        <w:noProof/>
        <w:color w:val="155F1A"/>
        <w:szCs w:val="24"/>
      </w:rPr>
      <w:t xml:space="preserve">page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Pr>
        <w:rStyle w:val="PageNumber"/>
        <w:rFonts w:eastAsia="Times New Roman"/>
        <w:noProof/>
        <w:color w:val="155F1A"/>
        <w:szCs w:val="24"/>
      </w:rPr>
      <w:t>2</w:t>
    </w:r>
    <w:r>
      <w:rPr>
        <w:rStyle w:val="PageNumber"/>
        <w:rFonts w:eastAsia="Times New Roman"/>
        <w:noProof/>
        <w:color w:val="155F1A"/>
        <w:szCs w:val="24"/>
      </w:rPr>
      <w:fldChar w:fldCharType="end"/>
    </w:r>
  </w:p>
  <w:p w14:paraId="7B1149BD" w14:textId="77777777" w:rsidR="001D53E3" w:rsidRDefault="001D53E3">
    <w:pPr>
      <w:rPr>
        <w:rFonts w:eastAsia="Times New Roman" w:cs="Times New Roman"/>
        <w:szCs w:val="24"/>
      </w:rPr>
    </w:pPr>
  </w:p>
  <w:p w14:paraId="6146D3F7" w14:textId="77777777" w:rsidR="001D53E3" w:rsidRDefault="001D53E3">
    <w:pPr>
      <w:rPr>
        <w:rFonts w:eastAsia="Times New Roman" w:cs="Times New Roman"/>
        <w:szCs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0F200" w14:textId="77777777" w:rsidR="001D53E3" w:rsidRDefault="001D53E3">
    <w:pPr>
      <w:pStyle w:val="Header"/>
      <w:rPr>
        <w:rFonts w:eastAsia="Times New Roman" w:cs="Times New Roman"/>
        <w:szCs w:val="24"/>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EBDD7" w14:textId="77777777" w:rsidR="001D53E3" w:rsidRDefault="001D53E3">
    <w:pPr>
      <w:pStyle w:val="Header"/>
      <w:tabs>
        <w:tab w:val="clear" w:pos="4536"/>
        <w:tab w:val="clear" w:pos="9072"/>
        <w:tab w:val="right" w:pos="9639"/>
      </w:tabs>
      <w:rPr>
        <w:rStyle w:val="PageNumber"/>
        <w:rFonts w:eastAsia="Times New Roman"/>
        <w:color w:val="155F1A"/>
        <w:szCs w:val="24"/>
      </w:rPr>
    </w:pPr>
    <w:r>
      <w:rPr>
        <w:rStyle w:val="PageNumber"/>
        <w:rFonts w:eastAsia="Times New Roman"/>
        <w:color w:val="155F1A"/>
        <w:szCs w:val="24"/>
      </w:rPr>
      <w:tab/>
    </w:r>
    <w:r>
      <w:rPr>
        <w:rStyle w:val="PageNumber"/>
        <w:rFonts w:eastAsia="Times New Roman"/>
        <w:noProof/>
        <w:color w:val="155F1A"/>
        <w:szCs w:val="24"/>
      </w:rPr>
      <w:t>UPOV Performance Report 2024</w:t>
    </w:r>
  </w:p>
  <w:p w14:paraId="5585C1B0" w14:textId="77777777" w:rsidR="001D53E3" w:rsidRDefault="001D53E3">
    <w:pPr>
      <w:pStyle w:val="Header"/>
      <w:tabs>
        <w:tab w:val="clear" w:pos="4536"/>
        <w:tab w:val="clear" w:pos="9072"/>
        <w:tab w:val="right" w:pos="9639"/>
      </w:tabs>
      <w:rPr>
        <w:rFonts w:eastAsia="Times New Roman" w:cs="Times New Roman"/>
        <w:color w:val="155F1A"/>
        <w:szCs w:val="24"/>
      </w:rPr>
    </w:pPr>
    <w:r>
      <w:rPr>
        <w:rFonts w:eastAsia="Times New Roman" w:cs="Times New Roman"/>
        <w:color w:val="155F1A"/>
        <w:szCs w:val="24"/>
      </w:rPr>
      <w:tab/>
    </w:r>
    <w:r>
      <w:rPr>
        <w:rFonts w:eastAsia="Times New Roman" w:cs="Times New Roman"/>
        <w:noProof/>
        <w:color w:val="155F1A"/>
        <w:szCs w:val="24"/>
      </w:rPr>
      <w:t xml:space="preserve">page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Pr>
        <w:rStyle w:val="PageNumber"/>
        <w:rFonts w:eastAsia="Times New Roman"/>
        <w:noProof/>
        <w:color w:val="155F1A"/>
        <w:szCs w:val="24"/>
      </w:rPr>
      <w:t>2</w:t>
    </w:r>
    <w:r>
      <w:rPr>
        <w:rStyle w:val="PageNumber"/>
        <w:rFonts w:eastAsia="Times New Roman"/>
        <w:noProof/>
        <w:color w:val="155F1A"/>
        <w:szCs w:val="24"/>
      </w:rPr>
      <w:fldChar w:fldCharType="end"/>
    </w:r>
  </w:p>
  <w:p w14:paraId="07645BF3" w14:textId="77777777" w:rsidR="001D53E3" w:rsidRDefault="001D53E3">
    <w:pPr>
      <w:rPr>
        <w:rFonts w:eastAsia="Times New Roman" w:cs="Times New Roman"/>
        <w:szCs w:val="24"/>
      </w:rPr>
    </w:pPr>
  </w:p>
  <w:p w14:paraId="3028390B" w14:textId="77777777" w:rsidR="001D53E3" w:rsidRDefault="001D53E3">
    <w:pPr>
      <w:rPr>
        <w:rFonts w:eastAsia="Times New Roman" w:cs="Times New Roman"/>
        <w:szCs w:val="24"/>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5037B" w14:textId="77777777" w:rsidR="001D53E3" w:rsidRDefault="001D53E3">
    <w:pPr>
      <w:pStyle w:val="Header"/>
      <w:tabs>
        <w:tab w:val="clear" w:pos="4536"/>
        <w:tab w:val="clear" w:pos="9072"/>
        <w:tab w:val="right" w:pos="9639"/>
      </w:tabs>
      <w:rPr>
        <w:rStyle w:val="PageNumber"/>
        <w:rFonts w:eastAsia="Times New Roman"/>
        <w:color w:val="155F1A"/>
        <w:szCs w:val="24"/>
      </w:rPr>
    </w:pPr>
    <w:r>
      <w:rPr>
        <w:rStyle w:val="PageNumber"/>
        <w:rFonts w:eastAsia="Times New Roman"/>
        <w:color w:val="155F1A"/>
        <w:szCs w:val="24"/>
      </w:rPr>
      <w:tab/>
    </w:r>
    <w:r>
      <w:rPr>
        <w:rStyle w:val="PageNumber"/>
        <w:rFonts w:eastAsia="Times New Roman"/>
        <w:noProof/>
        <w:color w:val="155F1A"/>
        <w:szCs w:val="24"/>
      </w:rPr>
      <w:t>UPOV Performance Report 2024</w:t>
    </w:r>
  </w:p>
  <w:p w14:paraId="35E344A0" w14:textId="77777777" w:rsidR="001D53E3" w:rsidRDefault="001D53E3">
    <w:pPr>
      <w:pStyle w:val="Header"/>
      <w:tabs>
        <w:tab w:val="clear" w:pos="4536"/>
        <w:tab w:val="clear" w:pos="9072"/>
        <w:tab w:val="right" w:pos="9639"/>
      </w:tabs>
      <w:rPr>
        <w:rFonts w:eastAsia="Times New Roman" w:cs="Times New Roman"/>
        <w:color w:val="155F1A"/>
        <w:szCs w:val="24"/>
      </w:rPr>
    </w:pPr>
    <w:r>
      <w:rPr>
        <w:rFonts w:eastAsia="Times New Roman" w:cs="Times New Roman"/>
        <w:color w:val="155F1A"/>
        <w:szCs w:val="24"/>
      </w:rPr>
      <w:tab/>
    </w:r>
    <w:r>
      <w:rPr>
        <w:rFonts w:eastAsia="Times New Roman" w:cs="Times New Roman"/>
        <w:noProof/>
        <w:color w:val="155F1A"/>
        <w:szCs w:val="24"/>
      </w:rPr>
      <w:t xml:space="preserve">page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Pr>
        <w:rStyle w:val="PageNumber"/>
        <w:rFonts w:eastAsia="Times New Roman"/>
        <w:noProof/>
        <w:color w:val="155F1A"/>
        <w:szCs w:val="24"/>
      </w:rPr>
      <w:t>55</w:t>
    </w:r>
    <w:r>
      <w:rPr>
        <w:rStyle w:val="PageNumber"/>
        <w:rFonts w:eastAsia="Times New Roman"/>
        <w:noProof/>
        <w:color w:val="155F1A"/>
        <w:szCs w:val="24"/>
      </w:rPr>
      <w:fldChar w:fldCharType="end"/>
    </w:r>
  </w:p>
  <w:p w14:paraId="6ACC77C7" w14:textId="77777777" w:rsidR="001D53E3" w:rsidRDefault="001D53E3">
    <w:pPr>
      <w:rPr>
        <w:rFonts w:eastAsia="Times New Roman" w:cs="Times New Roman"/>
        <w:szCs w:val="24"/>
      </w:rPr>
    </w:pPr>
  </w:p>
  <w:p w14:paraId="411BFC56" w14:textId="77777777" w:rsidR="001D53E3" w:rsidRDefault="001D53E3">
    <w:pPr>
      <w:rPr>
        <w:rFonts w:eastAsia="Times New Roman" w:cs="Times New Roman"/>
        <w:szCs w:val="24"/>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F4318" w14:textId="77777777" w:rsidR="001D53E3" w:rsidRDefault="001D53E3">
    <w:pPr>
      <w:pStyle w:val="Header"/>
      <w:rPr>
        <w:rFonts w:eastAsia="Times New Roman" w:cs="Times New Roman"/>
        <w:szCs w:val="24"/>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361AB" w14:textId="77777777" w:rsidR="001D53E3" w:rsidRDefault="001D53E3">
    <w:pPr>
      <w:pStyle w:val="Header"/>
      <w:tabs>
        <w:tab w:val="clear" w:pos="4536"/>
        <w:tab w:val="clear" w:pos="9072"/>
        <w:tab w:val="right" w:pos="9639"/>
      </w:tabs>
      <w:rPr>
        <w:rStyle w:val="PageNumber"/>
        <w:rFonts w:eastAsia="Times New Roman"/>
        <w:color w:val="155F1A"/>
        <w:szCs w:val="24"/>
      </w:rPr>
    </w:pPr>
    <w:r>
      <w:rPr>
        <w:rStyle w:val="PageNumber"/>
        <w:rFonts w:eastAsia="Times New Roman"/>
        <w:noProof/>
        <w:color w:val="155F1A"/>
        <w:szCs w:val="24"/>
      </w:rPr>
      <w:t>Annex I</w:t>
    </w:r>
    <w:r>
      <w:rPr>
        <w:rStyle w:val="PageNumber"/>
        <w:rFonts w:eastAsia="Times New Roman"/>
        <w:color w:val="155F1A"/>
        <w:szCs w:val="24"/>
      </w:rPr>
      <w:tab/>
    </w:r>
    <w:r>
      <w:rPr>
        <w:rStyle w:val="PageNumber"/>
        <w:rFonts w:eastAsia="Times New Roman"/>
        <w:noProof/>
        <w:color w:val="155F1A"/>
        <w:szCs w:val="24"/>
      </w:rPr>
      <w:t>UPOV Performance Report 2024</w:t>
    </w:r>
  </w:p>
  <w:p w14:paraId="50C6C86B" w14:textId="77777777" w:rsidR="001D53E3" w:rsidRDefault="001D53E3">
    <w:pPr>
      <w:pStyle w:val="Header"/>
      <w:tabs>
        <w:tab w:val="clear" w:pos="4536"/>
        <w:tab w:val="clear" w:pos="9072"/>
        <w:tab w:val="right" w:pos="9639"/>
      </w:tabs>
      <w:rPr>
        <w:rFonts w:eastAsia="Times New Roman" w:cs="Times New Roman"/>
        <w:color w:val="155F1A"/>
        <w:szCs w:val="24"/>
      </w:rPr>
    </w:pPr>
    <w:r>
      <w:rPr>
        <w:rFonts w:eastAsia="Times New Roman" w:cs="Times New Roman"/>
        <w:color w:val="155F1A"/>
        <w:szCs w:val="24"/>
      </w:rPr>
      <w:tab/>
    </w:r>
    <w:r>
      <w:rPr>
        <w:rFonts w:eastAsia="Times New Roman" w:cs="Times New Roman"/>
        <w:noProof/>
        <w:color w:val="155F1A"/>
        <w:szCs w:val="24"/>
      </w:rPr>
      <w:t xml:space="preserve">page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Pr>
        <w:rStyle w:val="PageNumber"/>
        <w:rFonts w:eastAsia="Times New Roman"/>
        <w:noProof/>
        <w:color w:val="155F1A"/>
        <w:szCs w:val="24"/>
      </w:rPr>
      <w:t>52</w:t>
    </w:r>
    <w:r>
      <w:rPr>
        <w:rStyle w:val="PageNumber"/>
        <w:rFonts w:eastAsia="Times New Roman"/>
        <w:noProof/>
        <w:color w:val="155F1A"/>
        <w:szCs w:val="24"/>
      </w:rPr>
      <w:fldChar w:fldCharType="end"/>
    </w:r>
  </w:p>
  <w:p w14:paraId="75038EE7" w14:textId="77777777" w:rsidR="001D53E3" w:rsidRDefault="001D53E3">
    <w:pPr>
      <w:rPr>
        <w:rFonts w:eastAsia="Times New Roman" w:cs="Times New Roman"/>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98DD9" w14:textId="77777777" w:rsidR="001D53E3" w:rsidRDefault="001D53E3">
    <w:pPr>
      <w:pStyle w:val="Header"/>
      <w:tabs>
        <w:tab w:val="clear" w:pos="4536"/>
        <w:tab w:val="clear" w:pos="9072"/>
        <w:tab w:val="right" w:pos="9639"/>
      </w:tabs>
      <w:rPr>
        <w:rStyle w:val="PageNumber"/>
        <w:rFonts w:eastAsia="Times New Roman"/>
        <w:color w:val="155F1A"/>
        <w:szCs w:val="24"/>
      </w:rPr>
    </w:pPr>
    <w:r>
      <w:rPr>
        <w:rStyle w:val="PageNumber"/>
        <w:rFonts w:eastAsia="Times New Roman"/>
        <w:color w:val="155F1A"/>
        <w:szCs w:val="24"/>
      </w:rPr>
      <w:tab/>
    </w:r>
    <w:r>
      <w:rPr>
        <w:rStyle w:val="PageNumber"/>
        <w:rFonts w:eastAsia="Times New Roman"/>
        <w:noProof/>
        <w:color w:val="155F1A"/>
        <w:szCs w:val="24"/>
      </w:rPr>
      <w:t>UPOV Performance Report 2024</w:t>
    </w:r>
  </w:p>
  <w:p w14:paraId="0FF3B0B3" w14:textId="77777777" w:rsidR="001D53E3" w:rsidRDefault="001D53E3">
    <w:pPr>
      <w:pStyle w:val="Header"/>
      <w:tabs>
        <w:tab w:val="clear" w:pos="4536"/>
        <w:tab w:val="clear" w:pos="9072"/>
        <w:tab w:val="right" w:pos="9639"/>
      </w:tabs>
      <w:rPr>
        <w:rFonts w:eastAsia="Times New Roman" w:cs="Times New Roman"/>
        <w:color w:val="155F1A"/>
        <w:szCs w:val="24"/>
      </w:rPr>
    </w:pPr>
    <w:r>
      <w:rPr>
        <w:rFonts w:eastAsia="Times New Roman" w:cs="Times New Roman"/>
        <w:color w:val="155F1A"/>
        <w:szCs w:val="24"/>
      </w:rPr>
      <w:tab/>
    </w:r>
    <w:r>
      <w:rPr>
        <w:rFonts w:eastAsia="Times New Roman" w:cs="Times New Roman"/>
        <w:noProof/>
        <w:color w:val="155F1A"/>
        <w:szCs w:val="24"/>
      </w:rPr>
      <w:t xml:space="preserve">page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Pr>
        <w:rStyle w:val="PageNumber"/>
        <w:rFonts w:eastAsia="Times New Roman"/>
        <w:noProof/>
        <w:color w:val="155F1A"/>
        <w:szCs w:val="24"/>
      </w:rPr>
      <w:t>2</w:t>
    </w:r>
    <w:r>
      <w:rPr>
        <w:rStyle w:val="PageNumber"/>
        <w:rFonts w:eastAsia="Times New Roman"/>
        <w:noProof/>
        <w:color w:val="155F1A"/>
        <w:szCs w:val="24"/>
      </w:rPr>
      <w:fldChar w:fldCharType="end"/>
    </w:r>
  </w:p>
  <w:p w14:paraId="12CE880A" w14:textId="77777777" w:rsidR="001D53E3" w:rsidRDefault="001D53E3">
    <w:pPr>
      <w:rPr>
        <w:rFonts w:eastAsia="Times New Roman" w:cs="Times New Roman"/>
        <w:szCs w:val="24"/>
      </w:rPr>
    </w:pPr>
  </w:p>
  <w:p w14:paraId="1845A647" w14:textId="77777777" w:rsidR="001D53E3" w:rsidRDefault="001D53E3">
    <w:pPr>
      <w:rPr>
        <w:rFonts w:eastAsia="Times New Roman" w:cs="Times New Roman"/>
        <w:szCs w:val="24"/>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5FDCC" w14:textId="77777777" w:rsidR="001D53E3" w:rsidRDefault="001D53E3">
    <w:pPr>
      <w:pStyle w:val="Header"/>
      <w:tabs>
        <w:tab w:val="clear" w:pos="4536"/>
        <w:tab w:val="clear" w:pos="9072"/>
        <w:tab w:val="right" w:pos="9639"/>
      </w:tabs>
      <w:rPr>
        <w:rStyle w:val="PageNumber"/>
        <w:rFonts w:eastAsia="Times New Roman"/>
        <w:color w:val="155F1A"/>
        <w:szCs w:val="24"/>
      </w:rPr>
    </w:pPr>
    <w:r>
      <w:rPr>
        <w:rStyle w:val="PageNumber"/>
        <w:rFonts w:eastAsia="Times New Roman"/>
        <w:noProof/>
        <w:color w:val="155F1A"/>
        <w:szCs w:val="24"/>
      </w:rPr>
      <w:t>Annex I</w:t>
    </w:r>
    <w:r>
      <w:rPr>
        <w:rStyle w:val="PageNumber"/>
        <w:rFonts w:eastAsia="Times New Roman"/>
        <w:color w:val="155F1A"/>
        <w:szCs w:val="24"/>
      </w:rPr>
      <w:tab/>
    </w:r>
    <w:r>
      <w:rPr>
        <w:rStyle w:val="PageNumber"/>
        <w:rFonts w:eastAsia="Times New Roman"/>
        <w:noProof/>
        <w:color w:val="155F1A"/>
        <w:szCs w:val="24"/>
      </w:rPr>
      <w:t>UPOV Performance Report 2024</w:t>
    </w:r>
  </w:p>
  <w:p w14:paraId="78566C3F" w14:textId="77777777" w:rsidR="001D53E3" w:rsidRDefault="001D53E3">
    <w:pPr>
      <w:pStyle w:val="Header"/>
      <w:tabs>
        <w:tab w:val="clear" w:pos="4536"/>
        <w:tab w:val="clear" w:pos="9072"/>
        <w:tab w:val="right" w:pos="9639"/>
      </w:tabs>
      <w:rPr>
        <w:rFonts w:eastAsia="Times New Roman" w:cs="Times New Roman"/>
        <w:color w:val="155F1A"/>
        <w:szCs w:val="24"/>
      </w:rPr>
    </w:pPr>
    <w:r>
      <w:rPr>
        <w:rFonts w:eastAsia="Times New Roman" w:cs="Times New Roman"/>
        <w:color w:val="155F1A"/>
        <w:szCs w:val="24"/>
      </w:rPr>
      <w:tab/>
    </w:r>
    <w:r>
      <w:rPr>
        <w:rFonts w:eastAsia="Times New Roman" w:cs="Times New Roman"/>
        <w:noProof/>
        <w:color w:val="155F1A"/>
        <w:szCs w:val="24"/>
      </w:rPr>
      <w:t xml:space="preserve">page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Pr>
        <w:rStyle w:val="PageNumber"/>
        <w:rFonts w:eastAsia="Times New Roman"/>
        <w:noProof/>
        <w:color w:val="155F1A"/>
        <w:szCs w:val="24"/>
      </w:rPr>
      <w:t>52</w:t>
    </w:r>
    <w:r>
      <w:rPr>
        <w:rStyle w:val="PageNumber"/>
        <w:rFonts w:eastAsia="Times New Roman"/>
        <w:noProof/>
        <w:color w:val="155F1A"/>
        <w:szCs w:val="24"/>
      </w:rPr>
      <w:fldChar w:fldCharType="end"/>
    </w:r>
  </w:p>
  <w:p w14:paraId="2683B7E1" w14:textId="77777777" w:rsidR="001D53E3" w:rsidRDefault="001D53E3">
    <w:pPr>
      <w:rPr>
        <w:rFonts w:eastAsia="Times New Roman" w:cs="Times New Roman"/>
        <w:szCs w:val="24"/>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6F8A4" w14:textId="77777777" w:rsidR="001D53E3" w:rsidRPr="00615D31" w:rsidRDefault="001D53E3">
    <w:pPr>
      <w:pStyle w:val="Header"/>
      <w:tabs>
        <w:tab w:val="clear" w:pos="4536"/>
        <w:tab w:val="clear" w:pos="9072"/>
        <w:tab w:val="right" w:pos="9639"/>
      </w:tabs>
      <w:rPr>
        <w:rStyle w:val="PageNumber"/>
        <w:rFonts w:eastAsia="Times New Roman"/>
        <w:color w:val="155F1A"/>
        <w:szCs w:val="24"/>
        <w:lang w:val="de-DE"/>
      </w:rPr>
    </w:pPr>
    <w:r w:rsidRPr="00615D31">
      <w:rPr>
        <w:rStyle w:val="PageNumber"/>
        <w:rFonts w:eastAsia="Times New Roman"/>
        <w:color w:val="155F1A"/>
        <w:szCs w:val="24"/>
        <w:lang w:val="de-DE"/>
      </w:rPr>
      <w:t>Anlage III</w:t>
    </w:r>
    <w:r w:rsidRPr="00615D31">
      <w:rPr>
        <w:rStyle w:val="PageNumber"/>
        <w:rFonts w:eastAsia="Times New Roman"/>
        <w:color w:val="155F1A"/>
        <w:szCs w:val="24"/>
        <w:lang w:val="de-DE"/>
      </w:rPr>
      <w:tab/>
      <w:t>UPOV-Ergebnisbewertungsbericht 2024</w:t>
    </w:r>
  </w:p>
  <w:p w14:paraId="138D7E87" w14:textId="77777777" w:rsidR="001D53E3" w:rsidRPr="00615D31" w:rsidRDefault="001D53E3">
    <w:pPr>
      <w:pStyle w:val="Header"/>
      <w:tabs>
        <w:tab w:val="clear" w:pos="4536"/>
        <w:tab w:val="clear" w:pos="9072"/>
        <w:tab w:val="right" w:pos="9639"/>
      </w:tabs>
      <w:rPr>
        <w:rFonts w:eastAsia="Times New Roman" w:cs="Times New Roman"/>
        <w:color w:val="155F1A"/>
        <w:szCs w:val="24"/>
        <w:lang w:val="de-DE"/>
      </w:rPr>
    </w:pPr>
    <w:r w:rsidRPr="00615D31">
      <w:rPr>
        <w:rFonts w:eastAsia="Times New Roman" w:cs="Times New Roman"/>
        <w:color w:val="155F1A"/>
        <w:szCs w:val="24"/>
        <w:lang w:val="de-DE"/>
      </w:rPr>
      <w:tab/>
      <w:t xml:space="preserve">Seite </w:t>
    </w:r>
    <w:r w:rsidRPr="00615D31">
      <w:rPr>
        <w:rStyle w:val="PageNumber"/>
        <w:rFonts w:eastAsia="Times New Roman"/>
        <w:color w:val="155F1A"/>
        <w:szCs w:val="24"/>
        <w:lang w:val="de-DE"/>
      </w:rPr>
      <w:fldChar w:fldCharType="begin"/>
    </w:r>
    <w:r w:rsidRPr="00615D31">
      <w:rPr>
        <w:rStyle w:val="PageNumber"/>
        <w:rFonts w:eastAsia="Times New Roman"/>
        <w:color w:val="155F1A"/>
        <w:szCs w:val="24"/>
        <w:lang w:val="de-DE"/>
      </w:rPr>
      <w:instrText xml:space="preserve"> PAGE </w:instrText>
    </w:r>
    <w:r w:rsidRPr="00615D31">
      <w:rPr>
        <w:rStyle w:val="PageNumber"/>
        <w:rFonts w:eastAsia="Times New Roman"/>
        <w:color w:val="155F1A"/>
        <w:szCs w:val="24"/>
        <w:lang w:val="de-DE"/>
      </w:rPr>
      <w:fldChar w:fldCharType="separate"/>
    </w:r>
    <w:r w:rsidRPr="00615D31">
      <w:rPr>
        <w:rStyle w:val="PageNumber"/>
        <w:rFonts w:eastAsia="Times New Roman"/>
        <w:color w:val="155F1A"/>
        <w:szCs w:val="24"/>
        <w:lang w:val="de-DE"/>
      </w:rPr>
      <w:t>41</w:t>
    </w:r>
    <w:r w:rsidRPr="00615D31">
      <w:rPr>
        <w:rStyle w:val="PageNumber"/>
        <w:rFonts w:eastAsia="Times New Roman"/>
        <w:color w:val="155F1A"/>
        <w:szCs w:val="24"/>
        <w:lang w:val="de-DE"/>
      </w:rPr>
      <w:fldChar w:fldCharType="end"/>
    </w:r>
  </w:p>
  <w:p w14:paraId="363BB771" w14:textId="77777777" w:rsidR="001D53E3" w:rsidRPr="00615D31" w:rsidRDefault="001D53E3">
    <w:pPr>
      <w:pStyle w:val="Header"/>
      <w:tabs>
        <w:tab w:val="clear" w:pos="4536"/>
        <w:tab w:val="clear" w:pos="9072"/>
        <w:tab w:val="right" w:pos="9639"/>
      </w:tabs>
      <w:rPr>
        <w:rFonts w:eastAsia="Times New Roman" w:cs="Times New Roman"/>
        <w:szCs w:val="24"/>
        <w:lang w:val="de-DE"/>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501AC" w14:textId="77777777" w:rsidR="001D53E3" w:rsidRDefault="001D53E3">
    <w:pPr>
      <w:pStyle w:val="Header"/>
      <w:tabs>
        <w:tab w:val="clear" w:pos="4536"/>
        <w:tab w:val="clear" w:pos="9072"/>
        <w:tab w:val="right" w:pos="9639"/>
      </w:tabs>
      <w:rPr>
        <w:rStyle w:val="PageNumber"/>
        <w:rFonts w:eastAsia="Times New Roman"/>
        <w:color w:val="155F1A"/>
        <w:szCs w:val="24"/>
      </w:rPr>
    </w:pPr>
    <w:r>
      <w:rPr>
        <w:rStyle w:val="PageNumber"/>
        <w:rFonts w:eastAsia="Times New Roman"/>
        <w:noProof/>
        <w:color w:val="155F1A"/>
        <w:szCs w:val="24"/>
      </w:rPr>
      <w:t>Annex II</w:t>
    </w:r>
    <w:r>
      <w:rPr>
        <w:rStyle w:val="PageNumber"/>
        <w:rFonts w:eastAsia="Times New Roman"/>
        <w:color w:val="155F1A"/>
        <w:szCs w:val="24"/>
      </w:rPr>
      <w:tab/>
    </w:r>
    <w:r>
      <w:rPr>
        <w:rStyle w:val="PageNumber"/>
        <w:rFonts w:eastAsia="Times New Roman"/>
        <w:noProof/>
        <w:color w:val="155F1A"/>
        <w:szCs w:val="24"/>
      </w:rPr>
      <w:t>UPOV Performance Report 2024</w:t>
    </w:r>
  </w:p>
  <w:p w14:paraId="6A2DF17C" w14:textId="77777777" w:rsidR="001D53E3" w:rsidRDefault="001D53E3">
    <w:pPr>
      <w:pStyle w:val="Header"/>
      <w:tabs>
        <w:tab w:val="clear" w:pos="4536"/>
        <w:tab w:val="clear" w:pos="9072"/>
        <w:tab w:val="right" w:pos="9639"/>
      </w:tabs>
      <w:rPr>
        <w:rFonts w:eastAsia="Times New Roman" w:cs="Times New Roman"/>
        <w:color w:val="155F1A"/>
        <w:szCs w:val="24"/>
      </w:rPr>
    </w:pPr>
    <w:r>
      <w:rPr>
        <w:rFonts w:eastAsia="Times New Roman" w:cs="Times New Roman"/>
        <w:color w:val="155F1A"/>
        <w:szCs w:val="24"/>
      </w:rPr>
      <w:tab/>
    </w:r>
    <w:r>
      <w:rPr>
        <w:rFonts w:eastAsia="Times New Roman" w:cs="Times New Roman"/>
        <w:noProof/>
        <w:color w:val="155F1A"/>
        <w:szCs w:val="24"/>
      </w:rPr>
      <w:t xml:space="preserve">page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Pr>
        <w:rStyle w:val="PageNumber"/>
        <w:rFonts w:eastAsia="Times New Roman"/>
        <w:noProof/>
        <w:color w:val="155F1A"/>
        <w:szCs w:val="24"/>
      </w:rPr>
      <w:t>54</w:t>
    </w:r>
    <w:r>
      <w:rPr>
        <w:rStyle w:val="PageNumber"/>
        <w:rFonts w:eastAsia="Times New Roman"/>
        <w:noProof/>
        <w:color w:val="155F1A"/>
        <w:szCs w:val="24"/>
      </w:rPr>
      <w:fldChar w:fldCharType="end"/>
    </w:r>
  </w:p>
  <w:p w14:paraId="7F95FF41" w14:textId="77777777" w:rsidR="001D53E3" w:rsidRDefault="001D53E3">
    <w:pPr>
      <w:rPr>
        <w:rFonts w:eastAsia="Times New Roman" w:cs="Times New Roman"/>
        <w:szCs w:val="24"/>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B8641" w14:textId="77777777" w:rsidR="001D53E3" w:rsidRDefault="001D53E3">
    <w:pPr>
      <w:pStyle w:val="Header"/>
      <w:tabs>
        <w:tab w:val="clear" w:pos="4536"/>
        <w:tab w:val="clear" w:pos="9072"/>
        <w:tab w:val="right" w:pos="9639"/>
      </w:tabs>
      <w:rPr>
        <w:rStyle w:val="PageNumber"/>
        <w:rFonts w:eastAsia="Times New Roman"/>
        <w:color w:val="155F1A"/>
        <w:szCs w:val="24"/>
      </w:rPr>
    </w:pPr>
    <w:r>
      <w:rPr>
        <w:rStyle w:val="PageNumber"/>
        <w:rFonts w:eastAsia="Times New Roman"/>
        <w:noProof/>
        <w:color w:val="155F1A"/>
        <w:szCs w:val="24"/>
      </w:rPr>
      <w:t>Annex IV</w:t>
    </w:r>
    <w:r>
      <w:rPr>
        <w:rStyle w:val="PageNumber"/>
        <w:rFonts w:eastAsia="Times New Roman"/>
        <w:color w:val="155F1A"/>
        <w:szCs w:val="24"/>
      </w:rPr>
      <w:tab/>
    </w:r>
    <w:r>
      <w:rPr>
        <w:rStyle w:val="PageNumber"/>
        <w:rFonts w:eastAsia="Times New Roman"/>
        <w:noProof/>
        <w:color w:val="155F1A"/>
        <w:szCs w:val="24"/>
      </w:rPr>
      <w:t>UPOV Performance Report 2024</w:t>
    </w:r>
  </w:p>
  <w:p w14:paraId="556A7807" w14:textId="77777777" w:rsidR="001D53E3" w:rsidRDefault="001D53E3">
    <w:pPr>
      <w:pStyle w:val="Header"/>
      <w:tabs>
        <w:tab w:val="clear" w:pos="4536"/>
        <w:tab w:val="clear" w:pos="9072"/>
        <w:tab w:val="right" w:pos="9639"/>
      </w:tabs>
      <w:rPr>
        <w:rFonts w:eastAsia="Times New Roman" w:cs="Times New Roman"/>
        <w:color w:val="155F1A"/>
        <w:szCs w:val="24"/>
      </w:rPr>
    </w:pPr>
    <w:r>
      <w:rPr>
        <w:rFonts w:eastAsia="Times New Roman" w:cs="Times New Roman"/>
        <w:color w:val="155F1A"/>
        <w:szCs w:val="24"/>
      </w:rPr>
      <w:tab/>
    </w:r>
    <w:r>
      <w:rPr>
        <w:rFonts w:eastAsia="Times New Roman" w:cs="Times New Roman"/>
        <w:noProof/>
        <w:color w:val="155F1A"/>
        <w:szCs w:val="24"/>
      </w:rPr>
      <w:t xml:space="preserve">page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Pr>
        <w:rStyle w:val="PageNumber"/>
        <w:rFonts w:eastAsia="Times New Roman"/>
        <w:noProof/>
        <w:color w:val="155F1A"/>
        <w:szCs w:val="24"/>
      </w:rPr>
      <w:t>43</w:t>
    </w:r>
    <w:r>
      <w:rPr>
        <w:rStyle w:val="PageNumber"/>
        <w:rFonts w:eastAsia="Times New Roman"/>
        <w:noProof/>
        <w:color w:val="155F1A"/>
        <w:szCs w:val="24"/>
      </w:rPr>
      <w:fldChar w:fldCharType="end"/>
    </w:r>
  </w:p>
  <w:p w14:paraId="708B8DAA" w14:textId="77777777" w:rsidR="001D53E3" w:rsidRDefault="001D53E3">
    <w:pPr>
      <w:rPr>
        <w:rFonts w:eastAsia="Times New Roman" w:cs="Times New Roman"/>
        <w:szCs w:val="24"/>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6CE10" w14:textId="77777777" w:rsidR="001D53E3" w:rsidRPr="00615D31" w:rsidRDefault="001D53E3">
    <w:pPr>
      <w:pStyle w:val="Header"/>
      <w:tabs>
        <w:tab w:val="clear" w:pos="4536"/>
        <w:tab w:val="clear" w:pos="9072"/>
        <w:tab w:val="right" w:pos="9639"/>
      </w:tabs>
      <w:rPr>
        <w:rStyle w:val="PageNumber"/>
        <w:rFonts w:eastAsia="Times New Roman"/>
        <w:color w:val="155F1A"/>
        <w:szCs w:val="24"/>
        <w:lang w:val="de-DE"/>
      </w:rPr>
    </w:pPr>
    <w:r w:rsidRPr="00615D31">
      <w:rPr>
        <w:rStyle w:val="PageNumber"/>
        <w:rFonts w:eastAsia="Times New Roman"/>
        <w:color w:val="155F1A"/>
        <w:szCs w:val="24"/>
        <w:lang w:val="de-DE"/>
      </w:rPr>
      <w:tab/>
    </w:r>
    <w:r w:rsidRPr="00615D31">
      <w:rPr>
        <w:rStyle w:val="PageNumber"/>
        <w:rFonts w:eastAsia="Times New Roman"/>
        <w:color w:val="155F1A"/>
        <w:szCs w:val="24"/>
        <w:lang w:val="de-DE"/>
      </w:rPr>
      <w:t>UPOV-Ergebnisbewertungsbericht 2024</w:t>
    </w:r>
  </w:p>
  <w:p w14:paraId="65AC1B92" w14:textId="77777777" w:rsidR="001D53E3" w:rsidRPr="00615D31" w:rsidRDefault="001D53E3">
    <w:pPr>
      <w:pStyle w:val="Header"/>
      <w:tabs>
        <w:tab w:val="clear" w:pos="4536"/>
        <w:tab w:val="clear" w:pos="9072"/>
        <w:tab w:val="right" w:pos="9639"/>
      </w:tabs>
      <w:rPr>
        <w:rFonts w:eastAsia="Times New Roman" w:cs="Times New Roman"/>
        <w:color w:val="155F1A"/>
        <w:szCs w:val="24"/>
        <w:lang w:val="de-DE"/>
      </w:rPr>
    </w:pPr>
    <w:r w:rsidRPr="00615D31">
      <w:rPr>
        <w:rFonts w:eastAsia="Times New Roman" w:cs="Times New Roman"/>
        <w:color w:val="155F1A"/>
        <w:szCs w:val="24"/>
        <w:lang w:val="de-DE"/>
      </w:rPr>
      <w:tab/>
      <w:t xml:space="preserve">Seite </w:t>
    </w:r>
    <w:r w:rsidRPr="00615D31">
      <w:rPr>
        <w:rStyle w:val="PageNumber"/>
        <w:rFonts w:eastAsia="Times New Roman"/>
        <w:color w:val="155F1A"/>
        <w:szCs w:val="24"/>
        <w:lang w:val="de-DE"/>
      </w:rPr>
      <w:fldChar w:fldCharType="begin"/>
    </w:r>
    <w:r w:rsidRPr="00615D31">
      <w:rPr>
        <w:rStyle w:val="PageNumber"/>
        <w:rFonts w:eastAsia="Times New Roman"/>
        <w:color w:val="155F1A"/>
        <w:szCs w:val="24"/>
        <w:lang w:val="de-DE"/>
      </w:rPr>
      <w:instrText xml:space="preserve"> PAGE </w:instrText>
    </w:r>
    <w:r w:rsidRPr="00615D31">
      <w:rPr>
        <w:rStyle w:val="PageNumber"/>
        <w:rFonts w:eastAsia="Times New Roman"/>
        <w:color w:val="155F1A"/>
        <w:szCs w:val="24"/>
        <w:lang w:val="de-DE"/>
      </w:rPr>
      <w:fldChar w:fldCharType="separate"/>
    </w:r>
    <w:r w:rsidRPr="00615D31">
      <w:rPr>
        <w:rStyle w:val="PageNumber"/>
        <w:rFonts w:eastAsia="Times New Roman"/>
        <w:color w:val="155F1A"/>
        <w:szCs w:val="24"/>
        <w:lang w:val="de-DE"/>
      </w:rPr>
      <w:t>42</w:t>
    </w:r>
    <w:r w:rsidRPr="00615D31">
      <w:rPr>
        <w:rStyle w:val="PageNumber"/>
        <w:rFonts w:eastAsia="Times New Roman"/>
        <w:color w:val="155F1A"/>
        <w:szCs w:val="24"/>
        <w:lang w:val="de-DE"/>
      </w:rPr>
      <w:fldChar w:fldCharType="end"/>
    </w:r>
  </w:p>
  <w:p w14:paraId="16AA9CFD" w14:textId="77777777" w:rsidR="001D53E3" w:rsidRPr="00615D31" w:rsidRDefault="001D53E3">
    <w:pPr>
      <w:pStyle w:val="Header"/>
      <w:tabs>
        <w:tab w:val="clear" w:pos="4536"/>
        <w:tab w:val="clear" w:pos="9072"/>
        <w:tab w:val="right" w:pos="9639"/>
      </w:tabs>
      <w:rPr>
        <w:rFonts w:eastAsia="Times New Roman" w:cs="Times New Roman"/>
        <w:szCs w:val="24"/>
        <w:lang w:val="de-DE"/>
      </w:rPr>
    </w:pPr>
  </w:p>
  <w:p w14:paraId="2A554D6F" w14:textId="77777777" w:rsidR="001D53E3" w:rsidRPr="00615D31" w:rsidRDefault="001D53E3">
    <w:pPr>
      <w:pStyle w:val="Header"/>
      <w:tabs>
        <w:tab w:val="clear" w:pos="4536"/>
        <w:tab w:val="clear" w:pos="9072"/>
        <w:tab w:val="right" w:pos="9639"/>
      </w:tabs>
      <w:rPr>
        <w:rFonts w:eastAsia="Times New Roman" w:cs="Times New Roman"/>
        <w:szCs w:val="24"/>
        <w:lang w:val="de-DE"/>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97B9A" w14:textId="77777777" w:rsidR="001D53E3" w:rsidRDefault="001D53E3">
    <w:pPr>
      <w:pStyle w:val="Header"/>
      <w:tabs>
        <w:tab w:val="clear" w:pos="4536"/>
        <w:tab w:val="clear" w:pos="9072"/>
        <w:tab w:val="right" w:pos="15309"/>
      </w:tabs>
      <w:rPr>
        <w:rStyle w:val="PageNumber"/>
        <w:rFonts w:eastAsia="Times New Roman"/>
        <w:color w:val="155F1A"/>
        <w:szCs w:val="24"/>
      </w:rPr>
    </w:pPr>
    <w:r>
      <w:rPr>
        <w:rStyle w:val="PageNumber"/>
        <w:rFonts w:eastAsia="Times New Roman"/>
        <w:noProof/>
        <w:color w:val="155F1A"/>
        <w:szCs w:val="24"/>
      </w:rPr>
      <w:t>Annex V</w:t>
    </w:r>
    <w:r>
      <w:rPr>
        <w:rStyle w:val="PageNumber"/>
        <w:rFonts w:eastAsia="Times New Roman"/>
        <w:color w:val="155F1A"/>
        <w:szCs w:val="24"/>
      </w:rPr>
      <w:tab/>
    </w:r>
    <w:r>
      <w:rPr>
        <w:rStyle w:val="PageNumber"/>
        <w:rFonts w:eastAsia="Times New Roman"/>
        <w:noProof/>
        <w:color w:val="155F1A"/>
        <w:szCs w:val="24"/>
      </w:rPr>
      <w:t>UPOV Performance Report 2024</w:t>
    </w:r>
  </w:p>
  <w:p w14:paraId="7A177658" w14:textId="77777777" w:rsidR="001D53E3" w:rsidRDefault="001D53E3">
    <w:pPr>
      <w:pStyle w:val="Header"/>
      <w:tabs>
        <w:tab w:val="clear" w:pos="4536"/>
        <w:tab w:val="clear" w:pos="9072"/>
        <w:tab w:val="right" w:pos="15309"/>
      </w:tabs>
      <w:rPr>
        <w:rFonts w:eastAsia="Times New Roman" w:cs="Times New Roman"/>
        <w:color w:val="155F1A"/>
        <w:szCs w:val="24"/>
      </w:rPr>
    </w:pPr>
    <w:r>
      <w:rPr>
        <w:rFonts w:eastAsia="Times New Roman" w:cs="Times New Roman"/>
        <w:color w:val="155F1A"/>
        <w:szCs w:val="24"/>
      </w:rPr>
      <w:tab/>
    </w:r>
    <w:r>
      <w:rPr>
        <w:rFonts w:eastAsia="Times New Roman" w:cs="Times New Roman"/>
        <w:noProof/>
        <w:color w:val="155F1A"/>
        <w:szCs w:val="24"/>
      </w:rPr>
      <w:t xml:space="preserve">page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Pr>
        <w:rStyle w:val="PageNumber"/>
        <w:rFonts w:eastAsia="Times New Roman"/>
        <w:noProof/>
        <w:color w:val="155F1A"/>
        <w:szCs w:val="24"/>
      </w:rPr>
      <w:t>72</w:t>
    </w:r>
    <w:r>
      <w:rPr>
        <w:rStyle w:val="PageNumber"/>
        <w:rFonts w:eastAsia="Times New Roman"/>
        <w:noProof/>
        <w:color w:val="155F1A"/>
        <w:szCs w:val="24"/>
      </w:rPr>
      <w:fldChar w:fldCharType="end"/>
    </w:r>
  </w:p>
  <w:p w14:paraId="7123FF08" w14:textId="77777777" w:rsidR="001D53E3" w:rsidRDefault="001D53E3">
    <w:pPr>
      <w:jc w:val="center"/>
      <w:rPr>
        <w:rFonts w:eastAsia="Times New Roman" w:cs="Times New Roman"/>
        <w:szCs w:val="24"/>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17B74" w14:textId="77777777" w:rsidR="001D53E3" w:rsidRPr="00F36C3D" w:rsidRDefault="001D53E3" w:rsidP="00F36C3D">
    <w:pPr>
      <w:pStyle w:val="Header"/>
      <w:tabs>
        <w:tab w:val="clear" w:pos="4536"/>
        <w:tab w:val="clear" w:pos="9072"/>
        <w:tab w:val="right" w:pos="15309"/>
      </w:tabs>
      <w:ind w:left="6719" w:right="-142" w:hanging="6719"/>
      <w:jc w:val="right"/>
      <w:rPr>
        <w:rStyle w:val="PageNumber"/>
        <w:rFonts w:eastAsia="Times New Roman"/>
        <w:color w:val="155F1A"/>
        <w:szCs w:val="24"/>
        <w:lang w:val="de-CH"/>
      </w:rPr>
    </w:pPr>
    <w:r w:rsidRPr="00F36C3D">
      <w:rPr>
        <w:rStyle w:val="PageNumber"/>
        <w:rFonts w:eastAsia="Times New Roman"/>
        <w:noProof/>
        <w:color w:val="155F1A"/>
        <w:szCs w:val="24"/>
        <w:lang w:val="de-CH"/>
      </w:rPr>
      <w:t>Anhang</w:t>
    </w:r>
    <w:r w:rsidRPr="00F36C3D">
      <w:rPr>
        <w:rStyle w:val="PageNumber"/>
        <w:rFonts w:eastAsia="Times New Roman"/>
        <w:noProof/>
        <w:color w:val="155F1A"/>
        <w:szCs w:val="24"/>
        <w:lang w:val="de-CH"/>
      </w:rPr>
      <w:tab/>
    </w:r>
  </w:p>
  <w:p w14:paraId="4949E343" w14:textId="77777777" w:rsidR="001D53E3" w:rsidRPr="00F36C3D" w:rsidRDefault="001D53E3" w:rsidP="005425A9">
    <w:pPr>
      <w:pStyle w:val="Header"/>
      <w:tabs>
        <w:tab w:val="clear" w:pos="4536"/>
        <w:tab w:val="clear" w:pos="9072"/>
        <w:tab w:val="right" w:pos="15309"/>
      </w:tabs>
      <w:jc w:val="right"/>
      <w:rPr>
        <w:rFonts w:eastAsia="Times New Roman" w:cs="Times New Roman"/>
        <w:color w:val="155F1A"/>
        <w:szCs w:val="24"/>
        <w:lang w:val="de-CH"/>
      </w:rPr>
    </w:pPr>
  </w:p>
  <w:p w14:paraId="32A05E2D" w14:textId="77777777" w:rsidR="001D53E3" w:rsidRPr="00F36C3D" w:rsidRDefault="001D53E3">
    <w:pPr>
      <w:jc w:val="center"/>
      <w:rPr>
        <w:rFonts w:eastAsia="Times New Roman" w:cs="Times New Roman"/>
        <w:szCs w:val="24"/>
        <w:lang w:val="de-CH"/>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835CA" w14:textId="77777777" w:rsidR="001D53E3" w:rsidRPr="00615D31" w:rsidRDefault="001D53E3" w:rsidP="005425A9">
    <w:pPr>
      <w:pStyle w:val="Header"/>
      <w:tabs>
        <w:tab w:val="clear" w:pos="4536"/>
        <w:tab w:val="clear" w:pos="9072"/>
        <w:tab w:val="left" w:pos="8190"/>
        <w:tab w:val="right" w:pos="15309"/>
      </w:tabs>
      <w:jc w:val="right"/>
      <w:rPr>
        <w:rStyle w:val="PageNumber"/>
        <w:rFonts w:eastAsia="Times New Roman"/>
        <w:color w:val="155F1A"/>
        <w:szCs w:val="24"/>
        <w:lang w:val="de-DE"/>
      </w:rPr>
    </w:pPr>
    <w:r w:rsidRPr="00615D31">
      <w:rPr>
        <w:rStyle w:val="PageNumber"/>
        <w:rFonts w:eastAsia="Times New Roman"/>
        <w:color w:val="155F1A"/>
        <w:szCs w:val="24"/>
        <w:lang w:val="de-DE"/>
      </w:rPr>
      <w:t>UPOV-Ergebnisbewertungsbericht 2024</w:t>
    </w:r>
  </w:p>
  <w:p w14:paraId="1AF44926" w14:textId="77777777" w:rsidR="001D53E3" w:rsidRPr="00615D31" w:rsidRDefault="001D53E3" w:rsidP="005425A9">
    <w:pPr>
      <w:pStyle w:val="Header"/>
      <w:tabs>
        <w:tab w:val="clear" w:pos="4536"/>
        <w:tab w:val="clear" w:pos="9072"/>
        <w:tab w:val="right" w:pos="15309"/>
      </w:tabs>
      <w:jc w:val="right"/>
      <w:rPr>
        <w:rFonts w:eastAsia="Times New Roman" w:cs="Times New Roman"/>
        <w:color w:val="155F1A"/>
        <w:szCs w:val="24"/>
        <w:lang w:val="de-DE"/>
      </w:rPr>
    </w:pPr>
    <w:r w:rsidRPr="00615D31">
      <w:rPr>
        <w:rFonts w:eastAsia="Times New Roman" w:cs="Times New Roman"/>
        <w:color w:val="155F1A"/>
        <w:szCs w:val="24"/>
        <w:lang w:val="de-DE"/>
      </w:rPr>
      <w:t xml:space="preserve">Seite </w:t>
    </w:r>
    <w:r w:rsidRPr="00615D31">
      <w:rPr>
        <w:rStyle w:val="PageNumber"/>
        <w:rFonts w:eastAsia="Times New Roman"/>
        <w:color w:val="155F1A"/>
        <w:szCs w:val="24"/>
        <w:lang w:val="de-DE"/>
      </w:rPr>
      <w:fldChar w:fldCharType="begin"/>
    </w:r>
    <w:r w:rsidRPr="00615D31">
      <w:rPr>
        <w:rStyle w:val="PageNumber"/>
        <w:rFonts w:eastAsia="Times New Roman"/>
        <w:color w:val="155F1A"/>
        <w:szCs w:val="24"/>
        <w:lang w:val="de-DE"/>
      </w:rPr>
      <w:instrText xml:space="preserve"> PAGE </w:instrText>
    </w:r>
    <w:r w:rsidRPr="00615D31">
      <w:rPr>
        <w:rStyle w:val="PageNumber"/>
        <w:rFonts w:eastAsia="Times New Roman"/>
        <w:color w:val="155F1A"/>
        <w:szCs w:val="24"/>
        <w:lang w:val="de-DE"/>
      </w:rPr>
      <w:fldChar w:fldCharType="separate"/>
    </w:r>
    <w:r w:rsidRPr="00615D31">
      <w:rPr>
        <w:rStyle w:val="PageNumber"/>
        <w:rFonts w:eastAsia="Times New Roman"/>
        <w:color w:val="155F1A"/>
        <w:szCs w:val="24"/>
        <w:lang w:val="de-DE"/>
      </w:rPr>
      <w:t>44</w:t>
    </w:r>
    <w:r w:rsidRPr="00615D31">
      <w:rPr>
        <w:rStyle w:val="PageNumber"/>
        <w:rFonts w:eastAsia="Times New Roman"/>
        <w:color w:val="155F1A"/>
        <w:szCs w:val="24"/>
        <w:lang w:val="de-DE"/>
      </w:rPr>
      <w:fldChar w:fldCharType="end"/>
    </w:r>
  </w:p>
  <w:p w14:paraId="28A6E437" w14:textId="77777777" w:rsidR="001D53E3" w:rsidRPr="00615D31" w:rsidRDefault="001D53E3">
    <w:pPr>
      <w:pStyle w:val="Header"/>
      <w:tabs>
        <w:tab w:val="right" w:pos="15309"/>
      </w:tabs>
      <w:jc w:val="center"/>
      <w:rPr>
        <w:rFonts w:eastAsia="Times New Roman" w:cs="Times New Roman"/>
        <w:szCs w:val="24"/>
        <w:lang w:val="de-DE"/>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F9B37" w14:textId="6053A9A6" w:rsidR="00136392" w:rsidRPr="00615D31" w:rsidRDefault="00136392" w:rsidP="00136392">
    <w:pPr>
      <w:pStyle w:val="Header"/>
      <w:tabs>
        <w:tab w:val="clear" w:pos="4536"/>
        <w:tab w:val="clear" w:pos="9072"/>
        <w:tab w:val="right" w:pos="9639"/>
      </w:tabs>
      <w:rPr>
        <w:rStyle w:val="PageNumber"/>
        <w:rFonts w:eastAsia="Times New Roman"/>
        <w:color w:val="155F1A"/>
        <w:szCs w:val="24"/>
        <w:lang w:val="de-DE"/>
      </w:rPr>
    </w:pPr>
    <w:r w:rsidRPr="00615D31">
      <w:rPr>
        <w:rStyle w:val="PageNumber"/>
        <w:rFonts w:eastAsia="Times New Roman"/>
        <w:color w:val="155F1A"/>
        <w:szCs w:val="24"/>
        <w:lang w:val="de-DE"/>
      </w:rPr>
      <w:t>An</w:t>
    </w:r>
    <w:r>
      <w:rPr>
        <w:rStyle w:val="PageNumber"/>
        <w:rFonts w:eastAsia="Times New Roman"/>
        <w:color w:val="155F1A"/>
        <w:szCs w:val="24"/>
        <w:lang w:val="de-DE"/>
      </w:rPr>
      <w:t>hang</w:t>
    </w:r>
    <w:r w:rsidRPr="00615D31">
      <w:rPr>
        <w:rStyle w:val="PageNumber"/>
        <w:rFonts w:eastAsia="Times New Roman"/>
        <w:color w:val="155F1A"/>
        <w:szCs w:val="24"/>
        <w:lang w:val="de-DE"/>
      </w:rPr>
      <w:tab/>
      <w:t>UPOV-Ergebnisbewertungsbericht 2024</w:t>
    </w:r>
  </w:p>
  <w:p w14:paraId="311264A6" w14:textId="77777777" w:rsidR="00136392" w:rsidRPr="00615D31" w:rsidRDefault="00136392" w:rsidP="00136392">
    <w:pPr>
      <w:pStyle w:val="Header"/>
      <w:tabs>
        <w:tab w:val="clear" w:pos="4536"/>
        <w:tab w:val="clear" w:pos="9072"/>
        <w:tab w:val="right" w:pos="9639"/>
      </w:tabs>
      <w:rPr>
        <w:rFonts w:eastAsia="Times New Roman" w:cs="Times New Roman"/>
        <w:color w:val="155F1A"/>
        <w:szCs w:val="24"/>
        <w:lang w:val="de-DE"/>
      </w:rPr>
    </w:pPr>
    <w:r w:rsidRPr="00615D31">
      <w:rPr>
        <w:rFonts w:eastAsia="Times New Roman" w:cs="Times New Roman"/>
        <w:color w:val="155F1A"/>
        <w:szCs w:val="24"/>
        <w:lang w:val="de-DE"/>
      </w:rPr>
      <w:tab/>
      <w:t xml:space="preserve">Seite </w:t>
    </w:r>
    <w:r w:rsidRPr="00615D31">
      <w:rPr>
        <w:rStyle w:val="PageNumber"/>
        <w:rFonts w:eastAsia="Times New Roman"/>
        <w:color w:val="155F1A"/>
        <w:szCs w:val="24"/>
        <w:lang w:val="de-DE"/>
      </w:rPr>
      <w:fldChar w:fldCharType="begin"/>
    </w:r>
    <w:r w:rsidRPr="00615D31">
      <w:rPr>
        <w:rStyle w:val="PageNumber"/>
        <w:rFonts w:eastAsia="Times New Roman"/>
        <w:color w:val="155F1A"/>
        <w:szCs w:val="24"/>
        <w:lang w:val="de-DE"/>
      </w:rPr>
      <w:instrText xml:space="preserve"> PAGE </w:instrText>
    </w:r>
    <w:r w:rsidRPr="00615D31">
      <w:rPr>
        <w:rStyle w:val="PageNumber"/>
        <w:rFonts w:eastAsia="Times New Roman"/>
        <w:color w:val="155F1A"/>
        <w:szCs w:val="24"/>
        <w:lang w:val="de-DE"/>
      </w:rPr>
      <w:fldChar w:fldCharType="separate"/>
    </w:r>
    <w:r>
      <w:rPr>
        <w:rStyle w:val="PageNumber"/>
        <w:color w:val="155F1A"/>
        <w:szCs w:val="24"/>
        <w:lang w:val="de-DE"/>
      </w:rPr>
      <w:t>37</w:t>
    </w:r>
    <w:r w:rsidRPr="00615D31">
      <w:rPr>
        <w:rStyle w:val="PageNumber"/>
        <w:rFonts w:eastAsia="Times New Roman"/>
        <w:color w:val="155F1A"/>
        <w:szCs w:val="24"/>
        <w:lang w:val="de-DE"/>
      </w:rPr>
      <w:fldChar w:fldCharType="end"/>
    </w:r>
  </w:p>
  <w:p w14:paraId="4BDE3B8E" w14:textId="77777777" w:rsidR="00136392" w:rsidRPr="00F36C3D" w:rsidRDefault="00136392">
    <w:pPr>
      <w:jc w:val="center"/>
      <w:rPr>
        <w:rFonts w:eastAsia="Times New Roman" w:cs="Times New Roman"/>
        <w:szCs w:val="24"/>
        <w:lang w:val="de-C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EA391" w14:textId="77777777" w:rsidR="001D53E3" w:rsidRPr="00615D31" w:rsidRDefault="001D53E3">
    <w:pPr>
      <w:pStyle w:val="Header"/>
      <w:tabs>
        <w:tab w:val="clear" w:pos="4536"/>
        <w:tab w:val="clear" w:pos="9072"/>
        <w:tab w:val="right" w:pos="9639"/>
      </w:tabs>
      <w:rPr>
        <w:rStyle w:val="PageNumber"/>
        <w:rFonts w:eastAsia="Times New Roman"/>
        <w:color w:val="155F1A"/>
        <w:szCs w:val="24"/>
        <w:lang w:val="de-DE"/>
      </w:rPr>
    </w:pPr>
    <w:r w:rsidRPr="00615D31">
      <w:rPr>
        <w:rStyle w:val="PageNumber"/>
        <w:rFonts w:eastAsia="Times New Roman"/>
        <w:color w:val="155F1A"/>
        <w:szCs w:val="24"/>
        <w:lang w:val="de-DE"/>
      </w:rPr>
      <w:tab/>
    </w:r>
    <w:r w:rsidRPr="00615D31">
      <w:rPr>
        <w:rStyle w:val="PageNumber"/>
        <w:rFonts w:eastAsia="Times New Roman"/>
        <w:color w:val="155F1A"/>
        <w:szCs w:val="24"/>
        <w:lang w:val="de-DE"/>
      </w:rPr>
      <w:t>UPOV-Ergebnisbewertungsbericht 2024</w:t>
    </w:r>
  </w:p>
  <w:p w14:paraId="4435D15C" w14:textId="77777777" w:rsidR="001D53E3" w:rsidRPr="00615D31" w:rsidRDefault="001D53E3">
    <w:pPr>
      <w:pStyle w:val="Header"/>
      <w:tabs>
        <w:tab w:val="clear" w:pos="4536"/>
        <w:tab w:val="clear" w:pos="9072"/>
        <w:tab w:val="right" w:pos="9639"/>
      </w:tabs>
      <w:rPr>
        <w:rFonts w:eastAsia="Times New Roman" w:cs="Times New Roman"/>
        <w:color w:val="155F1A"/>
        <w:szCs w:val="24"/>
        <w:lang w:val="de-DE"/>
      </w:rPr>
    </w:pPr>
    <w:r w:rsidRPr="00615D31">
      <w:rPr>
        <w:rFonts w:eastAsia="Times New Roman" w:cs="Times New Roman"/>
        <w:color w:val="155F1A"/>
        <w:szCs w:val="24"/>
        <w:lang w:val="de-DE"/>
      </w:rPr>
      <w:tab/>
      <w:t xml:space="preserve">Seite </w:t>
    </w:r>
    <w:r w:rsidRPr="00615D31">
      <w:rPr>
        <w:rStyle w:val="PageNumber"/>
        <w:rFonts w:eastAsia="Times New Roman"/>
        <w:color w:val="155F1A"/>
        <w:szCs w:val="24"/>
        <w:lang w:val="de-DE"/>
      </w:rPr>
      <w:fldChar w:fldCharType="begin"/>
    </w:r>
    <w:r w:rsidRPr="00615D31">
      <w:rPr>
        <w:rStyle w:val="PageNumber"/>
        <w:rFonts w:eastAsia="Times New Roman"/>
        <w:color w:val="155F1A"/>
        <w:szCs w:val="24"/>
        <w:lang w:val="de-DE"/>
      </w:rPr>
      <w:instrText xml:space="preserve"> PAGE </w:instrText>
    </w:r>
    <w:r w:rsidRPr="00615D31">
      <w:rPr>
        <w:rStyle w:val="PageNumber"/>
        <w:rFonts w:eastAsia="Times New Roman"/>
        <w:color w:val="155F1A"/>
        <w:szCs w:val="24"/>
        <w:lang w:val="de-DE"/>
      </w:rPr>
      <w:fldChar w:fldCharType="separate"/>
    </w:r>
    <w:r w:rsidRPr="00615D31">
      <w:rPr>
        <w:rStyle w:val="PageNumber"/>
        <w:rFonts w:eastAsia="Times New Roman"/>
        <w:color w:val="155F1A"/>
        <w:szCs w:val="24"/>
        <w:lang w:val="de-DE"/>
      </w:rPr>
      <w:t>22</w:t>
    </w:r>
    <w:r w:rsidRPr="00615D31">
      <w:rPr>
        <w:rStyle w:val="PageNumber"/>
        <w:rFonts w:eastAsia="Times New Roman"/>
        <w:color w:val="155F1A"/>
        <w:szCs w:val="24"/>
        <w:lang w:val="de-DE"/>
      </w:rPr>
      <w:fldChar w:fldCharType="end"/>
    </w:r>
  </w:p>
  <w:p w14:paraId="5FAD8E89" w14:textId="77777777" w:rsidR="001D53E3" w:rsidRPr="00615D31" w:rsidRDefault="001D53E3">
    <w:pPr>
      <w:rPr>
        <w:rFonts w:eastAsia="Times New Roman" w:cs="Times New Roman"/>
        <w:szCs w:val="24"/>
        <w:lang w:val="de-DE"/>
      </w:rPr>
    </w:pPr>
  </w:p>
  <w:p w14:paraId="20420EFD" w14:textId="77777777" w:rsidR="001D53E3" w:rsidRPr="00615D31" w:rsidRDefault="001D53E3">
    <w:pPr>
      <w:rPr>
        <w:rFonts w:eastAsia="Times New Roman" w:cs="Times New Roman"/>
        <w:szCs w:val="24"/>
        <w:lang w:val="de-D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C069D" w14:textId="77777777" w:rsidR="001D53E3" w:rsidRDefault="001D53E3">
    <w:pPr>
      <w:pStyle w:val="Header"/>
      <w:rPr>
        <w:rFonts w:eastAsia="Times New Roman" w:cs="Times New Roman"/>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68203" w14:textId="77777777" w:rsidR="001D53E3" w:rsidRDefault="001D53E3">
    <w:pPr>
      <w:pStyle w:val="Header"/>
      <w:tabs>
        <w:tab w:val="clear" w:pos="4536"/>
        <w:tab w:val="clear" w:pos="9072"/>
        <w:tab w:val="right" w:pos="9639"/>
      </w:tabs>
      <w:rPr>
        <w:rStyle w:val="PageNumber"/>
        <w:rFonts w:eastAsia="Times New Roman"/>
        <w:color w:val="155F1A"/>
        <w:szCs w:val="24"/>
      </w:rPr>
    </w:pPr>
    <w:r>
      <w:rPr>
        <w:rStyle w:val="PageNumber"/>
        <w:rFonts w:eastAsia="Times New Roman"/>
        <w:noProof/>
        <w:color w:val="155F1A"/>
        <w:szCs w:val="24"/>
      </w:rPr>
      <w:t>Annex III</w:t>
    </w:r>
    <w:r>
      <w:rPr>
        <w:rStyle w:val="PageNumber"/>
        <w:rFonts w:eastAsia="Times New Roman"/>
        <w:color w:val="155F1A"/>
        <w:szCs w:val="24"/>
      </w:rPr>
      <w:tab/>
    </w:r>
    <w:r>
      <w:rPr>
        <w:rStyle w:val="PageNumber"/>
        <w:rFonts w:eastAsia="Times New Roman"/>
        <w:noProof/>
        <w:color w:val="155F1A"/>
        <w:szCs w:val="24"/>
      </w:rPr>
      <w:t>UPOV Performance Report 2024</w:t>
    </w:r>
  </w:p>
  <w:p w14:paraId="32E68F06" w14:textId="77777777" w:rsidR="001D53E3" w:rsidRDefault="001D53E3">
    <w:pPr>
      <w:pStyle w:val="Header"/>
      <w:tabs>
        <w:tab w:val="clear" w:pos="4536"/>
        <w:tab w:val="clear" w:pos="9072"/>
        <w:tab w:val="right" w:pos="9639"/>
      </w:tabs>
      <w:rPr>
        <w:rFonts w:eastAsia="Times New Roman" w:cs="Times New Roman"/>
        <w:color w:val="155F1A"/>
        <w:szCs w:val="24"/>
      </w:rPr>
    </w:pPr>
    <w:r>
      <w:rPr>
        <w:rFonts w:eastAsia="Times New Roman" w:cs="Times New Roman"/>
        <w:color w:val="155F1A"/>
        <w:szCs w:val="24"/>
      </w:rPr>
      <w:tab/>
    </w:r>
    <w:r>
      <w:rPr>
        <w:rFonts w:eastAsia="Times New Roman" w:cs="Times New Roman"/>
        <w:noProof/>
        <w:color w:val="155F1A"/>
        <w:szCs w:val="24"/>
      </w:rPr>
      <w:t xml:space="preserve">page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Pr>
        <w:rStyle w:val="PageNumber"/>
        <w:rFonts w:eastAsia="Times New Roman"/>
        <w:noProof/>
        <w:color w:val="155F1A"/>
        <w:szCs w:val="24"/>
      </w:rPr>
      <w:t>42</w:t>
    </w:r>
    <w:r>
      <w:rPr>
        <w:rStyle w:val="PageNumber"/>
        <w:rFonts w:eastAsia="Times New Roman"/>
        <w:noProof/>
        <w:color w:val="155F1A"/>
        <w:szCs w:val="24"/>
      </w:rPr>
      <w:fldChar w:fldCharType="end"/>
    </w:r>
  </w:p>
  <w:p w14:paraId="52099C2A" w14:textId="77777777" w:rsidR="001D53E3" w:rsidRDefault="001D53E3">
    <w:pPr>
      <w:jc w:val="center"/>
      <w:rPr>
        <w:rFonts w:eastAsia="Times New Roman" w:cs="Times New Roman"/>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3A426" w14:textId="77777777" w:rsidR="001D53E3" w:rsidRPr="00615D31" w:rsidRDefault="001D53E3">
    <w:pPr>
      <w:pStyle w:val="Header"/>
      <w:tabs>
        <w:tab w:val="clear" w:pos="4536"/>
        <w:tab w:val="clear" w:pos="9072"/>
        <w:tab w:val="right" w:pos="9639"/>
      </w:tabs>
      <w:rPr>
        <w:rStyle w:val="PageNumber"/>
        <w:rFonts w:eastAsia="Times New Roman"/>
        <w:color w:val="155F1A"/>
        <w:szCs w:val="24"/>
        <w:lang w:val="de-DE"/>
      </w:rPr>
    </w:pPr>
    <w:r w:rsidRPr="00615D31">
      <w:rPr>
        <w:rStyle w:val="PageNumber"/>
        <w:rFonts w:eastAsia="Times New Roman"/>
        <w:color w:val="155F1A"/>
        <w:szCs w:val="24"/>
        <w:lang w:val="de-DE"/>
      </w:rPr>
      <w:t>Anlage I</w:t>
    </w:r>
    <w:r w:rsidRPr="00615D31">
      <w:rPr>
        <w:rStyle w:val="PageNumber"/>
        <w:rFonts w:eastAsia="Times New Roman"/>
        <w:color w:val="155F1A"/>
        <w:szCs w:val="24"/>
        <w:lang w:val="de-DE"/>
      </w:rPr>
      <w:tab/>
      <w:t>UPOV Performance Report 2024</w:t>
    </w:r>
  </w:p>
  <w:p w14:paraId="5F6D14DA" w14:textId="77777777" w:rsidR="001D53E3" w:rsidRPr="00615D31" w:rsidRDefault="001D53E3">
    <w:pPr>
      <w:pStyle w:val="Header"/>
      <w:tabs>
        <w:tab w:val="clear" w:pos="4536"/>
        <w:tab w:val="clear" w:pos="9072"/>
        <w:tab w:val="right" w:pos="9639"/>
      </w:tabs>
      <w:rPr>
        <w:rFonts w:eastAsia="Times New Roman" w:cs="Times New Roman"/>
        <w:color w:val="155F1A"/>
        <w:szCs w:val="24"/>
        <w:lang w:val="de-DE"/>
      </w:rPr>
    </w:pPr>
    <w:r w:rsidRPr="00615D31">
      <w:rPr>
        <w:rFonts w:eastAsia="Times New Roman" w:cs="Times New Roman"/>
        <w:color w:val="155F1A"/>
        <w:szCs w:val="24"/>
        <w:lang w:val="de-DE"/>
      </w:rPr>
      <w:tab/>
      <w:t xml:space="preserve">Seite </w:t>
    </w:r>
    <w:r w:rsidRPr="00615D31">
      <w:rPr>
        <w:rStyle w:val="PageNumber"/>
        <w:rFonts w:eastAsia="Times New Roman"/>
        <w:color w:val="155F1A"/>
        <w:szCs w:val="24"/>
        <w:lang w:val="de-DE"/>
      </w:rPr>
      <w:fldChar w:fldCharType="begin"/>
    </w:r>
    <w:r w:rsidRPr="00615D31">
      <w:rPr>
        <w:rStyle w:val="PageNumber"/>
        <w:rFonts w:eastAsia="Times New Roman"/>
        <w:color w:val="155F1A"/>
        <w:szCs w:val="24"/>
        <w:lang w:val="de-DE"/>
      </w:rPr>
      <w:instrText xml:space="preserve"> PAGE </w:instrText>
    </w:r>
    <w:r w:rsidRPr="00615D31">
      <w:rPr>
        <w:rStyle w:val="PageNumber"/>
        <w:rFonts w:eastAsia="Times New Roman"/>
        <w:color w:val="155F1A"/>
        <w:szCs w:val="24"/>
        <w:lang w:val="de-DE"/>
      </w:rPr>
      <w:fldChar w:fldCharType="separate"/>
    </w:r>
    <w:r w:rsidRPr="00615D31">
      <w:rPr>
        <w:rStyle w:val="PageNumber"/>
        <w:rFonts w:eastAsia="Times New Roman"/>
        <w:color w:val="155F1A"/>
        <w:szCs w:val="24"/>
        <w:lang w:val="de-DE"/>
      </w:rPr>
      <w:t>34</w:t>
    </w:r>
    <w:r w:rsidRPr="00615D31">
      <w:rPr>
        <w:rStyle w:val="PageNumber"/>
        <w:rFonts w:eastAsia="Times New Roman"/>
        <w:color w:val="155F1A"/>
        <w:szCs w:val="24"/>
        <w:lang w:val="de-DE"/>
      </w:rPr>
      <w:fldChar w:fldCharType="end"/>
    </w:r>
  </w:p>
  <w:p w14:paraId="76C5E13C" w14:textId="77777777" w:rsidR="001D53E3" w:rsidRPr="00615D31" w:rsidRDefault="001D53E3">
    <w:pPr>
      <w:jc w:val="center"/>
      <w:rPr>
        <w:rFonts w:eastAsia="Times New Roman" w:cs="Times New Roman"/>
        <w:szCs w:val="24"/>
        <w:lang w:val="de-D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A2354" w14:textId="77777777" w:rsidR="001D53E3" w:rsidRPr="00615D31" w:rsidRDefault="001D53E3">
    <w:pPr>
      <w:pStyle w:val="Header"/>
      <w:tabs>
        <w:tab w:val="clear" w:pos="4536"/>
        <w:tab w:val="clear" w:pos="9072"/>
        <w:tab w:val="right" w:pos="9639"/>
      </w:tabs>
      <w:rPr>
        <w:rStyle w:val="PageNumber"/>
        <w:rFonts w:eastAsia="Times New Roman"/>
        <w:color w:val="155F1A"/>
        <w:szCs w:val="24"/>
        <w:lang w:val="de-DE"/>
      </w:rPr>
    </w:pPr>
    <w:r w:rsidRPr="00615D31">
      <w:rPr>
        <w:rStyle w:val="PageNumber"/>
        <w:rFonts w:eastAsia="Times New Roman"/>
        <w:color w:val="155F1A"/>
        <w:szCs w:val="24"/>
        <w:lang w:val="de-DE"/>
      </w:rPr>
      <w:tab/>
    </w:r>
    <w:r w:rsidRPr="00615D31">
      <w:rPr>
        <w:rStyle w:val="PageNumber"/>
        <w:rFonts w:eastAsia="Times New Roman"/>
        <w:noProof/>
        <w:color w:val="155F1A"/>
        <w:szCs w:val="24"/>
        <w:lang w:val="de-DE"/>
      </w:rPr>
      <w:t>UPOV-Ergebnisbewertungsbericht 2024</w:t>
    </w:r>
  </w:p>
  <w:p w14:paraId="022A2CFA" w14:textId="77777777" w:rsidR="001D53E3" w:rsidRPr="00615D31" w:rsidRDefault="001D53E3">
    <w:pPr>
      <w:pStyle w:val="Header"/>
      <w:tabs>
        <w:tab w:val="clear" w:pos="4536"/>
        <w:tab w:val="clear" w:pos="9072"/>
        <w:tab w:val="right" w:pos="9639"/>
      </w:tabs>
      <w:rPr>
        <w:rFonts w:eastAsia="Times New Roman" w:cs="Times New Roman"/>
        <w:color w:val="155F1A"/>
        <w:szCs w:val="24"/>
        <w:lang w:val="de-DE"/>
      </w:rPr>
    </w:pPr>
    <w:r w:rsidRPr="00615D31">
      <w:rPr>
        <w:rFonts w:eastAsia="Times New Roman" w:cs="Times New Roman"/>
        <w:color w:val="155F1A"/>
        <w:szCs w:val="24"/>
        <w:lang w:val="de-DE"/>
      </w:rPr>
      <w:tab/>
    </w:r>
    <w:r w:rsidRPr="00615D31">
      <w:rPr>
        <w:rFonts w:eastAsia="Times New Roman" w:cs="Times New Roman"/>
        <w:noProof/>
        <w:color w:val="155F1A"/>
        <w:szCs w:val="24"/>
        <w:lang w:val="de-DE"/>
      </w:rPr>
      <w:t xml:space="preserve">Seite </w:t>
    </w:r>
    <w:r w:rsidRPr="00615D31">
      <w:rPr>
        <w:rStyle w:val="PageNumber"/>
        <w:rFonts w:eastAsia="Times New Roman"/>
        <w:noProof/>
        <w:color w:val="155F1A"/>
        <w:szCs w:val="24"/>
        <w:lang w:val="de-DE"/>
      </w:rPr>
      <w:fldChar w:fldCharType="begin"/>
    </w:r>
    <w:r w:rsidRPr="00615D31">
      <w:rPr>
        <w:rStyle w:val="PageNumber"/>
        <w:rFonts w:eastAsia="Times New Roman"/>
        <w:noProof/>
        <w:color w:val="155F1A"/>
        <w:szCs w:val="24"/>
        <w:lang w:val="de-DE"/>
      </w:rPr>
      <w:instrText xml:space="preserve"> PAGE </w:instrText>
    </w:r>
    <w:r w:rsidRPr="00615D31">
      <w:rPr>
        <w:rStyle w:val="PageNumber"/>
        <w:rFonts w:eastAsia="Times New Roman"/>
        <w:noProof/>
        <w:color w:val="155F1A"/>
        <w:szCs w:val="24"/>
        <w:lang w:val="de-DE"/>
      </w:rPr>
      <w:fldChar w:fldCharType="separate"/>
    </w:r>
    <w:r w:rsidRPr="00615D31">
      <w:rPr>
        <w:rStyle w:val="PageNumber"/>
        <w:rFonts w:eastAsia="Times New Roman"/>
        <w:noProof/>
        <w:color w:val="155F1A"/>
        <w:szCs w:val="24"/>
        <w:lang w:val="de-DE"/>
      </w:rPr>
      <w:t>33</w:t>
    </w:r>
    <w:r w:rsidRPr="00615D31">
      <w:rPr>
        <w:rStyle w:val="PageNumber"/>
        <w:rFonts w:eastAsia="Times New Roman"/>
        <w:noProof/>
        <w:color w:val="155F1A"/>
        <w:szCs w:val="24"/>
        <w:lang w:val="de-DE"/>
      </w:rPr>
      <w:fldChar w:fldCharType="end"/>
    </w:r>
  </w:p>
  <w:p w14:paraId="270C3608" w14:textId="77777777" w:rsidR="001D53E3" w:rsidRPr="00615D31" w:rsidRDefault="001D53E3">
    <w:pPr>
      <w:pStyle w:val="Header"/>
      <w:tabs>
        <w:tab w:val="clear" w:pos="4536"/>
        <w:tab w:val="clear" w:pos="9072"/>
        <w:tab w:val="right" w:pos="9639"/>
      </w:tabs>
      <w:rPr>
        <w:rFonts w:eastAsia="Times New Roman" w:cs="Times New Roman"/>
        <w:szCs w:val="24"/>
        <w:lang w:val="de-DE"/>
      </w:rPr>
    </w:pPr>
  </w:p>
  <w:p w14:paraId="1A81A821" w14:textId="77777777" w:rsidR="001D53E3" w:rsidRPr="00615D31" w:rsidRDefault="001D53E3">
    <w:pPr>
      <w:pStyle w:val="Header"/>
      <w:tabs>
        <w:tab w:val="clear" w:pos="4536"/>
        <w:tab w:val="clear" w:pos="9072"/>
        <w:tab w:val="right" w:pos="9639"/>
      </w:tabs>
      <w:rPr>
        <w:rFonts w:eastAsia="Times New Roman" w:cs="Times New Roman"/>
        <w:szCs w:val="24"/>
        <w:lang w:val="de-DE"/>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D29EA" w14:textId="77777777" w:rsidR="001D53E3" w:rsidRDefault="001D53E3">
    <w:pPr>
      <w:pStyle w:val="Header"/>
      <w:tabs>
        <w:tab w:val="clear" w:pos="4536"/>
        <w:tab w:val="clear" w:pos="9072"/>
        <w:tab w:val="right" w:pos="9639"/>
      </w:tabs>
      <w:rPr>
        <w:rStyle w:val="PageNumber"/>
        <w:rFonts w:eastAsia="Times New Roman"/>
        <w:color w:val="155F1A"/>
        <w:szCs w:val="24"/>
      </w:rPr>
    </w:pPr>
    <w:r>
      <w:rPr>
        <w:rStyle w:val="PageNumber"/>
        <w:rFonts w:eastAsia="Times New Roman"/>
        <w:noProof/>
        <w:color w:val="155F1A"/>
        <w:szCs w:val="24"/>
      </w:rPr>
      <w:t>Annex IV</w:t>
    </w:r>
    <w:r>
      <w:rPr>
        <w:rStyle w:val="PageNumber"/>
        <w:rFonts w:eastAsia="Times New Roman"/>
        <w:color w:val="155F1A"/>
        <w:szCs w:val="24"/>
      </w:rPr>
      <w:tab/>
    </w:r>
    <w:r>
      <w:rPr>
        <w:rStyle w:val="PageNumber"/>
        <w:rFonts w:eastAsia="Times New Roman"/>
        <w:noProof/>
        <w:color w:val="155F1A"/>
        <w:szCs w:val="24"/>
      </w:rPr>
      <w:t>UPOV Performance Report 2024</w:t>
    </w:r>
  </w:p>
  <w:p w14:paraId="28CDB626" w14:textId="77777777" w:rsidR="001D53E3" w:rsidRDefault="001D53E3">
    <w:pPr>
      <w:pStyle w:val="Header"/>
      <w:tabs>
        <w:tab w:val="clear" w:pos="4536"/>
        <w:tab w:val="clear" w:pos="9072"/>
        <w:tab w:val="right" w:pos="9639"/>
      </w:tabs>
      <w:rPr>
        <w:rFonts w:eastAsia="Times New Roman" w:cs="Times New Roman"/>
        <w:color w:val="155F1A"/>
        <w:szCs w:val="24"/>
      </w:rPr>
    </w:pPr>
    <w:r>
      <w:rPr>
        <w:rFonts w:eastAsia="Times New Roman" w:cs="Times New Roman"/>
        <w:color w:val="155F1A"/>
        <w:szCs w:val="24"/>
      </w:rPr>
      <w:tab/>
    </w:r>
    <w:r>
      <w:rPr>
        <w:rFonts w:eastAsia="Times New Roman" w:cs="Times New Roman"/>
        <w:noProof/>
        <w:color w:val="155F1A"/>
        <w:szCs w:val="24"/>
      </w:rPr>
      <w:t xml:space="preserve">page </w:t>
    </w:r>
    <w:r>
      <w:rPr>
        <w:rStyle w:val="PageNumber"/>
        <w:rFonts w:eastAsia="Times New Roman"/>
        <w:noProof/>
        <w:color w:val="155F1A"/>
        <w:szCs w:val="24"/>
      </w:rPr>
      <w:fldChar w:fldCharType="begin"/>
    </w:r>
    <w:r>
      <w:rPr>
        <w:rStyle w:val="PageNumber"/>
        <w:rFonts w:eastAsia="Times New Roman"/>
        <w:noProof/>
        <w:color w:val="155F1A"/>
        <w:szCs w:val="24"/>
      </w:rPr>
      <w:instrText xml:space="preserve"> PAGE </w:instrText>
    </w:r>
    <w:r>
      <w:rPr>
        <w:rStyle w:val="PageNumber"/>
        <w:rFonts w:eastAsia="Times New Roman"/>
        <w:noProof/>
        <w:color w:val="155F1A"/>
        <w:szCs w:val="24"/>
      </w:rPr>
      <w:fldChar w:fldCharType="separate"/>
    </w:r>
    <w:r>
      <w:rPr>
        <w:rStyle w:val="PageNumber"/>
        <w:rFonts w:eastAsia="Times New Roman"/>
        <w:noProof/>
        <w:color w:val="155F1A"/>
        <w:szCs w:val="24"/>
      </w:rPr>
      <w:t>46</w:t>
    </w:r>
    <w:r>
      <w:rPr>
        <w:rStyle w:val="PageNumber"/>
        <w:rFonts w:eastAsia="Times New Roman"/>
        <w:noProof/>
        <w:color w:val="155F1A"/>
        <w:szCs w:val="24"/>
      </w:rPr>
      <w:fldChar w:fldCharType="end"/>
    </w:r>
  </w:p>
  <w:p w14:paraId="76D195DC" w14:textId="77777777" w:rsidR="001D53E3" w:rsidRDefault="001D53E3">
    <w:pPr>
      <w:jc w:val="center"/>
      <w:rPr>
        <w:rFonts w:eastAsia="Times New Roman" w:cs="Times New Roman"/>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F5D70" w14:textId="77777777" w:rsidR="001D53E3" w:rsidRPr="00615D31" w:rsidRDefault="001D53E3">
    <w:pPr>
      <w:pStyle w:val="Header"/>
      <w:tabs>
        <w:tab w:val="clear" w:pos="4536"/>
        <w:tab w:val="clear" w:pos="9072"/>
        <w:tab w:val="right" w:pos="9639"/>
      </w:tabs>
      <w:rPr>
        <w:rStyle w:val="PageNumber"/>
        <w:rFonts w:eastAsia="Times New Roman"/>
        <w:color w:val="155F1A"/>
        <w:szCs w:val="24"/>
        <w:lang w:val="de-DE"/>
      </w:rPr>
    </w:pPr>
    <w:r w:rsidRPr="00615D31">
      <w:rPr>
        <w:rStyle w:val="PageNumber"/>
        <w:rFonts w:eastAsia="Times New Roman"/>
        <w:noProof/>
        <w:color w:val="155F1A"/>
        <w:szCs w:val="24"/>
        <w:lang w:val="de-DE"/>
      </w:rPr>
      <w:t>Anlage II</w:t>
    </w:r>
    <w:r w:rsidRPr="00615D31">
      <w:rPr>
        <w:rStyle w:val="PageNumber"/>
        <w:rFonts w:eastAsia="Times New Roman"/>
        <w:color w:val="155F1A"/>
        <w:szCs w:val="24"/>
        <w:lang w:val="de-DE"/>
      </w:rPr>
      <w:tab/>
    </w:r>
    <w:r w:rsidRPr="00615D31">
      <w:rPr>
        <w:rStyle w:val="PageNumber"/>
        <w:rFonts w:eastAsia="Times New Roman"/>
        <w:noProof/>
        <w:color w:val="155F1A"/>
        <w:szCs w:val="24"/>
        <w:lang w:val="de-DE"/>
      </w:rPr>
      <w:t>UPOV-Ergebnisbewertungsbericht 2024</w:t>
    </w:r>
  </w:p>
  <w:p w14:paraId="1D207E09" w14:textId="77777777" w:rsidR="001D53E3" w:rsidRPr="00615D31" w:rsidRDefault="001D53E3">
    <w:pPr>
      <w:pStyle w:val="Header"/>
      <w:tabs>
        <w:tab w:val="clear" w:pos="4536"/>
        <w:tab w:val="clear" w:pos="9072"/>
        <w:tab w:val="right" w:pos="9639"/>
      </w:tabs>
      <w:rPr>
        <w:rFonts w:eastAsia="Times New Roman" w:cs="Times New Roman"/>
        <w:color w:val="155F1A"/>
        <w:szCs w:val="24"/>
        <w:lang w:val="de-DE"/>
      </w:rPr>
    </w:pPr>
    <w:r w:rsidRPr="00615D31">
      <w:rPr>
        <w:rFonts w:eastAsia="Times New Roman" w:cs="Times New Roman"/>
        <w:color w:val="155F1A"/>
        <w:szCs w:val="24"/>
        <w:lang w:val="de-DE"/>
      </w:rPr>
      <w:tab/>
    </w:r>
    <w:r w:rsidRPr="00615D31">
      <w:rPr>
        <w:rFonts w:eastAsia="Times New Roman" w:cs="Times New Roman"/>
        <w:noProof/>
        <w:color w:val="155F1A"/>
        <w:szCs w:val="24"/>
        <w:lang w:val="de-DE"/>
      </w:rPr>
      <w:t xml:space="preserve">Seite </w:t>
    </w:r>
    <w:r w:rsidRPr="00615D31">
      <w:rPr>
        <w:rStyle w:val="PageNumber"/>
        <w:rFonts w:eastAsia="Times New Roman"/>
        <w:noProof/>
        <w:color w:val="155F1A"/>
        <w:szCs w:val="24"/>
        <w:lang w:val="de-DE"/>
      </w:rPr>
      <w:fldChar w:fldCharType="begin"/>
    </w:r>
    <w:r w:rsidRPr="00615D31">
      <w:rPr>
        <w:rStyle w:val="PageNumber"/>
        <w:rFonts w:eastAsia="Times New Roman"/>
        <w:noProof/>
        <w:color w:val="155F1A"/>
        <w:szCs w:val="24"/>
        <w:lang w:val="de-DE"/>
      </w:rPr>
      <w:instrText xml:space="preserve"> PAGE </w:instrText>
    </w:r>
    <w:r w:rsidRPr="00615D31">
      <w:rPr>
        <w:rStyle w:val="PageNumber"/>
        <w:rFonts w:eastAsia="Times New Roman"/>
        <w:noProof/>
        <w:color w:val="155F1A"/>
        <w:szCs w:val="24"/>
        <w:lang w:val="de-DE"/>
      </w:rPr>
      <w:fldChar w:fldCharType="separate"/>
    </w:r>
    <w:r w:rsidRPr="00615D31">
      <w:rPr>
        <w:rStyle w:val="PageNumber"/>
        <w:rFonts w:eastAsia="Times New Roman"/>
        <w:noProof/>
        <w:color w:val="155F1A"/>
        <w:szCs w:val="24"/>
        <w:lang w:val="de-DE"/>
      </w:rPr>
      <w:t>38</w:t>
    </w:r>
    <w:r w:rsidRPr="00615D31">
      <w:rPr>
        <w:rStyle w:val="PageNumber"/>
        <w:rFonts w:eastAsia="Times New Roman"/>
        <w:noProof/>
        <w:color w:val="155F1A"/>
        <w:szCs w:val="24"/>
        <w:lang w:val="de-DE"/>
      </w:rPr>
      <w:fldChar w:fldCharType="end"/>
    </w:r>
  </w:p>
  <w:p w14:paraId="028FEBED" w14:textId="77777777" w:rsidR="001D53E3" w:rsidRPr="00615D31" w:rsidRDefault="001D53E3">
    <w:pPr>
      <w:jc w:val="center"/>
      <w:rPr>
        <w:rFonts w:eastAsia="Times New Roman" w:cs="Times New Roman"/>
        <w:szCs w:val="24"/>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0" type="#_x0000_t75" style="width:15.65pt;height:14.4pt;visibility:visible" o:bordertopcolor="#3b3838" o:borderleftcolor="#3b3838" o:borderbottomcolor="#3b3838" o:borderrightcolor="#3b3838" o:bullet="t">
        <v:imagedata r:id="rId1" o:title=""/>
        <w10:bordertop type="single" width="6"/>
        <w10:borderleft type="single" width="6"/>
        <w10:borderbottom type="single" width="6"/>
        <w10:borderright type="single" width="6"/>
      </v:shape>
    </w:pict>
  </w:numPicBullet>
  <w:abstractNum w:abstractNumId="0" w15:restartNumberingAfterBreak="0">
    <w:nsid w:val="FFFFFF88"/>
    <w:multiLevelType w:val="singleLevel"/>
    <w:tmpl w:val="757450BA"/>
    <w:lvl w:ilvl="0">
      <w:start w:val="1"/>
      <w:numFmt w:val="decimal"/>
      <w:lvlText w:val="%1."/>
      <w:lvlJc w:val="left"/>
      <w:pPr>
        <w:tabs>
          <w:tab w:val="num" w:pos="360"/>
        </w:tabs>
        <w:ind w:left="360" w:hanging="360"/>
      </w:pPr>
      <w:rPr>
        <w:rFonts w:cs="Times New Roman"/>
      </w:rPr>
    </w:lvl>
  </w:abstractNum>
  <w:abstractNum w:abstractNumId="1" w15:restartNumberingAfterBreak="0">
    <w:nsid w:val="00811102"/>
    <w:multiLevelType w:val="multilevel"/>
    <w:tmpl w:val="3676C0E6"/>
    <w:styleLink w:val="NumbListChart"/>
    <w:lvl w:ilvl="0">
      <w:start w:val="1"/>
      <w:numFmt w:val="decimal"/>
      <w:pStyle w:val="ChartTitle"/>
      <w:suff w:val="space"/>
      <w:lvlText w:val="Chart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15:restartNumberingAfterBreak="0">
    <w:nsid w:val="06EC2C6A"/>
    <w:multiLevelType w:val="multilevel"/>
    <w:tmpl w:val="5C8E0FA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47F73E0"/>
    <w:multiLevelType w:val="hybridMultilevel"/>
    <w:tmpl w:val="01E03C20"/>
    <w:lvl w:ilvl="0" w:tplc="1B304C36">
      <w:start w:val="1"/>
      <w:numFmt w:val="upperRoman"/>
      <w:pStyle w:val="SectionTitleNumb"/>
      <w:lvlText w:val="%1."/>
      <w:lvlJc w:val="righ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5"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15:restartNumberingAfterBreak="0">
    <w:nsid w:val="2B260A72"/>
    <w:multiLevelType w:val="multilevel"/>
    <w:tmpl w:val="C0D8AC20"/>
    <w:styleLink w:val="NUmbListBullet"/>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Symbol" w:hAnsi="Symbol" w:hint="default"/>
        <w:color w:val="auto"/>
      </w:rPr>
    </w:lvl>
    <w:lvl w:ilvl="2">
      <w:start w:val="1"/>
      <w:numFmt w:val="lowerRoman"/>
      <w:lvlText w:val="%3)"/>
      <w:lvlJc w:val="left"/>
      <w:pPr>
        <w:ind w:left="1080" w:hanging="360"/>
      </w:pPr>
      <w:rPr>
        <w:rFonts w:hint="default"/>
      </w:rPr>
    </w:lvl>
    <w:lvl w:ilvl="3">
      <w:start w:val="1"/>
      <w:numFmt w:val="lowerRoman"/>
      <w:lvlText w:val="(%4)"/>
      <w:lvlJc w:val="left"/>
      <w:pPr>
        <w:tabs>
          <w:tab w:val="num" w:pos="680"/>
        </w:tabs>
        <w:ind w:left="680" w:hanging="340"/>
      </w:pPr>
      <w:rPr>
        <w:rFonts w:hint="default"/>
      </w:rPr>
    </w:lvl>
    <w:lvl w:ilvl="4">
      <w:start w:val="1"/>
      <w:numFmt w:val="lowerLetter"/>
      <w:lvlText w:val="(%5)"/>
      <w:lvlJc w:val="left"/>
      <w:pPr>
        <w:tabs>
          <w:tab w:val="num" w:pos="680"/>
        </w:tabs>
        <w:ind w:left="680" w:hanging="34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0A565D3"/>
    <w:multiLevelType w:val="multilevel"/>
    <w:tmpl w:val="DA128A50"/>
    <w:styleLink w:val="NumbListAppendix"/>
    <w:lvl w:ilvl="0">
      <w:start w:val="1"/>
      <w:numFmt w:val="upperLetter"/>
      <w:lvlText w:val="APPENDIX %1"/>
      <w:lvlJc w:val="left"/>
      <w:pPr>
        <w:tabs>
          <w:tab w:val="num" w:pos="2268"/>
        </w:tabs>
        <w:ind w:left="2268" w:hanging="2268"/>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1046977"/>
    <w:multiLevelType w:val="hybridMultilevel"/>
    <w:tmpl w:val="4AB0B91A"/>
    <w:lvl w:ilvl="0" w:tplc="68B6AC48">
      <w:start w:val="1"/>
      <w:numFmt w:val="decimal"/>
      <w:pStyle w:val="annexipara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CBD3626"/>
    <w:multiLevelType w:val="hybridMultilevel"/>
    <w:tmpl w:val="FA1A7D1C"/>
    <w:lvl w:ilvl="0" w:tplc="36B2DC2E">
      <w:start w:val="1"/>
      <w:numFmt w:val="bullet"/>
      <w:lvlText w:val=""/>
      <w:lvlJc w:val="left"/>
      <w:pPr>
        <w:tabs>
          <w:tab w:val="num" w:pos="720"/>
        </w:tabs>
        <w:ind w:left="720" w:hanging="360"/>
      </w:pPr>
      <w:rPr>
        <w:rFonts w:ascii="Symbol" w:hAnsi="Symbol" w:hint="default"/>
      </w:rPr>
    </w:lvl>
    <w:lvl w:ilvl="1" w:tplc="4E8E209C" w:tentative="1">
      <w:start w:val="1"/>
      <w:numFmt w:val="bullet"/>
      <w:lvlText w:val=""/>
      <w:lvlJc w:val="left"/>
      <w:pPr>
        <w:tabs>
          <w:tab w:val="num" w:pos="1440"/>
        </w:tabs>
        <w:ind w:left="1440" w:hanging="360"/>
      </w:pPr>
      <w:rPr>
        <w:rFonts w:ascii="Symbol" w:hAnsi="Symbol" w:hint="default"/>
      </w:rPr>
    </w:lvl>
    <w:lvl w:ilvl="2" w:tplc="88AE0744" w:tentative="1">
      <w:start w:val="1"/>
      <w:numFmt w:val="bullet"/>
      <w:lvlText w:val=""/>
      <w:lvlJc w:val="left"/>
      <w:pPr>
        <w:tabs>
          <w:tab w:val="num" w:pos="2160"/>
        </w:tabs>
        <w:ind w:left="2160" w:hanging="360"/>
      </w:pPr>
      <w:rPr>
        <w:rFonts w:ascii="Symbol" w:hAnsi="Symbol" w:hint="default"/>
      </w:rPr>
    </w:lvl>
    <w:lvl w:ilvl="3" w:tplc="15D034B6" w:tentative="1">
      <w:start w:val="1"/>
      <w:numFmt w:val="bullet"/>
      <w:lvlText w:val=""/>
      <w:lvlJc w:val="left"/>
      <w:pPr>
        <w:tabs>
          <w:tab w:val="num" w:pos="2880"/>
        </w:tabs>
        <w:ind w:left="2880" w:hanging="360"/>
      </w:pPr>
      <w:rPr>
        <w:rFonts w:ascii="Symbol" w:hAnsi="Symbol" w:hint="default"/>
      </w:rPr>
    </w:lvl>
    <w:lvl w:ilvl="4" w:tplc="735E363C" w:tentative="1">
      <w:start w:val="1"/>
      <w:numFmt w:val="bullet"/>
      <w:lvlText w:val=""/>
      <w:lvlJc w:val="left"/>
      <w:pPr>
        <w:tabs>
          <w:tab w:val="num" w:pos="3600"/>
        </w:tabs>
        <w:ind w:left="3600" w:hanging="360"/>
      </w:pPr>
      <w:rPr>
        <w:rFonts w:ascii="Symbol" w:hAnsi="Symbol" w:hint="default"/>
      </w:rPr>
    </w:lvl>
    <w:lvl w:ilvl="5" w:tplc="2166A7AE" w:tentative="1">
      <w:start w:val="1"/>
      <w:numFmt w:val="bullet"/>
      <w:lvlText w:val=""/>
      <w:lvlJc w:val="left"/>
      <w:pPr>
        <w:tabs>
          <w:tab w:val="num" w:pos="4320"/>
        </w:tabs>
        <w:ind w:left="4320" w:hanging="360"/>
      </w:pPr>
      <w:rPr>
        <w:rFonts w:ascii="Symbol" w:hAnsi="Symbol" w:hint="default"/>
      </w:rPr>
    </w:lvl>
    <w:lvl w:ilvl="6" w:tplc="568A3FA2" w:tentative="1">
      <w:start w:val="1"/>
      <w:numFmt w:val="bullet"/>
      <w:lvlText w:val=""/>
      <w:lvlJc w:val="left"/>
      <w:pPr>
        <w:tabs>
          <w:tab w:val="num" w:pos="5040"/>
        </w:tabs>
        <w:ind w:left="5040" w:hanging="360"/>
      </w:pPr>
      <w:rPr>
        <w:rFonts w:ascii="Symbol" w:hAnsi="Symbol" w:hint="default"/>
      </w:rPr>
    </w:lvl>
    <w:lvl w:ilvl="7" w:tplc="B734C726" w:tentative="1">
      <w:start w:val="1"/>
      <w:numFmt w:val="bullet"/>
      <w:lvlText w:val=""/>
      <w:lvlJc w:val="left"/>
      <w:pPr>
        <w:tabs>
          <w:tab w:val="num" w:pos="5760"/>
        </w:tabs>
        <w:ind w:left="5760" w:hanging="360"/>
      </w:pPr>
      <w:rPr>
        <w:rFonts w:ascii="Symbol" w:hAnsi="Symbol" w:hint="default"/>
      </w:rPr>
    </w:lvl>
    <w:lvl w:ilvl="8" w:tplc="768676C8"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F4A1047"/>
    <w:multiLevelType w:val="hybridMultilevel"/>
    <w:tmpl w:val="5E5C53D0"/>
    <w:lvl w:ilvl="0" w:tplc="040C000F">
      <w:start w:val="1"/>
      <w:numFmt w:val="decimal"/>
      <w:lvlText w:val="%1."/>
      <w:lvlJc w:val="left"/>
      <w:pPr>
        <w:ind w:left="720" w:hanging="360"/>
      </w:pPr>
      <w:rPr>
        <w:rFonts w:cs="Times New Roman" w:hint="default"/>
        <w:color w:val="7F7F7F"/>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A024755"/>
    <w:multiLevelType w:val="multilevel"/>
    <w:tmpl w:val="8E6C69FC"/>
    <w:styleLink w:val="NumbListAnnex"/>
    <w:lvl w:ilvl="0">
      <w:start w:val="1"/>
      <w:numFmt w:val="upperRoman"/>
      <w:lvlText w:val="ANNEX %1"/>
      <w:lvlJc w:val="left"/>
      <w:pPr>
        <w:tabs>
          <w:tab w:val="num" w:pos="1814"/>
        </w:tabs>
        <w:ind w:left="1814" w:hanging="181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22169EE"/>
    <w:multiLevelType w:val="hybridMultilevel"/>
    <w:tmpl w:val="5C8E0FAE"/>
    <w:lvl w:ilvl="0" w:tplc="CAFE1330">
      <w:start w:val="1"/>
      <w:numFmt w:val="bullet"/>
      <w:lvlText w:val=""/>
      <w:lvlJc w:val="left"/>
      <w:pPr>
        <w:tabs>
          <w:tab w:val="num" w:pos="720"/>
        </w:tabs>
        <w:ind w:left="720" w:hanging="360"/>
      </w:pPr>
      <w:rPr>
        <w:rFonts w:ascii="Symbol" w:hAnsi="Symbol" w:hint="default"/>
      </w:rPr>
    </w:lvl>
    <w:lvl w:ilvl="1" w:tplc="8D0C76D0" w:tentative="1">
      <w:start w:val="1"/>
      <w:numFmt w:val="bullet"/>
      <w:lvlText w:val=""/>
      <w:lvlJc w:val="left"/>
      <w:pPr>
        <w:tabs>
          <w:tab w:val="num" w:pos="1440"/>
        </w:tabs>
        <w:ind w:left="1440" w:hanging="360"/>
      </w:pPr>
      <w:rPr>
        <w:rFonts w:ascii="Symbol" w:hAnsi="Symbol" w:hint="default"/>
      </w:rPr>
    </w:lvl>
    <w:lvl w:ilvl="2" w:tplc="933625A4" w:tentative="1">
      <w:start w:val="1"/>
      <w:numFmt w:val="bullet"/>
      <w:lvlText w:val=""/>
      <w:lvlJc w:val="left"/>
      <w:pPr>
        <w:tabs>
          <w:tab w:val="num" w:pos="2160"/>
        </w:tabs>
        <w:ind w:left="2160" w:hanging="360"/>
      </w:pPr>
      <w:rPr>
        <w:rFonts w:ascii="Symbol" w:hAnsi="Symbol" w:hint="default"/>
      </w:rPr>
    </w:lvl>
    <w:lvl w:ilvl="3" w:tplc="633C7A9E" w:tentative="1">
      <w:start w:val="1"/>
      <w:numFmt w:val="bullet"/>
      <w:lvlText w:val=""/>
      <w:lvlJc w:val="left"/>
      <w:pPr>
        <w:tabs>
          <w:tab w:val="num" w:pos="2880"/>
        </w:tabs>
        <w:ind w:left="2880" w:hanging="360"/>
      </w:pPr>
      <w:rPr>
        <w:rFonts w:ascii="Symbol" w:hAnsi="Symbol" w:hint="default"/>
      </w:rPr>
    </w:lvl>
    <w:lvl w:ilvl="4" w:tplc="8FDA2C74" w:tentative="1">
      <w:start w:val="1"/>
      <w:numFmt w:val="bullet"/>
      <w:lvlText w:val=""/>
      <w:lvlJc w:val="left"/>
      <w:pPr>
        <w:tabs>
          <w:tab w:val="num" w:pos="3600"/>
        </w:tabs>
        <w:ind w:left="3600" w:hanging="360"/>
      </w:pPr>
      <w:rPr>
        <w:rFonts w:ascii="Symbol" w:hAnsi="Symbol" w:hint="default"/>
      </w:rPr>
    </w:lvl>
    <w:lvl w:ilvl="5" w:tplc="A6F2362C" w:tentative="1">
      <w:start w:val="1"/>
      <w:numFmt w:val="bullet"/>
      <w:lvlText w:val=""/>
      <w:lvlJc w:val="left"/>
      <w:pPr>
        <w:tabs>
          <w:tab w:val="num" w:pos="4320"/>
        </w:tabs>
        <w:ind w:left="4320" w:hanging="360"/>
      </w:pPr>
      <w:rPr>
        <w:rFonts w:ascii="Symbol" w:hAnsi="Symbol" w:hint="default"/>
      </w:rPr>
    </w:lvl>
    <w:lvl w:ilvl="6" w:tplc="9A44B22C" w:tentative="1">
      <w:start w:val="1"/>
      <w:numFmt w:val="bullet"/>
      <w:lvlText w:val=""/>
      <w:lvlJc w:val="left"/>
      <w:pPr>
        <w:tabs>
          <w:tab w:val="num" w:pos="5040"/>
        </w:tabs>
        <w:ind w:left="5040" w:hanging="360"/>
      </w:pPr>
      <w:rPr>
        <w:rFonts w:ascii="Symbol" w:hAnsi="Symbol" w:hint="default"/>
      </w:rPr>
    </w:lvl>
    <w:lvl w:ilvl="7" w:tplc="EAB4914E" w:tentative="1">
      <w:start w:val="1"/>
      <w:numFmt w:val="bullet"/>
      <w:lvlText w:val=""/>
      <w:lvlJc w:val="left"/>
      <w:pPr>
        <w:tabs>
          <w:tab w:val="num" w:pos="5760"/>
        </w:tabs>
        <w:ind w:left="5760" w:hanging="360"/>
      </w:pPr>
      <w:rPr>
        <w:rFonts w:ascii="Symbol" w:hAnsi="Symbol" w:hint="default"/>
      </w:rPr>
    </w:lvl>
    <w:lvl w:ilvl="8" w:tplc="FD507C1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E4A5C7D"/>
    <w:multiLevelType w:val="multilevel"/>
    <w:tmpl w:val="09D47876"/>
    <w:styleLink w:val="NumbListTable"/>
    <w:lvl w:ilvl="0">
      <w:start w:val="1"/>
      <w:numFmt w:val="decimal"/>
      <w:suff w:val="space"/>
      <w:lvlText w:val="Table %1:"/>
      <w:lvlJc w:val="left"/>
      <w:pPr>
        <w:ind w:left="5104"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F81090F"/>
    <w:multiLevelType w:val="hybridMultilevel"/>
    <w:tmpl w:val="2A267DCA"/>
    <w:lvl w:ilvl="0" w:tplc="318C23C0">
      <w:start w:val="1"/>
      <w:numFmt w:val="bullet"/>
      <w:lvlText w:val=""/>
      <w:lvlJc w:val="left"/>
      <w:pPr>
        <w:ind w:left="720" w:hanging="360"/>
      </w:pPr>
      <w:rPr>
        <w:rFonts w:ascii="Symbol" w:hAnsi="Symbol" w:hint="default"/>
        <w:color w:val="7F7F7F"/>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E23054"/>
    <w:multiLevelType w:val="multilevel"/>
    <w:tmpl w:val="B1EC3128"/>
    <w:styleLink w:val="NumbListMain"/>
    <w:lvl w:ilvl="0">
      <w:start w:val="1"/>
      <w:numFmt w:val="upperRoman"/>
      <w:lvlText w:val="%1."/>
      <w:lvlJc w:val="left"/>
      <w:pPr>
        <w:tabs>
          <w:tab w:val="num" w:pos="680"/>
        </w:tabs>
        <w:ind w:left="680" w:hanging="680"/>
      </w:pPr>
      <w:rPr>
        <w:rFonts w:hint="default"/>
      </w:rPr>
    </w:lvl>
    <w:lvl w:ilvl="1">
      <w:start w:val="1"/>
      <w:numFmt w:val="upperRoman"/>
      <w:lvlText w:val="Strategic Goal %2"/>
      <w:lvlJc w:val="left"/>
      <w:pPr>
        <w:tabs>
          <w:tab w:val="num" w:pos="2948"/>
        </w:tabs>
        <w:ind w:left="2948" w:hanging="2948"/>
      </w:pPr>
      <w:rPr>
        <w:rFonts w:hint="default"/>
      </w:rPr>
    </w:lvl>
    <w:lvl w:ilvl="2">
      <w:start w:val="1"/>
      <w:numFmt w:val="none"/>
      <w:lvlRestart w:val="0"/>
      <w:suff w:val="nothing"/>
      <w:lvlText w:val=""/>
      <w:lvlJc w:val="left"/>
      <w:pPr>
        <w:ind w:left="2268" w:hanging="2268"/>
      </w:pPr>
      <w:rPr>
        <w:rFonts w:hint="default"/>
      </w:rPr>
    </w:lvl>
    <w:lvl w:ilvl="3">
      <w:start w:val="1"/>
      <w:numFmt w:val="none"/>
      <w:suff w:val="nothing"/>
      <w:lvlText w:val=""/>
      <w:lvlJc w:val="left"/>
      <w:pPr>
        <w:ind w:left="2268" w:hanging="2268"/>
      </w:pPr>
      <w:rPr>
        <w:rFonts w:hint="default"/>
      </w:rPr>
    </w:lvl>
    <w:lvl w:ilvl="4">
      <w:start w:val="1"/>
      <w:numFmt w:val="decimal"/>
      <w:suff w:val="nothing"/>
      <w:lvlText w:val="%5.  "/>
      <w:lvlJc w:val="left"/>
      <w:pPr>
        <w:ind w:left="0" w:firstLine="0"/>
      </w:pPr>
      <w:rPr>
        <w:rFonts w:hint="default"/>
      </w:rPr>
    </w:lvl>
    <w:lvl w:ilvl="5">
      <w:start w:val="1"/>
      <w:numFmt w:val="decimal"/>
      <w:lvlText w:val="%5.%6"/>
      <w:lvlJc w:val="left"/>
      <w:pPr>
        <w:tabs>
          <w:tab w:val="num" w:pos="1361"/>
        </w:tabs>
        <w:ind w:left="1361" w:hanging="68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62184246">
    <w:abstractNumId w:val="0"/>
  </w:num>
  <w:num w:numId="2" w16cid:durableId="22873597">
    <w:abstractNumId w:val="0"/>
  </w:num>
  <w:num w:numId="3" w16cid:durableId="736628629">
    <w:abstractNumId w:val="0"/>
  </w:num>
  <w:num w:numId="4" w16cid:durableId="917440350">
    <w:abstractNumId w:val="0"/>
  </w:num>
  <w:num w:numId="5" w16cid:durableId="1469468969">
    <w:abstractNumId w:val="0"/>
  </w:num>
  <w:num w:numId="6" w16cid:durableId="841971534">
    <w:abstractNumId w:val="0"/>
  </w:num>
  <w:num w:numId="7" w16cid:durableId="2128503974">
    <w:abstractNumId w:val="8"/>
  </w:num>
  <w:num w:numId="8" w16cid:durableId="1203638993">
    <w:abstractNumId w:val="9"/>
  </w:num>
  <w:num w:numId="9" w16cid:durableId="1309433251">
    <w:abstractNumId w:val="12"/>
  </w:num>
  <w:num w:numId="10" w16cid:durableId="1221526377">
    <w:abstractNumId w:val="7"/>
  </w:num>
  <w:num w:numId="11" w16cid:durableId="654067332">
    <w:abstractNumId w:val="6"/>
  </w:num>
  <w:num w:numId="12" w16cid:durableId="928003717">
    <w:abstractNumId w:val="1"/>
  </w:num>
  <w:num w:numId="13" w16cid:durableId="2110808240">
    <w:abstractNumId w:val="17"/>
  </w:num>
  <w:num w:numId="14" w16cid:durableId="1745906106">
    <w:abstractNumId w:val="14"/>
  </w:num>
  <w:num w:numId="15" w16cid:durableId="777987583">
    <w:abstractNumId w:val="2"/>
  </w:num>
  <w:num w:numId="16" w16cid:durableId="1642075995">
    <w:abstractNumId w:val="5"/>
  </w:num>
  <w:num w:numId="17" w16cid:durableId="63332907">
    <w:abstractNumId w:val="4"/>
  </w:num>
  <w:num w:numId="18" w16cid:durableId="742726814">
    <w:abstractNumId w:val="16"/>
  </w:num>
  <w:num w:numId="19" w16cid:durableId="195430627">
    <w:abstractNumId w:val="13"/>
  </w:num>
  <w:num w:numId="20" w16cid:durableId="390544463">
    <w:abstractNumId w:val="10"/>
  </w:num>
  <w:num w:numId="21" w16cid:durableId="1134837399">
    <w:abstractNumId w:val="3"/>
  </w:num>
  <w:num w:numId="22" w16cid:durableId="1739547259">
    <w:abstractNumId w:val="15"/>
  </w:num>
  <w:num w:numId="23" w16cid:durableId="1620796808">
    <w:abstractNumId w:val="11"/>
  </w:num>
  <w:num w:numId="24" w16cid:durableId="1896695277">
    <w:abstractNumId w:val="8"/>
  </w:num>
  <w:num w:numId="25" w16cid:durableId="1223827697">
    <w:abstractNumId w:val="1"/>
  </w:num>
  <w:num w:numId="26" w16cid:durableId="1857035303">
    <w:abstractNumId w:val="9"/>
  </w:num>
  <w:num w:numId="27" w16cid:durableId="776872067">
    <w:abstractNumId w:val="12"/>
  </w:num>
  <w:num w:numId="28" w16cid:durableId="1823547857">
    <w:abstractNumId w:val="7"/>
  </w:num>
  <w:num w:numId="29" w16cid:durableId="382021626">
    <w:abstractNumId w:val="6"/>
  </w:num>
  <w:num w:numId="30" w16cid:durableId="1483156612">
    <w:abstractNumId w:val="1"/>
  </w:num>
  <w:num w:numId="31" w16cid:durableId="2006281730">
    <w:abstractNumId w:val="17"/>
  </w:num>
  <w:num w:numId="32" w16cid:durableId="454636677">
    <w:abstractNumId w:val="14"/>
  </w:num>
  <w:num w:numId="33" w16cid:durableId="283541224">
    <w:abstractNumId w:val="2"/>
  </w:num>
  <w:num w:numId="34" w16cid:durableId="1470052941">
    <w:abstractNumId w:val="5"/>
  </w:num>
  <w:num w:numId="35" w16cid:durableId="1787114071">
    <w:abstractNumId w:val="4"/>
  </w:num>
  <w:num w:numId="36" w16cid:durableId="2084180955">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1B0"/>
    <w:rsid w:val="00000921"/>
    <w:rsid w:val="0000122A"/>
    <w:rsid w:val="0000287E"/>
    <w:rsid w:val="00002964"/>
    <w:rsid w:val="00002F48"/>
    <w:rsid w:val="00002F75"/>
    <w:rsid w:val="0000368D"/>
    <w:rsid w:val="00003C71"/>
    <w:rsid w:val="00004A68"/>
    <w:rsid w:val="00004C42"/>
    <w:rsid w:val="00006B78"/>
    <w:rsid w:val="00006E9B"/>
    <w:rsid w:val="00007587"/>
    <w:rsid w:val="00007762"/>
    <w:rsid w:val="00007E03"/>
    <w:rsid w:val="00007E4B"/>
    <w:rsid w:val="000102F8"/>
    <w:rsid w:val="00010BC6"/>
    <w:rsid w:val="00010CF3"/>
    <w:rsid w:val="00011972"/>
    <w:rsid w:val="00011E27"/>
    <w:rsid w:val="00012001"/>
    <w:rsid w:val="00012128"/>
    <w:rsid w:val="000121C0"/>
    <w:rsid w:val="0001311F"/>
    <w:rsid w:val="000132A2"/>
    <w:rsid w:val="00013806"/>
    <w:rsid w:val="00013C8A"/>
    <w:rsid w:val="000141D8"/>
    <w:rsid w:val="000148BC"/>
    <w:rsid w:val="000151D5"/>
    <w:rsid w:val="0001547A"/>
    <w:rsid w:val="00016672"/>
    <w:rsid w:val="000172FB"/>
    <w:rsid w:val="0002032A"/>
    <w:rsid w:val="0002101F"/>
    <w:rsid w:val="00021297"/>
    <w:rsid w:val="000224E7"/>
    <w:rsid w:val="00024AB8"/>
    <w:rsid w:val="00024ACA"/>
    <w:rsid w:val="00025592"/>
    <w:rsid w:val="000256E0"/>
    <w:rsid w:val="00025A5D"/>
    <w:rsid w:val="00025DA5"/>
    <w:rsid w:val="00026C57"/>
    <w:rsid w:val="00027183"/>
    <w:rsid w:val="00027389"/>
    <w:rsid w:val="00030226"/>
    <w:rsid w:val="00030854"/>
    <w:rsid w:val="0003138D"/>
    <w:rsid w:val="000318C4"/>
    <w:rsid w:val="00031C7A"/>
    <w:rsid w:val="00031E02"/>
    <w:rsid w:val="00034803"/>
    <w:rsid w:val="00036028"/>
    <w:rsid w:val="00040F08"/>
    <w:rsid w:val="000415BE"/>
    <w:rsid w:val="0004198B"/>
    <w:rsid w:val="00042384"/>
    <w:rsid w:val="000432D4"/>
    <w:rsid w:val="000433D7"/>
    <w:rsid w:val="00044642"/>
    <w:rsid w:val="000446B9"/>
    <w:rsid w:val="00044AE0"/>
    <w:rsid w:val="00044E38"/>
    <w:rsid w:val="0004570F"/>
    <w:rsid w:val="00045A09"/>
    <w:rsid w:val="000461B3"/>
    <w:rsid w:val="0004663A"/>
    <w:rsid w:val="000470FF"/>
    <w:rsid w:val="0004721E"/>
    <w:rsid w:val="00047E21"/>
    <w:rsid w:val="000502D6"/>
    <w:rsid w:val="00050E16"/>
    <w:rsid w:val="00052651"/>
    <w:rsid w:val="0005302C"/>
    <w:rsid w:val="00053112"/>
    <w:rsid w:val="00053611"/>
    <w:rsid w:val="000546F5"/>
    <w:rsid w:val="0005487B"/>
    <w:rsid w:val="00054FDF"/>
    <w:rsid w:val="00055584"/>
    <w:rsid w:val="000555CB"/>
    <w:rsid w:val="000558A3"/>
    <w:rsid w:val="00055F95"/>
    <w:rsid w:val="00056735"/>
    <w:rsid w:val="00056B55"/>
    <w:rsid w:val="00056EB7"/>
    <w:rsid w:val="0005767D"/>
    <w:rsid w:val="00057D4A"/>
    <w:rsid w:val="00060BBC"/>
    <w:rsid w:val="00061B59"/>
    <w:rsid w:val="00061D43"/>
    <w:rsid w:val="00061F90"/>
    <w:rsid w:val="00063502"/>
    <w:rsid w:val="00063C82"/>
    <w:rsid w:val="00063F8D"/>
    <w:rsid w:val="00064BAA"/>
    <w:rsid w:val="00065002"/>
    <w:rsid w:val="0006531C"/>
    <w:rsid w:val="000654A8"/>
    <w:rsid w:val="0006567B"/>
    <w:rsid w:val="00066062"/>
    <w:rsid w:val="00066C87"/>
    <w:rsid w:val="00066D8F"/>
    <w:rsid w:val="00066DE0"/>
    <w:rsid w:val="00067494"/>
    <w:rsid w:val="00067DB7"/>
    <w:rsid w:val="00067E17"/>
    <w:rsid w:val="0007146F"/>
    <w:rsid w:val="00071915"/>
    <w:rsid w:val="00072280"/>
    <w:rsid w:val="00072DE7"/>
    <w:rsid w:val="00073130"/>
    <w:rsid w:val="000738EA"/>
    <w:rsid w:val="00074B21"/>
    <w:rsid w:val="00074BD5"/>
    <w:rsid w:val="0007517C"/>
    <w:rsid w:val="00075C77"/>
    <w:rsid w:val="00076E02"/>
    <w:rsid w:val="00077BC5"/>
    <w:rsid w:val="00077C70"/>
    <w:rsid w:val="00080EAD"/>
    <w:rsid w:val="00081CC5"/>
    <w:rsid w:val="00082AE1"/>
    <w:rsid w:val="000831D3"/>
    <w:rsid w:val="000838DC"/>
    <w:rsid w:val="00083D44"/>
    <w:rsid w:val="0008489D"/>
    <w:rsid w:val="00085505"/>
    <w:rsid w:val="00085E0A"/>
    <w:rsid w:val="000863CD"/>
    <w:rsid w:val="00087686"/>
    <w:rsid w:val="000876D2"/>
    <w:rsid w:val="00091D43"/>
    <w:rsid w:val="00092B8F"/>
    <w:rsid w:val="00093AFC"/>
    <w:rsid w:val="00093CC7"/>
    <w:rsid w:val="000945FD"/>
    <w:rsid w:val="00094636"/>
    <w:rsid w:val="00094BC7"/>
    <w:rsid w:val="000974E0"/>
    <w:rsid w:val="00097D2C"/>
    <w:rsid w:val="000A008F"/>
    <w:rsid w:val="000A05E5"/>
    <w:rsid w:val="000A1698"/>
    <w:rsid w:val="000A1B3E"/>
    <w:rsid w:val="000A2D88"/>
    <w:rsid w:val="000A308C"/>
    <w:rsid w:val="000A3E40"/>
    <w:rsid w:val="000A41B1"/>
    <w:rsid w:val="000A4C6E"/>
    <w:rsid w:val="000A5484"/>
    <w:rsid w:val="000A57A5"/>
    <w:rsid w:val="000A5811"/>
    <w:rsid w:val="000A581C"/>
    <w:rsid w:val="000A64EA"/>
    <w:rsid w:val="000A6D77"/>
    <w:rsid w:val="000B0641"/>
    <w:rsid w:val="000B12EB"/>
    <w:rsid w:val="000B1B80"/>
    <w:rsid w:val="000B22DE"/>
    <w:rsid w:val="000B4100"/>
    <w:rsid w:val="000B4779"/>
    <w:rsid w:val="000B485C"/>
    <w:rsid w:val="000B4A42"/>
    <w:rsid w:val="000B4A74"/>
    <w:rsid w:val="000B574E"/>
    <w:rsid w:val="000B618A"/>
    <w:rsid w:val="000B7BAF"/>
    <w:rsid w:val="000C0C1C"/>
    <w:rsid w:val="000C0E16"/>
    <w:rsid w:val="000C1AC8"/>
    <w:rsid w:val="000C399F"/>
    <w:rsid w:val="000C428E"/>
    <w:rsid w:val="000C48C9"/>
    <w:rsid w:val="000C4E25"/>
    <w:rsid w:val="000C50A3"/>
    <w:rsid w:val="000C56D6"/>
    <w:rsid w:val="000C5E64"/>
    <w:rsid w:val="000C64A0"/>
    <w:rsid w:val="000C6795"/>
    <w:rsid w:val="000C7021"/>
    <w:rsid w:val="000C780B"/>
    <w:rsid w:val="000C7FF7"/>
    <w:rsid w:val="000D186D"/>
    <w:rsid w:val="000D253C"/>
    <w:rsid w:val="000D2AE7"/>
    <w:rsid w:val="000D4B7D"/>
    <w:rsid w:val="000D4EE9"/>
    <w:rsid w:val="000D575B"/>
    <w:rsid w:val="000D68D5"/>
    <w:rsid w:val="000D6BBC"/>
    <w:rsid w:val="000D6E26"/>
    <w:rsid w:val="000D6F86"/>
    <w:rsid w:val="000D72EE"/>
    <w:rsid w:val="000D755B"/>
    <w:rsid w:val="000D7780"/>
    <w:rsid w:val="000D78F4"/>
    <w:rsid w:val="000D7AAB"/>
    <w:rsid w:val="000E2E98"/>
    <w:rsid w:val="000E335D"/>
    <w:rsid w:val="000E3C55"/>
    <w:rsid w:val="000E3DD5"/>
    <w:rsid w:val="000E4C8A"/>
    <w:rsid w:val="000E636A"/>
    <w:rsid w:val="000E7789"/>
    <w:rsid w:val="000F0321"/>
    <w:rsid w:val="000F09F8"/>
    <w:rsid w:val="000F13FF"/>
    <w:rsid w:val="000F15AD"/>
    <w:rsid w:val="000F16D0"/>
    <w:rsid w:val="000F2182"/>
    <w:rsid w:val="000F2794"/>
    <w:rsid w:val="000F2F11"/>
    <w:rsid w:val="000F3E76"/>
    <w:rsid w:val="000F4C39"/>
    <w:rsid w:val="000F50E2"/>
    <w:rsid w:val="000F5273"/>
    <w:rsid w:val="000F5BA6"/>
    <w:rsid w:val="000F5ED5"/>
    <w:rsid w:val="000F656B"/>
    <w:rsid w:val="000F716B"/>
    <w:rsid w:val="000F7514"/>
    <w:rsid w:val="001009BB"/>
    <w:rsid w:val="00100A5F"/>
    <w:rsid w:val="00101BBA"/>
    <w:rsid w:val="00101F55"/>
    <w:rsid w:val="001029DE"/>
    <w:rsid w:val="00104E53"/>
    <w:rsid w:val="00105494"/>
    <w:rsid w:val="001056C4"/>
    <w:rsid w:val="0010581D"/>
    <w:rsid w:val="00105929"/>
    <w:rsid w:val="00106CCB"/>
    <w:rsid w:val="00110735"/>
    <w:rsid w:val="001108F7"/>
    <w:rsid w:val="00110BED"/>
    <w:rsid w:val="00110C36"/>
    <w:rsid w:val="00110CD3"/>
    <w:rsid w:val="00110D53"/>
    <w:rsid w:val="001112E4"/>
    <w:rsid w:val="00111538"/>
    <w:rsid w:val="00111E87"/>
    <w:rsid w:val="00111FA6"/>
    <w:rsid w:val="00112657"/>
    <w:rsid w:val="001131D5"/>
    <w:rsid w:val="00113390"/>
    <w:rsid w:val="001137F5"/>
    <w:rsid w:val="00113958"/>
    <w:rsid w:val="00113B26"/>
    <w:rsid w:val="00114036"/>
    <w:rsid w:val="00114324"/>
    <w:rsid w:val="00114547"/>
    <w:rsid w:val="00114752"/>
    <w:rsid w:val="00114ACA"/>
    <w:rsid w:val="00115012"/>
    <w:rsid w:val="00115790"/>
    <w:rsid w:val="00115A9E"/>
    <w:rsid w:val="00115BA2"/>
    <w:rsid w:val="00117779"/>
    <w:rsid w:val="00117C36"/>
    <w:rsid w:val="00121934"/>
    <w:rsid w:val="00121DE9"/>
    <w:rsid w:val="0012265A"/>
    <w:rsid w:val="001226D9"/>
    <w:rsid w:val="00123FDC"/>
    <w:rsid w:val="00124C1C"/>
    <w:rsid w:val="00124C2F"/>
    <w:rsid w:val="00125326"/>
    <w:rsid w:val="00126A08"/>
    <w:rsid w:val="00127449"/>
    <w:rsid w:val="0012760F"/>
    <w:rsid w:val="001277AC"/>
    <w:rsid w:val="00127C6B"/>
    <w:rsid w:val="00131A29"/>
    <w:rsid w:val="00131EC7"/>
    <w:rsid w:val="001336D3"/>
    <w:rsid w:val="00133F3A"/>
    <w:rsid w:val="00134602"/>
    <w:rsid w:val="001350ED"/>
    <w:rsid w:val="001351F8"/>
    <w:rsid w:val="00135C81"/>
    <w:rsid w:val="001361CF"/>
    <w:rsid w:val="00136392"/>
    <w:rsid w:val="00136D49"/>
    <w:rsid w:val="00136E24"/>
    <w:rsid w:val="00137548"/>
    <w:rsid w:val="00140856"/>
    <w:rsid w:val="00140971"/>
    <w:rsid w:val="00140FCC"/>
    <w:rsid w:val="001417E4"/>
    <w:rsid w:val="00141DB8"/>
    <w:rsid w:val="00142A98"/>
    <w:rsid w:val="00142A9D"/>
    <w:rsid w:val="0014356B"/>
    <w:rsid w:val="00144049"/>
    <w:rsid w:val="001453DF"/>
    <w:rsid w:val="00145A94"/>
    <w:rsid w:val="001465A1"/>
    <w:rsid w:val="001479FC"/>
    <w:rsid w:val="00147AA0"/>
    <w:rsid w:val="001502CC"/>
    <w:rsid w:val="00150383"/>
    <w:rsid w:val="001505F4"/>
    <w:rsid w:val="001510CE"/>
    <w:rsid w:val="00152114"/>
    <w:rsid w:val="00152643"/>
    <w:rsid w:val="00153A8E"/>
    <w:rsid w:val="00153ADE"/>
    <w:rsid w:val="00153D09"/>
    <w:rsid w:val="00153DE4"/>
    <w:rsid w:val="00154641"/>
    <w:rsid w:val="00155A11"/>
    <w:rsid w:val="001561D2"/>
    <w:rsid w:val="00156DD5"/>
    <w:rsid w:val="0015761A"/>
    <w:rsid w:val="00157FBA"/>
    <w:rsid w:val="0016182D"/>
    <w:rsid w:val="00161E19"/>
    <w:rsid w:val="00162017"/>
    <w:rsid w:val="00162ED6"/>
    <w:rsid w:val="001645C8"/>
    <w:rsid w:val="00165A8D"/>
    <w:rsid w:val="00166378"/>
    <w:rsid w:val="00166B89"/>
    <w:rsid w:val="00166CE6"/>
    <w:rsid w:val="00170804"/>
    <w:rsid w:val="00170AFA"/>
    <w:rsid w:val="00172084"/>
    <w:rsid w:val="00172BCA"/>
    <w:rsid w:val="00173115"/>
    <w:rsid w:val="00173C61"/>
    <w:rsid w:val="0017474A"/>
    <w:rsid w:val="00174858"/>
    <w:rsid w:val="001748E0"/>
    <w:rsid w:val="00174E44"/>
    <w:rsid w:val="00175469"/>
    <w:rsid w:val="001758C6"/>
    <w:rsid w:val="001765FA"/>
    <w:rsid w:val="00177628"/>
    <w:rsid w:val="001776CF"/>
    <w:rsid w:val="00177885"/>
    <w:rsid w:val="00177D35"/>
    <w:rsid w:val="00177EFF"/>
    <w:rsid w:val="00180419"/>
    <w:rsid w:val="00180EDB"/>
    <w:rsid w:val="00182B99"/>
    <w:rsid w:val="0018326A"/>
    <w:rsid w:val="0018416D"/>
    <w:rsid w:val="0018455D"/>
    <w:rsid w:val="00185CDB"/>
    <w:rsid w:val="00186448"/>
    <w:rsid w:val="00186612"/>
    <w:rsid w:val="001869B0"/>
    <w:rsid w:val="00186F14"/>
    <w:rsid w:val="00187D80"/>
    <w:rsid w:val="0019061A"/>
    <w:rsid w:val="0019071B"/>
    <w:rsid w:val="00191132"/>
    <w:rsid w:val="00193C60"/>
    <w:rsid w:val="001943EF"/>
    <w:rsid w:val="00194889"/>
    <w:rsid w:val="001957E2"/>
    <w:rsid w:val="001976DA"/>
    <w:rsid w:val="001A0A73"/>
    <w:rsid w:val="001A1348"/>
    <w:rsid w:val="001A156C"/>
    <w:rsid w:val="001A2009"/>
    <w:rsid w:val="001A25B3"/>
    <w:rsid w:val="001A288F"/>
    <w:rsid w:val="001A297C"/>
    <w:rsid w:val="001A2FFC"/>
    <w:rsid w:val="001A30AA"/>
    <w:rsid w:val="001A4108"/>
    <w:rsid w:val="001A4A1A"/>
    <w:rsid w:val="001A4AF1"/>
    <w:rsid w:val="001A50B4"/>
    <w:rsid w:val="001A52EB"/>
    <w:rsid w:val="001A5C6E"/>
    <w:rsid w:val="001A6685"/>
    <w:rsid w:val="001A6E83"/>
    <w:rsid w:val="001B0708"/>
    <w:rsid w:val="001B390D"/>
    <w:rsid w:val="001B40A9"/>
    <w:rsid w:val="001B4646"/>
    <w:rsid w:val="001B4A8B"/>
    <w:rsid w:val="001B4B6A"/>
    <w:rsid w:val="001B4DCF"/>
    <w:rsid w:val="001B6CFF"/>
    <w:rsid w:val="001B7281"/>
    <w:rsid w:val="001B7741"/>
    <w:rsid w:val="001B7B46"/>
    <w:rsid w:val="001C05F5"/>
    <w:rsid w:val="001C1525"/>
    <w:rsid w:val="001C21FC"/>
    <w:rsid w:val="001C42B3"/>
    <w:rsid w:val="001C42E4"/>
    <w:rsid w:val="001C5317"/>
    <w:rsid w:val="001C6BB2"/>
    <w:rsid w:val="001C762B"/>
    <w:rsid w:val="001C7E07"/>
    <w:rsid w:val="001D0197"/>
    <w:rsid w:val="001D163D"/>
    <w:rsid w:val="001D16DD"/>
    <w:rsid w:val="001D23F9"/>
    <w:rsid w:val="001D291D"/>
    <w:rsid w:val="001D2D42"/>
    <w:rsid w:val="001D3D78"/>
    <w:rsid w:val="001D53E3"/>
    <w:rsid w:val="001D5B2E"/>
    <w:rsid w:val="001D5C8B"/>
    <w:rsid w:val="001D67AB"/>
    <w:rsid w:val="001D736D"/>
    <w:rsid w:val="001E121D"/>
    <w:rsid w:val="001E2160"/>
    <w:rsid w:val="001E5864"/>
    <w:rsid w:val="001E58BC"/>
    <w:rsid w:val="001E5B8F"/>
    <w:rsid w:val="001E5DFA"/>
    <w:rsid w:val="001E69F7"/>
    <w:rsid w:val="001E70A0"/>
    <w:rsid w:val="001E7162"/>
    <w:rsid w:val="001E7895"/>
    <w:rsid w:val="001F0676"/>
    <w:rsid w:val="001F1813"/>
    <w:rsid w:val="001F2023"/>
    <w:rsid w:val="001F28AF"/>
    <w:rsid w:val="001F2E6E"/>
    <w:rsid w:val="001F3610"/>
    <w:rsid w:val="001F4AD0"/>
    <w:rsid w:val="001F4E83"/>
    <w:rsid w:val="001F5134"/>
    <w:rsid w:val="001F578B"/>
    <w:rsid w:val="001F6729"/>
    <w:rsid w:val="001F706D"/>
    <w:rsid w:val="001F7100"/>
    <w:rsid w:val="001F752B"/>
    <w:rsid w:val="00203522"/>
    <w:rsid w:val="002035AD"/>
    <w:rsid w:val="00204829"/>
    <w:rsid w:val="00204F0F"/>
    <w:rsid w:val="0020668D"/>
    <w:rsid w:val="00206CC8"/>
    <w:rsid w:val="00206F5E"/>
    <w:rsid w:val="002074A1"/>
    <w:rsid w:val="0020755C"/>
    <w:rsid w:val="00210105"/>
    <w:rsid w:val="002108ED"/>
    <w:rsid w:val="0021155D"/>
    <w:rsid w:val="00211D8B"/>
    <w:rsid w:val="00211F30"/>
    <w:rsid w:val="00212CA2"/>
    <w:rsid w:val="0021304D"/>
    <w:rsid w:val="0021332C"/>
    <w:rsid w:val="00213775"/>
    <w:rsid w:val="00213982"/>
    <w:rsid w:val="00214355"/>
    <w:rsid w:val="0021476D"/>
    <w:rsid w:val="00215634"/>
    <w:rsid w:val="00216189"/>
    <w:rsid w:val="00221702"/>
    <w:rsid w:val="00223D79"/>
    <w:rsid w:val="00223E6C"/>
    <w:rsid w:val="002241FC"/>
    <w:rsid w:val="00225237"/>
    <w:rsid w:val="00225844"/>
    <w:rsid w:val="002261CB"/>
    <w:rsid w:val="0022692D"/>
    <w:rsid w:val="00226BBD"/>
    <w:rsid w:val="00226D24"/>
    <w:rsid w:val="00231394"/>
    <w:rsid w:val="00231C9E"/>
    <w:rsid w:val="00232989"/>
    <w:rsid w:val="002329A4"/>
    <w:rsid w:val="00232D65"/>
    <w:rsid w:val="00232E30"/>
    <w:rsid w:val="00232F8A"/>
    <w:rsid w:val="00232F93"/>
    <w:rsid w:val="002336D0"/>
    <w:rsid w:val="0023371C"/>
    <w:rsid w:val="00233740"/>
    <w:rsid w:val="00234654"/>
    <w:rsid w:val="002351C4"/>
    <w:rsid w:val="00235337"/>
    <w:rsid w:val="0023628F"/>
    <w:rsid w:val="002371CF"/>
    <w:rsid w:val="002372D4"/>
    <w:rsid w:val="00240CD4"/>
    <w:rsid w:val="002416D3"/>
    <w:rsid w:val="002419CC"/>
    <w:rsid w:val="00241CA0"/>
    <w:rsid w:val="00241EAF"/>
    <w:rsid w:val="0024416D"/>
    <w:rsid w:val="0024559A"/>
    <w:rsid w:val="0024751A"/>
    <w:rsid w:val="0025093D"/>
    <w:rsid w:val="0025105F"/>
    <w:rsid w:val="00252124"/>
    <w:rsid w:val="002524AB"/>
    <w:rsid w:val="00252E22"/>
    <w:rsid w:val="002531C2"/>
    <w:rsid w:val="00253C26"/>
    <w:rsid w:val="002542D1"/>
    <w:rsid w:val="002549A0"/>
    <w:rsid w:val="002554A4"/>
    <w:rsid w:val="002556AD"/>
    <w:rsid w:val="002562ED"/>
    <w:rsid w:val="00256600"/>
    <w:rsid w:val="00256AD6"/>
    <w:rsid w:val="00256E77"/>
    <w:rsid w:val="002606EA"/>
    <w:rsid w:val="00261374"/>
    <w:rsid w:val="00262A46"/>
    <w:rsid w:val="00262B74"/>
    <w:rsid w:val="00263B2E"/>
    <w:rsid w:val="00264C1A"/>
    <w:rsid w:val="002653A6"/>
    <w:rsid w:val="00265928"/>
    <w:rsid w:val="002659C1"/>
    <w:rsid w:val="00265CD7"/>
    <w:rsid w:val="00266A2E"/>
    <w:rsid w:val="00266BA4"/>
    <w:rsid w:val="00267339"/>
    <w:rsid w:val="00267698"/>
    <w:rsid w:val="0026769B"/>
    <w:rsid w:val="00267ACB"/>
    <w:rsid w:val="002701AC"/>
    <w:rsid w:val="002706E5"/>
    <w:rsid w:val="00270D8D"/>
    <w:rsid w:val="00270E69"/>
    <w:rsid w:val="00271911"/>
    <w:rsid w:val="0027212F"/>
    <w:rsid w:val="002721ED"/>
    <w:rsid w:val="0027234D"/>
    <w:rsid w:val="002727D9"/>
    <w:rsid w:val="00273187"/>
    <w:rsid w:val="00273274"/>
    <w:rsid w:val="00273418"/>
    <w:rsid w:val="00273BB7"/>
    <w:rsid w:val="00273E1C"/>
    <w:rsid w:val="002745B3"/>
    <w:rsid w:val="002749F5"/>
    <w:rsid w:val="00274B84"/>
    <w:rsid w:val="00274C3B"/>
    <w:rsid w:val="00274CC2"/>
    <w:rsid w:val="00274F16"/>
    <w:rsid w:val="00274F43"/>
    <w:rsid w:val="00275D1C"/>
    <w:rsid w:val="00275F6D"/>
    <w:rsid w:val="00276A24"/>
    <w:rsid w:val="00277D55"/>
    <w:rsid w:val="002800A0"/>
    <w:rsid w:val="002801B3"/>
    <w:rsid w:val="00280A13"/>
    <w:rsid w:val="00281060"/>
    <w:rsid w:val="002841B0"/>
    <w:rsid w:val="00285BD0"/>
    <w:rsid w:val="00286C8D"/>
    <w:rsid w:val="00286EE5"/>
    <w:rsid w:val="002874C3"/>
    <w:rsid w:val="00287617"/>
    <w:rsid w:val="002878E4"/>
    <w:rsid w:val="00291538"/>
    <w:rsid w:val="00291561"/>
    <w:rsid w:val="0029264A"/>
    <w:rsid w:val="00292A10"/>
    <w:rsid w:val="00292B07"/>
    <w:rsid w:val="00293F40"/>
    <w:rsid w:val="002940E8"/>
    <w:rsid w:val="00294442"/>
    <w:rsid w:val="0029454B"/>
    <w:rsid w:val="00294751"/>
    <w:rsid w:val="002952CB"/>
    <w:rsid w:val="00295CB2"/>
    <w:rsid w:val="00297F38"/>
    <w:rsid w:val="002A0971"/>
    <w:rsid w:val="002A0F6C"/>
    <w:rsid w:val="002A3520"/>
    <w:rsid w:val="002A3DE1"/>
    <w:rsid w:val="002A439D"/>
    <w:rsid w:val="002A4631"/>
    <w:rsid w:val="002A54D1"/>
    <w:rsid w:val="002A5997"/>
    <w:rsid w:val="002A6E50"/>
    <w:rsid w:val="002A792A"/>
    <w:rsid w:val="002A7DB7"/>
    <w:rsid w:val="002AEE35"/>
    <w:rsid w:val="002B1342"/>
    <w:rsid w:val="002B27C0"/>
    <w:rsid w:val="002B2A13"/>
    <w:rsid w:val="002B2E60"/>
    <w:rsid w:val="002B41C4"/>
    <w:rsid w:val="002B4298"/>
    <w:rsid w:val="002B4EC2"/>
    <w:rsid w:val="002B599E"/>
    <w:rsid w:val="002B6145"/>
    <w:rsid w:val="002B69BC"/>
    <w:rsid w:val="002B7A36"/>
    <w:rsid w:val="002C1863"/>
    <w:rsid w:val="002C1F4F"/>
    <w:rsid w:val="002C256A"/>
    <w:rsid w:val="002C34AD"/>
    <w:rsid w:val="002C3EB9"/>
    <w:rsid w:val="002C59B6"/>
    <w:rsid w:val="002C67C9"/>
    <w:rsid w:val="002C783E"/>
    <w:rsid w:val="002C7F6C"/>
    <w:rsid w:val="002D0975"/>
    <w:rsid w:val="002D0FB2"/>
    <w:rsid w:val="002D1886"/>
    <w:rsid w:val="002D1E0A"/>
    <w:rsid w:val="002D2A1B"/>
    <w:rsid w:val="002D32D0"/>
    <w:rsid w:val="002D3E19"/>
    <w:rsid w:val="002D5226"/>
    <w:rsid w:val="002D5EAA"/>
    <w:rsid w:val="002D67D7"/>
    <w:rsid w:val="002D7456"/>
    <w:rsid w:val="002E00E9"/>
    <w:rsid w:val="002E087E"/>
    <w:rsid w:val="002E1055"/>
    <w:rsid w:val="002E11E6"/>
    <w:rsid w:val="002E290E"/>
    <w:rsid w:val="002E338E"/>
    <w:rsid w:val="002E3B7C"/>
    <w:rsid w:val="002E3D8B"/>
    <w:rsid w:val="002E5127"/>
    <w:rsid w:val="002E540A"/>
    <w:rsid w:val="002E5B3B"/>
    <w:rsid w:val="002E6C93"/>
    <w:rsid w:val="002F09C5"/>
    <w:rsid w:val="002F2B87"/>
    <w:rsid w:val="002F49F4"/>
    <w:rsid w:val="002F52C3"/>
    <w:rsid w:val="002F5BB8"/>
    <w:rsid w:val="002F6BE9"/>
    <w:rsid w:val="0030033A"/>
    <w:rsid w:val="003011EF"/>
    <w:rsid w:val="00301212"/>
    <w:rsid w:val="003015BE"/>
    <w:rsid w:val="00302010"/>
    <w:rsid w:val="00302A6A"/>
    <w:rsid w:val="003035CF"/>
    <w:rsid w:val="00303EC2"/>
    <w:rsid w:val="0030457C"/>
    <w:rsid w:val="00304680"/>
    <w:rsid w:val="00304C0A"/>
    <w:rsid w:val="00305A7F"/>
    <w:rsid w:val="00305E88"/>
    <w:rsid w:val="003060E4"/>
    <w:rsid w:val="0030651A"/>
    <w:rsid w:val="003067C7"/>
    <w:rsid w:val="00306A9A"/>
    <w:rsid w:val="00306C6D"/>
    <w:rsid w:val="00307677"/>
    <w:rsid w:val="00310155"/>
    <w:rsid w:val="00310CCA"/>
    <w:rsid w:val="00311C86"/>
    <w:rsid w:val="003125A9"/>
    <w:rsid w:val="003128EC"/>
    <w:rsid w:val="00312CE7"/>
    <w:rsid w:val="003152FE"/>
    <w:rsid w:val="003154CD"/>
    <w:rsid w:val="003162DA"/>
    <w:rsid w:val="003166A8"/>
    <w:rsid w:val="00316783"/>
    <w:rsid w:val="00316B7D"/>
    <w:rsid w:val="003172E7"/>
    <w:rsid w:val="003174BB"/>
    <w:rsid w:val="00317D41"/>
    <w:rsid w:val="00317EE2"/>
    <w:rsid w:val="00320802"/>
    <w:rsid w:val="00324867"/>
    <w:rsid w:val="00324901"/>
    <w:rsid w:val="003255CF"/>
    <w:rsid w:val="00326ADE"/>
    <w:rsid w:val="00327436"/>
    <w:rsid w:val="00327447"/>
    <w:rsid w:val="0033038F"/>
    <w:rsid w:val="0033290E"/>
    <w:rsid w:val="003329DB"/>
    <w:rsid w:val="00332A3E"/>
    <w:rsid w:val="00332AC0"/>
    <w:rsid w:val="00333461"/>
    <w:rsid w:val="00333B5F"/>
    <w:rsid w:val="00334362"/>
    <w:rsid w:val="0033481F"/>
    <w:rsid w:val="00334FDE"/>
    <w:rsid w:val="00335A4A"/>
    <w:rsid w:val="00335B03"/>
    <w:rsid w:val="0033650A"/>
    <w:rsid w:val="003365D9"/>
    <w:rsid w:val="003370B2"/>
    <w:rsid w:val="003379B2"/>
    <w:rsid w:val="00340318"/>
    <w:rsid w:val="00340EAA"/>
    <w:rsid w:val="00341363"/>
    <w:rsid w:val="0034182D"/>
    <w:rsid w:val="00343147"/>
    <w:rsid w:val="00343366"/>
    <w:rsid w:val="003439BF"/>
    <w:rsid w:val="0034411E"/>
    <w:rsid w:val="00344BD6"/>
    <w:rsid w:val="00345C0B"/>
    <w:rsid w:val="00347336"/>
    <w:rsid w:val="00347E65"/>
    <w:rsid w:val="003513B0"/>
    <w:rsid w:val="0035172E"/>
    <w:rsid w:val="00351BD6"/>
    <w:rsid w:val="00351C33"/>
    <w:rsid w:val="00351C5A"/>
    <w:rsid w:val="00352E34"/>
    <w:rsid w:val="00353138"/>
    <w:rsid w:val="003532C2"/>
    <w:rsid w:val="00353F0C"/>
    <w:rsid w:val="00354147"/>
    <w:rsid w:val="0035528D"/>
    <w:rsid w:val="0035590E"/>
    <w:rsid w:val="00356C3D"/>
    <w:rsid w:val="00356E3F"/>
    <w:rsid w:val="0036135E"/>
    <w:rsid w:val="00361821"/>
    <w:rsid w:val="00361E9E"/>
    <w:rsid w:val="00361EE2"/>
    <w:rsid w:val="003627C2"/>
    <w:rsid w:val="0036464B"/>
    <w:rsid w:val="00364A69"/>
    <w:rsid w:val="00364B76"/>
    <w:rsid w:val="003669E7"/>
    <w:rsid w:val="00370497"/>
    <w:rsid w:val="00371473"/>
    <w:rsid w:val="00371BFB"/>
    <w:rsid w:val="003728D4"/>
    <w:rsid w:val="003733E3"/>
    <w:rsid w:val="0037391A"/>
    <w:rsid w:val="00373D35"/>
    <w:rsid w:val="003747C0"/>
    <w:rsid w:val="00374EEE"/>
    <w:rsid w:val="003753EE"/>
    <w:rsid w:val="003765F5"/>
    <w:rsid w:val="0037693C"/>
    <w:rsid w:val="003772F9"/>
    <w:rsid w:val="00377994"/>
    <w:rsid w:val="003779B5"/>
    <w:rsid w:val="00377AB3"/>
    <w:rsid w:val="003810ED"/>
    <w:rsid w:val="00383292"/>
    <w:rsid w:val="0038346A"/>
    <w:rsid w:val="0038398B"/>
    <w:rsid w:val="00383D81"/>
    <w:rsid w:val="00384A5E"/>
    <w:rsid w:val="00385D05"/>
    <w:rsid w:val="00386239"/>
    <w:rsid w:val="003864E6"/>
    <w:rsid w:val="00387426"/>
    <w:rsid w:val="003879DC"/>
    <w:rsid w:val="00387D2C"/>
    <w:rsid w:val="00390027"/>
    <w:rsid w:val="003901E6"/>
    <w:rsid w:val="0039233C"/>
    <w:rsid w:val="00392658"/>
    <w:rsid w:val="00392755"/>
    <w:rsid w:val="003928C8"/>
    <w:rsid w:val="0039417E"/>
    <w:rsid w:val="00396587"/>
    <w:rsid w:val="00396C5A"/>
    <w:rsid w:val="00397959"/>
    <w:rsid w:val="003A0119"/>
    <w:rsid w:val="003A0587"/>
    <w:rsid w:val="003A0835"/>
    <w:rsid w:val="003A091B"/>
    <w:rsid w:val="003A1296"/>
    <w:rsid w:val="003A233D"/>
    <w:rsid w:val="003A2584"/>
    <w:rsid w:val="003A2EAF"/>
    <w:rsid w:val="003A4622"/>
    <w:rsid w:val="003A5331"/>
    <w:rsid w:val="003A58A9"/>
    <w:rsid w:val="003A5AAF"/>
    <w:rsid w:val="003A61E2"/>
    <w:rsid w:val="003A7391"/>
    <w:rsid w:val="003A76A3"/>
    <w:rsid w:val="003A782E"/>
    <w:rsid w:val="003A7CAB"/>
    <w:rsid w:val="003B0127"/>
    <w:rsid w:val="003B0D29"/>
    <w:rsid w:val="003B11D3"/>
    <w:rsid w:val="003B1528"/>
    <w:rsid w:val="003B159B"/>
    <w:rsid w:val="003B215C"/>
    <w:rsid w:val="003B2C17"/>
    <w:rsid w:val="003B3404"/>
    <w:rsid w:val="003B3C34"/>
    <w:rsid w:val="003B48A8"/>
    <w:rsid w:val="003B5EB1"/>
    <w:rsid w:val="003B6B1E"/>
    <w:rsid w:val="003B700A"/>
    <w:rsid w:val="003B7525"/>
    <w:rsid w:val="003B7EC1"/>
    <w:rsid w:val="003C05B3"/>
    <w:rsid w:val="003C2911"/>
    <w:rsid w:val="003C3150"/>
    <w:rsid w:val="003C3627"/>
    <w:rsid w:val="003C48BA"/>
    <w:rsid w:val="003C6557"/>
    <w:rsid w:val="003C6905"/>
    <w:rsid w:val="003C6BCC"/>
    <w:rsid w:val="003C7824"/>
    <w:rsid w:val="003C7AF0"/>
    <w:rsid w:val="003C7FBE"/>
    <w:rsid w:val="003D185B"/>
    <w:rsid w:val="003D1E48"/>
    <w:rsid w:val="003D2265"/>
    <w:rsid w:val="003D227C"/>
    <w:rsid w:val="003D281D"/>
    <w:rsid w:val="003D2B4D"/>
    <w:rsid w:val="003D3891"/>
    <w:rsid w:val="003D4BEB"/>
    <w:rsid w:val="003D4F92"/>
    <w:rsid w:val="003D5225"/>
    <w:rsid w:val="003D5A5E"/>
    <w:rsid w:val="003D6B5E"/>
    <w:rsid w:val="003D6BB4"/>
    <w:rsid w:val="003E07C1"/>
    <w:rsid w:val="003E089A"/>
    <w:rsid w:val="003E14AB"/>
    <w:rsid w:val="003E191D"/>
    <w:rsid w:val="003E1C58"/>
    <w:rsid w:val="003E3C19"/>
    <w:rsid w:val="003E41F4"/>
    <w:rsid w:val="003E62F3"/>
    <w:rsid w:val="003E69D4"/>
    <w:rsid w:val="003E782B"/>
    <w:rsid w:val="003E79F8"/>
    <w:rsid w:val="003E7FD2"/>
    <w:rsid w:val="003F0143"/>
    <w:rsid w:val="003F0209"/>
    <w:rsid w:val="003F028A"/>
    <w:rsid w:val="003F044A"/>
    <w:rsid w:val="003F0F8F"/>
    <w:rsid w:val="003F1011"/>
    <w:rsid w:val="003F1634"/>
    <w:rsid w:val="003F1F4A"/>
    <w:rsid w:val="003F27D6"/>
    <w:rsid w:val="003F2E65"/>
    <w:rsid w:val="003F3032"/>
    <w:rsid w:val="003F37F5"/>
    <w:rsid w:val="003F5980"/>
    <w:rsid w:val="003F5C8A"/>
    <w:rsid w:val="003F6DD2"/>
    <w:rsid w:val="003F77C6"/>
    <w:rsid w:val="00401AED"/>
    <w:rsid w:val="004022EE"/>
    <w:rsid w:val="00403880"/>
    <w:rsid w:val="004045CA"/>
    <w:rsid w:val="0040542C"/>
    <w:rsid w:val="00405F9F"/>
    <w:rsid w:val="00406124"/>
    <w:rsid w:val="004062CF"/>
    <w:rsid w:val="00406F04"/>
    <w:rsid w:val="00407E42"/>
    <w:rsid w:val="00407E67"/>
    <w:rsid w:val="00410230"/>
    <w:rsid w:val="0041030F"/>
    <w:rsid w:val="00410C13"/>
    <w:rsid w:val="00411814"/>
    <w:rsid w:val="00411F3D"/>
    <w:rsid w:val="0041207C"/>
    <w:rsid w:val="004120AB"/>
    <w:rsid w:val="00412B1E"/>
    <w:rsid w:val="00412D3F"/>
    <w:rsid w:val="004145D2"/>
    <w:rsid w:val="00414FAD"/>
    <w:rsid w:val="00415900"/>
    <w:rsid w:val="004175A6"/>
    <w:rsid w:val="00417C0A"/>
    <w:rsid w:val="00420414"/>
    <w:rsid w:val="00420E7C"/>
    <w:rsid w:val="004214C9"/>
    <w:rsid w:val="00421618"/>
    <w:rsid w:val="00424386"/>
    <w:rsid w:val="00425909"/>
    <w:rsid w:val="00425B97"/>
    <w:rsid w:val="004261E3"/>
    <w:rsid w:val="00427BEA"/>
    <w:rsid w:val="00430D94"/>
    <w:rsid w:val="00431DB2"/>
    <w:rsid w:val="00431F62"/>
    <w:rsid w:val="004321C3"/>
    <w:rsid w:val="00432533"/>
    <w:rsid w:val="00433460"/>
    <w:rsid w:val="00433BA9"/>
    <w:rsid w:val="00433EA7"/>
    <w:rsid w:val="00437891"/>
    <w:rsid w:val="004379B1"/>
    <w:rsid w:val="00440867"/>
    <w:rsid w:val="0044103E"/>
    <w:rsid w:val="00441239"/>
    <w:rsid w:val="004414CA"/>
    <w:rsid w:val="0044196B"/>
    <w:rsid w:val="00442041"/>
    <w:rsid w:val="00442A68"/>
    <w:rsid w:val="00442F13"/>
    <w:rsid w:val="00443540"/>
    <w:rsid w:val="00443C96"/>
    <w:rsid w:val="00444A88"/>
    <w:rsid w:val="00445F12"/>
    <w:rsid w:val="00446862"/>
    <w:rsid w:val="004505CD"/>
    <w:rsid w:val="0045093B"/>
    <w:rsid w:val="00450B79"/>
    <w:rsid w:val="004510A4"/>
    <w:rsid w:val="00451F0E"/>
    <w:rsid w:val="00452CDC"/>
    <w:rsid w:val="00453AA2"/>
    <w:rsid w:val="00454458"/>
    <w:rsid w:val="00454653"/>
    <w:rsid w:val="00454CA4"/>
    <w:rsid w:val="00455E4E"/>
    <w:rsid w:val="00456A0E"/>
    <w:rsid w:val="00461790"/>
    <w:rsid w:val="00461D5E"/>
    <w:rsid w:val="004628B4"/>
    <w:rsid w:val="004636D4"/>
    <w:rsid w:val="004651D4"/>
    <w:rsid w:val="00465256"/>
    <w:rsid w:val="00465DAE"/>
    <w:rsid w:val="0046613A"/>
    <w:rsid w:val="004676E0"/>
    <w:rsid w:val="00467A8F"/>
    <w:rsid w:val="004721A7"/>
    <w:rsid w:val="004729CA"/>
    <w:rsid w:val="00473CD1"/>
    <w:rsid w:val="00473DF9"/>
    <w:rsid w:val="00474DA4"/>
    <w:rsid w:val="004757D7"/>
    <w:rsid w:val="00475D54"/>
    <w:rsid w:val="00475D9B"/>
    <w:rsid w:val="00476138"/>
    <w:rsid w:val="00476B4D"/>
    <w:rsid w:val="00476F96"/>
    <w:rsid w:val="00477A65"/>
    <w:rsid w:val="004805FA"/>
    <w:rsid w:val="004814A7"/>
    <w:rsid w:val="00483975"/>
    <w:rsid w:val="0048428F"/>
    <w:rsid w:val="00484750"/>
    <w:rsid w:val="00484833"/>
    <w:rsid w:val="00484EA8"/>
    <w:rsid w:val="004852F6"/>
    <w:rsid w:val="0048576C"/>
    <w:rsid w:val="004861F1"/>
    <w:rsid w:val="0048637C"/>
    <w:rsid w:val="004867E0"/>
    <w:rsid w:val="00486CCD"/>
    <w:rsid w:val="00487290"/>
    <w:rsid w:val="004906E9"/>
    <w:rsid w:val="00490FC8"/>
    <w:rsid w:val="00491AC0"/>
    <w:rsid w:val="00492220"/>
    <w:rsid w:val="00492A30"/>
    <w:rsid w:val="004935D2"/>
    <w:rsid w:val="00493A02"/>
    <w:rsid w:val="00494186"/>
    <w:rsid w:val="00494A37"/>
    <w:rsid w:val="00494E73"/>
    <w:rsid w:val="0049598F"/>
    <w:rsid w:val="00495F7B"/>
    <w:rsid w:val="0049623B"/>
    <w:rsid w:val="00496BC9"/>
    <w:rsid w:val="00497002"/>
    <w:rsid w:val="00497030"/>
    <w:rsid w:val="00497B56"/>
    <w:rsid w:val="004A0210"/>
    <w:rsid w:val="004A0DBC"/>
    <w:rsid w:val="004A11FA"/>
    <w:rsid w:val="004A1E2B"/>
    <w:rsid w:val="004A2465"/>
    <w:rsid w:val="004A2800"/>
    <w:rsid w:val="004A29E6"/>
    <w:rsid w:val="004A3655"/>
    <w:rsid w:val="004A482F"/>
    <w:rsid w:val="004A55F8"/>
    <w:rsid w:val="004A6C1F"/>
    <w:rsid w:val="004B0566"/>
    <w:rsid w:val="004B1215"/>
    <w:rsid w:val="004B2710"/>
    <w:rsid w:val="004B2D33"/>
    <w:rsid w:val="004B3C27"/>
    <w:rsid w:val="004B42EC"/>
    <w:rsid w:val="004B6580"/>
    <w:rsid w:val="004B6BCD"/>
    <w:rsid w:val="004B7008"/>
    <w:rsid w:val="004B7567"/>
    <w:rsid w:val="004C13F2"/>
    <w:rsid w:val="004C1ED8"/>
    <w:rsid w:val="004C26FC"/>
    <w:rsid w:val="004C2A24"/>
    <w:rsid w:val="004C3009"/>
    <w:rsid w:val="004C42F8"/>
    <w:rsid w:val="004C5B9A"/>
    <w:rsid w:val="004C6A86"/>
    <w:rsid w:val="004C6E0F"/>
    <w:rsid w:val="004C75D5"/>
    <w:rsid w:val="004D047D"/>
    <w:rsid w:val="004D0641"/>
    <w:rsid w:val="004D0C2A"/>
    <w:rsid w:val="004D3643"/>
    <w:rsid w:val="004D44EE"/>
    <w:rsid w:val="004D4763"/>
    <w:rsid w:val="004D47D0"/>
    <w:rsid w:val="004D566B"/>
    <w:rsid w:val="004D7934"/>
    <w:rsid w:val="004D7941"/>
    <w:rsid w:val="004E02E2"/>
    <w:rsid w:val="004E0619"/>
    <w:rsid w:val="004E134A"/>
    <w:rsid w:val="004E1604"/>
    <w:rsid w:val="004E1775"/>
    <w:rsid w:val="004E18EB"/>
    <w:rsid w:val="004E1E19"/>
    <w:rsid w:val="004E246A"/>
    <w:rsid w:val="004E26CE"/>
    <w:rsid w:val="004E27E4"/>
    <w:rsid w:val="004E2C92"/>
    <w:rsid w:val="004E2D59"/>
    <w:rsid w:val="004E2D5E"/>
    <w:rsid w:val="004E3125"/>
    <w:rsid w:val="004E461C"/>
    <w:rsid w:val="004E549D"/>
    <w:rsid w:val="004E69E9"/>
    <w:rsid w:val="004E7095"/>
    <w:rsid w:val="004E7313"/>
    <w:rsid w:val="004E7E0F"/>
    <w:rsid w:val="004F0154"/>
    <w:rsid w:val="004F093A"/>
    <w:rsid w:val="004F0A54"/>
    <w:rsid w:val="004F0A7E"/>
    <w:rsid w:val="004F0A88"/>
    <w:rsid w:val="004F11A9"/>
    <w:rsid w:val="004F1E9E"/>
    <w:rsid w:val="004F2F8B"/>
    <w:rsid w:val="004F305A"/>
    <w:rsid w:val="004F35BA"/>
    <w:rsid w:val="004F3B4D"/>
    <w:rsid w:val="004F40C7"/>
    <w:rsid w:val="004F4218"/>
    <w:rsid w:val="004F43B0"/>
    <w:rsid w:val="004F50C7"/>
    <w:rsid w:val="004F5543"/>
    <w:rsid w:val="004F6128"/>
    <w:rsid w:val="004F63C9"/>
    <w:rsid w:val="004F69FB"/>
    <w:rsid w:val="004F7471"/>
    <w:rsid w:val="005007D5"/>
    <w:rsid w:val="00501B88"/>
    <w:rsid w:val="0050360A"/>
    <w:rsid w:val="00505000"/>
    <w:rsid w:val="0050538D"/>
    <w:rsid w:val="0050567A"/>
    <w:rsid w:val="00505813"/>
    <w:rsid w:val="005074C7"/>
    <w:rsid w:val="00507F24"/>
    <w:rsid w:val="00510417"/>
    <w:rsid w:val="005110C2"/>
    <w:rsid w:val="005113EB"/>
    <w:rsid w:val="00512164"/>
    <w:rsid w:val="00512C49"/>
    <w:rsid w:val="00514F79"/>
    <w:rsid w:val="0051534E"/>
    <w:rsid w:val="005176CB"/>
    <w:rsid w:val="00517AB3"/>
    <w:rsid w:val="00520297"/>
    <w:rsid w:val="00521CD5"/>
    <w:rsid w:val="005224D1"/>
    <w:rsid w:val="005225BF"/>
    <w:rsid w:val="00522C9E"/>
    <w:rsid w:val="00522F5A"/>
    <w:rsid w:val="00522FFC"/>
    <w:rsid w:val="005235A5"/>
    <w:rsid w:val="00525572"/>
    <w:rsid w:val="00526189"/>
    <w:rsid w:val="00526F48"/>
    <w:rsid w:val="00530474"/>
    <w:rsid w:val="00531511"/>
    <w:rsid w:val="00533354"/>
    <w:rsid w:val="005338F9"/>
    <w:rsid w:val="005346CD"/>
    <w:rsid w:val="00534F35"/>
    <w:rsid w:val="005359E1"/>
    <w:rsid w:val="0053646D"/>
    <w:rsid w:val="0053672C"/>
    <w:rsid w:val="00536A25"/>
    <w:rsid w:val="005425A9"/>
    <w:rsid w:val="00542719"/>
    <w:rsid w:val="0054281C"/>
    <w:rsid w:val="00542DB3"/>
    <w:rsid w:val="0054407C"/>
    <w:rsid w:val="005443DD"/>
    <w:rsid w:val="005444C0"/>
    <w:rsid w:val="00544581"/>
    <w:rsid w:val="005447FF"/>
    <w:rsid w:val="00544F7C"/>
    <w:rsid w:val="005450BA"/>
    <w:rsid w:val="00545C58"/>
    <w:rsid w:val="00547507"/>
    <w:rsid w:val="005506C5"/>
    <w:rsid w:val="005508CB"/>
    <w:rsid w:val="00550D93"/>
    <w:rsid w:val="00550E9F"/>
    <w:rsid w:val="005510E0"/>
    <w:rsid w:val="0055268D"/>
    <w:rsid w:val="00552C6F"/>
    <w:rsid w:val="0055341F"/>
    <w:rsid w:val="00553705"/>
    <w:rsid w:val="00553722"/>
    <w:rsid w:val="005549E5"/>
    <w:rsid w:val="00554EF6"/>
    <w:rsid w:val="00555418"/>
    <w:rsid w:val="005564ED"/>
    <w:rsid w:val="00561A41"/>
    <w:rsid w:val="00561A6C"/>
    <w:rsid w:val="00562F05"/>
    <w:rsid w:val="00564AA7"/>
    <w:rsid w:val="0056506F"/>
    <w:rsid w:val="0056540E"/>
    <w:rsid w:val="00566380"/>
    <w:rsid w:val="00566700"/>
    <w:rsid w:val="0056694C"/>
    <w:rsid w:val="00566D36"/>
    <w:rsid w:val="00566E07"/>
    <w:rsid w:val="005673A2"/>
    <w:rsid w:val="00567DAF"/>
    <w:rsid w:val="00567F61"/>
    <w:rsid w:val="00570947"/>
    <w:rsid w:val="00571F39"/>
    <w:rsid w:val="00572F52"/>
    <w:rsid w:val="00573043"/>
    <w:rsid w:val="005731C2"/>
    <w:rsid w:val="00573DA7"/>
    <w:rsid w:val="00575DE2"/>
    <w:rsid w:val="00576031"/>
    <w:rsid w:val="00576BE4"/>
    <w:rsid w:val="00577141"/>
    <w:rsid w:val="005779DB"/>
    <w:rsid w:val="00577FE1"/>
    <w:rsid w:val="00580410"/>
    <w:rsid w:val="00580685"/>
    <w:rsid w:val="0058103D"/>
    <w:rsid w:val="005847AF"/>
    <w:rsid w:val="0058514A"/>
    <w:rsid w:val="00585978"/>
    <w:rsid w:val="005864C9"/>
    <w:rsid w:val="00586542"/>
    <w:rsid w:val="005865BF"/>
    <w:rsid w:val="00586957"/>
    <w:rsid w:val="0059157B"/>
    <w:rsid w:val="005929D7"/>
    <w:rsid w:val="00593F08"/>
    <w:rsid w:val="00594045"/>
    <w:rsid w:val="00594218"/>
    <w:rsid w:val="0059459B"/>
    <w:rsid w:val="005947F7"/>
    <w:rsid w:val="00596E2E"/>
    <w:rsid w:val="005A08FA"/>
    <w:rsid w:val="005A0AD2"/>
    <w:rsid w:val="005A186C"/>
    <w:rsid w:val="005A1B0C"/>
    <w:rsid w:val="005A29C7"/>
    <w:rsid w:val="005A34F6"/>
    <w:rsid w:val="005A400A"/>
    <w:rsid w:val="005A4D43"/>
    <w:rsid w:val="005A55A7"/>
    <w:rsid w:val="005A576E"/>
    <w:rsid w:val="005A6209"/>
    <w:rsid w:val="005A77EF"/>
    <w:rsid w:val="005A7DF4"/>
    <w:rsid w:val="005B05CC"/>
    <w:rsid w:val="005B1373"/>
    <w:rsid w:val="005B170C"/>
    <w:rsid w:val="005B17D4"/>
    <w:rsid w:val="005B198B"/>
    <w:rsid w:val="005B20B7"/>
    <w:rsid w:val="005B24C7"/>
    <w:rsid w:val="005B269D"/>
    <w:rsid w:val="005B2D42"/>
    <w:rsid w:val="005B2F62"/>
    <w:rsid w:val="005B3688"/>
    <w:rsid w:val="005B3D30"/>
    <w:rsid w:val="005B4345"/>
    <w:rsid w:val="005B4A03"/>
    <w:rsid w:val="005B4FB2"/>
    <w:rsid w:val="005B56BD"/>
    <w:rsid w:val="005B6521"/>
    <w:rsid w:val="005B7871"/>
    <w:rsid w:val="005B7BE0"/>
    <w:rsid w:val="005C00AB"/>
    <w:rsid w:val="005C02E7"/>
    <w:rsid w:val="005C1868"/>
    <w:rsid w:val="005C2BC5"/>
    <w:rsid w:val="005C3B1E"/>
    <w:rsid w:val="005C3FA8"/>
    <w:rsid w:val="005C4B48"/>
    <w:rsid w:val="005C57BD"/>
    <w:rsid w:val="005C5929"/>
    <w:rsid w:val="005C6102"/>
    <w:rsid w:val="005C612C"/>
    <w:rsid w:val="005C6851"/>
    <w:rsid w:val="005C69EA"/>
    <w:rsid w:val="005C78E3"/>
    <w:rsid w:val="005D08F2"/>
    <w:rsid w:val="005D098B"/>
    <w:rsid w:val="005D0ACB"/>
    <w:rsid w:val="005D1478"/>
    <w:rsid w:val="005D1778"/>
    <w:rsid w:val="005D2079"/>
    <w:rsid w:val="005D2411"/>
    <w:rsid w:val="005D25CB"/>
    <w:rsid w:val="005D25D5"/>
    <w:rsid w:val="005D2C7D"/>
    <w:rsid w:val="005D3D43"/>
    <w:rsid w:val="005D41CD"/>
    <w:rsid w:val="005D49B8"/>
    <w:rsid w:val="005D4B52"/>
    <w:rsid w:val="005D4B85"/>
    <w:rsid w:val="005D4D28"/>
    <w:rsid w:val="005D555E"/>
    <w:rsid w:val="005D7575"/>
    <w:rsid w:val="005D7BCB"/>
    <w:rsid w:val="005E27A8"/>
    <w:rsid w:val="005E29B3"/>
    <w:rsid w:val="005E2B96"/>
    <w:rsid w:val="005E3422"/>
    <w:rsid w:val="005E3F22"/>
    <w:rsid w:val="005E442D"/>
    <w:rsid w:val="005E45B0"/>
    <w:rsid w:val="005E472D"/>
    <w:rsid w:val="005E5DCE"/>
    <w:rsid w:val="005E7C72"/>
    <w:rsid w:val="005F0098"/>
    <w:rsid w:val="005F1572"/>
    <w:rsid w:val="005F2D67"/>
    <w:rsid w:val="005F38DF"/>
    <w:rsid w:val="005F3B59"/>
    <w:rsid w:val="005F3B78"/>
    <w:rsid w:val="005F45F9"/>
    <w:rsid w:val="005F466C"/>
    <w:rsid w:val="005F4A2E"/>
    <w:rsid w:val="005F4C6D"/>
    <w:rsid w:val="005F6938"/>
    <w:rsid w:val="005F6D2E"/>
    <w:rsid w:val="005F6E36"/>
    <w:rsid w:val="005F785D"/>
    <w:rsid w:val="005F7B92"/>
    <w:rsid w:val="00601AB3"/>
    <w:rsid w:val="00602BE2"/>
    <w:rsid w:val="00603916"/>
    <w:rsid w:val="0060400C"/>
    <w:rsid w:val="0060524B"/>
    <w:rsid w:val="00605279"/>
    <w:rsid w:val="00605471"/>
    <w:rsid w:val="00606610"/>
    <w:rsid w:val="00606FFB"/>
    <w:rsid w:val="00610055"/>
    <w:rsid w:val="006114A4"/>
    <w:rsid w:val="0061192D"/>
    <w:rsid w:val="00612379"/>
    <w:rsid w:val="00613DEB"/>
    <w:rsid w:val="00613FC7"/>
    <w:rsid w:val="006153B6"/>
    <w:rsid w:val="0061555F"/>
    <w:rsid w:val="00615D31"/>
    <w:rsid w:val="0061640E"/>
    <w:rsid w:val="00616FEB"/>
    <w:rsid w:val="00617EAD"/>
    <w:rsid w:val="00620D9E"/>
    <w:rsid w:val="00621400"/>
    <w:rsid w:val="006214F6"/>
    <w:rsid w:val="0062327A"/>
    <w:rsid w:val="00623445"/>
    <w:rsid w:val="006239BA"/>
    <w:rsid w:val="00623AE7"/>
    <w:rsid w:val="00623F6E"/>
    <w:rsid w:val="00624311"/>
    <w:rsid w:val="006245ED"/>
    <w:rsid w:val="006248CD"/>
    <w:rsid w:val="0062626D"/>
    <w:rsid w:val="00626B83"/>
    <w:rsid w:val="00627579"/>
    <w:rsid w:val="00627719"/>
    <w:rsid w:val="0063062C"/>
    <w:rsid w:val="00633600"/>
    <w:rsid w:val="006338C8"/>
    <w:rsid w:val="006347A1"/>
    <w:rsid w:val="00634CD3"/>
    <w:rsid w:val="00636CA6"/>
    <w:rsid w:val="00637426"/>
    <w:rsid w:val="00637690"/>
    <w:rsid w:val="006401A6"/>
    <w:rsid w:val="00640F61"/>
    <w:rsid w:val="00641200"/>
    <w:rsid w:val="006425A7"/>
    <w:rsid w:val="0064264E"/>
    <w:rsid w:val="00642931"/>
    <w:rsid w:val="00643A6D"/>
    <w:rsid w:val="006449D7"/>
    <w:rsid w:val="006453BB"/>
    <w:rsid w:val="006457AD"/>
    <w:rsid w:val="006459C8"/>
    <w:rsid w:val="00645CA8"/>
    <w:rsid w:val="006469FE"/>
    <w:rsid w:val="00646D8A"/>
    <w:rsid w:val="00647EB7"/>
    <w:rsid w:val="00652815"/>
    <w:rsid w:val="00653030"/>
    <w:rsid w:val="0065344E"/>
    <w:rsid w:val="00654F0A"/>
    <w:rsid w:val="00655598"/>
    <w:rsid w:val="0065652A"/>
    <w:rsid w:val="00657FD8"/>
    <w:rsid w:val="00661935"/>
    <w:rsid w:val="00663130"/>
    <w:rsid w:val="0066361C"/>
    <w:rsid w:val="00663F6C"/>
    <w:rsid w:val="00664115"/>
    <w:rsid w:val="006653E4"/>
    <w:rsid w:val="00665580"/>
    <w:rsid w:val="006655D3"/>
    <w:rsid w:val="00665BEC"/>
    <w:rsid w:val="00666A7A"/>
    <w:rsid w:val="006670D9"/>
    <w:rsid w:val="00667404"/>
    <w:rsid w:val="00670901"/>
    <w:rsid w:val="00670DC9"/>
    <w:rsid w:val="00671A10"/>
    <w:rsid w:val="00671A43"/>
    <w:rsid w:val="00671BC6"/>
    <w:rsid w:val="00672DB1"/>
    <w:rsid w:val="00674495"/>
    <w:rsid w:val="00674507"/>
    <w:rsid w:val="00676313"/>
    <w:rsid w:val="006763DE"/>
    <w:rsid w:val="006766D8"/>
    <w:rsid w:val="00676E2F"/>
    <w:rsid w:val="00676EFE"/>
    <w:rsid w:val="0067764D"/>
    <w:rsid w:val="00677ADC"/>
    <w:rsid w:val="00680746"/>
    <w:rsid w:val="00680C44"/>
    <w:rsid w:val="00681146"/>
    <w:rsid w:val="00682252"/>
    <w:rsid w:val="0068231D"/>
    <w:rsid w:val="0068271C"/>
    <w:rsid w:val="00682D15"/>
    <w:rsid w:val="00683446"/>
    <w:rsid w:val="00683496"/>
    <w:rsid w:val="00683CCA"/>
    <w:rsid w:val="0068400E"/>
    <w:rsid w:val="00684236"/>
    <w:rsid w:val="00684D7D"/>
    <w:rsid w:val="00684D8F"/>
    <w:rsid w:val="006868F8"/>
    <w:rsid w:val="00687EB4"/>
    <w:rsid w:val="00690287"/>
    <w:rsid w:val="00690685"/>
    <w:rsid w:val="00690A68"/>
    <w:rsid w:val="00691164"/>
    <w:rsid w:val="00691942"/>
    <w:rsid w:val="00691C76"/>
    <w:rsid w:val="00692794"/>
    <w:rsid w:val="006935AB"/>
    <w:rsid w:val="0069365A"/>
    <w:rsid w:val="00693A46"/>
    <w:rsid w:val="00694125"/>
    <w:rsid w:val="006943A7"/>
    <w:rsid w:val="006947AC"/>
    <w:rsid w:val="006948A2"/>
    <w:rsid w:val="0069571D"/>
    <w:rsid w:val="00695BE5"/>
    <w:rsid w:val="00695C56"/>
    <w:rsid w:val="006960F2"/>
    <w:rsid w:val="0069655E"/>
    <w:rsid w:val="00697018"/>
    <w:rsid w:val="00697186"/>
    <w:rsid w:val="006972F7"/>
    <w:rsid w:val="00697C78"/>
    <w:rsid w:val="00697D51"/>
    <w:rsid w:val="006A004E"/>
    <w:rsid w:val="006A0A48"/>
    <w:rsid w:val="006A0C62"/>
    <w:rsid w:val="006A140C"/>
    <w:rsid w:val="006A340F"/>
    <w:rsid w:val="006A3982"/>
    <w:rsid w:val="006A39E7"/>
    <w:rsid w:val="006A523C"/>
    <w:rsid w:val="006A5890"/>
    <w:rsid w:val="006A5CDE"/>
    <w:rsid w:val="006A644A"/>
    <w:rsid w:val="006B00DE"/>
    <w:rsid w:val="006B0689"/>
    <w:rsid w:val="006B06BC"/>
    <w:rsid w:val="006B17D2"/>
    <w:rsid w:val="006B38F1"/>
    <w:rsid w:val="006B4561"/>
    <w:rsid w:val="006B6874"/>
    <w:rsid w:val="006B71D3"/>
    <w:rsid w:val="006B737D"/>
    <w:rsid w:val="006B7A34"/>
    <w:rsid w:val="006C0178"/>
    <w:rsid w:val="006C0777"/>
    <w:rsid w:val="006C0A8E"/>
    <w:rsid w:val="006C183F"/>
    <w:rsid w:val="006C1FEC"/>
    <w:rsid w:val="006C224E"/>
    <w:rsid w:val="006C24D4"/>
    <w:rsid w:val="006C31A8"/>
    <w:rsid w:val="006C3D51"/>
    <w:rsid w:val="006C4068"/>
    <w:rsid w:val="006C4656"/>
    <w:rsid w:val="006C5B1A"/>
    <w:rsid w:val="006C5CA4"/>
    <w:rsid w:val="006C6715"/>
    <w:rsid w:val="006C7717"/>
    <w:rsid w:val="006C7D1F"/>
    <w:rsid w:val="006D05D7"/>
    <w:rsid w:val="006D13E9"/>
    <w:rsid w:val="006D1D06"/>
    <w:rsid w:val="006D3B82"/>
    <w:rsid w:val="006D4D6B"/>
    <w:rsid w:val="006D525E"/>
    <w:rsid w:val="006D5592"/>
    <w:rsid w:val="006D7020"/>
    <w:rsid w:val="006D7178"/>
    <w:rsid w:val="006D732D"/>
    <w:rsid w:val="006D780A"/>
    <w:rsid w:val="006E1829"/>
    <w:rsid w:val="006E1D0E"/>
    <w:rsid w:val="006E1E12"/>
    <w:rsid w:val="006E2386"/>
    <w:rsid w:val="006E2486"/>
    <w:rsid w:val="006E288D"/>
    <w:rsid w:val="006E2C7B"/>
    <w:rsid w:val="006E2D73"/>
    <w:rsid w:val="006E426C"/>
    <w:rsid w:val="006E5EFB"/>
    <w:rsid w:val="006E6181"/>
    <w:rsid w:val="006E6DFA"/>
    <w:rsid w:val="006E6F55"/>
    <w:rsid w:val="006F0A31"/>
    <w:rsid w:val="006F1087"/>
    <w:rsid w:val="006F124A"/>
    <w:rsid w:val="006F1376"/>
    <w:rsid w:val="006F1499"/>
    <w:rsid w:val="006F1C98"/>
    <w:rsid w:val="006F1DF1"/>
    <w:rsid w:val="006F2A21"/>
    <w:rsid w:val="006F3440"/>
    <w:rsid w:val="006F3780"/>
    <w:rsid w:val="006F42E7"/>
    <w:rsid w:val="006F433B"/>
    <w:rsid w:val="006F6384"/>
    <w:rsid w:val="006F695D"/>
    <w:rsid w:val="0070073B"/>
    <w:rsid w:val="007015A6"/>
    <w:rsid w:val="00703522"/>
    <w:rsid w:val="00703E60"/>
    <w:rsid w:val="00704B85"/>
    <w:rsid w:val="0070520D"/>
    <w:rsid w:val="00705320"/>
    <w:rsid w:val="007055BE"/>
    <w:rsid w:val="00706B3A"/>
    <w:rsid w:val="00706CEA"/>
    <w:rsid w:val="007073B0"/>
    <w:rsid w:val="0071158E"/>
    <w:rsid w:val="0071271E"/>
    <w:rsid w:val="00712DF5"/>
    <w:rsid w:val="0071419F"/>
    <w:rsid w:val="00714F57"/>
    <w:rsid w:val="0071590C"/>
    <w:rsid w:val="00715A4E"/>
    <w:rsid w:val="007161B9"/>
    <w:rsid w:val="00716F03"/>
    <w:rsid w:val="00717530"/>
    <w:rsid w:val="007213CB"/>
    <w:rsid w:val="007214B9"/>
    <w:rsid w:val="00721906"/>
    <w:rsid w:val="00721A2F"/>
    <w:rsid w:val="007249F1"/>
    <w:rsid w:val="0072688A"/>
    <w:rsid w:val="00726C31"/>
    <w:rsid w:val="0072788B"/>
    <w:rsid w:val="0072799D"/>
    <w:rsid w:val="00730CA6"/>
    <w:rsid w:val="0073162C"/>
    <w:rsid w:val="00731725"/>
    <w:rsid w:val="00731AAE"/>
    <w:rsid w:val="00731BF2"/>
    <w:rsid w:val="007321FE"/>
    <w:rsid w:val="00732DEC"/>
    <w:rsid w:val="007331B3"/>
    <w:rsid w:val="00734F36"/>
    <w:rsid w:val="007357A1"/>
    <w:rsid w:val="00735BD5"/>
    <w:rsid w:val="00735F46"/>
    <w:rsid w:val="00736C88"/>
    <w:rsid w:val="00737284"/>
    <w:rsid w:val="00737334"/>
    <w:rsid w:val="00737881"/>
    <w:rsid w:val="0074094C"/>
    <w:rsid w:val="007413ED"/>
    <w:rsid w:val="00742501"/>
    <w:rsid w:val="00743A20"/>
    <w:rsid w:val="00744BD3"/>
    <w:rsid w:val="007451EC"/>
    <w:rsid w:val="00747F1D"/>
    <w:rsid w:val="00750193"/>
    <w:rsid w:val="00750AFA"/>
    <w:rsid w:val="007513FA"/>
    <w:rsid w:val="00751613"/>
    <w:rsid w:val="00751E8E"/>
    <w:rsid w:val="007522D1"/>
    <w:rsid w:val="007539D2"/>
    <w:rsid w:val="00753EE9"/>
    <w:rsid w:val="007546B2"/>
    <w:rsid w:val="00754ADB"/>
    <w:rsid w:val="00755307"/>
    <w:rsid w:val="00755627"/>
    <w:rsid w:val="007556F6"/>
    <w:rsid w:val="007564BD"/>
    <w:rsid w:val="00760EEF"/>
    <w:rsid w:val="0076153C"/>
    <w:rsid w:val="007621E9"/>
    <w:rsid w:val="00762E37"/>
    <w:rsid w:val="00763487"/>
    <w:rsid w:val="00763758"/>
    <w:rsid w:val="00763BF7"/>
    <w:rsid w:val="007648B6"/>
    <w:rsid w:val="007649E9"/>
    <w:rsid w:val="007657A2"/>
    <w:rsid w:val="00766B9B"/>
    <w:rsid w:val="007671EB"/>
    <w:rsid w:val="007673F3"/>
    <w:rsid w:val="007702E4"/>
    <w:rsid w:val="007705F0"/>
    <w:rsid w:val="00770B8E"/>
    <w:rsid w:val="00770FBE"/>
    <w:rsid w:val="0077115C"/>
    <w:rsid w:val="00771620"/>
    <w:rsid w:val="00771709"/>
    <w:rsid w:val="00772E8B"/>
    <w:rsid w:val="0077314B"/>
    <w:rsid w:val="007732A9"/>
    <w:rsid w:val="0077372A"/>
    <w:rsid w:val="00774098"/>
    <w:rsid w:val="00775BEB"/>
    <w:rsid w:val="00775CD3"/>
    <w:rsid w:val="00775F61"/>
    <w:rsid w:val="00776101"/>
    <w:rsid w:val="007761D5"/>
    <w:rsid w:val="00776359"/>
    <w:rsid w:val="00777A3E"/>
    <w:rsid w:val="00777D9E"/>
    <w:rsid w:val="00777E1C"/>
    <w:rsid w:val="00777EE5"/>
    <w:rsid w:val="007801F9"/>
    <w:rsid w:val="007819D3"/>
    <w:rsid w:val="00781E33"/>
    <w:rsid w:val="00782272"/>
    <w:rsid w:val="00782A9C"/>
    <w:rsid w:val="007846B2"/>
    <w:rsid w:val="00784836"/>
    <w:rsid w:val="00785A7A"/>
    <w:rsid w:val="00785B7D"/>
    <w:rsid w:val="00786B61"/>
    <w:rsid w:val="0078752F"/>
    <w:rsid w:val="0078761F"/>
    <w:rsid w:val="0079023E"/>
    <w:rsid w:val="00790D9B"/>
    <w:rsid w:val="007916F2"/>
    <w:rsid w:val="007918B0"/>
    <w:rsid w:val="00791976"/>
    <w:rsid w:val="007928CE"/>
    <w:rsid w:val="00792CF5"/>
    <w:rsid w:val="007932D0"/>
    <w:rsid w:val="0079468D"/>
    <w:rsid w:val="0079482E"/>
    <w:rsid w:val="00794E8A"/>
    <w:rsid w:val="007959D7"/>
    <w:rsid w:val="00797DD2"/>
    <w:rsid w:val="007A098F"/>
    <w:rsid w:val="007A2854"/>
    <w:rsid w:val="007A3268"/>
    <w:rsid w:val="007A32F4"/>
    <w:rsid w:val="007A34A6"/>
    <w:rsid w:val="007A3741"/>
    <w:rsid w:val="007A4448"/>
    <w:rsid w:val="007A4D5D"/>
    <w:rsid w:val="007A50E7"/>
    <w:rsid w:val="007A522F"/>
    <w:rsid w:val="007A5275"/>
    <w:rsid w:val="007A55B6"/>
    <w:rsid w:val="007A5712"/>
    <w:rsid w:val="007A5D1C"/>
    <w:rsid w:val="007A5EE9"/>
    <w:rsid w:val="007A696E"/>
    <w:rsid w:val="007A72CA"/>
    <w:rsid w:val="007A799E"/>
    <w:rsid w:val="007A7A20"/>
    <w:rsid w:val="007B0446"/>
    <w:rsid w:val="007B1980"/>
    <w:rsid w:val="007B1982"/>
    <w:rsid w:val="007B21C3"/>
    <w:rsid w:val="007B349B"/>
    <w:rsid w:val="007B3D46"/>
    <w:rsid w:val="007B60D6"/>
    <w:rsid w:val="007B63C1"/>
    <w:rsid w:val="007B6E0F"/>
    <w:rsid w:val="007B719A"/>
    <w:rsid w:val="007B7B3E"/>
    <w:rsid w:val="007B7FCF"/>
    <w:rsid w:val="007C1662"/>
    <w:rsid w:val="007C1D92"/>
    <w:rsid w:val="007C2660"/>
    <w:rsid w:val="007C2806"/>
    <w:rsid w:val="007C2966"/>
    <w:rsid w:val="007C32CE"/>
    <w:rsid w:val="007C4CB9"/>
    <w:rsid w:val="007C5346"/>
    <w:rsid w:val="007C68EE"/>
    <w:rsid w:val="007C6B6F"/>
    <w:rsid w:val="007C7118"/>
    <w:rsid w:val="007C7FBE"/>
    <w:rsid w:val="007D0B9D"/>
    <w:rsid w:val="007D15AC"/>
    <w:rsid w:val="007D19B0"/>
    <w:rsid w:val="007D1CD0"/>
    <w:rsid w:val="007D1E6C"/>
    <w:rsid w:val="007D208F"/>
    <w:rsid w:val="007D24CF"/>
    <w:rsid w:val="007D3913"/>
    <w:rsid w:val="007D457F"/>
    <w:rsid w:val="007D4CB3"/>
    <w:rsid w:val="007D52E1"/>
    <w:rsid w:val="007D5471"/>
    <w:rsid w:val="007D681A"/>
    <w:rsid w:val="007E0191"/>
    <w:rsid w:val="007E05A7"/>
    <w:rsid w:val="007E06EC"/>
    <w:rsid w:val="007E29F2"/>
    <w:rsid w:val="007E2BD0"/>
    <w:rsid w:val="007E2F63"/>
    <w:rsid w:val="007E2F93"/>
    <w:rsid w:val="007E3A30"/>
    <w:rsid w:val="007E3AF5"/>
    <w:rsid w:val="007E3F09"/>
    <w:rsid w:val="007E4196"/>
    <w:rsid w:val="007E47DD"/>
    <w:rsid w:val="007E5254"/>
    <w:rsid w:val="007E556A"/>
    <w:rsid w:val="007E694F"/>
    <w:rsid w:val="007E782D"/>
    <w:rsid w:val="007E7912"/>
    <w:rsid w:val="007E7A38"/>
    <w:rsid w:val="007F045C"/>
    <w:rsid w:val="007F072A"/>
    <w:rsid w:val="007F1293"/>
    <w:rsid w:val="007F15CA"/>
    <w:rsid w:val="007F3C54"/>
    <w:rsid w:val="007F498F"/>
    <w:rsid w:val="007F668A"/>
    <w:rsid w:val="007F6F07"/>
    <w:rsid w:val="007F7713"/>
    <w:rsid w:val="007F7AB1"/>
    <w:rsid w:val="008006AA"/>
    <w:rsid w:val="008012F9"/>
    <w:rsid w:val="00802FAA"/>
    <w:rsid w:val="00803AE6"/>
    <w:rsid w:val="0080494E"/>
    <w:rsid w:val="00805072"/>
    <w:rsid w:val="00805191"/>
    <w:rsid w:val="008051C3"/>
    <w:rsid w:val="00805D04"/>
    <w:rsid w:val="0080672A"/>
    <w:rsid w:val="0080679D"/>
    <w:rsid w:val="00806F9B"/>
    <w:rsid w:val="008072F7"/>
    <w:rsid w:val="00807603"/>
    <w:rsid w:val="00807F54"/>
    <w:rsid w:val="008108B0"/>
    <w:rsid w:val="0081111D"/>
    <w:rsid w:val="00811596"/>
    <w:rsid w:val="00811B20"/>
    <w:rsid w:val="00812609"/>
    <w:rsid w:val="00813032"/>
    <w:rsid w:val="008132E2"/>
    <w:rsid w:val="00813563"/>
    <w:rsid w:val="00813620"/>
    <w:rsid w:val="00813936"/>
    <w:rsid w:val="00813ECE"/>
    <w:rsid w:val="008149AD"/>
    <w:rsid w:val="00815586"/>
    <w:rsid w:val="00815BFB"/>
    <w:rsid w:val="00815CA5"/>
    <w:rsid w:val="00815D5F"/>
    <w:rsid w:val="00816245"/>
    <w:rsid w:val="00816B4B"/>
    <w:rsid w:val="00816C0E"/>
    <w:rsid w:val="0081738A"/>
    <w:rsid w:val="008179C7"/>
    <w:rsid w:val="00820967"/>
    <w:rsid w:val="00820B22"/>
    <w:rsid w:val="00820C5F"/>
    <w:rsid w:val="00820F0D"/>
    <w:rsid w:val="008211B5"/>
    <w:rsid w:val="00821A6C"/>
    <w:rsid w:val="0082296E"/>
    <w:rsid w:val="00823C09"/>
    <w:rsid w:val="00824099"/>
    <w:rsid w:val="008247BA"/>
    <w:rsid w:val="00824871"/>
    <w:rsid w:val="00827352"/>
    <w:rsid w:val="00827533"/>
    <w:rsid w:val="00827640"/>
    <w:rsid w:val="00827778"/>
    <w:rsid w:val="00827AEA"/>
    <w:rsid w:val="00830A9F"/>
    <w:rsid w:val="00830AC7"/>
    <w:rsid w:val="00831193"/>
    <w:rsid w:val="00831D62"/>
    <w:rsid w:val="008322CD"/>
    <w:rsid w:val="008327D3"/>
    <w:rsid w:val="0083460F"/>
    <w:rsid w:val="00834862"/>
    <w:rsid w:val="008365ED"/>
    <w:rsid w:val="00836C27"/>
    <w:rsid w:val="00836CD8"/>
    <w:rsid w:val="00840F5C"/>
    <w:rsid w:val="00842F91"/>
    <w:rsid w:val="00845619"/>
    <w:rsid w:val="008465D1"/>
    <w:rsid w:val="00846D7C"/>
    <w:rsid w:val="00846EFB"/>
    <w:rsid w:val="008472D5"/>
    <w:rsid w:val="00850D60"/>
    <w:rsid w:val="00850E55"/>
    <w:rsid w:val="00850FE6"/>
    <w:rsid w:val="00852197"/>
    <w:rsid w:val="00852719"/>
    <w:rsid w:val="00852FCF"/>
    <w:rsid w:val="008536DA"/>
    <w:rsid w:val="00854783"/>
    <w:rsid w:val="008550E1"/>
    <w:rsid w:val="008552C7"/>
    <w:rsid w:val="00855C3D"/>
    <w:rsid w:val="00855E41"/>
    <w:rsid w:val="00856107"/>
    <w:rsid w:val="008568F4"/>
    <w:rsid w:val="00857167"/>
    <w:rsid w:val="00860173"/>
    <w:rsid w:val="008602F7"/>
    <w:rsid w:val="00860307"/>
    <w:rsid w:val="0086040D"/>
    <w:rsid w:val="00860776"/>
    <w:rsid w:val="00860F44"/>
    <w:rsid w:val="00862A26"/>
    <w:rsid w:val="00862FE1"/>
    <w:rsid w:val="00863326"/>
    <w:rsid w:val="00863F5C"/>
    <w:rsid w:val="00864930"/>
    <w:rsid w:val="00865659"/>
    <w:rsid w:val="00866A1B"/>
    <w:rsid w:val="0086729C"/>
    <w:rsid w:val="00867592"/>
    <w:rsid w:val="0086767A"/>
    <w:rsid w:val="0086784E"/>
    <w:rsid w:val="00867ABB"/>
    <w:rsid w:val="00867AC1"/>
    <w:rsid w:val="00871A35"/>
    <w:rsid w:val="00871B9D"/>
    <w:rsid w:val="00872086"/>
    <w:rsid w:val="00872495"/>
    <w:rsid w:val="00872594"/>
    <w:rsid w:val="00872850"/>
    <w:rsid w:val="008751DE"/>
    <w:rsid w:val="00877A83"/>
    <w:rsid w:val="00880949"/>
    <w:rsid w:val="00882480"/>
    <w:rsid w:val="00882BEB"/>
    <w:rsid w:val="00882DAD"/>
    <w:rsid w:val="00883757"/>
    <w:rsid w:val="00884C1B"/>
    <w:rsid w:val="00885196"/>
    <w:rsid w:val="008852CF"/>
    <w:rsid w:val="0088575B"/>
    <w:rsid w:val="008905DE"/>
    <w:rsid w:val="00890DF8"/>
    <w:rsid w:val="008912E2"/>
    <w:rsid w:val="008917D2"/>
    <w:rsid w:val="00891866"/>
    <w:rsid w:val="008918AA"/>
    <w:rsid w:val="008921C6"/>
    <w:rsid w:val="00892B40"/>
    <w:rsid w:val="00893112"/>
    <w:rsid w:val="00895982"/>
    <w:rsid w:val="0089654F"/>
    <w:rsid w:val="008A0ADE"/>
    <w:rsid w:val="008A0DEE"/>
    <w:rsid w:val="008A10B0"/>
    <w:rsid w:val="008A257E"/>
    <w:rsid w:val="008A405B"/>
    <w:rsid w:val="008A4063"/>
    <w:rsid w:val="008A743F"/>
    <w:rsid w:val="008A7597"/>
    <w:rsid w:val="008A7724"/>
    <w:rsid w:val="008A7976"/>
    <w:rsid w:val="008A7E4A"/>
    <w:rsid w:val="008B05B9"/>
    <w:rsid w:val="008B088B"/>
    <w:rsid w:val="008B1EE6"/>
    <w:rsid w:val="008B1EEF"/>
    <w:rsid w:val="008B1F35"/>
    <w:rsid w:val="008B2168"/>
    <w:rsid w:val="008B3013"/>
    <w:rsid w:val="008B3A81"/>
    <w:rsid w:val="008B3CC0"/>
    <w:rsid w:val="008B3EAB"/>
    <w:rsid w:val="008B4658"/>
    <w:rsid w:val="008B4F7C"/>
    <w:rsid w:val="008B52BD"/>
    <w:rsid w:val="008B57F8"/>
    <w:rsid w:val="008B67C5"/>
    <w:rsid w:val="008B7119"/>
    <w:rsid w:val="008B7480"/>
    <w:rsid w:val="008B7895"/>
    <w:rsid w:val="008C00F3"/>
    <w:rsid w:val="008C0970"/>
    <w:rsid w:val="008C0A15"/>
    <w:rsid w:val="008C202F"/>
    <w:rsid w:val="008C221D"/>
    <w:rsid w:val="008C24D7"/>
    <w:rsid w:val="008C2F45"/>
    <w:rsid w:val="008C37A1"/>
    <w:rsid w:val="008C486F"/>
    <w:rsid w:val="008C49AC"/>
    <w:rsid w:val="008C58EA"/>
    <w:rsid w:val="008C5E71"/>
    <w:rsid w:val="008C68BD"/>
    <w:rsid w:val="008C6A35"/>
    <w:rsid w:val="008C6D38"/>
    <w:rsid w:val="008C70C1"/>
    <w:rsid w:val="008C7BAD"/>
    <w:rsid w:val="008C7E1C"/>
    <w:rsid w:val="008C7F60"/>
    <w:rsid w:val="008D054A"/>
    <w:rsid w:val="008D0BC5"/>
    <w:rsid w:val="008D13D9"/>
    <w:rsid w:val="008D200B"/>
    <w:rsid w:val="008D23D2"/>
    <w:rsid w:val="008D28EF"/>
    <w:rsid w:val="008D2CF7"/>
    <w:rsid w:val="008D3210"/>
    <w:rsid w:val="008D3347"/>
    <w:rsid w:val="008D3B62"/>
    <w:rsid w:val="008D428A"/>
    <w:rsid w:val="008D4304"/>
    <w:rsid w:val="008D51FA"/>
    <w:rsid w:val="008D5674"/>
    <w:rsid w:val="008D5704"/>
    <w:rsid w:val="008D5B71"/>
    <w:rsid w:val="008D6845"/>
    <w:rsid w:val="008D6E31"/>
    <w:rsid w:val="008D7F24"/>
    <w:rsid w:val="008D7FAE"/>
    <w:rsid w:val="008E0128"/>
    <w:rsid w:val="008E0851"/>
    <w:rsid w:val="008E1135"/>
    <w:rsid w:val="008E17DB"/>
    <w:rsid w:val="008E21F3"/>
    <w:rsid w:val="008E3E41"/>
    <w:rsid w:val="008E46E2"/>
    <w:rsid w:val="008E5B2C"/>
    <w:rsid w:val="008E5BD7"/>
    <w:rsid w:val="008E5DAC"/>
    <w:rsid w:val="008E6BCA"/>
    <w:rsid w:val="008E72B0"/>
    <w:rsid w:val="008E7FD1"/>
    <w:rsid w:val="008F0106"/>
    <w:rsid w:val="008F0B7C"/>
    <w:rsid w:val="008F2286"/>
    <w:rsid w:val="008F2CEA"/>
    <w:rsid w:val="008F42EB"/>
    <w:rsid w:val="008F4D83"/>
    <w:rsid w:val="008F51A3"/>
    <w:rsid w:val="008F56FE"/>
    <w:rsid w:val="008F570E"/>
    <w:rsid w:val="008F747F"/>
    <w:rsid w:val="009008AE"/>
    <w:rsid w:val="00900C26"/>
    <w:rsid w:val="0090197F"/>
    <w:rsid w:val="00901CBE"/>
    <w:rsid w:val="00902159"/>
    <w:rsid w:val="00903264"/>
    <w:rsid w:val="00903946"/>
    <w:rsid w:val="00903F79"/>
    <w:rsid w:val="0090491E"/>
    <w:rsid w:val="00905A49"/>
    <w:rsid w:val="00905C2A"/>
    <w:rsid w:val="009064F6"/>
    <w:rsid w:val="00906DDC"/>
    <w:rsid w:val="009076C3"/>
    <w:rsid w:val="00907720"/>
    <w:rsid w:val="00907B9A"/>
    <w:rsid w:val="00907F44"/>
    <w:rsid w:val="0091036D"/>
    <w:rsid w:val="009108CB"/>
    <w:rsid w:val="00911876"/>
    <w:rsid w:val="00911FAE"/>
    <w:rsid w:val="00912D8E"/>
    <w:rsid w:val="00912E28"/>
    <w:rsid w:val="009132C5"/>
    <w:rsid w:val="00913E93"/>
    <w:rsid w:val="00915781"/>
    <w:rsid w:val="009158C4"/>
    <w:rsid w:val="00915E94"/>
    <w:rsid w:val="00916789"/>
    <w:rsid w:val="00917047"/>
    <w:rsid w:val="0092143D"/>
    <w:rsid w:val="00921F02"/>
    <w:rsid w:val="009224DF"/>
    <w:rsid w:val="00923353"/>
    <w:rsid w:val="00923491"/>
    <w:rsid w:val="00925F81"/>
    <w:rsid w:val="00926559"/>
    <w:rsid w:val="00926AA8"/>
    <w:rsid w:val="0092706B"/>
    <w:rsid w:val="00931545"/>
    <w:rsid w:val="00932578"/>
    <w:rsid w:val="00932F31"/>
    <w:rsid w:val="00933A08"/>
    <w:rsid w:val="0093419C"/>
    <w:rsid w:val="00934BC7"/>
    <w:rsid w:val="00934E09"/>
    <w:rsid w:val="00936253"/>
    <w:rsid w:val="00940D46"/>
    <w:rsid w:val="0094107C"/>
    <w:rsid w:val="009413F1"/>
    <w:rsid w:val="00941AB0"/>
    <w:rsid w:val="00941F10"/>
    <w:rsid w:val="00942932"/>
    <w:rsid w:val="009430DB"/>
    <w:rsid w:val="00943520"/>
    <w:rsid w:val="00943541"/>
    <w:rsid w:val="009437AA"/>
    <w:rsid w:val="00943B95"/>
    <w:rsid w:val="00944B1F"/>
    <w:rsid w:val="00944DCE"/>
    <w:rsid w:val="00945114"/>
    <w:rsid w:val="009456C8"/>
    <w:rsid w:val="00946282"/>
    <w:rsid w:val="00946E64"/>
    <w:rsid w:val="009510F5"/>
    <w:rsid w:val="00951A94"/>
    <w:rsid w:val="00952DD4"/>
    <w:rsid w:val="0095578C"/>
    <w:rsid w:val="00956075"/>
    <w:rsid w:val="009561F4"/>
    <w:rsid w:val="00956F06"/>
    <w:rsid w:val="00957753"/>
    <w:rsid w:val="009577A1"/>
    <w:rsid w:val="00960F38"/>
    <w:rsid w:val="0096147F"/>
    <w:rsid w:val="00961A95"/>
    <w:rsid w:val="00961C40"/>
    <w:rsid w:val="00961EBF"/>
    <w:rsid w:val="00963068"/>
    <w:rsid w:val="00963B70"/>
    <w:rsid w:val="00963C02"/>
    <w:rsid w:val="0096511F"/>
    <w:rsid w:val="009658AD"/>
    <w:rsid w:val="00965AE7"/>
    <w:rsid w:val="009666E8"/>
    <w:rsid w:val="0096749D"/>
    <w:rsid w:val="009704D1"/>
    <w:rsid w:val="00970783"/>
    <w:rsid w:val="00970A40"/>
    <w:rsid w:val="00970CAD"/>
    <w:rsid w:val="00970FED"/>
    <w:rsid w:val="00971081"/>
    <w:rsid w:val="009713C9"/>
    <w:rsid w:val="00971FDB"/>
    <w:rsid w:val="00972048"/>
    <w:rsid w:val="009722F4"/>
    <w:rsid w:val="009724A8"/>
    <w:rsid w:val="009728B4"/>
    <w:rsid w:val="00972DE6"/>
    <w:rsid w:val="0097346B"/>
    <w:rsid w:val="00973BC4"/>
    <w:rsid w:val="00975B45"/>
    <w:rsid w:val="00976548"/>
    <w:rsid w:val="00976981"/>
    <w:rsid w:val="00976A79"/>
    <w:rsid w:val="00980081"/>
    <w:rsid w:val="00980420"/>
    <w:rsid w:val="00980C26"/>
    <w:rsid w:val="009832CF"/>
    <w:rsid w:val="009838F5"/>
    <w:rsid w:val="00983B10"/>
    <w:rsid w:val="00983DD0"/>
    <w:rsid w:val="009843AD"/>
    <w:rsid w:val="00985347"/>
    <w:rsid w:val="00985AB8"/>
    <w:rsid w:val="00986241"/>
    <w:rsid w:val="00986405"/>
    <w:rsid w:val="009877A2"/>
    <w:rsid w:val="00987CB9"/>
    <w:rsid w:val="00987DC0"/>
    <w:rsid w:val="00987E61"/>
    <w:rsid w:val="009901F8"/>
    <w:rsid w:val="00990F39"/>
    <w:rsid w:val="00992D4A"/>
    <w:rsid w:val="00992D82"/>
    <w:rsid w:val="00993106"/>
    <w:rsid w:val="009936BF"/>
    <w:rsid w:val="00993A69"/>
    <w:rsid w:val="00993ADE"/>
    <w:rsid w:val="00994507"/>
    <w:rsid w:val="009959A4"/>
    <w:rsid w:val="00997029"/>
    <w:rsid w:val="009972B7"/>
    <w:rsid w:val="00997736"/>
    <w:rsid w:val="009A1203"/>
    <w:rsid w:val="009A1B0A"/>
    <w:rsid w:val="009A1FC9"/>
    <w:rsid w:val="009A2C87"/>
    <w:rsid w:val="009A3074"/>
    <w:rsid w:val="009A3278"/>
    <w:rsid w:val="009A36D6"/>
    <w:rsid w:val="009A38BD"/>
    <w:rsid w:val="009A397A"/>
    <w:rsid w:val="009A3CE5"/>
    <w:rsid w:val="009A4909"/>
    <w:rsid w:val="009A4E57"/>
    <w:rsid w:val="009A6084"/>
    <w:rsid w:val="009A69A0"/>
    <w:rsid w:val="009A6B7A"/>
    <w:rsid w:val="009A6CB7"/>
    <w:rsid w:val="009A7339"/>
    <w:rsid w:val="009B0415"/>
    <w:rsid w:val="009B099B"/>
    <w:rsid w:val="009B1C13"/>
    <w:rsid w:val="009B277E"/>
    <w:rsid w:val="009B2B5C"/>
    <w:rsid w:val="009B2EB9"/>
    <w:rsid w:val="009B3158"/>
    <w:rsid w:val="009B440E"/>
    <w:rsid w:val="009B46A3"/>
    <w:rsid w:val="009B4FCC"/>
    <w:rsid w:val="009B592B"/>
    <w:rsid w:val="009B60C3"/>
    <w:rsid w:val="009B6D9E"/>
    <w:rsid w:val="009B76A7"/>
    <w:rsid w:val="009B79E3"/>
    <w:rsid w:val="009C09DB"/>
    <w:rsid w:val="009C09F4"/>
    <w:rsid w:val="009C19A7"/>
    <w:rsid w:val="009C2FE4"/>
    <w:rsid w:val="009C39A0"/>
    <w:rsid w:val="009C3CBF"/>
    <w:rsid w:val="009C4057"/>
    <w:rsid w:val="009C4C46"/>
    <w:rsid w:val="009C6AEA"/>
    <w:rsid w:val="009C7707"/>
    <w:rsid w:val="009C7FCB"/>
    <w:rsid w:val="009D0864"/>
    <w:rsid w:val="009D17F9"/>
    <w:rsid w:val="009D23E0"/>
    <w:rsid w:val="009D2B9C"/>
    <w:rsid w:val="009D2C12"/>
    <w:rsid w:val="009D3240"/>
    <w:rsid w:val="009D3E29"/>
    <w:rsid w:val="009D41AA"/>
    <w:rsid w:val="009D4510"/>
    <w:rsid w:val="009D53EE"/>
    <w:rsid w:val="009D66F8"/>
    <w:rsid w:val="009D68F4"/>
    <w:rsid w:val="009D690D"/>
    <w:rsid w:val="009D6BEB"/>
    <w:rsid w:val="009E0058"/>
    <w:rsid w:val="009E0AE8"/>
    <w:rsid w:val="009E2D28"/>
    <w:rsid w:val="009E34FD"/>
    <w:rsid w:val="009E52D5"/>
    <w:rsid w:val="009E52FD"/>
    <w:rsid w:val="009E55ED"/>
    <w:rsid w:val="009E65B6"/>
    <w:rsid w:val="009E774E"/>
    <w:rsid w:val="009F0791"/>
    <w:rsid w:val="009F0A51"/>
    <w:rsid w:val="009F0F2B"/>
    <w:rsid w:val="009F14F2"/>
    <w:rsid w:val="009F23EF"/>
    <w:rsid w:val="009F491B"/>
    <w:rsid w:val="009F4F87"/>
    <w:rsid w:val="009F5E00"/>
    <w:rsid w:val="009F60C1"/>
    <w:rsid w:val="009F733F"/>
    <w:rsid w:val="009F77CF"/>
    <w:rsid w:val="009F79E8"/>
    <w:rsid w:val="009F7E16"/>
    <w:rsid w:val="00A01564"/>
    <w:rsid w:val="00A01B6C"/>
    <w:rsid w:val="00A02475"/>
    <w:rsid w:val="00A03A4F"/>
    <w:rsid w:val="00A06162"/>
    <w:rsid w:val="00A06B65"/>
    <w:rsid w:val="00A075B8"/>
    <w:rsid w:val="00A1030D"/>
    <w:rsid w:val="00A1050C"/>
    <w:rsid w:val="00A11BD6"/>
    <w:rsid w:val="00A1254D"/>
    <w:rsid w:val="00A1259B"/>
    <w:rsid w:val="00A1260D"/>
    <w:rsid w:val="00A1348E"/>
    <w:rsid w:val="00A13E77"/>
    <w:rsid w:val="00A14B0F"/>
    <w:rsid w:val="00A14CFA"/>
    <w:rsid w:val="00A15AF5"/>
    <w:rsid w:val="00A16694"/>
    <w:rsid w:val="00A21118"/>
    <w:rsid w:val="00A215DF"/>
    <w:rsid w:val="00A22E4A"/>
    <w:rsid w:val="00A22F97"/>
    <w:rsid w:val="00A23141"/>
    <w:rsid w:val="00A2384C"/>
    <w:rsid w:val="00A24C10"/>
    <w:rsid w:val="00A24CC1"/>
    <w:rsid w:val="00A24CCD"/>
    <w:rsid w:val="00A25E9B"/>
    <w:rsid w:val="00A26C1B"/>
    <w:rsid w:val="00A274C4"/>
    <w:rsid w:val="00A27FBF"/>
    <w:rsid w:val="00A31133"/>
    <w:rsid w:val="00A31314"/>
    <w:rsid w:val="00A31ED2"/>
    <w:rsid w:val="00A34B18"/>
    <w:rsid w:val="00A35347"/>
    <w:rsid w:val="00A35A07"/>
    <w:rsid w:val="00A36319"/>
    <w:rsid w:val="00A36FF7"/>
    <w:rsid w:val="00A371E3"/>
    <w:rsid w:val="00A40507"/>
    <w:rsid w:val="00A40E7D"/>
    <w:rsid w:val="00A40EA2"/>
    <w:rsid w:val="00A4152B"/>
    <w:rsid w:val="00A41822"/>
    <w:rsid w:val="00A41F28"/>
    <w:rsid w:val="00A4259D"/>
    <w:rsid w:val="00A42AC3"/>
    <w:rsid w:val="00A42C9A"/>
    <w:rsid w:val="00A430CF"/>
    <w:rsid w:val="00A438FE"/>
    <w:rsid w:val="00A43CCB"/>
    <w:rsid w:val="00A441E8"/>
    <w:rsid w:val="00A442FE"/>
    <w:rsid w:val="00A44337"/>
    <w:rsid w:val="00A44941"/>
    <w:rsid w:val="00A456BC"/>
    <w:rsid w:val="00A4620C"/>
    <w:rsid w:val="00A46E61"/>
    <w:rsid w:val="00A4755E"/>
    <w:rsid w:val="00A47A1D"/>
    <w:rsid w:val="00A50DAB"/>
    <w:rsid w:val="00A50EBA"/>
    <w:rsid w:val="00A51574"/>
    <w:rsid w:val="00A539DB"/>
    <w:rsid w:val="00A53F27"/>
    <w:rsid w:val="00A54026"/>
    <w:rsid w:val="00A54309"/>
    <w:rsid w:val="00A546DE"/>
    <w:rsid w:val="00A54A64"/>
    <w:rsid w:val="00A55CD7"/>
    <w:rsid w:val="00A57311"/>
    <w:rsid w:val="00A57E59"/>
    <w:rsid w:val="00A57E85"/>
    <w:rsid w:val="00A6027E"/>
    <w:rsid w:val="00A6050C"/>
    <w:rsid w:val="00A60C81"/>
    <w:rsid w:val="00A610A9"/>
    <w:rsid w:val="00A61C57"/>
    <w:rsid w:val="00A61C78"/>
    <w:rsid w:val="00A61CE7"/>
    <w:rsid w:val="00A61FAF"/>
    <w:rsid w:val="00A62555"/>
    <w:rsid w:val="00A62FB2"/>
    <w:rsid w:val="00A63E92"/>
    <w:rsid w:val="00A710B3"/>
    <w:rsid w:val="00A7149C"/>
    <w:rsid w:val="00A735A4"/>
    <w:rsid w:val="00A73CC9"/>
    <w:rsid w:val="00A7571A"/>
    <w:rsid w:val="00A75F45"/>
    <w:rsid w:val="00A761BD"/>
    <w:rsid w:val="00A769D3"/>
    <w:rsid w:val="00A77EE2"/>
    <w:rsid w:val="00A77F49"/>
    <w:rsid w:val="00A803B5"/>
    <w:rsid w:val="00A80A24"/>
    <w:rsid w:val="00A80F2A"/>
    <w:rsid w:val="00A82186"/>
    <w:rsid w:val="00A823BB"/>
    <w:rsid w:val="00A82E77"/>
    <w:rsid w:val="00A83C1F"/>
    <w:rsid w:val="00A83CCF"/>
    <w:rsid w:val="00A843B5"/>
    <w:rsid w:val="00A84B49"/>
    <w:rsid w:val="00A8640A"/>
    <w:rsid w:val="00A87916"/>
    <w:rsid w:val="00A900EE"/>
    <w:rsid w:val="00A9050B"/>
    <w:rsid w:val="00A90DAD"/>
    <w:rsid w:val="00A90E32"/>
    <w:rsid w:val="00A9133A"/>
    <w:rsid w:val="00A91572"/>
    <w:rsid w:val="00A9185E"/>
    <w:rsid w:val="00A9235B"/>
    <w:rsid w:val="00A92A3B"/>
    <w:rsid w:val="00A92F7B"/>
    <w:rsid w:val="00A94DF8"/>
    <w:rsid w:val="00A9509B"/>
    <w:rsid w:val="00A95545"/>
    <w:rsid w:val="00A958A1"/>
    <w:rsid w:val="00A96C33"/>
    <w:rsid w:val="00AA13A2"/>
    <w:rsid w:val="00AA1C22"/>
    <w:rsid w:val="00AA2210"/>
    <w:rsid w:val="00AA42FB"/>
    <w:rsid w:val="00AA4F80"/>
    <w:rsid w:val="00AA52D3"/>
    <w:rsid w:val="00AA5371"/>
    <w:rsid w:val="00AA5CA0"/>
    <w:rsid w:val="00AA5D7C"/>
    <w:rsid w:val="00AA642F"/>
    <w:rsid w:val="00AA6997"/>
    <w:rsid w:val="00AA7E92"/>
    <w:rsid w:val="00AB171C"/>
    <w:rsid w:val="00AB2B93"/>
    <w:rsid w:val="00AB35DA"/>
    <w:rsid w:val="00AB3CBC"/>
    <w:rsid w:val="00AB4DDB"/>
    <w:rsid w:val="00AB4EE0"/>
    <w:rsid w:val="00AB530F"/>
    <w:rsid w:val="00AB7078"/>
    <w:rsid w:val="00AB7E5B"/>
    <w:rsid w:val="00AC1227"/>
    <w:rsid w:val="00AC17A8"/>
    <w:rsid w:val="00AC257F"/>
    <w:rsid w:val="00AC2883"/>
    <w:rsid w:val="00AC293B"/>
    <w:rsid w:val="00AC3C72"/>
    <w:rsid w:val="00AC4B7F"/>
    <w:rsid w:val="00AC559F"/>
    <w:rsid w:val="00AC63CC"/>
    <w:rsid w:val="00AC6857"/>
    <w:rsid w:val="00AC7259"/>
    <w:rsid w:val="00AD0745"/>
    <w:rsid w:val="00AD2802"/>
    <w:rsid w:val="00AD37A9"/>
    <w:rsid w:val="00AD3B80"/>
    <w:rsid w:val="00AD3E71"/>
    <w:rsid w:val="00AD447B"/>
    <w:rsid w:val="00AD4D39"/>
    <w:rsid w:val="00AD4E93"/>
    <w:rsid w:val="00AD51B4"/>
    <w:rsid w:val="00AD5F34"/>
    <w:rsid w:val="00AD6579"/>
    <w:rsid w:val="00AE0AA5"/>
    <w:rsid w:val="00AE0E0F"/>
    <w:rsid w:val="00AE0EF1"/>
    <w:rsid w:val="00AE239A"/>
    <w:rsid w:val="00AE2937"/>
    <w:rsid w:val="00AE35C0"/>
    <w:rsid w:val="00AE57A7"/>
    <w:rsid w:val="00AE6742"/>
    <w:rsid w:val="00AE6B8F"/>
    <w:rsid w:val="00AE6E9E"/>
    <w:rsid w:val="00AE70A3"/>
    <w:rsid w:val="00AE7A6E"/>
    <w:rsid w:val="00AE7CC3"/>
    <w:rsid w:val="00AF01FF"/>
    <w:rsid w:val="00AF066D"/>
    <w:rsid w:val="00AF08CE"/>
    <w:rsid w:val="00AF1AED"/>
    <w:rsid w:val="00AF265E"/>
    <w:rsid w:val="00AF2A72"/>
    <w:rsid w:val="00AF3B27"/>
    <w:rsid w:val="00AF3F69"/>
    <w:rsid w:val="00AF40AD"/>
    <w:rsid w:val="00AF557C"/>
    <w:rsid w:val="00AF7997"/>
    <w:rsid w:val="00AF7B3C"/>
    <w:rsid w:val="00B00F9F"/>
    <w:rsid w:val="00B01008"/>
    <w:rsid w:val="00B01327"/>
    <w:rsid w:val="00B014A7"/>
    <w:rsid w:val="00B017CC"/>
    <w:rsid w:val="00B02AEA"/>
    <w:rsid w:val="00B03322"/>
    <w:rsid w:val="00B0411F"/>
    <w:rsid w:val="00B05192"/>
    <w:rsid w:val="00B051D1"/>
    <w:rsid w:val="00B053D6"/>
    <w:rsid w:val="00B06543"/>
    <w:rsid w:val="00B069F7"/>
    <w:rsid w:val="00B07301"/>
    <w:rsid w:val="00B10F27"/>
    <w:rsid w:val="00B11AB7"/>
    <w:rsid w:val="00B11F3E"/>
    <w:rsid w:val="00B12970"/>
    <w:rsid w:val="00B12EC1"/>
    <w:rsid w:val="00B134E0"/>
    <w:rsid w:val="00B1383C"/>
    <w:rsid w:val="00B14331"/>
    <w:rsid w:val="00B145C0"/>
    <w:rsid w:val="00B14A1A"/>
    <w:rsid w:val="00B14FC6"/>
    <w:rsid w:val="00B16009"/>
    <w:rsid w:val="00B16750"/>
    <w:rsid w:val="00B16BAE"/>
    <w:rsid w:val="00B17171"/>
    <w:rsid w:val="00B205B7"/>
    <w:rsid w:val="00B206EA"/>
    <w:rsid w:val="00B20754"/>
    <w:rsid w:val="00B20F37"/>
    <w:rsid w:val="00B218BD"/>
    <w:rsid w:val="00B224DE"/>
    <w:rsid w:val="00B22A87"/>
    <w:rsid w:val="00B23AD3"/>
    <w:rsid w:val="00B25992"/>
    <w:rsid w:val="00B25FC6"/>
    <w:rsid w:val="00B2620B"/>
    <w:rsid w:val="00B2649C"/>
    <w:rsid w:val="00B266C9"/>
    <w:rsid w:val="00B27A79"/>
    <w:rsid w:val="00B304FC"/>
    <w:rsid w:val="00B30A45"/>
    <w:rsid w:val="00B30EB9"/>
    <w:rsid w:val="00B31708"/>
    <w:rsid w:val="00B3175C"/>
    <w:rsid w:val="00B31F10"/>
    <w:rsid w:val="00B324D4"/>
    <w:rsid w:val="00B32BB4"/>
    <w:rsid w:val="00B33BF8"/>
    <w:rsid w:val="00B33C65"/>
    <w:rsid w:val="00B33CEA"/>
    <w:rsid w:val="00B33D7A"/>
    <w:rsid w:val="00B34059"/>
    <w:rsid w:val="00B3423C"/>
    <w:rsid w:val="00B34466"/>
    <w:rsid w:val="00B346D5"/>
    <w:rsid w:val="00B35391"/>
    <w:rsid w:val="00B36D63"/>
    <w:rsid w:val="00B371AE"/>
    <w:rsid w:val="00B43851"/>
    <w:rsid w:val="00B440BB"/>
    <w:rsid w:val="00B44D4E"/>
    <w:rsid w:val="00B44DC5"/>
    <w:rsid w:val="00B45579"/>
    <w:rsid w:val="00B46575"/>
    <w:rsid w:val="00B467DA"/>
    <w:rsid w:val="00B46D57"/>
    <w:rsid w:val="00B46E64"/>
    <w:rsid w:val="00B47DA3"/>
    <w:rsid w:val="00B500D8"/>
    <w:rsid w:val="00B50652"/>
    <w:rsid w:val="00B51D49"/>
    <w:rsid w:val="00B52595"/>
    <w:rsid w:val="00B525A5"/>
    <w:rsid w:val="00B53DAB"/>
    <w:rsid w:val="00B54165"/>
    <w:rsid w:val="00B54199"/>
    <w:rsid w:val="00B54560"/>
    <w:rsid w:val="00B554FC"/>
    <w:rsid w:val="00B55C51"/>
    <w:rsid w:val="00B55EE0"/>
    <w:rsid w:val="00B567B5"/>
    <w:rsid w:val="00B56B47"/>
    <w:rsid w:val="00B5722F"/>
    <w:rsid w:val="00B57D0A"/>
    <w:rsid w:val="00B60ADE"/>
    <w:rsid w:val="00B610E7"/>
    <w:rsid w:val="00B61177"/>
    <w:rsid w:val="00B61777"/>
    <w:rsid w:val="00B622E6"/>
    <w:rsid w:val="00B62BAA"/>
    <w:rsid w:val="00B62DD8"/>
    <w:rsid w:val="00B62E35"/>
    <w:rsid w:val="00B6320C"/>
    <w:rsid w:val="00B64144"/>
    <w:rsid w:val="00B65B1E"/>
    <w:rsid w:val="00B6628C"/>
    <w:rsid w:val="00B66E20"/>
    <w:rsid w:val="00B7020F"/>
    <w:rsid w:val="00B70881"/>
    <w:rsid w:val="00B714B8"/>
    <w:rsid w:val="00B73BD5"/>
    <w:rsid w:val="00B745EC"/>
    <w:rsid w:val="00B75349"/>
    <w:rsid w:val="00B758C6"/>
    <w:rsid w:val="00B76883"/>
    <w:rsid w:val="00B76B5C"/>
    <w:rsid w:val="00B76C12"/>
    <w:rsid w:val="00B80960"/>
    <w:rsid w:val="00B80E2C"/>
    <w:rsid w:val="00B81A06"/>
    <w:rsid w:val="00B83E82"/>
    <w:rsid w:val="00B84405"/>
    <w:rsid w:val="00B84BBD"/>
    <w:rsid w:val="00B84ECE"/>
    <w:rsid w:val="00B85555"/>
    <w:rsid w:val="00B85F92"/>
    <w:rsid w:val="00B86450"/>
    <w:rsid w:val="00B86CCF"/>
    <w:rsid w:val="00B8719A"/>
    <w:rsid w:val="00B871BE"/>
    <w:rsid w:val="00B87448"/>
    <w:rsid w:val="00B877EA"/>
    <w:rsid w:val="00B879B3"/>
    <w:rsid w:val="00B904E7"/>
    <w:rsid w:val="00B90CD1"/>
    <w:rsid w:val="00B91709"/>
    <w:rsid w:val="00B91A6C"/>
    <w:rsid w:val="00B91BD8"/>
    <w:rsid w:val="00B9201A"/>
    <w:rsid w:val="00B92696"/>
    <w:rsid w:val="00B927F1"/>
    <w:rsid w:val="00B92B04"/>
    <w:rsid w:val="00B93512"/>
    <w:rsid w:val="00B9743D"/>
    <w:rsid w:val="00B97C1E"/>
    <w:rsid w:val="00BA0130"/>
    <w:rsid w:val="00BA0C52"/>
    <w:rsid w:val="00BA12AA"/>
    <w:rsid w:val="00BA12AF"/>
    <w:rsid w:val="00BA13E4"/>
    <w:rsid w:val="00BA18DB"/>
    <w:rsid w:val="00BA206A"/>
    <w:rsid w:val="00BA2645"/>
    <w:rsid w:val="00BA288B"/>
    <w:rsid w:val="00BA2F08"/>
    <w:rsid w:val="00BA41E6"/>
    <w:rsid w:val="00BA43FB"/>
    <w:rsid w:val="00BA5223"/>
    <w:rsid w:val="00BA5C6F"/>
    <w:rsid w:val="00BA71B5"/>
    <w:rsid w:val="00BA7768"/>
    <w:rsid w:val="00BA7FC5"/>
    <w:rsid w:val="00BB004C"/>
    <w:rsid w:val="00BB0C2E"/>
    <w:rsid w:val="00BB2C71"/>
    <w:rsid w:val="00BB3FB3"/>
    <w:rsid w:val="00BB41E3"/>
    <w:rsid w:val="00BB48E1"/>
    <w:rsid w:val="00BB4B1E"/>
    <w:rsid w:val="00BB5784"/>
    <w:rsid w:val="00BB598C"/>
    <w:rsid w:val="00BB601F"/>
    <w:rsid w:val="00BB659C"/>
    <w:rsid w:val="00BB65C2"/>
    <w:rsid w:val="00BB72B3"/>
    <w:rsid w:val="00BB7746"/>
    <w:rsid w:val="00BC000F"/>
    <w:rsid w:val="00BC06E5"/>
    <w:rsid w:val="00BC0FEE"/>
    <w:rsid w:val="00BC127D"/>
    <w:rsid w:val="00BC1FE6"/>
    <w:rsid w:val="00BC2505"/>
    <w:rsid w:val="00BC2AE4"/>
    <w:rsid w:val="00BC3AF5"/>
    <w:rsid w:val="00BC3CEE"/>
    <w:rsid w:val="00BC4008"/>
    <w:rsid w:val="00BC4A08"/>
    <w:rsid w:val="00BC58F8"/>
    <w:rsid w:val="00BC5A02"/>
    <w:rsid w:val="00BC5D73"/>
    <w:rsid w:val="00BC5D78"/>
    <w:rsid w:val="00BC65AB"/>
    <w:rsid w:val="00BC6906"/>
    <w:rsid w:val="00BC747C"/>
    <w:rsid w:val="00BC7577"/>
    <w:rsid w:val="00BD009F"/>
    <w:rsid w:val="00BD301F"/>
    <w:rsid w:val="00BD30BB"/>
    <w:rsid w:val="00BD419B"/>
    <w:rsid w:val="00BD520B"/>
    <w:rsid w:val="00BD675D"/>
    <w:rsid w:val="00BD679A"/>
    <w:rsid w:val="00BD67B5"/>
    <w:rsid w:val="00BD7456"/>
    <w:rsid w:val="00BD74F5"/>
    <w:rsid w:val="00BE006A"/>
    <w:rsid w:val="00BE06DE"/>
    <w:rsid w:val="00BE0953"/>
    <w:rsid w:val="00BE1098"/>
    <w:rsid w:val="00BE1332"/>
    <w:rsid w:val="00BE141E"/>
    <w:rsid w:val="00BE1CB6"/>
    <w:rsid w:val="00BE1E96"/>
    <w:rsid w:val="00BE38F5"/>
    <w:rsid w:val="00BE4098"/>
    <w:rsid w:val="00BE452C"/>
    <w:rsid w:val="00BE4FB7"/>
    <w:rsid w:val="00BE50B9"/>
    <w:rsid w:val="00BE5415"/>
    <w:rsid w:val="00BE5E77"/>
    <w:rsid w:val="00BE6473"/>
    <w:rsid w:val="00BE6B6E"/>
    <w:rsid w:val="00BE7080"/>
    <w:rsid w:val="00BE79D6"/>
    <w:rsid w:val="00BF0504"/>
    <w:rsid w:val="00BF06E6"/>
    <w:rsid w:val="00BF1AB3"/>
    <w:rsid w:val="00BF2111"/>
    <w:rsid w:val="00BF26A2"/>
    <w:rsid w:val="00BF26AD"/>
    <w:rsid w:val="00BF32DB"/>
    <w:rsid w:val="00BF4080"/>
    <w:rsid w:val="00BF4295"/>
    <w:rsid w:val="00BF58EA"/>
    <w:rsid w:val="00BF6C0C"/>
    <w:rsid w:val="00BF79F1"/>
    <w:rsid w:val="00BF7E23"/>
    <w:rsid w:val="00C00117"/>
    <w:rsid w:val="00C0133F"/>
    <w:rsid w:val="00C0205F"/>
    <w:rsid w:val="00C02334"/>
    <w:rsid w:val="00C03091"/>
    <w:rsid w:val="00C03375"/>
    <w:rsid w:val="00C033F0"/>
    <w:rsid w:val="00C03C84"/>
    <w:rsid w:val="00C03E2C"/>
    <w:rsid w:val="00C041B1"/>
    <w:rsid w:val="00C059BF"/>
    <w:rsid w:val="00C05AF7"/>
    <w:rsid w:val="00C061B6"/>
    <w:rsid w:val="00C06373"/>
    <w:rsid w:val="00C064CA"/>
    <w:rsid w:val="00C10653"/>
    <w:rsid w:val="00C109E7"/>
    <w:rsid w:val="00C1158F"/>
    <w:rsid w:val="00C12604"/>
    <w:rsid w:val="00C12922"/>
    <w:rsid w:val="00C1293A"/>
    <w:rsid w:val="00C12B36"/>
    <w:rsid w:val="00C12C5E"/>
    <w:rsid w:val="00C12D29"/>
    <w:rsid w:val="00C13097"/>
    <w:rsid w:val="00C131D7"/>
    <w:rsid w:val="00C142CB"/>
    <w:rsid w:val="00C14B9D"/>
    <w:rsid w:val="00C1501A"/>
    <w:rsid w:val="00C154B6"/>
    <w:rsid w:val="00C155BA"/>
    <w:rsid w:val="00C15A5E"/>
    <w:rsid w:val="00C15B89"/>
    <w:rsid w:val="00C17B26"/>
    <w:rsid w:val="00C2037C"/>
    <w:rsid w:val="00C2068C"/>
    <w:rsid w:val="00C20A20"/>
    <w:rsid w:val="00C20BDE"/>
    <w:rsid w:val="00C20E4A"/>
    <w:rsid w:val="00C21777"/>
    <w:rsid w:val="00C21EDE"/>
    <w:rsid w:val="00C22AFA"/>
    <w:rsid w:val="00C22C6D"/>
    <w:rsid w:val="00C231DC"/>
    <w:rsid w:val="00C2446C"/>
    <w:rsid w:val="00C26370"/>
    <w:rsid w:val="00C26FE4"/>
    <w:rsid w:val="00C27462"/>
    <w:rsid w:val="00C27781"/>
    <w:rsid w:val="00C27872"/>
    <w:rsid w:val="00C303A4"/>
    <w:rsid w:val="00C306FC"/>
    <w:rsid w:val="00C30BFF"/>
    <w:rsid w:val="00C31456"/>
    <w:rsid w:val="00C31884"/>
    <w:rsid w:val="00C31F15"/>
    <w:rsid w:val="00C33D23"/>
    <w:rsid w:val="00C33FEA"/>
    <w:rsid w:val="00C34F6E"/>
    <w:rsid w:val="00C359EE"/>
    <w:rsid w:val="00C364E5"/>
    <w:rsid w:val="00C36AE5"/>
    <w:rsid w:val="00C4028E"/>
    <w:rsid w:val="00C40FE0"/>
    <w:rsid w:val="00C411F4"/>
    <w:rsid w:val="00C41453"/>
    <w:rsid w:val="00C41477"/>
    <w:rsid w:val="00C41F17"/>
    <w:rsid w:val="00C42F96"/>
    <w:rsid w:val="00C4361A"/>
    <w:rsid w:val="00C44DF9"/>
    <w:rsid w:val="00C45894"/>
    <w:rsid w:val="00C47158"/>
    <w:rsid w:val="00C4768C"/>
    <w:rsid w:val="00C504DC"/>
    <w:rsid w:val="00C51590"/>
    <w:rsid w:val="00C527FA"/>
    <w:rsid w:val="00C5280D"/>
    <w:rsid w:val="00C5310C"/>
    <w:rsid w:val="00C53EB3"/>
    <w:rsid w:val="00C54AA0"/>
    <w:rsid w:val="00C54D6C"/>
    <w:rsid w:val="00C55AE7"/>
    <w:rsid w:val="00C55CBF"/>
    <w:rsid w:val="00C57511"/>
    <w:rsid w:val="00C5791C"/>
    <w:rsid w:val="00C61346"/>
    <w:rsid w:val="00C6155F"/>
    <w:rsid w:val="00C6170B"/>
    <w:rsid w:val="00C624EB"/>
    <w:rsid w:val="00C6303E"/>
    <w:rsid w:val="00C63118"/>
    <w:rsid w:val="00C63555"/>
    <w:rsid w:val="00C63D85"/>
    <w:rsid w:val="00C645AB"/>
    <w:rsid w:val="00C654ED"/>
    <w:rsid w:val="00C6596B"/>
    <w:rsid w:val="00C66122"/>
    <w:rsid w:val="00C66290"/>
    <w:rsid w:val="00C66CBC"/>
    <w:rsid w:val="00C6761F"/>
    <w:rsid w:val="00C677C3"/>
    <w:rsid w:val="00C67B59"/>
    <w:rsid w:val="00C71DD0"/>
    <w:rsid w:val="00C71F7C"/>
    <w:rsid w:val="00C72B7A"/>
    <w:rsid w:val="00C72F9D"/>
    <w:rsid w:val="00C738C9"/>
    <w:rsid w:val="00C75328"/>
    <w:rsid w:val="00C75831"/>
    <w:rsid w:val="00C75EAA"/>
    <w:rsid w:val="00C810F6"/>
    <w:rsid w:val="00C82A9E"/>
    <w:rsid w:val="00C845FE"/>
    <w:rsid w:val="00C84A9B"/>
    <w:rsid w:val="00C85F80"/>
    <w:rsid w:val="00C861C6"/>
    <w:rsid w:val="00C86BEF"/>
    <w:rsid w:val="00C8719C"/>
    <w:rsid w:val="00C8739B"/>
    <w:rsid w:val="00C87440"/>
    <w:rsid w:val="00C8744B"/>
    <w:rsid w:val="00C90D4C"/>
    <w:rsid w:val="00C91169"/>
    <w:rsid w:val="00C91C26"/>
    <w:rsid w:val="00C93475"/>
    <w:rsid w:val="00C940A0"/>
    <w:rsid w:val="00C961C8"/>
    <w:rsid w:val="00C973F2"/>
    <w:rsid w:val="00CA076E"/>
    <w:rsid w:val="00CA0D72"/>
    <w:rsid w:val="00CA0E00"/>
    <w:rsid w:val="00CA178C"/>
    <w:rsid w:val="00CA2BA0"/>
    <w:rsid w:val="00CA304C"/>
    <w:rsid w:val="00CA3365"/>
    <w:rsid w:val="00CA34A8"/>
    <w:rsid w:val="00CA3BFB"/>
    <w:rsid w:val="00CA42F6"/>
    <w:rsid w:val="00CA471F"/>
    <w:rsid w:val="00CA76BA"/>
    <w:rsid w:val="00CA774A"/>
    <w:rsid w:val="00CB00F9"/>
    <w:rsid w:val="00CB0A39"/>
    <w:rsid w:val="00CB0A3D"/>
    <w:rsid w:val="00CB0CDA"/>
    <w:rsid w:val="00CB31B3"/>
    <w:rsid w:val="00CB4921"/>
    <w:rsid w:val="00CB4A0C"/>
    <w:rsid w:val="00CB53BD"/>
    <w:rsid w:val="00CB5C6F"/>
    <w:rsid w:val="00CB6070"/>
    <w:rsid w:val="00CC11B0"/>
    <w:rsid w:val="00CC1B19"/>
    <w:rsid w:val="00CC2841"/>
    <w:rsid w:val="00CC3AAB"/>
    <w:rsid w:val="00CC5EBC"/>
    <w:rsid w:val="00CC6CD1"/>
    <w:rsid w:val="00CC7522"/>
    <w:rsid w:val="00CD1D90"/>
    <w:rsid w:val="00CD28BD"/>
    <w:rsid w:val="00CD3353"/>
    <w:rsid w:val="00CD3CC5"/>
    <w:rsid w:val="00CD3D20"/>
    <w:rsid w:val="00CD4255"/>
    <w:rsid w:val="00CD4473"/>
    <w:rsid w:val="00CD45D1"/>
    <w:rsid w:val="00CD576C"/>
    <w:rsid w:val="00CD6765"/>
    <w:rsid w:val="00CD715F"/>
    <w:rsid w:val="00CD7861"/>
    <w:rsid w:val="00CD7CA9"/>
    <w:rsid w:val="00CD7D54"/>
    <w:rsid w:val="00CE0BB3"/>
    <w:rsid w:val="00CE18A4"/>
    <w:rsid w:val="00CE198A"/>
    <w:rsid w:val="00CE1B03"/>
    <w:rsid w:val="00CE22E6"/>
    <w:rsid w:val="00CE252F"/>
    <w:rsid w:val="00CE3DC5"/>
    <w:rsid w:val="00CE4D13"/>
    <w:rsid w:val="00CE5E06"/>
    <w:rsid w:val="00CE5F6B"/>
    <w:rsid w:val="00CE6067"/>
    <w:rsid w:val="00CE758D"/>
    <w:rsid w:val="00CE7A0E"/>
    <w:rsid w:val="00CF05DF"/>
    <w:rsid w:val="00CF1196"/>
    <w:rsid w:val="00CF1330"/>
    <w:rsid w:val="00CF1D38"/>
    <w:rsid w:val="00CF3EE9"/>
    <w:rsid w:val="00CF4110"/>
    <w:rsid w:val="00CF55D9"/>
    <w:rsid w:val="00CF56A8"/>
    <w:rsid w:val="00CF584A"/>
    <w:rsid w:val="00CF5C81"/>
    <w:rsid w:val="00CF6CF2"/>
    <w:rsid w:val="00CF7592"/>
    <w:rsid w:val="00CF7DB2"/>
    <w:rsid w:val="00CF7E36"/>
    <w:rsid w:val="00D01413"/>
    <w:rsid w:val="00D0153D"/>
    <w:rsid w:val="00D01623"/>
    <w:rsid w:val="00D01F2C"/>
    <w:rsid w:val="00D01FD7"/>
    <w:rsid w:val="00D02116"/>
    <w:rsid w:val="00D02575"/>
    <w:rsid w:val="00D02D54"/>
    <w:rsid w:val="00D032BB"/>
    <w:rsid w:val="00D03EE0"/>
    <w:rsid w:val="00D046EB"/>
    <w:rsid w:val="00D04AC3"/>
    <w:rsid w:val="00D04DBF"/>
    <w:rsid w:val="00D05DB3"/>
    <w:rsid w:val="00D06D90"/>
    <w:rsid w:val="00D0771C"/>
    <w:rsid w:val="00D07A21"/>
    <w:rsid w:val="00D10CB8"/>
    <w:rsid w:val="00D10E23"/>
    <w:rsid w:val="00D118FB"/>
    <w:rsid w:val="00D13A1A"/>
    <w:rsid w:val="00D14B0C"/>
    <w:rsid w:val="00D165C8"/>
    <w:rsid w:val="00D16763"/>
    <w:rsid w:val="00D16E52"/>
    <w:rsid w:val="00D17C9C"/>
    <w:rsid w:val="00D20962"/>
    <w:rsid w:val="00D20BF2"/>
    <w:rsid w:val="00D20CF8"/>
    <w:rsid w:val="00D20EFF"/>
    <w:rsid w:val="00D20F2F"/>
    <w:rsid w:val="00D213B0"/>
    <w:rsid w:val="00D2171E"/>
    <w:rsid w:val="00D21B1D"/>
    <w:rsid w:val="00D235D5"/>
    <w:rsid w:val="00D24E9A"/>
    <w:rsid w:val="00D255D6"/>
    <w:rsid w:val="00D25F24"/>
    <w:rsid w:val="00D3175F"/>
    <w:rsid w:val="00D31EC7"/>
    <w:rsid w:val="00D32EA3"/>
    <w:rsid w:val="00D3308C"/>
    <w:rsid w:val="00D331E4"/>
    <w:rsid w:val="00D33F56"/>
    <w:rsid w:val="00D36978"/>
    <w:rsid w:val="00D3708D"/>
    <w:rsid w:val="00D40031"/>
    <w:rsid w:val="00D40426"/>
    <w:rsid w:val="00D40739"/>
    <w:rsid w:val="00D40BB6"/>
    <w:rsid w:val="00D41F40"/>
    <w:rsid w:val="00D428AB"/>
    <w:rsid w:val="00D43E5E"/>
    <w:rsid w:val="00D44093"/>
    <w:rsid w:val="00D442E8"/>
    <w:rsid w:val="00D4444F"/>
    <w:rsid w:val="00D45068"/>
    <w:rsid w:val="00D45F5D"/>
    <w:rsid w:val="00D47434"/>
    <w:rsid w:val="00D50F8F"/>
    <w:rsid w:val="00D5137E"/>
    <w:rsid w:val="00D51C43"/>
    <w:rsid w:val="00D522DB"/>
    <w:rsid w:val="00D525EC"/>
    <w:rsid w:val="00D526EC"/>
    <w:rsid w:val="00D52F5C"/>
    <w:rsid w:val="00D537E6"/>
    <w:rsid w:val="00D53B59"/>
    <w:rsid w:val="00D57C96"/>
    <w:rsid w:val="00D57D18"/>
    <w:rsid w:val="00D60774"/>
    <w:rsid w:val="00D608BB"/>
    <w:rsid w:val="00D608F2"/>
    <w:rsid w:val="00D60B80"/>
    <w:rsid w:val="00D6100D"/>
    <w:rsid w:val="00D6139A"/>
    <w:rsid w:val="00D61B3A"/>
    <w:rsid w:val="00D62123"/>
    <w:rsid w:val="00D6232A"/>
    <w:rsid w:val="00D62ED9"/>
    <w:rsid w:val="00D63386"/>
    <w:rsid w:val="00D63E6E"/>
    <w:rsid w:val="00D648DA"/>
    <w:rsid w:val="00D650A2"/>
    <w:rsid w:val="00D66957"/>
    <w:rsid w:val="00D66AB4"/>
    <w:rsid w:val="00D66D3D"/>
    <w:rsid w:val="00D67908"/>
    <w:rsid w:val="00D702A6"/>
    <w:rsid w:val="00D70E65"/>
    <w:rsid w:val="00D72B99"/>
    <w:rsid w:val="00D73660"/>
    <w:rsid w:val="00D74090"/>
    <w:rsid w:val="00D76112"/>
    <w:rsid w:val="00D764C9"/>
    <w:rsid w:val="00D76574"/>
    <w:rsid w:val="00D7714D"/>
    <w:rsid w:val="00D77161"/>
    <w:rsid w:val="00D77A83"/>
    <w:rsid w:val="00D80F9A"/>
    <w:rsid w:val="00D81487"/>
    <w:rsid w:val="00D81847"/>
    <w:rsid w:val="00D81FEF"/>
    <w:rsid w:val="00D8336C"/>
    <w:rsid w:val="00D84063"/>
    <w:rsid w:val="00D840C5"/>
    <w:rsid w:val="00D846C3"/>
    <w:rsid w:val="00D848C0"/>
    <w:rsid w:val="00D85892"/>
    <w:rsid w:val="00D85A64"/>
    <w:rsid w:val="00D860B4"/>
    <w:rsid w:val="00D86589"/>
    <w:rsid w:val="00D865D9"/>
    <w:rsid w:val="00D868A8"/>
    <w:rsid w:val="00D87447"/>
    <w:rsid w:val="00D87736"/>
    <w:rsid w:val="00D901CB"/>
    <w:rsid w:val="00D91203"/>
    <w:rsid w:val="00D9140C"/>
    <w:rsid w:val="00D91FD9"/>
    <w:rsid w:val="00D92C58"/>
    <w:rsid w:val="00D93DB2"/>
    <w:rsid w:val="00D948CA"/>
    <w:rsid w:val="00D95174"/>
    <w:rsid w:val="00D96F9D"/>
    <w:rsid w:val="00D97A6A"/>
    <w:rsid w:val="00DA06B4"/>
    <w:rsid w:val="00DA1187"/>
    <w:rsid w:val="00DA195E"/>
    <w:rsid w:val="00DA2640"/>
    <w:rsid w:val="00DA3D95"/>
    <w:rsid w:val="00DA4645"/>
    <w:rsid w:val="00DA4973"/>
    <w:rsid w:val="00DA4C04"/>
    <w:rsid w:val="00DA54CB"/>
    <w:rsid w:val="00DA6140"/>
    <w:rsid w:val="00DA666B"/>
    <w:rsid w:val="00DA6728"/>
    <w:rsid w:val="00DA6F36"/>
    <w:rsid w:val="00DA7562"/>
    <w:rsid w:val="00DA7786"/>
    <w:rsid w:val="00DA7870"/>
    <w:rsid w:val="00DB056B"/>
    <w:rsid w:val="00DB0A05"/>
    <w:rsid w:val="00DB108C"/>
    <w:rsid w:val="00DB29A2"/>
    <w:rsid w:val="00DB2DA8"/>
    <w:rsid w:val="00DB31C3"/>
    <w:rsid w:val="00DB3C59"/>
    <w:rsid w:val="00DB3EE2"/>
    <w:rsid w:val="00DB596E"/>
    <w:rsid w:val="00DB5B01"/>
    <w:rsid w:val="00DB6A31"/>
    <w:rsid w:val="00DB6BF4"/>
    <w:rsid w:val="00DB7773"/>
    <w:rsid w:val="00DB77E1"/>
    <w:rsid w:val="00DB7BBE"/>
    <w:rsid w:val="00DC00EA"/>
    <w:rsid w:val="00DC12DC"/>
    <w:rsid w:val="00DC1712"/>
    <w:rsid w:val="00DC2976"/>
    <w:rsid w:val="00DC3347"/>
    <w:rsid w:val="00DC35CE"/>
    <w:rsid w:val="00DC3802"/>
    <w:rsid w:val="00DC3B61"/>
    <w:rsid w:val="00DC43DC"/>
    <w:rsid w:val="00DC4586"/>
    <w:rsid w:val="00DC4587"/>
    <w:rsid w:val="00DC4B8D"/>
    <w:rsid w:val="00DC4D0A"/>
    <w:rsid w:val="00DC5659"/>
    <w:rsid w:val="00DC599D"/>
    <w:rsid w:val="00DC5E59"/>
    <w:rsid w:val="00DC6145"/>
    <w:rsid w:val="00DC6D51"/>
    <w:rsid w:val="00DC7107"/>
    <w:rsid w:val="00DC7E9A"/>
    <w:rsid w:val="00DD0315"/>
    <w:rsid w:val="00DD3049"/>
    <w:rsid w:val="00DD3DD0"/>
    <w:rsid w:val="00DD5A57"/>
    <w:rsid w:val="00DD6208"/>
    <w:rsid w:val="00DD7A24"/>
    <w:rsid w:val="00DE0B69"/>
    <w:rsid w:val="00DE0FB7"/>
    <w:rsid w:val="00DE11F9"/>
    <w:rsid w:val="00DE18AA"/>
    <w:rsid w:val="00DE34E9"/>
    <w:rsid w:val="00DE389C"/>
    <w:rsid w:val="00DE3CC5"/>
    <w:rsid w:val="00DE481A"/>
    <w:rsid w:val="00DE5CF7"/>
    <w:rsid w:val="00DE67F9"/>
    <w:rsid w:val="00DE7C25"/>
    <w:rsid w:val="00DF06C8"/>
    <w:rsid w:val="00DF094B"/>
    <w:rsid w:val="00DF0D3F"/>
    <w:rsid w:val="00DF0EB2"/>
    <w:rsid w:val="00DF1F3D"/>
    <w:rsid w:val="00DF2466"/>
    <w:rsid w:val="00DF303C"/>
    <w:rsid w:val="00DF3F46"/>
    <w:rsid w:val="00DF410A"/>
    <w:rsid w:val="00DF4D70"/>
    <w:rsid w:val="00DF6689"/>
    <w:rsid w:val="00DF73A0"/>
    <w:rsid w:val="00DF7E99"/>
    <w:rsid w:val="00E00A33"/>
    <w:rsid w:val="00E01029"/>
    <w:rsid w:val="00E01828"/>
    <w:rsid w:val="00E021E1"/>
    <w:rsid w:val="00E024B8"/>
    <w:rsid w:val="00E037B9"/>
    <w:rsid w:val="00E03992"/>
    <w:rsid w:val="00E0404A"/>
    <w:rsid w:val="00E041E3"/>
    <w:rsid w:val="00E059EF"/>
    <w:rsid w:val="00E05FAB"/>
    <w:rsid w:val="00E06231"/>
    <w:rsid w:val="00E077ED"/>
    <w:rsid w:val="00E07D87"/>
    <w:rsid w:val="00E07F04"/>
    <w:rsid w:val="00E10F7C"/>
    <w:rsid w:val="00E1135A"/>
    <w:rsid w:val="00E11F55"/>
    <w:rsid w:val="00E12DE1"/>
    <w:rsid w:val="00E13FAE"/>
    <w:rsid w:val="00E1402B"/>
    <w:rsid w:val="00E15028"/>
    <w:rsid w:val="00E15461"/>
    <w:rsid w:val="00E16644"/>
    <w:rsid w:val="00E166D2"/>
    <w:rsid w:val="00E1785F"/>
    <w:rsid w:val="00E17956"/>
    <w:rsid w:val="00E20866"/>
    <w:rsid w:val="00E20C66"/>
    <w:rsid w:val="00E2109B"/>
    <w:rsid w:val="00E2168B"/>
    <w:rsid w:val="00E22453"/>
    <w:rsid w:val="00E22888"/>
    <w:rsid w:val="00E22A59"/>
    <w:rsid w:val="00E236A8"/>
    <w:rsid w:val="00E23D96"/>
    <w:rsid w:val="00E244C5"/>
    <w:rsid w:val="00E249C8"/>
    <w:rsid w:val="00E265F1"/>
    <w:rsid w:val="00E26C80"/>
    <w:rsid w:val="00E27F29"/>
    <w:rsid w:val="00E31180"/>
    <w:rsid w:val="00E312E3"/>
    <w:rsid w:val="00E32C5D"/>
    <w:rsid w:val="00E32F64"/>
    <w:rsid w:val="00E32F7E"/>
    <w:rsid w:val="00E349F0"/>
    <w:rsid w:val="00E37568"/>
    <w:rsid w:val="00E41553"/>
    <w:rsid w:val="00E41A15"/>
    <w:rsid w:val="00E42456"/>
    <w:rsid w:val="00E43717"/>
    <w:rsid w:val="00E437F7"/>
    <w:rsid w:val="00E43F8E"/>
    <w:rsid w:val="00E44BCB"/>
    <w:rsid w:val="00E46061"/>
    <w:rsid w:val="00E465A0"/>
    <w:rsid w:val="00E5030A"/>
    <w:rsid w:val="00E50E0A"/>
    <w:rsid w:val="00E50F39"/>
    <w:rsid w:val="00E5159D"/>
    <w:rsid w:val="00E5267B"/>
    <w:rsid w:val="00E52DC5"/>
    <w:rsid w:val="00E536CC"/>
    <w:rsid w:val="00E53883"/>
    <w:rsid w:val="00E559F0"/>
    <w:rsid w:val="00E564BA"/>
    <w:rsid w:val="00E5677A"/>
    <w:rsid w:val="00E567C9"/>
    <w:rsid w:val="00E578DB"/>
    <w:rsid w:val="00E57D3D"/>
    <w:rsid w:val="00E60B79"/>
    <w:rsid w:val="00E60C14"/>
    <w:rsid w:val="00E61ABB"/>
    <w:rsid w:val="00E62863"/>
    <w:rsid w:val="00E62C60"/>
    <w:rsid w:val="00E62EF6"/>
    <w:rsid w:val="00E63904"/>
    <w:rsid w:val="00E63BB8"/>
    <w:rsid w:val="00E63C0E"/>
    <w:rsid w:val="00E63DEB"/>
    <w:rsid w:val="00E64FC6"/>
    <w:rsid w:val="00E65C70"/>
    <w:rsid w:val="00E65ECC"/>
    <w:rsid w:val="00E673C1"/>
    <w:rsid w:val="00E67F51"/>
    <w:rsid w:val="00E70710"/>
    <w:rsid w:val="00E70F9A"/>
    <w:rsid w:val="00E717B2"/>
    <w:rsid w:val="00E72D49"/>
    <w:rsid w:val="00E732C5"/>
    <w:rsid w:val="00E742EF"/>
    <w:rsid w:val="00E74DD8"/>
    <w:rsid w:val="00E75213"/>
    <w:rsid w:val="00E7593C"/>
    <w:rsid w:val="00E76559"/>
    <w:rsid w:val="00E7675E"/>
    <w:rsid w:val="00E7678A"/>
    <w:rsid w:val="00E76CA6"/>
    <w:rsid w:val="00E76E92"/>
    <w:rsid w:val="00E805AF"/>
    <w:rsid w:val="00E81D3E"/>
    <w:rsid w:val="00E81E6F"/>
    <w:rsid w:val="00E82723"/>
    <w:rsid w:val="00E82B90"/>
    <w:rsid w:val="00E83B03"/>
    <w:rsid w:val="00E83EC9"/>
    <w:rsid w:val="00E83ED6"/>
    <w:rsid w:val="00E848B7"/>
    <w:rsid w:val="00E84DD7"/>
    <w:rsid w:val="00E852C9"/>
    <w:rsid w:val="00E857B3"/>
    <w:rsid w:val="00E85AEF"/>
    <w:rsid w:val="00E8620B"/>
    <w:rsid w:val="00E8777E"/>
    <w:rsid w:val="00E87C4A"/>
    <w:rsid w:val="00E90236"/>
    <w:rsid w:val="00E9050A"/>
    <w:rsid w:val="00E90811"/>
    <w:rsid w:val="00E91BB6"/>
    <w:rsid w:val="00E91E01"/>
    <w:rsid w:val="00E92041"/>
    <w:rsid w:val="00E935F1"/>
    <w:rsid w:val="00E93C0D"/>
    <w:rsid w:val="00E94769"/>
    <w:rsid w:val="00E949EC"/>
    <w:rsid w:val="00E94A81"/>
    <w:rsid w:val="00E9657A"/>
    <w:rsid w:val="00E9672E"/>
    <w:rsid w:val="00E96D2C"/>
    <w:rsid w:val="00E97C1E"/>
    <w:rsid w:val="00EA0326"/>
    <w:rsid w:val="00EA1887"/>
    <w:rsid w:val="00EA1B1C"/>
    <w:rsid w:val="00EA1D4B"/>
    <w:rsid w:val="00EA1FFB"/>
    <w:rsid w:val="00EA23F8"/>
    <w:rsid w:val="00EA2B7F"/>
    <w:rsid w:val="00EA301F"/>
    <w:rsid w:val="00EA394D"/>
    <w:rsid w:val="00EA4292"/>
    <w:rsid w:val="00EA44AB"/>
    <w:rsid w:val="00EA44C6"/>
    <w:rsid w:val="00EA71A0"/>
    <w:rsid w:val="00EA72EE"/>
    <w:rsid w:val="00EB0221"/>
    <w:rsid w:val="00EB048E"/>
    <w:rsid w:val="00EB0D2B"/>
    <w:rsid w:val="00EB0F68"/>
    <w:rsid w:val="00EB113F"/>
    <w:rsid w:val="00EB1BF3"/>
    <w:rsid w:val="00EB2B80"/>
    <w:rsid w:val="00EB2C3C"/>
    <w:rsid w:val="00EB2DAF"/>
    <w:rsid w:val="00EB3590"/>
    <w:rsid w:val="00EB364F"/>
    <w:rsid w:val="00EB3C70"/>
    <w:rsid w:val="00EB462F"/>
    <w:rsid w:val="00EB4E9C"/>
    <w:rsid w:val="00EB50B3"/>
    <w:rsid w:val="00EB62B4"/>
    <w:rsid w:val="00EB6452"/>
    <w:rsid w:val="00EB6D45"/>
    <w:rsid w:val="00EB6FBC"/>
    <w:rsid w:val="00EB709B"/>
    <w:rsid w:val="00EB73EF"/>
    <w:rsid w:val="00EB76AA"/>
    <w:rsid w:val="00EC0D13"/>
    <w:rsid w:val="00EC0DE2"/>
    <w:rsid w:val="00EC1F52"/>
    <w:rsid w:val="00EC2F7C"/>
    <w:rsid w:val="00EC346E"/>
    <w:rsid w:val="00EC34D8"/>
    <w:rsid w:val="00EC3619"/>
    <w:rsid w:val="00EC368D"/>
    <w:rsid w:val="00EC55A3"/>
    <w:rsid w:val="00EC5E07"/>
    <w:rsid w:val="00EC6B9C"/>
    <w:rsid w:val="00ED05B1"/>
    <w:rsid w:val="00ED086B"/>
    <w:rsid w:val="00ED0A16"/>
    <w:rsid w:val="00ED10CB"/>
    <w:rsid w:val="00ED17E6"/>
    <w:rsid w:val="00ED2598"/>
    <w:rsid w:val="00ED26E4"/>
    <w:rsid w:val="00ED4ADB"/>
    <w:rsid w:val="00ED4B42"/>
    <w:rsid w:val="00ED5B75"/>
    <w:rsid w:val="00ED600C"/>
    <w:rsid w:val="00ED63E9"/>
    <w:rsid w:val="00ED652B"/>
    <w:rsid w:val="00ED7B69"/>
    <w:rsid w:val="00EE07D7"/>
    <w:rsid w:val="00EE1CD5"/>
    <w:rsid w:val="00EE20EE"/>
    <w:rsid w:val="00EE310D"/>
    <w:rsid w:val="00EE34DF"/>
    <w:rsid w:val="00EE3BD0"/>
    <w:rsid w:val="00EE48E1"/>
    <w:rsid w:val="00EE4CD9"/>
    <w:rsid w:val="00EE5598"/>
    <w:rsid w:val="00EE6065"/>
    <w:rsid w:val="00EF01C2"/>
    <w:rsid w:val="00EF074B"/>
    <w:rsid w:val="00EF08E0"/>
    <w:rsid w:val="00EF1873"/>
    <w:rsid w:val="00EF229D"/>
    <w:rsid w:val="00EF2313"/>
    <w:rsid w:val="00EF24D5"/>
    <w:rsid w:val="00EF2F89"/>
    <w:rsid w:val="00EF36D3"/>
    <w:rsid w:val="00EF3776"/>
    <w:rsid w:val="00EF3E53"/>
    <w:rsid w:val="00EF4495"/>
    <w:rsid w:val="00EF530B"/>
    <w:rsid w:val="00EF58D9"/>
    <w:rsid w:val="00EF599E"/>
    <w:rsid w:val="00EF6477"/>
    <w:rsid w:val="00EF6D30"/>
    <w:rsid w:val="00EF7072"/>
    <w:rsid w:val="00EF7C21"/>
    <w:rsid w:val="00F00095"/>
    <w:rsid w:val="00F010E9"/>
    <w:rsid w:val="00F01CBB"/>
    <w:rsid w:val="00F01FC9"/>
    <w:rsid w:val="00F02161"/>
    <w:rsid w:val="00F031C4"/>
    <w:rsid w:val="00F035F1"/>
    <w:rsid w:val="00F03E98"/>
    <w:rsid w:val="00F04B8C"/>
    <w:rsid w:val="00F0558D"/>
    <w:rsid w:val="00F057AD"/>
    <w:rsid w:val="00F05C06"/>
    <w:rsid w:val="00F0643B"/>
    <w:rsid w:val="00F077C6"/>
    <w:rsid w:val="00F114E3"/>
    <w:rsid w:val="00F11797"/>
    <w:rsid w:val="00F11B8E"/>
    <w:rsid w:val="00F12120"/>
    <w:rsid w:val="00F12345"/>
    <w:rsid w:val="00F1237A"/>
    <w:rsid w:val="00F12668"/>
    <w:rsid w:val="00F130D2"/>
    <w:rsid w:val="00F1374F"/>
    <w:rsid w:val="00F13EC4"/>
    <w:rsid w:val="00F1454E"/>
    <w:rsid w:val="00F149A8"/>
    <w:rsid w:val="00F15828"/>
    <w:rsid w:val="00F15D61"/>
    <w:rsid w:val="00F16E19"/>
    <w:rsid w:val="00F172AF"/>
    <w:rsid w:val="00F20B18"/>
    <w:rsid w:val="00F20C89"/>
    <w:rsid w:val="00F21CDC"/>
    <w:rsid w:val="00F2246C"/>
    <w:rsid w:val="00F22CBD"/>
    <w:rsid w:val="00F236B6"/>
    <w:rsid w:val="00F23EA2"/>
    <w:rsid w:val="00F2415E"/>
    <w:rsid w:val="00F25564"/>
    <w:rsid w:val="00F2639A"/>
    <w:rsid w:val="00F26AAD"/>
    <w:rsid w:val="00F26B33"/>
    <w:rsid w:val="00F272F1"/>
    <w:rsid w:val="00F27E2C"/>
    <w:rsid w:val="00F3000F"/>
    <w:rsid w:val="00F31412"/>
    <w:rsid w:val="00F31DEB"/>
    <w:rsid w:val="00F32421"/>
    <w:rsid w:val="00F32527"/>
    <w:rsid w:val="00F332F5"/>
    <w:rsid w:val="00F34E42"/>
    <w:rsid w:val="00F353C4"/>
    <w:rsid w:val="00F35936"/>
    <w:rsid w:val="00F35F05"/>
    <w:rsid w:val="00F3679A"/>
    <w:rsid w:val="00F36C3D"/>
    <w:rsid w:val="00F36C68"/>
    <w:rsid w:val="00F3794E"/>
    <w:rsid w:val="00F37A7C"/>
    <w:rsid w:val="00F407FB"/>
    <w:rsid w:val="00F41A0F"/>
    <w:rsid w:val="00F41BE3"/>
    <w:rsid w:val="00F41CC4"/>
    <w:rsid w:val="00F4247D"/>
    <w:rsid w:val="00F4302F"/>
    <w:rsid w:val="00F430F0"/>
    <w:rsid w:val="00F43378"/>
    <w:rsid w:val="00F43A94"/>
    <w:rsid w:val="00F45372"/>
    <w:rsid w:val="00F459E9"/>
    <w:rsid w:val="00F50068"/>
    <w:rsid w:val="00F5092C"/>
    <w:rsid w:val="00F51BA4"/>
    <w:rsid w:val="00F51BDD"/>
    <w:rsid w:val="00F529A0"/>
    <w:rsid w:val="00F543B3"/>
    <w:rsid w:val="00F54B0A"/>
    <w:rsid w:val="00F54C4A"/>
    <w:rsid w:val="00F54E19"/>
    <w:rsid w:val="00F554F4"/>
    <w:rsid w:val="00F55616"/>
    <w:rsid w:val="00F558C7"/>
    <w:rsid w:val="00F55FC3"/>
    <w:rsid w:val="00F560F7"/>
    <w:rsid w:val="00F56392"/>
    <w:rsid w:val="00F563C6"/>
    <w:rsid w:val="00F5667F"/>
    <w:rsid w:val="00F566FE"/>
    <w:rsid w:val="00F57074"/>
    <w:rsid w:val="00F57630"/>
    <w:rsid w:val="00F578C6"/>
    <w:rsid w:val="00F600D3"/>
    <w:rsid w:val="00F62925"/>
    <w:rsid w:val="00F6334D"/>
    <w:rsid w:val="00F63456"/>
    <w:rsid w:val="00F63599"/>
    <w:rsid w:val="00F63993"/>
    <w:rsid w:val="00F645D4"/>
    <w:rsid w:val="00F64C18"/>
    <w:rsid w:val="00F651B0"/>
    <w:rsid w:val="00F65222"/>
    <w:rsid w:val="00F66EDD"/>
    <w:rsid w:val="00F67A49"/>
    <w:rsid w:val="00F709CD"/>
    <w:rsid w:val="00F71006"/>
    <w:rsid w:val="00F71781"/>
    <w:rsid w:val="00F71AFF"/>
    <w:rsid w:val="00F72283"/>
    <w:rsid w:val="00F723DF"/>
    <w:rsid w:val="00F738EE"/>
    <w:rsid w:val="00F73E8C"/>
    <w:rsid w:val="00F75488"/>
    <w:rsid w:val="00F754C7"/>
    <w:rsid w:val="00F76178"/>
    <w:rsid w:val="00F77583"/>
    <w:rsid w:val="00F808F2"/>
    <w:rsid w:val="00F81A0D"/>
    <w:rsid w:val="00F835CD"/>
    <w:rsid w:val="00F83A59"/>
    <w:rsid w:val="00F83D39"/>
    <w:rsid w:val="00F84416"/>
    <w:rsid w:val="00F86997"/>
    <w:rsid w:val="00F90BBB"/>
    <w:rsid w:val="00F90FF9"/>
    <w:rsid w:val="00F91796"/>
    <w:rsid w:val="00F91950"/>
    <w:rsid w:val="00F92E08"/>
    <w:rsid w:val="00F9364A"/>
    <w:rsid w:val="00F9370A"/>
    <w:rsid w:val="00F93727"/>
    <w:rsid w:val="00F94349"/>
    <w:rsid w:val="00F944E3"/>
    <w:rsid w:val="00F947BC"/>
    <w:rsid w:val="00F95584"/>
    <w:rsid w:val="00F95D0B"/>
    <w:rsid w:val="00F968D4"/>
    <w:rsid w:val="00F96AC3"/>
    <w:rsid w:val="00F96F94"/>
    <w:rsid w:val="00FA12E4"/>
    <w:rsid w:val="00FA135E"/>
    <w:rsid w:val="00FA1600"/>
    <w:rsid w:val="00FA16F0"/>
    <w:rsid w:val="00FA2FA8"/>
    <w:rsid w:val="00FA37F8"/>
    <w:rsid w:val="00FA4214"/>
    <w:rsid w:val="00FA49AB"/>
    <w:rsid w:val="00FA4C60"/>
    <w:rsid w:val="00FA559B"/>
    <w:rsid w:val="00FA59E4"/>
    <w:rsid w:val="00FA5E21"/>
    <w:rsid w:val="00FA6342"/>
    <w:rsid w:val="00FA753F"/>
    <w:rsid w:val="00FA76AD"/>
    <w:rsid w:val="00FA79C2"/>
    <w:rsid w:val="00FB0058"/>
    <w:rsid w:val="00FB1E3E"/>
    <w:rsid w:val="00FB2473"/>
    <w:rsid w:val="00FB28D6"/>
    <w:rsid w:val="00FB330B"/>
    <w:rsid w:val="00FB3BE2"/>
    <w:rsid w:val="00FB420C"/>
    <w:rsid w:val="00FB45D8"/>
    <w:rsid w:val="00FB4675"/>
    <w:rsid w:val="00FB51C5"/>
    <w:rsid w:val="00FB547A"/>
    <w:rsid w:val="00FB590A"/>
    <w:rsid w:val="00FB5AB1"/>
    <w:rsid w:val="00FB6CEA"/>
    <w:rsid w:val="00FB7973"/>
    <w:rsid w:val="00FB7B46"/>
    <w:rsid w:val="00FB7E14"/>
    <w:rsid w:val="00FBAB00"/>
    <w:rsid w:val="00FC04A6"/>
    <w:rsid w:val="00FC0F52"/>
    <w:rsid w:val="00FC101F"/>
    <w:rsid w:val="00FC167A"/>
    <w:rsid w:val="00FC1F1C"/>
    <w:rsid w:val="00FC28A0"/>
    <w:rsid w:val="00FC48C0"/>
    <w:rsid w:val="00FC55B6"/>
    <w:rsid w:val="00FC571B"/>
    <w:rsid w:val="00FC5FD0"/>
    <w:rsid w:val="00FD0454"/>
    <w:rsid w:val="00FD04E0"/>
    <w:rsid w:val="00FD2690"/>
    <w:rsid w:val="00FD3501"/>
    <w:rsid w:val="00FD3F6C"/>
    <w:rsid w:val="00FD493E"/>
    <w:rsid w:val="00FD5D94"/>
    <w:rsid w:val="00FD6AF1"/>
    <w:rsid w:val="00FD6DF5"/>
    <w:rsid w:val="00FD7997"/>
    <w:rsid w:val="00FD7B9F"/>
    <w:rsid w:val="00FE0172"/>
    <w:rsid w:val="00FE0B3B"/>
    <w:rsid w:val="00FE0E79"/>
    <w:rsid w:val="00FE2192"/>
    <w:rsid w:val="00FE274B"/>
    <w:rsid w:val="00FE290C"/>
    <w:rsid w:val="00FE2BEA"/>
    <w:rsid w:val="00FE2C71"/>
    <w:rsid w:val="00FE39C7"/>
    <w:rsid w:val="00FE5A05"/>
    <w:rsid w:val="00FE790D"/>
    <w:rsid w:val="00FE7B4D"/>
    <w:rsid w:val="00FE7C87"/>
    <w:rsid w:val="00FF20B2"/>
    <w:rsid w:val="00FF274B"/>
    <w:rsid w:val="00FF2BA5"/>
    <w:rsid w:val="00FF2C1A"/>
    <w:rsid w:val="00FF2E53"/>
    <w:rsid w:val="00FF34F8"/>
    <w:rsid w:val="00FF3B2F"/>
    <w:rsid w:val="00FF4539"/>
    <w:rsid w:val="00FF497B"/>
    <w:rsid w:val="00FF4D07"/>
    <w:rsid w:val="00FF4FA9"/>
    <w:rsid w:val="00FF5172"/>
    <w:rsid w:val="00FF5556"/>
    <w:rsid w:val="00FF650E"/>
    <w:rsid w:val="00FF74BF"/>
    <w:rsid w:val="00FF7548"/>
    <w:rsid w:val="00FF7DFF"/>
    <w:rsid w:val="0321FF69"/>
    <w:rsid w:val="0339ADC0"/>
    <w:rsid w:val="0344F5E5"/>
    <w:rsid w:val="03811F84"/>
    <w:rsid w:val="03BE846F"/>
    <w:rsid w:val="03C0A4CD"/>
    <w:rsid w:val="040ADEAB"/>
    <w:rsid w:val="046BECBB"/>
    <w:rsid w:val="04BD28AA"/>
    <w:rsid w:val="0569F75E"/>
    <w:rsid w:val="06802656"/>
    <w:rsid w:val="06AC544D"/>
    <w:rsid w:val="076D5806"/>
    <w:rsid w:val="082DE5B6"/>
    <w:rsid w:val="089B3310"/>
    <w:rsid w:val="08BCA997"/>
    <w:rsid w:val="0A1CBA4B"/>
    <w:rsid w:val="0A786138"/>
    <w:rsid w:val="0A7C79AA"/>
    <w:rsid w:val="0BB341B1"/>
    <w:rsid w:val="0C10CDE7"/>
    <w:rsid w:val="0C518C19"/>
    <w:rsid w:val="0CC3F441"/>
    <w:rsid w:val="0DBAA439"/>
    <w:rsid w:val="0E8A2CCE"/>
    <w:rsid w:val="0ED79A50"/>
    <w:rsid w:val="0F454DF6"/>
    <w:rsid w:val="10020C79"/>
    <w:rsid w:val="110F992C"/>
    <w:rsid w:val="1156131A"/>
    <w:rsid w:val="1196A56F"/>
    <w:rsid w:val="11CD74D0"/>
    <w:rsid w:val="11CDBCD8"/>
    <w:rsid w:val="12532057"/>
    <w:rsid w:val="12ADD64E"/>
    <w:rsid w:val="132E71E2"/>
    <w:rsid w:val="13675B37"/>
    <w:rsid w:val="13B90224"/>
    <w:rsid w:val="141493D8"/>
    <w:rsid w:val="1428BC54"/>
    <w:rsid w:val="143E33AF"/>
    <w:rsid w:val="1608F61C"/>
    <w:rsid w:val="16111663"/>
    <w:rsid w:val="164BFD1D"/>
    <w:rsid w:val="167A0C94"/>
    <w:rsid w:val="16DE92AF"/>
    <w:rsid w:val="17819C7D"/>
    <w:rsid w:val="17C2B94A"/>
    <w:rsid w:val="17D1C048"/>
    <w:rsid w:val="1826DB9D"/>
    <w:rsid w:val="18FE2C94"/>
    <w:rsid w:val="1946001F"/>
    <w:rsid w:val="19FEABD7"/>
    <w:rsid w:val="1A663904"/>
    <w:rsid w:val="1ADCBB41"/>
    <w:rsid w:val="1B08D459"/>
    <w:rsid w:val="1B1E24ED"/>
    <w:rsid w:val="1BD2C1B5"/>
    <w:rsid w:val="1C722991"/>
    <w:rsid w:val="1C8FBC84"/>
    <w:rsid w:val="1D025F18"/>
    <w:rsid w:val="1D70C5BC"/>
    <w:rsid w:val="1E4F1EF1"/>
    <w:rsid w:val="1F4E4571"/>
    <w:rsid w:val="1F67558C"/>
    <w:rsid w:val="1F79E454"/>
    <w:rsid w:val="1FF7C5E7"/>
    <w:rsid w:val="20226FAD"/>
    <w:rsid w:val="203E0D86"/>
    <w:rsid w:val="20406686"/>
    <w:rsid w:val="20B2718C"/>
    <w:rsid w:val="216B0066"/>
    <w:rsid w:val="2189BF83"/>
    <w:rsid w:val="21E3EADB"/>
    <w:rsid w:val="2210A531"/>
    <w:rsid w:val="22D96160"/>
    <w:rsid w:val="230BF13E"/>
    <w:rsid w:val="23B2AF5E"/>
    <w:rsid w:val="23DD734E"/>
    <w:rsid w:val="23E75F40"/>
    <w:rsid w:val="2487E0C0"/>
    <w:rsid w:val="24A8B317"/>
    <w:rsid w:val="25F02729"/>
    <w:rsid w:val="2670FBAB"/>
    <w:rsid w:val="270232CD"/>
    <w:rsid w:val="27181ED3"/>
    <w:rsid w:val="2769F9F6"/>
    <w:rsid w:val="28392DAD"/>
    <w:rsid w:val="295E01E0"/>
    <w:rsid w:val="2964D4B2"/>
    <w:rsid w:val="298AE6AC"/>
    <w:rsid w:val="29A6F184"/>
    <w:rsid w:val="29E4173B"/>
    <w:rsid w:val="2A0F90DD"/>
    <w:rsid w:val="2ACA2354"/>
    <w:rsid w:val="2B2C7251"/>
    <w:rsid w:val="2BDEF09A"/>
    <w:rsid w:val="2C2FDEF5"/>
    <w:rsid w:val="2C49AC8C"/>
    <w:rsid w:val="2C92AC81"/>
    <w:rsid w:val="2D63F711"/>
    <w:rsid w:val="2D956F1B"/>
    <w:rsid w:val="2DB1C9AC"/>
    <w:rsid w:val="2E1403E8"/>
    <w:rsid w:val="2ECED1CD"/>
    <w:rsid w:val="2F2D6528"/>
    <w:rsid w:val="2F8C56B6"/>
    <w:rsid w:val="2FA91DF1"/>
    <w:rsid w:val="2FED9252"/>
    <w:rsid w:val="30062FAA"/>
    <w:rsid w:val="305E1391"/>
    <w:rsid w:val="31532FAB"/>
    <w:rsid w:val="315E583E"/>
    <w:rsid w:val="32C5A1EA"/>
    <w:rsid w:val="332DBBB1"/>
    <w:rsid w:val="335614FB"/>
    <w:rsid w:val="3392C824"/>
    <w:rsid w:val="34144DDB"/>
    <w:rsid w:val="34EDB75A"/>
    <w:rsid w:val="35739350"/>
    <w:rsid w:val="367F0E21"/>
    <w:rsid w:val="36CABBBA"/>
    <w:rsid w:val="375460CC"/>
    <w:rsid w:val="376D1A28"/>
    <w:rsid w:val="382D37A5"/>
    <w:rsid w:val="3A4EE253"/>
    <w:rsid w:val="3A8361FB"/>
    <w:rsid w:val="3ABCE0F5"/>
    <w:rsid w:val="3B0A2B84"/>
    <w:rsid w:val="3B21AF59"/>
    <w:rsid w:val="3BB27A14"/>
    <w:rsid w:val="3C34E1F0"/>
    <w:rsid w:val="3D0FFDBA"/>
    <w:rsid w:val="3D2AE92F"/>
    <w:rsid w:val="3D55C1C5"/>
    <w:rsid w:val="3E3BA9F3"/>
    <w:rsid w:val="3E5ED0E0"/>
    <w:rsid w:val="3E6F8720"/>
    <w:rsid w:val="3F86A90E"/>
    <w:rsid w:val="400E60F1"/>
    <w:rsid w:val="40599AA1"/>
    <w:rsid w:val="40B85AF3"/>
    <w:rsid w:val="41046F49"/>
    <w:rsid w:val="412D91A9"/>
    <w:rsid w:val="413CAFF0"/>
    <w:rsid w:val="4161BE18"/>
    <w:rsid w:val="41917FA5"/>
    <w:rsid w:val="42A51131"/>
    <w:rsid w:val="433C4837"/>
    <w:rsid w:val="44BE3F02"/>
    <w:rsid w:val="45138714"/>
    <w:rsid w:val="456484AC"/>
    <w:rsid w:val="45D60763"/>
    <w:rsid w:val="46284330"/>
    <w:rsid w:val="46F18639"/>
    <w:rsid w:val="4809484E"/>
    <w:rsid w:val="488F4B79"/>
    <w:rsid w:val="48E086ED"/>
    <w:rsid w:val="48E964D1"/>
    <w:rsid w:val="4A865445"/>
    <w:rsid w:val="4B66EC68"/>
    <w:rsid w:val="4C279489"/>
    <w:rsid w:val="4C3E1FB9"/>
    <w:rsid w:val="4DACE7EB"/>
    <w:rsid w:val="4DB7B87C"/>
    <w:rsid w:val="4F903057"/>
    <w:rsid w:val="4F948420"/>
    <w:rsid w:val="4FB12BCD"/>
    <w:rsid w:val="4FF50EEB"/>
    <w:rsid w:val="50192C93"/>
    <w:rsid w:val="50F08BA2"/>
    <w:rsid w:val="50F40DD7"/>
    <w:rsid w:val="511AE85E"/>
    <w:rsid w:val="5263C14D"/>
    <w:rsid w:val="53541A03"/>
    <w:rsid w:val="53B543AB"/>
    <w:rsid w:val="5437B48A"/>
    <w:rsid w:val="549E1B1E"/>
    <w:rsid w:val="54BDA119"/>
    <w:rsid w:val="55570596"/>
    <w:rsid w:val="55EEFF65"/>
    <w:rsid w:val="561F88C1"/>
    <w:rsid w:val="5672FB3A"/>
    <w:rsid w:val="577F3656"/>
    <w:rsid w:val="57D89F09"/>
    <w:rsid w:val="57F691C1"/>
    <w:rsid w:val="59908952"/>
    <w:rsid w:val="5A308BBB"/>
    <w:rsid w:val="5AABA609"/>
    <w:rsid w:val="5BAA8710"/>
    <w:rsid w:val="5C3105C3"/>
    <w:rsid w:val="5C83E3FF"/>
    <w:rsid w:val="5D2E4CDB"/>
    <w:rsid w:val="5D4B324E"/>
    <w:rsid w:val="5D53DCD5"/>
    <w:rsid w:val="5E33676D"/>
    <w:rsid w:val="5EEC8373"/>
    <w:rsid w:val="5F2B4796"/>
    <w:rsid w:val="5FD78314"/>
    <w:rsid w:val="60F0A2DC"/>
    <w:rsid w:val="60F2BB87"/>
    <w:rsid w:val="6164C62E"/>
    <w:rsid w:val="61E798EC"/>
    <w:rsid w:val="62124A91"/>
    <w:rsid w:val="6236A007"/>
    <w:rsid w:val="625E0B3F"/>
    <w:rsid w:val="62DC54F7"/>
    <w:rsid w:val="630866B1"/>
    <w:rsid w:val="630C6C1E"/>
    <w:rsid w:val="6320EEB1"/>
    <w:rsid w:val="63506AFC"/>
    <w:rsid w:val="646ECC65"/>
    <w:rsid w:val="64DA6A56"/>
    <w:rsid w:val="6565217F"/>
    <w:rsid w:val="65FC2E65"/>
    <w:rsid w:val="664372EB"/>
    <w:rsid w:val="6716099A"/>
    <w:rsid w:val="67806FBA"/>
    <w:rsid w:val="67DFDF7B"/>
    <w:rsid w:val="684129DD"/>
    <w:rsid w:val="685C606C"/>
    <w:rsid w:val="686978F3"/>
    <w:rsid w:val="6B2AD32D"/>
    <w:rsid w:val="6C1EFF3D"/>
    <w:rsid w:val="6C3D7379"/>
    <w:rsid w:val="6CCC007B"/>
    <w:rsid w:val="6CD50473"/>
    <w:rsid w:val="6CE0D62A"/>
    <w:rsid w:val="6D391E0E"/>
    <w:rsid w:val="6DB14143"/>
    <w:rsid w:val="6DE623AA"/>
    <w:rsid w:val="6F5D118A"/>
    <w:rsid w:val="6F9AC226"/>
    <w:rsid w:val="6FBD65B1"/>
    <w:rsid w:val="6FE80F3A"/>
    <w:rsid w:val="6FEA71DB"/>
    <w:rsid w:val="701E7A9C"/>
    <w:rsid w:val="70F91110"/>
    <w:rsid w:val="710AE808"/>
    <w:rsid w:val="71202EFF"/>
    <w:rsid w:val="718EB0C2"/>
    <w:rsid w:val="71DAF570"/>
    <w:rsid w:val="7217C304"/>
    <w:rsid w:val="7264F102"/>
    <w:rsid w:val="72E80DE3"/>
    <w:rsid w:val="732D234F"/>
    <w:rsid w:val="743E83E7"/>
    <w:rsid w:val="745ED3ED"/>
    <w:rsid w:val="74C75105"/>
    <w:rsid w:val="764554D8"/>
    <w:rsid w:val="76555156"/>
    <w:rsid w:val="7717C78A"/>
    <w:rsid w:val="77E4E47E"/>
    <w:rsid w:val="788DC6C6"/>
    <w:rsid w:val="796948B4"/>
    <w:rsid w:val="797F4A83"/>
    <w:rsid w:val="799A1946"/>
    <w:rsid w:val="7AE6ABDC"/>
    <w:rsid w:val="7AF36CA6"/>
    <w:rsid w:val="7B873580"/>
    <w:rsid w:val="7C067E4A"/>
    <w:rsid w:val="7C560D3B"/>
    <w:rsid w:val="7CE6D6FE"/>
    <w:rsid w:val="7D696DC3"/>
  </w:rsids>
  <m:mathPr>
    <m:mathFont m:val="Cambria Math"/>
    <m:brkBin m:val="before"/>
    <m:brkBinSub m:val="--"/>
    <m:smallFrac m:val="0"/>
    <m:dispDef/>
    <m:lMargin m:val="0"/>
    <m:rMargin m:val="0"/>
    <m:defJc m:val="centerGroup"/>
    <m:wrapIndent m:val="1440"/>
    <m:intLim m:val="subSup"/>
    <m:naryLim m:val="undOvr"/>
  </m:mathPr>
  <w:attachedSchema w:val="http://schemas.microsoft.com/office/word/2003/wordmlurn:schemas-microsoft-com:office:smarttags"/>
  <w:attachedSchema w:val="urn:schemas-microsoft-com:office:smarttags"/>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30B1D18"/>
  <w15:docId w15:val="{373D24C0-B9EE-4F90-BA27-123FB5DCB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6">
    <w:lsdException w:name="Normal" w:uiPriority="0" w:qFormat="1"/>
    <w:lsdException w:name="heading 1" w:uiPriority="1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iPriority="0" w:unhideWhenUsed="1"/>
    <w:lsdException w:name="index 2" w:locked="1" w:semiHidden="1" w:uiPriority="0" w:unhideWhenUsed="1"/>
    <w:lsdException w:name="index 3" w:locked="1" w:semiHidden="1" w:uiPriority="0"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qFormat="1"/>
    <w:lsdException w:name="toc 2" w:uiPriority="39" w:unhideWhenUsed="1" w:qFormat="1"/>
    <w:lsdException w:name="toc 3" w:uiPriority="0" w:unhideWhenUsed="1" w:qFormat="1"/>
    <w:lsdException w:name="toc 4" w:uiPriority="0" w:unhideWhenUsed="1"/>
    <w:lsdException w:name="toc 5" w:uiPriority="0"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iPriority="0" w:unhideWhenUsed="1"/>
    <w:lsdException w:name="toa heading" w:locked="1" w:semiHidden="1" w:unhideWhenUsed="1"/>
    <w:lsdException w:name="List" w:locked="1" w:semiHidden="1" w:unhideWhenUsed="1"/>
    <w:lsdException w:name="List Bullet" w:locked="1" w:semiHidden="1" w:unhideWhenUsed="1"/>
    <w:lsdException w:name="List Number" w:locked="1" w:semiHidden="1" w:uiPriority="0"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iPriority="0" w:unhideWhenUsed="1"/>
    <w:lsdException w:name="Signature" w:locked="1" w:semiHidden="1" w:uiPriority="0" w:unhideWhenUsed="1"/>
    <w:lsdException w:name="Default Paragraph Font" w:uiPriority="0"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iPriority="0" w:unhideWhenUsed="1"/>
    <w:lsdException w:name="Date" w:locked="1" w:semiHidden="1" w:uiPriority="0"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nhideWhenUsed="1"/>
    <w:lsdException w:name="Block Text" w:locked="1" w:semiHidden="1" w:uiPriority="0" w:unhideWhenUsed="1"/>
    <w:lsdException w:name="Hyperlink" w:locked="1" w:semiHidden="1" w:unhideWhenUsed="1"/>
    <w:lsdException w:name="FollowedHyperlink" w:locked="1" w:semiHidden="1" w:unhideWhenUsed="1"/>
    <w:lsdException w:name="Strong" w:uiPriority="0" w:qFormat="1"/>
    <w:lsdException w:name="Emphasis"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iPriority="0"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D31"/>
    <w:pPr>
      <w:jc w:val="both"/>
    </w:pPr>
    <w:rPr>
      <w:rFonts w:ascii="Arial" w:eastAsia="SimSun" w:hAnsi="Arial" w:cs="Arial"/>
      <w:sz w:val="20"/>
      <w:szCs w:val="20"/>
      <w:lang w:val="en-US" w:eastAsia="zh-CN"/>
    </w:rPr>
  </w:style>
  <w:style w:type="paragraph" w:styleId="Heading1">
    <w:name w:val="heading 1"/>
    <w:basedOn w:val="Normal"/>
    <w:next w:val="Normal"/>
    <w:link w:val="Heading1Char"/>
    <w:autoRedefine/>
    <w:uiPriority w:val="10"/>
    <w:qFormat/>
    <w:rsid w:val="00BE06DE"/>
    <w:pPr>
      <w:pageBreakBefore/>
      <w:tabs>
        <w:tab w:val="left" w:pos="851"/>
        <w:tab w:val="left" w:pos="5670"/>
      </w:tabs>
      <w:spacing w:after="480"/>
      <w:ind w:left="851" w:hanging="851"/>
      <w:jc w:val="left"/>
      <w:outlineLvl w:val="0"/>
    </w:pPr>
    <w:rPr>
      <w:rFonts w:eastAsiaTheme="minorHAnsi" w:cstheme="minorBidi"/>
      <w:caps/>
      <w:color w:val="155F1A"/>
      <w:sz w:val="44"/>
      <w:szCs w:val="44"/>
      <w:lang w:val="en-GB" w:eastAsia="en-US"/>
    </w:rPr>
  </w:style>
  <w:style w:type="paragraph" w:styleId="Heading2">
    <w:name w:val="heading 2"/>
    <w:next w:val="Normal"/>
    <w:link w:val="Heading2Char"/>
    <w:qFormat/>
    <w:rsid w:val="00615D31"/>
    <w:pPr>
      <w:spacing w:after="240"/>
      <w:ind w:left="3261" w:hanging="3261"/>
      <w:outlineLvl w:val="1"/>
    </w:pPr>
    <w:rPr>
      <w:rFonts w:ascii="Arial" w:eastAsia="MS Mincho" w:hAnsi="Arial" w:cs="Arial"/>
      <w:b/>
      <w:bCs/>
      <w:iCs/>
      <w:color w:val="155F1A"/>
      <w:sz w:val="28"/>
      <w:szCs w:val="28"/>
      <w:lang w:val="en-US" w:eastAsia="en-US"/>
    </w:rPr>
  </w:style>
  <w:style w:type="paragraph" w:styleId="Heading3">
    <w:name w:val="heading 3"/>
    <w:basedOn w:val="Normal"/>
    <w:next w:val="Normal"/>
    <w:link w:val="Heading3Char"/>
    <w:autoRedefine/>
    <w:qFormat/>
    <w:rsid w:val="00615D31"/>
    <w:pPr>
      <w:keepNext/>
      <w:tabs>
        <w:tab w:val="left" w:pos="1985"/>
        <w:tab w:val="right" w:pos="9072"/>
      </w:tabs>
      <w:spacing w:after="240"/>
      <w:outlineLvl w:val="2"/>
    </w:pPr>
    <w:rPr>
      <w:rFonts w:eastAsia="Times New Roman"/>
      <w:bCs/>
      <w:iCs/>
      <w:color w:val="155F1A"/>
      <w:sz w:val="28"/>
      <w:szCs w:val="26"/>
      <w:lang w:eastAsia="en-US"/>
    </w:rPr>
  </w:style>
  <w:style w:type="paragraph" w:styleId="Heading4">
    <w:name w:val="heading 4"/>
    <w:basedOn w:val="StyleHeading3BoldNounderline"/>
    <w:next w:val="Normal"/>
    <w:link w:val="Heading4Char"/>
    <w:autoRedefine/>
    <w:qFormat/>
    <w:rsid w:val="00615D31"/>
    <w:pPr>
      <w:ind w:left="567" w:hanging="567"/>
      <w:outlineLvl w:val="3"/>
    </w:pPr>
    <w:rPr>
      <w:sz w:val="22"/>
      <w:szCs w:val="20"/>
    </w:rPr>
  </w:style>
  <w:style w:type="paragraph" w:styleId="Heading5">
    <w:name w:val="heading 5"/>
    <w:basedOn w:val="Normal"/>
    <w:next w:val="Normal"/>
    <w:link w:val="Heading5Char"/>
    <w:unhideWhenUsed/>
    <w:qFormat/>
    <w:rsid w:val="00615D31"/>
    <w:pPr>
      <w:keepNext/>
      <w:keepLines/>
      <w:spacing w:before="200"/>
      <w:jc w:val="left"/>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615D31"/>
    <w:pPr>
      <w:keepNext/>
      <w:keepLines/>
      <w:spacing w:before="200"/>
      <w:outlineLvl w:val="5"/>
    </w:pPr>
    <w:rPr>
      <w:rFonts w:ascii="Cambria" w:eastAsia="Times New Roman" w:hAnsi="Cambria" w:cs="Times New Roman"/>
      <w:i/>
      <w:iCs/>
      <w:color w:val="243F60"/>
    </w:rPr>
  </w:style>
  <w:style w:type="paragraph" w:styleId="Heading7">
    <w:name w:val="heading 7"/>
    <w:basedOn w:val="Heading6"/>
    <w:next w:val="Normal"/>
    <w:link w:val="Heading7Char"/>
    <w:qFormat/>
    <w:rsid w:val="00615D31"/>
    <w:pPr>
      <w:keepLines w:val="0"/>
      <w:tabs>
        <w:tab w:val="num" w:pos="1296"/>
      </w:tabs>
      <w:spacing w:before="0" w:line="300" w:lineRule="atLeast"/>
      <w:ind w:left="1296" w:hanging="1296"/>
      <w:outlineLvl w:val="6"/>
    </w:pPr>
    <w:rPr>
      <w:rFonts w:ascii="Arial" w:hAnsi="Arial" w:cs="Arial"/>
      <w:b/>
      <w:bCs/>
      <w:i w:val="0"/>
      <w:iCs w:val="0"/>
      <w:caps/>
      <w:color w:val="3E484E"/>
      <w:szCs w:val="26"/>
      <w:lang w:val="en-GB" w:eastAsia="da-DK"/>
    </w:rPr>
  </w:style>
  <w:style w:type="paragraph" w:styleId="Heading8">
    <w:name w:val="heading 8"/>
    <w:basedOn w:val="Heading7"/>
    <w:next w:val="Normal"/>
    <w:link w:val="Heading8Char"/>
    <w:qFormat/>
    <w:rsid w:val="00615D31"/>
    <w:pPr>
      <w:tabs>
        <w:tab w:val="clear" w:pos="1296"/>
        <w:tab w:val="num" w:pos="1440"/>
      </w:tabs>
      <w:ind w:left="1440" w:hanging="1440"/>
      <w:outlineLvl w:val="7"/>
    </w:pPr>
  </w:style>
  <w:style w:type="paragraph" w:styleId="Heading9">
    <w:name w:val="heading 9"/>
    <w:basedOn w:val="Heading2"/>
    <w:next w:val="Normal"/>
    <w:link w:val="Heading9Char"/>
    <w:qFormat/>
    <w:rsid w:val="00615D31"/>
    <w:pPr>
      <w:outlineLvl w:val="8"/>
    </w:pPr>
    <w:rPr>
      <w:sz w:val="20"/>
    </w:rPr>
  </w:style>
  <w:style w:type="character" w:default="1" w:styleId="DefaultParagraphFont">
    <w:name w:val="Default Paragraph Font"/>
    <w:uiPriority w:val="1"/>
    <w:semiHidden/>
    <w:unhideWhenUsed/>
    <w:rsid w:val="00615D3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15D31"/>
  </w:style>
  <w:style w:type="character" w:customStyle="1" w:styleId="Heading1Char">
    <w:name w:val="Heading 1 Char"/>
    <w:basedOn w:val="DefaultParagraphFont"/>
    <w:link w:val="Heading1"/>
    <w:uiPriority w:val="10"/>
    <w:locked/>
    <w:rsid w:val="00BE06DE"/>
    <w:rPr>
      <w:rFonts w:ascii="Arial" w:eastAsiaTheme="minorHAnsi" w:hAnsi="Arial" w:cstheme="minorBidi"/>
      <w:caps/>
      <w:color w:val="155F1A"/>
      <w:sz w:val="44"/>
      <w:szCs w:val="44"/>
      <w:lang w:val="en-GB" w:eastAsia="en-US"/>
    </w:rPr>
  </w:style>
  <w:style w:type="character" w:customStyle="1" w:styleId="Heading2Char">
    <w:name w:val="Heading 2 Char"/>
    <w:link w:val="Heading2"/>
    <w:locked/>
    <w:rsid w:val="00615D31"/>
    <w:rPr>
      <w:rFonts w:ascii="Arial" w:eastAsia="MS Mincho" w:hAnsi="Arial" w:cs="Arial"/>
      <w:b/>
      <w:bCs/>
      <w:iCs/>
      <w:color w:val="155F1A"/>
      <w:sz w:val="28"/>
      <w:szCs w:val="28"/>
      <w:lang w:val="en-US" w:eastAsia="en-US"/>
    </w:rPr>
  </w:style>
  <w:style w:type="character" w:customStyle="1" w:styleId="Heading3Char">
    <w:name w:val="Heading 3 Char"/>
    <w:link w:val="Heading3"/>
    <w:locked/>
    <w:rsid w:val="00615D31"/>
    <w:rPr>
      <w:rFonts w:ascii="Arial" w:hAnsi="Arial" w:cs="Arial"/>
      <w:bCs/>
      <w:iCs/>
      <w:color w:val="155F1A"/>
      <w:sz w:val="28"/>
      <w:szCs w:val="26"/>
      <w:lang w:val="en-US" w:eastAsia="en-US"/>
    </w:rPr>
  </w:style>
  <w:style w:type="character" w:customStyle="1" w:styleId="Heading4Char">
    <w:name w:val="Heading 4 Char"/>
    <w:link w:val="Heading4"/>
    <w:locked/>
    <w:rsid w:val="00615D31"/>
    <w:rPr>
      <w:rFonts w:ascii="Arial" w:hAnsi="Arial" w:cs="Arial"/>
      <w:bCs/>
      <w:iCs/>
      <w:color w:val="155F1A"/>
      <w:szCs w:val="20"/>
      <w:lang w:val="en-US" w:eastAsia="en-US"/>
    </w:rPr>
  </w:style>
  <w:style w:type="character" w:customStyle="1" w:styleId="Heading5Char">
    <w:name w:val="Heading 5 Char"/>
    <w:basedOn w:val="DefaultParagraphFont"/>
    <w:link w:val="Heading5"/>
    <w:locked/>
    <w:rsid w:val="00615D31"/>
    <w:rPr>
      <w:rFonts w:asciiTheme="majorHAnsi" w:eastAsiaTheme="majorEastAsia" w:hAnsiTheme="majorHAnsi" w:cstheme="majorBidi"/>
      <w:color w:val="243F60" w:themeColor="accent1" w:themeShade="7F"/>
      <w:sz w:val="20"/>
      <w:szCs w:val="20"/>
      <w:lang w:val="en-US" w:eastAsia="zh-CN"/>
    </w:rPr>
  </w:style>
  <w:style w:type="character" w:customStyle="1" w:styleId="Heading6Char">
    <w:name w:val="Heading 6 Char"/>
    <w:basedOn w:val="DefaultParagraphFont"/>
    <w:link w:val="Heading6"/>
    <w:locked/>
    <w:rsid w:val="00615D31"/>
    <w:rPr>
      <w:rFonts w:ascii="Cambria" w:hAnsi="Cambria"/>
      <w:i/>
      <w:iCs/>
      <w:color w:val="243F60"/>
      <w:sz w:val="20"/>
      <w:szCs w:val="20"/>
      <w:lang w:val="en-US" w:eastAsia="zh-CN"/>
    </w:rPr>
  </w:style>
  <w:style w:type="character" w:customStyle="1" w:styleId="Heading7Char">
    <w:name w:val="Heading 7 Char"/>
    <w:basedOn w:val="DefaultParagraphFont"/>
    <w:link w:val="Heading7"/>
    <w:locked/>
    <w:rsid w:val="00615D31"/>
    <w:rPr>
      <w:rFonts w:ascii="Arial" w:hAnsi="Arial" w:cs="Arial"/>
      <w:b/>
      <w:bCs/>
      <w:caps/>
      <w:color w:val="3E484E"/>
      <w:sz w:val="20"/>
      <w:szCs w:val="26"/>
      <w:lang w:val="en-GB" w:eastAsia="da-DK"/>
    </w:rPr>
  </w:style>
  <w:style w:type="character" w:customStyle="1" w:styleId="Heading8Char">
    <w:name w:val="Heading 8 Char"/>
    <w:basedOn w:val="DefaultParagraphFont"/>
    <w:link w:val="Heading8"/>
    <w:locked/>
    <w:rsid w:val="00615D31"/>
    <w:rPr>
      <w:rFonts w:ascii="Arial" w:hAnsi="Arial" w:cs="Arial"/>
      <w:b/>
      <w:bCs/>
      <w:caps/>
      <w:color w:val="3E484E"/>
      <w:sz w:val="20"/>
      <w:szCs w:val="26"/>
      <w:lang w:val="en-GB" w:eastAsia="da-DK"/>
    </w:rPr>
  </w:style>
  <w:style w:type="character" w:customStyle="1" w:styleId="Heading9Char">
    <w:name w:val="Heading 9 Char"/>
    <w:basedOn w:val="DefaultParagraphFont"/>
    <w:link w:val="Heading9"/>
    <w:locked/>
    <w:rsid w:val="00615D31"/>
    <w:rPr>
      <w:rFonts w:ascii="Arial" w:eastAsia="MS Mincho" w:hAnsi="Arial" w:cs="Arial"/>
      <w:b/>
      <w:bCs/>
      <w:iCs/>
      <w:color w:val="155F1A"/>
      <w:sz w:val="20"/>
      <w:szCs w:val="28"/>
      <w:lang w:val="en-US" w:eastAsia="en-US"/>
    </w:rPr>
  </w:style>
  <w:style w:type="paragraph" w:styleId="Header">
    <w:name w:val="header"/>
    <w:basedOn w:val="Normal"/>
    <w:link w:val="HeaderChar"/>
    <w:rsid w:val="00615D31"/>
    <w:pPr>
      <w:tabs>
        <w:tab w:val="center" w:pos="4536"/>
        <w:tab w:val="right" w:pos="9072"/>
      </w:tabs>
    </w:pPr>
  </w:style>
  <w:style w:type="character" w:customStyle="1" w:styleId="HeaderChar">
    <w:name w:val="Header Char"/>
    <w:basedOn w:val="DefaultParagraphFont"/>
    <w:link w:val="Header"/>
    <w:locked/>
    <w:rsid w:val="00615D31"/>
    <w:rPr>
      <w:rFonts w:ascii="Arial" w:eastAsia="SimSun" w:hAnsi="Arial" w:cs="Arial"/>
      <w:sz w:val="20"/>
      <w:szCs w:val="20"/>
      <w:lang w:val="en-US" w:eastAsia="zh-CN"/>
    </w:rPr>
  </w:style>
  <w:style w:type="paragraph" w:styleId="Footer">
    <w:name w:val="footer"/>
    <w:aliases w:val="doc_path_name"/>
    <w:basedOn w:val="Normal"/>
    <w:link w:val="FooterChar"/>
    <w:rsid w:val="00615D31"/>
    <w:pPr>
      <w:tabs>
        <w:tab w:val="center" w:pos="4320"/>
        <w:tab w:val="right" w:pos="8640"/>
      </w:tabs>
    </w:pPr>
  </w:style>
  <w:style w:type="character" w:customStyle="1" w:styleId="FooterChar">
    <w:name w:val="Footer Char"/>
    <w:aliases w:val="doc_path_name Char"/>
    <w:basedOn w:val="DefaultParagraphFont"/>
    <w:link w:val="Footer"/>
    <w:locked/>
    <w:rsid w:val="00615D31"/>
    <w:rPr>
      <w:rFonts w:ascii="Arial" w:eastAsia="SimSun" w:hAnsi="Arial" w:cs="Arial"/>
      <w:sz w:val="20"/>
      <w:szCs w:val="20"/>
      <w:lang w:val="en-US" w:eastAsia="zh-CN"/>
    </w:rPr>
  </w:style>
  <w:style w:type="character" w:styleId="PageNumber">
    <w:name w:val="page number"/>
    <w:basedOn w:val="DefaultParagraphFont"/>
    <w:rsid w:val="00615D31"/>
  </w:style>
  <w:style w:type="paragraph" w:styleId="Title">
    <w:name w:val="Title"/>
    <w:basedOn w:val="Normal"/>
    <w:link w:val="TitleChar"/>
    <w:qFormat/>
    <w:rsid w:val="00615D31"/>
    <w:pPr>
      <w:jc w:val="center"/>
    </w:pPr>
    <w:rPr>
      <w:rFonts w:ascii="Times New Roman" w:eastAsia="Times New Roman" w:hAnsi="Times New Roman" w:cs="Times New Roman"/>
      <w:b/>
      <w:sz w:val="24"/>
      <w:lang w:eastAsia="en-US"/>
    </w:rPr>
  </w:style>
  <w:style w:type="character" w:customStyle="1" w:styleId="TitleChar">
    <w:name w:val="Title Char"/>
    <w:basedOn w:val="DefaultParagraphFont"/>
    <w:link w:val="Title"/>
    <w:locked/>
    <w:rsid w:val="00615D31"/>
    <w:rPr>
      <w:b/>
      <w:sz w:val="24"/>
      <w:szCs w:val="20"/>
      <w:lang w:val="en-US" w:eastAsia="en-US"/>
    </w:rPr>
  </w:style>
  <w:style w:type="paragraph" w:customStyle="1" w:styleId="preparedby">
    <w:name w:val="preparedby"/>
    <w:basedOn w:val="Normal"/>
    <w:next w:val="Normal"/>
    <w:semiHidden/>
    <w:rsid w:val="00615D31"/>
    <w:pPr>
      <w:spacing w:after="600"/>
      <w:jc w:val="center"/>
    </w:pPr>
    <w:rPr>
      <w:rFonts w:eastAsia="Times New Roman" w:cs="Times New Roman"/>
      <w:i/>
      <w:lang w:eastAsia="en-US"/>
    </w:rPr>
  </w:style>
  <w:style w:type="paragraph" w:customStyle="1" w:styleId="Docoriginal">
    <w:name w:val="Doc_original"/>
    <w:basedOn w:val="Code"/>
    <w:link w:val="DocoriginalChar"/>
    <w:rsid w:val="00615D31"/>
    <w:pPr>
      <w:spacing w:before="240" w:line="240" w:lineRule="exact"/>
      <w:ind w:left="0"/>
      <w:contextualSpacing/>
      <w:jc w:val="left"/>
    </w:pPr>
    <w:rPr>
      <w:sz w:val="18"/>
    </w:rPr>
  </w:style>
  <w:style w:type="paragraph" w:customStyle="1" w:styleId="DecisionParagraphs">
    <w:name w:val="DecisionParagraphs"/>
    <w:basedOn w:val="Normal"/>
    <w:link w:val="DecisionParagraphsChar"/>
    <w:rsid w:val="00615D31"/>
    <w:pPr>
      <w:tabs>
        <w:tab w:val="left" w:pos="5387"/>
        <w:tab w:val="left" w:pos="5954"/>
      </w:tabs>
      <w:ind w:left="4820"/>
    </w:pPr>
    <w:rPr>
      <w:rFonts w:eastAsia="Times New Roman" w:cs="Times New Roman"/>
      <w:i/>
      <w:lang w:eastAsia="en-US"/>
    </w:rPr>
  </w:style>
  <w:style w:type="paragraph" w:styleId="FootnoteText">
    <w:name w:val="footnote text"/>
    <w:aliases w:val="fn,Geneva 9,Font: Geneva 9,Boston 10,f,ft,Fotnotstext Char,ft Char,single space,footnote text,FOOTNOTES,ADB,single space1,footnote text1,FOOTNOTES1,fn1,ADB1,single space2,footnote text2,FOOTNOTES2,fn2,ADB2,single space3,footnote text3,fn3"/>
    <w:basedOn w:val="Normal"/>
    <w:link w:val="FootnoteTextChar"/>
    <w:rsid w:val="00615D31"/>
    <w:pPr>
      <w:spacing w:before="60"/>
      <w:ind w:left="284" w:hanging="284"/>
    </w:pPr>
    <w:rPr>
      <w:rFonts w:ascii="Arial Narrow" w:hAnsi="Arial Narrow"/>
      <w:sz w:val="16"/>
      <w:szCs w:val="16"/>
    </w:rPr>
  </w:style>
  <w:style w:type="character" w:customStyle="1" w:styleId="FootnoteTextChar">
    <w:name w:val="Footnote Text Char"/>
    <w:aliases w:val="fn Char,Geneva 9 Char,Font: Geneva 9 Char,Boston 10 Char,f Char,ft Char1,Fotnotstext Char Char,ft Char Char,single space Char,footnote text Char,FOOTNOTES Char,ADB Char,single space1 Char,footnote text1 Char,FOOTNOTES1 Char,fn1 Char"/>
    <w:link w:val="FootnoteText"/>
    <w:locked/>
    <w:rsid w:val="00615D31"/>
    <w:rPr>
      <w:rFonts w:ascii="Arial Narrow" w:eastAsia="SimSun" w:hAnsi="Arial Narrow" w:cs="Arial"/>
      <w:sz w:val="16"/>
      <w:szCs w:val="16"/>
      <w:lang w:val="en-US" w:eastAsia="zh-CN"/>
    </w:rPr>
  </w:style>
  <w:style w:type="character" w:styleId="FootnoteReference">
    <w:name w:val="footnote reference"/>
    <w:aliases w:val="Footnote,callout"/>
    <w:rsid w:val="00615D31"/>
    <w:rPr>
      <w:vertAlign w:val="superscript"/>
    </w:rPr>
  </w:style>
  <w:style w:type="paragraph" w:styleId="Closing">
    <w:name w:val="Closing"/>
    <w:basedOn w:val="Normal"/>
    <w:link w:val="ClosingChar"/>
    <w:rsid w:val="00615D31"/>
    <w:pPr>
      <w:ind w:left="4536"/>
      <w:jc w:val="center"/>
    </w:pPr>
    <w:rPr>
      <w:rFonts w:eastAsia="Times New Roman" w:cs="Times New Roman"/>
      <w:lang w:eastAsia="en-US"/>
    </w:rPr>
  </w:style>
  <w:style w:type="character" w:customStyle="1" w:styleId="ClosingChar">
    <w:name w:val="Closing Char"/>
    <w:basedOn w:val="DefaultParagraphFont"/>
    <w:link w:val="Closing"/>
    <w:locked/>
    <w:rsid w:val="00615D31"/>
    <w:rPr>
      <w:rFonts w:ascii="Arial" w:hAnsi="Arial"/>
      <w:sz w:val="20"/>
      <w:szCs w:val="20"/>
      <w:lang w:val="en-US" w:eastAsia="en-US"/>
    </w:rPr>
  </w:style>
  <w:style w:type="paragraph" w:styleId="Index1">
    <w:name w:val="index 1"/>
    <w:basedOn w:val="Normal"/>
    <w:next w:val="Normal"/>
    <w:semiHidden/>
    <w:rsid w:val="00615D31"/>
    <w:pPr>
      <w:tabs>
        <w:tab w:val="right" w:leader="dot" w:pos="9071"/>
      </w:tabs>
      <w:ind w:left="284" w:hanging="284"/>
    </w:pPr>
    <w:rPr>
      <w:rFonts w:eastAsia="Times New Roman" w:cs="Times New Roman"/>
      <w:sz w:val="24"/>
      <w:lang w:eastAsia="en-US"/>
    </w:rPr>
  </w:style>
  <w:style w:type="paragraph" w:styleId="Index2">
    <w:name w:val="index 2"/>
    <w:basedOn w:val="Normal"/>
    <w:next w:val="Normal"/>
    <w:semiHidden/>
    <w:rsid w:val="00615D31"/>
    <w:pPr>
      <w:tabs>
        <w:tab w:val="right" w:leader="dot" w:pos="9071"/>
      </w:tabs>
      <w:ind w:left="568" w:hanging="284"/>
    </w:pPr>
    <w:rPr>
      <w:rFonts w:eastAsia="Times New Roman" w:cs="Times New Roman"/>
      <w:sz w:val="24"/>
      <w:lang w:eastAsia="en-US"/>
    </w:rPr>
  </w:style>
  <w:style w:type="paragraph" w:styleId="Index3">
    <w:name w:val="index 3"/>
    <w:basedOn w:val="Normal"/>
    <w:next w:val="Normal"/>
    <w:semiHidden/>
    <w:rsid w:val="00615D31"/>
    <w:pPr>
      <w:tabs>
        <w:tab w:val="right" w:leader="dot" w:pos="9071"/>
      </w:tabs>
      <w:ind w:left="851" w:hanging="284"/>
    </w:pPr>
    <w:rPr>
      <w:rFonts w:eastAsia="Times New Roman" w:cs="Times New Roman"/>
      <w:sz w:val="24"/>
      <w:lang w:eastAsia="en-US"/>
    </w:rPr>
  </w:style>
  <w:style w:type="paragraph" w:styleId="MacroText">
    <w:name w:val="macro"/>
    <w:link w:val="MacroTextChar"/>
    <w:semiHidden/>
    <w:rsid w:val="00615D31"/>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sz w:val="16"/>
      <w:szCs w:val="20"/>
      <w:lang w:val="en-US" w:eastAsia="en-US"/>
    </w:rPr>
  </w:style>
  <w:style w:type="character" w:customStyle="1" w:styleId="MacroTextChar">
    <w:name w:val="Macro Text Char"/>
    <w:basedOn w:val="DefaultParagraphFont"/>
    <w:link w:val="MacroText"/>
    <w:semiHidden/>
    <w:locked/>
    <w:rsid w:val="00615D31"/>
    <w:rPr>
      <w:rFonts w:ascii="Courier New" w:eastAsia="MS Mincho" w:hAnsi="Courier New"/>
      <w:sz w:val="16"/>
      <w:szCs w:val="20"/>
      <w:lang w:val="en-US" w:eastAsia="en-US"/>
    </w:rPr>
  </w:style>
  <w:style w:type="paragraph" w:styleId="Signature">
    <w:name w:val="Signature"/>
    <w:basedOn w:val="Normal"/>
    <w:link w:val="SignatureChar"/>
    <w:rsid w:val="00615D31"/>
    <w:pPr>
      <w:ind w:left="5250"/>
    </w:pPr>
  </w:style>
  <w:style w:type="character" w:customStyle="1" w:styleId="SignatureChar">
    <w:name w:val="Signature Char"/>
    <w:link w:val="Signature"/>
    <w:locked/>
    <w:rsid w:val="00615D31"/>
    <w:rPr>
      <w:rFonts w:ascii="Arial" w:eastAsia="SimSun" w:hAnsi="Arial" w:cs="Arial"/>
      <w:sz w:val="20"/>
      <w:szCs w:val="20"/>
      <w:lang w:val="en-US" w:eastAsia="zh-CN"/>
    </w:rPr>
  </w:style>
  <w:style w:type="character" w:customStyle="1" w:styleId="Doclang">
    <w:name w:val="Doc_lang"/>
    <w:basedOn w:val="DefaultParagraphFont"/>
    <w:rsid w:val="00615D31"/>
    <w:rPr>
      <w:rFonts w:ascii="Arial" w:hAnsi="Arial"/>
      <w:sz w:val="20"/>
      <w:lang w:val="en-US"/>
    </w:rPr>
  </w:style>
  <w:style w:type="paragraph" w:customStyle="1" w:styleId="Session">
    <w:name w:val="Session"/>
    <w:basedOn w:val="Normal"/>
    <w:semiHidden/>
    <w:rsid w:val="00615D31"/>
    <w:pPr>
      <w:spacing w:before="60"/>
      <w:jc w:val="center"/>
    </w:pPr>
    <w:rPr>
      <w:rFonts w:eastAsia="Times New Roman" w:cs="Times New Roman"/>
      <w:b/>
      <w:lang w:eastAsia="en-US"/>
    </w:rPr>
  </w:style>
  <w:style w:type="paragraph" w:customStyle="1" w:styleId="Organizer">
    <w:name w:val="Organizer"/>
    <w:basedOn w:val="Normal"/>
    <w:semiHidden/>
    <w:rsid w:val="00615D31"/>
    <w:pPr>
      <w:spacing w:after="600"/>
      <w:ind w:left="-993" w:right="-994"/>
      <w:jc w:val="center"/>
    </w:pPr>
    <w:rPr>
      <w:rFonts w:eastAsia="Times New Roman" w:cs="Times New Roman"/>
      <w:b/>
      <w:caps/>
      <w:kern w:val="26"/>
      <w:sz w:val="26"/>
      <w:lang w:eastAsia="en-US"/>
    </w:rPr>
  </w:style>
  <w:style w:type="paragraph" w:styleId="BodyText">
    <w:name w:val="Body Text"/>
    <w:basedOn w:val="Normal"/>
    <w:link w:val="BodyTextChar"/>
    <w:rsid w:val="00615D31"/>
    <w:pPr>
      <w:spacing w:after="220"/>
    </w:pPr>
  </w:style>
  <w:style w:type="character" w:customStyle="1" w:styleId="BodyTextChar">
    <w:name w:val="Body Text Char"/>
    <w:link w:val="BodyText"/>
    <w:locked/>
    <w:rsid w:val="00615D31"/>
    <w:rPr>
      <w:rFonts w:ascii="Arial" w:eastAsia="SimSun" w:hAnsi="Arial" w:cs="Arial"/>
      <w:sz w:val="20"/>
      <w:szCs w:val="20"/>
      <w:lang w:val="en-US" w:eastAsia="zh-CN"/>
    </w:rPr>
  </w:style>
  <w:style w:type="paragraph" w:customStyle="1" w:styleId="Disclaimer">
    <w:name w:val="Disclaimer"/>
    <w:next w:val="Normal"/>
    <w:qFormat/>
    <w:rsid w:val="00615D31"/>
    <w:pPr>
      <w:spacing w:after="600"/>
    </w:pPr>
    <w:rPr>
      <w:rFonts w:ascii="Arial" w:eastAsia="MS Mincho" w:hAnsi="Arial"/>
      <w:i/>
      <w:iCs/>
      <w:color w:val="A6A6A6" w:themeColor="background1" w:themeShade="A6"/>
      <w:sz w:val="20"/>
      <w:szCs w:val="20"/>
      <w:lang w:val="en-US" w:eastAsia="en-US"/>
    </w:rPr>
  </w:style>
  <w:style w:type="paragraph" w:customStyle="1" w:styleId="upove">
    <w:name w:val="upov_e"/>
    <w:basedOn w:val="Normal"/>
    <w:rsid w:val="00615D31"/>
    <w:pPr>
      <w:spacing w:before="120"/>
    </w:pPr>
    <w:rPr>
      <w:rFonts w:eastAsia="Times New Roman" w:cs="Times New Roman"/>
      <w:sz w:val="16"/>
      <w:lang w:eastAsia="en-US"/>
    </w:rPr>
  </w:style>
  <w:style w:type="paragraph" w:customStyle="1" w:styleId="TitleofDoc">
    <w:name w:val="Title of Doc"/>
    <w:basedOn w:val="Normal"/>
    <w:semiHidden/>
    <w:rsid w:val="00615D31"/>
    <w:pPr>
      <w:spacing w:before="1200"/>
      <w:jc w:val="center"/>
    </w:pPr>
    <w:rPr>
      <w:rFonts w:eastAsia="Times New Roman" w:cs="Times New Roman"/>
      <w:caps/>
      <w:lang w:eastAsia="en-US"/>
    </w:rPr>
  </w:style>
  <w:style w:type="paragraph" w:customStyle="1" w:styleId="preparedby0">
    <w:name w:val="prepared by"/>
    <w:basedOn w:val="Normal"/>
    <w:next w:val="Normal"/>
    <w:rsid w:val="00615D31"/>
    <w:pPr>
      <w:spacing w:before="120" w:after="480" w:line="260" w:lineRule="atLeast"/>
      <w:ind w:left="1021"/>
      <w:contextualSpacing/>
    </w:pPr>
    <w:rPr>
      <w:rFonts w:eastAsia="Times New Roman" w:cs="Times New Roman"/>
      <w:i/>
      <w:lang w:eastAsia="en-US"/>
    </w:rPr>
  </w:style>
  <w:style w:type="paragraph" w:customStyle="1" w:styleId="PlaceAndDate">
    <w:name w:val="PlaceAndDate"/>
    <w:basedOn w:val="Session"/>
    <w:semiHidden/>
    <w:rsid w:val="00615D31"/>
  </w:style>
  <w:style w:type="paragraph" w:styleId="EndnoteText">
    <w:name w:val="endnote text"/>
    <w:basedOn w:val="Normal"/>
    <w:link w:val="EndnoteTextChar"/>
    <w:semiHidden/>
    <w:rsid w:val="00615D31"/>
    <w:rPr>
      <w:sz w:val="18"/>
    </w:rPr>
  </w:style>
  <w:style w:type="character" w:customStyle="1" w:styleId="EndnoteTextChar">
    <w:name w:val="Endnote Text Char"/>
    <w:link w:val="EndnoteText"/>
    <w:semiHidden/>
    <w:locked/>
    <w:rsid w:val="00615D31"/>
    <w:rPr>
      <w:rFonts w:ascii="Arial" w:eastAsia="SimSun" w:hAnsi="Arial" w:cs="Arial"/>
      <w:sz w:val="18"/>
      <w:szCs w:val="20"/>
      <w:lang w:val="en-US" w:eastAsia="zh-CN"/>
    </w:rPr>
  </w:style>
  <w:style w:type="character" w:styleId="EndnoteReference">
    <w:name w:val="endnote reference"/>
    <w:basedOn w:val="DefaultParagraphFont"/>
    <w:rsid w:val="00615D31"/>
    <w:rPr>
      <w:vertAlign w:val="superscript"/>
    </w:rPr>
  </w:style>
  <w:style w:type="paragraph" w:customStyle="1" w:styleId="SessionMeetingPlace">
    <w:name w:val="Session_MeetingPlace"/>
    <w:basedOn w:val="Normal"/>
    <w:semiHidden/>
    <w:rsid w:val="00615D31"/>
    <w:pPr>
      <w:spacing w:before="480"/>
      <w:jc w:val="center"/>
    </w:pPr>
    <w:rPr>
      <w:rFonts w:eastAsia="Times New Roman" w:cs="Times New Roman"/>
      <w:b/>
      <w:bCs/>
      <w:kern w:val="28"/>
      <w:sz w:val="24"/>
      <w:lang w:eastAsia="en-US"/>
    </w:rPr>
  </w:style>
  <w:style w:type="paragraph" w:customStyle="1" w:styleId="Original">
    <w:name w:val="Original"/>
    <w:basedOn w:val="Normal"/>
    <w:semiHidden/>
    <w:rsid w:val="00615D31"/>
    <w:pPr>
      <w:spacing w:before="60"/>
      <w:ind w:left="1276"/>
    </w:pPr>
    <w:rPr>
      <w:rFonts w:eastAsia="Times New Roman" w:cs="Times New Roman"/>
      <w:b/>
      <w:lang w:eastAsia="en-US"/>
    </w:rPr>
  </w:style>
  <w:style w:type="paragraph" w:styleId="Date">
    <w:name w:val="Date"/>
    <w:basedOn w:val="Normal"/>
    <w:link w:val="DateChar"/>
    <w:rsid w:val="00615D31"/>
    <w:pPr>
      <w:spacing w:line="340" w:lineRule="exact"/>
      <w:ind w:left="1276"/>
    </w:pPr>
    <w:rPr>
      <w:rFonts w:eastAsia="Times New Roman" w:cs="Times New Roman"/>
      <w:b/>
      <w:lang w:eastAsia="en-US"/>
    </w:rPr>
  </w:style>
  <w:style w:type="character" w:customStyle="1" w:styleId="DateChar">
    <w:name w:val="Date Char"/>
    <w:basedOn w:val="DefaultParagraphFont"/>
    <w:link w:val="Date"/>
    <w:locked/>
    <w:rsid w:val="00615D31"/>
    <w:rPr>
      <w:rFonts w:ascii="Arial" w:hAnsi="Arial"/>
      <w:b/>
      <w:sz w:val="20"/>
      <w:szCs w:val="20"/>
      <w:lang w:val="en-US" w:eastAsia="en-US"/>
    </w:rPr>
  </w:style>
  <w:style w:type="paragraph" w:customStyle="1" w:styleId="Code">
    <w:name w:val="Code"/>
    <w:basedOn w:val="Normal"/>
    <w:link w:val="CodeChar"/>
    <w:semiHidden/>
    <w:rsid w:val="00615D31"/>
    <w:pPr>
      <w:spacing w:line="340" w:lineRule="atLeast"/>
      <w:ind w:left="1276"/>
    </w:pPr>
    <w:rPr>
      <w:rFonts w:eastAsia="Times New Roman" w:cs="Times New Roman"/>
      <w:b/>
      <w:bCs/>
      <w:spacing w:val="10"/>
      <w:lang w:eastAsia="en-US"/>
    </w:rPr>
  </w:style>
  <w:style w:type="paragraph" w:customStyle="1" w:styleId="Country">
    <w:name w:val="Country"/>
    <w:basedOn w:val="Normal"/>
    <w:semiHidden/>
    <w:rsid w:val="00615D31"/>
    <w:pPr>
      <w:spacing w:before="60" w:after="480"/>
      <w:jc w:val="center"/>
    </w:pPr>
    <w:rPr>
      <w:rFonts w:eastAsia="Times New Roman" w:cs="Times New Roman"/>
      <w:lang w:eastAsia="en-US"/>
    </w:rPr>
  </w:style>
  <w:style w:type="paragraph" w:customStyle="1" w:styleId="Lettrine">
    <w:name w:val="Lettrine"/>
    <w:basedOn w:val="Normal"/>
    <w:rsid w:val="00615D31"/>
    <w:pPr>
      <w:spacing w:line="340" w:lineRule="atLeast"/>
      <w:jc w:val="right"/>
    </w:pPr>
    <w:rPr>
      <w:rFonts w:eastAsia="Times New Roman" w:cs="Times New Roman"/>
      <w:b/>
      <w:bCs/>
      <w:sz w:val="36"/>
      <w:lang w:eastAsia="en-US"/>
    </w:rPr>
  </w:style>
  <w:style w:type="paragraph" w:customStyle="1" w:styleId="LogoUPOV">
    <w:name w:val="LogoUPOV"/>
    <w:basedOn w:val="Normal"/>
    <w:rsid w:val="00615D31"/>
    <w:pPr>
      <w:spacing w:before="600" w:after="80"/>
      <w:jc w:val="center"/>
    </w:pPr>
    <w:rPr>
      <w:rFonts w:eastAsia="Times New Roman" w:cs="Times New Roman"/>
      <w:snapToGrid w:val="0"/>
      <w:lang w:eastAsia="en-US"/>
    </w:rPr>
  </w:style>
  <w:style w:type="paragraph" w:customStyle="1" w:styleId="Sessiontc">
    <w:name w:val="Session_tc"/>
    <w:basedOn w:val="StyleSessionAllcaps"/>
    <w:rsid w:val="00615D31"/>
    <w:pPr>
      <w:spacing w:before="0" w:line="280" w:lineRule="exact"/>
      <w:jc w:val="left"/>
    </w:pPr>
    <w:rPr>
      <w:caps w:val="0"/>
      <w:sz w:val="20"/>
    </w:rPr>
  </w:style>
  <w:style w:type="paragraph" w:customStyle="1" w:styleId="TitreUpov">
    <w:name w:val="TitreUpov"/>
    <w:basedOn w:val="Normal"/>
    <w:semiHidden/>
    <w:rsid w:val="00615D31"/>
    <w:pPr>
      <w:spacing w:before="60"/>
      <w:jc w:val="center"/>
    </w:pPr>
    <w:rPr>
      <w:rFonts w:eastAsia="Times New Roman" w:cs="Times New Roman"/>
      <w:b/>
      <w:sz w:val="24"/>
      <w:lang w:eastAsia="en-US"/>
    </w:rPr>
  </w:style>
  <w:style w:type="paragraph" w:customStyle="1" w:styleId="StyleSessionAllcaps">
    <w:name w:val="Style Session + All caps"/>
    <w:basedOn w:val="Session"/>
    <w:semiHidden/>
    <w:rsid w:val="00615D31"/>
    <w:pPr>
      <w:spacing w:before="480"/>
    </w:pPr>
    <w:rPr>
      <w:bCs/>
      <w:caps/>
      <w:kern w:val="28"/>
      <w:sz w:val="24"/>
    </w:rPr>
  </w:style>
  <w:style w:type="paragraph" w:customStyle="1" w:styleId="plcountry">
    <w:name w:val="plcountry"/>
    <w:basedOn w:val="Normal"/>
    <w:rsid w:val="00615D31"/>
    <w:pPr>
      <w:keepNext/>
      <w:keepLines/>
      <w:spacing w:before="180" w:after="120"/>
    </w:pPr>
    <w:rPr>
      <w:rFonts w:eastAsia="Times New Roman" w:cs="Times New Roman"/>
      <w:caps/>
      <w:noProof/>
      <w:snapToGrid w:val="0"/>
      <w:u w:val="single"/>
      <w:lang w:eastAsia="en-US"/>
    </w:rPr>
  </w:style>
  <w:style w:type="paragraph" w:customStyle="1" w:styleId="pldetails">
    <w:name w:val="pldetails"/>
    <w:basedOn w:val="Normal"/>
    <w:rsid w:val="00615D31"/>
    <w:pPr>
      <w:keepLines/>
      <w:spacing w:before="60" w:after="60"/>
    </w:pPr>
    <w:rPr>
      <w:rFonts w:eastAsia="Times New Roman" w:cs="Times New Roman"/>
      <w:noProof/>
      <w:snapToGrid w:val="0"/>
      <w:lang w:eastAsia="en-US"/>
    </w:rPr>
  </w:style>
  <w:style w:type="paragraph" w:customStyle="1" w:styleId="plheading">
    <w:name w:val="plheading"/>
    <w:basedOn w:val="Normal"/>
    <w:rsid w:val="00615D31"/>
    <w:pPr>
      <w:keepNext/>
      <w:spacing w:before="480" w:after="120"/>
      <w:jc w:val="center"/>
    </w:pPr>
    <w:rPr>
      <w:rFonts w:eastAsia="Times New Roman" w:cs="Times New Roman"/>
      <w:caps/>
      <w:snapToGrid w:val="0"/>
      <w:u w:val="single"/>
      <w:lang w:eastAsia="en-US"/>
    </w:rPr>
  </w:style>
  <w:style w:type="paragraph" w:customStyle="1" w:styleId="Sessiontcplacedate">
    <w:name w:val="Session_tc_place_date"/>
    <w:basedOn w:val="SessionMeetingPlace"/>
    <w:rsid w:val="00615D31"/>
    <w:pPr>
      <w:spacing w:before="240"/>
      <w:contextualSpacing/>
      <w:jc w:val="left"/>
    </w:pPr>
    <w:rPr>
      <w:sz w:val="20"/>
    </w:rPr>
  </w:style>
  <w:style w:type="paragraph" w:customStyle="1" w:styleId="Titleofdoc0">
    <w:name w:val="Title_of_doc"/>
    <w:basedOn w:val="TitleofDoc"/>
    <w:rsid w:val="00615D31"/>
    <w:pPr>
      <w:spacing w:before="600" w:after="240"/>
      <w:jc w:val="left"/>
    </w:pPr>
    <w:rPr>
      <w:b/>
    </w:rPr>
  </w:style>
  <w:style w:type="paragraph" w:customStyle="1" w:styleId="preparedby1">
    <w:name w:val="prepared_by"/>
    <w:basedOn w:val="preparedby0"/>
    <w:rsid w:val="00615D31"/>
    <w:pPr>
      <w:spacing w:before="0" w:after="240" w:line="240" w:lineRule="auto"/>
      <w:ind w:left="0"/>
      <w:contextualSpacing w:val="0"/>
      <w:jc w:val="center"/>
    </w:pPr>
    <w:rPr>
      <w:iCs/>
    </w:rPr>
  </w:style>
  <w:style w:type="character" w:customStyle="1" w:styleId="CodeChar">
    <w:name w:val="Code Char"/>
    <w:basedOn w:val="DefaultParagraphFont"/>
    <w:link w:val="Code"/>
    <w:semiHidden/>
    <w:locked/>
    <w:rsid w:val="00615D31"/>
    <w:rPr>
      <w:rFonts w:ascii="Arial" w:hAnsi="Arial"/>
      <w:b/>
      <w:bCs/>
      <w:spacing w:val="10"/>
      <w:sz w:val="20"/>
      <w:szCs w:val="20"/>
      <w:lang w:val="en-US" w:eastAsia="en-US"/>
    </w:rPr>
  </w:style>
  <w:style w:type="paragraph" w:customStyle="1" w:styleId="endofdoc">
    <w:name w:val="end_of_doc"/>
    <w:next w:val="Header"/>
    <w:autoRedefine/>
    <w:rsid w:val="00615D31"/>
    <w:pPr>
      <w:spacing w:before="480"/>
      <w:ind w:left="567" w:hanging="567"/>
      <w:jc w:val="right"/>
    </w:pPr>
    <w:rPr>
      <w:rFonts w:ascii="Arial" w:eastAsia="MS Mincho" w:hAnsi="Arial"/>
      <w:sz w:val="20"/>
      <w:szCs w:val="20"/>
      <w:lang w:val="en-US" w:eastAsia="en-US"/>
    </w:rPr>
  </w:style>
  <w:style w:type="character" w:customStyle="1" w:styleId="DocoriginalChar">
    <w:name w:val="Doc_original Char"/>
    <w:basedOn w:val="CodeChar"/>
    <w:link w:val="Docoriginal"/>
    <w:locked/>
    <w:rsid w:val="00615D31"/>
    <w:rPr>
      <w:rFonts w:ascii="Arial" w:hAnsi="Arial"/>
      <w:b/>
      <w:bCs/>
      <w:spacing w:val="10"/>
      <w:sz w:val="18"/>
      <w:szCs w:val="20"/>
      <w:lang w:val="en-US" w:eastAsia="en-US"/>
    </w:rPr>
  </w:style>
  <w:style w:type="paragraph" w:styleId="TOC2">
    <w:name w:val="toc 2"/>
    <w:basedOn w:val="Normal"/>
    <w:next w:val="Normal"/>
    <w:uiPriority w:val="39"/>
    <w:qFormat/>
    <w:rsid w:val="00615D31"/>
    <w:pPr>
      <w:tabs>
        <w:tab w:val="left" w:pos="1560"/>
        <w:tab w:val="right" w:leader="dot" w:pos="9498"/>
      </w:tabs>
      <w:spacing w:before="180" w:after="90" w:line="220" w:lineRule="atLeast"/>
      <w:ind w:left="1560" w:right="340" w:hanging="1134"/>
      <w:jc w:val="left"/>
    </w:pPr>
    <w:rPr>
      <w:rFonts w:eastAsia="Times New Roman" w:cs="Times New Roman"/>
      <w:b/>
      <w:bCs/>
      <w:iCs/>
      <w:noProof/>
      <w:sz w:val="18"/>
      <w:lang w:eastAsia="en-US"/>
    </w:rPr>
  </w:style>
  <w:style w:type="paragraph" w:styleId="TOC3">
    <w:name w:val="toc 3"/>
    <w:basedOn w:val="Normal"/>
    <w:next w:val="Normal"/>
    <w:autoRedefine/>
    <w:unhideWhenUsed/>
    <w:qFormat/>
    <w:rsid w:val="00615D31"/>
    <w:pPr>
      <w:tabs>
        <w:tab w:val="right" w:leader="dot" w:pos="9498"/>
      </w:tabs>
      <w:spacing w:before="90" w:after="90" w:line="220" w:lineRule="atLeast"/>
      <w:ind w:left="426" w:right="357"/>
    </w:pPr>
    <w:rPr>
      <w:rFonts w:eastAsia="Times New Roman" w:cstheme="minorBidi"/>
      <w:iCs/>
      <w:noProof/>
      <w:sz w:val="18"/>
      <w:lang w:val="fr-FR" w:eastAsia="en-US"/>
    </w:rPr>
  </w:style>
  <w:style w:type="character" w:styleId="Hyperlink">
    <w:name w:val="Hyperlink"/>
    <w:uiPriority w:val="99"/>
    <w:rsid w:val="00615D31"/>
    <w:rPr>
      <w:color w:val="000099"/>
      <w:u w:val="single"/>
    </w:rPr>
  </w:style>
  <w:style w:type="paragraph" w:styleId="TOC4">
    <w:name w:val="toc 4"/>
    <w:basedOn w:val="TOC3"/>
    <w:next w:val="Normal"/>
    <w:rsid w:val="00615D31"/>
    <w:pPr>
      <w:tabs>
        <w:tab w:val="right" w:pos="3969"/>
      </w:tabs>
      <w:spacing w:before="0"/>
      <w:ind w:left="2381" w:right="0"/>
    </w:pPr>
    <w:rPr>
      <w:i/>
    </w:rPr>
  </w:style>
  <w:style w:type="paragraph" w:styleId="TOC1">
    <w:name w:val="toc 1"/>
    <w:basedOn w:val="Normal"/>
    <w:next w:val="Normal"/>
    <w:autoRedefine/>
    <w:uiPriority w:val="39"/>
    <w:qFormat/>
    <w:rsid w:val="00615D31"/>
    <w:pPr>
      <w:tabs>
        <w:tab w:val="left" w:pos="426"/>
        <w:tab w:val="left" w:pos="680"/>
        <w:tab w:val="right" w:leader="dot" w:pos="9498"/>
      </w:tabs>
      <w:spacing w:before="240" w:after="120" w:line="220" w:lineRule="atLeast"/>
      <w:textboxTightWrap w:val="firstAndLastLine"/>
    </w:pPr>
    <w:rPr>
      <w:rFonts w:eastAsia="Times New Roman" w:cstheme="minorBidi"/>
      <w:b/>
      <w:bCs/>
      <w:caps/>
      <w:noProof/>
      <w:color w:val="155F1A"/>
      <w:szCs w:val="22"/>
      <w:lang w:eastAsia="en-US"/>
    </w:rPr>
  </w:style>
  <w:style w:type="paragraph" w:styleId="TOC5">
    <w:name w:val="toc 5"/>
    <w:basedOn w:val="TOC4"/>
    <w:next w:val="Normal"/>
    <w:autoRedefine/>
    <w:rsid w:val="00615D31"/>
    <w:pPr>
      <w:tabs>
        <w:tab w:val="left" w:pos="1985"/>
      </w:tabs>
      <w:ind w:left="1985" w:hanging="1418"/>
    </w:pPr>
  </w:style>
  <w:style w:type="paragraph" w:styleId="BalloonText">
    <w:name w:val="Balloon Text"/>
    <w:basedOn w:val="Normal"/>
    <w:link w:val="BalloonTextChar"/>
    <w:rsid w:val="00615D31"/>
    <w:rPr>
      <w:rFonts w:ascii="Tahoma" w:hAnsi="Tahoma" w:cs="Tahoma"/>
      <w:sz w:val="16"/>
      <w:szCs w:val="16"/>
    </w:rPr>
  </w:style>
  <w:style w:type="character" w:customStyle="1" w:styleId="BalloonTextChar">
    <w:name w:val="Balloon Text Char"/>
    <w:basedOn w:val="DefaultParagraphFont"/>
    <w:link w:val="BalloonText"/>
    <w:locked/>
    <w:rsid w:val="00615D31"/>
    <w:rPr>
      <w:rFonts w:ascii="Tahoma" w:eastAsia="SimSun" w:hAnsi="Tahoma" w:cs="Tahoma"/>
      <w:sz w:val="16"/>
      <w:szCs w:val="16"/>
      <w:lang w:val="en-US" w:eastAsia="zh-CN"/>
    </w:rPr>
  </w:style>
  <w:style w:type="character" w:customStyle="1" w:styleId="CarCar9">
    <w:name w:val="Car Car9"/>
    <w:basedOn w:val="DefaultParagraphFont"/>
    <w:uiPriority w:val="99"/>
    <w:locked/>
    <w:rsid w:val="00854783"/>
    <w:rPr>
      <w:rFonts w:ascii="Times New Roman" w:eastAsia="SimSun" w:hAnsi="Times New Roman" w:cs="Times New Roman"/>
      <w:sz w:val="16"/>
      <w:szCs w:val="16"/>
    </w:rPr>
  </w:style>
  <w:style w:type="paragraph" w:customStyle="1" w:styleId="Doccode">
    <w:name w:val="Doc_code"/>
    <w:qFormat/>
    <w:rsid w:val="00615D31"/>
    <w:rPr>
      <w:rFonts w:ascii="Arial" w:eastAsia="MS Mincho" w:hAnsi="Arial"/>
      <w:b/>
      <w:bCs/>
      <w:spacing w:val="10"/>
      <w:sz w:val="18"/>
      <w:szCs w:val="20"/>
      <w:lang w:val="en-US" w:eastAsia="en-US"/>
    </w:rPr>
  </w:style>
  <w:style w:type="character" w:customStyle="1" w:styleId="CarCar21">
    <w:name w:val="Car Car21"/>
    <w:basedOn w:val="DefaultParagraphFont"/>
    <w:uiPriority w:val="99"/>
    <w:locked/>
    <w:rsid w:val="00854783"/>
    <w:rPr>
      <w:rFonts w:ascii="Times New Roman" w:hAnsi="Times New Roman" w:cs="Times New Roman"/>
      <w:i/>
      <w:iCs/>
      <w:color w:val="243F60"/>
    </w:rPr>
  </w:style>
  <w:style w:type="character" w:customStyle="1" w:styleId="CarCar20">
    <w:name w:val="Car Car20"/>
    <w:basedOn w:val="DefaultParagraphFont"/>
    <w:uiPriority w:val="99"/>
    <w:locked/>
    <w:rsid w:val="00854783"/>
    <w:rPr>
      <w:rFonts w:ascii="Arial0" w:hAnsi="Arial0" w:cs="Arial0"/>
      <w:b/>
      <w:bCs/>
      <w:caps/>
      <w:color w:val="3E484E"/>
      <w:sz w:val="26"/>
      <w:szCs w:val="26"/>
      <w:lang w:val="en-GB"/>
    </w:rPr>
  </w:style>
  <w:style w:type="character" w:customStyle="1" w:styleId="DecisionParagraphsChar">
    <w:name w:val="DecisionParagraphs Char"/>
    <w:basedOn w:val="DefaultParagraphFont"/>
    <w:link w:val="DecisionParagraphs"/>
    <w:locked/>
    <w:rsid w:val="00615D31"/>
    <w:rPr>
      <w:rFonts w:ascii="Arial" w:hAnsi="Arial"/>
      <w:i/>
      <w:sz w:val="20"/>
      <w:szCs w:val="20"/>
      <w:lang w:val="en-US" w:eastAsia="en-US"/>
    </w:rPr>
  </w:style>
  <w:style w:type="paragraph" w:customStyle="1" w:styleId="Endofdocument-Annex">
    <w:name w:val="[End of document - Annex]"/>
    <w:basedOn w:val="Normal"/>
    <w:rsid w:val="00615D31"/>
    <w:pPr>
      <w:ind w:left="5534"/>
    </w:pPr>
  </w:style>
  <w:style w:type="paragraph" w:styleId="Caption">
    <w:name w:val="caption"/>
    <w:basedOn w:val="Normal"/>
    <w:next w:val="Normal"/>
    <w:qFormat/>
    <w:rsid w:val="00615D31"/>
    <w:pPr>
      <w:keepNext/>
      <w:spacing w:after="120"/>
      <w:jc w:val="center"/>
    </w:pPr>
    <w:rPr>
      <w:rFonts w:ascii="Arial Narrow" w:hAnsi="Arial Narrow"/>
      <w:bCs/>
      <w:color w:val="155F1A"/>
      <w:sz w:val="18"/>
    </w:rPr>
  </w:style>
  <w:style w:type="paragraph" w:styleId="CommentText">
    <w:name w:val="annotation text"/>
    <w:basedOn w:val="Normal"/>
    <w:link w:val="CommentTextChar"/>
    <w:rsid w:val="00615D31"/>
    <w:rPr>
      <w:sz w:val="18"/>
    </w:rPr>
  </w:style>
  <w:style w:type="character" w:customStyle="1" w:styleId="CommentTextChar">
    <w:name w:val="Comment Text Char"/>
    <w:basedOn w:val="DefaultParagraphFont"/>
    <w:link w:val="CommentText"/>
    <w:locked/>
    <w:rsid w:val="00615D31"/>
    <w:rPr>
      <w:rFonts w:ascii="Arial" w:eastAsia="SimSun" w:hAnsi="Arial" w:cs="Arial"/>
      <w:sz w:val="18"/>
      <w:szCs w:val="20"/>
      <w:lang w:val="en-US" w:eastAsia="zh-CN"/>
    </w:rPr>
  </w:style>
  <w:style w:type="character" w:customStyle="1" w:styleId="CarCar8">
    <w:name w:val="Car Car8"/>
    <w:basedOn w:val="DefaultParagraphFont"/>
    <w:uiPriority w:val="99"/>
    <w:locked/>
    <w:rsid w:val="00854783"/>
    <w:rPr>
      <w:rFonts w:ascii="Arial0" w:eastAsia="SimSun" w:hAnsi="Arial0" w:cs="Arial0"/>
      <w:sz w:val="18"/>
    </w:rPr>
  </w:style>
  <w:style w:type="paragraph" w:styleId="ListNumber">
    <w:name w:val="List Number"/>
    <w:basedOn w:val="Normal"/>
    <w:rsid w:val="00615D31"/>
    <w:pPr>
      <w:numPr>
        <w:numId w:val="26"/>
      </w:numPr>
    </w:pPr>
  </w:style>
  <w:style w:type="paragraph" w:customStyle="1" w:styleId="ONUME">
    <w:name w:val="ONUM E"/>
    <w:basedOn w:val="BodyText"/>
    <w:link w:val="ONUMEChar"/>
    <w:rsid w:val="00615D31"/>
    <w:pPr>
      <w:numPr>
        <w:numId w:val="33"/>
      </w:numPr>
    </w:pPr>
  </w:style>
  <w:style w:type="paragraph" w:customStyle="1" w:styleId="ONUMFS">
    <w:name w:val="ONUM FS"/>
    <w:basedOn w:val="BodyText"/>
    <w:rsid w:val="00615D31"/>
    <w:pPr>
      <w:numPr>
        <w:numId w:val="34"/>
      </w:numPr>
    </w:pPr>
  </w:style>
  <w:style w:type="paragraph" w:styleId="Salutation">
    <w:name w:val="Salutation"/>
    <w:basedOn w:val="Normal"/>
    <w:next w:val="Normal"/>
    <w:link w:val="SalutationChar"/>
    <w:rsid w:val="00615D31"/>
  </w:style>
  <w:style w:type="character" w:customStyle="1" w:styleId="SalutationChar">
    <w:name w:val="Salutation Char"/>
    <w:link w:val="Salutation"/>
    <w:locked/>
    <w:rsid w:val="00615D31"/>
    <w:rPr>
      <w:rFonts w:ascii="Arial" w:eastAsia="SimSun" w:hAnsi="Arial" w:cs="Arial"/>
      <w:sz w:val="20"/>
      <w:szCs w:val="20"/>
      <w:lang w:val="en-US" w:eastAsia="zh-CN"/>
    </w:rPr>
  </w:style>
  <w:style w:type="character" w:customStyle="1" w:styleId="CarCar7">
    <w:name w:val="Car Car7"/>
    <w:uiPriority w:val="99"/>
    <w:locked/>
    <w:rsid w:val="00854783"/>
    <w:rPr>
      <w:rFonts w:ascii="Arial0" w:eastAsia="SimSun" w:hAnsi="Arial0"/>
    </w:rPr>
  </w:style>
  <w:style w:type="paragraph" w:styleId="ListParagraph">
    <w:name w:val="List Paragraph"/>
    <w:aliases w:val="auto_list_(i),List Paragraph1"/>
    <w:basedOn w:val="Normal"/>
    <w:link w:val="ListParagraphChar"/>
    <w:uiPriority w:val="34"/>
    <w:qFormat/>
    <w:rsid w:val="00615D31"/>
    <w:pPr>
      <w:ind w:left="720"/>
    </w:pPr>
    <w:rPr>
      <w:rFonts w:eastAsia="Times New Roman" w:cs="Times New Roman"/>
      <w:lang w:eastAsia="en-US"/>
    </w:rPr>
  </w:style>
  <w:style w:type="character" w:customStyle="1" w:styleId="DecisionInvitingParaChar">
    <w:name w:val="Decision Inviting Para. Char"/>
    <w:link w:val="DecisionInvitingPara"/>
    <w:locked/>
    <w:rsid w:val="00615D31"/>
    <w:rPr>
      <w:rFonts w:ascii="Arial" w:hAnsi="Arial" w:cs="Arial"/>
      <w:i/>
      <w:sz w:val="20"/>
      <w:szCs w:val="20"/>
      <w:lang w:val="en-US" w:eastAsia="en-US"/>
    </w:rPr>
  </w:style>
  <w:style w:type="paragraph" w:customStyle="1" w:styleId="DecisionInvitingPara">
    <w:name w:val="Decision Inviting Para."/>
    <w:basedOn w:val="Normal"/>
    <w:link w:val="DecisionInvitingParaChar"/>
    <w:rsid w:val="00615D31"/>
    <w:pPr>
      <w:spacing w:after="120" w:line="260" w:lineRule="exact"/>
      <w:ind w:left="5534"/>
    </w:pPr>
    <w:rPr>
      <w:rFonts w:eastAsia="Times New Roman"/>
      <w:i/>
      <w:lang w:eastAsia="en-US"/>
    </w:rPr>
  </w:style>
  <w:style w:type="character" w:customStyle="1" w:styleId="ONUMEChar">
    <w:name w:val="ONUM E Char"/>
    <w:link w:val="ONUME"/>
    <w:locked/>
    <w:rsid w:val="00615D31"/>
    <w:rPr>
      <w:rFonts w:ascii="Arial" w:eastAsia="SimSun" w:hAnsi="Arial" w:cs="Arial"/>
      <w:sz w:val="20"/>
      <w:szCs w:val="20"/>
      <w:lang w:val="en-US" w:eastAsia="zh-CN"/>
    </w:rPr>
  </w:style>
  <w:style w:type="character" w:customStyle="1" w:styleId="CarCar17">
    <w:name w:val="Car Car17"/>
    <w:basedOn w:val="DefaultParagraphFont"/>
    <w:uiPriority w:val="99"/>
    <w:locked/>
    <w:rsid w:val="00854783"/>
    <w:rPr>
      <w:rFonts w:ascii="Arial0" w:eastAsia="SimSun" w:hAnsi="Arial0" w:cs="Arial0"/>
    </w:rPr>
  </w:style>
  <w:style w:type="character" w:customStyle="1" w:styleId="CarCar12">
    <w:name w:val="Car Car12"/>
    <w:uiPriority w:val="99"/>
    <w:locked/>
    <w:rsid w:val="00854783"/>
    <w:rPr>
      <w:rFonts w:ascii="Arial0" w:eastAsia="SimSun" w:hAnsi="Arial0"/>
    </w:rPr>
  </w:style>
  <w:style w:type="character" w:customStyle="1" w:styleId="fnCar">
    <w:name w:val="fn Car"/>
    <w:aliases w:val="Geneva 9 Car,Font: Geneva 9 Car,Boston 10 Car,f Car,ft Car,Fotnotstext Char Car,ft Char Car,single space Car,footnote text Car,FOOTNOTES Car,ADB Car,single space1 Car,footnote text1 Car,FOOTNOTES1 Car,fn1 Car,ADB1 Car,single space2 Car,fn2 Car"/>
    <w:uiPriority w:val="99"/>
    <w:locked/>
    <w:rsid w:val="00854783"/>
    <w:rPr>
      <w:rFonts w:ascii="Arial Narrow" w:eastAsia="SimSun" w:hAnsi="Arial Narrow"/>
      <w:sz w:val="16"/>
    </w:rPr>
  </w:style>
  <w:style w:type="table" w:styleId="TableGrid">
    <w:name w:val="Table Grid"/>
    <w:basedOn w:val="TableNormal"/>
    <w:uiPriority w:val="39"/>
    <w:rsid w:val="00615D31"/>
    <w:rPr>
      <w:rFonts w:eastAsia="MS Mincho"/>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615D31"/>
    <w:pPr>
      <w:spacing w:before="100" w:beforeAutospacing="1" w:after="100" w:afterAutospacing="1"/>
    </w:pPr>
    <w:rPr>
      <w:rFonts w:eastAsia="Times New Roman"/>
      <w:sz w:val="18"/>
      <w:szCs w:val="18"/>
      <w:lang w:eastAsia="en-US"/>
    </w:rPr>
  </w:style>
  <w:style w:type="paragraph" w:customStyle="1" w:styleId="StyleHeading214ptAuto">
    <w:name w:val="Style Heading 2 + 14 pt Auto"/>
    <w:basedOn w:val="Heading2"/>
    <w:rsid w:val="00615D31"/>
    <w:rPr>
      <w:rFonts w:ascii="Arial Bold" w:hAnsi="Arial Bold"/>
      <w:b w:val="0"/>
      <w:sz w:val="24"/>
      <w:lang w:val="en-GB" w:eastAsia="da-DK"/>
    </w:rPr>
  </w:style>
  <w:style w:type="paragraph" w:customStyle="1" w:styleId="StyleHeading3BoldNounderline">
    <w:name w:val="Style Heading 3 + Bold No underline"/>
    <w:basedOn w:val="Heading3"/>
    <w:rsid w:val="00615D31"/>
  </w:style>
  <w:style w:type="paragraph" w:customStyle="1" w:styleId="Default">
    <w:name w:val="Default"/>
    <w:rsid w:val="00615D31"/>
    <w:pPr>
      <w:autoSpaceDE w:val="0"/>
      <w:autoSpaceDN w:val="0"/>
      <w:adjustRightInd w:val="0"/>
    </w:pPr>
    <w:rPr>
      <w:rFonts w:ascii="Arial" w:eastAsia="Batang" w:hAnsi="Arial" w:cs="Arial"/>
      <w:color w:val="000000"/>
      <w:sz w:val="24"/>
      <w:szCs w:val="24"/>
      <w:lang w:val="en-US" w:eastAsia="ja-JP"/>
    </w:rPr>
  </w:style>
  <w:style w:type="character" w:customStyle="1" w:styleId="CarCar25">
    <w:name w:val="Car Car25"/>
    <w:uiPriority w:val="99"/>
    <w:locked/>
    <w:rsid w:val="00854783"/>
    <w:rPr>
      <w:rFonts w:ascii="Arial0" w:hAnsi="Arial0"/>
      <w:b/>
      <w:color w:val="155F1A"/>
      <w:sz w:val="28"/>
    </w:rPr>
  </w:style>
  <w:style w:type="paragraph" w:customStyle="1" w:styleId="Heading">
    <w:name w:val="Heading"/>
    <w:basedOn w:val="Heading1"/>
    <w:uiPriority w:val="99"/>
    <w:rsid w:val="00615D31"/>
    <w:pPr>
      <w:tabs>
        <w:tab w:val="left" w:pos="567"/>
      </w:tabs>
      <w:overflowPunct w:val="0"/>
      <w:autoSpaceDE w:val="0"/>
      <w:autoSpaceDN w:val="0"/>
      <w:adjustRightInd w:val="0"/>
      <w:spacing w:before="600" w:after="240"/>
      <w:jc w:val="center"/>
      <w:outlineLvl w:val="9"/>
    </w:pPr>
    <w:rPr>
      <w:rFonts w:ascii="Times New Roman" w:eastAsia="Times New Roman" w:hAnsi="Times New Roman" w:cs="Times New Roman"/>
      <w:caps w:val="0"/>
      <w:sz w:val="28"/>
      <w:szCs w:val="28"/>
      <w:lang w:val="fr-FR"/>
    </w:rPr>
  </w:style>
  <w:style w:type="table" w:customStyle="1" w:styleId="TableGrid1">
    <w:name w:val="Table Grid1"/>
    <w:basedOn w:val="TableNormal"/>
    <w:next w:val="TableGrid"/>
    <w:rsid w:val="00615D31"/>
    <w:rPr>
      <w:rFonts w:eastAsia="MS Mincho"/>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615D31"/>
    <w:pPr>
      <w:spacing w:after="120" w:line="480" w:lineRule="auto"/>
    </w:pPr>
    <w:rPr>
      <w:rFonts w:eastAsia="Times New Roman" w:cs="Times New Roman"/>
      <w:szCs w:val="24"/>
      <w:lang w:eastAsia="en-US"/>
    </w:rPr>
  </w:style>
  <w:style w:type="character" w:customStyle="1" w:styleId="BodyText2Char">
    <w:name w:val="Body Text 2 Char"/>
    <w:basedOn w:val="DefaultParagraphFont"/>
    <w:link w:val="BodyText2"/>
    <w:locked/>
    <w:rsid w:val="00615D31"/>
    <w:rPr>
      <w:rFonts w:ascii="Arial" w:hAnsi="Arial"/>
      <w:sz w:val="20"/>
      <w:szCs w:val="24"/>
      <w:lang w:val="en-US" w:eastAsia="en-US"/>
    </w:rPr>
  </w:style>
  <w:style w:type="paragraph" w:styleId="PlainText">
    <w:name w:val="Plain Text"/>
    <w:basedOn w:val="Normal"/>
    <w:link w:val="PlainTextChar"/>
    <w:uiPriority w:val="99"/>
    <w:rsid w:val="00615D31"/>
    <w:rPr>
      <w:rFonts w:ascii="Courier New" w:hAnsi="Courier New" w:cs="Courier New"/>
      <w:color w:val="0000FF"/>
    </w:rPr>
  </w:style>
  <w:style w:type="character" w:customStyle="1" w:styleId="PlainTextChar">
    <w:name w:val="Plain Text Char"/>
    <w:basedOn w:val="DefaultParagraphFont"/>
    <w:link w:val="PlainText"/>
    <w:uiPriority w:val="99"/>
    <w:locked/>
    <w:rsid w:val="00615D31"/>
    <w:rPr>
      <w:rFonts w:ascii="Courier New" w:eastAsia="SimSun" w:hAnsi="Courier New" w:cs="Courier New"/>
      <w:color w:val="0000FF"/>
      <w:sz w:val="20"/>
      <w:szCs w:val="20"/>
      <w:lang w:val="en-US" w:eastAsia="zh-CN"/>
    </w:rPr>
  </w:style>
  <w:style w:type="character" w:styleId="CommentReference">
    <w:name w:val="annotation reference"/>
    <w:basedOn w:val="DefaultParagraphFont"/>
    <w:uiPriority w:val="99"/>
    <w:rsid w:val="00615D31"/>
    <w:rPr>
      <w:sz w:val="16"/>
      <w:szCs w:val="16"/>
    </w:rPr>
  </w:style>
  <w:style w:type="paragraph" w:styleId="CommentSubject">
    <w:name w:val="annotation subject"/>
    <w:basedOn w:val="CommentText"/>
    <w:next w:val="CommentText"/>
    <w:link w:val="CommentSubjectChar"/>
    <w:uiPriority w:val="99"/>
    <w:rsid w:val="00615D31"/>
    <w:rPr>
      <w:b/>
      <w:bCs/>
    </w:rPr>
  </w:style>
  <w:style w:type="character" w:customStyle="1" w:styleId="CommentSubjectChar">
    <w:name w:val="Comment Subject Char"/>
    <w:basedOn w:val="CommentTextChar"/>
    <w:link w:val="CommentSubject"/>
    <w:uiPriority w:val="99"/>
    <w:locked/>
    <w:rsid w:val="00615D31"/>
    <w:rPr>
      <w:rFonts w:ascii="Arial" w:eastAsia="SimSun" w:hAnsi="Arial" w:cs="Arial"/>
      <w:b/>
      <w:bCs/>
      <w:sz w:val="18"/>
      <w:szCs w:val="20"/>
      <w:lang w:val="en-US" w:eastAsia="zh-CN"/>
    </w:rPr>
  </w:style>
  <w:style w:type="paragraph" w:customStyle="1" w:styleId="Rvision1">
    <w:name w:val="Révision1"/>
    <w:hidden/>
    <w:uiPriority w:val="99"/>
    <w:semiHidden/>
    <w:rsid w:val="00854783"/>
    <w:rPr>
      <w:rFonts w:ascii="Arial0" w:eastAsia="MS Mincho" w:hAnsi="Arial0" w:cs="Arial0"/>
      <w:szCs w:val="20"/>
      <w:lang w:val="en-US"/>
    </w:rPr>
  </w:style>
  <w:style w:type="paragraph" w:customStyle="1" w:styleId="null">
    <w:name w:val="null"/>
    <w:basedOn w:val="Normal"/>
    <w:rsid w:val="00615D31"/>
    <w:pPr>
      <w:spacing w:before="100" w:beforeAutospacing="1" w:after="100" w:afterAutospacing="1"/>
    </w:pPr>
    <w:rPr>
      <w:rFonts w:ascii="Times New Roman" w:eastAsiaTheme="minorHAnsi" w:hAnsi="Times New Roman" w:cs="Times New Roman"/>
      <w:sz w:val="24"/>
      <w:szCs w:val="24"/>
      <w:lang w:eastAsia="en-US"/>
    </w:rPr>
  </w:style>
  <w:style w:type="character" w:customStyle="1" w:styleId="null1">
    <w:name w:val="null1"/>
    <w:basedOn w:val="DefaultParagraphFont"/>
    <w:rsid w:val="00615D31"/>
  </w:style>
  <w:style w:type="paragraph" w:customStyle="1" w:styleId="Endofdocument">
    <w:name w:val="End of document"/>
    <w:basedOn w:val="Normal"/>
    <w:rsid w:val="00615D31"/>
    <w:pPr>
      <w:ind w:left="4536"/>
      <w:jc w:val="center"/>
    </w:pPr>
    <w:rPr>
      <w:rFonts w:ascii="Times New Roman" w:eastAsia="Times New Roman" w:hAnsi="Times New Roman" w:cs="Times New Roman"/>
      <w:sz w:val="24"/>
      <w:lang w:eastAsia="en-US"/>
    </w:rPr>
  </w:style>
  <w:style w:type="paragraph" w:styleId="BlockText">
    <w:name w:val="Block Text"/>
    <w:basedOn w:val="Normal"/>
    <w:rsid w:val="00615D31"/>
    <w:pPr>
      <w:tabs>
        <w:tab w:val="left" w:pos="2127"/>
      </w:tabs>
      <w:spacing w:after="40"/>
      <w:ind w:left="2127" w:right="896" w:hanging="2127"/>
    </w:pPr>
    <w:rPr>
      <w:rFonts w:ascii="Times New Roman" w:eastAsia="Times New Roman" w:hAnsi="Times New Roman" w:cs="Times New Roman"/>
      <w:sz w:val="24"/>
      <w:lang w:eastAsia="en-US"/>
    </w:rPr>
  </w:style>
  <w:style w:type="character" w:styleId="Emphasis">
    <w:name w:val="Emphasis"/>
    <w:uiPriority w:val="20"/>
    <w:qFormat/>
    <w:rsid w:val="00615D31"/>
    <w:rPr>
      <w:i/>
      <w:iCs/>
    </w:rPr>
  </w:style>
  <w:style w:type="character" w:customStyle="1" w:styleId="st">
    <w:name w:val="st"/>
    <w:basedOn w:val="DefaultParagraphFont"/>
    <w:rsid w:val="00615D31"/>
  </w:style>
  <w:style w:type="character" w:customStyle="1" w:styleId="CarCar26">
    <w:name w:val="Car Car26"/>
    <w:basedOn w:val="DefaultParagraphFont"/>
    <w:uiPriority w:val="99"/>
    <w:locked/>
    <w:rsid w:val="00854783"/>
    <w:rPr>
      <w:rFonts w:ascii="Arial0" w:hAnsi="Arial0" w:cs="Arial0"/>
      <w:caps/>
      <w:color w:val="155F1A"/>
      <w:sz w:val="44"/>
      <w:szCs w:val="44"/>
      <w:lang w:val="en-GB"/>
    </w:rPr>
  </w:style>
  <w:style w:type="paragraph" w:customStyle="1" w:styleId="StyleHeading4">
    <w:name w:val="Style Heading 4"/>
    <w:basedOn w:val="Normal"/>
    <w:qFormat/>
    <w:rsid w:val="00615D31"/>
    <w:pPr>
      <w:keepNext/>
      <w:ind w:left="1843" w:hanging="1843"/>
      <w:outlineLvl w:val="2"/>
    </w:pPr>
    <w:rPr>
      <w:b/>
      <w:bCs/>
      <w:i/>
      <w:szCs w:val="26"/>
    </w:rPr>
  </w:style>
  <w:style w:type="character" w:customStyle="1" w:styleId="CarCar22">
    <w:name w:val="Car Car22"/>
    <w:basedOn w:val="DefaultParagraphFont"/>
    <w:uiPriority w:val="99"/>
    <w:locked/>
    <w:rsid w:val="00854783"/>
    <w:rPr>
      <w:rFonts w:ascii="Arial0" w:eastAsia="SimHei" w:hAnsi="Arial0" w:cs="Arial0"/>
      <w:color w:val="293F38"/>
    </w:rPr>
  </w:style>
  <w:style w:type="character" w:customStyle="1" w:styleId="CarCar13">
    <w:name w:val="Car Car13"/>
    <w:uiPriority w:val="99"/>
    <w:locked/>
    <w:rsid w:val="00854783"/>
    <w:rPr>
      <w:rFonts w:ascii="Arial0" w:eastAsia="SimSun" w:hAnsi="Arial0"/>
    </w:rPr>
  </w:style>
  <w:style w:type="paragraph" w:customStyle="1" w:styleId="En-ttedetabledesmatires1">
    <w:name w:val="En-tête de table des matières1"/>
    <w:basedOn w:val="Heading1"/>
    <w:next w:val="Normal"/>
    <w:uiPriority w:val="99"/>
    <w:rsid w:val="00854783"/>
    <w:pPr>
      <w:keepLines/>
      <w:spacing w:before="480" w:after="0" w:line="276" w:lineRule="auto"/>
      <w:outlineLvl w:val="9"/>
    </w:pPr>
    <w:rPr>
      <w:rFonts w:ascii="Times New Roman" w:hAnsi="Times New Roman" w:cs="Times New Roman"/>
      <w:caps w:val="0"/>
      <w:color w:val="365F91"/>
      <w:sz w:val="28"/>
      <w:szCs w:val="28"/>
    </w:rPr>
  </w:style>
  <w:style w:type="paragraph" w:customStyle="1" w:styleId="StyleHeading3ComplexItalic">
    <w:name w:val="Style Heading 3 + (Complex) Italic"/>
    <w:basedOn w:val="StyleHeading214ptAuto"/>
    <w:link w:val="StyleHeading3ComplexItalicChar"/>
    <w:rsid w:val="00615D31"/>
    <w:pPr>
      <w:keepNext/>
      <w:tabs>
        <w:tab w:val="left" w:pos="2835"/>
      </w:tabs>
      <w:ind w:left="2835" w:hanging="2835"/>
      <w:outlineLvl w:val="2"/>
    </w:pPr>
    <w:rPr>
      <w:rFonts w:ascii="Arial" w:eastAsia="SimSun" w:hAnsi="Arial"/>
      <w:b/>
      <w:iCs w:val="0"/>
      <w:sz w:val="22"/>
      <w:szCs w:val="22"/>
      <w:lang w:val="en-US" w:eastAsia="en-US"/>
    </w:rPr>
  </w:style>
  <w:style w:type="character" w:customStyle="1" w:styleId="StyleHeading3ComplexItalicChar">
    <w:name w:val="Style Heading 3 + (Complex) Italic Char"/>
    <w:link w:val="StyleHeading3ComplexItalic"/>
    <w:locked/>
    <w:rsid w:val="00615D31"/>
    <w:rPr>
      <w:rFonts w:ascii="Arial" w:eastAsia="SimSun" w:hAnsi="Arial" w:cs="Arial"/>
      <w:b/>
      <w:bCs/>
      <w:color w:val="155F1A"/>
      <w:lang w:val="en-US" w:eastAsia="en-US"/>
    </w:rPr>
  </w:style>
  <w:style w:type="paragraph" w:customStyle="1" w:styleId="StyleStyleHeading3ComplexItalicLatin">
    <w:name w:val="Style Style Heading 3 + (Complex) Italic + (Latin)"/>
    <w:basedOn w:val="StyleHeading3ComplexItalic"/>
    <w:link w:val="StyleStyleHeading3ComplexItalicLatinChar"/>
    <w:rsid w:val="00615D31"/>
    <w:rPr>
      <w:rFonts w:eastAsia="Times New Roman"/>
      <w:bCs w:val="0"/>
    </w:rPr>
  </w:style>
  <w:style w:type="character" w:customStyle="1" w:styleId="StyleStyleHeading3ComplexItalicLatinChar">
    <w:name w:val="Style Style Heading 3 + (Complex) Italic + (Latin) Char"/>
    <w:link w:val="StyleStyleHeading3ComplexItalicLatin"/>
    <w:locked/>
    <w:rsid w:val="00615D31"/>
    <w:rPr>
      <w:rFonts w:ascii="Arial" w:hAnsi="Arial" w:cs="Arial"/>
      <w:b/>
      <w:color w:val="155F1A"/>
      <w:lang w:val="en-US" w:eastAsia="en-US"/>
    </w:rPr>
  </w:style>
  <w:style w:type="paragraph" w:customStyle="1" w:styleId="CharCharCharChar">
    <w:name w:val="Char Char Char Char"/>
    <w:basedOn w:val="Normal"/>
    <w:rsid w:val="00615D31"/>
    <w:pPr>
      <w:spacing w:after="160" w:line="240" w:lineRule="exact"/>
    </w:pPr>
    <w:rPr>
      <w:rFonts w:ascii="Verdana" w:eastAsia="Times New Roman" w:hAnsi="Verdana" w:cs="Times New Roman"/>
      <w:lang w:val="en-GB" w:eastAsia="en-US"/>
    </w:rPr>
  </w:style>
  <w:style w:type="paragraph" w:styleId="BodyTextIndent">
    <w:name w:val="Body Text Indent"/>
    <w:basedOn w:val="Normal"/>
    <w:link w:val="BodyTextIndentChar"/>
    <w:rsid w:val="00615D31"/>
    <w:pPr>
      <w:ind w:left="567"/>
    </w:pPr>
    <w:rPr>
      <w:rFonts w:ascii="Times New Roman" w:eastAsia="Times New Roman" w:hAnsi="Times New Roman" w:cs="Times New Roman"/>
      <w:sz w:val="24"/>
      <w:lang w:eastAsia="en-US"/>
    </w:rPr>
  </w:style>
  <w:style w:type="character" w:customStyle="1" w:styleId="BodyTextIndentChar">
    <w:name w:val="Body Text Indent Char"/>
    <w:basedOn w:val="DefaultParagraphFont"/>
    <w:link w:val="BodyTextIndent"/>
    <w:locked/>
    <w:rsid w:val="00615D31"/>
    <w:rPr>
      <w:sz w:val="24"/>
      <w:szCs w:val="20"/>
      <w:lang w:val="en-US" w:eastAsia="en-US"/>
    </w:rPr>
  </w:style>
  <w:style w:type="character" w:customStyle="1" w:styleId="CarCar3">
    <w:name w:val="Car Car3"/>
    <w:basedOn w:val="DefaultParagraphFont"/>
    <w:uiPriority w:val="99"/>
    <w:locked/>
    <w:rsid w:val="00854783"/>
    <w:rPr>
      <w:rFonts w:cs="Times New Roman"/>
      <w:sz w:val="24"/>
    </w:rPr>
  </w:style>
  <w:style w:type="character" w:customStyle="1" w:styleId="hps">
    <w:name w:val="hps"/>
    <w:basedOn w:val="DefaultParagraphFont"/>
    <w:rsid w:val="00615D31"/>
  </w:style>
  <w:style w:type="paragraph" w:customStyle="1" w:styleId="1">
    <w:name w:val="1"/>
    <w:basedOn w:val="Normal"/>
    <w:rsid w:val="00615D31"/>
    <w:pPr>
      <w:spacing w:after="160" w:line="240" w:lineRule="exact"/>
    </w:pPr>
    <w:rPr>
      <w:rFonts w:ascii="Verdana" w:eastAsia="Times New Roman" w:hAnsi="Verdana" w:cs="Times New Roman"/>
      <w:lang w:val="en-GB" w:eastAsia="en-US"/>
    </w:rPr>
  </w:style>
  <w:style w:type="paragraph" w:customStyle="1" w:styleId="NormalArial">
    <w:name w:val="Normal + Arial"/>
    <w:aliases w:val="10 pt"/>
    <w:basedOn w:val="ListParagraph"/>
    <w:rsid w:val="00615D31"/>
    <w:pPr>
      <w:ind w:left="-28"/>
    </w:pPr>
    <w:rPr>
      <w:rFonts w:eastAsia="MS Mincho" w:cs="Arial"/>
      <w:bCs/>
      <w:lang w:eastAsia="ja-JP"/>
    </w:rPr>
  </w:style>
  <w:style w:type="paragraph" w:customStyle="1" w:styleId="Normal6">
    <w:name w:val="Normal+6"/>
    <w:basedOn w:val="Normal"/>
    <w:next w:val="Normal"/>
    <w:rsid w:val="00615D31"/>
    <w:pPr>
      <w:autoSpaceDE w:val="0"/>
      <w:autoSpaceDN w:val="0"/>
      <w:adjustRightInd w:val="0"/>
    </w:pPr>
    <w:rPr>
      <w:rFonts w:eastAsia="Times New Roman" w:cs="Times New Roman"/>
      <w:sz w:val="24"/>
      <w:szCs w:val="24"/>
      <w:lang w:eastAsia="en-US"/>
    </w:rPr>
  </w:style>
  <w:style w:type="character" w:customStyle="1" w:styleId="paracolourtext1">
    <w:name w:val="paracolourtext1"/>
    <w:rsid w:val="00615D31"/>
    <w:rPr>
      <w:b w:val="0"/>
      <w:bCs w:val="0"/>
      <w:i w:val="0"/>
      <w:iCs w:val="0"/>
      <w:color w:val="800000"/>
      <w:sz w:val="20"/>
      <w:szCs w:val="20"/>
    </w:rPr>
  </w:style>
  <w:style w:type="paragraph" w:customStyle="1" w:styleId="Body">
    <w:name w:val="Body"/>
    <w:rsid w:val="00615D31"/>
    <w:rPr>
      <w:rFonts w:ascii="Helvetica" w:eastAsia="ヒラギノ角ゴ Pro W3" w:hAnsi="Helvetica" w:cs="Angsana New"/>
      <w:color w:val="000000"/>
      <w:sz w:val="24"/>
      <w:szCs w:val="20"/>
      <w:lang w:val="en-US" w:eastAsia="en-US" w:bidi="th-TH"/>
    </w:rPr>
  </w:style>
  <w:style w:type="paragraph" w:customStyle="1" w:styleId="tes1">
    <w:name w:val="tes1"/>
    <w:basedOn w:val="Normal"/>
    <w:rsid w:val="00615D31"/>
    <w:pPr>
      <w:suppressAutoHyphens/>
      <w:ind w:left="1134" w:right="2195"/>
    </w:pPr>
    <w:rPr>
      <w:rFonts w:ascii="Times New Roman" w:eastAsia="Times New Roman" w:hAnsi="Times New Roman" w:cs="Times New Roman"/>
      <w:b/>
      <w:spacing w:val="4"/>
      <w:w w:val="103"/>
      <w:kern w:val="14"/>
      <w:lang w:val="en-GB" w:eastAsia="en-US"/>
    </w:rPr>
  </w:style>
  <w:style w:type="paragraph" w:customStyle="1" w:styleId="Style10">
    <w:name w:val="Style10"/>
    <w:basedOn w:val="Normal"/>
    <w:autoRedefine/>
    <w:rsid w:val="00615D31"/>
    <w:pPr>
      <w:tabs>
        <w:tab w:val="left" w:pos="340"/>
        <w:tab w:val="left" w:pos="680"/>
        <w:tab w:val="left" w:pos="1021"/>
        <w:tab w:val="left" w:pos="1361"/>
      </w:tabs>
      <w:suppressAutoHyphens/>
    </w:pPr>
    <w:rPr>
      <w:rFonts w:ascii="Times New Roman" w:eastAsia="Times New Roman" w:hAnsi="Times New Roman" w:cs="Times New Roman"/>
      <w:snapToGrid w:val="0"/>
      <w:lang w:eastAsia="en-US"/>
    </w:rPr>
  </w:style>
  <w:style w:type="paragraph" w:customStyle="1" w:styleId="Style11">
    <w:name w:val="Style11"/>
    <w:basedOn w:val="FootnoteText"/>
    <w:autoRedefine/>
    <w:rsid w:val="00615D31"/>
    <w:pPr>
      <w:suppressAutoHyphens/>
      <w:ind w:firstLine="340"/>
    </w:pPr>
    <w:rPr>
      <w:rFonts w:ascii="Times New Roman" w:eastAsia="Times New Roman" w:hAnsi="Times New Roman" w:cs="Times New Roman"/>
      <w:snapToGrid w:val="0"/>
      <w:lang w:eastAsia="en-US"/>
    </w:rPr>
  </w:style>
  <w:style w:type="paragraph" w:styleId="Subtitle">
    <w:name w:val="Subtitle"/>
    <w:basedOn w:val="Normal"/>
    <w:link w:val="SubtitleChar"/>
    <w:qFormat/>
    <w:rsid w:val="00615D31"/>
    <w:pPr>
      <w:jc w:val="center"/>
    </w:pPr>
    <w:rPr>
      <w:rFonts w:ascii="Times New Roman" w:eastAsia="Times New Roman" w:hAnsi="Times New Roman" w:cs="Times New Roman"/>
      <w:b/>
      <w:caps/>
      <w:color w:val="0000FF"/>
      <w:sz w:val="28"/>
      <w:lang w:eastAsia="en-US"/>
    </w:rPr>
  </w:style>
  <w:style w:type="character" w:customStyle="1" w:styleId="SubtitleChar">
    <w:name w:val="Subtitle Char"/>
    <w:basedOn w:val="DefaultParagraphFont"/>
    <w:link w:val="Subtitle"/>
    <w:locked/>
    <w:rsid w:val="00615D31"/>
    <w:rPr>
      <w:b/>
      <w:caps/>
      <w:color w:val="0000FF"/>
      <w:sz w:val="28"/>
      <w:szCs w:val="20"/>
      <w:lang w:val="en-US" w:eastAsia="en-US"/>
    </w:rPr>
  </w:style>
  <w:style w:type="character" w:customStyle="1" w:styleId="CarCar2">
    <w:name w:val="Car Car2"/>
    <w:basedOn w:val="DefaultParagraphFont"/>
    <w:uiPriority w:val="99"/>
    <w:locked/>
    <w:rsid w:val="00854783"/>
    <w:rPr>
      <w:rFonts w:cs="Times New Roman"/>
      <w:b/>
      <w:caps/>
      <w:color w:val="0000FF"/>
      <w:sz w:val="28"/>
    </w:rPr>
  </w:style>
  <w:style w:type="paragraph" w:styleId="BodyTextIndent2">
    <w:name w:val="Body Text Indent 2"/>
    <w:basedOn w:val="Normal"/>
    <w:link w:val="BodyTextIndent2Char"/>
    <w:rsid w:val="00615D31"/>
    <w:pPr>
      <w:tabs>
        <w:tab w:val="left" w:pos="714"/>
      </w:tabs>
      <w:spacing w:after="100"/>
      <w:ind w:hanging="6"/>
    </w:pPr>
    <w:rPr>
      <w:rFonts w:eastAsia="Times New Roman" w:cs="Times New Roman"/>
      <w:snapToGrid w:val="0"/>
      <w:color w:val="000000"/>
      <w:lang w:eastAsia="en-US"/>
    </w:rPr>
  </w:style>
  <w:style w:type="character" w:customStyle="1" w:styleId="BodyTextIndent2Char">
    <w:name w:val="Body Text Indent 2 Char"/>
    <w:basedOn w:val="DefaultParagraphFont"/>
    <w:link w:val="BodyTextIndent2"/>
    <w:locked/>
    <w:rsid w:val="00615D31"/>
    <w:rPr>
      <w:rFonts w:ascii="Arial" w:hAnsi="Arial"/>
      <w:snapToGrid w:val="0"/>
      <w:color w:val="000000"/>
      <w:sz w:val="20"/>
      <w:szCs w:val="20"/>
      <w:lang w:val="en-US" w:eastAsia="en-US"/>
    </w:rPr>
  </w:style>
  <w:style w:type="character" w:customStyle="1" w:styleId="CarCar1">
    <w:name w:val="Car Car1"/>
    <w:basedOn w:val="DefaultParagraphFont"/>
    <w:uiPriority w:val="99"/>
    <w:locked/>
    <w:rsid w:val="00854783"/>
    <w:rPr>
      <w:rFonts w:ascii="Arial0" w:hAnsi="Arial0" w:cs="Times New Roman"/>
      <w:snapToGrid w:val="0"/>
      <w:color w:val="000000"/>
    </w:rPr>
  </w:style>
  <w:style w:type="paragraph" w:customStyle="1" w:styleId="3029-Titrechapitre">
    <w:name w:val="3029-Titre chapitre"/>
    <w:basedOn w:val="Heading1"/>
    <w:rsid w:val="00615D31"/>
    <w:pPr>
      <w:spacing w:after="0"/>
    </w:pPr>
    <w:rPr>
      <w:rFonts w:ascii="Arial Black" w:eastAsia="Times" w:hAnsi="Arial Black" w:cs="Times New Roman"/>
      <w:b/>
      <w:bCs/>
      <w:caps w:val="0"/>
      <w:color w:val="000080"/>
      <w:sz w:val="30"/>
      <w:szCs w:val="20"/>
      <w:lang w:val="fr-FR"/>
    </w:rPr>
  </w:style>
  <w:style w:type="paragraph" w:customStyle="1" w:styleId="zanxhead">
    <w:name w:val="zanxhead"/>
    <w:basedOn w:val="Normal"/>
    <w:rsid w:val="00615D31"/>
    <w:pPr>
      <w:spacing w:before="200"/>
    </w:pPr>
    <w:rPr>
      <w:rFonts w:ascii="Times New Roman" w:eastAsia="Times New Roman" w:hAnsi="Times New Roman" w:cs="Times New Roman"/>
      <w:b/>
      <w:color w:val="0000FF"/>
      <w:sz w:val="24"/>
      <w:lang w:eastAsia="en-US"/>
    </w:rPr>
  </w:style>
  <w:style w:type="paragraph" w:customStyle="1" w:styleId="zanxtext">
    <w:name w:val="zanxtext"/>
    <w:basedOn w:val="Normal"/>
    <w:rsid w:val="00615D31"/>
    <w:pPr>
      <w:spacing w:before="120"/>
    </w:pPr>
    <w:rPr>
      <w:rFonts w:ascii="Times New Roman" w:eastAsia="Times New Roman" w:hAnsi="Times New Roman" w:cs="Times New Roman"/>
      <w:sz w:val="24"/>
      <w:lang w:eastAsia="en-US"/>
    </w:rPr>
  </w:style>
  <w:style w:type="character" w:styleId="Strong">
    <w:name w:val="Strong"/>
    <w:qFormat/>
    <w:rsid w:val="00615D31"/>
    <w:rPr>
      <w:b/>
      <w:bCs/>
    </w:rPr>
  </w:style>
  <w:style w:type="paragraph" w:customStyle="1" w:styleId="Documenttitle">
    <w:name w:val="Document title"/>
    <w:basedOn w:val="Normal"/>
    <w:next w:val="preparedby0"/>
    <w:rsid w:val="00615D31"/>
    <w:pPr>
      <w:spacing w:before="840" w:line="336" w:lineRule="exact"/>
      <w:ind w:left="1021"/>
      <w:contextualSpacing/>
    </w:pPr>
    <w:rPr>
      <w:rFonts w:eastAsia="Times New Roman" w:cs="Times New Roman"/>
      <w:sz w:val="24"/>
      <w:lang w:eastAsia="en-US"/>
    </w:rPr>
  </w:style>
  <w:style w:type="paragraph" w:customStyle="1" w:styleId="MeetinglanguageDate">
    <w:name w:val="Meeting language &amp; Date"/>
    <w:basedOn w:val="Normal"/>
    <w:next w:val="Meetingtitle"/>
    <w:rsid w:val="00615D31"/>
    <w:pPr>
      <w:spacing w:after="1680" w:line="160" w:lineRule="exact"/>
      <w:ind w:left="1021"/>
      <w:contextualSpacing/>
      <w:jc w:val="right"/>
    </w:pPr>
    <w:rPr>
      <w:rFonts w:ascii="Arial Black" w:eastAsia="Times New Roman" w:hAnsi="Arial Black" w:cs="Times New Roman"/>
      <w:b/>
      <w:caps/>
      <w:sz w:val="15"/>
      <w:lang w:eastAsia="en-US"/>
    </w:rPr>
  </w:style>
  <w:style w:type="paragraph" w:customStyle="1" w:styleId="Meetingtitle">
    <w:name w:val="Meeting title"/>
    <w:basedOn w:val="Normal"/>
    <w:next w:val="Sessiontitle"/>
    <w:rsid w:val="00615D31"/>
    <w:pPr>
      <w:spacing w:line="336" w:lineRule="exact"/>
      <w:ind w:left="1021"/>
    </w:pPr>
    <w:rPr>
      <w:rFonts w:eastAsia="Times New Roman" w:cs="Times New Roman"/>
      <w:b/>
      <w:sz w:val="28"/>
      <w:lang w:eastAsia="en-US"/>
    </w:rPr>
  </w:style>
  <w:style w:type="paragraph" w:customStyle="1" w:styleId="Sessiontitle">
    <w:name w:val="Session title"/>
    <w:basedOn w:val="Meetingtitle"/>
    <w:next w:val="Meetingplacedate"/>
    <w:rsid w:val="00615D31"/>
    <w:pPr>
      <w:spacing w:before="480"/>
      <w:contextualSpacing/>
    </w:pPr>
    <w:rPr>
      <w:sz w:val="24"/>
    </w:rPr>
  </w:style>
  <w:style w:type="paragraph" w:customStyle="1" w:styleId="Meetingplacedate">
    <w:name w:val="Meeting place &amp; date"/>
    <w:basedOn w:val="Sessiontitle"/>
    <w:next w:val="Documenttitle"/>
    <w:rsid w:val="00615D31"/>
    <w:pPr>
      <w:spacing w:before="0"/>
      <w:contextualSpacing w:val="0"/>
    </w:pPr>
  </w:style>
  <w:style w:type="paragraph" w:customStyle="1" w:styleId="Language">
    <w:name w:val="Language"/>
    <w:basedOn w:val="Normal"/>
    <w:next w:val="Normal"/>
    <w:rsid w:val="00615D31"/>
    <w:pPr>
      <w:spacing w:after="120" w:line="340" w:lineRule="atLeast"/>
      <w:ind w:left="1021"/>
      <w:contextualSpacing/>
      <w:jc w:val="right"/>
    </w:pPr>
    <w:rPr>
      <w:rFonts w:eastAsia="Times New Roman" w:cs="Times New Roman"/>
      <w:b/>
      <w:caps/>
      <w:sz w:val="40"/>
      <w:lang w:eastAsia="en-US"/>
    </w:rPr>
  </w:style>
  <w:style w:type="paragraph" w:customStyle="1" w:styleId="MeetingCode">
    <w:name w:val="Meeting Code"/>
    <w:basedOn w:val="MeetinglanguageDate"/>
    <w:rsid w:val="00615D31"/>
    <w:pPr>
      <w:spacing w:before="1800" w:after="0"/>
    </w:pPr>
  </w:style>
  <w:style w:type="paragraph" w:customStyle="1" w:styleId="CarCarCar">
    <w:name w:val="Car Car Car"/>
    <w:basedOn w:val="Normal"/>
    <w:rsid w:val="00615D31"/>
    <w:pPr>
      <w:spacing w:after="160" w:line="240" w:lineRule="exact"/>
    </w:pPr>
    <w:rPr>
      <w:rFonts w:ascii="Verdana" w:eastAsia="PMingLiU" w:hAnsi="Verdana" w:cs="Times New Roman"/>
      <w:lang w:eastAsia="en-US"/>
    </w:rPr>
  </w:style>
  <w:style w:type="paragraph" w:customStyle="1" w:styleId="Paragraphedeliste1">
    <w:name w:val="Paragraphe de liste1"/>
    <w:autoRedefine/>
    <w:uiPriority w:val="99"/>
    <w:rsid w:val="00854783"/>
    <w:pPr>
      <w:spacing w:after="200" w:line="276" w:lineRule="auto"/>
      <w:ind w:left="720"/>
    </w:pPr>
    <w:rPr>
      <w:color w:val="000000"/>
      <w:szCs w:val="20"/>
      <w:lang w:val="en-GB"/>
    </w:rPr>
  </w:style>
  <w:style w:type="character" w:styleId="FollowedHyperlink">
    <w:name w:val="FollowedHyperlink"/>
    <w:uiPriority w:val="99"/>
    <w:rsid w:val="00615D31"/>
    <w:rPr>
      <w:color w:val="606420"/>
      <w:u w:val="single"/>
    </w:rPr>
  </w:style>
  <w:style w:type="paragraph" w:customStyle="1" w:styleId="Body1">
    <w:name w:val="Body 1"/>
    <w:rsid w:val="00615D31"/>
    <w:rPr>
      <w:rFonts w:ascii="Helvetica" w:eastAsia="Arial Unicode MS" w:hAnsi="Helvetica"/>
      <w:color w:val="000000"/>
      <w:sz w:val="24"/>
      <w:szCs w:val="20"/>
      <w:lang w:val="en-US" w:eastAsia="en-US"/>
    </w:rPr>
  </w:style>
  <w:style w:type="character" w:customStyle="1" w:styleId="Bona">
    <w:name w:val="Bona"/>
    <w:semiHidden/>
    <w:rsid w:val="00615D31"/>
    <w:rPr>
      <w:rFonts w:ascii="Arial" w:hAnsi="Arial" w:cs="Arial"/>
      <w:color w:val="000080"/>
      <w:sz w:val="20"/>
      <w:szCs w:val="20"/>
    </w:rPr>
  </w:style>
  <w:style w:type="paragraph" w:customStyle="1" w:styleId="Peromissi">
    <w:name w:val="Per omissió"/>
    <w:rsid w:val="00615D31"/>
    <w:pPr>
      <w:pBdr>
        <w:top w:val="nil"/>
        <w:left w:val="nil"/>
        <w:bottom w:val="nil"/>
        <w:right w:val="nil"/>
        <w:between w:val="nil"/>
        <w:bar w:val="nil"/>
      </w:pBdr>
    </w:pPr>
    <w:rPr>
      <w:rFonts w:ascii="Helvetica Neue" w:eastAsia="Arial Unicode MS" w:hAnsi="Helvetica Neue" w:cs="Arial Unicode MS"/>
      <w:color w:val="000000"/>
      <w:bdr w:val="nil"/>
      <w:lang w:val="fr-CH" w:eastAsia="fr-CH"/>
    </w:rPr>
  </w:style>
  <w:style w:type="paragraph" w:customStyle="1" w:styleId="StyleStyleHeading3ComplexItalicLatin12pt">
    <w:name w:val="Style Style Heading 3 + (Complex) Italic + (Latin) 12 pt"/>
    <w:basedOn w:val="StyleHeading3ComplexItalic"/>
    <w:link w:val="StyleStyleHeading3ComplexItalicLatin12ptChar"/>
    <w:rsid w:val="00615D31"/>
    <w:pPr>
      <w:tabs>
        <w:tab w:val="clear" w:pos="2835"/>
        <w:tab w:val="left" w:pos="1985"/>
      </w:tabs>
      <w:ind w:left="0" w:firstLine="0"/>
    </w:pPr>
    <w:rPr>
      <w:rFonts w:eastAsia="Times New Roman"/>
      <w:iCs/>
      <w:caps/>
    </w:rPr>
  </w:style>
  <w:style w:type="character" w:customStyle="1" w:styleId="StyleStyleHeading3ComplexItalicLatin12ptChar">
    <w:name w:val="Style Style Heading 3 + (Complex) Italic + (Latin) 12 pt Char"/>
    <w:link w:val="StyleStyleHeading3ComplexItalicLatin12pt"/>
    <w:locked/>
    <w:rsid w:val="00615D31"/>
    <w:rPr>
      <w:rFonts w:ascii="Arial" w:hAnsi="Arial" w:cs="Arial"/>
      <w:b/>
      <w:bCs/>
      <w:iCs/>
      <w:caps/>
      <w:color w:val="155F1A"/>
      <w:lang w:val="en-US" w:eastAsia="en-US"/>
    </w:rPr>
  </w:style>
  <w:style w:type="table" w:styleId="TableClassic2">
    <w:name w:val="Table Classic 2"/>
    <w:basedOn w:val="TableNormal"/>
    <w:rsid w:val="00615D31"/>
    <w:rPr>
      <w:rFonts w:eastAsia="MS Mincho"/>
      <w:sz w:val="20"/>
      <w:szCs w:val="20"/>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ramemoyenne2-Accent11">
    <w:name w:val="Trame moyenne 2 - Accent 11"/>
    <w:uiPriority w:val="99"/>
    <w:rsid w:val="00854783"/>
    <w:rPr>
      <w:rFonts w:eastAsia="MS Mincho"/>
      <w:sz w:val="20"/>
      <w:szCs w:val="20"/>
    </w:rPr>
    <w:tblPr>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Grillemoyenne3-Accent11">
    <w:name w:val="Grille moyenne 3 - Accent 11"/>
    <w:uiPriority w:val="99"/>
    <w:rsid w:val="00854783"/>
    <w:rPr>
      <w:rFonts w:eastAsia="MS Mincho"/>
      <w:sz w:val="20"/>
      <w:szCs w:val="20"/>
    </w:rPr>
    <w:tblP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1DC"/>
    </w:tcPr>
  </w:style>
  <w:style w:type="table" w:customStyle="1" w:styleId="GridTable4-Accent11">
    <w:name w:val="Grid Table 4 - Accent 11"/>
    <w:basedOn w:val="TableNormal"/>
    <w:uiPriority w:val="49"/>
    <w:rsid w:val="00615D31"/>
    <w:rPr>
      <w:rFonts w:eastAsia="MS Mincho"/>
      <w:sz w:val="20"/>
      <w:szCs w:val="20"/>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Style1">
    <w:name w:val="Style1"/>
    <w:basedOn w:val="Normal"/>
    <w:qFormat/>
    <w:rsid w:val="00615D31"/>
    <w:pPr>
      <w:numPr>
        <w:numId w:val="36"/>
      </w:numPr>
    </w:pPr>
    <w:rPr>
      <w:rFonts w:eastAsia="Times New Roman" w:cs="Times New Roman"/>
      <w:szCs w:val="24"/>
      <w:lang w:eastAsia="en-US"/>
    </w:rPr>
  </w:style>
  <w:style w:type="paragraph" w:customStyle="1" w:styleId="DocTitle">
    <w:name w:val="DocTitle"/>
    <w:basedOn w:val="Normal"/>
    <w:uiPriority w:val="6"/>
    <w:qFormat/>
    <w:rsid w:val="00615D31"/>
    <w:pPr>
      <w:spacing w:after="180" w:line="220" w:lineRule="atLeast"/>
      <w:jc w:val="center"/>
    </w:pPr>
    <w:rPr>
      <w:rFonts w:eastAsiaTheme="minorHAnsi" w:cstheme="minorBidi"/>
      <w:color w:val="1F497D" w:themeColor="text2"/>
      <w:sz w:val="44"/>
      <w:szCs w:val="22"/>
      <w:lang w:val="en-GB" w:eastAsia="en-US"/>
    </w:rPr>
  </w:style>
  <w:style w:type="paragraph" w:customStyle="1" w:styleId="SectionTitle">
    <w:name w:val="SectionTitle"/>
    <w:basedOn w:val="Normal"/>
    <w:uiPriority w:val="1"/>
    <w:qFormat/>
    <w:rsid w:val="00615D31"/>
    <w:pPr>
      <w:keepNext/>
      <w:keepLines/>
      <w:pageBreakBefore/>
      <w:spacing w:after="480" w:line="220" w:lineRule="atLeast"/>
      <w:outlineLvl w:val="0"/>
    </w:pPr>
    <w:rPr>
      <w:rFonts w:eastAsiaTheme="minorHAnsi" w:cstheme="minorBidi"/>
      <w:caps/>
      <w:color w:val="1F497D" w:themeColor="text2"/>
      <w:sz w:val="44"/>
      <w:szCs w:val="22"/>
      <w:lang w:val="en-GB" w:eastAsia="en-US"/>
    </w:rPr>
  </w:style>
  <w:style w:type="paragraph" w:customStyle="1" w:styleId="NormalNumb">
    <w:name w:val="NormalNumb"/>
    <w:basedOn w:val="Normal"/>
    <w:uiPriority w:val="6"/>
    <w:qFormat/>
    <w:rsid w:val="00615D31"/>
    <w:pPr>
      <w:spacing w:after="180" w:line="220" w:lineRule="atLeast"/>
    </w:pPr>
    <w:rPr>
      <w:rFonts w:eastAsiaTheme="minorHAnsi" w:cstheme="minorBidi"/>
      <w:sz w:val="18"/>
      <w:szCs w:val="22"/>
      <w:lang w:val="en-GB" w:eastAsia="en-US"/>
    </w:rPr>
  </w:style>
  <w:style w:type="paragraph" w:customStyle="1" w:styleId="SectionTitleNumb">
    <w:name w:val="SectionTitleNumb"/>
    <w:basedOn w:val="SectionTitle"/>
    <w:next w:val="Normal"/>
    <w:uiPriority w:val="1"/>
    <w:qFormat/>
    <w:rsid w:val="00615D31"/>
    <w:pPr>
      <w:numPr>
        <w:numId w:val="35"/>
      </w:numPr>
    </w:pPr>
    <w:rPr>
      <w:color w:val="155F1A"/>
    </w:rPr>
  </w:style>
  <w:style w:type="paragraph" w:customStyle="1" w:styleId="StrategyTitle">
    <w:name w:val="StrategyTitle"/>
    <w:basedOn w:val="Normal"/>
    <w:uiPriority w:val="2"/>
    <w:qFormat/>
    <w:rsid w:val="00615D31"/>
    <w:pPr>
      <w:keepNext/>
      <w:keepLines/>
      <w:pageBreakBefore/>
      <w:tabs>
        <w:tab w:val="num" w:pos="2948"/>
      </w:tabs>
      <w:spacing w:after="180" w:line="220" w:lineRule="atLeast"/>
      <w:ind w:left="2948" w:hanging="2948"/>
      <w:outlineLvl w:val="0"/>
    </w:pPr>
    <w:rPr>
      <w:rFonts w:eastAsiaTheme="minorHAnsi" w:cstheme="minorBidi"/>
      <w:color w:val="1F497D" w:themeColor="text2"/>
      <w:sz w:val="32"/>
      <w:szCs w:val="22"/>
      <w:lang w:val="en-GB" w:eastAsia="en-US"/>
    </w:rPr>
  </w:style>
  <w:style w:type="paragraph" w:customStyle="1" w:styleId="TableAndChartTitle">
    <w:name w:val="TableAndChartTitle"/>
    <w:basedOn w:val="Normal"/>
    <w:next w:val="Normal"/>
    <w:uiPriority w:val="14"/>
    <w:qFormat/>
    <w:rsid w:val="00615D31"/>
    <w:pPr>
      <w:keepNext/>
      <w:keepLines/>
      <w:spacing w:before="240" w:after="60" w:line="220" w:lineRule="atLeast"/>
      <w:jc w:val="center"/>
    </w:pPr>
    <w:rPr>
      <w:rFonts w:eastAsiaTheme="minorHAnsi" w:cstheme="minorBidi"/>
      <w:b/>
      <w:color w:val="1F497D" w:themeColor="text2"/>
      <w:sz w:val="18"/>
      <w:szCs w:val="22"/>
      <w:lang w:val="en-GB" w:eastAsia="en-US"/>
    </w:rPr>
  </w:style>
  <w:style w:type="paragraph" w:customStyle="1" w:styleId="TableAndChartTitleAddText">
    <w:name w:val="TableAndChartTitleAddText"/>
    <w:basedOn w:val="Normal"/>
    <w:next w:val="Normal"/>
    <w:uiPriority w:val="15"/>
    <w:qFormat/>
    <w:rsid w:val="00615D31"/>
    <w:pPr>
      <w:keepNext/>
      <w:keepLines/>
      <w:spacing w:before="60" w:after="180" w:line="220" w:lineRule="atLeast"/>
      <w:jc w:val="center"/>
    </w:pPr>
    <w:rPr>
      <w:rFonts w:eastAsiaTheme="minorHAnsi" w:cstheme="minorBidi"/>
      <w:i/>
      <w:sz w:val="18"/>
      <w:szCs w:val="22"/>
      <w:lang w:val="en-GB" w:eastAsia="en-US"/>
    </w:rPr>
  </w:style>
  <w:style w:type="paragraph" w:customStyle="1" w:styleId="Heading1NoNumb">
    <w:name w:val="Heading 1NoNumb"/>
    <w:basedOn w:val="Normal"/>
    <w:next w:val="Normal"/>
    <w:uiPriority w:val="6"/>
    <w:qFormat/>
    <w:rsid w:val="00615D31"/>
    <w:pPr>
      <w:keepNext/>
      <w:spacing w:before="320" w:after="240" w:line="220" w:lineRule="atLeast"/>
      <w:outlineLvl w:val="2"/>
    </w:pPr>
    <w:rPr>
      <w:rFonts w:eastAsiaTheme="minorHAnsi" w:cstheme="minorBidi"/>
      <w:color w:val="1F497D" w:themeColor="text2"/>
      <w:sz w:val="32"/>
      <w:szCs w:val="22"/>
      <w:lang w:val="en-GB" w:eastAsia="en-US"/>
    </w:rPr>
  </w:style>
  <w:style w:type="table" w:customStyle="1" w:styleId="TableGrid2">
    <w:name w:val="Table Grid2"/>
    <w:basedOn w:val="TableNormal"/>
    <w:next w:val="TableGrid"/>
    <w:uiPriority w:val="59"/>
    <w:rsid w:val="00615D31"/>
    <w:rPr>
      <w:rFonts w:ascii="Arial" w:eastAsia="Arial" w:hAnsi="Arial" w:cs="Arial"/>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TitleNoTOC">
    <w:name w:val="SectionTitleNoTOC"/>
    <w:basedOn w:val="SectionTitle"/>
    <w:uiPriority w:val="6"/>
    <w:qFormat/>
    <w:rsid w:val="00615D31"/>
  </w:style>
  <w:style w:type="paragraph" w:customStyle="1" w:styleId="TableText">
    <w:name w:val="TableText"/>
    <w:basedOn w:val="Normal"/>
    <w:uiPriority w:val="17"/>
    <w:qFormat/>
    <w:rsid w:val="00615D31"/>
    <w:pPr>
      <w:spacing w:line="200" w:lineRule="atLeast"/>
      <w:ind w:left="113"/>
    </w:pPr>
    <w:rPr>
      <w:rFonts w:ascii="Arial Narrow" w:eastAsiaTheme="minorHAnsi" w:hAnsi="Arial Narrow" w:cstheme="minorBidi"/>
      <w:sz w:val="16"/>
      <w:szCs w:val="22"/>
      <w:lang w:val="en-GB" w:eastAsia="en-US"/>
    </w:rPr>
  </w:style>
  <w:style w:type="paragraph" w:customStyle="1" w:styleId="TableTextBold">
    <w:name w:val="TableTextBold"/>
    <w:basedOn w:val="TableText"/>
    <w:uiPriority w:val="17"/>
    <w:qFormat/>
    <w:rsid w:val="00615D31"/>
    <w:rPr>
      <w:b/>
    </w:rPr>
  </w:style>
  <w:style w:type="paragraph" w:customStyle="1" w:styleId="TableTextItalic">
    <w:name w:val="TableTextItalic"/>
    <w:basedOn w:val="TableText"/>
    <w:uiPriority w:val="17"/>
    <w:qFormat/>
    <w:rsid w:val="00615D31"/>
    <w:pPr>
      <w:ind w:left="340"/>
    </w:pPr>
    <w:rPr>
      <w:i/>
    </w:rPr>
  </w:style>
  <w:style w:type="paragraph" w:customStyle="1" w:styleId="TableHeading">
    <w:name w:val="TableHeading"/>
    <w:basedOn w:val="TableText"/>
    <w:uiPriority w:val="17"/>
    <w:qFormat/>
    <w:rsid w:val="00615D31"/>
    <w:pPr>
      <w:keepNext/>
      <w:spacing w:before="40" w:after="20"/>
    </w:pPr>
    <w:rPr>
      <w:b/>
    </w:rPr>
  </w:style>
  <w:style w:type="paragraph" w:customStyle="1" w:styleId="TableNumb">
    <w:name w:val="TableNumb"/>
    <w:basedOn w:val="TableText"/>
    <w:uiPriority w:val="19"/>
    <w:qFormat/>
    <w:rsid w:val="00615D31"/>
    <w:pPr>
      <w:ind w:left="0" w:right="113"/>
      <w:jc w:val="right"/>
    </w:pPr>
  </w:style>
  <w:style w:type="paragraph" w:customStyle="1" w:styleId="TableHeadingRight">
    <w:name w:val="TableHeadingRight"/>
    <w:basedOn w:val="TableHeading"/>
    <w:uiPriority w:val="17"/>
    <w:qFormat/>
    <w:rsid w:val="00615D31"/>
    <w:pPr>
      <w:ind w:left="0" w:right="113"/>
      <w:jc w:val="right"/>
    </w:pPr>
  </w:style>
  <w:style w:type="paragraph" w:customStyle="1" w:styleId="TableNumbBold">
    <w:name w:val="TableNumbBold"/>
    <w:basedOn w:val="TableNumb"/>
    <w:uiPriority w:val="19"/>
    <w:qFormat/>
    <w:rsid w:val="00615D31"/>
    <w:rPr>
      <w:b/>
    </w:rPr>
  </w:style>
  <w:style w:type="paragraph" w:customStyle="1" w:styleId="ChartTitle">
    <w:name w:val="ChartTitle"/>
    <w:basedOn w:val="Normal"/>
    <w:next w:val="Normal"/>
    <w:uiPriority w:val="49"/>
    <w:semiHidden/>
    <w:qFormat/>
    <w:rsid w:val="00615D31"/>
    <w:pPr>
      <w:numPr>
        <w:numId w:val="30"/>
      </w:numPr>
      <w:spacing w:before="180" w:after="90" w:line="220" w:lineRule="atLeast"/>
      <w:jc w:val="center"/>
    </w:pPr>
    <w:rPr>
      <w:rFonts w:eastAsiaTheme="minorHAnsi" w:cstheme="minorBidi"/>
      <w:b/>
      <w:color w:val="1F497D" w:themeColor="text2"/>
      <w:sz w:val="18"/>
      <w:szCs w:val="22"/>
      <w:lang w:val="en-GB" w:eastAsia="en-US"/>
    </w:rPr>
  </w:style>
  <w:style w:type="paragraph" w:customStyle="1" w:styleId="TableNotes">
    <w:name w:val="TableNotes"/>
    <w:basedOn w:val="Normal"/>
    <w:uiPriority w:val="8"/>
    <w:qFormat/>
    <w:rsid w:val="00615D31"/>
    <w:pPr>
      <w:spacing w:before="60" w:after="180" w:line="220" w:lineRule="atLeast"/>
    </w:pPr>
    <w:rPr>
      <w:rFonts w:eastAsiaTheme="minorHAnsi" w:cstheme="minorBidi"/>
      <w:sz w:val="15"/>
      <w:szCs w:val="22"/>
      <w:lang w:val="en-GB" w:eastAsia="en-US"/>
    </w:rPr>
  </w:style>
  <w:style w:type="character" w:customStyle="1" w:styleId="charColoured">
    <w:name w:val="charColoured"/>
    <w:basedOn w:val="DefaultParagraphFont"/>
    <w:uiPriority w:val="1"/>
    <w:qFormat/>
    <w:rsid w:val="00615D31"/>
    <w:rPr>
      <w:color w:val="1F497D" w:themeColor="text2"/>
    </w:rPr>
  </w:style>
  <w:style w:type="paragraph" w:customStyle="1" w:styleId="Heading2NoNumb">
    <w:name w:val="Heading 2NoNumb"/>
    <w:basedOn w:val="Normal"/>
    <w:uiPriority w:val="6"/>
    <w:qFormat/>
    <w:rsid w:val="00615D31"/>
    <w:pPr>
      <w:keepNext/>
      <w:spacing w:before="240" w:after="180" w:line="220" w:lineRule="atLeast"/>
      <w:outlineLvl w:val="2"/>
    </w:pPr>
    <w:rPr>
      <w:rFonts w:ascii="Arial Bold" w:eastAsiaTheme="minorHAnsi" w:hAnsi="Arial Bold" w:cstheme="minorBidi"/>
      <w:b/>
      <w:color w:val="1F497D" w:themeColor="text2"/>
      <w:szCs w:val="22"/>
      <w:lang w:val="en-GB" w:eastAsia="en-US"/>
    </w:rPr>
  </w:style>
  <w:style w:type="paragraph" w:customStyle="1" w:styleId="Bullet2">
    <w:name w:val="Bullet 2"/>
    <w:basedOn w:val="Normal"/>
    <w:uiPriority w:val="6"/>
    <w:qFormat/>
    <w:rsid w:val="00615D31"/>
    <w:pPr>
      <w:spacing w:after="180" w:line="220" w:lineRule="atLeast"/>
    </w:pPr>
    <w:rPr>
      <w:rFonts w:eastAsiaTheme="minorHAnsi" w:cstheme="minorBidi"/>
      <w:sz w:val="18"/>
      <w:szCs w:val="22"/>
      <w:lang w:val="en-GB" w:eastAsia="en-US"/>
    </w:rPr>
  </w:style>
  <w:style w:type="paragraph" w:customStyle="1" w:styleId="ProgramTitle">
    <w:name w:val="ProgramTitle"/>
    <w:basedOn w:val="Normal"/>
    <w:uiPriority w:val="3"/>
    <w:qFormat/>
    <w:rsid w:val="00615D31"/>
    <w:pPr>
      <w:keepNext/>
      <w:keepLines/>
      <w:pageBreakBefore/>
      <w:spacing w:after="180" w:line="220" w:lineRule="atLeast"/>
      <w:ind w:left="2693" w:hanging="2693"/>
      <w:outlineLvl w:val="1"/>
    </w:pPr>
    <w:rPr>
      <w:rFonts w:eastAsiaTheme="minorHAnsi" w:cstheme="minorBidi"/>
      <w:b/>
      <w:color w:val="1F497D" w:themeColor="text2"/>
      <w:sz w:val="32"/>
      <w:szCs w:val="22"/>
      <w:lang w:val="en-GB" w:eastAsia="en-US"/>
    </w:rPr>
  </w:style>
  <w:style w:type="paragraph" w:customStyle="1" w:styleId="ProgramAnnex">
    <w:name w:val="ProgramAnnex"/>
    <w:basedOn w:val="Normal"/>
    <w:uiPriority w:val="5"/>
    <w:semiHidden/>
    <w:qFormat/>
    <w:rsid w:val="00615D31"/>
    <w:pPr>
      <w:keepNext/>
      <w:keepLines/>
      <w:pageBreakBefore/>
      <w:spacing w:after="120" w:line="220" w:lineRule="atLeast"/>
      <w:ind w:left="3062" w:hanging="3062"/>
      <w:outlineLvl w:val="1"/>
    </w:pPr>
    <w:rPr>
      <w:rFonts w:eastAsiaTheme="minorHAnsi" w:cstheme="minorBidi"/>
      <w:b/>
      <w:color w:val="1F497D" w:themeColor="text2"/>
      <w:sz w:val="32"/>
      <w:szCs w:val="22"/>
      <w:lang w:val="en-GB" w:eastAsia="en-US"/>
    </w:rPr>
  </w:style>
  <w:style w:type="paragraph" w:customStyle="1" w:styleId="ProgramIntro">
    <w:name w:val="ProgramIntro"/>
    <w:basedOn w:val="Normal"/>
    <w:uiPriority w:val="5"/>
    <w:qFormat/>
    <w:rsid w:val="00615D31"/>
    <w:pPr>
      <w:spacing w:after="180" w:line="220" w:lineRule="atLeast"/>
      <w:ind w:left="3062"/>
    </w:pPr>
    <w:rPr>
      <w:rFonts w:eastAsiaTheme="minorHAnsi" w:cstheme="minorBidi"/>
      <w:color w:val="1F497D" w:themeColor="text2"/>
      <w:sz w:val="26"/>
      <w:szCs w:val="22"/>
      <w:lang w:val="en-GB" w:eastAsia="en-US"/>
    </w:rPr>
  </w:style>
  <w:style w:type="paragraph" w:customStyle="1" w:styleId="AnnexTitle">
    <w:name w:val="AnnexTitle"/>
    <w:basedOn w:val="Heading2"/>
    <w:autoRedefine/>
    <w:uiPriority w:val="5"/>
    <w:qFormat/>
    <w:rsid w:val="00615D31"/>
    <w:pPr>
      <w:ind w:left="1701" w:hanging="1701"/>
    </w:pPr>
  </w:style>
  <w:style w:type="paragraph" w:customStyle="1" w:styleId="NumbList1">
    <w:name w:val="NumbList 1"/>
    <w:basedOn w:val="Normal"/>
    <w:uiPriority w:val="6"/>
    <w:qFormat/>
    <w:rsid w:val="00615D31"/>
    <w:pPr>
      <w:spacing w:after="180" w:line="220" w:lineRule="atLeast"/>
    </w:pPr>
    <w:rPr>
      <w:rFonts w:eastAsiaTheme="minorHAnsi" w:cstheme="minorBidi"/>
      <w:sz w:val="18"/>
      <w:szCs w:val="22"/>
      <w:lang w:val="en-GB" w:eastAsia="en-US"/>
    </w:rPr>
  </w:style>
  <w:style w:type="paragraph" w:customStyle="1" w:styleId="AppendixTitle">
    <w:name w:val="AppendixTitle"/>
    <w:basedOn w:val="Normal"/>
    <w:next w:val="Normal"/>
    <w:uiPriority w:val="6"/>
    <w:qFormat/>
    <w:rsid w:val="00615D31"/>
    <w:pPr>
      <w:keepNext/>
      <w:keepLines/>
      <w:pageBreakBefore/>
      <w:spacing w:after="180" w:line="220" w:lineRule="atLeast"/>
      <w:outlineLvl w:val="1"/>
    </w:pPr>
    <w:rPr>
      <w:rFonts w:eastAsiaTheme="minorHAnsi" w:cstheme="minorBidi"/>
      <w:b/>
      <w:color w:val="1F497D" w:themeColor="text2"/>
      <w:sz w:val="32"/>
      <w:szCs w:val="22"/>
      <w:lang w:val="en-GB" w:eastAsia="en-US"/>
    </w:rPr>
  </w:style>
  <w:style w:type="paragraph" w:customStyle="1" w:styleId="NormalAbb">
    <w:name w:val="NormalAbb"/>
    <w:basedOn w:val="Normal"/>
    <w:uiPriority w:val="6"/>
    <w:qFormat/>
    <w:rsid w:val="00615D31"/>
    <w:pPr>
      <w:spacing w:after="180" w:line="220" w:lineRule="atLeast"/>
      <w:ind w:left="1361" w:hanging="1361"/>
      <w:contextualSpacing/>
    </w:pPr>
    <w:rPr>
      <w:rFonts w:eastAsiaTheme="minorHAnsi" w:cstheme="minorBidi"/>
      <w:sz w:val="18"/>
      <w:szCs w:val="22"/>
      <w:lang w:val="en-GB" w:eastAsia="en-US"/>
    </w:rPr>
  </w:style>
  <w:style w:type="paragraph" w:customStyle="1" w:styleId="Bullet1">
    <w:name w:val="Bullet 1"/>
    <w:basedOn w:val="Normal"/>
    <w:uiPriority w:val="6"/>
    <w:qFormat/>
    <w:rsid w:val="00615D31"/>
    <w:pPr>
      <w:spacing w:after="180" w:line="220" w:lineRule="atLeast"/>
    </w:pPr>
    <w:rPr>
      <w:rFonts w:eastAsiaTheme="minorHAnsi" w:cstheme="minorBidi"/>
      <w:sz w:val="18"/>
      <w:szCs w:val="22"/>
      <w:lang w:val="en-GB" w:eastAsia="en-US"/>
    </w:rPr>
  </w:style>
  <w:style w:type="character" w:customStyle="1" w:styleId="InternetLink">
    <w:name w:val="Internet Link"/>
    <w:uiPriority w:val="99"/>
    <w:rsid w:val="00615D31"/>
    <w:rPr>
      <w:color w:val="000099"/>
      <w:u w:val="single"/>
    </w:rPr>
  </w:style>
  <w:style w:type="character" w:customStyle="1" w:styleId="FootnoteAnchor">
    <w:name w:val="Footnote Anchor"/>
    <w:rsid w:val="00615D31"/>
    <w:rPr>
      <w:vertAlign w:val="superscript"/>
    </w:rPr>
  </w:style>
  <w:style w:type="paragraph" w:styleId="TOC6">
    <w:name w:val="toc 6"/>
    <w:basedOn w:val="Normal"/>
    <w:next w:val="Normal"/>
    <w:autoRedefine/>
    <w:uiPriority w:val="39"/>
    <w:unhideWhenUsed/>
    <w:rsid w:val="00615D31"/>
    <w:pPr>
      <w:spacing w:after="100" w:line="276" w:lineRule="auto"/>
      <w:ind w:left="1100"/>
    </w:pPr>
    <w:rPr>
      <w:rFonts w:asciiTheme="minorHAnsi" w:eastAsiaTheme="minorEastAsia" w:hAnsiTheme="minorHAnsi" w:cstheme="minorBidi"/>
      <w:szCs w:val="22"/>
      <w:lang w:eastAsia="en-US"/>
    </w:rPr>
  </w:style>
  <w:style w:type="paragraph" w:styleId="TOC7">
    <w:name w:val="toc 7"/>
    <w:basedOn w:val="Normal"/>
    <w:next w:val="Normal"/>
    <w:autoRedefine/>
    <w:uiPriority w:val="39"/>
    <w:unhideWhenUsed/>
    <w:rsid w:val="00615D31"/>
    <w:pPr>
      <w:spacing w:after="100" w:line="276" w:lineRule="auto"/>
      <w:ind w:left="1320"/>
    </w:pPr>
    <w:rPr>
      <w:rFonts w:asciiTheme="minorHAnsi" w:eastAsiaTheme="minorEastAsia" w:hAnsiTheme="minorHAnsi" w:cstheme="minorBidi"/>
      <w:szCs w:val="22"/>
      <w:lang w:eastAsia="en-US"/>
    </w:rPr>
  </w:style>
  <w:style w:type="paragraph" w:styleId="TOC8">
    <w:name w:val="toc 8"/>
    <w:basedOn w:val="Normal"/>
    <w:next w:val="Normal"/>
    <w:autoRedefine/>
    <w:uiPriority w:val="39"/>
    <w:unhideWhenUsed/>
    <w:rsid w:val="00615D31"/>
    <w:pPr>
      <w:spacing w:after="100" w:line="276" w:lineRule="auto"/>
      <w:ind w:left="1540"/>
    </w:pPr>
    <w:rPr>
      <w:rFonts w:asciiTheme="minorHAnsi" w:eastAsiaTheme="minorEastAsia" w:hAnsiTheme="minorHAnsi" w:cstheme="minorBidi"/>
      <w:szCs w:val="22"/>
      <w:lang w:eastAsia="en-US"/>
    </w:rPr>
  </w:style>
  <w:style w:type="paragraph" w:styleId="TOC9">
    <w:name w:val="toc 9"/>
    <w:basedOn w:val="Normal"/>
    <w:next w:val="Normal"/>
    <w:autoRedefine/>
    <w:uiPriority w:val="39"/>
    <w:unhideWhenUsed/>
    <w:rsid w:val="00615D31"/>
    <w:pPr>
      <w:spacing w:after="100" w:line="276" w:lineRule="auto"/>
      <w:ind w:left="1760"/>
    </w:pPr>
    <w:rPr>
      <w:rFonts w:asciiTheme="minorHAnsi" w:eastAsiaTheme="minorEastAsia" w:hAnsiTheme="minorHAnsi" w:cstheme="minorBidi"/>
      <w:szCs w:val="22"/>
      <w:lang w:eastAsia="en-US"/>
    </w:rPr>
  </w:style>
  <w:style w:type="table" w:customStyle="1" w:styleId="TableGrid4">
    <w:name w:val="Table Grid4"/>
    <w:basedOn w:val="TableNormal"/>
    <w:next w:val="TableGrid"/>
    <w:rsid w:val="00615D31"/>
    <w:rPr>
      <w:rFonts w:eastAsia="MS Mincho"/>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615D31"/>
    <w:rPr>
      <w:rFonts w:ascii="Arial" w:eastAsia="Arial" w:hAnsi="Arial" w:cs="Arial"/>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delespacerserv1">
    <w:name w:val="Texte de l'espace réservé1"/>
    <w:basedOn w:val="DefaultParagraphFont"/>
    <w:uiPriority w:val="99"/>
    <w:semiHidden/>
    <w:rsid w:val="00854783"/>
    <w:rPr>
      <w:rFonts w:cs="Times New Roman"/>
      <w:color w:val="808080"/>
    </w:rPr>
  </w:style>
  <w:style w:type="paragraph" w:customStyle="1" w:styleId="xl73">
    <w:name w:val="xl73"/>
    <w:basedOn w:val="Normal"/>
    <w:rsid w:val="00615D31"/>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4">
    <w:name w:val="xl74"/>
    <w:basedOn w:val="Normal"/>
    <w:rsid w:val="00615D31"/>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5">
    <w:name w:val="xl75"/>
    <w:basedOn w:val="Normal"/>
    <w:rsid w:val="00615D31"/>
    <w:pP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76">
    <w:name w:val="xl76"/>
    <w:basedOn w:val="Normal"/>
    <w:rsid w:val="00615D31"/>
    <w:pPr>
      <w:spacing w:before="100" w:beforeAutospacing="1" w:after="100" w:afterAutospacing="1"/>
    </w:pPr>
    <w:rPr>
      <w:rFonts w:ascii="Arial Narrow" w:eastAsia="Times New Roman" w:hAnsi="Arial Narrow" w:cs="Times New Roman"/>
      <w:sz w:val="16"/>
      <w:szCs w:val="16"/>
      <w:lang w:eastAsia="en-US"/>
    </w:rPr>
  </w:style>
  <w:style w:type="paragraph" w:customStyle="1" w:styleId="xl77">
    <w:name w:val="xl77"/>
    <w:basedOn w:val="Normal"/>
    <w:rsid w:val="00615D31"/>
    <w:pPr>
      <w:pBdr>
        <w:bottom w:val="single" w:sz="4" w:space="0" w:color="546778"/>
      </w:pBdr>
      <w:shd w:val="clear" w:color="000000" w:fill="C7CFD8"/>
      <w:spacing w:before="100" w:beforeAutospacing="1" w:after="100" w:afterAutospacing="1"/>
      <w:textAlignment w:val="center"/>
    </w:pPr>
    <w:rPr>
      <w:rFonts w:ascii="Arial Narrow" w:eastAsia="Times New Roman" w:hAnsi="Arial Narrow" w:cs="Times New Roman"/>
      <w:b/>
      <w:bCs/>
      <w:sz w:val="16"/>
      <w:szCs w:val="16"/>
      <w:lang w:eastAsia="en-US"/>
    </w:rPr>
  </w:style>
  <w:style w:type="paragraph" w:customStyle="1" w:styleId="xl78">
    <w:name w:val="xl78"/>
    <w:basedOn w:val="Normal"/>
    <w:rsid w:val="00615D31"/>
    <w:pPr>
      <w:pBdr>
        <w:bottom w:val="single" w:sz="4" w:space="0" w:color="546778"/>
      </w:pBdr>
      <w:shd w:val="clear" w:color="000000" w:fill="C7CFD8"/>
      <w:spacing w:before="100" w:beforeAutospacing="1" w:after="100" w:afterAutospacing="1"/>
      <w:textAlignment w:val="center"/>
    </w:pPr>
    <w:rPr>
      <w:rFonts w:ascii="Arial Narrow" w:eastAsia="Times New Roman" w:hAnsi="Arial Narrow" w:cs="Times New Roman"/>
      <w:b/>
      <w:bCs/>
      <w:sz w:val="16"/>
      <w:szCs w:val="16"/>
      <w:lang w:eastAsia="en-US"/>
    </w:rPr>
  </w:style>
  <w:style w:type="paragraph" w:customStyle="1" w:styleId="xl79">
    <w:name w:val="xl79"/>
    <w:basedOn w:val="Normal"/>
    <w:rsid w:val="00615D31"/>
    <w:pPr>
      <w:shd w:val="clear" w:color="000000" w:fill="C7CFD8"/>
      <w:spacing w:before="100" w:beforeAutospacing="1" w:after="100" w:afterAutospacing="1"/>
      <w:jc w:val="center"/>
      <w:textAlignment w:val="center"/>
    </w:pPr>
    <w:rPr>
      <w:rFonts w:ascii="Arial Narrow" w:eastAsia="Times New Roman" w:hAnsi="Arial Narrow" w:cs="Times New Roman"/>
      <w:b/>
      <w:bCs/>
      <w:sz w:val="16"/>
      <w:szCs w:val="16"/>
      <w:lang w:eastAsia="en-US"/>
    </w:rPr>
  </w:style>
  <w:style w:type="paragraph" w:customStyle="1" w:styleId="xl80">
    <w:name w:val="xl80"/>
    <w:basedOn w:val="Normal"/>
    <w:rsid w:val="00615D31"/>
    <w:pPr>
      <w:shd w:val="clear" w:color="000000" w:fill="C7CFD8"/>
      <w:spacing w:before="100" w:beforeAutospacing="1" w:after="100" w:afterAutospacing="1"/>
    </w:pPr>
    <w:rPr>
      <w:rFonts w:ascii="Arial Narrow" w:eastAsia="Times New Roman" w:hAnsi="Arial Narrow" w:cs="Times New Roman"/>
      <w:b/>
      <w:bCs/>
      <w:sz w:val="16"/>
      <w:szCs w:val="16"/>
      <w:lang w:eastAsia="en-US"/>
    </w:rPr>
  </w:style>
  <w:style w:type="paragraph" w:customStyle="1" w:styleId="xl81">
    <w:name w:val="xl81"/>
    <w:basedOn w:val="Normal"/>
    <w:rsid w:val="00615D31"/>
    <w:pP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2">
    <w:name w:val="xl82"/>
    <w:basedOn w:val="Normal"/>
    <w:rsid w:val="00615D31"/>
    <w:pP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3">
    <w:name w:val="xl83"/>
    <w:basedOn w:val="Normal"/>
    <w:rsid w:val="00615D31"/>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4">
    <w:name w:val="xl84"/>
    <w:basedOn w:val="Normal"/>
    <w:rsid w:val="00615D31"/>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5">
    <w:name w:val="xl85"/>
    <w:basedOn w:val="Normal"/>
    <w:rsid w:val="00615D31"/>
    <w:pPr>
      <w:pBdr>
        <w:top w:val="single" w:sz="4" w:space="0" w:color="C7CFD8"/>
        <w:bottom w:val="single" w:sz="4" w:space="0" w:color="C7CFD8"/>
      </w:pBd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86">
    <w:name w:val="xl86"/>
    <w:basedOn w:val="Normal"/>
    <w:rsid w:val="00615D31"/>
    <w:pPr>
      <w:pBdr>
        <w:top w:val="single" w:sz="4" w:space="0" w:color="C7CFD8"/>
        <w:bottom w:val="single" w:sz="4" w:space="0" w:color="C7CFD8"/>
      </w:pBdr>
      <w:spacing w:before="100" w:beforeAutospacing="1" w:after="100" w:afterAutospacing="1"/>
      <w:textAlignment w:val="top"/>
    </w:pPr>
    <w:rPr>
      <w:rFonts w:ascii="Arial Narrow" w:eastAsia="Times New Roman" w:hAnsi="Arial Narrow" w:cs="Times New Roman"/>
      <w:sz w:val="16"/>
      <w:szCs w:val="16"/>
      <w:lang w:eastAsia="en-US"/>
    </w:rPr>
  </w:style>
  <w:style w:type="paragraph" w:customStyle="1" w:styleId="xl87">
    <w:name w:val="xl87"/>
    <w:basedOn w:val="Normal"/>
    <w:rsid w:val="00615D31"/>
    <w:pPr>
      <w:pBdr>
        <w:top w:val="single" w:sz="4" w:space="0" w:color="C7CFD8"/>
        <w:bottom w:val="single" w:sz="12" w:space="0" w:color="C7CFD8"/>
      </w:pBdr>
      <w:spacing w:before="100" w:beforeAutospacing="1" w:after="100" w:afterAutospacing="1"/>
      <w:textAlignment w:val="top"/>
    </w:pPr>
    <w:rPr>
      <w:rFonts w:ascii="Arial Narrow" w:eastAsia="Times New Roman" w:hAnsi="Arial Narrow" w:cs="Times New Roman"/>
      <w:b/>
      <w:bCs/>
      <w:color w:val="005172"/>
      <w:sz w:val="16"/>
      <w:szCs w:val="16"/>
      <w:lang w:eastAsia="en-US"/>
    </w:rPr>
  </w:style>
  <w:style w:type="paragraph" w:customStyle="1" w:styleId="xl88">
    <w:name w:val="xl88"/>
    <w:basedOn w:val="Normal"/>
    <w:rsid w:val="00615D31"/>
    <w:pPr>
      <w:pBdr>
        <w:top w:val="single" w:sz="4" w:space="0" w:color="C7CFD8"/>
        <w:bottom w:val="single" w:sz="12" w:space="0" w:color="C7CFD8"/>
      </w:pBdr>
      <w:spacing w:before="100" w:beforeAutospacing="1" w:after="100" w:afterAutospacing="1"/>
      <w:textAlignment w:val="center"/>
    </w:pPr>
    <w:rPr>
      <w:rFonts w:ascii="Arial Narrow" w:eastAsia="Times New Roman" w:hAnsi="Arial Narrow" w:cs="Times New Roman"/>
      <w:sz w:val="16"/>
      <w:szCs w:val="16"/>
      <w:lang w:eastAsia="en-US"/>
    </w:rPr>
  </w:style>
  <w:style w:type="paragraph" w:customStyle="1" w:styleId="xl89">
    <w:name w:val="xl89"/>
    <w:basedOn w:val="Normal"/>
    <w:rsid w:val="00615D31"/>
    <w:pPr>
      <w:pBdr>
        <w:top w:val="single" w:sz="4" w:space="0" w:color="C7CFD8"/>
        <w:bottom w:val="single" w:sz="12" w:space="0" w:color="C7CFD8"/>
      </w:pBdr>
      <w:spacing w:before="100" w:beforeAutospacing="1" w:after="100" w:afterAutospacing="1"/>
      <w:textAlignment w:val="top"/>
    </w:pPr>
    <w:rPr>
      <w:rFonts w:ascii="Arial Narrow" w:eastAsia="Times New Roman" w:hAnsi="Arial Narrow" w:cs="Times New Roman"/>
      <w:b/>
      <w:bCs/>
      <w:sz w:val="16"/>
      <w:szCs w:val="16"/>
      <w:lang w:eastAsia="en-US"/>
    </w:rPr>
  </w:style>
  <w:style w:type="paragraph" w:customStyle="1" w:styleId="xl90">
    <w:name w:val="xl90"/>
    <w:basedOn w:val="Normal"/>
    <w:rsid w:val="00615D31"/>
    <w:pPr>
      <w:shd w:val="clear" w:color="000000" w:fill="C7CFD8"/>
      <w:spacing w:before="100" w:beforeAutospacing="1" w:after="100" w:afterAutospacing="1"/>
      <w:jc w:val="center"/>
      <w:textAlignment w:val="center"/>
    </w:pPr>
    <w:rPr>
      <w:rFonts w:ascii="Arial Narrow" w:eastAsia="Times New Roman" w:hAnsi="Arial Narrow" w:cs="Times New Roman"/>
      <w:b/>
      <w:bCs/>
      <w:sz w:val="16"/>
      <w:szCs w:val="16"/>
      <w:lang w:eastAsia="en-US"/>
    </w:rPr>
  </w:style>
  <w:style w:type="paragraph" w:customStyle="1" w:styleId="AlphaList">
    <w:name w:val="AlphaList"/>
    <w:basedOn w:val="Normal"/>
    <w:uiPriority w:val="6"/>
    <w:qFormat/>
    <w:rsid w:val="00615D31"/>
    <w:pPr>
      <w:tabs>
        <w:tab w:val="num" w:pos="680"/>
      </w:tabs>
      <w:spacing w:after="180" w:line="220" w:lineRule="atLeast"/>
      <w:ind w:left="680" w:hanging="340"/>
    </w:pPr>
    <w:rPr>
      <w:rFonts w:eastAsiaTheme="minorHAnsi" w:cstheme="minorBidi"/>
      <w:sz w:val="18"/>
      <w:szCs w:val="22"/>
      <w:lang w:val="en-GB" w:eastAsia="en-US"/>
    </w:rPr>
  </w:style>
  <w:style w:type="paragraph" w:customStyle="1" w:styleId="ChartPara">
    <w:name w:val="ChartPara"/>
    <w:basedOn w:val="Normal"/>
    <w:uiPriority w:val="6"/>
    <w:qFormat/>
    <w:rsid w:val="00615D31"/>
    <w:pPr>
      <w:spacing w:after="180" w:line="220" w:lineRule="atLeast"/>
      <w:ind w:left="1418"/>
    </w:pPr>
    <w:rPr>
      <w:rFonts w:eastAsiaTheme="minorHAnsi" w:cstheme="minorBidi"/>
      <w:sz w:val="18"/>
      <w:szCs w:val="22"/>
      <w:lang w:val="en-GB" w:eastAsia="en-US"/>
    </w:rPr>
  </w:style>
  <w:style w:type="character" w:customStyle="1" w:styleId="admitted">
    <w:name w:val="admitted"/>
    <w:basedOn w:val="DefaultParagraphFont"/>
    <w:rsid w:val="00615D31"/>
  </w:style>
  <w:style w:type="character" w:customStyle="1" w:styleId="CommentTextChar1">
    <w:name w:val="Comment Text Char1"/>
    <w:basedOn w:val="DefaultParagraphFont"/>
    <w:uiPriority w:val="99"/>
    <w:rsid w:val="00615D31"/>
    <w:rPr>
      <w:rFonts w:ascii="Arial" w:hAnsi="Arial" w:cs="Arial"/>
      <w:sz w:val="18"/>
    </w:rPr>
  </w:style>
  <w:style w:type="paragraph" w:styleId="BodyText3">
    <w:name w:val="Body Text 3"/>
    <w:basedOn w:val="Normal"/>
    <w:link w:val="BodyText3Char"/>
    <w:unhideWhenUsed/>
    <w:rsid w:val="00615D31"/>
    <w:pPr>
      <w:spacing w:after="120"/>
    </w:pPr>
    <w:rPr>
      <w:sz w:val="16"/>
      <w:szCs w:val="16"/>
    </w:rPr>
  </w:style>
  <w:style w:type="character" w:customStyle="1" w:styleId="BodyText3Char">
    <w:name w:val="Body Text 3 Char"/>
    <w:basedOn w:val="DefaultParagraphFont"/>
    <w:link w:val="BodyText3"/>
    <w:locked/>
    <w:rsid w:val="00615D31"/>
    <w:rPr>
      <w:rFonts w:ascii="Arial" w:eastAsia="SimSun" w:hAnsi="Arial" w:cs="Arial"/>
      <w:sz w:val="16"/>
      <w:szCs w:val="16"/>
      <w:lang w:val="en-US" w:eastAsia="zh-CN"/>
    </w:rPr>
  </w:style>
  <w:style w:type="character" w:customStyle="1" w:styleId="CarCar">
    <w:name w:val="Car Car"/>
    <w:basedOn w:val="DefaultParagraphFont"/>
    <w:uiPriority w:val="99"/>
    <w:locked/>
    <w:rsid w:val="00854783"/>
    <w:rPr>
      <w:rFonts w:ascii="Arial0" w:eastAsia="SimSun" w:hAnsi="Arial0" w:cs="Arial0"/>
      <w:sz w:val="16"/>
      <w:szCs w:val="16"/>
    </w:rPr>
  </w:style>
  <w:style w:type="paragraph" w:customStyle="1" w:styleId="BodyTextKeep">
    <w:name w:val="Body Text Keep"/>
    <w:basedOn w:val="BodyText"/>
    <w:rsid w:val="00615D31"/>
    <w:pPr>
      <w:keepNext/>
      <w:spacing w:after="160"/>
    </w:pPr>
    <w:rPr>
      <w:rFonts w:ascii="Times New Roman" w:eastAsiaTheme="minorEastAsia" w:hAnsi="Times New Roman" w:cs="Times New Roman"/>
      <w:lang w:eastAsia="en-US"/>
    </w:rPr>
  </w:style>
  <w:style w:type="character" w:customStyle="1" w:styleId="CarCar15">
    <w:name w:val="Car Car15"/>
    <w:basedOn w:val="DefaultParagraphFont"/>
    <w:uiPriority w:val="99"/>
    <w:locked/>
    <w:rsid w:val="00854783"/>
    <w:rPr>
      <w:rFonts w:ascii="Arial0" w:hAnsi="Arial0" w:cs="Times New Roman"/>
    </w:rPr>
  </w:style>
  <w:style w:type="character" w:customStyle="1" w:styleId="CarCar14">
    <w:name w:val="Car Car14"/>
    <w:basedOn w:val="DefaultParagraphFont"/>
    <w:uiPriority w:val="99"/>
    <w:semiHidden/>
    <w:locked/>
    <w:rsid w:val="00854783"/>
    <w:rPr>
      <w:rFonts w:ascii="Courier New" w:hAnsi="Courier New" w:cs="Times New Roman"/>
      <w:sz w:val="16"/>
      <w:lang w:val="en-US" w:bidi="ar-SA"/>
    </w:rPr>
  </w:style>
  <w:style w:type="character" w:customStyle="1" w:styleId="CarCar10">
    <w:name w:val="Car Car10"/>
    <w:basedOn w:val="DefaultParagraphFont"/>
    <w:uiPriority w:val="99"/>
    <w:locked/>
    <w:rsid w:val="00854783"/>
    <w:rPr>
      <w:rFonts w:ascii="Arial0" w:hAnsi="Arial0" w:cs="Times New Roman"/>
      <w:b/>
    </w:rPr>
  </w:style>
  <w:style w:type="paragraph" w:customStyle="1" w:styleId="StyleDocoriginalNotBold">
    <w:name w:val="Style Doc_original + Not Bold"/>
    <w:basedOn w:val="Docoriginal"/>
    <w:link w:val="StyleDocoriginalNotBoldChar"/>
    <w:autoRedefine/>
    <w:rsid w:val="00615D31"/>
    <w:pPr>
      <w:spacing w:before="0" w:line="280" w:lineRule="exact"/>
      <w:ind w:left="1589"/>
      <w:contextualSpacing w:val="0"/>
    </w:pPr>
    <w:rPr>
      <w:rFonts w:eastAsiaTheme="minorEastAsia"/>
    </w:rPr>
  </w:style>
  <w:style w:type="character" w:customStyle="1" w:styleId="StyleDocoriginalNotBoldChar">
    <w:name w:val="Style Doc_original + Not Bold Char"/>
    <w:basedOn w:val="DocoriginalChar"/>
    <w:link w:val="StyleDocoriginalNotBold"/>
    <w:locked/>
    <w:rsid w:val="00615D31"/>
    <w:rPr>
      <w:rFonts w:ascii="Arial" w:eastAsiaTheme="minorEastAsia" w:hAnsi="Arial"/>
      <w:b/>
      <w:bCs/>
      <w:spacing w:val="10"/>
      <w:sz w:val="18"/>
      <w:szCs w:val="20"/>
      <w:lang w:val="en-US" w:eastAsia="en-US"/>
    </w:rPr>
  </w:style>
  <w:style w:type="paragraph" w:customStyle="1" w:styleId="StyleDocnumber">
    <w:name w:val="Style Doc_number"/>
    <w:basedOn w:val="Docoriginal"/>
    <w:rsid w:val="00615D31"/>
    <w:pPr>
      <w:spacing w:before="0" w:line="280" w:lineRule="exact"/>
      <w:ind w:left="1589"/>
      <w:contextualSpacing w:val="0"/>
      <w:jc w:val="both"/>
    </w:pPr>
    <w:rPr>
      <w:rFonts w:eastAsiaTheme="minorEastAsia"/>
      <w:sz w:val="20"/>
    </w:rPr>
  </w:style>
  <w:style w:type="paragraph" w:customStyle="1" w:styleId="StyleDocoriginal">
    <w:name w:val="Style Doc_original"/>
    <w:basedOn w:val="Docoriginal"/>
    <w:link w:val="StyleDocoriginalChar"/>
    <w:rsid w:val="00615D31"/>
    <w:pPr>
      <w:spacing w:before="0" w:line="280" w:lineRule="exact"/>
      <w:ind w:left="1361"/>
      <w:contextualSpacing w:val="0"/>
      <w:jc w:val="both"/>
    </w:pPr>
    <w:rPr>
      <w:rFonts w:eastAsiaTheme="minorEastAsia"/>
    </w:rPr>
  </w:style>
  <w:style w:type="character" w:customStyle="1" w:styleId="StyleDocoriginalChar">
    <w:name w:val="Style Doc_original Char"/>
    <w:basedOn w:val="DocoriginalChar"/>
    <w:link w:val="StyleDocoriginal"/>
    <w:locked/>
    <w:rsid w:val="00615D31"/>
    <w:rPr>
      <w:rFonts w:ascii="Arial" w:eastAsiaTheme="minorEastAsia" w:hAnsi="Arial"/>
      <w:b/>
      <w:bCs/>
      <w:spacing w:val="10"/>
      <w:sz w:val="18"/>
      <w:szCs w:val="20"/>
      <w:lang w:val="en-US" w:eastAsia="en-US"/>
    </w:rPr>
  </w:style>
  <w:style w:type="paragraph" w:customStyle="1" w:styleId="StyleStyleDocoriginalNotBoldNotBold">
    <w:name w:val="Style Style Doc_original + Not Bold + Not Bold"/>
    <w:basedOn w:val="StyleDocoriginalNotBold"/>
    <w:link w:val="StyleStyleDocoriginalNotBoldNotBoldChar"/>
    <w:rsid w:val="00615D31"/>
    <w:rPr>
      <w:b w:val="0"/>
      <w:bCs w:val="0"/>
    </w:rPr>
  </w:style>
  <w:style w:type="character" w:customStyle="1" w:styleId="StyleStyleDocoriginalNotBoldNotBoldChar">
    <w:name w:val="Style Style Doc_original + Not Bold + Not Bold Char"/>
    <w:basedOn w:val="StyleDocoriginalNotBoldChar"/>
    <w:link w:val="StyleStyleDocoriginalNotBoldNotBold"/>
    <w:locked/>
    <w:rsid w:val="00615D31"/>
    <w:rPr>
      <w:rFonts w:ascii="Arial" w:eastAsiaTheme="minorEastAsia" w:hAnsi="Arial"/>
      <w:b w:val="0"/>
      <w:bCs w:val="0"/>
      <w:spacing w:val="10"/>
      <w:sz w:val="18"/>
      <w:szCs w:val="20"/>
      <w:lang w:val="en-US" w:eastAsia="en-US"/>
    </w:rPr>
  </w:style>
  <w:style w:type="character" w:customStyle="1" w:styleId="StyleDocoriginalNotBold1">
    <w:name w:val="Style Doc_original + Not Bold1"/>
    <w:basedOn w:val="DefaultParagraphFont"/>
    <w:rsid w:val="00615D31"/>
    <w:rPr>
      <w:rFonts w:ascii="Arial" w:hAnsi="Arial"/>
      <w:b/>
      <w:bCs/>
      <w:spacing w:val="10"/>
      <w:lang w:val="en-US" w:eastAsia="en-US" w:bidi="ar-SA"/>
    </w:rPr>
  </w:style>
  <w:style w:type="character" w:customStyle="1" w:styleId="StyleDoclangBold">
    <w:name w:val="Style Doc_lang + Bold"/>
    <w:basedOn w:val="Doclang"/>
    <w:rsid w:val="00615D31"/>
    <w:rPr>
      <w:rFonts w:ascii="Arial" w:hAnsi="Arial"/>
      <w:b/>
      <w:bCs/>
      <w:sz w:val="20"/>
      <w:lang w:val="en-US"/>
    </w:rPr>
  </w:style>
  <w:style w:type="paragraph" w:customStyle="1" w:styleId="Draft">
    <w:name w:val="Draft"/>
    <w:basedOn w:val="Normal"/>
    <w:next w:val="preparedby"/>
    <w:rsid w:val="00615D31"/>
    <w:pPr>
      <w:spacing w:before="720" w:after="480"/>
      <w:jc w:val="center"/>
    </w:pPr>
    <w:rPr>
      <w:rFonts w:ascii="Times New Roman" w:eastAsiaTheme="minorEastAsia" w:hAnsi="Times New Roman" w:cs="Times New Roman"/>
      <w:caps/>
      <w:sz w:val="28"/>
      <w:lang w:eastAsia="en-US"/>
    </w:rPr>
  </w:style>
  <w:style w:type="paragraph" w:customStyle="1" w:styleId="Committee">
    <w:name w:val="Committee"/>
    <w:basedOn w:val="Title"/>
    <w:rsid w:val="00615D31"/>
    <w:pPr>
      <w:spacing w:after="300"/>
    </w:pPr>
    <w:rPr>
      <w:rFonts w:ascii="Arial" w:eastAsiaTheme="minorEastAsia" w:hAnsi="Arial"/>
      <w:kern w:val="28"/>
      <w:sz w:val="30"/>
    </w:rPr>
  </w:style>
  <w:style w:type="paragraph" w:customStyle="1" w:styleId="result">
    <w:name w:val="result"/>
    <w:basedOn w:val="Normal"/>
    <w:qFormat/>
    <w:rsid w:val="00615D31"/>
    <w:rPr>
      <w:rFonts w:eastAsia="Times New Roman" w:cs="Times New Roman"/>
      <w:sz w:val="18"/>
      <w:lang w:eastAsia="en-US"/>
    </w:rPr>
  </w:style>
  <w:style w:type="paragraph" w:customStyle="1" w:styleId="Sansinterligne1">
    <w:name w:val="Sans interligne1"/>
    <w:uiPriority w:val="99"/>
    <w:rsid w:val="00854783"/>
    <w:rPr>
      <w:rFonts w:ascii="Arial0" w:eastAsia="SimHei" w:hAnsi="Arial0" w:cs="Arial0"/>
      <w:lang w:val="en-US"/>
    </w:rPr>
  </w:style>
  <w:style w:type="character" w:customStyle="1" w:styleId="SansinterligneCar">
    <w:name w:val="Sans interligne Car"/>
    <w:basedOn w:val="DefaultParagraphFont"/>
    <w:uiPriority w:val="99"/>
    <w:locked/>
    <w:rsid w:val="00854783"/>
    <w:rPr>
      <w:rFonts w:ascii="Arial0" w:eastAsia="SimHei" w:hAnsi="Arial0" w:cs="Arial0"/>
      <w:sz w:val="22"/>
      <w:szCs w:val="22"/>
      <w:lang w:val="en-US" w:bidi="ar-SA"/>
    </w:rPr>
  </w:style>
  <w:style w:type="paragraph" w:customStyle="1" w:styleId="msonormal0">
    <w:name w:val="msonormal"/>
    <w:basedOn w:val="Normal"/>
    <w:rsid w:val="00615D31"/>
    <w:pPr>
      <w:spacing w:before="100" w:beforeAutospacing="1" w:after="100" w:afterAutospacing="1"/>
    </w:pPr>
    <w:rPr>
      <w:rFonts w:ascii="Times New Roman" w:eastAsia="Times New Roman" w:hAnsi="Times New Roman" w:cs="Times New Roman"/>
      <w:sz w:val="24"/>
      <w:szCs w:val="24"/>
      <w:lang w:eastAsia="en-US"/>
    </w:rPr>
  </w:style>
  <w:style w:type="paragraph" w:customStyle="1" w:styleId="xl72">
    <w:name w:val="xl72"/>
    <w:basedOn w:val="Normal"/>
    <w:rsid w:val="00615D31"/>
    <w:pPr>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1">
    <w:name w:val="xl91"/>
    <w:basedOn w:val="Normal"/>
    <w:rsid w:val="00615D3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2">
    <w:name w:val="xl92"/>
    <w:basedOn w:val="Normal"/>
    <w:rsid w:val="00615D3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b/>
      <w:bCs/>
      <w:sz w:val="14"/>
      <w:szCs w:val="14"/>
      <w:lang w:eastAsia="en-US"/>
    </w:rPr>
  </w:style>
  <w:style w:type="paragraph" w:customStyle="1" w:styleId="xl93">
    <w:name w:val="xl93"/>
    <w:basedOn w:val="Normal"/>
    <w:rsid w:val="00615D3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4">
    <w:name w:val="xl94"/>
    <w:basedOn w:val="Normal"/>
    <w:rsid w:val="00615D3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95">
    <w:name w:val="xl95"/>
    <w:basedOn w:val="Normal"/>
    <w:rsid w:val="00615D3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b/>
      <w:bCs/>
      <w:sz w:val="16"/>
      <w:szCs w:val="16"/>
      <w:lang w:eastAsia="en-US"/>
    </w:rPr>
  </w:style>
  <w:style w:type="paragraph" w:customStyle="1" w:styleId="xl96">
    <w:name w:val="xl96"/>
    <w:basedOn w:val="Normal"/>
    <w:rsid w:val="00615D3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7">
    <w:name w:val="xl97"/>
    <w:basedOn w:val="Normal"/>
    <w:rsid w:val="00615D3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8">
    <w:name w:val="xl98"/>
    <w:basedOn w:val="Normal"/>
    <w:rsid w:val="00615D3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99">
    <w:name w:val="xl99"/>
    <w:basedOn w:val="Normal"/>
    <w:rsid w:val="00615D3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0">
    <w:name w:val="xl100"/>
    <w:basedOn w:val="Normal"/>
    <w:rsid w:val="00615D3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1">
    <w:name w:val="xl101"/>
    <w:basedOn w:val="Normal"/>
    <w:rsid w:val="00615D3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2">
    <w:name w:val="xl102"/>
    <w:basedOn w:val="Normal"/>
    <w:rsid w:val="00615D3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3">
    <w:name w:val="xl103"/>
    <w:basedOn w:val="Normal"/>
    <w:rsid w:val="00615D3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top"/>
    </w:pPr>
    <w:rPr>
      <w:rFonts w:ascii="Times New Roman" w:eastAsia="Times New Roman" w:hAnsi="Times New Roman" w:cs="Times New Roman"/>
      <w:sz w:val="16"/>
      <w:szCs w:val="16"/>
      <w:lang w:eastAsia="en-US"/>
    </w:rPr>
  </w:style>
  <w:style w:type="paragraph" w:customStyle="1" w:styleId="xl104">
    <w:name w:val="xl104"/>
    <w:basedOn w:val="Normal"/>
    <w:rsid w:val="00615D3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5">
    <w:name w:val="xl105"/>
    <w:basedOn w:val="Normal"/>
    <w:rsid w:val="00615D31"/>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6">
    <w:name w:val="xl106"/>
    <w:basedOn w:val="Normal"/>
    <w:rsid w:val="00615D3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6"/>
      <w:szCs w:val="16"/>
      <w:lang w:eastAsia="en-US"/>
    </w:rPr>
  </w:style>
  <w:style w:type="paragraph" w:customStyle="1" w:styleId="xl107">
    <w:name w:val="xl107"/>
    <w:basedOn w:val="Normal"/>
    <w:rsid w:val="00615D3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16"/>
      <w:szCs w:val="16"/>
      <w:lang w:eastAsia="en-US"/>
    </w:rPr>
  </w:style>
  <w:style w:type="paragraph" w:customStyle="1" w:styleId="annexiparanumbered">
    <w:name w:val="annex_i_para_numbered"/>
    <w:basedOn w:val="ListParagraph"/>
    <w:qFormat/>
    <w:rsid w:val="00615D31"/>
    <w:pPr>
      <w:numPr>
        <w:numId w:val="24"/>
      </w:numPr>
      <w:contextualSpacing/>
    </w:pPr>
  </w:style>
  <w:style w:type="character" w:customStyle="1" w:styleId="ParagraphedelisteCar">
    <w:name w:val="Paragraphe de liste Car"/>
    <w:aliases w:val="auto_list_(i) Car,List Paragraph1 Car"/>
    <w:basedOn w:val="DefaultParagraphFont"/>
    <w:uiPriority w:val="99"/>
    <w:locked/>
    <w:rsid w:val="00854783"/>
    <w:rPr>
      <w:rFonts w:ascii="Arial0" w:hAnsi="Arial0" w:cs="Times New Roman"/>
    </w:rPr>
  </w:style>
  <w:style w:type="paragraph" w:customStyle="1" w:styleId="Bulletalphabet">
    <w:name w:val="Bullet alphabet"/>
    <w:uiPriority w:val="7"/>
    <w:qFormat/>
    <w:rsid w:val="00615D31"/>
    <w:pPr>
      <w:widowControl w:val="0"/>
      <w:tabs>
        <w:tab w:val="num" w:pos="454"/>
      </w:tabs>
      <w:adjustRightInd w:val="0"/>
      <w:spacing w:after="170" w:line="280" w:lineRule="atLeast"/>
      <w:ind w:left="454" w:hanging="454"/>
      <w:textAlignment w:val="baseline"/>
    </w:pPr>
    <w:rPr>
      <w:rFonts w:ascii="Arial" w:eastAsia="MS Mincho" w:hAnsi="Arial" w:cs="Arial"/>
      <w:color w:val="000000"/>
      <w:sz w:val="20"/>
      <w:szCs w:val="20"/>
      <w:lang w:val="en-GB" w:eastAsia="en-US"/>
    </w:rPr>
  </w:style>
  <w:style w:type="paragraph" w:customStyle="1" w:styleId="Number1">
    <w:name w:val="Number 1"/>
    <w:link w:val="Number1Char"/>
    <w:uiPriority w:val="2"/>
    <w:qFormat/>
    <w:rsid w:val="00615D31"/>
    <w:pPr>
      <w:tabs>
        <w:tab w:val="num" w:pos="454"/>
      </w:tabs>
      <w:adjustRightInd w:val="0"/>
      <w:spacing w:before="120" w:after="170" w:line="280" w:lineRule="atLeast"/>
      <w:textAlignment w:val="baseline"/>
    </w:pPr>
    <w:rPr>
      <w:rFonts w:ascii="Arial" w:eastAsia="MS Mincho" w:hAnsi="Arial" w:cs="Arial"/>
      <w:color w:val="000000"/>
      <w:sz w:val="20"/>
      <w:szCs w:val="24"/>
      <w:lang w:val="en-GB" w:eastAsia="en-US"/>
    </w:rPr>
  </w:style>
  <w:style w:type="character" w:customStyle="1" w:styleId="Number1Char">
    <w:name w:val="Number 1 Char"/>
    <w:link w:val="Number1"/>
    <w:uiPriority w:val="2"/>
    <w:locked/>
    <w:rsid w:val="00615D31"/>
    <w:rPr>
      <w:rFonts w:ascii="Arial" w:eastAsia="MS Mincho" w:hAnsi="Arial" w:cs="Arial"/>
      <w:color w:val="000000"/>
      <w:sz w:val="20"/>
      <w:szCs w:val="24"/>
      <w:lang w:val="en-GB" w:eastAsia="en-US"/>
    </w:rPr>
  </w:style>
  <w:style w:type="paragraph" w:customStyle="1" w:styleId="xxmsonormal">
    <w:name w:val="x_xmsonormal"/>
    <w:basedOn w:val="Normal"/>
    <w:rsid w:val="00615D31"/>
    <w:pPr>
      <w:jc w:val="left"/>
    </w:pPr>
    <w:rPr>
      <w:rFonts w:ascii="Calibri" w:eastAsiaTheme="minorHAnsi" w:hAnsi="Calibri" w:cs="Calibri"/>
      <w:sz w:val="22"/>
      <w:szCs w:val="22"/>
      <w:lang w:eastAsia="en-US"/>
    </w:rPr>
  </w:style>
  <w:style w:type="character" w:customStyle="1" w:styleId="Mentionnonrsolue1">
    <w:name w:val="Mention non résolue1"/>
    <w:basedOn w:val="DefaultParagraphFont"/>
    <w:uiPriority w:val="99"/>
    <w:semiHidden/>
    <w:rsid w:val="00854783"/>
    <w:rPr>
      <w:rFonts w:cs="Times New Roman"/>
      <w:color w:val="605E5C"/>
      <w:shd w:val="clear" w:color="auto" w:fill="E1DFDD"/>
    </w:rPr>
  </w:style>
  <w:style w:type="table" w:customStyle="1" w:styleId="TableGrid5">
    <w:name w:val="Table Grid5"/>
    <w:basedOn w:val="TableNormal"/>
    <w:next w:val="TableGrid"/>
    <w:uiPriority w:val="39"/>
    <w:rsid w:val="00615D31"/>
    <w:rPr>
      <w:rFonts w:ascii="Arial" w:eastAsia="Aptos" w:hAnsi="Arial"/>
      <w:kern w:val="2"/>
      <w:sz w:val="20"/>
      <w:lang w:val="en-US"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rsid w:val="00854783"/>
    <w:rPr>
      <w:rFonts w:cs="Times New Roman"/>
      <w:color w:val="2B579A"/>
      <w:shd w:val="clear" w:color="auto" w:fill="E1DFDD"/>
    </w:rPr>
  </w:style>
  <w:style w:type="character" w:customStyle="1" w:styleId="tw4winMark">
    <w:name w:val="tw4winMark"/>
    <w:uiPriority w:val="99"/>
    <w:rsid w:val="00854783"/>
    <w:rPr>
      <w:rFonts w:ascii="Courier New" w:hAnsi="Courier New"/>
      <w:vanish/>
      <w:color w:val="800080"/>
      <w:sz w:val="24"/>
      <w:vertAlign w:val="subscript"/>
    </w:rPr>
  </w:style>
  <w:style w:type="character" w:customStyle="1" w:styleId="FootnoteTextChar1">
    <w:name w:val="Footnote Text Char1"/>
    <w:aliases w:val="fn Char1,Geneva 9 Char1,Font: Geneva 9 Char1,Boston 10 Char1,f Char1,ft Char2,Fotnotstext Char Char1,ft Char Char1,single space Char1,FOOTNOTES Char1,ADB Char1,single space1 Char1,footnote text1 Char1,FOOTNOTES1 Char1,fn1 Char1"/>
    <w:uiPriority w:val="99"/>
    <w:locked/>
    <w:rsid w:val="00854783"/>
    <w:rPr>
      <w:rFonts w:ascii="Arial Narrow" w:eastAsia="SimSun" w:hAnsi="Arial Narrow"/>
      <w:sz w:val="16"/>
    </w:rPr>
  </w:style>
  <w:style w:type="character" w:customStyle="1" w:styleId="ListParagraphChar">
    <w:name w:val="List Paragraph Char"/>
    <w:aliases w:val="auto_list_(i) Char,List Paragraph1 Char"/>
    <w:basedOn w:val="DefaultParagraphFont"/>
    <w:link w:val="ListParagraph"/>
    <w:uiPriority w:val="34"/>
    <w:locked/>
    <w:rsid w:val="00615D31"/>
    <w:rPr>
      <w:rFonts w:ascii="Arial" w:hAnsi="Arial"/>
      <w:sz w:val="20"/>
      <w:szCs w:val="20"/>
      <w:lang w:val="en-US" w:eastAsia="en-US"/>
    </w:rPr>
  </w:style>
  <w:style w:type="character" w:customStyle="1" w:styleId="tw4winError">
    <w:name w:val="tw4winError"/>
    <w:uiPriority w:val="99"/>
    <w:rsid w:val="00854783"/>
    <w:rPr>
      <w:rFonts w:ascii="Courier New" w:hAnsi="Courier New"/>
      <w:color w:val="00FF00"/>
      <w:sz w:val="40"/>
    </w:rPr>
  </w:style>
  <w:style w:type="character" w:customStyle="1" w:styleId="tw4winTerm">
    <w:name w:val="tw4winTerm"/>
    <w:uiPriority w:val="99"/>
    <w:rsid w:val="00854783"/>
    <w:rPr>
      <w:color w:val="0000FF"/>
    </w:rPr>
  </w:style>
  <w:style w:type="character" w:customStyle="1" w:styleId="tw4winPopup">
    <w:name w:val="tw4winPopup"/>
    <w:uiPriority w:val="99"/>
    <w:rsid w:val="00854783"/>
    <w:rPr>
      <w:rFonts w:ascii="Courier New" w:hAnsi="Courier New"/>
      <w:noProof/>
      <w:color w:val="008000"/>
    </w:rPr>
  </w:style>
  <w:style w:type="character" w:customStyle="1" w:styleId="tw4winJump">
    <w:name w:val="tw4winJump"/>
    <w:uiPriority w:val="99"/>
    <w:rsid w:val="00854783"/>
    <w:rPr>
      <w:rFonts w:ascii="Courier New" w:hAnsi="Courier New"/>
      <w:noProof/>
      <w:color w:val="008080"/>
    </w:rPr>
  </w:style>
  <w:style w:type="character" w:customStyle="1" w:styleId="tw4winExternal">
    <w:name w:val="tw4winExternal"/>
    <w:uiPriority w:val="99"/>
    <w:rsid w:val="00854783"/>
    <w:rPr>
      <w:rFonts w:ascii="Courier New" w:hAnsi="Courier New"/>
      <w:noProof/>
      <w:color w:val="808080"/>
    </w:rPr>
  </w:style>
  <w:style w:type="character" w:customStyle="1" w:styleId="tw4winInternal">
    <w:name w:val="tw4winInternal"/>
    <w:uiPriority w:val="99"/>
    <w:rsid w:val="00854783"/>
    <w:rPr>
      <w:rFonts w:ascii="Courier New" w:hAnsi="Courier New"/>
      <w:noProof/>
      <w:color w:val="FF0000"/>
    </w:rPr>
  </w:style>
  <w:style w:type="character" w:customStyle="1" w:styleId="DONOTTRANSLATE">
    <w:name w:val="DO_NOT_TRANSLATE"/>
    <w:uiPriority w:val="99"/>
    <w:rsid w:val="00854783"/>
    <w:rPr>
      <w:rFonts w:ascii="Courier New" w:hAnsi="Courier New"/>
      <w:noProof/>
      <w:color w:val="800000"/>
    </w:rPr>
  </w:style>
  <w:style w:type="paragraph" w:customStyle="1" w:styleId="AnnexTitleMotif25BlancPremierplan">
    <w:name w:val="AnnexTitle + Motif : 25 % (Blanc Premier plan"/>
    <w:aliases w:val="Automatique Arrière-plan)"/>
    <w:basedOn w:val="Normal"/>
    <w:uiPriority w:val="99"/>
    <w:rsid w:val="004E18EB"/>
    <w:rPr>
      <w:rFonts w:eastAsia="Times New Roman"/>
      <w:b/>
      <w:sz w:val="28"/>
      <w:szCs w:val="28"/>
      <w:lang w:val="de-DE"/>
    </w:rPr>
  </w:style>
  <w:style w:type="character" w:customStyle="1" w:styleId="underline">
    <w:name w:val="underline"/>
    <w:rsid w:val="00615D31"/>
    <w:rPr>
      <w:u w:val="single"/>
    </w:rPr>
  </w:style>
  <w:style w:type="numbering" w:customStyle="1" w:styleId="NumbListChart">
    <w:name w:val="NumbListChart"/>
    <w:uiPriority w:val="99"/>
    <w:rsid w:val="00615D31"/>
    <w:pPr>
      <w:numPr>
        <w:numId w:val="30"/>
      </w:numPr>
    </w:pPr>
  </w:style>
  <w:style w:type="numbering" w:customStyle="1" w:styleId="NUmbListBullet">
    <w:name w:val="NUmbListBullet"/>
    <w:uiPriority w:val="99"/>
    <w:rsid w:val="00615D31"/>
    <w:pPr>
      <w:numPr>
        <w:numId w:val="29"/>
      </w:numPr>
    </w:pPr>
  </w:style>
  <w:style w:type="numbering" w:customStyle="1" w:styleId="NumbListAppendix">
    <w:name w:val="NumbListAppendix"/>
    <w:uiPriority w:val="99"/>
    <w:rsid w:val="00615D31"/>
    <w:pPr>
      <w:numPr>
        <w:numId w:val="28"/>
      </w:numPr>
    </w:pPr>
  </w:style>
  <w:style w:type="numbering" w:customStyle="1" w:styleId="NumbListAnnex">
    <w:name w:val="NumbListAnnex"/>
    <w:uiPriority w:val="99"/>
    <w:rsid w:val="00615D31"/>
    <w:pPr>
      <w:numPr>
        <w:numId w:val="27"/>
      </w:numPr>
    </w:pPr>
  </w:style>
  <w:style w:type="numbering" w:customStyle="1" w:styleId="NumbListTable">
    <w:name w:val="NumbListTable"/>
    <w:uiPriority w:val="99"/>
    <w:rsid w:val="00615D31"/>
    <w:pPr>
      <w:numPr>
        <w:numId w:val="32"/>
      </w:numPr>
    </w:pPr>
  </w:style>
  <w:style w:type="numbering" w:customStyle="1" w:styleId="NumbListMain">
    <w:name w:val="NumbListMain"/>
    <w:uiPriority w:val="99"/>
    <w:rsid w:val="00615D31"/>
    <w:pPr>
      <w:numPr>
        <w:numId w:val="31"/>
      </w:numPr>
    </w:pPr>
  </w:style>
  <w:style w:type="table" w:styleId="MediumGrid3-Accent1">
    <w:name w:val="Medium Grid 3 Accent 1"/>
    <w:basedOn w:val="TableNormal"/>
    <w:uiPriority w:val="69"/>
    <w:rsid w:val="00615D31"/>
    <w:rPr>
      <w:rFonts w:eastAsia="MS Mincho"/>
      <w:sz w:val="20"/>
      <w:szCs w:val="20"/>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2-Accent1">
    <w:name w:val="Medium Shading 2 Accent 1"/>
    <w:basedOn w:val="TableNormal"/>
    <w:uiPriority w:val="64"/>
    <w:rsid w:val="00615D31"/>
    <w:rPr>
      <w:rFonts w:eastAsia="MS Mincho"/>
      <w:sz w:val="20"/>
      <w:szCs w:val="20"/>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unhideWhenUsed/>
    <w:rsid w:val="00615D31"/>
    <w:rPr>
      <w:color w:val="2B579A"/>
      <w:shd w:val="clear" w:color="auto" w:fill="E1DFDD"/>
    </w:rPr>
  </w:style>
  <w:style w:type="numbering" w:customStyle="1" w:styleId="NoList1">
    <w:name w:val="No List1"/>
    <w:next w:val="NoList"/>
    <w:uiPriority w:val="99"/>
    <w:semiHidden/>
    <w:unhideWhenUsed/>
    <w:rsid w:val="00615D31"/>
  </w:style>
  <w:style w:type="paragraph" w:styleId="NoSpacing">
    <w:name w:val="No Spacing"/>
    <w:link w:val="NoSpacingChar"/>
    <w:uiPriority w:val="1"/>
    <w:qFormat/>
    <w:rsid w:val="00615D31"/>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615D31"/>
    <w:rPr>
      <w:rFonts w:asciiTheme="minorHAnsi" w:eastAsiaTheme="minorEastAsia" w:hAnsiTheme="minorHAnsi" w:cstheme="minorBidi"/>
      <w:lang w:val="en-US" w:eastAsia="en-US"/>
    </w:rPr>
  </w:style>
  <w:style w:type="numbering" w:customStyle="1" w:styleId="NumbListMain1">
    <w:name w:val="NumbListMain1"/>
    <w:uiPriority w:val="99"/>
    <w:rsid w:val="00615D31"/>
  </w:style>
  <w:style w:type="paragraph" w:customStyle="1" w:styleId="Paragraphedeliste">
    <w:name w:val="Paragraphe de liste"/>
    <w:autoRedefine/>
    <w:rsid w:val="00615D31"/>
    <w:pPr>
      <w:spacing w:after="200" w:line="276" w:lineRule="auto"/>
      <w:ind w:left="720"/>
    </w:pPr>
    <w:rPr>
      <w:rFonts w:ascii="Lucida Grande" w:eastAsia="ヒラギノ角ゴ Pro W3" w:hAnsi="Lucida Grande"/>
      <w:color w:val="000000"/>
      <w:szCs w:val="20"/>
      <w:lang w:val="en-GB" w:eastAsia="en-US"/>
    </w:rPr>
  </w:style>
  <w:style w:type="character" w:styleId="PlaceholderText">
    <w:name w:val="Placeholder Text"/>
    <w:basedOn w:val="DefaultParagraphFont"/>
    <w:uiPriority w:val="99"/>
    <w:semiHidden/>
    <w:rsid w:val="00615D31"/>
    <w:rPr>
      <w:color w:val="808080"/>
    </w:rPr>
  </w:style>
  <w:style w:type="paragraph" w:styleId="TOCHeading">
    <w:name w:val="TOC Heading"/>
    <w:basedOn w:val="Heading1"/>
    <w:next w:val="Normal"/>
    <w:uiPriority w:val="39"/>
    <w:unhideWhenUsed/>
    <w:qFormat/>
    <w:rsid w:val="00615D31"/>
    <w:pPr>
      <w:keepLines/>
      <w:spacing w:before="480" w:after="0" w:line="276" w:lineRule="auto"/>
      <w:outlineLvl w:val="9"/>
    </w:pPr>
    <w:rPr>
      <w:rFonts w:ascii="Cambria" w:eastAsia="Times New Roman" w:hAnsi="Cambria" w:cs="Times New Roman"/>
      <w:caps w:val="0"/>
      <w:color w:val="365F91"/>
      <w:sz w:val="28"/>
      <w:szCs w:val="28"/>
      <w:lang w:eastAsia="ja-JP"/>
    </w:rPr>
  </w:style>
  <w:style w:type="character" w:styleId="UnresolvedMention">
    <w:name w:val="Unresolved Mention"/>
    <w:basedOn w:val="DefaultParagraphFont"/>
    <w:uiPriority w:val="99"/>
    <w:semiHidden/>
    <w:unhideWhenUsed/>
    <w:rsid w:val="00615D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4177355">
      <w:marLeft w:val="0"/>
      <w:marRight w:val="0"/>
      <w:marTop w:val="0"/>
      <w:marBottom w:val="0"/>
      <w:divBdr>
        <w:top w:val="none" w:sz="0" w:space="0" w:color="auto"/>
        <w:left w:val="none" w:sz="0" w:space="0" w:color="auto"/>
        <w:bottom w:val="none" w:sz="0" w:space="0" w:color="auto"/>
        <w:right w:val="none" w:sz="0" w:space="0" w:color="auto"/>
      </w:divBdr>
    </w:div>
    <w:div w:id="1834177356">
      <w:marLeft w:val="0"/>
      <w:marRight w:val="0"/>
      <w:marTop w:val="0"/>
      <w:marBottom w:val="0"/>
      <w:divBdr>
        <w:top w:val="none" w:sz="0" w:space="0" w:color="auto"/>
        <w:left w:val="none" w:sz="0" w:space="0" w:color="auto"/>
        <w:bottom w:val="none" w:sz="0" w:space="0" w:color="auto"/>
        <w:right w:val="none" w:sz="0" w:space="0" w:color="auto"/>
      </w:divBdr>
    </w:div>
    <w:div w:id="1834177357">
      <w:marLeft w:val="0"/>
      <w:marRight w:val="0"/>
      <w:marTop w:val="0"/>
      <w:marBottom w:val="0"/>
      <w:divBdr>
        <w:top w:val="none" w:sz="0" w:space="0" w:color="auto"/>
        <w:left w:val="none" w:sz="0" w:space="0" w:color="auto"/>
        <w:bottom w:val="none" w:sz="0" w:space="0" w:color="auto"/>
        <w:right w:val="none" w:sz="0" w:space="0" w:color="auto"/>
      </w:divBdr>
    </w:div>
    <w:div w:id="1834177358">
      <w:marLeft w:val="0"/>
      <w:marRight w:val="0"/>
      <w:marTop w:val="0"/>
      <w:marBottom w:val="0"/>
      <w:divBdr>
        <w:top w:val="none" w:sz="0" w:space="0" w:color="auto"/>
        <w:left w:val="none" w:sz="0" w:space="0" w:color="auto"/>
        <w:bottom w:val="none" w:sz="0" w:space="0" w:color="auto"/>
        <w:right w:val="none" w:sz="0" w:space="0" w:color="auto"/>
      </w:divBdr>
    </w:div>
    <w:div w:id="1834177359">
      <w:marLeft w:val="0"/>
      <w:marRight w:val="0"/>
      <w:marTop w:val="0"/>
      <w:marBottom w:val="0"/>
      <w:divBdr>
        <w:top w:val="none" w:sz="0" w:space="0" w:color="auto"/>
        <w:left w:val="none" w:sz="0" w:space="0" w:color="auto"/>
        <w:bottom w:val="none" w:sz="0" w:space="0" w:color="auto"/>
        <w:right w:val="none" w:sz="0" w:space="0" w:color="auto"/>
      </w:divBdr>
    </w:div>
    <w:div w:id="1834177360">
      <w:marLeft w:val="0"/>
      <w:marRight w:val="0"/>
      <w:marTop w:val="0"/>
      <w:marBottom w:val="0"/>
      <w:divBdr>
        <w:top w:val="none" w:sz="0" w:space="0" w:color="auto"/>
        <w:left w:val="none" w:sz="0" w:space="0" w:color="auto"/>
        <w:bottom w:val="none" w:sz="0" w:space="0" w:color="auto"/>
        <w:right w:val="none" w:sz="0" w:space="0" w:color="auto"/>
      </w:divBdr>
    </w:div>
    <w:div w:id="1834177361">
      <w:marLeft w:val="0"/>
      <w:marRight w:val="0"/>
      <w:marTop w:val="0"/>
      <w:marBottom w:val="0"/>
      <w:divBdr>
        <w:top w:val="none" w:sz="0" w:space="0" w:color="auto"/>
        <w:left w:val="none" w:sz="0" w:space="0" w:color="auto"/>
        <w:bottom w:val="none" w:sz="0" w:space="0" w:color="auto"/>
        <w:right w:val="none" w:sz="0" w:space="0" w:color="auto"/>
      </w:divBdr>
    </w:div>
    <w:div w:id="1834177362">
      <w:marLeft w:val="0"/>
      <w:marRight w:val="0"/>
      <w:marTop w:val="0"/>
      <w:marBottom w:val="0"/>
      <w:divBdr>
        <w:top w:val="none" w:sz="0" w:space="0" w:color="auto"/>
        <w:left w:val="none" w:sz="0" w:space="0" w:color="auto"/>
        <w:bottom w:val="none" w:sz="0" w:space="0" w:color="auto"/>
        <w:right w:val="none" w:sz="0" w:space="0" w:color="auto"/>
      </w:divBdr>
    </w:div>
    <w:div w:id="1834177363">
      <w:marLeft w:val="0"/>
      <w:marRight w:val="0"/>
      <w:marTop w:val="0"/>
      <w:marBottom w:val="0"/>
      <w:divBdr>
        <w:top w:val="none" w:sz="0" w:space="0" w:color="auto"/>
        <w:left w:val="none" w:sz="0" w:space="0" w:color="auto"/>
        <w:bottom w:val="none" w:sz="0" w:space="0" w:color="auto"/>
        <w:right w:val="none" w:sz="0" w:space="0" w:color="auto"/>
      </w:divBdr>
    </w:div>
    <w:div w:id="1834177364">
      <w:marLeft w:val="0"/>
      <w:marRight w:val="0"/>
      <w:marTop w:val="0"/>
      <w:marBottom w:val="0"/>
      <w:divBdr>
        <w:top w:val="none" w:sz="0" w:space="0" w:color="auto"/>
        <w:left w:val="none" w:sz="0" w:space="0" w:color="auto"/>
        <w:bottom w:val="none" w:sz="0" w:space="0" w:color="auto"/>
        <w:right w:val="none" w:sz="0" w:space="0" w:color="auto"/>
      </w:divBdr>
    </w:div>
    <w:div w:id="1834177365">
      <w:marLeft w:val="0"/>
      <w:marRight w:val="0"/>
      <w:marTop w:val="0"/>
      <w:marBottom w:val="0"/>
      <w:divBdr>
        <w:top w:val="none" w:sz="0" w:space="0" w:color="auto"/>
        <w:left w:val="none" w:sz="0" w:space="0" w:color="auto"/>
        <w:bottom w:val="none" w:sz="0" w:space="0" w:color="auto"/>
        <w:right w:val="none" w:sz="0" w:space="0" w:color="auto"/>
      </w:divBdr>
    </w:div>
    <w:div w:id="1834177366">
      <w:marLeft w:val="0"/>
      <w:marRight w:val="0"/>
      <w:marTop w:val="0"/>
      <w:marBottom w:val="0"/>
      <w:divBdr>
        <w:top w:val="none" w:sz="0" w:space="0" w:color="auto"/>
        <w:left w:val="none" w:sz="0" w:space="0" w:color="auto"/>
        <w:bottom w:val="none" w:sz="0" w:space="0" w:color="auto"/>
        <w:right w:val="none" w:sz="0" w:space="0" w:color="auto"/>
      </w:divBdr>
    </w:div>
    <w:div w:id="1834177367">
      <w:marLeft w:val="0"/>
      <w:marRight w:val="0"/>
      <w:marTop w:val="0"/>
      <w:marBottom w:val="0"/>
      <w:divBdr>
        <w:top w:val="none" w:sz="0" w:space="0" w:color="auto"/>
        <w:left w:val="none" w:sz="0" w:space="0" w:color="auto"/>
        <w:bottom w:val="none" w:sz="0" w:space="0" w:color="auto"/>
        <w:right w:val="none" w:sz="0" w:space="0" w:color="auto"/>
      </w:divBdr>
    </w:div>
    <w:div w:id="1834177368">
      <w:marLeft w:val="0"/>
      <w:marRight w:val="0"/>
      <w:marTop w:val="0"/>
      <w:marBottom w:val="0"/>
      <w:divBdr>
        <w:top w:val="none" w:sz="0" w:space="0" w:color="auto"/>
        <w:left w:val="none" w:sz="0" w:space="0" w:color="auto"/>
        <w:bottom w:val="none" w:sz="0" w:space="0" w:color="auto"/>
        <w:right w:val="none" w:sz="0" w:space="0" w:color="auto"/>
      </w:divBdr>
    </w:div>
    <w:div w:id="183417736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3.png"/><Relationship Id="rId21" Type="http://schemas.openxmlformats.org/officeDocument/2006/relationships/image" Target="media/image11.png"/><Relationship Id="rId42" Type="http://schemas.openxmlformats.org/officeDocument/2006/relationships/image" Target="media/image27.jpeg"/><Relationship Id="rId47" Type="http://schemas.openxmlformats.org/officeDocument/2006/relationships/image" Target="media/image32.png"/><Relationship Id="rId63" Type="http://schemas.openxmlformats.org/officeDocument/2006/relationships/image" Target="media/image41.emf"/><Relationship Id="rId68" Type="http://schemas.openxmlformats.org/officeDocument/2006/relationships/footer" Target="footer5.xml"/><Relationship Id="rId84" Type="http://schemas.openxmlformats.org/officeDocument/2006/relationships/footer" Target="footer11.xml"/><Relationship Id="rId89" Type="http://schemas.openxmlformats.org/officeDocument/2006/relationships/footer" Target="footer14.xml"/><Relationship Id="rId112" Type="http://schemas.openxmlformats.org/officeDocument/2006/relationships/header" Target="header23.xml"/><Relationship Id="rId16" Type="http://schemas.openxmlformats.org/officeDocument/2006/relationships/oleObject" Target="embeddings/oleObject1.bin"/><Relationship Id="rId107" Type="http://schemas.openxmlformats.org/officeDocument/2006/relationships/header" Target="header21.xml"/><Relationship Id="rId11" Type="http://schemas.openxmlformats.org/officeDocument/2006/relationships/image" Target="media/image4.emf"/><Relationship Id="rId32" Type="http://schemas.openxmlformats.org/officeDocument/2006/relationships/hyperlink" Target="https://www.upov.int/edocs/pubdocs/en/upov_pub_438_news_1.pdf" TargetMode="External"/><Relationship Id="rId37" Type="http://schemas.openxmlformats.org/officeDocument/2006/relationships/image" Target="media/image22.emf"/><Relationship Id="rId53" Type="http://schemas.openxmlformats.org/officeDocument/2006/relationships/image" Target="media/image37.emf"/><Relationship Id="rId58" Type="http://schemas.openxmlformats.org/officeDocument/2006/relationships/footer" Target="footer3.xml"/><Relationship Id="rId74" Type="http://schemas.openxmlformats.org/officeDocument/2006/relationships/image" Target="media/image46.emf"/><Relationship Id="rId79" Type="http://schemas.openxmlformats.org/officeDocument/2006/relationships/footer" Target="footer9.xml"/><Relationship Id="rId102" Type="http://schemas.openxmlformats.org/officeDocument/2006/relationships/image" Target="media/image51.png"/><Relationship Id="rId123" Type="http://schemas.openxmlformats.org/officeDocument/2006/relationships/header" Target="header27.xml"/><Relationship Id="rId5" Type="http://schemas.openxmlformats.org/officeDocument/2006/relationships/footnotes" Target="footnotes.xml"/><Relationship Id="rId90" Type="http://schemas.openxmlformats.org/officeDocument/2006/relationships/footer" Target="footer15.xml"/><Relationship Id="rId95" Type="http://schemas.openxmlformats.org/officeDocument/2006/relationships/footer" Target="footer17.xml"/><Relationship Id="rId22" Type="http://schemas.openxmlformats.org/officeDocument/2006/relationships/oleObject" Target="embeddings/oleObject4.bin"/><Relationship Id="rId27" Type="http://schemas.openxmlformats.org/officeDocument/2006/relationships/hyperlink" Target="https://www.upov.int/edocs/pressdocs/de/upov_pr_141.pdf" TargetMode="External"/><Relationship Id="rId43" Type="http://schemas.openxmlformats.org/officeDocument/2006/relationships/image" Target="media/image28.jpeg"/><Relationship Id="rId48" Type="http://schemas.openxmlformats.org/officeDocument/2006/relationships/image" Target="media/image33.emf"/><Relationship Id="rId64" Type="http://schemas.openxmlformats.org/officeDocument/2006/relationships/image" Target="media/image42.emf"/><Relationship Id="rId69" Type="http://schemas.openxmlformats.org/officeDocument/2006/relationships/footer" Target="footer6.xml"/><Relationship Id="rId113" Type="http://schemas.openxmlformats.org/officeDocument/2006/relationships/footer" Target="footer23.xml"/><Relationship Id="rId118" Type="http://schemas.openxmlformats.org/officeDocument/2006/relationships/hyperlink" Target="https://www.upov.int/edocs/mdocs/upov/de/c_59/c_59_2_annex_v.pdf" TargetMode="External"/><Relationship Id="rId80" Type="http://schemas.openxmlformats.org/officeDocument/2006/relationships/header" Target="header10.xml"/><Relationship Id="rId85" Type="http://schemas.openxmlformats.org/officeDocument/2006/relationships/footer" Target="footer12.xml"/><Relationship Id="rId12" Type="http://schemas.openxmlformats.org/officeDocument/2006/relationships/image" Target="media/image5.emf"/><Relationship Id="rId17" Type="http://schemas.openxmlformats.org/officeDocument/2006/relationships/image" Target="media/image9.png"/><Relationship Id="rId33" Type="http://schemas.openxmlformats.org/officeDocument/2006/relationships/image" Target="media/image18.emf"/><Relationship Id="rId38" Type="http://schemas.openxmlformats.org/officeDocument/2006/relationships/image" Target="media/image23.png"/><Relationship Id="rId59" Type="http://schemas.openxmlformats.org/officeDocument/2006/relationships/header" Target="header4.xml"/><Relationship Id="rId103" Type="http://schemas.openxmlformats.org/officeDocument/2006/relationships/header" Target="header19.xml"/><Relationship Id="rId108" Type="http://schemas.openxmlformats.org/officeDocument/2006/relationships/footer" Target="footer22.xml"/><Relationship Id="rId124" Type="http://schemas.openxmlformats.org/officeDocument/2006/relationships/footer" Target="footer28.xml"/><Relationship Id="rId54" Type="http://schemas.openxmlformats.org/officeDocument/2006/relationships/image" Target="media/image38.png"/><Relationship Id="rId70" Type="http://schemas.openxmlformats.org/officeDocument/2006/relationships/header" Target="header7.xml"/><Relationship Id="rId75" Type="http://schemas.openxmlformats.org/officeDocument/2006/relationships/image" Target="media/image47.emf"/><Relationship Id="rId91" Type="http://schemas.openxmlformats.org/officeDocument/2006/relationships/header" Target="header15.xml"/><Relationship Id="rId96" Type="http://schemas.openxmlformats.org/officeDocument/2006/relationships/footer" Target="footer18.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png"/><Relationship Id="rId28" Type="http://schemas.openxmlformats.org/officeDocument/2006/relationships/image" Target="media/image14.emf"/><Relationship Id="rId49" Type="http://schemas.openxmlformats.org/officeDocument/2006/relationships/hyperlink" Target="https://gazette.upovepvp.upov.int/" TargetMode="External"/><Relationship Id="rId114" Type="http://schemas.openxmlformats.org/officeDocument/2006/relationships/footer" Target="footer24.xml"/><Relationship Id="rId119" Type="http://schemas.openxmlformats.org/officeDocument/2006/relationships/header" Target="header25.xml"/><Relationship Id="rId44" Type="http://schemas.openxmlformats.org/officeDocument/2006/relationships/image" Target="media/image29.jpeg"/><Relationship Id="rId60" Type="http://schemas.openxmlformats.org/officeDocument/2006/relationships/footer" Target="footer4.xml"/><Relationship Id="rId65" Type="http://schemas.openxmlformats.org/officeDocument/2006/relationships/image" Target="media/image43.emf"/><Relationship Id="rId81" Type="http://schemas.openxmlformats.org/officeDocument/2006/relationships/footer" Target="footer10.xml"/><Relationship Id="rId86" Type="http://schemas.openxmlformats.org/officeDocument/2006/relationships/footer" Target="footer13.xml"/><Relationship Id="rId13" Type="http://schemas.openxmlformats.org/officeDocument/2006/relationships/image" Target="media/image6.emf"/><Relationship Id="rId18" Type="http://schemas.openxmlformats.org/officeDocument/2006/relationships/oleObject" Target="embeddings/oleObject2.bin"/><Relationship Id="rId39" Type="http://schemas.openxmlformats.org/officeDocument/2006/relationships/image" Target="media/image24.png"/><Relationship Id="rId109" Type="http://schemas.openxmlformats.org/officeDocument/2006/relationships/image" Target="media/image52.png"/><Relationship Id="rId34" Type="http://schemas.openxmlformats.org/officeDocument/2006/relationships/image" Target="media/image19.emf"/><Relationship Id="rId50" Type="http://schemas.openxmlformats.org/officeDocument/2006/relationships/image" Target="media/image34.emf"/><Relationship Id="rId55" Type="http://schemas.openxmlformats.org/officeDocument/2006/relationships/header" Target="header2.xml"/><Relationship Id="rId76" Type="http://schemas.openxmlformats.org/officeDocument/2006/relationships/header" Target="header8.xml"/><Relationship Id="rId97" Type="http://schemas.openxmlformats.org/officeDocument/2006/relationships/header" Target="header18.xml"/><Relationship Id="rId104" Type="http://schemas.openxmlformats.org/officeDocument/2006/relationships/header" Target="header20.xml"/><Relationship Id="rId120" Type="http://schemas.openxmlformats.org/officeDocument/2006/relationships/header" Target="header26.xml"/><Relationship Id="rId125" Type="http://schemas.openxmlformats.org/officeDocument/2006/relationships/header" Target="header28.xml"/><Relationship Id="rId7" Type="http://schemas.openxmlformats.org/officeDocument/2006/relationships/image" Target="media/image2.png"/><Relationship Id="rId71" Type="http://schemas.openxmlformats.org/officeDocument/2006/relationships/footer" Target="footer7.xml"/><Relationship Id="rId92" Type="http://schemas.openxmlformats.org/officeDocument/2006/relationships/footer" Target="footer16.xml"/><Relationship Id="rId2" Type="http://schemas.openxmlformats.org/officeDocument/2006/relationships/styles" Target="styles.xml"/><Relationship Id="rId29" Type="http://schemas.openxmlformats.org/officeDocument/2006/relationships/image" Target="media/image15.emf"/><Relationship Id="rId24" Type="http://schemas.openxmlformats.org/officeDocument/2006/relationships/oleObject" Target="embeddings/oleObject5.bin"/><Relationship Id="rId40" Type="http://schemas.openxmlformats.org/officeDocument/2006/relationships/image" Target="media/image25.jpeg"/><Relationship Id="rId45" Type="http://schemas.openxmlformats.org/officeDocument/2006/relationships/image" Target="media/image30.emf"/><Relationship Id="rId66" Type="http://schemas.openxmlformats.org/officeDocument/2006/relationships/header" Target="header5.xml"/><Relationship Id="rId87" Type="http://schemas.openxmlformats.org/officeDocument/2006/relationships/header" Target="header13.xml"/><Relationship Id="rId110" Type="http://schemas.openxmlformats.org/officeDocument/2006/relationships/hyperlink" Target="https://www.upov.int/edocs/mdocs/upov/de/c_59/c_59_2_annex_iv.pdf" TargetMode="External"/><Relationship Id="rId115" Type="http://schemas.openxmlformats.org/officeDocument/2006/relationships/header" Target="header24.xml"/><Relationship Id="rId61" Type="http://schemas.openxmlformats.org/officeDocument/2006/relationships/image" Target="media/image39.emf"/><Relationship Id="rId82" Type="http://schemas.openxmlformats.org/officeDocument/2006/relationships/header" Target="header11.xml"/><Relationship Id="rId19" Type="http://schemas.openxmlformats.org/officeDocument/2006/relationships/image" Target="media/image10.png"/><Relationship Id="rId14" Type="http://schemas.openxmlformats.org/officeDocument/2006/relationships/image" Target="media/image7.emf"/><Relationship Id="rId30" Type="http://schemas.openxmlformats.org/officeDocument/2006/relationships/image" Target="media/image16.emf"/><Relationship Id="rId35" Type="http://schemas.openxmlformats.org/officeDocument/2006/relationships/image" Target="media/image20.emf"/><Relationship Id="rId56" Type="http://schemas.openxmlformats.org/officeDocument/2006/relationships/header" Target="header3.xml"/><Relationship Id="rId77" Type="http://schemas.openxmlformats.org/officeDocument/2006/relationships/header" Target="header9.xml"/><Relationship Id="rId100" Type="http://schemas.openxmlformats.org/officeDocument/2006/relationships/image" Target="media/image49.png"/><Relationship Id="rId105" Type="http://schemas.openxmlformats.org/officeDocument/2006/relationships/footer" Target="footer20.xml"/><Relationship Id="rId12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5.png"/><Relationship Id="rId72" Type="http://schemas.openxmlformats.org/officeDocument/2006/relationships/image" Target="media/image44.emf"/><Relationship Id="rId93" Type="http://schemas.openxmlformats.org/officeDocument/2006/relationships/header" Target="header16.xml"/><Relationship Id="rId98" Type="http://schemas.openxmlformats.org/officeDocument/2006/relationships/footer" Target="footer19.xml"/><Relationship Id="rId121" Type="http://schemas.openxmlformats.org/officeDocument/2006/relationships/footer" Target="footer26.xml"/><Relationship Id="rId3" Type="http://schemas.openxmlformats.org/officeDocument/2006/relationships/settings" Target="settings.xml"/><Relationship Id="rId25" Type="http://schemas.openxmlformats.org/officeDocument/2006/relationships/image" Target="media/image13.png"/><Relationship Id="rId46" Type="http://schemas.openxmlformats.org/officeDocument/2006/relationships/image" Target="media/image31.png"/><Relationship Id="rId67" Type="http://schemas.openxmlformats.org/officeDocument/2006/relationships/header" Target="header6.xml"/><Relationship Id="rId116" Type="http://schemas.openxmlformats.org/officeDocument/2006/relationships/footer" Target="footer25.xml"/><Relationship Id="rId20" Type="http://schemas.openxmlformats.org/officeDocument/2006/relationships/oleObject" Target="embeddings/oleObject3.bin"/><Relationship Id="rId41" Type="http://schemas.openxmlformats.org/officeDocument/2006/relationships/image" Target="media/image26.jpeg"/><Relationship Id="rId62" Type="http://schemas.openxmlformats.org/officeDocument/2006/relationships/image" Target="media/image40.emf"/><Relationship Id="rId83" Type="http://schemas.openxmlformats.org/officeDocument/2006/relationships/header" Target="header12.xml"/><Relationship Id="rId88" Type="http://schemas.openxmlformats.org/officeDocument/2006/relationships/header" Target="header14.xml"/><Relationship Id="rId111" Type="http://schemas.openxmlformats.org/officeDocument/2006/relationships/header" Target="header22.xml"/><Relationship Id="rId15" Type="http://schemas.openxmlformats.org/officeDocument/2006/relationships/image" Target="media/image8.png"/><Relationship Id="rId36" Type="http://schemas.openxmlformats.org/officeDocument/2006/relationships/image" Target="media/image21.emf"/><Relationship Id="rId57" Type="http://schemas.openxmlformats.org/officeDocument/2006/relationships/footer" Target="footer2.xml"/><Relationship Id="rId106" Type="http://schemas.openxmlformats.org/officeDocument/2006/relationships/footer" Target="footer21.xml"/><Relationship Id="rId12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17.emf"/><Relationship Id="rId52" Type="http://schemas.openxmlformats.org/officeDocument/2006/relationships/image" Target="media/image36.emf"/><Relationship Id="rId73" Type="http://schemas.openxmlformats.org/officeDocument/2006/relationships/image" Target="media/image45.emf"/><Relationship Id="rId78" Type="http://schemas.openxmlformats.org/officeDocument/2006/relationships/footer" Target="footer8.xml"/><Relationship Id="rId94" Type="http://schemas.openxmlformats.org/officeDocument/2006/relationships/header" Target="header17.xml"/><Relationship Id="rId99" Type="http://schemas.openxmlformats.org/officeDocument/2006/relationships/image" Target="media/image48.png"/><Relationship Id="rId101" Type="http://schemas.openxmlformats.org/officeDocument/2006/relationships/image" Target="media/image50.png"/><Relationship Id="rId122" Type="http://schemas.openxmlformats.org/officeDocument/2006/relationships/footer" Target="footer27.xml"/><Relationship Id="rId4" Type="http://schemas.openxmlformats.org/officeDocument/2006/relationships/webSettings" Target="web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174</TotalTime>
  <Pages>42</Pages>
  <Words>8628</Words>
  <Characters>61237</Characters>
  <Application>Microsoft Office Word</Application>
  <DocSecurity>0</DocSecurity>
  <Lines>510</Lines>
  <Paragraphs>139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C/59/2</vt:lpstr>
      <vt:lpstr>C/59/2</vt:lpstr>
    </vt:vector>
  </TitlesOfParts>
  <Company>UPOV</Company>
  <LinksUpToDate>false</LinksUpToDate>
  <CharactersWithSpaces>69726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C/59/2</dc:title>
  <dc:subject/>
  <dc:creator>SANCHEZ VIZCAINO GOMEZ Rosa Maria</dc:creator>
  <cp:keywords/>
  <dc:description/>
  <cp:lastModifiedBy>SANCHEZ VIZCAINO GOMEZ Rosa Maria</cp:lastModifiedBy>
  <cp:revision>99</cp:revision>
  <cp:lastPrinted>2025-09-08T08:12:00Z</cp:lastPrinted>
  <dcterms:created xsi:type="dcterms:W3CDTF">2025-09-09T12:29:00Z</dcterms:created>
  <dcterms:modified xsi:type="dcterms:W3CDTF">2025-09-09T15:38:00Z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fc084f7-b690-4c43-8ee6-d475b6d3461d_Enabled">
    <vt:lpwstr>true</vt:lpwstr>
  </property>
  <property fmtid="{D5CDD505-2E9C-101B-9397-08002B2CF9AE}" pid="3" name="MSIP_Label_bfc084f7-b690-4c43-8ee6-d475b6d3461d_SetDate">
    <vt:lpwstr>2023-07-31T16:02:40Z</vt:lpwstr>
  </property>
  <property fmtid="{D5CDD505-2E9C-101B-9397-08002B2CF9AE}" pid="4" name="MSIP_Label_bfc084f7-b690-4c43-8ee6-d475b6d3461d_Method">
    <vt:lpwstr>Standard</vt:lpwstr>
  </property>
  <property fmtid="{D5CDD505-2E9C-101B-9397-08002B2CF9AE}" pid="5" name="MSIP_Label_bfc084f7-b690-4c43-8ee6-d475b6d3461d_Name">
    <vt:lpwstr>FOR OFFICIAL USE ONLY</vt:lpwstr>
  </property>
  <property fmtid="{D5CDD505-2E9C-101B-9397-08002B2CF9AE}" pid="6" name="MSIP_Label_bfc084f7-b690-4c43-8ee6-d475b6d3461d_SiteId">
    <vt:lpwstr>faa31b06-8ccc-48c9-867f-f7510dd11c02</vt:lpwstr>
  </property>
  <property fmtid="{D5CDD505-2E9C-101B-9397-08002B2CF9AE}" pid="7" name="MSIP_Label_bfc084f7-b690-4c43-8ee6-d475b6d3461d_ActionId">
    <vt:lpwstr>938b443c-b26d-466c-abad-265ce05899c9</vt:lpwstr>
  </property>
  <property fmtid="{D5CDD505-2E9C-101B-9397-08002B2CF9AE}" pid="8" name="MSIP_Label_bfc084f7-b690-4c43-8ee6-d475b6d3461d_ContentBits">
    <vt:lpwstr>2</vt:lpwstr>
  </property>
  <property fmtid="{D5CDD505-2E9C-101B-9397-08002B2CF9AE}" pid="9" name="ContentTypeId">
    <vt:lpwstr>0x010100301BD4133F28514D8C0E6121C9C63BEE</vt:lpwstr>
  </property>
  <property fmtid="{D5CDD505-2E9C-101B-9397-08002B2CF9AE}" pid="10" name="Notes:co-drafters">
    <vt:lpwstr/>
  </property>
  <property fmtid="{D5CDD505-2E9C-101B-9397-08002B2CF9AE}" pid="11" name="datetime">
    <vt:lpwstr/>
  </property>
</Properties>
</file>