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43C31346" w14:textId="77777777" w:rsidTr="00EB4E9C">
        <w:tc>
          <w:tcPr>
            <w:tcW w:w="6522" w:type="dxa"/>
          </w:tcPr>
          <w:p w14:paraId="22702B43" w14:textId="77777777" w:rsidR="00DC3802" w:rsidRPr="00AC2883" w:rsidRDefault="009D5982" w:rsidP="00AC2883">
            <w:r>
              <w:rPr>
                <w:noProof/>
              </w:rPr>
              <w:drawing>
                <wp:inline distT="0" distB="0" distL="0" distR="0" wp14:anchorId="4478B0F2" wp14:editId="6528FF97">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44386D3A" w14:textId="77777777" w:rsidR="00DC3802" w:rsidRPr="007C1D92" w:rsidRDefault="00DC3802" w:rsidP="00AC2883">
            <w:pPr>
              <w:pStyle w:val="Lettrine"/>
            </w:pPr>
            <w:r>
              <w:t>G</w:t>
            </w:r>
          </w:p>
        </w:tc>
      </w:tr>
      <w:tr w:rsidR="00DC3802" w:rsidRPr="00DA4973" w14:paraId="45E86A23" w14:textId="77777777" w:rsidTr="00645CA8">
        <w:trPr>
          <w:trHeight w:val="219"/>
        </w:trPr>
        <w:tc>
          <w:tcPr>
            <w:tcW w:w="6522" w:type="dxa"/>
          </w:tcPr>
          <w:p w14:paraId="2DC75007" w14:textId="77777777" w:rsidR="00DC3802" w:rsidRPr="00AC2883" w:rsidRDefault="00DC3802" w:rsidP="00AC2883">
            <w:pPr>
              <w:pStyle w:val="upove"/>
            </w:pPr>
            <w:r>
              <w:t>Internationaler Verband zum Schutz von Pflanzenzüchtungen</w:t>
            </w:r>
          </w:p>
        </w:tc>
        <w:tc>
          <w:tcPr>
            <w:tcW w:w="3117" w:type="dxa"/>
          </w:tcPr>
          <w:p w14:paraId="5255F016" w14:textId="77777777" w:rsidR="00DC3802" w:rsidRPr="00DA4973" w:rsidRDefault="00DC3802" w:rsidP="00DA4973"/>
        </w:tc>
      </w:tr>
    </w:tbl>
    <w:p w14:paraId="003C9B02" w14:textId="77777777" w:rsidR="00DC3802" w:rsidRDefault="00DC3802" w:rsidP="00DC3802"/>
    <w:p w14:paraId="30134A7C" w14:textId="77777777" w:rsidR="00433597" w:rsidRPr="00365DC1" w:rsidRDefault="00433597" w:rsidP="0043359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433597" w:rsidRPr="00C5280D" w14:paraId="100F074B" w14:textId="77777777">
        <w:tc>
          <w:tcPr>
            <w:tcW w:w="6512" w:type="dxa"/>
          </w:tcPr>
          <w:p w14:paraId="6F1D37B5" w14:textId="77777777" w:rsidR="00433597" w:rsidRPr="00AC2883" w:rsidRDefault="00433597">
            <w:pPr>
              <w:pStyle w:val="Sessiontc"/>
              <w:spacing w:line="240" w:lineRule="auto"/>
            </w:pPr>
            <w:r>
              <w:t>Der Rat</w:t>
            </w:r>
          </w:p>
          <w:p w14:paraId="4EEF1FFA" w14:textId="77777777" w:rsidR="00433597" w:rsidRDefault="00433597">
            <w:pPr>
              <w:pStyle w:val="Sessiontcplacedate"/>
            </w:pPr>
            <w:r>
              <w:t>Neunundfünfzigste ordentliche Tagung</w:t>
            </w:r>
          </w:p>
          <w:p w14:paraId="46AA9229" w14:textId="77777777" w:rsidR="00433597" w:rsidRPr="00DC3802" w:rsidRDefault="00433597">
            <w:pPr>
              <w:pStyle w:val="Sessiontcplacedate"/>
              <w:rPr>
                <w:sz w:val="22"/>
              </w:rPr>
            </w:pPr>
            <w:r>
              <w:t>Genf, 24. Oktober 2025</w:t>
            </w:r>
          </w:p>
        </w:tc>
        <w:tc>
          <w:tcPr>
            <w:tcW w:w="3127" w:type="dxa"/>
          </w:tcPr>
          <w:p w14:paraId="18B60EA8" w14:textId="3CEFF84D" w:rsidR="00433597" w:rsidRPr="003C7FBE" w:rsidRDefault="00AC78C8">
            <w:pPr>
              <w:pStyle w:val="Doccode"/>
            </w:pPr>
            <w:r>
              <w:t>C/59/16</w:t>
            </w:r>
          </w:p>
          <w:p w14:paraId="1B5CFBC1" w14:textId="77777777" w:rsidR="00433597" w:rsidRPr="003C7FBE" w:rsidRDefault="00433597">
            <w:pPr>
              <w:pStyle w:val="Docoriginal"/>
            </w:pPr>
            <w:r>
              <w:t>Original:</w:t>
            </w:r>
            <w:r>
              <w:rPr>
                <w:b w:val="0"/>
                <w:spacing w:val="0"/>
              </w:rPr>
              <w:t xml:space="preserve"> Englisch</w:t>
            </w:r>
          </w:p>
          <w:p w14:paraId="5932E1D8" w14:textId="4A481CFD" w:rsidR="00433597" w:rsidRPr="00983142" w:rsidRDefault="00433597">
            <w:pPr>
              <w:pStyle w:val="Docoriginal"/>
              <w:rPr>
                <w:b w:val="0"/>
                <w:spacing w:val="0"/>
              </w:rPr>
            </w:pPr>
            <w:r>
              <w:t>Datum:</w:t>
            </w:r>
            <w:r>
              <w:rPr>
                <w:b w:val="0"/>
                <w:spacing w:val="0"/>
              </w:rPr>
              <w:t xml:space="preserve"> 1</w:t>
            </w:r>
            <w:r w:rsidR="00983142">
              <w:rPr>
                <w:b w:val="0"/>
                <w:spacing w:val="0"/>
              </w:rPr>
              <w:t>9</w:t>
            </w:r>
            <w:r>
              <w:rPr>
                <w:b w:val="0"/>
                <w:spacing w:val="0"/>
              </w:rPr>
              <w:t>. September 2025</w:t>
            </w:r>
          </w:p>
        </w:tc>
      </w:tr>
    </w:tbl>
    <w:p w14:paraId="2B978A56" w14:textId="4854BB6C" w:rsidR="00433597" w:rsidRPr="006A644A" w:rsidRDefault="00E2113A" w:rsidP="00433597">
      <w:pPr>
        <w:pStyle w:val="Titleofdoc0"/>
      </w:pPr>
      <w:r>
        <w:t>UPOV-Ressourcenstrategie</w:t>
      </w:r>
    </w:p>
    <w:p w14:paraId="6FA2C0A8" w14:textId="77777777" w:rsidR="00433597" w:rsidRPr="006A644A" w:rsidRDefault="00433597" w:rsidP="00433597">
      <w:pPr>
        <w:pStyle w:val="preparedby1"/>
        <w:jc w:val="left"/>
      </w:pPr>
      <w:r>
        <w:t>Vom Verbandsbüro erstelltes Dokument</w:t>
      </w:r>
    </w:p>
    <w:p w14:paraId="199A9185" w14:textId="5853540D" w:rsidR="007E2E8C" w:rsidRDefault="00433597" w:rsidP="00841522">
      <w:pPr>
        <w:pStyle w:val="Disclaimer"/>
      </w:pPr>
      <w:r>
        <w:t>Haftungsausschluss: dieses Dokument gibt nicht die Grundsätze oder eine Anleitung der UPOV wieder</w:t>
      </w:r>
    </w:p>
    <w:p w14:paraId="6D1171EA" w14:textId="2DFAC6FC" w:rsidR="00366A11" w:rsidRDefault="00366A11" w:rsidP="00366A11">
      <w:r>
        <w:fldChar w:fldCharType="begin"/>
      </w:r>
      <w:r>
        <w:instrText xml:space="preserve"> AUTONUM  </w:instrText>
      </w:r>
      <w:r>
        <w:fldChar w:fldCharType="end"/>
      </w:r>
      <w:r>
        <w:tab/>
        <w:t xml:space="preserve">Im Oktober 2024 genehmigte der Beratende Ausschuss die Erstellung </w:t>
      </w:r>
      <w:r w:rsidR="00477355" w:rsidRPr="00477355">
        <w:t>einer UPOV-Ressourcenstrategie (URS)</w:t>
      </w:r>
      <w:r>
        <w:t xml:space="preserve"> zur Verbesserung der langfristigen finanziellen Nachhaltigkeit der UPOV und zur Erhöhung der Reichweite und des Einflusses der UPOV gemäß dem Strategischen Geschäftsplan </w:t>
      </w:r>
      <w:r>
        <w:rPr>
          <w:bCs/>
        </w:rPr>
        <w:t>2026-2029 (vergleiche Dokument C/59/14)</w:t>
      </w:r>
      <w:r>
        <w:t xml:space="preserve">. </w:t>
      </w:r>
    </w:p>
    <w:p w14:paraId="6FE232C7" w14:textId="77777777" w:rsidR="00366A11" w:rsidRDefault="00366A11" w:rsidP="00366A11"/>
    <w:p w14:paraId="2C9B052A" w14:textId="73E7D694" w:rsidR="00366A11" w:rsidRDefault="00366A11" w:rsidP="00366A11">
      <w:pPr>
        <w:rPr>
          <w:snapToGrid w:val="0"/>
        </w:rPr>
      </w:pPr>
      <w:r>
        <w:rPr>
          <w:snapToGrid w:val="0"/>
        </w:rPr>
        <w:fldChar w:fldCharType="begin"/>
      </w:r>
      <w:r>
        <w:rPr>
          <w:snapToGrid w:val="0"/>
        </w:rPr>
        <w:instrText xml:space="preserve"> AUTONUM  </w:instrText>
      </w:r>
      <w:r>
        <w:rPr>
          <w:snapToGrid w:val="0"/>
        </w:rPr>
        <w:fldChar w:fldCharType="end"/>
      </w:r>
      <w:r>
        <w:rPr>
          <w:snapToGrid w:val="0"/>
        </w:rPr>
        <w:tab/>
        <w:t xml:space="preserve">Die URS wurde entwickelt, um die </w:t>
      </w:r>
      <w:r w:rsidR="00477355" w:rsidRPr="00477355">
        <w:rPr>
          <w:snapToGrid w:val="0"/>
        </w:rPr>
        <w:t>finanzielle Nachhaltigkeit</w:t>
      </w:r>
      <w:r>
        <w:rPr>
          <w:snapToGrid w:val="0"/>
        </w:rPr>
        <w:t xml:space="preserve"> zu gewährleisten und damit die Aufgabe der UPOV zu stärken</w:t>
      </w:r>
      <w:r w:rsidR="002064CF">
        <w:rPr>
          <w:snapToGrid w:val="0"/>
        </w:rPr>
        <w:t xml:space="preserve">. </w:t>
      </w:r>
      <w:r>
        <w:rPr>
          <w:snapToGrid w:val="0"/>
        </w:rPr>
        <w:t>Ziel dieser Strategie ist es, der UPOV ausreichende und stabile finanzielle und personelle Ressourcen zur Verfügung zu stellen, damit sie wirksam arbeiten, die Zusammenarbeit fördern und Innovationen im Bereich des Sortenschutzes weltweit unterstützen kann.</w:t>
      </w:r>
    </w:p>
    <w:p w14:paraId="4C16F720" w14:textId="77777777" w:rsidR="00841522" w:rsidRDefault="00841522" w:rsidP="00366A11">
      <w:pPr>
        <w:rPr>
          <w:snapToGrid w:val="0"/>
        </w:rPr>
      </w:pPr>
    </w:p>
    <w:p w14:paraId="411E63BE" w14:textId="18B1E5A6" w:rsidR="00366A11" w:rsidRDefault="00366A11" w:rsidP="00366A11">
      <w:r>
        <w:fldChar w:fldCharType="begin"/>
      </w:r>
      <w:r>
        <w:instrText xml:space="preserve"> AUTONUM  </w:instrText>
      </w:r>
      <w:r>
        <w:fldChar w:fldCharType="end"/>
      </w:r>
      <w:r>
        <w:tab/>
        <w:t xml:space="preserve">Im Einklang mit dem Vorschlag im Entwurf des Programms und Haushaltsplans für die Rechnungsperiode 2026-2027, Beratungen mit UPOV-Mitgliedern durchzuführen, um den Wert der Beitragseinheit zu bewerten (vergleiche Dokument C/59/4, Anlage, Absatz 21), sieht die URS einen Dialog </w:t>
      </w:r>
      <w:r w:rsidR="00436EB3">
        <w:t>mit</w:t>
      </w:r>
      <w:r w:rsidR="00B81790">
        <w:t xml:space="preserve"> den </w:t>
      </w:r>
      <w:r>
        <w:t>Mitglieder</w:t>
      </w:r>
      <w:r w:rsidR="00B81790">
        <w:t>n</w:t>
      </w:r>
      <w:r>
        <w:t xml:space="preserve"> über eine Reform der Beitragseinheit vor, einschließlich der Notwendigkeit, a) den Wert der Beitragseinheit anzupassen und b) einen Mechanismus für die regelmäßige Überprüfung der Beitragseinheit zu entwickeln.</w:t>
      </w:r>
    </w:p>
    <w:p w14:paraId="45E55507" w14:textId="77777777" w:rsidR="00366A11" w:rsidRDefault="00366A11" w:rsidP="00366A11"/>
    <w:p w14:paraId="388D72EC" w14:textId="6EEFD215" w:rsidR="00366A11" w:rsidRDefault="00366A11" w:rsidP="00366A11">
      <w:r>
        <w:fldChar w:fldCharType="begin"/>
      </w:r>
      <w:r>
        <w:instrText xml:space="preserve"> AUTONUM  </w:instrText>
      </w:r>
      <w:r>
        <w:fldChar w:fldCharType="end"/>
      </w:r>
      <w:r>
        <w:tab/>
        <w:t xml:space="preserve">Die URS berücksichtigt auch die Ergebnisse der 2025 durchgeführten Überprüfung der Dienstleistungsvereinbarung (SLA) mit der WIPO, die zu einer erheblichen Erhöhung der Kosten für die von der WIPO für die UPOV erbrachten Dienstleistungen geführt hat. </w:t>
      </w:r>
    </w:p>
    <w:p w14:paraId="08B35CBF" w14:textId="77777777" w:rsidR="00B25150" w:rsidRDefault="00B25150" w:rsidP="00366A11"/>
    <w:p w14:paraId="05657D73" w14:textId="13139707" w:rsidR="00366A11" w:rsidRDefault="00366A11" w:rsidP="00366A11">
      <w:r>
        <w:fldChar w:fldCharType="begin"/>
      </w:r>
      <w:r>
        <w:instrText xml:space="preserve"> AUTONUM  </w:instrText>
      </w:r>
      <w:r>
        <w:fldChar w:fldCharType="end"/>
      </w:r>
      <w:r>
        <w:tab/>
        <w:t>Im Jahr 2003 wurde mit Unterstützung einer Beratenden Gruppe eine Diskussion über die Finanzlage der UPOV eingeleitet</w:t>
      </w:r>
      <w:r w:rsidR="002064CF">
        <w:t xml:space="preserve">. </w:t>
      </w:r>
      <w:r>
        <w:t xml:space="preserve">Der Beratende Ausschuss könnte eine Beratende Gruppe einsetzen, die Empfehlungen zu den im URS identifizierten Themen ausarbeitet, </w:t>
      </w:r>
      <w:r w:rsidR="00B81790">
        <w:t>welche</w:t>
      </w:r>
      <w:r>
        <w:t xml:space="preserve"> 2026 vom Beratenden Ausschuss und vom Rat geprüft werden.</w:t>
      </w:r>
    </w:p>
    <w:p w14:paraId="74FFDE8A" w14:textId="77777777" w:rsidR="006B4048" w:rsidRDefault="006B4048" w:rsidP="00366A11"/>
    <w:p w14:paraId="59549740" w14:textId="60071C05" w:rsidR="006B4048" w:rsidRPr="006B4048" w:rsidRDefault="006B4048" w:rsidP="009157F5">
      <w:pPr>
        <w:pStyle w:val="DecisionParagraphs"/>
      </w:pPr>
      <w:r>
        <w:fldChar w:fldCharType="begin"/>
      </w:r>
      <w:r>
        <w:instrText xml:space="preserve"> AUTONUM  </w:instrText>
      </w:r>
      <w:r>
        <w:fldChar w:fldCharType="end"/>
      </w:r>
      <w:r>
        <w:tab/>
        <w:t xml:space="preserve">Der Rat wird ersucht, auf seiner hundertdritten Tagung am 23. Oktober 2025 in Genf die </w:t>
      </w:r>
      <w:r w:rsidR="00477355" w:rsidRPr="00477355">
        <w:t>UPOV-Ressourcenstrategie (URS)</w:t>
      </w:r>
      <w:r>
        <w:t>, wie in der Anlage dieses Dokuments dargelegt, in Verbindung mit den Empfehlungen des Beratenden Ausschusses zu prüfen.</w:t>
      </w:r>
    </w:p>
    <w:p w14:paraId="760FCB6E" w14:textId="5EBDA05F" w:rsidR="00050E16" w:rsidRDefault="00050E16" w:rsidP="00050E16"/>
    <w:p w14:paraId="56FC2296" w14:textId="77777777" w:rsidR="00544581" w:rsidRDefault="00544581">
      <w:pPr>
        <w:jc w:val="left"/>
      </w:pPr>
    </w:p>
    <w:p w14:paraId="21C7B66D" w14:textId="77777777" w:rsidR="00050E16" w:rsidRPr="00C651CE" w:rsidRDefault="00050E16" w:rsidP="00050E16"/>
    <w:p w14:paraId="05AE3696" w14:textId="53E53180" w:rsidR="009B440E" w:rsidRDefault="00050E16" w:rsidP="00050E16">
      <w:pPr>
        <w:jc w:val="right"/>
      </w:pPr>
      <w:r>
        <w:t>[Anlage folgt]</w:t>
      </w:r>
    </w:p>
    <w:p w14:paraId="0770DACF" w14:textId="77777777" w:rsidR="00903264" w:rsidRDefault="00903264">
      <w:pPr>
        <w:jc w:val="left"/>
      </w:pPr>
    </w:p>
    <w:p w14:paraId="0F86E12A" w14:textId="77777777" w:rsidR="00050E16" w:rsidRDefault="00050E16" w:rsidP="009B440E">
      <w:pPr>
        <w:jc w:val="left"/>
      </w:pPr>
    </w:p>
    <w:p w14:paraId="784D89CD" w14:textId="77777777" w:rsidR="00577DC3" w:rsidRDefault="00577DC3" w:rsidP="009B440E">
      <w:pPr>
        <w:jc w:val="left"/>
        <w:sectPr w:rsidR="00577DC3" w:rsidSect="0004198B">
          <w:headerReference w:type="default" r:id="rId8"/>
          <w:headerReference w:type="first" r:id="rId9"/>
          <w:pgSz w:w="11907" w:h="16840" w:code="9"/>
          <w:pgMar w:top="510" w:right="1134" w:bottom="1134" w:left="1134" w:header="510" w:footer="680" w:gutter="0"/>
          <w:pgNumType w:start="1"/>
          <w:cols w:space="720"/>
          <w:titlePg/>
        </w:sectPr>
      </w:pPr>
    </w:p>
    <w:p w14:paraId="7A157B53" w14:textId="62675605" w:rsidR="003C3DC4" w:rsidRDefault="00797AF2">
      <w:pPr>
        <w:jc w:val="left"/>
      </w:pPr>
      <w:r>
        <w:rPr>
          <w:noProof/>
        </w:rPr>
        <w:lastRenderedPageBreak/>
        <w:drawing>
          <wp:inline distT="0" distB="0" distL="0" distR="0" wp14:anchorId="26F45A53" wp14:editId="39236920">
            <wp:extent cx="9912117" cy="5594516"/>
            <wp:effectExtent l="0" t="0" r="0" b="6350"/>
            <wp:docPr id="519661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0804" cy="5605063"/>
                    </a:xfrm>
                    <a:prstGeom prst="rect">
                      <a:avLst/>
                    </a:prstGeom>
                    <a:noFill/>
                  </pic:spPr>
                </pic:pic>
              </a:graphicData>
            </a:graphic>
          </wp:inline>
        </w:drawing>
      </w:r>
    </w:p>
    <w:p w14:paraId="7ECBEA6A" w14:textId="41C771B7" w:rsidR="00577DC3" w:rsidRDefault="00577DC3" w:rsidP="00E1541E">
      <w:pPr>
        <w:jc w:val="center"/>
      </w:pPr>
    </w:p>
    <w:p w14:paraId="29C0B8F8" w14:textId="453E326D" w:rsidR="00E1541E" w:rsidRDefault="00E1541E">
      <w:pPr>
        <w:jc w:val="left"/>
      </w:pPr>
      <w:r>
        <w:br w:type="page"/>
      </w:r>
    </w:p>
    <w:p w14:paraId="7E216486" w14:textId="7A97DC6D" w:rsidR="00577DC3" w:rsidRDefault="00797AF2" w:rsidP="00E1541E">
      <w:pPr>
        <w:jc w:val="center"/>
      </w:pPr>
      <w:r>
        <w:rPr>
          <w:noProof/>
        </w:rPr>
        <w:lastRenderedPageBreak/>
        <w:drawing>
          <wp:inline distT="0" distB="0" distL="0" distR="0" wp14:anchorId="4F643324" wp14:editId="2EF04925">
            <wp:extent cx="9925200" cy="5778000"/>
            <wp:effectExtent l="0" t="0" r="0" b="0"/>
            <wp:docPr id="176176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25200" cy="5778000"/>
                    </a:xfrm>
                    <a:prstGeom prst="rect">
                      <a:avLst/>
                    </a:prstGeom>
                    <a:noFill/>
                  </pic:spPr>
                </pic:pic>
              </a:graphicData>
            </a:graphic>
          </wp:inline>
        </w:drawing>
      </w:r>
    </w:p>
    <w:p w14:paraId="37D48295" w14:textId="77777777" w:rsidR="00310101" w:rsidRDefault="00310101" w:rsidP="00E1541E">
      <w:pPr>
        <w:jc w:val="center"/>
      </w:pPr>
    </w:p>
    <w:p w14:paraId="2D27B63C" w14:textId="77777777" w:rsidR="00310101" w:rsidRDefault="00310101" w:rsidP="00E1541E">
      <w:pPr>
        <w:jc w:val="center"/>
      </w:pPr>
    </w:p>
    <w:p w14:paraId="5C93F8C1" w14:textId="4B2B6AD8" w:rsidR="00310101" w:rsidRPr="00C5280D" w:rsidRDefault="00310101" w:rsidP="009157F5">
      <w:pPr>
        <w:jc w:val="right"/>
      </w:pPr>
      <w:r>
        <w:t>[Ende der Anlage und des Dokuments]</w:t>
      </w:r>
    </w:p>
    <w:sectPr w:rsidR="00310101" w:rsidRPr="00C5280D" w:rsidSect="00E1541E">
      <w:headerReference w:type="default" r:id="rId12"/>
      <w:headerReference w:type="first" r:id="rId13"/>
      <w:pgSz w:w="16840" w:h="11907" w:orient="landscape" w:code="9"/>
      <w:pgMar w:top="510" w:right="680" w:bottom="680" w:left="680" w:header="510" w:footer="68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2B53" w14:textId="77777777" w:rsidR="00093712" w:rsidRDefault="00093712" w:rsidP="006655D3">
      <w:r>
        <w:separator/>
      </w:r>
    </w:p>
    <w:p w14:paraId="0920E001" w14:textId="77777777" w:rsidR="00093712" w:rsidRDefault="00093712" w:rsidP="006655D3"/>
    <w:p w14:paraId="4D3E3977" w14:textId="77777777" w:rsidR="00093712" w:rsidRDefault="00093712" w:rsidP="006655D3"/>
  </w:endnote>
  <w:endnote w:type="continuationSeparator" w:id="0">
    <w:p w14:paraId="1F6CA03B" w14:textId="77777777" w:rsidR="00093712" w:rsidRDefault="00093712" w:rsidP="006655D3">
      <w:r>
        <w:separator/>
      </w:r>
    </w:p>
    <w:p w14:paraId="254BC3CA" w14:textId="77777777" w:rsidR="00093712" w:rsidRPr="00294751" w:rsidRDefault="00093712">
      <w:pPr>
        <w:pStyle w:val="Footer"/>
        <w:spacing w:after="60"/>
        <w:rPr>
          <w:sz w:val="18"/>
          <w:lang w:val="fr-FR"/>
        </w:rPr>
      </w:pPr>
      <w:r w:rsidRPr="00E37734">
        <w:rPr>
          <w:sz w:val="18"/>
          <w:lang w:val="fr-FR"/>
        </w:rPr>
        <w:t>[Suite de la note de la page précédente]</w:t>
      </w:r>
    </w:p>
    <w:p w14:paraId="66A2D361" w14:textId="77777777" w:rsidR="00093712" w:rsidRPr="00294751" w:rsidRDefault="00093712" w:rsidP="006655D3">
      <w:pPr>
        <w:rPr>
          <w:lang w:val="fr-FR"/>
        </w:rPr>
      </w:pPr>
    </w:p>
    <w:p w14:paraId="0F941685" w14:textId="77777777" w:rsidR="00093712" w:rsidRPr="00294751" w:rsidRDefault="00093712" w:rsidP="006655D3">
      <w:pPr>
        <w:rPr>
          <w:lang w:val="fr-FR"/>
        </w:rPr>
      </w:pPr>
    </w:p>
  </w:endnote>
  <w:endnote w:type="continuationNotice" w:id="1">
    <w:p w14:paraId="4715E46D" w14:textId="77777777" w:rsidR="00093712" w:rsidRPr="00294751" w:rsidRDefault="00093712" w:rsidP="006655D3">
      <w:pPr>
        <w:rPr>
          <w:lang w:val="fr-FR"/>
        </w:rPr>
      </w:pPr>
      <w:r w:rsidRPr="00E37734">
        <w:rPr>
          <w:lang w:val="fr-FR"/>
        </w:rPr>
        <w:t>[Suite de la note page suivante]</w:t>
      </w:r>
    </w:p>
    <w:p w14:paraId="2DE90FA7" w14:textId="77777777" w:rsidR="00093712" w:rsidRPr="00294751" w:rsidRDefault="00093712" w:rsidP="006655D3">
      <w:pPr>
        <w:rPr>
          <w:lang w:val="fr-FR"/>
        </w:rPr>
      </w:pPr>
    </w:p>
    <w:p w14:paraId="610A3C47" w14:textId="77777777" w:rsidR="00093712" w:rsidRPr="00294751" w:rsidRDefault="00093712"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1716" w14:textId="77777777" w:rsidR="00093712" w:rsidRDefault="00093712" w:rsidP="006655D3">
      <w:r>
        <w:separator/>
      </w:r>
    </w:p>
  </w:footnote>
  <w:footnote w:type="continuationSeparator" w:id="0">
    <w:p w14:paraId="59111F1F" w14:textId="77777777" w:rsidR="00093712" w:rsidRDefault="00093712" w:rsidP="006655D3">
      <w:r>
        <w:separator/>
      </w:r>
    </w:p>
  </w:footnote>
  <w:footnote w:type="continuationNotice" w:id="1">
    <w:p w14:paraId="3E0740B1" w14:textId="77777777" w:rsidR="00093712" w:rsidRPr="00AB530F" w:rsidRDefault="00093712"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2AF0" w14:textId="68F55D58" w:rsidR="0004198B" w:rsidRPr="00C5280D" w:rsidRDefault="00AC78C8" w:rsidP="00EB048E">
    <w:pPr>
      <w:pStyle w:val="Header"/>
      <w:rPr>
        <w:rStyle w:val="PageNumber"/>
        <w:lang w:val="en-US"/>
      </w:rPr>
    </w:pPr>
    <w:r>
      <w:rPr>
        <w:rStyle w:val="PageNumber"/>
      </w:rPr>
      <w:t>C/59/16</w:t>
    </w:r>
  </w:p>
  <w:p w14:paraId="76F11E30" w14:textId="77777777" w:rsidR="0004198B" w:rsidRPr="00C5280D" w:rsidRDefault="0004198B" w:rsidP="00EB048E">
    <w:pPr>
      <w:pStyle w:val="Header"/>
      <w:rPr>
        <w:lang w:val="en-US"/>
      </w:rPr>
    </w:pPr>
    <w:r>
      <w:t xml:space="preserve">Seite </w:t>
    </w:r>
    <w:r>
      <w:rPr>
        <w:rStyle w:val="PageNumber"/>
      </w:rPr>
      <w:fldChar w:fldCharType="begin"/>
    </w:r>
    <w:r>
      <w:rPr>
        <w:rStyle w:val="PageNumber"/>
        <w:noProof/>
      </w:rPr>
      <w:instrText xml:space="preserve"> PAGE </w:instrText>
    </w:r>
    <w:r>
      <w:fldChar w:fldCharType="separate"/>
    </w:r>
    <w:r>
      <w:rPr>
        <w:rStyle w:val="PageNumber"/>
        <w:noProof/>
      </w:rPr>
      <w:t>2</w:t>
    </w:r>
    <w:r>
      <w:fldChar w:fldCharType="end"/>
    </w:r>
  </w:p>
  <w:p w14:paraId="1B2011F3"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A0D1" w14:textId="77777777" w:rsidR="0004198B" w:rsidRPr="0004198B" w:rsidRDefault="0004198B" w:rsidP="00041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F488" w14:textId="77777777" w:rsidR="00E1541E" w:rsidRPr="00C5280D" w:rsidRDefault="00E1541E" w:rsidP="00EB048E">
    <w:pPr>
      <w:pStyle w:val="Header"/>
      <w:rPr>
        <w:rStyle w:val="PageNumber"/>
        <w:lang w:val="en-US"/>
      </w:rPr>
    </w:pPr>
    <w:r>
      <w:rPr>
        <w:rStyle w:val="PageNumber"/>
      </w:rPr>
      <w:t>C/59/16</w:t>
    </w:r>
  </w:p>
  <w:p w14:paraId="1CBA0490" w14:textId="479BDEA8" w:rsidR="00E1541E" w:rsidRPr="00C5280D" w:rsidRDefault="00E1541E" w:rsidP="00EB048E">
    <w:pPr>
      <w:pStyle w:val="Header"/>
      <w:rPr>
        <w:lang w:val="en-US"/>
      </w:rPr>
    </w:pPr>
    <w:r>
      <w:t xml:space="preserve">Anlage, Seite </w:t>
    </w:r>
    <w:r>
      <w:rPr>
        <w:rStyle w:val="PageNumber"/>
      </w:rPr>
      <w:fldChar w:fldCharType="begin"/>
    </w:r>
    <w:r>
      <w:rPr>
        <w:rStyle w:val="PageNumber"/>
        <w:noProof/>
      </w:rPr>
      <w:instrText xml:space="preserve"> PAGE </w:instrText>
    </w:r>
    <w:r>
      <w:fldChar w:fldCharType="separate"/>
    </w:r>
    <w:r>
      <w:rPr>
        <w:rStyle w:val="PageNumber"/>
        <w:noProof/>
      </w:rPr>
      <w:t>2</w:t>
    </w:r>
    <w:r>
      <w:fldChar w:fldCharType="end"/>
    </w:r>
  </w:p>
  <w:p w14:paraId="274DC53B" w14:textId="77777777" w:rsidR="00E1541E" w:rsidRPr="00C5280D" w:rsidRDefault="00E1541E" w:rsidP="006655D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342F" w14:textId="77777777" w:rsidR="00310101" w:rsidRDefault="00310101" w:rsidP="0004198B">
    <w:pPr>
      <w:pStyle w:val="Header"/>
    </w:pPr>
    <w:r>
      <w:t>C/59/16</w:t>
    </w:r>
  </w:p>
  <w:p w14:paraId="26CDB86E" w14:textId="77777777" w:rsidR="00310101" w:rsidRDefault="00310101" w:rsidP="0004198B">
    <w:pPr>
      <w:pStyle w:val="Header"/>
    </w:pPr>
  </w:p>
  <w:p w14:paraId="3D292722" w14:textId="7E8A2FF6" w:rsidR="00310101" w:rsidRDefault="00310101" w:rsidP="0004198B">
    <w:pPr>
      <w:pStyle w:val="Header"/>
    </w:pPr>
    <w:r>
      <w:t>ANLAGE</w:t>
    </w:r>
  </w:p>
  <w:p w14:paraId="6ECF0EA7" w14:textId="77777777" w:rsidR="00310101" w:rsidRPr="0004198B" w:rsidRDefault="00310101" w:rsidP="000419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ED"/>
    <w:rsid w:val="00010CF3"/>
    <w:rsid w:val="00011E27"/>
    <w:rsid w:val="00013D80"/>
    <w:rsid w:val="000148BC"/>
    <w:rsid w:val="00024AB8"/>
    <w:rsid w:val="00030854"/>
    <w:rsid w:val="00036028"/>
    <w:rsid w:val="0004198B"/>
    <w:rsid w:val="00044642"/>
    <w:rsid w:val="000446B9"/>
    <w:rsid w:val="00047E21"/>
    <w:rsid w:val="00050E16"/>
    <w:rsid w:val="00053675"/>
    <w:rsid w:val="00085505"/>
    <w:rsid w:val="00093712"/>
    <w:rsid w:val="000C4E25"/>
    <w:rsid w:val="000C7021"/>
    <w:rsid w:val="000D6BBC"/>
    <w:rsid w:val="000D7780"/>
    <w:rsid w:val="000E636A"/>
    <w:rsid w:val="000F2F11"/>
    <w:rsid w:val="00100A5F"/>
    <w:rsid w:val="00105929"/>
    <w:rsid w:val="00110BED"/>
    <w:rsid w:val="00110C36"/>
    <w:rsid w:val="001131D5"/>
    <w:rsid w:val="00114547"/>
    <w:rsid w:val="00131073"/>
    <w:rsid w:val="00141DB8"/>
    <w:rsid w:val="00172084"/>
    <w:rsid w:val="0017474A"/>
    <w:rsid w:val="001758C6"/>
    <w:rsid w:val="00182B99"/>
    <w:rsid w:val="001C1525"/>
    <w:rsid w:val="001D736D"/>
    <w:rsid w:val="002064CF"/>
    <w:rsid w:val="00206B45"/>
    <w:rsid w:val="0021332C"/>
    <w:rsid w:val="00213982"/>
    <w:rsid w:val="0024416D"/>
    <w:rsid w:val="00271911"/>
    <w:rsid w:val="00273187"/>
    <w:rsid w:val="002800A0"/>
    <w:rsid w:val="002801B3"/>
    <w:rsid w:val="00281060"/>
    <w:rsid w:val="00285BD0"/>
    <w:rsid w:val="002940E8"/>
    <w:rsid w:val="00294751"/>
    <w:rsid w:val="002A6E50"/>
    <w:rsid w:val="002B0CBB"/>
    <w:rsid w:val="002B2F9C"/>
    <w:rsid w:val="002B4298"/>
    <w:rsid w:val="002B7A36"/>
    <w:rsid w:val="002C256A"/>
    <w:rsid w:val="002D5226"/>
    <w:rsid w:val="003047BF"/>
    <w:rsid w:val="00305A7F"/>
    <w:rsid w:val="0030673D"/>
    <w:rsid w:val="00310101"/>
    <w:rsid w:val="003152FE"/>
    <w:rsid w:val="00327436"/>
    <w:rsid w:val="00331AC8"/>
    <w:rsid w:val="00344BD6"/>
    <w:rsid w:val="0034693A"/>
    <w:rsid w:val="0035528D"/>
    <w:rsid w:val="00361821"/>
    <w:rsid w:val="00361E9E"/>
    <w:rsid w:val="00366A11"/>
    <w:rsid w:val="00370D76"/>
    <w:rsid w:val="003753EE"/>
    <w:rsid w:val="003900D5"/>
    <w:rsid w:val="003A0835"/>
    <w:rsid w:val="003A5AAF"/>
    <w:rsid w:val="003B48D3"/>
    <w:rsid w:val="003B700A"/>
    <w:rsid w:val="003C3DC4"/>
    <w:rsid w:val="003C7FBE"/>
    <w:rsid w:val="003D227C"/>
    <w:rsid w:val="003D2B4D"/>
    <w:rsid w:val="003D314C"/>
    <w:rsid w:val="003F37F5"/>
    <w:rsid w:val="00433597"/>
    <w:rsid w:val="00436EB3"/>
    <w:rsid w:val="00444A88"/>
    <w:rsid w:val="00466034"/>
    <w:rsid w:val="00474DA4"/>
    <w:rsid w:val="00476B4D"/>
    <w:rsid w:val="00477355"/>
    <w:rsid w:val="004805FA"/>
    <w:rsid w:val="004935D2"/>
    <w:rsid w:val="004A0318"/>
    <w:rsid w:val="004B1215"/>
    <w:rsid w:val="004D047D"/>
    <w:rsid w:val="004F173A"/>
    <w:rsid w:val="004F1E9E"/>
    <w:rsid w:val="004F305A"/>
    <w:rsid w:val="00512164"/>
    <w:rsid w:val="00520297"/>
    <w:rsid w:val="005338F9"/>
    <w:rsid w:val="00533FE4"/>
    <w:rsid w:val="0054281C"/>
    <w:rsid w:val="00544581"/>
    <w:rsid w:val="0055268D"/>
    <w:rsid w:val="005725DF"/>
    <w:rsid w:val="00575DE2"/>
    <w:rsid w:val="00576BE4"/>
    <w:rsid w:val="005779DB"/>
    <w:rsid w:val="00577DC3"/>
    <w:rsid w:val="005A400A"/>
    <w:rsid w:val="005A59A5"/>
    <w:rsid w:val="005B1C27"/>
    <w:rsid w:val="005B269D"/>
    <w:rsid w:val="005F7B92"/>
    <w:rsid w:val="00606E50"/>
    <w:rsid w:val="00612379"/>
    <w:rsid w:val="006153B6"/>
    <w:rsid w:val="0061555F"/>
    <w:rsid w:val="006245ED"/>
    <w:rsid w:val="00625079"/>
    <w:rsid w:val="00636CA6"/>
    <w:rsid w:val="00641200"/>
    <w:rsid w:val="00645CA8"/>
    <w:rsid w:val="006655D3"/>
    <w:rsid w:val="00667404"/>
    <w:rsid w:val="00676EFE"/>
    <w:rsid w:val="00681B2E"/>
    <w:rsid w:val="006868F8"/>
    <w:rsid w:val="00687EB4"/>
    <w:rsid w:val="00695C56"/>
    <w:rsid w:val="006A5CDE"/>
    <w:rsid w:val="006A644A"/>
    <w:rsid w:val="006B17D2"/>
    <w:rsid w:val="006B4048"/>
    <w:rsid w:val="006C224E"/>
    <w:rsid w:val="006D780A"/>
    <w:rsid w:val="0071271E"/>
    <w:rsid w:val="00715D97"/>
    <w:rsid w:val="00732DEC"/>
    <w:rsid w:val="00735BD5"/>
    <w:rsid w:val="007451EC"/>
    <w:rsid w:val="00751613"/>
    <w:rsid w:val="00753EE9"/>
    <w:rsid w:val="007546B2"/>
    <w:rsid w:val="007556F6"/>
    <w:rsid w:val="00760EEF"/>
    <w:rsid w:val="00763899"/>
    <w:rsid w:val="007711F7"/>
    <w:rsid w:val="00777EE5"/>
    <w:rsid w:val="00784836"/>
    <w:rsid w:val="00786537"/>
    <w:rsid w:val="0079023E"/>
    <w:rsid w:val="00797AF2"/>
    <w:rsid w:val="007A2854"/>
    <w:rsid w:val="007C1D92"/>
    <w:rsid w:val="007C4CB9"/>
    <w:rsid w:val="007D0B9D"/>
    <w:rsid w:val="007D19B0"/>
    <w:rsid w:val="007E2E8C"/>
    <w:rsid w:val="007F2E78"/>
    <w:rsid w:val="007F498F"/>
    <w:rsid w:val="007F5915"/>
    <w:rsid w:val="00806547"/>
    <w:rsid w:val="0080679D"/>
    <w:rsid w:val="008108B0"/>
    <w:rsid w:val="00811B20"/>
    <w:rsid w:val="00812609"/>
    <w:rsid w:val="008211B5"/>
    <w:rsid w:val="0082296E"/>
    <w:rsid w:val="00824099"/>
    <w:rsid w:val="00841522"/>
    <w:rsid w:val="00841A99"/>
    <w:rsid w:val="00846D7C"/>
    <w:rsid w:val="00867AC1"/>
    <w:rsid w:val="00870F12"/>
    <w:rsid w:val="008751DE"/>
    <w:rsid w:val="00890DF8"/>
    <w:rsid w:val="008A0ADE"/>
    <w:rsid w:val="008A743F"/>
    <w:rsid w:val="008C0970"/>
    <w:rsid w:val="008D0BC5"/>
    <w:rsid w:val="008D2CF7"/>
    <w:rsid w:val="00900C26"/>
    <w:rsid w:val="0090197F"/>
    <w:rsid w:val="00903264"/>
    <w:rsid w:val="00906DDC"/>
    <w:rsid w:val="0091324A"/>
    <w:rsid w:val="009157F5"/>
    <w:rsid w:val="009239BD"/>
    <w:rsid w:val="00927FD5"/>
    <w:rsid w:val="00934E09"/>
    <w:rsid w:val="00936253"/>
    <w:rsid w:val="0093647E"/>
    <w:rsid w:val="00940D46"/>
    <w:rsid w:val="009413F1"/>
    <w:rsid w:val="00952DD4"/>
    <w:rsid w:val="009561F4"/>
    <w:rsid w:val="00965AE7"/>
    <w:rsid w:val="00970FED"/>
    <w:rsid w:val="00982E2F"/>
    <w:rsid w:val="00983142"/>
    <w:rsid w:val="00992D82"/>
    <w:rsid w:val="00997029"/>
    <w:rsid w:val="009A7339"/>
    <w:rsid w:val="009B05FF"/>
    <w:rsid w:val="009B440E"/>
    <w:rsid w:val="009D5982"/>
    <w:rsid w:val="009D690D"/>
    <w:rsid w:val="009E65B6"/>
    <w:rsid w:val="009F0A51"/>
    <w:rsid w:val="009F77CF"/>
    <w:rsid w:val="00A24C10"/>
    <w:rsid w:val="00A42AC3"/>
    <w:rsid w:val="00A430CF"/>
    <w:rsid w:val="00A54309"/>
    <w:rsid w:val="00A610A9"/>
    <w:rsid w:val="00A62A14"/>
    <w:rsid w:val="00A80F2A"/>
    <w:rsid w:val="00A96C33"/>
    <w:rsid w:val="00AA13A2"/>
    <w:rsid w:val="00AB2B93"/>
    <w:rsid w:val="00AB530F"/>
    <w:rsid w:val="00AB7E5B"/>
    <w:rsid w:val="00AC2883"/>
    <w:rsid w:val="00AC4ADF"/>
    <w:rsid w:val="00AC6F97"/>
    <w:rsid w:val="00AC78C8"/>
    <w:rsid w:val="00AE0EF1"/>
    <w:rsid w:val="00AE2937"/>
    <w:rsid w:val="00B07301"/>
    <w:rsid w:val="00B07C28"/>
    <w:rsid w:val="00B103B8"/>
    <w:rsid w:val="00B11F3E"/>
    <w:rsid w:val="00B224DE"/>
    <w:rsid w:val="00B25150"/>
    <w:rsid w:val="00B324D4"/>
    <w:rsid w:val="00B46575"/>
    <w:rsid w:val="00B61777"/>
    <w:rsid w:val="00B622E6"/>
    <w:rsid w:val="00B7529A"/>
    <w:rsid w:val="00B81790"/>
    <w:rsid w:val="00B83E82"/>
    <w:rsid w:val="00B84BBD"/>
    <w:rsid w:val="00B91BD8"/>
    <w:rsid w:val="00BA43FB"/>
    <w:rsid w:val="00BA5449"/>
    <w:rsid w:val="00BC127D"/>
    <w:rsid w:val="00BC1CA3"/>
    <w:rsid w:val="00BC1FE6"/>
    <w:rsid w:val="00BE58F5"/>
    <w:rsid w:val="00C061B6"/>
    <w:rsid w:val="00C24250"/>
    <w:rsid w:val="00C2446C"/>
    <w:rsid w:val="00C36AE5"/>
    <w:rsid w:val="00C41F17"/>
    <w:rsid w:val="00C527FA"/>
    <w:rsid w:val="00C5280D"/>
    <w:rsid w:val="00C53EB3"/>
    <w:rsid w:val="00C5791C"/>
    <w:rsid w:val="00C66290"/>
    <w:rsid w:val="00C72B7A"/>
    <w:rsid w:val="00C73194"/>
    <w:rsid w:val="00C75A58"/>
    <w:rsid w:val="00C87D7E"/>
    <w:rsid w:val="00C973F2"/>
    <w:rsid w:val="00CA304C"/>
    <w:rsid w:val="00CA774A"/>
    <w:rsid w:val="00CB3AB9"/>
    <w:rsid w:val="00CB4921"/>
    <w:rsid w:val="00CC11B0"/>
    <w:rsid w:val="00CC24E0"/>
    <w:rsid w:val="00CC2841"/>
    <w:rsid w:val="00CF1330"/>
    <w:rsid w:val="00CF7E36"/>
    <w:rsid w:val="00D054CF"/>
    <w:rsid w:val="00D3708D"/>
    <w:rsid w:val="00D40426"/>
    <w:rsid w:val="00D44DF2"/>
    <w:rsid w:val="00D52F5C"/>
    <w:rsid w:val="00D57C96"/>
    <w:rsid w:val="00D57D18"/>
    <w:rsid w:val="00D70E65"/>
    <w:rsid w:val="00D76A6E"/>
    <w:rsid w:val="00D8767B"/>
    <w:rsid w:val="00D91203"/>
    <w:rsid w:val="00D95174"/>
    <w:rsid w:val="00DA4973"/>
    <w:rsid w:val="00DA6F36"/>
    <w:rsid w:val="00DB596E"/>
    <w:rsid w:val="00DB7773"/>
    <w:rsid w:val="00DC00EA"/>
    <w:rsid w:val="00DC3802"/>
    <w:rsid w:val="00DD6208"/>
    <w:rsid w:val="00DF7E99"/>
    <w:rsid w:val="00E022DE"/>
    <w:rsid w:val="00E07D87"/>
    <w:rsid w:val="00E1541E"/>
    <w:rsid w:val="00E2113A"/>
    <w:rsid w:val="00E249C8"/>
    <w:rsid w:val="00E32F7E"/>
    <w:rsid w:val="00E37734"/>
    <w:rsid w:val="00E5267B"/>
    <w:rsid w:val="00E54C08"/>
    <w:rsid w:val="00E559F0"/>
    <w:rsid w:val="00E63C0E"/>
    <w:rsid w:val="00E72D49"/>
    <w:rsid w:val="00E7593C"/>
    <w:rsid w:val="00E7678A"/>
    <w:rsid w:val="00E87C24"/>
    <w:rsid w:val="00E935F1"/>
    <w:rsid w:val="00E94A81"/>
    <w:rsid w:val="00EA1FFB"/>
    <w:rsid w:val="00EB048E"/>
    <w:rsid w:val="00EB2541"/>
    <w:rsid w:val="00EB4E9C"/>
    <w:rsid w:val="00EE34DF"/>
    <w:rsid w:val="00EF2F89"/>
    <w:rsid w:val="00EF6D30"/>
    <w:rsid w:val="00F03E98"/>
    <w:rsid w:val="00F1237A"/>
    <w:rsid w:val="00F13B7F"/>
    <w:rsid w:val="00F22CBD"/>
    <w:rsid w:val="00F272F1"/>
    <w:rsid w:val="00F3065F"/>
    <w:rsid w:val="00F31412"/>
    <w:rsid w:val="00F327A6"/>
    <w:rsid w:val="00F45372"/>
    <w:rsid w:val="00F560F7"/>
    <w:rsid w:val="00F6334D"/>
    <w:rsid w:val="00F63599"/>
    <w:rsid w:val="00F71781"/>
    <w:rsid w:val="00F935ED"/>
    <w:rsid w:val="00FA49AB"/>
    <w:rsid w:val="00FA5D91"/>
    <w:rsid w:val="00FC5FD0"/>
    <w:rsid w:val="00FC642A"/>
    <w:rsid w:val="00FE39C7"/>
    <w:rsid w:val="00FE6E1A"/>
    <w:rsid w:val="00FF29D6"/>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C4E39"/>
  <w15:docId w15:val="{D2B2B21D-C687-4DFE-B074-2F003113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styleId="Revision">
    <w:name w:val="Revision"/>
    <w:hidden/>
    <w:uiPriority w:val="99"/>
    <w:semiHidden/>
    <w:rsid w:val="00BA5449"/>
    <w:rPr>
      <w:rFonts w:ascii="Arial" w:hAnsi="Arial"/>
    </w:rPr>
  </w:style>
  <w:style w:type="character" w:styleId="CommentReference">
    <w:name w:val="annotation reference"/>
    <w:basedOn w:val="DefaultParagraphFont"/>
    <w:semiHidden/>
    <w:unhideWhenUsed/>
    <w:rsid w:val="00B7529A"/>
    <w:rPr>
      <w:sz w:val="16"/>
      <w:szCs w:val="16"/>
    </w:rPr>
  </w:style>
  <w:style w:type="paragraph" w:styleId="CommentText">
    <w:name w:val="annotation text"/>
    <w:basedOn w:val="Normal"/>
    <w:link w:val="CommentTextChar"/>
    <w:unhideWhenUsed/>
    <w:rsid w:val="00B7529A"/>
  </w:style>
  <w:style w:type="character" w:customStyle="1" w:styleId="CommentTextChar">
    <w:name w:val="Comment Text Char"/>
    <w:basedOn w:val="DefaultParagraphFont"/>
    <w:link w:val="CommentText"/>
    <w:rsid w:val="00B7529A"/>
    <w:rPr>
      <w:rFonts w:ascii="Arial" w:hAnsi="Arial"/>
    </w:rPr>
  </w:style>
  <w:style w:type="paragraph" w:styleId="CommentSubject">
    <w:name w:val="annotation subject"/>
    <w:basedOn w:val="CommentText"/>
    <w:next w:val="CommentText"/>
    <w:link w:val="CommentSubjectChar"/>
    <w:semiHidden/>
    <w:unhideWhenUsed/>
    <w:rsid w:val="00B7529A"/>
    <w:rPr>
      <w:b/>
      <w:bCs/>
    </w:rPr>
  </w:style>
  <w:style w:type="character" w:customStyle="1" w:styleId="CommentSubjectChar">
    <w:name w:val="Comment Subject Char"/>
    <w:basedOn w:val="CommentTextChar"/>
    <w:link w:val="CommentSubject"/>
    <w:semiHidden/>
    <w:rsid w:val="00B7529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719A7-1907-47FE-A831-DDB91B20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325</Words>
  <Characters>2179</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C/59/16</vt:lpstr>
    </vt:vector>
  </TitlesOfParts>
  <Company>UPOV</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C/59/16</dc:title>
  <dc:subject/>
  <dc:creator>SANCHEZ VIZCAINO GOMEZ Rosa Maria</dc:creator>
  <cp:keywords/>
  <dc:description/>
  <cp:lastModifiedBy>SANCHEZ VIZCAINO GOMEZ Rosa Maria</cp:lastModifiedBy>
  <cp:revision>3</cp:revision>
  <cp:lastPrinted>2025-09-05T08:40:00Z</cp:lastPrinted>
  <dcterms:created xsi:type="dcterms:W3CDTF">2025-09-23T17:57:00Z</dcterms:created>
  <dcterms:modified xsi:type="dcterms:W3CDTF">2025-09-30T15:15:00Z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2025-09-05T10:35:49Z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9034bd65-779a-4240-b7d2-9633c0b22097</vt:lpwstr>
  </property>
  <property fmtid="{D5CDD505-2E9C-101B-9397-08002B2CF9AE}" pid="8" name="MSIP_Label_bfc084f7-b690-4c43-8ee6-d475b6d3461d_ContentBits">
    <vt:lpwstr>2</vt:lpwstr>
  </property>
  <property fmtid="{D5CDD505-2E9C-101B-9397-08002B2CF9AE}" pid="9" name="MSIP_Label_bfc084f7-b690-4c43-8ee6-d475b6d3461d_Tag">
    <vt:lpwstr>10, 3, 0, 1</vt:lpwstr>
  </property>
</Properties>
</file>