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210A64" w14:paraId="43C31346" w14:textId="77777777" w:rsidTr="00EB4E9C">
        <w:tc>
          <w:tcPr>
            <w:tcW w:w="6522" w:type="dxa"/>
          </w:tcPr>
          <w:p w14:paraId="22702B43" w14:textId="77777777" w:rsidR="00DC3802" w:rsidRPr="00210A64" w:rsidRDefault="009D5982" w:rsidP="00AC2883">
            <w:r w:rsidRPr="00210A64">
              <w:drawing>
                <wp:inline distT="0" distB="0" distL="0" distR="0" wp14:anchorId="4478B0F2" wp14:editId="6528FF97">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44386D3A" w14:textId="206A5DB6" w:rsidR="00DC3802" w:rsidRPr="00210A64" w:rsidRDefault="00210A64" w:rsidP="00AC2883">
            <w:pPr>
              <w:pStyle w:val="Lettrine"/>
            </w:pPr>
            <w:r w:rsidRPr="00210A64">
              <w:t>G</w:t>
            </w:r>
          </w:p>
        </w:tc>
      </w:tr>
      <w:tr w:rsidR="00DC3802" w:rsidRPr="00210A64" w14:paraId="45E86A23" w14:textId="77777777" w:rsidTr="00645CA8">
        <w:trPr>
          <w:trHeight w:val="219"/>
        </w:trPr>
        <w:tc>
          <w:tcPr>
            <w:tcW w:w="6522" w:type="dxa"/>
          </w:tcPr>
          <w:p w14:paraId="2DC75007" w14:textId="77777777" w:rsidR="00DC3802" w:rsidRPr="00210A64" w:rsidRDefault="00DC3802" w:rsidP="00AC2883">
            <w:pPr>
              <w:pStyle w:val="upove"/>
            </w:pPr>
            <w:r w:rsidRPr="00210A64">
              <w:t>Internationaler Verband zum Schutz von Pflanzenzüchtungen</w:t>
            </w:r>
          </w:p>
        </w:tc>
        <w:tc>
          <w:tcPr>
            <w:tcW w:w="3117" w:type="dxa"/>
          </w:tcPr>
          <w:p w14:paraId="5255F016" w14:textId="77777777" w:rsidR="00DC3802" w:rsidRPr="00210A64" w:rsidRDefault="00DC3802" w:rsidP="00DA4973"/>
        </w:tc>
      </w:tr>
    </w:tbl>
    <w:p w14:paraId="003C9B02" w14:textId="77777777" w:rsidR="00DC3802" w:rsidRPr="00210A64" w:rsidRDefault="00DC3802" w:rsidP="00DC3802"/>
    <w:p w14:paraId="30134A7C" w14:textId="77777777" w:rsidR="00433597" w:rsidRPr="00210A64" w:rsidRDefault="00433597" w:rsidP="0043359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33597" w:rsidRPr="00210A64" w14:paraId="100F074B" w14:textId="77777777" w:rsidTr="00B314FB">
        <w:tc>
          <w:tcPr>
            <w:tcW w:w="6512" w:type="dxa"/>
          </w:tcPr>
          <w:p w14:paraId="6F1D37B5" w14:textId="0BAD6201" w:rsidR="00433597" w:rsidRPr="00210A64" w:rsidRDefault="00210A64" w:rsidP="00B314FB">
            <w:pPr>
              <w:pStyle w:val="Sessiontc"/>
              <w:spacing w:line="240" w:lineRule="auto"/>
            </w:pPr>
            <w:r w:rsidRPr="00210A64">
              <w:t xml:space="preserve">Der </w:t>
            </w:r>
            <w:r w:rsidR="00433597" w:rsidRPr="00210A64">
              <w:t>Rat</w:t>
            </w:r>
          </w:p>
          <w:p w14:paraId="4EEF1FFA" w14:textId="77777777" w:rsidR="00433597" w:rsidRPr="00210A64" w:rsidRDefault="00433597" w:rsidP="00B314FB">
            <w:pPr>
              <w:pStyle w:val="Sessiontcplacedate"/>
            </w:pPr>
            <w:r w:rsidRPr="00210A64">
              <w:t>Neunundfünfzigste ordentliche Tagung</w:t>
            </w:r>
          </w:p>
          <w:p w14:paraId="46AA9229" w14:textId="77777777" w:rsidR="00433597" w:rsidRPr="00210A64" w:rsidRDefault="00433597" w:rsidP="00B314FB">
            <w:pPr>
              <w:pStyle w:val="Sessiontcplacedate"/>
              <w:rPr>
                <w:sz w:val="22"/>
              </w:rPr>
            </w:pPr>
            <w:r w:rsidRPr="00210A64">
              <w:t>Genf, 24. Oktober 2025</w:t>
            </w:r>
          </w:p>
        </w:tc>
        <w:tc>
          <w:tcPr>
            <w:tcW w:w="3127" w:type="dxa"/>
          </w:tcPr>
          <w:p w14:paraId="18B60EA8" w14:textId="530C48FC" w:rsidR="00433597" w:rsidRPr="00210A64" w:rsidRDefault="004A0318" w:rsidP="00B314FB">
            <w:pPr>
              <w:pStyle w:val="Doccode"/>
              <w:rPr>
                <w:lang w:val="de-DE"/>
              </w:rPr>
            </w:pPr>
            <w:r w:rsidRPr="00210A64">
              <w:rPr>
                <w:lang w:val="de-DE"/>
              </w:rPr>
              <w:t>C/59/13</w:t>
            </w:r>
          </w:p>
          <w:p w14:paraId="1B5CFBC1" w14:textId="77777777" w:rsidR="00433597" w:rsidRPr="00210A64" w:rsidRDefault="00433597" w:rsidP="00B314FB">
            <w:pPr>
              <w:pStyle w:val="Docoriginal"/>
            </w:pPr>
            <w:r w:rsidRPr="00210A64">
              <w:t xml:space="preserve">Original: </w:t>
            </w:r>
            <w:r w:rsidRPr="00210A64">
              <w:rPr>
                <w:b w:val="0"/>
                <w:spacing w:val="0"/>
              </w:rPr>
              <w:t>Englisch</w:t>
            </w:r>
          </w:p>
          <w:p w14:paraId="5932E1D8" w14:textId="6964E7CC" w:rsidR="00433597" w:rsidRPr="00210A64" w:rsidRDefault="00433597" w:rsidP="00B314FB">
            <w:pPr>
              <w:pStyle w:val="Docoriginal"/>
            </w:pPr>
            <w:r w:rsidRPr="00210A64">
              <w:t>Datum:</w:t>
            </w:r>
            <w:r w:rsidRPr="00210A64">
              <w:rPr>
                <w:b w:val="0"/>
                <w:spacing w:val="0"/>
              </w:rPr>
              <w:t xml:space="preserve">  </w:t>
            </w:r>
            <w:r w:rsidR="008462D5" w:rsidRPr="00210A64">
              <w:rPr>
                <w:b w:val="0"/>
                <w:spacing w:val="0"/>
              </w:rPr>
              <w:t>10</w:t>
            </w:r>
            <w:r w:rsidRPr="00210A64">
              <w:rPr>
                <w:b w:val="0"/>
                <w:spacing w:val="0"/>
              </w:rPr>
              <w:t>.</w:t>
            </w:r>
            <w:r w:rsidR="00146759" w:rsidRPr="00210A64">
              <w:rPr>
                <w:b w:val="0"/>
                <w:spacing w:val="0"/>
              </w:rPr>
              <w:t xml:space="preserve"> Oktober</w:t>
            </w:r>
            <w:r w:rsidRPr="00210A64">
              <w:rPr>
                <w:b w:val="0"/>
                <w:spacing w:val="0"/>
              </w:rPr>
              <w:t xml:space="preserve"> 2025</w:t>
            </w:r>
          </w:p>
        </w:tc>
      </w:tr>
    </w:tbl>
    <w:p w14:paraId="2B978A56" w14:textId="4906F1E2" w:rsidR="00433597" w:rsidRPr="00210A64" w:rsidRDefault="004A0318" w:rsidP="00433597">
      <w:pPr>
        <w:pStyle w:val="Titleofdoc0"/>
      </w:pPr>
      <w:r w:rsidRPr="00210A64">
        <w:t>Berichte von Vertretern der Mitglieder und Beobachter</w:t>
      </w:r>
    </w:p>
    <w:p w14:paraId="6FA2C0A8" w14:textId="46C48F5F" w:rsidR="00433597" w:rsidRPr="00210A64" w:rsidRDefault="00433597" w:rsidP="00433597">
      <w:pPr>
        <w:pStyle w:val="preparedby1"/>
        <w:jc w:val="left"/>
      </w:pPr>
      <w:r w:rsidRPr="00210A64">
        <w:t xml:space="preserve">Vom </w:t>
      </w:r>
      <w:r w:rsidR="00210A64">
        <w:t>Verbandsb</w:t>
      </w:r>
      <w:r w:rsidRPr="00210A64">
        <w:t>üro erstelltes Dokument</w:t>
      </w:r>
    </w:p>
    <w:p w14:paraId="04D6CBDB" w14:textId="77777777" w:rsidR="00210A64" w:rsidRPr="006365CE" w:rsidRDefault="00210A64" w:rsidP="00210A64">
      <w:pPr>
        <w:pStyle w:val="Disclaimer"/>
        <w:rPr>
          <w:lang w:val="de-DE"/>
        </w:rPr>
      </w:pPr>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4B85D36A" w14:textId="74D1E4AA" w:rsidR="00EC4DC5" w:rsidRPr="00210A64" w:rsidRDefault="00EC4DC5" w:rsidP="00EC4DC5">
      <w:pPr>
        <w:pStyle w:val="Heading1"/>
        <w:rPr>
          <w:lang w:val="de-DE"/>
        </w:rPr>
      </w:pPr>
      <w:r w:rsidRPr="00210A64">
        <w:rPr>
          <w:lang w:val="de-DE"/>
        </w:rPr>
        <w:t>HINTERGRUND</w:t>
      </w:r>
    </w:p>
    <w:p w14:paraId="3F5772FA" w14:textId="77777777" w:rsidR="00EC4DC5" w:rsidRPr="00210A64" w:rsidRDefault="00EC4DC5" w:rsidP="00B51ADC"/>
    <w:p w14:paraId="3034BF32" w14:textId="680C6A50" w:rsidR="004F37C3" w:rsidRPr="00210A64" w:rsidRDefault="000844DE" w:rsidP="00B51ADC">
      <w:r w:rsidRPr="00210A64">
        <w:fldChar w:fldCharType="begin"/>
      </w:r>
      <w:r w:rsidRPr="00210A64">
        <w:instrText xml:space="preserve"> AUTONUM  </w:instrText>
      </w:r>
      <w:r w:rsidRPr="00210A64">
        <w:fldChar w:fldCharType="end"/>
      </w:r>
      <w:r w:rsidRPr="00210A64">
        <w:tab/>
        <w:t>Auf seiner achtundfünfzigsten ordentlichen Tagung am 25. Oktober 2024 in Genf billigte der Rat den Vorschlag, dass das Verbandsbüro ab 2025 eine effizientere Methode zur Erfassung und Darstellung von Prioritätsinformationen der UPOV-Mitglieder und Beobachter einführen sollte.</w:t>
      </w:r>
    </w:p>
    <w:p w14:paraId="3C4C411B" w14:textId="77777777" w:rsidR="000844DE" w:rsidRPr="00210A64" w:rsidRDefault="000844DE" w:rsidP="00B51ADC"/>
    <w:p w14:paraId="29E66FA5" w14:textId="77777777" w:rsidR="0097216E" w:rsidRPr="00210A64" w:rsidRDefault="000844DE" w:rsidP="00B51ADC">
      <w:r w:rsidRPr="00210A64">
        <w:fldChar w:fldCharType="begin"/>
      </w:r>
      <w:r w:rsidRPr="00210A64">
        <w:instrText xml:space="preserve"> AUTONUM  </w:instrText>
      </w:r>
      <w:r w:rsidRPr="00210A64">
        <w:fldChar w:fldCharType="end"/>
      </w:r>
      <w:r w:rsidRPr="00210A64">
        <w:tab/>
        <w:t xml:space="preserve">Am 27. Januar 2025 </w:t>
      </w:r>
      <w:r w:rsidR="00D06B10" w:rsidRPr="00210A64">
        <w:t>versandte</w:t>
      </w:r>
      <w:r w:rsidRPr="00210A64">
        <w:t xml:space="preserve"> das Verbandsbüro das Rundschreiben E-25/003 </w:t>
      </w:r>
      <w:r w:rsidR="00D06B10" w:rsidRPr="00210A64">
        <w:t xml:space="preserve">an </w:t>
      </w:r>
      <w:r w:rsidRPr="00210A64">
        <w:t xml:space="preserve">alle UPOV-Organe </w:t>
      </w:r>
      <w:r w:rsidR="00D06B10" w:rsidRPr="00210A64">
        <w:t xml:space="preserve">mit einer </w:t>
      </w:r>
      <w:r w:rsidRPr="00210A64">
        <w:t xml:space="preserve">konsolidierten Aufforderung zur Erhebung von Informationen </w:t>
      </w:r>
      <w:r w:rsidR="00D06B10" w:rsidRPr="00210A64">
        <w:t xml:space="preserve">zu folgenden Themen: </w:t>
      </w:r>
    </w:p>
    <w:p w14:paraId="62E7F3CD" w14:textId="77777777" w:rsidR="0097216E" w:rsidRPr="00210A64" w:rsidRDefault="0097216E" w:rsidP="00B51ADC"/>
    <w:p w14:paraId="2832EC3E" w14:textId="11E06261" w:rsidR="005156B5" w:rsidRPr="00210A64" w:rsidRDefault="005156B5" w:rsidP="005156B5">
      <w:pPr>
        <w:spacing w:after="120"/>
        <w:ind w:left="567"/>
      </w:pPr>
      <w:r w:rsidRPr="00210A64">
        <w:t>1.</w:t>
      </w:r>
      <w:r w:rsidRPr="00210A64">
        <w:tab/>
        <w:t>Statistiken zum Sortenschutz (PVP) für 2024</w:t>
      </w:r>
    </w:p>
    <w:p w14:paraId="449DE17D" w14:textId="4F705129" w:rsidR="005156B5" w:rsidRPr="00210A64" w:rsidRDefault="005156B5" w:rsidP="005156B5">
      <w:pPr>
        <w:spacing w:after="120"/>
        <w:ind w:left="567"/>
      </w:pPr>
      <w:r w:rsidRPr="00210A64">
        <w:t>2.</w:t>
      </w:r>
      <w:r w:rsidRPr="00210A64">
        <w:tab/>
        <w:t>Rechtliches:</w:t>
      </w:r>
    </w:p>
    <w:p w14:paraId="77E03F84" w14:textId="77777777" w:rsidR="005156B5" w:rsidRPr="00210A64" w:rsidRDefault="005156B5" w:rsidP="005156B5">
      <w:pPr>
        <w:ind w:left="1134"/>
      </w:pPr>
      <w:r w:rsidRPr="00210A64">
        <w:t>a. Änderungen des Gesetzes und/oder der Durchführungsbestimmungen, einschließlich Gebühren</w:t>
      </w:r>
    </w:p>
    <w:p w14:paraId="70F19340" w14:textId="77777777" w:rsidR="005156B5" w:rsidRPr="00210A64" w:rsidRDefault="005156B5" w:rsidP="005156B5">
      <w:pPr>
        <w:ind w:left="1134"/>
      </w:pPr>
      <w:r w:rsidRPr="00210A64">
        <w:t>b. Rechtsprechung zum Sortenschutz</w:t>
      </w:r>
    </w:p>
    <w:p w14:paraId="7EAAF874" w14:textId="77777777" w:rsidR="005156B5" w:rsidRPr="00210A64" w:rsidRDefault="005156B5" w:rsidP="005156B5">
      <w:pPr>
        <w:spacing w:after="120"/>
        <w:ind w:left="1134"/>
      </w:pPr>
      <w:r w:rsidRPr="00210A64">
        <w:t>c. Ausweitung des Gesetzes auf weitere Pflanzengattungen und -arten</w:t>
      </w:r>
    </w:p>
    <w:p w14:paraId="000A843D" w14:textId="7BEE0668" w:rsidR="005156B5" w:rsidRPr="00210A64" w:rsidRDefault="005156B5" w:rsidP="005156B5">
      <w:pPr>
        <w:spacing w:after="120"/>
        <w:ind w:left="567"/>
      </w:pPr>
      <w:r w:rsidRPr="00210A64">
        <w:t>3.</w:t>
      </w:r>
      <w:r w:rsidRPr="00210A64">
        <w:tab/>
        <w:t>Schulungs- und Fördermaßnahmen zum Sortenschutz</w:t>
      </w:r>
    </w:p>
    <w:p w14:paraId="2E7FC2A5" w14:textId="34095779" w:rsidR="005156B5" w:rsidRPr="00210A64" w:rsidRDefault="005156B5" w:rsidP="005156B5">
      <w:pPr>
        <w:spacing w:after="120"/>
        <w:ind w:left="567"/>
      </w:pPr>
      <w:r w:rsidRPr="00210A64">
        <w:t>4.</w:t>
      </w:r>
      <w:r w:rsidRPr="00210A64">
        <w:tab/>
        <w:t>Sortenprüfung:</w:t>
      </w:r>
    </w:p>
    <w:p w14:paraId="765B0D67" w14:textId="77777777" w:rsidR="005156B5" w:rsidRPr="00210A64" w:rsidRDefault="005156B5" w:rsidP="005156B5">
      <w:pPr>
        <w:ind w:left="1134"/>
      </w:pPr>
      <w:r w:rsidRPr="00210A64">
        <w:t>a. Praktische Erfahrung in der Sortenprüfung</w:t>
      </w:r>
    </w:p>
    <w:p w14:paraId="1E1E319D" w14:textId="77777777" w:rsidR="005156B5" w:rsidRPr="00210A64" w:rsidRDefault="005156B5" w:rsidP="005156B5">
      <w:pPr>
        <w:ind w:left="1134"/>
      </w:pPr>
      <w:r w:rsidRPr="00210A64">
        <w:t>b. Zusammenarbeit bei der Sortenprüfung</w:t>
      </w:r>
    </w:p>
    <w:p w14:paraId="07621DFE" w14:textId="77777777" w:rsidR="005156B5" w:rsidRPr="00210A64" w:rsidRDefault="005156B5" w:rsidP="005156B5">
      <w:pPr>
        <w:ind w:left="1134"/>
      </w:pPr>
      <w:r w:rsidRPr="00210A64">
        <w:t>c. Ansprechpartner für die internationale Zusammenarbeit bei der Sortenprüfung</w:t>
      </w:r>
    </w:p>
    <w:p w14:paraId="5A255776" w14:textId="77777777" w:rsidR="005156B5" w:rsidRPr="00210A64" w:rsidRDefault="005156B5" w:rsidP="005156B5">
      <w:pPr>
        <w:spacing w:after="120"/>
        <w:ind w:left="1134"/>
      </w:pPr>
      <w:r w:rsidRPr="00210A64">
        <w:t>d. Ansprechpartner für die Ausarbeitung von Prüfungsrichtlinien (Mentoring)</w:t>
      </w:r>
    </w:p>
    <w:p w14:paraId="659940ED" w14:textId="346D8DC1" w:rsidR="005156B5" w:rsidRPr="00210A64" w:rsidRDefault="005156B5" w:rsidP="005156B5">
      <w:pPr>
        <w:spacing w:after="120"/>
        <w:ind w:left="567"/>
      </w:pPr>
      <w:r w:rsidRPr="00210A64">
        <w:t>5.</w:t>
      </w:r>
      <w:r w:rsidRPr="00210A64">
        <w:tab/>
        <w:t>Software und Ausrüstung:</w:t>
      </w:r>
    </w:p>
    <w:p w14:paraId="435CB5FD" w14:textId="77777777" w:rsidR="005156B5" w:rsidRPr="00210A64" w:rsidRDefault="005156B5" w:rsidP="005156B5">
      <w:pPr>
        <w:ind w:left="1134"/>
      </w:pPr>
      <w:r w:rsidRPr="00210A64">
        <w:t>a. Austauschbare Software</w:t>
      </w:r>
    </w:p>
    <w:p w14:paraId="7479D66B" w14:textId="56BE8858" w:rsidR="00A31666" w:rsidRPr="00210A64" w:rsidRDefault="005156B5" w:rsidP="005156B5">
      <w:pPr>
        <w:ind w:left="1134"/>
      </w:pPr>
      <w:r w:rsidRPr="00210A64">
        <w:t>b. Von den Mitgliedern verwendete Software und Ausrüstung</w:t>
      </w:r>
    </w:p>
    <w:p w14:paraId="67EA08A4" w14:textId="77777777" w:rsidR="005156B5" w:rsidRPr="00210A64" w:rsidRDefault="005156B5" w:rsidP="00CC4C1E"/>
    <w:p w14:paraId="495489AC" w14:textId="77777777" w:rsidR="00EC4DC5" w:rsidRPr="00210A64" w:rsidRDefault="00EC4DC5" w:rsidP="00CC4C1E"/>
    <w:p w14:paraId="3997BD92" w14:textId="77777777" w:rsidR="00792848" w:rsidRPr="00210A64" w:rsidRDefault="00792848" w:rsidP="00CC4C1E"/>
    <w:p w14:paraId="69C75768" w14:textId="2200F59F" w:rsidR="00EC4DC5" w:rsidRPr="00210A64" w:rsidRDefault="00EC4DC5" w:rsidP="00EC4DC5">
      <w:pPr>
        <w:pStyle w:val="Heading1"/>
        <w:rPr>
          <w:lang w:val="de-DE"/>
        </w:rPr>
      </w:pPr>
      <w:r w:rsidRPr="00210A64">
        <w:rPr>
          <w:lang w:val="de-DE"/>
        </w:rPr>
        <w:t>Informationen, die als Antwort auf das Rundschreiben E-25/003 gesammelt wurden</w:t>
      </w:r>
    </w:p>
    <w:p w14:paraId="5C6CD421" w14:textId="77777777" w:rsidR="0097216E" w:rsidRPr="00210A64" w:rsidRDefault="0097216E" w:rsidP="00B51ADC"/>
    <w:p w14:paraId="3A352F73" w14:textId="508793B8" w:rsidR="0097216E" w:rsidRPr="00210A64" w:rsidRDefault="005156B5" w:rsidP="00B51ADC">
      <w:r w:rsidRPr="00210A64">
        <w:rPr>
          <w:u w:val="single"/>
        </w:rPr>
        <w:t>Statistiken zum Sortenschutz für das Jahr 2024</w:t>
      </w:r>
    </w:p>
    <w:p w14:paraId="76E07D5D" w14:textId="77777777" w:rsidR="005156B5" w:rsidRPr="00210A64" w:rsidRDefault="005156B5" w:rsidP="0097216E"/>
    <w:p w14:paraId="257672FC" w14:textId="7F736EB2" w:rsidR="0097216E" w:rsidRPr="00210A64" w:rsidRDefault="0097216E" w:rsidP="0097216E">
      <w:r w:rsidRPr="00210A64">
        <w:fldChar w:fldCharType="begin"/>
      </w:r>
      <w:r w:rsidRPr="00210A64">
        <w:instrText xml:space="preserve"> AUTONUM  </w:instrText>
      </w:r>
      <w:r w:rsidRPr="00210A64">
        <w:fldChar w:fldCharType="end"/>
      </w:r>
      <w:r w:rsidRPr="00210A64">
        <w:tab/>
        <w:t xml:space="preserve">Die </w:t>
      </w:r>
      <w:r w:rsidR="00BD3964" w:rsidRPr="00210A64">
        <w:t>von den Mitgliedern übermittelten</w:t>
      </w:r>
      <w:r w:rsidRPr="00210A64">
        <w:t xml:space="preserve"> Informationen zu den Statistiken zum Sortenschutz </w:t>
      </w:r>
      <w:r w:rsidR="00BD3964" w:rsidRPr="00210A64">
        <w:t xml:space="preserve">für 2024 </w:t>
      </w:r>
      <w:r w:rsidRPr="00210A64">
        <w:t xml:space="preserve">sind im Dokument </w:t>
      </w:r>
      <w:hyperlink r:id="rId9" w:history="1">
        <w:r w:rsidRPr="00210A64">
          <w:rPr>
            <w:rStyle w:val="Hyperlink"/>
          </w:rPr>
          <w:t>C/59/07</w:t>
        </w:r>
      </w:hyperlink>
      <w:r w:rsidR="00BD3964" w:rsidRPr="00210A64">
        <w:t xml:space="preserve"> „Statistiken zum Sortenschutz für den Zeitraum 2020-2024” </w:t>
      </w:r>
      <w:r w:rsidRPr="00210A64">
        <w:t>enthalten und auf der UPOV-Website veröffentlicht</w:t>
      </w:r>
      <w:r w:rsidR="00792848" w:rsidRPr="00210A64">
        <w:t>.</w:t>
      </w:r>
    </w:p>
    <w:p w14:paraId="4C25F926" w14:textId="77777777" w:rsidR="0097216E" w:rsidRPr="00210A64" w:rsidRDefault="0097216E" w:rsidP="0097216E"/>
    <w:p w14:paraId="48173F59" w14:textId="77777777" w:rsidR="00CC4C1E" w:rsidRPr="00210A64" w:rsidRDefault="00CC4C1E" w:rsidP="0097216E"/>
    <w:p w14:paraId="0DE582D5" w14:textId="44E3D8E0" w:rsidR="004F37C3" w:rsidRPr="00210A64" w:rsidRDefault="005156B5" w:rsidP="00E114C6">
      <w:pPr>
        <w:keepNext/>
        <w:rPr>
          <w:u w:val="single"/>
        </w:rPr>
      </w:pPr>
      <w:r w:rsidRPr="00210A64">
        <w:rPr>
          <w:u w:val="single"/>
        </w:rPr>
        <w:t>Recht</w:t>
      </w:r>
    </w:p>
    <w:p w14:paraId="71F5BBE0" w14:textId="77777777" w:rsidR="004F37C3" w:rsidRPr="00210A64" w:rsidRDefault="004F37C3" w:rsidP="00E114C6">
      <w:pPr>
        <w:keepNext/>
      </w:pPr>
    </w:p>
    <w:p w14:paraId="45E0E509" w14:textId="7360018A" w:rsidR="00A03FBA" w:rsidRPr="00210A64" w:rsidRDefault="00E3683C" w:rsidP="00B51ADC">
      <w:r w:rsidRPr="00210A64">
        <w:fldChar w:fldCharType="begin"/>
      </w:r>
      <w:r w:rsidRPr="00210A64">
        <w:instrText xml:space="preserve"> AUTONUM  </w:instrText>
      </w:r>
      <w:r w:rsidRPr="00210A64">
        <w:fldChar w:fldCharType="end"/>
      </w:r>
      <w:r w:rsidRPr="00210A64">
        <w:tab/>
      </w:r>
      <w:r w:rsidR="00A03FBA" w:rsidRPr="00210A64">
        <w:t xml:space="preserve">Antworten zu </w:t>
      </w:r>
      <w:r w:rsidR="00673A7B" w:rsidRPr="00210A64">
        <w:t xml:space="preserve">Gesetzesänderungen und zur Ausweitung </w:t>
      </w:r>
      <w:r w:rsidR="008462D5" w:rsidRPr="00210A64">
        <w:t xml:space="preserve">der Anwendung von </w:t>
      </w:r>
      <w:r w:rsidR="00673A7B" w:rsidRPr="00210A64">
        <w:t xml:space="preserve">Gesetzen auf weitere Pflanzengattungen und -arten </w:t>
      </w:r>
      <w:r w:rsidR="00A03FBA" w:rsidRPr="00210A64">
        <w:t xml:space="preserve">werden </w:t>
      </w:r>
      <w:r w:rsidR="00673A7B" w:rsidRPr="00210A64">
        <w:t xml:space="preserve">unter </w:t>
      </w:r>
      <w:hyperlink r:id="rId10" w:history="1">
        <w:r w:rsidR="005156B5" w:rsidRPr="00210A64">
          <w:rPr>
            <w:rStyle w:val="Hyperlink"/>
          </w:rPr>
          <w:t>UPOV Lex</w:t>
        </w:r>
      </w:hyperlink>
      <w:r w:rsidR="00673A7B" w:rsidRPr="00210A64">
        <w:t xml:space="preserve"> auf der UPOV-Website veröffentlicht.  </w:t>
      </w:r>
    </w:p>
    <w:p w14:paraId="57DA2384" w14:textId="50FAB889" w:rsidR="00A03FBA" w:rsidRPr="00210A64" w:rsidRDefault="00A03FBA" w:rsidP="00A03FBA">
      <w:r w:rsidRPr="00210A64">
        <w:lastRenderedPageBreak/>
        <w:fldChar w:fldCharType="begin"/>
      </w:r>
      <w:r w:rsidRPr="00210A64">
        <w:instrText xml:space="preserve"> AUTONUM  </w:instrText>
      </w:r>
      <w:r w:rsidRPr="00210A64">
        <w:fldChar w:fldCharType="end"/>
      </w:r>
      <w:r w:rsidRPr="00210A64">
        <w:tab/>
        <w:t xml:space="preserve">Auf Antrag der Mitglieder wird die Rechtsprechung auf der UPOV-Website veröffentlicht. </w:t>
      </w:r>
    </w:p>
    <w:p w14:paraId="66916694" w14:textId="77777777" w:rsidR="00A03FBA" w:rsidRPr="00210A64" w:rsidRDefault="00A03FBA" w:rsidP="00A03FBA"/>
    <w:p w14:paraId="1359B860" w14:textId="77777777" w:rsidR="0024488B" w:rsidRPr="00210A64" w:rsidRDefault="0024488B" w:rsidP="00B51ADC"/>
    <w:p w14:paraId="2F92BB9D" w14:textId="2B3436ED" w:rsidR="000D3FD1" w:rsidRPr="00210A64" w:rsidRDefault="000D3FD1" w:rsidP="000D3FD1">
      <w:pPr>
        <w:keepNext/>
        <w:rPr>
          <w:u w:val="single"/>
        </w:rPr>
      </w:pPr>
      <w:r w:rsidRPr="00210A64">
        <w:rPr>
          <w:u w:val="single"/>
        </w:rPr>
        <w:t>Ausbildungs- und Förderungsmaßnahmen zum Sortenschutz</w:t>
      </w:r>
    </w:p>
    <w:p w14:paraId="6767E628" w14:textId="77777777" w:rsidR="000D3FD1" w:rsidRPr="00210A64" w:rsidRDefault="000D3FD1" w:rsidP="000D3FD1">
      <w:pPr>
        <w:keepNext/>
      </w:pPr>
    </w:p>
    <w:p w14:paraId="27EB85A1" w14:textId="02C99590" w:rsidR="00361A31" w:rsidRPr="00210A64" w:rsidRDefault="00E3683C" w:rsidP="00B51ADC">
      <w:r w:rsidRPr="00210A64">
        <w:fldChar w:fldCharType="begin"/>
      </w:r>
      <w:r w:rsidRPr="00210A64">
        <w:instrText xml:space="preserve"> AUTONUM  </w:instrText>
      </w:r>
      <w:r w:rsidRPr="00210A64">
        <w:fldChar w:fldCharType="end"/>
      </w:r>
      <w:r w:rsidRPr="00210A64">
        <w:tab/>
      </w:r>
      <w:r w:rsidR="00673A7B" w:rsidRPr="00210A64">
        <w:t xml:space="preserve">Informationen über Ausbildungs- und Förderungsmaßnahmen zum </w:t>
      </w:r>
      <w:r w:rsidR="00B51ADC" w:rsidRPr="00210A64">
        <w:t>Sortenschutz</w:t>
      </w:r>
      <w:r w:rsidR="00361A31" w:rsidRPr="00210A64">
        <w:t xml:space="preserve">, einschließlich der Fernlehrgänge der UPOV, </w:t>
      </w:r>
      <w:r w:rsidR="00673A7B" w:rsidRPr="00210A64">
        <w:t xml:space="preserve">sind </w:t>
      </w:r>
      <w:r w:rsidR="00621D33" w:rsidRPr="00210A64">
        <w:t xml:space="preserve">in den </w:t>
      </w:r>
      <w:r w:rsidR="00361A31" w:rsidRPr="00210A64">
        <w:t xml:space="preserve">folgenden Dokumenten </w:t>
      </w:r>
      <w:r w:rsidR="00621D33" w:rsidRPr="00210A64">
        <w:t>enthalten</w:t>
      </w:r>
      <w:r w:rsidR="00361A31" w:rsidRPr="00210A64">
        <w:t>:</w:t>
      </w:r>
    </w:p>
    <w:p w14:paraId="48EAAF53" w14:textId="77777777" w:rsidR="00361A31" w:rsidRPr="00210A64" w:rsidRDefault="00361A31" w:rsidP="00B51ADC"/>
    <w:p w14:paraId="0510A667" w14:textId="0E4D689A" w:rsidR="00673A7B" w:rsidRPr="00210A64" w:rsidRDefault="00361A31" w:rsidP="008462D5">
      <w:pPr>
        <w:ind w:firstLine="567"/>
      </w:pPr>
      <w:r w:rsidRPr="00210A64">
        <w:t xml:space="preserve">(a) </w:t>
      </w:r>
      <w:r w:rsidR="00673A7B" w:rsidRPr="00210A64">
        <w:t xml:space="preserve">„Ausbildungs- und </w:t>
      </w:r>
      <w:r w:rsidR="003E568F" w:rsidRPr="00210A64">
        <w:t xml:space="preserve">Unterstützungsstrategie“ </w:t>
      </w:r>
      <w:r w:rsidR="00621D33" w:rsidRPr="00210A64">
        <w:t xml:space="preserve">(siehe Dokument </w:t>
      </w:r>
      <w:hyperlink r:id="rId11" w:history="1">
        <w:r w:rsidR="00621D33" w:rsidRPr="00210A64">
          <w:rPr>
            <w:rStyle w:val="Hyperlink"/>
          </w:rPr>
          <w:t>CC/103/9</w:t>
        </w:r>
      </w:hyperlink>
      <w:r w:rsidR="00621D33" w:rsidRPr="00210A64">
        <w:t>)</w:t>
      </w:r>
      <w:r w:rsidRPr="00210A64">
        <w:t>;</w:t>
      </w:r>
    </w:p>
    <w:p w14:paraId="5199CD09" w14:textId="77777777" w:rsidR="00E114C6" w:rsidRPr="00210A64" w:rsidRDefault="00E114C6" w:rsidP="00B51ADC"/>
    <w:p w14:paraId="78E4339A" w14:textId="48A3EEA4" w:rsidR="00361A31" w:rsidRPr="00210A64" w:rsidRDefault="00361A31" w:rsidP="008462D5">
      <w:pPr>
        <w:ind w:firstLine="567"/>
      </w:pPr>
      <w:r w:rsidRPr="00210A64">
        <w:t xml:space="preserve">(b) </w:t>
      </w:r>
      <w:r w:rsidR="00E114C6" w:rsidRPr="00210A64">
        <w:t xml:space="preserve">„UPOV-Leistungsbericht 2024“ </w:t>
      </w:r>
      <w:r w:rsidRPr="00210A64">
        <w:t xml:space="preserve">(siehe Dokument </w:t>
      </w:r>
      <w:hyperlink r:id="rId12" w:history="1">
        <w:r w:rsidRPr="00210A64">
          <w:rPr>
            <w:rStyle w:val="Hyperlink"/>
          </w:rPr>
          <w:t>C/59/2</w:t>
        </w:r>
      </w:hyperlink>
      <w:r w:rsidRPr="00210A64">
        <w:t>); und</w:t>
      </w:r>
    </w:p>
    <w:p w14:paraId="6131C948" w14:textId="77777777" w:rsidR="008462D5" w:rsidRPr="00210A64" w:rsidRDefault="008462D5" w:rsidP="008462D5">
      <w:pPr>
        <w:ind w:firstLine="567"/>
      </w:pPr>
    </w:p>
    <w:p w14:paraId="3B4E307A" w14:textId="53599301" w:rsidR="00A03FBA" w:rsidRPr="00210A64" w:rsidRDefault="00361A31" w:rsidP="004C49E5">
      <w:pPr>
        <w:ind w:left="567"/>
      </w:pPr>
      <w:r w:rsidRPr="00210A64">
        <w:t xml:space="preserve">(c) </w:t>
      </w:r>
      <w:r w:rsidR="00E114C6" w:rsidRPr="00210A64">
        <w:t xml:space="preserve">„Bericht über die Tätigkeiten in den ersten neun Monaten des Jahres 2025“ </w:t>
      </w:r>
      <w:r w:rsidRPr="00210A64">
        <w:t>(siehe Dokument C/59/3</w:t>
      </w:r>
      <w:r w:rsidR="008462D5" w:rsidRPr="00210A64">
        <w:t>)</w:t>
      </w:r>
    </w:p>
    <w:p w14:paraId="7A6E432B" w14:textId="77777777" w:rsidR="00621D33" w:rsidRPr="00210A64" w:rsidRDefault="00621D33" w:rsidP="00B51ADC"/>
    <w:p w14:paraId="192FD97B" w14:textId="20C5183B" w:rsidR="006C35DB" w:rsidRPr="00210A64" w:rsidRDefault="006C35DB" w:rsidP="00B51ADC">
      <w:r w:rsidRPr="00210A64">
        <w:fldChar w:fldCharType="begin"/>
      </w:r>
      <w:r w:rsidRPr="00210A64">
        <w:instrText xml:space="preserve"> AUTONUM  </w:instrText>
      </w:r>
      <w:r w:rsidRPr="00210A64">
        <w:fldChar w:fldCharType="end"/>
      </w:r>
      <w:r w:rsidRPr="00210A64">
        <w:tab/>
        <w:t>Die UPOV-Mitglieder werden ermutigt, ihre regulären Kurse oder Schulungen zum Sortenschutz in das UPOV-Zertifikatsprogramm für Sortenschutz aufzunehmen.</w:t>
      </w:r>
    </w:p>
    <w:p w14:paraId="59EC4E4F" w14:textId="77777777" w:rsidR="00621D33" w:rsidRPr="00210A64" w:rsidRDefault="00621D33" w:rsidP="00B51ADC"/>
    <w:p w14:paraId="169FB0F8" w14:textId="77777777" w:rsidR="00621D33" w:rsidRPr="00210A64" w:rsidRDefault="00621D33" w:rsidP="00B51ADC"/>
    <w:p w14:paraId="67AB1A93" w14:textId="6938EA5C" w:rsidR="00EC4DC5" w:rsidRPr="00210A64" w:rsidRDefault="00EC4DC5" w:rsidP="00B51ADC">
      <w:pPr>
        <w:rPr>
          <w:u w:val="single"/>
        </w:rPr>
      </w:pPr>
      <w:r w:rsidRPr="00210A64">
        <w:rPr>
          <w:u w:val="single"/>
        </w:rPr>
        <w:t xml:space="preserve">Sortenprüfung </w:t>
      </w:r>
      <w:r w:rsidR="00361A31" w:rsidRPr="00210A64">
        <w:rPr>
          <w:u w:val="single"/>
        </w:rPr>
        <w:t xml:space="preserve">und Statistiken </w:t>
      </w:r>
    </w:p>
    <w:p w14:paraId="6B365552" w14:textId="77777777" w:rsidR="00EC4DC5" w:rsidRPr="00210A64" w:rsidRDefault="00EC4DC5" w:rsidP="00B51ADC"/>
    <w:p w14:paraId="75C91A03" w14:textId="5D02B232" w:rsidR="001868D7" w:rsidRPr="00210A64" w:rsidRDefault="00E3683C" w:rsidP="00B51ADC">
      <w:r w:rsidRPr="00210A64">
        <w:fldChar w:fldCharType="begin"/>
      </w:r>
      <w:r w:rsidRPr="00210A64">
        <w:instrText xml:space="preserve"> AUTONUM  </w:instrText>
      </w:r>
      <w:r w:rsidRPr="00210A64">
        <w:fldChar w:fldCharType="end"/>
      </w:r>
      <w:r w:rsidRPr="00210A64">
        <w:tab/>
      </w:r>
      <w:r w:rsidR="00B85151" w:rsidRPr="00210A64">
        <w:t xml:space="preserve">Informationen zur </w:t>
      </w:r>
      <w:r w:rsidR="00146759" w:rsidRPr="00210A64">
        <w:t xml:space="preserve">Sortenprüfung </w:t>
      </w:r>
      <w:r w:rsidR="00361A31" w:rsidRPr="00210A64">
        <w:t xml:space="preserve">und </w:t>
      </w:r>
      <w:r w:rsidR="00B85151" w:rsidRPr="00210A64">
        <w:t xml:space="preserve">zu </w:t>
      </w:r>
      <w:r w:rsidR="00361A31" w:rsidRPr="00210A64">
        <w:t xml:space="preserve">Statistiken </w:t>
      </w:r>
      <w:r w:rsidR="00B85151" w:rsidRPr="00210A64">
        <w:t xml:space="preserve">sind in </w:t>
      </w:r>
      <w:r w:rsidR="001868D7" w:rsidRPr="00210A64">
        <w:t xml:space="preserve">den folgenden </w:t>
      </w:r>
      <w:r w:rsidR="00B85151" w:rsidRPr="00210A64">
        <w:t xml:space="preserve">Dokumenten </w:t>
      </w:r>
      <w:r w:rsidR="006222B4" w:rsidRPr="00210A64">
        <w:t xml:space="preserve">und/oder in der </w:t>
      </w:r>
      <w:r w:rsidR="00361A31" w:rsidRPr="00210A64">
        <w:t xml:space="preserve">GENIE-Datenbank </w:t>
      </w:r>
      <w:r w:rsidR="006222B4" w:rsidRPr="00210A64">
        <w:t>verfügbar</w:t>
      </w:r>
      <w:r w:rsidR="001868D7" w:rsidRPr="00210A64">
        <w:t>:</w:t>
      </w:r>
    </w:p>
    <w:p w14:paraId="4591D219" w14:textId="77777777" w:rsidR="001868D7" w:rsidRPr="00210A64" w:rsidRDefault="001868D7" w:rsidP="00B51ADC"/>
    <w:p w14:paraId="2836B8BC" w14:textId="78F50118" w:rsidR="001868D7" w:rsidRPr="00210A64" w:rsidRDefault="006128CB" w:rsidP="001868D7">
      <w:pPr>
        <w:pStyle w:val="ListParagraph"/>
        <w:numPr>
          <w:ilvl w:val="0"/>
          <w:numId w:val="6"/>
        </w:numPr>
      </w:pPr>
      <w:r w:rsidRPr="00210A64">
        <w:t xml:space="preserve">C/59/5 </w:t>
      </w:r>
      <w:r w:rsidR="001868D7" w:rsidRPr="00210A64">
        <w:t>„Zusammenarbeit bei der Prüfung”</w:t>
      </w:r>
    </w:p>
    <w:p w14:paraId="57EC2DB2" w14:textId="783D9DD9" w:rsidR="001868D7" w:rsidRPr="00210A64" w:rsidRDefault="006128CB" w:rsidP="001868D7">
      <w:pPr>
        <w:pStyle w:val="ListParagraph"/>
        <w:numPr>
          <w:ilvl w:val="0"/>
          <w:numId w:val="6"/>
        </w:numPr>
      </w:pPr>
      <w:r w:rsidRPr="00210A64">
        <w:t xml:space="preserve">C/59/6 </w:t>
      </w:r>
      <w:r w:rsidR="001868D7" w:rsidRPr="00210A64">
        <w:t>„Von den Rechtsvorschriften der Verbandsmitglieder erfasste Gattungen und Arten“</w:t>
      </w:r>
    </w:p>
    <w:p w14:paraId="5D82DB91" w14:textId="3A590BD9" w:rsidR="001868D7" w:rsidRPr="00210A64" w:rsidRDefault="006128CB" w:rsidP="001868D7">
      <w:pPr>
        <w:pStyle w:val="ListParagraph"/>
        <w:numPr>
          <w:ilvl w:val="0"/>
          <w:numId w:val="6"/>
        </w:numPr>
      </w:pPr>
      <w:r w:rsidRPr="00210A64">
        <w:t xml:space="preserve">C/59/7 </w:t>
      </w:r>
      <w:r w:rsidR="001868D7" w:rsidRPr="00210A64">
        <w:t>„Statistiken zum Sortenschutz für den Zeitraum 2020-2024”</w:t>
      </w:r>
    </w:p>
    <w:p w14:paraId="07EC8FE9" w14:textId="77777777" w:rsidR="001868D7" w:rsidRPr="00210A64" w:rsidRDefault="001868D7" w:rsidP="00B51ADC"/>
    <w:p w14:paraId="2791485C" w14:textId="294D2B4C" w:rsidR="00FC1079" w:rsidRPr="00210A64" w:rsidRDefault="00FC1079" w:rsidP="00B51ADC">
      <w:r w:rsidRPr="00210A64">
        <w:fldChar w:fldCharType="begin"/>
      </w:r>
      <w:r w:rsidRPr="00210A64">
        <w:instrText xml:space="preserve"> AUTONUM  </w:instrText>
      </w:r>
      <w:r w:rsidRPr="00210A64">
        <w:fldChar w:fldCharType="end"/>
      </w:r>
      <w:r w:rsidRPr="00210A64">
        <w:tab/>
        <w:t>Aktualisierte Informationen zu den Kontaktpersonen für die internationale Zusammenarbeit bei der Sortenprüfung und für die Ausarbeitung von Prüfungsrichtlinien wurden auf der UPOV-Website veröffentlicht.</w:t>
      </w:r>
    </w:p>
    <w:p w14:paraId="43BD876A" w14:textId="77777777" w:rsidR="00673A7B" w:rsidRPr="00210A64" w:rsidRDefault="00673A7B" w:rsidP="00EC4DC5"/>
    <w:p w14:paraId="22E04006" w14:textId="77777777" w:rsidR="00EC4DC5" w:rsidRPr="00210A64" w:rsidRDefault="00EC4DC5" w:rsidP="00EC4DC5"/>
    <w:p w14:paraId="262D078C" w14:textId="530E380A" w:rsidR="00EC4DC5" w:rsidRPr="00210A64" w:rsidRDefault="00EC4DC5" w:rsidP="00EC4DC5">
      <w:pPr>
        <w:rPr>
          <w:u w:val="single"/>
        </w:rPr>
      </w:pPr>
      <w:r w:rsidRPr="00210A64">
        <w:rPr>
          <w:u w:val="single"/>
        </w:rPr>
        <w:t>Software und Ausrüstung</w:t>
      </w:r>
    </w:p>
    <w:p w14:paraId="6BCE2EF0" w14:textId="77777777" w:rsidR="00EC4DC5" w:rsidRPr="00210A64" w:rsidRDefault="00EC4DC5" w:rsidP="00EC4DC5"/>
    <w:p w14:paraId="48733F5F" w14:textId="34B40C58" w:rsidR="00673A7B" w:rsidRPr="00210A64" w:rsidRDefault="00E3683C" w:rsidP="00EC4DC5">
      <w:r w:rsidRPr="00210A64">
        <w:fldChar w:fldCharType="begin"/>
      </w:r>
      <w:r w:rsidRPr="00210A64">
        <w:instrText xml:space="preserve"> AUTONUM  </w:instrText>
      </w:r>
      <w:r w:rsidRPr="00210A64">
        <w:fldChar w:fldCharType="end"/>
      </w:r>
      <w:r w:rsidRPr="00210A64">
        <w:tab/>
      </w:r>
      <w:r w:rsidR="00D747FF" w:rsidRPr="00210A64">
        <w:t xml:space="preserve">Informationen über </w:t>
      </w:r>
      <w:r w:rsidR="00B85151" w:rsidRPr="00210A64">
        <w:t xml:space="preserve">„Austauschbare </w:t>
      </w:r>
      <w:r w:rsidR="00D747FF" w:rsidRPr="00210A64">
        <w:t xml:space="preserve">Software“ </w:t>
      </w:r>
      <w:r w:rsidR="00673A7B" w:rsidRPr="00210A64">
        <w:t xml:space="preserve">und </w:t>
      </w:r>
      <w:r w:rsidR="00D747FF" w:rsidRPr="00210A64">
        <w:t xml:space="preserve">„Von den Verbandsmitgliedern verwendete Software und Ausrüstung“ </w:t>
      </w:r>
      <w:r w:rsidR="00B85151" w:rsidRPr="00210A64">
        <w:t xml:space="preserve">sind in </w:t>
      </w:r>
      <w:r w:rsidR="00D747FF" w:rsidRPr="00210A64">
        <w:t xml:space="preserve">den Dokumenten </w:t>
      </w:r>
      <w:hyperlink r:id="rId13" w:history="1">
        <w:r w:rsidR="00B85151" w:rsidRPr="00210A64">
          <w:rPr>
            <w:rStyle w:val="Hyperlink"/>
          </w:rPr>
          <w:t>UPOV/INF/16</w:t>
        </w:r>
      </w:hyperlink>
      <w:r w:rsidR="00D747FF" w:rsidRPr="00210A64">
        <w:t xml:space="preserve"> bzw</w:t>
      </w:r>
      <w:r w:rsidR="00CE0E69" w:rsidRPr="00210A64">
        <w:t xml:space="preserve">. </w:t>
      </w:r>
      <w:hyperlink r:id="rId14" w:history="1">
        <w:r w:rsidR="00B85151" w:rsidRPr="00210A64">
          <w:rPr>
            <w:rStyle w:val="Hyperlink"/>
          </w:rPr>
          <w:t>UPOV/INF/22</w:t>
        </w:r>
      </w:hyperlink>
      <w:r w:rsidR="00B85151" w:rsidRPr="00210A64">
        <w:t xml:space="preserve"> veröffentlicht</w:t>
      </w:r>
      <w:r w:rsidR="00D747FF" w:rsidRPr="00210A64">
        <w:t>.</w:t>
      </w:r>
    </w:p>
    <w:p w14:paraId="11FA15D7" w14:textId="77777777" w:rsidR="00A931EA" w:rsidRPr="00210A64" w:rsidRDefault="00A931EA" w:rsidP="00EC4DC5"/>
    <w:p w14:paraId="43DA565F" w14:textId="77777777" w:rsidR="00EC4DC5" w:rsidRPr="00210A64" w:rsidRDefault="00EC4DC5" w:rsidP="00B51ADC"/>
    <w:p w14:paraId="0A3BFA3B" w14:textId="34AACE9B" w:rsidR="00EC4DC5" w:rsidRPr="00210A64" w:rsidRDefault="00EC4DC5" w:rsidP="00792848">
      <w:pPr>
        <w:pStyle w:val="Heading1"/>
        <w:rPr>
          <w:lang w:val="de-DE"/>
        </w:rPr>
      </w:pPr>
      <w:r w:rsidRPr="00210A64">
        <w:rPr>
          <w:lang w:val="de-DE"/>
        </w:rPr>
        <w:t xml:space="preserve">Vorschlag </w:t>
      </w:r>
      <w:r w:rsidR="00792848" w:rsidRPr="00210A64">
        <w:rPr>
          <w:lang w:val="de-DE"/>
        </w:rPr>
        <w:t>zur Erfassung und Berichterstattung der erhaltenen Informationen</w:t>
      </w:r>
    </w:p>
    <w:p w14:paraId="7893E2C2" w14:textId="77777777" w:rsidR="00792848" w:rsidRPr="00210A64" w:rsidRDefault="00792848" w:rsidP="00B51ADC">
      <w:pPr>
        <w:tabs>
          <w:tab w:val="left" w:pos="567"/>
          <w:tab w:val="left" w:pos="2694"/>
        </w:tabs>
      </w:pPr>
    </w:p>
    <w:p w14:paraId="59C451A9" w14:textId="52DAC6AA" w:rsidR="004206F4" w:rsidRPr="00210A64" w:rsidRDefault="00E3683C" w:rsidP="00B51ADC">
      <w:pPr>
        <w:tabs>
          <w:tab w:val="left" w:pos="567"/>
          <w:tab w:val="left" w:pos="2694"/>
        </w:tabs>
      </w:pPr>
      <w:r w:rsidRPr="00210A64">
        <w:fldChar w:fldCharType="begin"/>
      </w:r>
      <w:r w:rsidRPr="00210A64">
        <w:instrText xml:space="preserve"> AUTONUM </w:instrText>
      </w:r>
      <w:r w:rsidRPr="00210A64">
        <w:fldChar w:fldCharType="separate"/>
      </w:r>
      <w:r w:rsidRPr="00210A64">
        <w:t>2.</w:t>
      </w:r>
      <w:r w:rsidRPr="00210A64">
        <w:fldChar w:fldCharType="end"/>
      </w:r>
      <w:r w:rsidRPr="00210A64">
        <w:tab/>
        <w:t xml:space="preserve">Da fast alle gesammelten Informationen in Dokumenten zum jeweiligen Thema und/oder in Datenbanken </w:t>
      </w:r>
      <w:r w:rsidR="00361A31" w:rsidRPr="00210A64">
        <w:t xml:space="preserve">auf der UPOV-Website </w:t>
      </w:r>
      <w:r w:rsidRPr="00210A64">
        <w:t xml:space="preserve">veröffentlicht werden, </w:t>
      </w:r>
      <w:r w:rsidR="00D747FF" w:rsidRPr="00210A64">
        <w:t xml:space="preserve">werden </w:t>
      </w:r>
      <w:r w:rsidRPr="00210A64">
        <w:t xml:space="preserve">die </w:t>
      </w:r>
      <w:r w:rsidR="00792848" w:rsidRPr="00210A64">
        <w:t>eingegangenen</w:t>
      </w:r>
      <w:r w:rsidRPr="00210A64">
        <w:t xml:space="preserve"> Berichte nicht mehr </w:t>
      </w:r>
      <w:r w:rsidR="006128CB" w:rsidRPr="00210A64">
        <w:t xml:space="preserve">separat </w:t>
      </w:r>
      <w:r w:rsidR="00B46893" w:rsidRPr="00210A64">
        <w:t xml:space="preserve">für </w:t>
      </w:r>
      <w:r w:rsidRPr="00210A64">
        <w:t xml:space="preserve">die </w:t>
      </w:r>
      <w:r w:rsidR="00D747FF" w:rsidRPr="00210A64">
        <w:t>Rats</w:t>
      </w:r>
      <w:r w:rsidR="00864B6C">
        <w:t>tagun</w:t>
      </w:r>
      <w:r w:rsidR="00D747FF" w:rsidRPr="00210A64">
        <w:t>gen veröffentlicht</w:t>
      </w:r>
      <w:r w:rsidRPr="00210A64">
        <w:t>.</w:t>
      </w:r>
    </w:p>
    <w:p w14:paraId="0157E93F" w14:textId="77777777" w:rsidR="004206F4" w:rsidRPr="00210A64" w:rsidRDefault="004206F4" w:rsidP="00B51ADC">
      <w:pPr>
        <w:tabs>
          <w:tab w:val="left" w:pos="567"/>
          <w:tab w:val="left" w:pos="2694"/>
        </w:tabs>
      </w:pPr>
    </w:p>
    <w:p w14:paraId="23838F9E" w14:textId="4AD77D37" w:rsidR="00792848" w:rsidRPr="00210A64" w:rsidRDefault="004206F4" w:rsidP="00B51ADC">
      <w:pPr>
        <w:tabs>
          <w:tab w:val="left" w:pos="567"/>
          <w:tab w:val="left" w:pos="2694"/>
        </w:tabs>
      </w:pPr>
      <w:r w:rsidRPr="00210A64">
        <w:fldChar w:fldCharType="begin"/>
      </w:r>
      <w:r w:rsidRPr="00210A64">
        <w:instrText xml:space="preserve"> AUTONUM </w:instrText>
      </w:r>
      <w:r w:rsidRPr="00210A64">
        <w:fldChar w:fldCharType="separate"/>
      </w:r>
      <w:r w:rsidRPr="00210A64">
        <w:t>2.</w:t>
      </w:r>
      <w:r w:rsidRPr="00210A64">
        <w:fldChar w:fldCharType="end"/>
      </w:r>
      <w:r w:rsidRPr="00210A64">
        <w:tab/>
        <w:t xml:space="preserve">Das Verbandsbüro wird weiterhin </w:t>
      </w:r>
      <w:r w:rsidR="00792848" w:rsidRPr="00210A64">
        <w:t xml:space="preserve">jährlich </w:t>
      </w:r>
      <w:r w:rsidRPr="00210A64">
        <w:t xml:space="preserve">ein Rundschreiben an alle UPOV-Organe versenden, in dem es um die Erhebung von Informationen bittet, die in Dokumenten zum jeweiligen Thema </w:t>
      </w:r>
      <w:r w:rsidR="00792848" w:rsidRPr="00210A64">
        <w:t xml:space="preserve">und/oder </w:t>
      </w:r>
      <w:r w:rsidRPr="00210A64">
        <w:t xml:space="preserve">in </w:t>
      </w:r>
      <w:r w:rsidR="00792848" w:rsidRPr="00210A64">
        <w:t xml:space="preserve">Datenbanken </w:t>
      </w:r>
      <w:r w:rsidR="00361A31" w:rsidRPr="00210A64">
        <w:t xml:space="preserve">auf der UPOV-Website </w:t>
      </w:r>
      <w:r w:rsidR="00792848" w:rsidRPr="00210A64">
        <w:t>veröffentlicht</w:t>
      </w:r>
      <w:r w:rsidRPr="00210A64">
        <w:t xml:space="preserve"> werden </w:t>
      </w:r>
      <w:r w:rsidR="00792848" w:rsidRPr="00210A64">
        <w:t>sollen</w:t>
      </w:r>
      <w:r w:rsidRPr="00210A64">
        <w:t xml:space="preserve">.  </w:t>
      </w:r>
    </w:p>
    <w:p w14:paraId="35C6CCA3" w14:textId="77777777" w:rsidR="00A31666" w:rsidRPr="00210A64" w:rsidRDefault="00A31666" w:rsidP="00B51ADC"/>
    <w:p w14:paraId="4446F6B2" w14:textId="77777777" w:rsidR="004206F4" w:rsidRPr="00210A64" w:rsidRDefault="0074167D" w:rsidP="00902591">
      <w:pPr>
        <w:pStyle w:val="DecisionParagraphs"/>
        <w:spacing w:after="120"/>
      </w:pPr>
      <w:r w:rsidRPr="00210A64">
        <w:fldChar w:fldCharType="begin"/>
      </w:r>
      <w:r w:rsidRPr="00210A64">
        <w:instrText xml:space="preserve"> AUTONUM  </w:instrText>
      </w:r>
      <w:r w:rsidRPr="00210A64">
        <w:fldChar w:fldCharType="end"/>
      </w:r>
      <w:r w:rsidRPr="00210A64">
        <w:tab/>
        <w:t>Der Rat wird gebeten, Folgendes zur Kenntnis zu nehmen</w:t>
      </w:r>
      <w:r w:rsidR="004206F4" w:rsidRPr="00210A64">
        <w:t>:</w:t>
      </w:r>
    </w:p>
    <w:p w14:paraId="65116E36" w14:textId="215E6DBE" w:rsidR="004206F4" w:rsidRPr="00210A64" w:rsidRDefault="004206F4" w:rsidP="00902591">
      <w:pPr>
        <w:pStyle w:val="DecisionParagraphs"/>
        <w:spacing w:after="120"/>
      </w:pPr>
      <w:r w:rsidRPr="00210A64">
        <w:tab/>
        <w:t>(a)</w:t>
      </w:r>
      <w:r w:rsidRPr="00210A64">
        <w:tab/>
      </w:r>
      <w:r w:rsidR="0074167D" w:rsidRPr="00210A64">
        <w:t>die in diesem Dokument enthaltenen Informationen</w:t>
      </w:r>
      <w:r w:rsidRPr="00210A64">
        <w:t xml:space="preserve">; </w:t>
      </w:r>
      <w:r w:rsidR="00361A31" w:rsidRPr="00210A64">
        <w:t xml:space="preserve">und </w:t>
      </w:r>
    </w:p>
    <w:p w14:paraId="383A0CF2" w14:textId="77BAA0BE" w:rsidR="004206F4" w:rsidRPr="00210A64" w:rsidRDefault="004206F4" w:rsidP="00902591">
      <w:pPr>
        <w:pStyle w:val="DecisionParagraphs"/>
        <w:spacing w:after="120"/>
      </w:pPr>
      <w:r w:rsidRPr="00210A64">
        <w:tab/>
        <w:t>(b)</w:t>
      </w:r>
      <w:r w:rsidRPr="00210A64">
        <w:tab/>
      </w:r>
      <w:r w:rsidR="00132AF7" w:rsidRPr="00210A64">
        <w:t xml:space="preserve">dass das Verbandsbüro </w:t>
      </w:r>
      <w:r w:rsidRPr="00210A64">
        <w:t xml:space="preserve">weiterhin </w:t>
      </w:r>
      <w:r w:rsidR="00792848" w:rsidRPr="00210A64">
        <w:t>jährlich</w:t>
      </w:r>
      <w:r w:rsidRPr="00210A64">
        <w:t xml:space="preserve"> ein Rundschreiben an alle UPOV-Organe versenden wird, mit einer konsolidierten Aufforderung zur Sammlung von Informationen, die in Dokumenten zu diesem Thema </w:t>
      </w:r>
      <w:r w:rsidR="00792848" w:rsidRPr="00210A64">
        <w:t xml:space="preserve">und/oder in Datenbanken </w:t>
      </w:r>
      <w:r w:rsidR="00361A31" w:rsidRPr="00210A64">
        <w:t xml:space="preserve">auf der UPOV-Website </w:t>
      </w:r>
      <w:r w:rsidR="00792848" w:rsidRPr="00210A64">
        <w:t>zu finden sind</w:t>
      </w:r>
      <w:r w:rsidR="00361A31" w:rsidRPr="00210A64">
        <w:t>.</w:t>
      </w:r>
    </w:p>
    <w:p w14:paraId="367CF9EC" w14:textId="77777777" w:rsidR="004C49E5" w:rsidRPr="00210A64" w:rsidRDefault="004C49E5" w:rsidP="004C49E5"/>
    <w:p w14:paraId="7660B999" w14:textId="77777777" w:rsidR="004C49E5" w:rsidRPr="00210A64" w:rsidRDefault="004C49E5" w:rsidP="004C49E5"/>
    <w:p w14:paraId="0770DACF" w14:textId="738CA9F3" w:rsidR="00903264" w:rsidRPr="00210A64" w:rsidRDefault="00050E16" w:rsidP="00902591">
      <w:pPr>
        <w:spacing w:before="120"/>
        <w:jc w:val="right"/>
      </w:pPr>
      <w:r w:rsidRPr="00210A64">
        <w:t>[Ende des Dokuments]</w:t>
      </w:r>
    </w:p>
    <w:sectPr w:rsidR="00903264" w:rsidRPr="00210A64" w:rsidSect="00210A64">
      <w:headerReference w:type="default" r:id="rId15"/>
      <w:headerReference w:type="first" r:id="rId16"/>
      <w:pgSz w:w="11907" w:h="16840" w:code="9"/>
      <w:pgMar w:top="510" w:right="1134" w:bottom="568"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9B16" w14:textId="77777777" w:rsidR="00F935ED" w:rsidRPr="00210A64" w:rsidRDefault="00F935ED" w:rsidP="006655D3">
      <w:r w:rsidRPr="00210A64">
        <w:separator/>
      </w:r>
    </w:p>
    <w:p w14:paraId="5B1C8DEE" w14:textId="77777777" w:rsidR="00F935ED" w:rsidRPr="00210A64" w:rsidRDefault="00F935ED" w:rsidP="006655D3"/>
    <w:p w14:paraId="717DD5B9" w14:textId="77777777" w:rsidR="00F935ED" w:rsidRPr="00210A64" w:rsidRDefault="00F935ED" w:rsidP="006655D3"/>
  </w:endnote>
  <w:endnote w:type="continuationSeparator" w:id="0">
    <w:p w14:paraId="716DDFAF" w14:textId="77777777" w:rsidR="00F935ED" w:rsidRPr="00210A64" w:rsidRDefault="00F935ED" w:rsidP="006655D3">
      <w:r w:rsidRPr="00210A64">
        <w:separator/>
      </w:r>
    </w:p>
    <w:p w14:paraId="1F2B3835" w14:textId="77777777" w:rsidR="00F935ED" w:rsidRPr="00210A64" w:rsidRDefault="00F935ED">
      <w:pPr>
        <w:pStyle w:val="Footer"/>
        <w:spacing w:after="60"/>
        <w:rPr>
          <w:sz w:val="18"/>
          <w:lang w:val="de-DE"/>
        </w:rPr>
      </w:pPr>
      <w:r w:rsidRPr="00210A64">
        <w:rPr>
          <w:sz w:val="18"/>
          <w:lang w:val="de-DE"/>
        </w:rPr>
        <w:t>[Fortsetzung der Anmerkung von der vorherigen Seite]</w:t>
      </w:r>
    </w:p>
    <w:p w14:paraId="58181801" w14:textId="77777777" w:rsidR="00F935ED" w:rsidRPr="00210A64" w:rsidRDefault="00F935ED" w:rsidP="006655D3"/>
    <w:p w14:paraId="2F5DB488" w14:textId="77777777" w:rsidR="00F935ED" w:rsidRPr="00210A64" w:rsidRDefault="00F935ED" w:rsidP="006655D3"/>
  </w:endnote>
  <w:endnote w:type="continuationNotice" w:id="1">
    <w:p w14:paraId="0EBA4D10" w14:textId="77777777" w:rsidR="00F935ED" w:rsidRPr="00210A64" w:rsidRDefault="00F935ED" w:rsidP="006655D3">
      <w:r w:rsidRPr="00210A64">
        <w:t xml:space="preserve">[Fortsetzung </w:t>
      </w:r>
      <w:r w:rsidRPr="00210A64">
        <w:t>der Anmerkung auf der nächsten Seite]</w:t>
      </w:r>
    </w:p>
    <w:p w14:paraId="1C2B1AAF" w14:textId="77777777" w:rsidR="00F935ED" w:rsidRPr="00210A64" w:rsidRDefault="00F935ED" w:rsidP="006655D3"/>
    <w:p w14:paraId="3CAB6412" w14:textId="77777777" w:rsidR="00F935ED" w:rsidRPr="00210A64" w:rsidRDefault="00F935ED"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A913" w14:textId="77777777" w:rsidR="00F935ED" w:rsidRPr="00210A64" w:rsidRDefault="00F935ED" w:rsidP="006655D3">
      <w:r w:rsidRPr="00210A64">
        <w:separator/>
      </w:r>
    </w:p>
  </w:footnote>
  <w:footnote w:type="continuationSeparator" w:id="0">
    <w:p w14:paraId="07422F87" w14:textId="77777777" w:rsidR="00F935ED" w:rsidRPr="00210A64" w:rsidRDefault="00F935ED" w:rsidP="006655D3">
      <w:r w:rsidRPr="00210A64">
        <w:separator/>
      </w:r>
    </w:p>
  </w:footnote>
  <w:footnote w:type="continuationNotice" w:id="1">
    <w:p w14:paraId="7AF552E6" w14:textId="77777777" w:rsidR="00F935ED" w:rsidRPr="00210A64" w:rsidRDefault="00F935ED" w:rsidP="00AB530F">
      <w:pPr>
        <w:pStyle w:val="Footer"/>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2AF0" w14:textId="0FA83F9B" w:rsidR="0004198B" w:rsidRPr="00210A64" w:rsidRDefault="004A0318" w:rsidP="00EB048E">
    <w:pPr>
      <w:pStyle w:val="Header"/>
      <w:rPr>
        <w:rStyle w:val="PageNumber"/>
        <w:lang w:val="de-DE"/>
      </w:rPr>
    </w:pPr>
    <w:r w:rsidRPr="00210A64">
      <w:rPr>
        <w:rStyle w:val="PageNumber"/>
        <w:lang w:val="de-DE"/>
      </w:rPr>
      <w:t>C/59/13</w:t>
    </w:r>
  </w:p>
  <w:p w14:paraId="76F11E30" w14:textId="77777777" w:rsidR="0004198B" w:rsidRPr="00210A64" w:rsidRDefault="0004198B" w:rsidP="00EB048E">
    <w:pPr>
      <w:pStyle w:val="Header"/>
      <w:rPr>
        <w:lang w:val="de-DE"/>
      </w:rPr>
    </w:pPr>
    <w:r w:rsidRPr="00210A64">
      <w:rPr>
        <w:lang w:val="de-DE"/>
      </w:rPr>
      <w:t xml:space="preserve">Seite </w:t>
    </w:r>
    <w:r w:rsidRPr="00210A64">
      <w:rPr>
        <w:rStyle w:val="PageNumber"/>
        <w:lang w:val="de-DE"/>
      </w:rPr>
      <w:fldChar w:fldCharType="begin"/>
    </w:r>
    <w:r w:rsidRPr="00210A64">
      <w:rPr>
        <w:rStyle w:val="PageNumber"/>
        <w:lang w:val="de-DE"/>
      </w:rPr>
      <w:instrText xml:space="preserve"> PAGE </w:instrText>
    </w:r>
    <w:r w:rsidRPr="00210A64">
      <w:rPr>
        <w:rStyle w:val="PageNumber"/>
        <w:lang w:val="de-DE"/>
      </w:rPr>
      <w:fldChar w:fldCharType="separate"/>
    </w:r>
    <w:r w:rsidR="006245ED" w:rsidRPr="00210A64">
      <w:rPr>
        <w:rStyle w:val="PageNumber"/>
        <w:lang w:val="de-DE"/>
      </w:rPr>
      <w:t>2</w:t>
    </w:r>
    <w:r w:rsidRPr="00210A64">
      <w:rPr>
        <w:rStyle w:val="PageNumber"/>
        <w:lang w:val="de-DE"/>
      </w:rPr>
      <w:fldChar w:fldCharType="end"/>
    </w:r>
  </w:p>
  <w:p w14:paraId="1B2011F3" w14:textId="77777777" w:rsidR="0004198B" w:rsidRPr="00210A64"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A0D1" w14:textId="77777777" w:rsidR="0004198B" w:rsidRPr="00210A64" w:rsidRDefault="0004198B" w:rsidP="0004198B">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10E6E"/>
    <w:multiLevelType w:val="hybridMultilevel"/>
    <w:tmpl w:val="7756AE4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30BF4A74"/>
    <w:multiLevelType w:val="hybridMultilevel"/>
    <w:tmpl w:val="C8C85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84728"/>
    <w:multiLevelType w:val="hybridMultilevel"/>
    <w:tmpl w:val="B5F62292"/>
    <w:lvl w:ilvl="0" w:tplc="FFFFFFFF">
      <w:start w:val="1"/>
      <w:numFmt w:val="decimal"/>
      <w:lvlText w:val="%1."/>
      <w:lvlJc w:val="left"/>
      <w:pPr>
        <w:ind w:left="1353" w:hanging="360"/>
      </w:pPr>
      <w:rPr>
        <w:sz w:val="18"/>
        <w:szCs w:val="18"/>
      </w:rPr>
    </w:lvl>
    <w:lvl w:ilvl="1" w:tplc="FFFFFFFF">
      <w:start w:val="1"/>
      <w:numFmt w:val="lowerLetter"/>
      <w:lvlText w:val="%2."/>
      <w:lvlJc w:val="left"/>
      <w:pPr>
        <w:ind w:left="2073" w:hanging="360"/>
      </w:pPr>
    </w:lvl>
    <w:lvl w:ilvl="2" w:tplc="FFFFFFFF">
      <w:start w:val="1"/>
      <w:numFmt w:val="lowerRoman"/>
      <w:lvlText w:val="%3."/>
      <w:lvlJc w:val="right"/>
      <w:pPr>
        <w:ind w:left="2790"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 w15:restartNumberingAfterBreak="0">
    <w:nsid w:val="539C472F"/>
    <w:multiLevelType w:val="hybridMultilevel"/>
    <w:tmpl w:val="B5F62292"/>
    <w:lvl w:ilvl="0" w:tplc="E7FC5076">
      <w:start w:val="1"/>
      <w:numFmt w:val="decimal"/>
      <w:lvlText w:val="%1."/>
      <w:lvlJc w:val="left"/>
      <w:pPr>
        <w:ind w:left="360" w:hanging="360"/>
      </w:pPr>
      <w:rPr>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797"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CEF11C4"/>
    <w:multiLevelType w:val="hybridMultilevel"/>
    <w:tmpl w:val="8E6682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96830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5916284">
    <w:abstractNumId w:val="1"/>
  </w:num>
  <w:num w:numId="3" w16cid:durableId="423496464">
    <w:abstractNumId w:val="3"/>
  </w:num>
  <w:num w:numId="4" w16cid:durableId="2090151797">
    <w:abstractNumId w:val="2"/>
  </w:num>
  <w:num w:numId="5" w16cid:durableId="33433306">
    <w:abstractNumId w:val="4"/>
  </w:num>
  <w:num w:numId="6" w16cid:durableId="131432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ED"/>
    <w:rsid w:val="0000402A"/>
    <w:rsid w:val="00010CF3"/>
    <w:rsid w:val="00011E27"/>
    <w:rsid w:val="00013D80"/>
    <w:rsid w:val="000148BC"/>
    <w:rsid w:val="00024AB8"/>
    <w:rsid w:val="00030854"/>
    <w:rsid w:val="00036028"/>
    <w:rsid w:val="0004198B"/>
    <w:rsid w:val="00044642"/>
    <w:rsid w:val="000446B9"/>
    <w:rsid w:val="00047E21"/>
    <w:rsid w:val="00050E16"/>
    <w:rsid w:val="00067B9A"/>
    <w:rsid w:val="00074374"/>
    <w:rsid w:val="000844DE"/>
    <w:rsid w:val="000853F8"/>
    <w:rsid w:val="00085505"/>
    <w:rsid w:val="000C4E25"/>
    <w:rsid w:val="000C7021"/>
    <w:rsid w:val="000C77D3"/>
    <w:rsid w:val="000D3FD1"/>
    <w:rsid w:val="000D6BBC"/>
    <w:rsid w:val="000D7780"/>
    <w:rsid w:val="000E636A"/>
    <w:rsid w:val="000F2F11"/>
    <w:rsid w:val="00100A5F"/>
    <w:rsid w:val="00105929"/>
    <w:rsid w:val="00110BED"/>
    <w:rsid w:val="00110C36"/>
    <w:rsid w:val="001131D5"/>
    <w:rsid w:val="00114547"/>
    <w:rsid w:val="00132AF7"/>
    <w:rsid w:val="00141DB8"/>
    <w:rsid w:val="0014533D"/>
    <w:rsid w:val="00146759"/>
    <w:rsid w:val="00147844"/>
    <w:rsid w:val="00172084"/>
    <w:rsid w:val="0017474A"/>
    <w:rsid w:val="001758C6"/>
    <w:rsid w:val="00182B99"/>
    <w:rsid w:val="001868D7"/>
    <w:rsid w:val="001A3768"/>
    <w:rsid w:val="001A3DA1"/>
    <w:rsid w:val="001C1525"/>
    <w:rsid w:val="001D736D"/>
    <w:rsid w:val="00210A64"/>
    <w:rsid w:val="0021332C"/>
    <w:rsid w:val="00213982"/>
    <w:rsid w:val="0024416D"/>
    <w:rsid w:val="0024488B"/>
    <w:rsid w:val="00271911"/>
    <w:rsid w:val="00273187"/>
    <w:rsid w:val="002800A0"/>
    <w:rsid w:val="002801B3"/>
    <w:rsid w:val="00281060"/>
    <w:rsid w:val="00285BD0"/>
    <w:rsid w:val="002940E8"/>
    <w:rsid w:val="00294751"/>
    <w:rsid w:val="002A6E50"/>
    <w:rsid w:val="002B1012"/>
    <w:rsid w:val="002B2F9C"/>
    <w:rsid w:val="002B4298"/>
    <w:rsid w:val="002B7A36"/>
    <w:rsid w:val="002C256A"/>
    <w:rsid w:val="002C7955"/>
    <w:rsid w:val="002D5226"/>
    <w:rsid w:val="00305A7F"/>
    <w:rsid w:val="003152FE"/>
    <w:rsid w:val="00327436"/>
    <w:rsid w:val="00331AC8"/>
    <w:rsid w:val="00337C78"/>
    <w:rsid w:val="00344BD6"/>
    <w:rsid w:val="0034693A"/>
    <w:rsid w:val="0035528D"/>
    <w:rsid w:val="00361821"/>
    <w:rsid w:val="00361A31"/>
    <w:rsid w:val="00361E9E"/>
    <w:rsid w:val="003753EE"/>
    <w:rsid w:val="003900D5"/>
    <w:rsid w:val="003A0835"/>
    <w:rsid w:val="003A5AAF"/>
    <w:rsid w:val="003B48D3"/>
    <w:rsid w:val="003B700A"/>
    <w:rsid w:val="003C7FBE"/>
    <w:rsid w:val="003D227C"/>
    <w:rsid w:val="003D2B4D"/>
    <w:rsid w:val="003E568F"/>
    <w:rsid w:val="003F37F5"/>
    <w:rsid w:val="004178DA"/>
    <w:rsid w:val="004206F4"/>
    <w:rsid w:val="00433597"/>
    <w:rsid w:val="00444A88"/>
    <w:rsid w:val="00451E55"/>
    <w:rsid w:val="00464358"/>
    <w:rsid w:val="00474DA4"/>
    <w:rsid w:val="00476B4D"/>
    <w:rsid w:val="004805FA"/>
    <w:rsid w:val="00481E18"/>
    <w:rsid w:val="004853E6"/>
    <w:rsid w:val="004935D2"/>
    <w:rsid w:val="004A0318"/>
    <w:rsid w:val="004B1215"/>
    <w:rsid w:val="004C49E5"/>
    <w:rsid w:val="004D047D"/>
    <w:rsid w:val="004E49DC"/>
    <w:rsid w:val="004F1E9E"/>
    <w:rsid w:val="004F305A"/>
    <w:rsid w:val="004F37C3"/>
    <w:rsid w:val="00512164"/>
    <w:rsid w:val="005156B5"/>
    <w:rsid w:val="00520297"/>
    <w:rsid w:val="005219F0"/>
    <w:rsid w:val="005338F9"/>
    <w:rsid w:val="0054281C"/>
    <w:rsid w:val="00544581"/>
    <w:rsid w:val="00545860"/>
    <w:rsid w:val="0055268D"/>
    <w:rsid w:val="005725DF"/>
    <w:rsid w:val="00575DE2"/>
    <w:rsid w:val="00576BE4"/>
    <w:rsid w:val="005779DB"/>
    <w:rsid w:val="005A400A"/>
    <w:rsid w:val="005B269D"/>
    <w:rsid w:val="005F7B92"/>
    <w:rsid w:val="00606E50"/>
    <w:rsid w:val="00610DA1"/>
    <w:rsid w:val="00612379"/>
    <w:rsid w:val="006128CB"/>
    <w:rsid w:val="006153B6"/>
    <w:rsid w:val="0061555F"/>
    <w:rsid w:val="00617B83"/>
    <w:rsid w:val="00621D33"/>
    <w:rsid w:val="006222B4"/>
    <w:rsid w:val="006245ED"/>
    <w:rsid w:val="00625079"/>
    <w:rsid w:val="00636CA6"/>
    <w:rsid w:val="00641200"/>
    <w:rsid w:val="00645CA8"/>
    <w:rsid w:val="006515B0"/>
    <w:rsid w:val="006655D3"/>
    <w:rsid w:val="00667404"/>
    <w:rsid w:val="00673A7B"/>
    <w:rsid w:val="00676EFE"/>
    <w:rsid w:val="006868F8"/>
    <w:rsid w:val="00687EB4"/>
    <w:rsid w:val="00695C56"/>
    <w:rsid w:val="006A5CDE"/>
    <w:rsid w:val="006A644A"/>
    <w:rsid w:val="006B17D2"/>
    <w:rsid w:val="006C055E"/>
    <w:rsid w:val="006C224E"/>
    <w:rsid w:val="006C35DB"/>
    <w:rsid w:val="006D780A"/>
    <w:rsid w:val="0071271E"/>
    <w:rsid w:val="00732DEC"/>
    <w:rsid w:val="00735BD5"/>
    <w:rsid w:val="0074167D"/>
    <w:rsid w:val="007451EC"/>
    <w:rsid w:val="00751613"/>
    <w:rsid w:val="00753EE9"/>
    <w:rsid w:val="007546B2"/>
    <w:rsid w:val="007556F6"/>
    <w:rsid w:val="00760EEF"/>
    <w:rsid w:val="00777EE5"/>
    <w:rsid w:val="00784836"/>
    <w:rsid w:val="0079023E"/>
    <w:rsid w:val="00792848"/>
    <w:rsid w:val="007A2854"/>
    <w:rsid w:val="007C1D92"/>
    <w:rsid w:val="007C31D4"/>
    <w:rsid w:val="007C4CB9"/>
    <w:rsid w:val="007C62E1"/>
    <w:rsid w:val="007D0B9D"/>
    <w:rsid w:val="007D19B0"/>
    <w:rsid w:val="007F2E78"/>
    <w:rsid w:val="007F498F"/>
    <w:rsid w:val="00800BAB"/>
    <w:rsid w:val="00806547"/>
    <w:rsid w:val="0080679D"/>
    <w:rsid w:val="00807611"/>
    <w:rsid w:val="008108B0"/>
    <w:rsid w:val="00811B20"/>
    <w:rsid w:val="00812609"/>
    <w:rsid w:val="008211B5"/>
    <w:rsid w:val="0082296E"/>
    <w:rsid w:val="00824099"/>
    <w:rsid w:val="008309A3"/>
    <w:rsid w:val="008462D5"/>
    <w:rsid w:val="00846D7C"/>
    <w:rsid w:val="00864B6C"/>
    <w:rsid w:val="00867AC1"/>
    <w:rsid w:val="008751DE"/>
    <w:rsid w:val="00890DF8"/>
    <w:rsid w:val="00891EC7"/>
    <w:rsid w:val="008A0ADE"/>
    <w:rsid w:val="008A743F"/>
    <w:rsid w:val="008B71EA"/>
    <w:rsid w:val="008C0970"/>
    <w:rsid w:val="008D0BC5"/>
    <w:rsid w:val="008D2CF7"/>
    <w:rsid w:val="00900C26"/>
    <w:rsid w:val="0090197F"/>
    <w:rsid w:val="00901A8E"/>
    <w:rsid w:val="00902591"/>
    <w:rsid w:val="00903264"/>
    <w:rsid w:val="00906DDC"/>
    <w:rsid w:val="00910187"/>
    <w:rsid w:val="009239BD"/>
    <w:rsid w:val="00934E09"/>
    <w:rsid w:val="00936253"/>
    <w:rsid w:val="00940D46"/>
    <w:rsid w:val="009413F1"/>
    <w:rsid w:val="00952DD4"/>
    <w:rsid w:val="009561F4"/>
    <w:rsid w:val="00965AE7"/>
    <w:rsid w:val="00970FED"/>
    <w:rsid w:val="0097216E"/>
    <w:rsid w:val="00972394"/>
    <w:rsid w:val="00983347"/>
    <w:rsid w:val="00992D82"/>
    <w:rsid w:val="00992FF5"/>
    <w:rsid w:val="00997029"/>
    <w:rsid w:val="009A530E"/>
    <w:rsid w:val="009A7339"/>
    <w:rsid w:val="009B0433"/>
    <w:rsid w:val="009B440E"/>
    <w:rsid w:val="009D5982"/>
    <w:rsid w:val="009D690D"/>
    <w:rsid w:val="009E18A6"/>
    <w:rsid w:val="009E65B6"/>
    <w:rsid w:val="009F0A51"/>
    <w:rsid w:val="009F77CF"/>
    <w:rsid w:val="00A03FBA"/>
    <w:rsid w:val="00A24C10"/>
    <w:rsid w:val="00A31666"/>
    <w:rsid w:val="00A42AC3"/>
    <w:rsid w:val="00A430CF"/>
    <w:rsid w:val="00A518BC"/>
    <w:rsid w:val="00A54309"/>
    <w:rsid w:val="00A610A9"/>
    <w:rsid w:val="00A80F2A"/>
    <w:rsid w:val="00A931EA"/>
    <w:rsid w:val="00A96C33"/>
    <w:rsid w:val="00AA13A2"/>
    <w:rsid w:val="00AB2B93"/>
    <w:rsid w:val="00AB530F"/>
    <w:rsid w:val="00AB7E5B"/>
    <w:rsid w:val="00AC2883"/>
    <w:rsid w:val="00AE0EF1"/>
    <w:rsid w:val="00AE1F52"/>
    <w:rsid w:val="00AE2937"/>
    <w:rsid w:val="00B026EF"/>
    <w:rsid w:val="00B07301"/>
    <w:rsid w:val="00B11F3E"/>
    <w:rsid w:val="00B224DE"/>
    <w:rsid w:val="00B24409"/>
    <w:rsid w:val="00B324D4"/>
    <w:rsid w:val="00B46575"/>
    <w:rsid w:val="00B46893"/>
    <w:rsid w:val="00B51ADC"/>
    <w:rsid w:val="00B5601C"/>
    <w:rsid w:val="00B61777"/>
    <w:rsid w:val="00B622E6"/>
    <w:rsid w:val="00B62A33"/>
    <w:rsid w:val="00B83E82"/>
    <w:rsid w:val="00B84BBD"/>
    <w:rsid w:val="00B85151"/>
    <w:rsid w:val="00B91BD8"/>
    <w:rsid w:val="00BA43FB"/>
    <w:rsid w:val="00BC127D"/>
    <w:rsid w:val="00BC1FE6"/>
    <w:rsid w:val="00BD3964"/>
    <w:rsid w:val="00C061B6"/>
    <w:rsid w:val="00C2446C"/>
    <w:rsid w:val="00C36AE5"/>
    <w:rsid w:val="00C41F17"/>
    <w:rsid w:val="00C527FA"/>
    <w:rsid w:val="00C5280D"/>
    <w:rsid w:val="00C53EB3"/>
    <w:rsid w:val="00C5791C"/>
    <w:rsid w:val="00C66290"/>
    <w:rsid w:val="00C72B7A"/>
    <w:rsid w:val="00C73194"/>
    <w:rsid w:val="00C75A58"/>
    <w:rsid w:val="00C973F2"/>
    <w:rsid w:val="00CA304C"/>
    <w:rsid w:val="00CA774A"/>
    <w:rsid w:val="00CB2650"/>
    <w:rsid w:val="00CB4921"/>
    <w:rsid w:val="00CC11B0"/>
    <w:rsid w:val="00CC2841"/>
    <w:rsid w:val="00CC4C1E"/>
    <w:rsid w:val="00CC5D94"/>
    <w:rsid w:val="00CE0E69"/>
    <w:rsid w:val="00CE30CC"/>
    <w:rsid w:val="00CF1330"/>
    <w:rsid w:val="00CF7E36"/>
    <w:rsid w:val="00D06B10"/>
    <w:rsid w:val="00D27FAD"/>
    <w:rsid w:val="00D3708D"/>
    <w:rsid w:val="00D40426"/>
    <w:rsid w:val="00D52F5C"/>
    <w:rsid w:val="00D57C96"/>
    <w:rsid w:val="00D57D18"/>
    <w:rsid w:val="00D70E65"/>
    <w:rsid w:val="00D747FF"/>
    <w:rsid w:val="00D76A6E"/>
    <w:rsid w:val="00D91203"/>
    <w:rsid w:val="00D95174"/>
    <w:rsid w:val="00DA4973"/>
    <w:rsid w:val="00DA6F36"/>
    <w:rsid w:val="00DB596E"/>
    <w:rsid w:val="00DB7773"/>
    <w:rsid w:val="00DC00EA"/>
    <w:rsid w:val="00DC30DE"/>
    <w:rsid w:val="00DC3802"/>
    <w:rsid w:val="00DC5117"/>
    <w:rsid w:val="00DD6208"/>
    <w:rsid w:val="00DF7E99"/>
    <w:rsid w:val="00E049D4"/>
    <w:rsid w:val="00E07D87"/>
    <w:rsid w:val="00E114C6"/>
    <w:rsid w:val="00E249C8"/>
    <w:rsid w:val="00E32F7E"/>
    <w:rsid w:val="00E3683C"/>
    <w:rsid w:val="00E5267B"/>
    <w:rsid w:val="00E559F0"/>
    <w:rsid w:val="00E63C0E"/>
    <w:rsid w:val="00E72D49"/>
    <w:rsid w:val="00E7593C"/>
    <w:rsid w:val="00E7678A"/>
    <w:rsid w:val="00E92CB4"/>
    <w:rsid w:val="00E935F1"/>
    <w:rsid w:val="00E94A81"/>
    <w:rsid w:val="00EA1FFB"/>
    <w:rsid w:val="00EB048E"/>
    <w:rsid w:val="00EB4E9C"/>
    <w:rsid w:val="00EC4DC5"/>
    <w:rsid w:val="00EE34DF"/>
    <w:rsid w:val="00EF2F89"/>
    <w:rsid w:val="00EF6D30"/>
    <w:rsid w:val="00F03E98"/>
    <w:rsid w:val="00F1237A"/>
    <w:rsid w:val="00F22CBD"/>
    <w:rsid w:val="00F272F1"/>
    <w:rsid w:val="00F31412"/>
    <w:rsid w:val="00F45372"/>
    <w:rsid w:val="00F560F7"/>
    <w:rsid w:val="00F6334D"/>
    <w:rsid w:val="00F63599"/>
    <w:rsid w:val="00F64BDB"/>
    <w:rsid w:val="00F71781"/>
    <w:rsid w:val="00F92078"/>
    <w:rsid w:val="00F935ED"/>
    <w:rsid w:val="00FA49AB"/>
    <w:rsid w:val="00FA5D91"/>
    <w:rsid w:val="00FC1079"/>
    <w:rsid w:val="00FC5FD0"/>
    <w:rsid w:val="00FC66AA"/>
    <w:rsid w:val="00FE39C7"/>
    <w:rsid w:val="00FE6E1A"/>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C4E39"/>
  <w15:docId w15:val="{66976B6A-CBF7-4D6C-AA9A-831A5903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de-DE"/>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A931EA"/>
    <w:pPr>
      <w:spacing w:before="60"/>
      <w:ind w:left="284" w:hanging="284"/>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styleId="UnresolvedMention">
    <w:name w:val="Unresolved Mention"/>
    <w:basedOn w:val="DefaultParagraphFont"/>
    <w:uiPriority w:val="99"/>
    <w:semiHidden/>
    <w:unhideWhenUsed/>
    <w:rsid w:val="00E049D4"/>
    <w:rPr>
      <w:color w:val="605E5C"/>
      <w:shd w:val="clear" w:color="auto" w:fill="E1DFDD"/>
    </w:rPr>
  </w:style>
  <w:style w:type="character" w:styleId="FollowedHyperlink">
    <w:name w:val="FollowedHyperlink"/>
    <w:basedOn w:val="DefaultParagraphFont"/>
    <w:semiHidden/>
    <w:unhideWhenUsed/>
    <w:rsid w:val="00E049D4"/>
    <w:rPr>
      <w:color w:val="800080" w:themeColor="followedHyperlink"/>
      <w:u w:val="single"/>
    </w:rPr>
  </w:style>
  <w:style w:type="paragraph" w:styleId="ListParagraph">
    <w:name w:val="List Paragraph"/>
    <w:basedOn w:val="Normal"/>
    <w:uiPriority w:val="34"/>
    <w:qFormat/>
    <w:rsid w:val="00A31666"/>
    <w:pPr>
      <w:ind w:left="720"/>
      <w:contextualSpacing/>
    </w:pPr>
  </w:style>
  <w:style w:type="character" w:styleId="CommentReference">
    <w:name w:val="annotation reference"/>
    <w:basedOn w:val="DefaultParagraphFont"/>
    <w:semiHidden/>
    <w:unhideWhenUsed/>
    <w:rsid w:val="00067B9A"/>
    <w:rPr>
      <w:sz w:val="16"/>
      <w:szCs w:val="16"/>
    </w:rPr>
  </w:style>
  <w:style w:type="paragraph" w:styleId="CommentText">
    <w:name w:val="annotation text"/>
    <w:basedOn w:val="Normal"/>
    <w:link w:val="CommentTextChar"/>
    <w:unhideWhenUsed/>
    <w:rsid w:val="00067B9A"/>
  </w:style>
  <w:style w:type="character" w:customStyle="1" w:styleId="CommentTextChar">
    <w:name w:val="Comment Text Char"/>
    <w:basedOn w:val="DefaultParagraphFont"/>
    <w:link w:val="CommentText"/>
    <w:rsid w:val="00067B9A"/>
    <w:rPr>
      <w:rFonts w:ascii="Arial" w:hAnsi="Arial"/>
    </w:rPr>
  </w:style>
  <w:style w:type="paragraph" w:styleId="CommentSubject">
    <w:name w:val="annotation subject"/>
    <w:basedOn w:val="CommentText"/>
    <w:next w:val="CommentText"/>
    <w:link w:val="CommentSubjectChar"/>
    <w:semiHidden/>
    <w:unhideWhenUsed/>
    <w:rsid w:val="00067B9A"/>
    <w:rPr>
      <w:b/>
      <w:bCs/>
    </w:rPr>
  </w:style>
  <w:style w:type="character" w:customStyle="1" w:styleId="CommentSubjectChar">
    <w:name w:val="Comment Subject Char"/>
    <w:basedOn w:val="CommentTextChar"/>
    <w:link w:val="CommentSubject"/>
    <w:semiHidden/>
    <w:rsid w:val="00067B9A"/>
    <w:rPr>
      <w:rFonts w:ascii="Arial" w:hAnsi="Arial"/>
      <w:b/>
      <w:bCs/>
    </w:rPr>
  </w:style>
  <w:style w:type="paragraph" w:styleId="Revision">
    <w:name w:val="Revision"/>
    <w:hidden/>
    <w:uiPriority w:val="99"/>
    <w:semiHidden/>
    <w:rsid w:val="0098334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infdocs/en/upov_inf_1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edocs/mdocs/upov/en/c_59/c_59_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cc_103/cc_103_9.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povlex.upov.int/en/convention" TargetMode="External"/><Relationship Id="rId4" Type="http://schemas.openxmlformats.org/officeDocument/2006/relationships/settings" Target="settings.xml"/><Relationship Id="rId9" Type="http://schemas.openxmlformats.org/officeDocument/2006/relationships/hyperlink" Target="https://www.upov.int/edocs/mdocs/upov/en/c_59/c_59_7.pdf" TargetMode="External"/><Relationship Id="rId14" Type="http://schemas.openxmlformats.org/officeDocument/2006/relationships/hyperlink" Target="https://www.upov.int/edocs/infdocs/en/upov_inf_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routing_slip_with_doc_c_5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19A7-1907-47FE-A831-DDB91B20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routing_slip_with_doc_c_59.dotm</Template>
  <TotalTime>5</TotalTime>
  <Pages>2</Pages>
  <Words>598</Words>
  <Characters>4713</Characters>
  <Application>Microsoft Office Word</Application>
  <DocSecurity>0</DocSecurity>
  <Lines>124</Lines>
  <Paragraphs>63</Paragraphs>
  <ScaleCrop>false</ScaleCrop>
  <HeadingPairs>
    <vt:vector size="2" baseType="variant">
      <vt:variant>
        <vt:lpstr>Title</vt:lpstr>
      </vt:variant>
      <vt:variant>
        <vt:i4>1</vt:i4>
      </vt:variant>
    </vt:vector>
  </HeadingPairs>
  <TitlesOfParts>
    <vt:vector size="1" baseType="lpstr">
      <vt:lpstr>C/59/13</vt:lpstr>
    </vt:vector>
  </TitlesOfParts>
  <Company>UPOV</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C/59/13</dc:title>
  <dc:creator>SANCHEZ VIZCAINO GOMEZ Rosa Maria</dc:creator>
  <cp:keywords>, docId:98F141F0C724972B90EE349A71BCD1F5</cp:keywords>
  <cp:lastModifiedBy>SANCHEZ VIZCAINO GOMEZ Rosa Maria</cp:lastModifiedBy>
  <cp:revision>4</cp:revision>
  <cp:lastPrinted>2016-11-22T15:41:00Z</cp:lastPrinted>
  <dcterms:created xsi:type="dcterms:W3CDTF">2025-10-10T08:21:00Z</dcterms:created>
  <dcterms:modified xsi:type="dcterms:W3CDTF">2025-10-10T08:50:00Z</dcterms:modified>
</cp:coreProperties>
</file>