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D938DD" w14:paraId="62867163" w14:textId="77777777" w:rsidTr="00EB4E9C">
        <w:tc>
          <w:tcPr>
            <w:tcW w:w="6522" w:type="dxa"/>
          </w:tcPr>
          <w:p w14:paraId="266D745A" w14:textId="77777777" w:rsidR="00DC3802" w:rsidRPr="00D938DD" w:rsidRDefault="00DC3802" w:rsidP="00AC2883">
            <w:r w:rsidRPr="00D938DD">
              <w:rPr>
                <w:noProof/>
                <w:lang w:val="en-US" w:eastAsia="en-US"/>
              </w:rPr>
              <w:drawing>
                <wp:inline distT="0" distB="0" distL="0" distR="0" wp14:anchorId="3F19705A" wp14:editId="4DF7FA19">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5C1A2641" w14:textId="575E7DAE" w:rsidR="0086734F" w:rsidRPr="00D938DD" w:rsidRDefault="00DD3DB4">
            <w:pPr>
              <w:pStyle w:val="Lettrine"/>
            </w:pPr>
            <w:r w:rsidRPr="00D938DD">
              <w:t>G</w:t>
            </w:r>
          </w:p>
        </w:tc>
      </w:tr>
      <w:tr w:rsidR="00DC3802" w:rsidRPr="00D938DD" w14:paraId="62E3C492" w14:textId="77777777" w:rsidTr="00645CA8">
        <w:trPr>
          <w:trHeight w:val="219"/>
        </w:trPr>
        <w:tc>
          <w:tcPr>
            <w:tcW w:w="6522" w:type="dxa"/>
          </w:tcPr>
          <w:p w14:paraId="723A78EE" w14:textId="77777777" w:rsidR="0086734F" w:rsidRPr="00D938DD" w:rsidRDefault="002028AA">
            <w:pPr>
              <w:pStyle w:val="upove"/>
            </w:pPr>
            <w:r w:rsidRPr="00D938DD">
              <w:t>Internationaler Verband zum Schutz von Pflanzenzüchtungen</w:t>
            </w:r>
          </w:p>
        </w:tc>
        <w:tc>
          <w:tcPr>
            <w:tcW w:w="3117" w:type="dxa"/>
          </w:tcPr>
          <w:p w14:paraId="01883EF4" w14:textId="77777777" w:rsidR="00DC3802" w:rsidRPr="00D938DD" w:rsidRDefault="00DC3802" w:rsidP="00DA4973"/>
        </w:tc>
      </w:tr>
    </w:tbl>
    <w:p w14:paraId="56F8FC24" w14:textId="77777777" w:rsidR="00DC3802" w:rsidRPr="00D938DD" w:rsidRDefault="00DC3802" w:rsidP="00DC3802"/>
    <w:p w14:paraId="28EDD3FC" w14:textId="77777777" w:rsidR="001D736D" w:rsidRPr="00D938DD" w:rsidRDefault="001D736D" w:rsidP="001D736D"/>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1D736D" w:rsidRPr="00D938DD" w14:paraId="29F91361" w14:textId="77777777" w:rsidTr="002E3474">
        <w:tc>
          <w:tcPr>
            <w:tcW w:w="6512" w:type="dxa"/>
          </w:tcPr>
          <w:p w14:paraId="483E4330" w14:textId="47D83C8A" w:rsidR="0086734F" w:rsidRPr="00761616" w:rsidRDefault="007A5E1E">
            <w:pPr>
              <w:pStyle w:val="Sessiontc"/>
              <w:spacing w:line="240" w:lineRule="auto"/>
            </w:pPr>
            <w:r w:rsidRPr="00761616">
              <w:t xml:space="preserve">Der </w:t>
            </w:r>
            <w:r w:rsidR="002028AA" w:rsidRPr="00761616">
              <w:t>Rat</w:t>
            </w:r>
          </w:p>
          <w:p w14:paraId="17A464AD" w14:textId="77777777" w:rsidR="0086734F" w:rsidRPr="00761616" w:rsidRDefault="002028AA">
            <w:pPr>
              <w:pStyle w:val="Sessiontcplacedate"/>
            </w:pPr>
            <w:r w:rsidRPr="00761616">
              <w:t>Sechsundfünfzigste ordentliche Tagung</w:t>
            </w:r>
          </w:p>
          <w:p w14:paraId="18B70B54" w14:textId="746D8231" w:rsidR="0086734F" w:rsidRPr="00761616" w:rsidRDefault="002028AA">
            <w:pPr>
              <w:pStyle w:val="Sessiontcplacedate"/>
              <w:rPr>
                <w:sz w:val="22"/>
              </w:rPr>
            </w:pPr>
            <w:r w:rsidRPr="00761616">
              <w:t xml:space="preserve">Genf, </w:t>
            </w:r>
            <w:r w:rsidR="00A45D01" w:rsidRPr="00761616">
              <w:t xml:space="preserve">28. </w:t>
            </w:r>
            <w:r w:rsidRPr="00761616">
              <w:t xml:space="preserve">Oktober </w:t>
            </w:r>
            <w:r w:rsidR="00EF6D30" w:rsidRPr="00761616">
              <w:t>2022</w:t>
            </w:r>
          </w:p>
        </w:tc>
        <w:tc>
          <w:tcPr>
            <w:tcW w:w="3127" w:type="dxa"/>
          </w:tcPr>
          <w:p w14:paraId="413A5E1F" w14:textId="77777777" w:rsidR="0086734F" w:rsidRPr="00761616" w:rsidRDefault="002028AA">
            <w:pPr>
              <w:pStyle w:val="Doccode"/>
              <w:rPr>
                <w:lang w:val="de-DE"/>
              </w:rPr>
            </w:pPr>
            <w:r w:rsidRPr="00761616">
              <w:rPr>
                <w:lang w:val="de-DE"/>
              </w:rPr>
              <w:t>C/56/2</w:t>
            </w:r>
          </w:p>
          <w:p w14:paraId="7739A579" w14:textId="4C528D75" w:rsidR="0086734F" w:rsidRPr="00761616" w:rsidRDefault="002028AA">
            <w:pPr>
              <w:pStyle w:val="Docoriginal"/>
            </w:pPr>
            <w:r w:rsidRPr="00761616">
              <w:t>Original:</w:t>
            </w:r>
            <w:r w:rsidR="00981EB5" w:rsidRPr="00761616">
              <w:rPr>
                <w:b w:val="0"/>
                <w:spacing w:val="0"/>
              </w:rPr>
              <w:t xml:space="preserve"> </w:t>
            </w:r>
            <w:r w:rsidRPr="00761616">
              <w:rPr>
                <w:b w:val="0"/>
                <w:spacing w:val="0"/>
              </w:rPr>
              <w:t>Englisch</w:t>
            </w:r>
          </w:p>
          <w:p w14:paraId="798E0778" w14:textId="578D4DFA" w:rsidR="0086734F" w:rsidRPr="00D938DD" w:rsidRDefault="002028AA">
            <w:pPr>
              <w:pStyle w:val="Docoriginal"/>
            </w:pPr>
            <w:r w:rsidRPr="00761616">
              <w:t>Datum:</w:t>
            </w:r>
            <w:r w:rsidR="00981EB5" w:rsidRPr="00761616">
              <w:t xml:space="preserve"> </w:t>
            </w:r>
            <w:r w:rsidR="00761616" w:rsidRPr="00761616">
              <w:rPr>
                <w:b w:val="0"/>
                <w:spacing w:val="0"/>
              </w:rPr>
              <w:t>18</w:t>
            </w:r>
            <w:r w:rsidR="00B26206" w:rsidRPr="00761616">
              <w:rPr>
                <w:b w:val="0"/>
                <w:spacing w:val="0"/>
              </w:rPr>
              <w:t xml:space="preserve">. </w:t>
            </w:r>
            <w:r w:rsidR="008046D9" w:rsidRPr="00761616">
              <w:rPr>
                <w:b w:val="0"/>
                <w:spacing w:val="0"/>
              </w:rPr>
              <w:t xml:space="preserve">August </w:t>
            </w:r>
            <w:r w:rsidRPr="00761616">
              <w:rPr>
                <w:b w:val="0"/>
                <w:spacing w:val="0"/>
              </w:rPr>
              <w:t>2022</w:t>
            </w:r>
          </w:p>
        </w:tc>
      </w:tr>
    </w:tbl>
    <w:p w14:paraId="58C171D1" w14:textId="59D48DB8" w:rsidR="0086734F" w:rsidRPr="00D938DD" w:rsidRDefault="00B64AB0" w:rsidP="00D938DD">
      <w:pPr>
        <w:pStyle w:val="Titleofdoc0"/>
        <w:tabs>
          <w:tab w:val="left" w:pos="6888"/>
        </w:tabs>
      </w:pPr>
      <w:r w:rsidRPr="00D938DD">
        <w:t>UPOV-</w:t>
      </w:r>
      <w:r w:rsidR="00162577" w:rsidRPr="00D938DD">
        <w:t>Ergebnisbewertungsbericht</w:t>
      </w:r>
      <w:r w:rsidRPr="00D938DD">
        <w:t xml:space="preserve"> 2020-2021</w:t>
      </w:r>
    </w:p>
    <w:p w14:paraId="10383612" w14:textId="77777777" w:rsidR="0086734F" w:rsidRPr="00D938DD" w:rsidRDefault="002028AA">
      <w:pPr>
        <w:pStyle w:val="preparedby1"/>
        <w:jc w:val="left"/>
      </w:pPr>
      <w:r w:rsidRPr="00D938DD">
        <w:t>Vom Verbandsbüro erstelltes Dokument</w:t>
      </w:r>
    </w:p>
    <w:p w14:paraId="49B04AA0" w14:textId="77777777" w:rsidR="007A5E1E" w:rsidRPr="00D938DD" w:rsidRDefault="007A5E1E" w:rsidP="007A5E1E">
      <w:pPr>
        <w:pStyle w:val="Disclaimer"/>
        <w:rPr>
          <w:lang w:val="de-DE"/>
        </w:rPr>
      </w:pPr>
      <w:r w:rsidRPr="00D938DD">
        <w:rPr>
          <w:iCs w:val="0"/>
          <w:szCs w:val="24"/>
          <w:lang w:val="de-DE"/>
        </w:rPr>
        <w:t>Haftungsausschluss: dieses Dokument gibt nicht die Grundsätze oder eine Anleitung der UPOV wieder</w:t>
      </w:r>
    </w:p>
    <w:p w14:paraId="4036EEB3" w14:textId="57C03A6D" w:rsidR="0086734F" w:rsidRPr="00D938DD" w:rsidRDefault="002028AA">
      <w:pPr>
        <w:autoSpaceDE w:val="0"/>
        <w:autoSpaceDN w:val="0"/>
        <w:adjustRightInd w:val="0"/>
        <w:spacing w:after="254"/>
        <w:rPr>
          <w:rFonts w:eastAsia="Times New Roman"/>
          <w:color w:val="000000"/>
          <w:lang w:eastAsia="en-US"/>
        </w:rPr>
      </w:pPr>
      <w:r w:rsidRPr="00D938DD">
        <w:rPr>
          <w:rFonts w:eastAsia="Times New Roman"/>
          <w:color w:val="000000"/>
          <w:lang w:eastAsia="en-US"/>
        </w:rPr>
        <w:fldChar w:fldCharType="begin"/>
      </w:r>
      <w:r w:rsidRPr="00D938DD">
        <w:rPr>
          <w:rFonts w:eastAsia="Times New Roman"/>
          <w:color w:val="000000"/>
          <w:lang w:eastAsia="en-US"/>
        </w:rPr>
        <w:instrText xml:space="preserve"> AUTONUM  </w:instrText>
      </w:r>
      <w:r w:rsidRPr="00D938DD">
        <w:rPr>
          <w:rFonts w:eastAsia="Times New Roman"/>
          <w:color w:val="000000"/>
          <w:lang w:eastAsia="en-US"/>
        </w:rPr>
        <w:fldChar w:fldCharType="end"/>
      </w:r>
      <w:r w:rsidRPr="00D938DD">
        <w:rPr>
          <w:rFonts w:eastAsia="Times New Roman"/>
          <w:color w:val="000000"/>
          <w:lang w:eastAsia="en-US"/>
        </w:rPr>
        <w:tab/>
        <w:t xml:space="preserve">Der </w:t>
      </w:r>
      <w:r w:rsidRPr="00D938DD">
        <w:t>UPOV-</w:t>
      </w:r>
      <w:r w:rsidR="00162577" w:rsidRPr="00D938DD">
        <w:t>Ergebnisbewertungsbericht</w:t>
      </w:r>
      <w:r w:rsidRPr="00D938DD">
        <w:t xml:space="preserve"> </w:t>
      </w:r>
      <w:r w:rsidRPr="00D938DD">
        <w:rPr>
          <w:color w:val="000000"/>
        </w:rPr>
        <w:t>(</w:t>
      </w:r>
      <w:r w:rsidRPr="00D938DD">
        <w:rPr>
          <w:rFonts w:eastAsia="Times New Roman"/>
          <w:color w:val="000000"/>
          <w:lang w:eastAsia="en-US"/>
        </w:rPr>
        <w:t>UPR</w:t>
      </w:r>
      <w:r w:rsidRPr="00D938DD">
        <w:rPr>
          <w:color w:val="000000"/>
        </w:rPr>
        <w:t xml:space="preserve">) </w:t>
      </w:r>
      <w:r w:rsidR="00B64AB0" w:rsidRPr="00D938DD">
        <w:rPr>
          <w:rFonts w:eastAsia="Times New Roman"/>
          <w:color w:val="000000"/>
          <w:lang w:eastAsia="en-US"/>
        </w:rPr>
        <w:t xml:space="preserve">2020-2021 </w:t>
      </w:r>
      <w:r w:rsidR="00AD7B75" w:rsidRPr="00D938DD">
        <w:rPr>
          <w:rFonts w:eastAsia="Times New Roman"/>
          <w:color w:val="000000"/>
          <w:lang w:eastAsia="en-US"/>
        </w:rPr>
        <w:t>wurde gemäß den Regeln 2.14 und 2.14</w:t>
      </w:r>
      <w:r w:rsidR="00AD7B75" w:rsidRPr="00D938DD">
        <w:rPr>
          <w:rFonts w:eastAsia="Times New Roman"/>
          <w:i/>
          <w:iCs/>
          <w:color w:val="000000"/>
          <w:lang w:eastAsia="en-US"/>
        </w:rPr>
        <w:t>bis</w:t>
      </w:r>
      <w:r w:rsidR="00AD7B75" w:rsidRPr="00D938DD">
        <w:rPr>
          <w:rFonts w:eastAsia="Times New Roman"/>
          <w:color w:val="000000"/>
          <w:lang w:eastAsia="en-US"/>
        </w:rPr>
        <w:t xml:space="preserve"> der Finanzordnung und ihrer Durchführungsbestimmungen erstellt und berichtet über die Ergebnisse gemäß den im Programm und Haushaltsplan für die Rechnungsperiode 2020-2021 (Dokument C/53/4 Rev.) festgelegten Kriterien</w:t>
      </w:r>
      <w:r w:rsidRPr="00D938DD">
        <w:rPr>
          <w:rFonts w:eastAsia="Times New Roman"/>
          <w:color w:val="000000"/>
          <w:lang w:eastAsia="en-US"/>
        </w:rPr>
        <w:t xml:space="preserve">. </w:t>
      </w:r>
    </w:p>
    <w:p w14:paraId="16703022" w14:textId="586C6E1A" w:rsidR="0086734F" w:rsidRPr="00D938DD" w:rsidRDefault="002028AA">
      <w:pPr>
        <w:pStyle w:val="DecisionParagraphs"/>
      </w:pPr>
      <w:r w:rsidRPr="00D938DD">
        <w:fldChar w:fldCharType="begin"/>
      </w:r>
      <w:r w:rsidRPr="00D938DD">
        <w:instrText xml:space="preserve"> AUTONUM  </w:instrText>
      </w:r>
      <w:r w:rsidRPr="00D938DD">
        <w:fldChar w:fldCharType="end"/>
      </w:r>
      <w:r w:rsidRPr="00D938DD">
        <w:tab/>
        <w:t xml:space="preserve">Der Rat wird ersucht, den </w:t>
      </w:r>
      <w:r w:rsidR="00B64AB0" w:rsidRPr="00D938DD">
        <w:t>UPOV-</w:t>
      </w:r>
      <w:r w:rsidR="00162577" w:rsidRPr="00D938DD">
        <w:t>Ergebnisbewertungsbericht</w:t>
      </w:r>
      <w:r w:rsidR="00B64AB0" w:rsidRPr="00D938DD">
        <w:t xml:space="preserve"> 2020-2021 zur </w:t>
      </w:r>
      <w:r w:rsidRPr="00D938DD">
        <w:t>Kenntnis zu nehmen.</w:t>
      </w:r>
    </w:p>
    <w:p w14:paraId="568C5C4D" w14:textId="77777777" w:rsidR="00031EAD" w:rsidRPr="00D938DD" w:rsidRDefault="00031EAD" w:rsidP="00031EAD">
      <w:pPr>
        <w:jc w:val="left"/>
      </w:pPr>
    </w:p>
    <w:p w14:paraId="61BDD129" w14:textId="77777777" w:rsidR="00031EAD" w:rsidRPr="00D938DD" w:rsidRDefault="00031EAD" w:rsidP="00031EAD">
      <w:pPr>
        <w:jc w:val="left"/>
      </w:pPr>
    </w:p>
    <w:p w14:paraId="4A0DEDE8" w14:textId="77777777" w:rsidR="00031EAD" w:rsidRPr="00D938DD" w:rsidRDefault="00031EAD" w:rsidP="00031EAD"/>
    <w:p w14:paraId="68F3396D" w14:textId="6FA814CA" w:rsidR="0086734F" w:rsidRPr="00D938DD" w:rsidRDefault="002028AA">
      <w:pPr>
        <w:jc w:val="right"/>
      </w:pPr>
      <w:r w:rsidRPr="00D938DD">
        <w:t>[UPOV-</w:t>
      </w:r>
      <w:r w:rsidR="00162577" w:rsidRPr="00D938DD">
        <w:t>Ergebnisbewertungsbericht</w:t>
      </w:r>
      <w:r w:rsidRPr="00D938DD">
        <w:t xml:space="preserve"> (UPR) </w:t>
      </w:r>
      <w:r w:rsidR="00B64AB0" w:rsidRPr="00D938DD">
        <w:t xml:space="preserve">2020-2021 </w:t>
      </w:r>
      <w:r w:rsidRPr="00D938DD">
        <w:t>folgt]</w:t>
      </w:r>
    </w:p>
    <w:p w14:paraId="4D0A6E50" w14:textId="77777777" w:rsidR="00050E16" w:rsidRPr="00D938DD" w:rsidRDefault="00050E16" w:rsidP="004B1215"/>
    <w:p w14:paraId="2436CC27" w14:textId="77777777" w:rsidR="00031EAD" w:rsidRPr="00D938DD" w:rsidRDefault="00031EAD">
      <w:pPr>
        <w:jc w:val="left"/>
        <w:sectPr w:rsidR="00031EAD" w:rsidRPr="00D938DD" w:rsidSect="0004198B">
          <w:headerReference w:type="default" r:id="rId9"/>
          <w:pgSz w:w="11907" w:h="16840" w:code="9"/>
          <w:pgMar w:top="510" w:right="1134" w:bottom="1134" w:left="1134" w:header="510" w:footer="680" w:gutter="0"/>
          <w:pgNumType w:start="1"/>
          <w:cols w:space="720"/>
          <w:titlePg/>
        </w:sectPr>
      </w:pPr>
    </w:p>
    <w:p w14:paraId="6542CCE2" w14:textId="77777777" w:rsidR="00031EAD" w:rsidRPr="00D938DD" w:rsidRDefault="00031EAD" w:rsidP="00031EAD"/>
    <w:p w14:paraId="4EBAD656" w14:textId="77777777" w:rsidR="00031EAD" w:rsidRPr="00D938DD" w:rsidRDefault="00031EAD" w:rsidP="00031EAD"/>
    <w:p w14:paraId="70BD9215" w14:textId="77777777" w:rsidR="00031EAD" w:rsidRPr="00D938DD" w:rsidRDefault="00031EAD" w:rsidP="00031EAD"/>
    <w:p w14:paraId="339A1E99" w14:textId="77777777" w:rsidR="00031EAD" w:rsidRPr="00D938DD" w:rsidRDefault="00031EAD" w:rsidP="00031EAD"/>
    <w:p w14:paraId="3A94ADDF" w14:textId="77777777" w:rsidR="00031EAD" w:rsidRPr="00D938DD" w:rsidRDefault="00031EAD" w:rsidP="00031EAD">
      <w:pPr>
        <w:rPr>
          <w:rFonts w:eastAsiaTheme="minorHAnsi" w:cstheme="minorBidi"/>
          <w:b/>
          <w:sz w:val="44"/>
          <w:szCs w:val="22"/>
          <w:lang w:eastAsia="en-US"/>
        </w:rPr>
      </w:pPr>
      <w:r w:rsidRPr="00D938DD">
        <w:rPr>
          <w:noProof/>
          <w:lang w:val="en-US" w:eastAsia="en-US"/>
        </w:rPr>
        <w:drawing>
          <wp:inline distT="0" distB="0" distL="0" distR="0" wp14:anchorId="3D425CE9" wp14:editId="35F32997">
            <wp:extent cx="2217320" cy="56841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9838" cy="584438"/>
                    </a:xfrm>
                    <a:prstGeom prst="rect">
                      <a:avLst/>
                    </a:prstGeom>
                  </pic:spPr>
                </pic:pic>
              </a:graphicData>
            </a:graphic>
          </wp:inline>
        </w:drawing>
      </w:r>
    </w:p>
    <w:p w14:paraId="74DF1921" w14:textId="77777777" w:rsidR="00031EAD" w:rsidRPr="00D938DD" w:rsidRDefault="00031EAD" w:rsidP="00031EAD">
      <w:pPr>
        <w:rPr>
          <w:rFonts w:eastAsiaTheme="minorHAnsi" w:cstheme="minorBidi"/>
          <w:b/>
          <w:sz w:val="44"/>
          <w:szCs w:val="22"/>
          <w:lang w:eastAsia="en-US"/>
        </w:rPr>
      </w:pPr>
    </w:p>
    <w:p w14:paraId="2DD3EE04" w14:textId="77777777" w:rsidR="00031EAD" w:rsidRPr="00D938DD" w:rsidRDefault="00031EAD" w:rsidP="00031EAD">
      <w:pPr>
        <w:rPr>
          <w:rFonts w:eastAsiaTheme="minorHAnsi" w:cstheme="minorBidi"/>
          <w:b/>
          <w:sz w:val="44"/>
          <w:szCs w:val="22"/>
          <w:lang w:eastAsia="en-US"/>
        </w:rPr>
      </w:pPr>
    </w:p>
    <w:p w14:paraId="1C5F86F8" w14:textId="77777777" w:rsidR="0086734F" w:rsidRPr="00D938DD" w:rsidRDefault="002028AA">
      <w:pPr>
        <w:rPr>
          <w:rFonts w:eastAsiaTheme="minorHAnsi" w:cstheme="minorBidi"/>
          <w:b/>
          <w:sz w:val="44"/>
          <w:szCs w:val="22"/>
          <w:lang w:eastAsia="en-US"/>
        </w:rPr>
      </w:pPr>
      <w:r w:rsidRPr="00D938DD">
        <w:rPr>
          <w:noProof/>
          <w:lang w:val="en-US" w:eastAsia="en-US"/>
        </w:rPr>
        <mc:AlternateContent>
          <mc:Choice Requires="wps">
            <w:drawing>
              <wp:anchor distT="0" distB="0" distL="71755" distR="71755" simplePos="0" relativeHeight="251658240" behindDoc="0" locked="0" layoutInCell="1" allowOverlap="1" wp14:anchorId="4C8F629E" wp14:editId="33C71C4B">
                <wp:simplePos x="0" y="0"/>
                <wp:positionH relativeFrom="page">
                  <wp:align>left</wp:align>
                </wp:positionH>
                <wp:positionV relativeFrom="page">
                  <wp:posOffset>3260035</wp:posOffset>
                </wp:positionV>
                <wp:extent cx="7560000" cy="1623600"/>
                <wp:effectExtent l="0" t="0" r="0" b="15240"/>
                <wp:wrapSquare wrapText="bothSides"/>
                <wp:docPr id="154" name="Text Box 154"/>
                <wp:cNvGraphicFramePr/>
                <a:graphic xmlns:a="http://schemas.openxmlformats.org/drawingml/2006/main">
                  <a:graphicData uri="http://schemas.microsoft.com/office/word/2010/wordprocessingShape">
                    <wps:wsp>
                      <wps:cNvSpPr txBox="1"/>
                      <wps:spPr>
                        <a:xfrm>
                          <a:off x="0" y="0"/>
                          <a:ext cx="7560000" cy="162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958B3A" w14:textId="7B8686EF" w:rsidR="00875823" w:rsidRPr="00A45D01" w:rsidRDefault="00875823">
                            <w:pPr>
                              <w:ind w:left="-142"/>
                              <w:jc w:val="center"/>
                              <w:rPr>
                                <w:smallCaps/>
                                <w:color w:val="404040" w:themeColor="text1" w:themeTint="BF"/>
                                <w:sz w:val="36"/>
                                <w:szCs w:val="36"/>
                              </w:rPr>
                            </w:pPr>
                            <w:r w:rsidRPr="00EF599E">
                              <w:rPr>
                                <w:rFonts w:eastAsiaTheme="minorHAnsi" w:cstheme="minorBidi"/>
                                <w:color w:val="155F1A"/>
                                <w:sz w:val="52"/>
                                <w:szCs w:val="22"/>
                                <w:lang w:eastAsia="en-US"/>
                              </w:rPr>
                              <w:t>UPOV-Ergebnisbewertungsbericht</w:t>
                            </w:r>
                            <w:r w:rsidRPr="00A45D01">
                              <w:rPr>
                                <w:rFonts w:eastAsiaTheme="minorHAnsi" w:cstheme="minorBidi"/>
                                <w:color w:val="155F1A"/>
                                <w:sz w:val="52"/>
                                <w:szCs w:val="22"/>
                                <w:lang w:eastAsia="en-US"/>
                              </w:rPr>
                              <w:t xml:space="preserve"> 2020</w:t>
                            </w:r>
                            <w:r w:rsidRPr="00A45D01">
                              <w:rPr>
                                <w:rFonts w:eastAsiaTheme="minorHAnsi" w:cstheme="minorBidi"/>
                                <w:color w:val="155F1A"/>
                                <w:sz w:val="52"/>
                                <w:szCs w:val="22"/>
                                <w:lang w:eastAsia="en-US"/>
                              </w:rPr>
                              <w:noBreakHyphen/>
                              <w:t>2021</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8F629E" id="_x0000_t202" coordsize="21600,21600" o:spt="202" path="m,l,21600r21600,l21600,xe">
                <v:stroke joinstyle="miter"/>
                <v:path gradientshapeok="t" o:connecttype="rect"/>
              </v:shapetype>
              <v:shape id="Text Box 154" o:spid="_x0000_s1026" type="#_x0000_t202" style="position:absolute;left:0;text-align:left;margin-left:0;margin-top:256.7pt;width:595.3pt;height:127.85pt;z-index:251658240;visibility:visible;mso-wrap-style:square;mso-width-percent:0;mso-height-percent:0;mso-wrap-distance-left:5.65pt;mso-wrap-distance-top:0;mso-wrap-distance-right:5.65pt;mso-wrap-distance-bottom:0;mso-position-horizontal:lef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" filled="f" stroked="f" strokeweight=".5pt">
                <v:textbox inset="126pt,0,54pt,0">
                  <w:txbxContent>
                    <w:p w14:paraId="16958B3A" w14:textId="7B8686EF" w:rsidR="00875823" w:rsidRPr="00A45D01" w:rsidRDefault="00875823">
                      <w:pPr>
                        <w:ind w:left="-142"/>
                        <w:jc w:val="center"/>
                        <w:rPr>
                          <w:smallCaps/>
                          <w:color w:val="404040" w:themeColor="text1" w:themeTint="BF"/>
                          <w:sz w:val="36"/>
                          <w:szCs w:val="36"/>
                        </w:rPr>
                      </w:pPr>
                      <w:r w:rsidRPr="00EF599E">
                        <w:rPr>
                          <w:rFonts w:eastAsiaTheme="minorHAnsi" w:cstheme="minorBidi"/>
                          <w:color w:val="155F1A"/>
                          <w:sz w:val="52"/>
                          <w:szCs w:val="22"/>
                          <w:lang w:eastAsia="en-US"/>
                        </w:rPr>
                        <w:t>UPOV-Ergebnisbewertungsbericht</w:t>
                      </w:r>
                      <w:r w:rsidRPr="00A45D01">
                        <w:rPr>
                          <w:rFonts w:eastAsiaTheme="minorHAnsi" w:cstheme="minorBidi"/>
                          <w:color w:val="155F1A"/>
                          <w:sz w:val="52"/>
                          <w:szCs w:val="22"/>
                          <w:lang w:eastAsia="en-US"/>
                        </w:rPr>
                        <w:t xml:space="preserve"> 2020</w:t>
                      </w:r>
                      <w:r w:rsidRPr="00A45D01">
                        <w:rPr>
                          <w:rFonts w:eastAsiaTheme="minorHAnsi" w:cstheme="minorBidi"/>
                          <w:color w:val="155F1A"/>
                          <w:sz w:val="52"/>
                          <w:szCs w:val="22"/>
                          <w:lang w:eastAsia="en-US"/>
                        </w:rPr>
                        <w:noBreakHyphen/>
                        <w:t>2021</w:t>
                      </w:r>
                    </w:p>
                  </w:txbxContent>
                </v:textbox>
                <w10:wrap type="square" anchorx="page" anchory="page"/>
              </v:shape>
            </w:pict>
          </mc:Fallback>
        </mc:AlternateContent>
      </w:r>
    </w:p>
    <w:p w14:paraId="70C443F4" w14:textId="77777777" w:rsidR="00031EAD" w:rsidRPr="00D938DD" w:rsidRDefault="00031EAD" w:rsidP="00031EAD">
      <w:pPr>
        <w:rPr>
          <w:rFonts w:eastAsiaTheme="minorHAnsi" w:cstheme="minorBidi"/>
          <w:b/>
          <w:sz w:val="44"/>
          <w:szCs w:val="22"/>
          <w:lang w:eastAsia="en-US"/>
        </w:rPr>
      </w:pPr>
    </w:p>
    <w:p w14:paraId="346FCD52" w14:textId="77777777" w:rsidR="00031EAD" w:rsidRPr="00D938DD" w:rsidRDefault="00031EAD" w:rsidP="00031EAD">
      <w:pPr>
        <w:rPr>
          <w:rFonts w:eastAsiaTheme="minorHAnsi" w:cstheme="minorBidi"/>
          <w:b/>
          <w:sz w:val="44"/>
          <w:szCs w:val="22"/>
          <w:lang w:eastAsia="en-US"/>
        </w:rPr>
      </w:pPr>
    </w:p>
    <w:p w14:paraId="402488FF" w14:textId="77777777" w:rsidR="00031EAD" w:rsidRPr="00D938DD" w:rsidRDefault="00031EAD" w:rsidP="00031EAD">
      <w:pPr>
        <w:rPr>
          <w:rFonts w:eastAsiaTheme="minorHAnsi" w:cstheme="minorBidi"/>
          <w:b/>
          <w:sz w:val="44"/>
          <w:szCs w:val="22"/>
          <w:lang w:eastAsia="en-US"/>
        </w:rPr>
      </w:pPr>
    </w:p>
    <w:p w14:paraId="54A8800B" w14:textId="77777777" w:rsidR="00031EAD" w:rsidRPr="00D938DD" w:rsidRDefault="00031EAD" w:rsidP="00031EAD">
      <w:pPr>
        <w:rPr>
          <w:rFonts w:eastAsiaTheme="minorHAnsi" w:cstheme="minorBidi"/>
          <w:b/>
          <w:sz w:val="44"/>
          <w:szCs w:val="22"/>
          <w:lang w:eastAsia="en-US"/>
        </w:rPr>
      </w:pPr>
    </w:p>
    <w:p w14:paraId="5F4504EE" w14:textId="77777777" w:rsidR="00031EAD" w:rsidRPr="00D938DD" w:rsidRDefault="00031EAD" w:rsidP="00031EAD">
      <w:pPr>
        <w:rPr>
          <w:rFonts w:eastAsiaTheme="minorHAnsi" w:cstheme="minorBidi"/>
          <w:b/>
          <w:sz w:val="44"/>
          <w:szCs w:val="22"/>
          <w:lang w:eastAsia="en-US"/>
        </w:rPr>
      </w:pPr>
    </w:p>
    <w:p w14:paraId="75DAFD9E" w14:textId="77777777" w:rsidR="00031EAD" w:rsidRPr="00D938DD" w:rsidRDefault="00031EAD" w:rsidP="00031EAD">
      <w:pPr>
        <w:rPr>
          <w:rFonts w:eastAsiaTheme="minorHAnsi" w:cstheme="minorBidi"/>
          <w:b/>
          <w:sz w:val="44"/>
          <w:szCs w:val="22"/>
          <w:lang w:eastAsia="en-US"/>
        </w:rPr>
      </w:pPr>
    </w:p>
    <w:p w14:paraId="6D408A76" w14:textId="77777777" w:rsidR="00031EAD" w:rsidRPr="00D938DD" w:rsidRDefault="00031EAD" w:rsidP="00031EAD">
      <w:pPr>
        <w:rPr>
          <w:rFonts w:eastAsiaTheme="minorHAnsi" w:cstheme="minorBidi"/>
          <w:b/>
          <w:sz w:val="44"/>
          <w:szCs w:val="22"/>
          <w:lang w:eastAsia="en-US"/>
        </w:rPr>
      </w:pPr>
    </w:p>
    <w:p w14:paraId="600CB8A4" w14:textId="77777777" w:rsidR="00031EAD" w:rsidRPr="00D938DD" w:rsidRDefault="00031EAD" w:rsidP="00031EAD">
      <w:pPr>
        <w:rPr>
          <w:rFonts w:eastAsiaTheme="minorHAnsi" w:cstheme="minorBidi"/>
          <w:b/>
          <w:sz w:val="44"/>
          <w:szCs w:val="22"/>
          <w:lang w:eastAsia="en-US"/>
        </w:rPr>
      </w:pPr>
    </w:p>
    <w:p w14:paraId="63145B72" w14:textId="77777777" w:rsidR="00031EAD" w:rsidRPr="00D938DD" w:rsidRDefault="00031EAD" w:rsidP="00031EAD">
      <w:pPr>
        <w:rPr>
          <w:rFonts w:eastAsiaTheme="minorHAnsi" w:cstheme="minorBidi"/>
          <w:b/>
          <w:sz w:val="44"/>
          <w:szCs w:val="22"/>
          <w:lang w:eastAsia="en-US"/>
        </w:rPr>
      </w:pPr>
    </w:p>
    <w:p w14:paraId="1F050586" w14:textId="77777777" w:rsidR="00031EAD" w:rsidRPr="00D938DD" w:rsidRDefault="00031EAD" w:rsidP="00031EAD">
      <w:pPr>
        <w:rPr>
          <w:rFonts w:eastAsiaTheme="minorHAnsi" w:cstheme="minorBidi"/>
          <w:b/>
          <w:sz w:val="44"/>
          <w:szCs w:val="22"/>
          <w:lang w:eastAsia="en-US"/>
        </w:rPr>
      </w:pPr>
    </w:p>
    <w:p w14:paraId="1EB1A8BE" w14:textId="77777777" w:rsidR="00031EAD" w:rsidRPr="00D938DD" w:rsidRDefault="00031EAD" w:rsidP="00031EAD">
      <w:pPr>
        <w:rPr>
          <w:rFonts w:eastAsiaTheme="minorHAnsi" w:cstheme="minorBidi"/>
          <w:b/>
          <w:sz w:val="44"/>
          <w:szCs w:val="22"/>
          <w:lang w:eastAsia="en-US"/>
        </w:rPr>
      </w:pPr>
      <w:r w:rsidRPr="00D938DD">
        <w:rPr>
          <w:rFonts w:eastAsiaTheme="minorHAnsi" w:cstheme="minorBidi"/>
          <w:b/>
          <w:sz w:val="44"/>
          <w:szCs w:val="22"/>
          <w:lang w:eastAsia="en-US"/>
        </w:rPr>
        <w:br w:type="page"/>
      </w:r>
    </w:p>
    <w:p w14:paraId="020ADBFC" w14:textId="77777777" w:rsidR="0086734F" w:rsidRPr="00D938DD" w:rsidRDefault="002028AA">
      <w:pPr>
        <w:tabs>
          <w:tab w:val="left" w:pos="567"/>
          <w:tab w:val="left" w:pos="5670"/>
        </w:tabs>
        <w:spacing w:after="360"/>
        <w:rPr>
          <w:rFonts w:eastAsiaTheme="minorHAnsi" w:cstheme="minorBidi"/>
          <w:caps/>
          <w:color w:val="155F1A"/>
          <w:sz w:val="44"/>
          <w:szCs w:val="22"/>
          <w:lang w:eastAsia="en-US"/>
        </w:rPr>
      </w:pPr>
      <w:bookmarkStart w:id="0" w:name="_Toc454544456"/>
      <w:bookmarkStart w:id="1" w:name="_Toc482087920"/>
      <w:bookmarkStart w:id="2" w:name="_Toc482087986"/>
      <w:bookmarkStart w:id="3" w:name="_Toc503366678"/>
      <w:bookmarkStart w:id="4" w:name="_Toc382905012"/>
      <w:bookmarkStart w:id="5" w:name="_Toc420582484"/>
      <w:r w:rsidRPr="00D938DD">
        <w:rPr>
          <w:rFonts w:eastAsiaTheme="minorHAnsi" w:cstheme="minorBidi"/>
          <w:caps/>
          <w:color w:val="155F1A"/>
          <w:sz w:val="44"/>
          <w:szCs w:val="22"/>
          <w:lang w:eastAsia="en-US"/>
        </w:rPr>
        <w:lastRenderedPageBreak/>
        <w:t>Inhalt</w:t>
      </w:r>
    </w:p>
    <w:p w14:paraId="07685DFA" w14:textId="4A079ACD" w:rsidR="006176B1" w:rsidRDefault="00031EAD">
      <w:pPr>
        <w:pStyle w:val="TOC1"/>
        <w:rPr>
          <w:rFonts w:asciiTheme="minorHAnsi" w:eastAsiaTheme="minorEastAsia" w:hAnsiTheme="minorHAnsi"/>
          <w:b w:val="0"/>
          <w:bCs w:val="0"/>
          <w:caps w:val="0"/>
          <w:color w:val="auto"/>
          <w:sz w:val="22"/>
          <w:lang w:val="en-US"/>
        </w:rPr>
      </w:pPr>
      <w:r w:rsidRPr="00D938DD">
        <w:rPr>
          <w:noProof w:val="0"/>
        </w:rPr>
        <w:fldChar w:fldCharType="begin"/>
      </w:r>
      <w:r w:rsidR="002028AA" w:rsidRPr="00D938DD">
        <w:rPr>
          <w:noProof w:val="0"/>
        </w:rPr>
        <w:instrText xml:space="preserve"> TOC \t "Heading 1,1,Heading 2,2,Style Heading 2 + 14 pt Auto,2,SectionTitle,1,ProgramTitle,2,ProgramAnnex,2,AnnexTitle,2" </w:instrText>
      </w:r>
      <w:r w:rsidRPr="00D938DD">
        <w:rPr>
          <w:noProof w:val="0"/>
        </w:rPr>
        <w:fldChar w:fldCharType="separate"/>
      </w:r>
      <w:r w:rsidR="006176B1" w:rsidRPr="001C14A0">
        <w:t>zusammenfassung</w:t>
      </w:r>
      <w:r w:rsidR="006176B1">
        <w:tab/>
      </w:r>
      <w:r w:rsidR="006176B1">
        <w:fldChar w:fldCharType="begin"/>
      </w:r>
      <w:r w:rsidR="006176B1">
        <w:instrText xml:space="preserve"> PAGEREF _Toc112761802 \h </w:instrText>
      </w:r>
      <w:r w:rsidR="006176B1">
        <w:fldChar w:fldCharType="separate"/>
      </w:r>
      <w:r w:rsidR="006176B1">
        <w:t>3</w:t>
      </w:r>
      <w:r w:rsidR="006176B1">
        <w:fldChar w:fldCharType="end"/>
      </w:r>
    </w:p>
    <w:p w14:paraId="49E9F791" w14:textId="74143412" w:rsidR="006176B1" w:rsidRDefault="006176B1">
      <w:pPr>
        <w:pStyle w:val="TOC2"/>
        <w:rPr>
          <w:rFonts w:asciiTheme="minorHAnsi" w:eastAsiaTheme="minorEastAsia" w:hAnsiTheme="minorHAnsi" w:cstheme="minorBidi"/>
          <w:b w:val="0"/>
          <w:bCs w:val="0"/>
          <w:iCs w:val="0"/>
          <w:sz w:val="22"/>
          <w:szCs w:val="22"/>
          <w:lang w:val="en-US"/>
        </w:rPr>
      </w:pPr>
      <w:r w:rsidRPr="001C14A0">
        <w:t>Allgemeiner Überblick</w:t>
      </w:r>
      <w:r>
        <w:tab/>
      </w:r>
      <w:r>
        <w:fldChar w:fldCharType="begin"/>
      </w:r>
      <w:r>
        <w:instrText xml:space="preserve"> PAGEREF _Toc112761803 \h </w:instrText>
      </w:r>
      <w:r>
        <w:fldChar w:fldCharType="separate"/>
      </w:r>
      <w:r>
        <w:t>3</w:t>
      </w:r>
      <w:r>
        <w:fldChar w:fldCharType="end"/>
      </w:r>
    </w:p>
    <w:p w14:paraId="2FCB54E9" w14:textId="52733ED3" w:rsidR="006176B1" w:rsidRDefault="006176B1">
      <w:pPr>
        <w:pStyle w:val="TOC1"/>
        <w:rPr>
          <w:rFonts w:asciiTheme="minorHAnsi" w:eastAsiaTheme="minorEastAsia" w:hAnsiTheme="minorHAnsi"/>
          <w:b w:val="0"/>
          <w:bCs w:val="0"/>
          <w:caps w:val="0"/>
          <w:color w:val="auto"/>
          <w:sz w:val="22"/>
          <w:lang w:val="en-US"/>
        </w:rPr>
      </w:pPr>
      <w:r w:rsidRPr="001C14A0">
        <w:t xml:space="preserve">I. </w:t>
      </w:r>
      <w:r>
        <w:rPr>
          <w:rFonts w:asciiTheme="minorHAnsi" w:eastAsiaTheme="minorEastAsia" w:hAnsiTheme="minorHAnsi"/>
          <w:b w:val="0"/>
          <w:bCs w:val="0"/>
          <w:caps w:val="0"/>
          <w:color w:val="auto"/>
          <w:sz w:val="22"/>
          <w:lang w:val="en-US"/>
        </w:rPr>
        <w:tab/>
      </w:r>
      <w:r w:rsidRPr="001C14A0">
        <w:t>FINANZ- UND ERGEBNISÜBERSICHT</w:t>
      </w:r>
      <w:r>
        <w:tab/>
      </w:r>
      <w:r>
        <w:fldChar w:fldCharType="begin"/>
      </w:r>
      <w:r>
        <w:instrText xml:space="preserve"> PAGEREF _Toc112761804 \h </w:instrText>
      </w:r>
      <w:r>
        <w:fldChar w:fldCharType="separate"/>
      </w:r>
      <w:r>
        <w:t>12</w:t>
      </w:r>
      <w:r>
        <w:fldChar w:fldCharType="end"/>
      </w:r>
    </w:p>
    <w:p w14:paraId="26854351" w14:textId="19030B51" w:rsidR="006176B1" w:rsidRDefault="006176B1">
      <w:pPr>
        <w:pStyle w:val="TOC1"/>
        <w:rPr>
          <w:rFonts w:asciiTheme="minorHAnsi" w:eastAsiaTheme="minorEastAsia" w:hAnsiTheme="minorHAnsi"/>
          <w:b w:val="0"/>
          <w:bCs w:val="0"/>
          <w:caps w:val="0"/>
          <w:color w:val="auto"/>
          <w:sz w:val="22"/>
          <w:lang w:val="en-US"/>
        </w:rPr>
      </w:pPr>
      <w:r w:rsidRPr="001C14A0">
        <w:t xml:space="preserve">II. </w:t>
      </w:r>
      <w:r>
        <w:rPr>
          <w:rFonts w:asciiTheme="minorHAnsi" w:eastAsiaTheme="minorEastAsia" w:hAnsiTheme="minorHAnsi"/>
          <w:b w:val="0"/>
          <w:bCs w:val="0"/>
          <w:caps w:val="0"/>
          <w:color w:val="auto"/>
          <w:sz w:val="22"/>
          <w:lang w:val="en-US"/>
        </w:rPr>
        <w:tab/>
      </w:r>
      <w:r w:rsidRPr="001C14A0">
        <w:t>Durchführung des programms</w:t>
      </w:r>
      <w:r>
        <w:tab/>
      </w:r>
      <w:r>
        <w:fldChar w:fldCharType="begin"/>
      </w:r>
      <w:r>
        <w:instrText xml:space="preserve"> PAGEREF _Toc112761805 \h </w:instrText>
      </w:r>
      <w:r>
        <w:fldChar w:fldCharType="separate"/>
      </w:r>
      <w:r>
        <w:t>19</w:t>
      </w:r>
      <w:r>
        <w:fldChar w:fldCharType="end"/>
      </w:r>
    </w:p>
    <w:p w14:paraId="617437A4" w14:textId="50C3A2B2" w:rsidR="006176B1" w:rsidRDefault="006176B1">
      <w:pPr>
        <w:pStyle w:val="TOC2"/>
        <w:rPr>
          <w:rFonts w:asciiTheme="minorHAnsi" w:eastAsiaTheme="minorEastAsia" w:hAnsiTheme="minorHAnsi" w:cstheme="minorBidi"/>
          <w:b w:val="0"/>
          <w:bCs w:val="0"/>
          <w:iCs w:val="0"/>
          <w:sz w:val="22"/>
          <w:szCs w:val="22"/>
          <w:lang w:val="en-US"/>
        </w:rPr>
      </w:pPr>
      <w:r w:rsidRPr="001C14A0">
        <w:t>UNTERPROGRAMM UV.1:</w:t>
      </w:r>
      <w:r>
        <w:rPr>
          <w:rFonts w:asciiTheme="minorHAnsi" w:eastAsiaTheme="minorEastAsia" w:hAnsiTheme="minorHAnsi" w:cstheme="minorBidi"/>
          <w:b w:val="0"/>
          <w:bCs w:val="0"/>
          <w:iCs w:val="0"/>
          <w:sz w:val="22"/>
          <w:szCs w:val="22"/>
          <w:lang w:val="en-US"/>
        </w:rPr>
        <w:tab/>
      </w:r>
      <w:r w:rsidRPr="001C14A0">
        <w:t>Allgemeine Sortenschutzpolitik</w:t>
      </w:r>
      <w:r>
        <w:tab/>
      </w:r>
      <w:r>
        <w:fldChar w:fldCharType="begin"/>
      </w:r>
      <w:r>
        <w:instrText xml:space="preserve"> PAGEREF _Toc112761806 \h </w:instrText>
      </w:r>
      <w:r>
        <w:fldChar w:fldCharType="separate"/>
      </w:r>
      <w:r>
        <w:t>19</w:t>
      </w:r>
      <w:r>
        <w:fldChar w:fldCharType="end"/>
      </w:r>
    </w:p>
    <w:p w14:paraId="428777C7" w14:textId="5AD93461" w:rsidR="006176B1" w:rsidRDefault="006176B1">
      <w:pPr>
        <w:pStyle w:val="TOC2"/>
        <w:rPr>
          <w:rFonts w:asciiTheme="minorHAnsi" w:eastAsiaTheme="minorEastAsia" w:hAnsiTheme="minorHAnsi" w:cstheme="minorBidi"/>
          <w:b w:val="0"/>
          <w:bCs w:val="0"/>
          <w:iCs w:val="0"/>
          <w:sz w:val="22"/>
          <w:szCs w:val="22"/>
          <w:lang w:val="en-US"/>
        </w:rPr>
      </w:pPr>
      <w:r w:rsidRPr="001C14A0">
        <w:t xml:space="preserve">UNTERPROGRAMM UV.2: </w:t>
      </w:r>
      <w:r>
        <w:rPr>
          <w:rFonts w:asciiTheme="minorHAnsi" w:eastAsiaTheme="minorEastAsia" w:hAnsiTheme="minorHAnsi" w:cstheme="minorBidi"/>
          <w:b w:val="0"/>
          <w:bCs w:val="0"/>
          <w:iCs w:val="0"/>
          <w:sz w:val="22"/>
          <w:szCs w:val="22"/>
          <w:lang w:val="en-US"/>
        </w:rPr>
        <w:tab/>
      </w:r>
      <w:r w:rsidRPr="001C14A0">
        <w:t>Dienstleistungen für den Verband zur Verbesserung der Wirksamkeit des UPOV</w:t>
      </w:r>
      <w:r w:rsidRPr="001C14A0">
        <w:noBreakHyphen/>
        <w:t>Systems</w:t>
      </w:r>
      <w:r>
        <w:tab/>
      </w:r>
      <w:r>
        <w:fldChar w:fldCharType="begin"/>
      </w:r>
      <w:r>
        <w:instrText xml:space="preserve"> PAGEREF _Toc112761807 \h </w:instrText>
      </w:r>
      <w:r>
        <w:fldChar w:fldCharType="separate"/>
      </w:r>
      <w:r>
        <w:t>26</w:t>
      </w:r>
      <w:r>
        <w:fldChar w:fldCharType="end"/>
      </w:r>
    </w:p>
    <w:p w14:paraId="620AE808" w14:textId="3DE73CA1" w:rsidR="006176B1" w:rsidRDefault="006176B1">
      <w:pPr>
        <w:pStyle w:val="TOC2"/>
        <w:rPr>
          <w:rFonts w:asciiTheme="minorHAnsi" w:eastAsiaTheme="minorEastAsia" w:hAnsiTheme="minorHAnsi" w:cstheme="minorBidi"/>
          <w:b w:val="0"/>
          <w:bCs w:val="0"/>
          <w:iCs w:val="0"/>
          <w:sz w:val="22"/>
          <w:szCs w:val="22"/>
          <w:lang w:val="en-US"/>
        </w:rPr>
      </w:pPr>
      <w:r w:rsidRPr="001C14A0">
        <w:t xml:space="preserve">UNTERPROGRAMM UV.3: </w:t>
      </w:r>
      <w:r>
        <w:rPr>
          <w:rFonts w:asciiTheme="minorHAnsi" w:eastAsiaTheme="minorEastAsia" w:hAnsiTheme="minorHAnsi" w:cstheme="minorBidi"/>
          <w:b w:val="0"/>
          <w:bCs w:val="0"/>
          <w:iCs w:val="0"/>
          <w:sz w:val="22"/>
          <w:szCs w:val="22"/>
          <w:lang w:val="en-US"/>
        </w:rPr>
        <w:tab/>
      </w:r>
      <w:r w:rsidRPr="001C14A0">
        <w:t>Unterstützung bei der Einführung und Umsetzung des UPOV-Systems</w:t>
      </w:r>
      <w:r>
        <w:tab/>
      </w:r>
      <w:r>
        <w:fldChar w:fldCharType="begin"/>
      </w:r>
      <w:r>
        <w:instrText xml:space="preserve"> PAGEREF _Toc112761808 \h </w:instrText>
      </w:r>
      <w:r>
        <w:fldChar w:fldCharType="separate"/>
      </w:r>
      <w:r>
        <w:t>33</w:t>
      </w:r>
      <w:r>
        <w:fldChar w:fldCharType="end"/>
      </w:r>
    </w:p>
    <w:p w14:paraId="57745378" w14:textId="34E46D64" w:rsidR="006176B1" w:rsidRDefault="006176B1">
      <w:pPr>
        <w:pStyle w:val="TOC2"/>
        <w:rPr>
          <w:rFonts w:asciiTheme="minorHAnsi" w:eastAsiaTheme="minorEastAsia" w:hAnsiTheme="minorHAnsi" w:cstheme="minorBidi"/>
          <w:b w:val="0"/>
          <w:bCs w:val="0"/>
          <w:iCs w:val="0"/>
          <w:sz w:val="22"/>
          <w:szCs w:val="22"/>
          <w:lang w:val="en-US"/>
        </w:rPr>
      </w:pPr>
      <w:r w:rsidRPr="001C14A0">
        <w:t>UNTERPROGRAMM UV.4:</w:t>
      </w:r>
      <w:r>
        <w:rPr>
          <w:rFonts w:asciiTheme="minorHAnsi" w:eastAsiaTheme="minorEastAsia" w:hAnsiTheme="minorHAnsi" w:cstheme="minorBidi"/>
          <w:b w:val="0"/>
          <w:bCs w:val="0"/>
          <w:iCs w:val="0"/>
          <w:sz w:val="22"/>
          <w:szCs w:val="22"/>
          <w:lang w:val="en-US"/>
        </w:rPr>
        <w:tab/>
      </w:r>
      <w:r w:rsidRPr="001C14A0">
        <w:t>Externe Beziehungen</w:t>
      </w:r>
      <w:r>
        <w:tab/>
      </w:r>
      <w:r>
        <w:fldChar w:fldCharType="begin"/>
      </w:r>
      <w:r>
        <w:instrText xml:space="preserve"> PAGEREF _Toc112761809 \h </w:instrText>
      </w:r>
      <w:r>
        <w:fldChar w:fldCharType="separate"/>
      </w:r>
      <w:r>
        <w:t>42</w:t>
      </w:r>
      <w:r>
        <w:fldChar w:fldCharType="end"/>
      </w:r>
    </w:p>
    <w:p w14:paraId="24B31742" w14:textId="392D1127" w:rsidR="006176B1" w:rsidRDefault="006176B1">
      <w:pPr>
        <w:pStyle w:val="TOC1"/>
        <w:rPr>
          <w:rFonts w:asciiTheme="minorHAnsi" w:eastAsiaTheme="minorEastAsia" w:hAnsiTheme="minorHAnsi"/>
          <w:b w:val="0"/>
          <w:bCs w:val="0"/>
          <w:caps w:val="0"/>
          <w:color w:val="auto"/>
          <w:sz w:val="22"/>
          <w:lang w:val="en-US"/>
        </w:rPr>
      </w:pPr>
      <w:r w:rsidRPr="001C14A0">
        <w:t xml:space="preserve">iii. </w:t>
      </w:r>
      <w:r>
        <w:rPr>
          <w:rFonts w:asciiTheme="minorHAnsi" w:eastAsiaTheme="minorEastAsia" w:hAnsiTheme="minorHAnsi"/>
          <w:b w:val="0"/>
          <w:bCs w:val="0"/>
          <w:caps w:val="0"/>
          <w:color w:val="auto"/>
          <w:sz w:val="22"/>
          <w:lang w:val="en-US"/>
        </w:rPr>
        <w:tab/>
      </w:r>
      <w:r w:rsidRPr="001C14A0">
        <w:t>anlagen</w:t>
      </w:r>
      <w:r>
        <w:tab/>
      </w:r>
      <w:r>
        <w:fldChar w:fldCharType="begin"/>
      </w:r>
      <w:r>
        <w:instrText xml:space="preserve"> PAGEREF _Toc112761810 \h </w:instrText>
      </w:r>
      <w:r>
        <w:fldChar w:fldCharType="separate"/>
      </w:r>
      <w:r>
        <w:t>45</w:t>
      </w:r>
      <w:r>
        <w:fldChar w:fldCharType="end"/>
      </w:r>
    </w:p>
    <w:p w14:paraId="059011B4" w14:textId="465170F7" w:rsidR="006176B1" w:rsidRDefault="006176B1">
      <w:pPr>
        <w:pStyle w:val="TOC2"/>
        <w:rPr>
          <w:rFonts w:asciiTheme="minorHAnsi" w:eastAsiaTheme="minorEastAsia" w:hAnsiTheme="minorHAnsi" w:cstheme="minorBidi"/>
          <w:b w:val="0"/>
          <w:bCs w:val="0"/>
          <w:iCs w:val="0"/>
          <w:sz w:val="22"/>
          <w:szCs w:val="22"/>
          <w:lang w:val="en-US"/>
        </w:rPr>
      </w:pPr>
      <w:r w:rsidRPr="001C14A0">
        <w:t>ANLAGE I</w:t>
      </w:r>
      <w:r>
        <w:rPr>
          <w:rFonts w:asciiTheme="minorHAnsi" w:eastAsiaTheme="minorEastAsia" w:hAnsiTheme="minorHAnsi" w:cstheme="minorBidi"/>
          <w:b w:val="0"/>
          <w:bCs w:val="0"/>
          <w:iCs w:val="0"/>
          <w:sz w:val="22"/>
          <w:szCs w:val="22"/>
          <w:lang w:val="en-US"/>
        </w:rPr>
        <w:tab/>
      </w:r>
      <w:r w:rsidRPr="001C14A0">
        <w:t>Außeretatmäßige Mittel (Treuhandgelder)</w:t>
      </w:r>
      <w:r>
        <w:tab/>
      </w:r>
      <w:r>
        <w:fldChar w:fldCharType="begin"/>
      </w:r>
      <w:r>
        <w:instrText xml:space="preserve"> PAGEREF _Toc112761811 \h </w:instrText>
      </w:r>
      <w:r>
        <w:fldChar w:fldCharType="separate"/>
      </w:r>
      <w:r>
        <w:t>45</w:t>
      </w:r>
      <w:r>
        <w:fldChar w:fldCharType="end"/>
      </w:r>
    </w:p>
    <w:p w14:paraId="0303C7E3" w14:textId="541C511E" w:rsidR="006176B1" w:rsidRDefault="006176B1">
      <w:pPr>
        <w:pStyle w:val="TOC2"/>
        <w:rPr>
          <w:rFonts w:asciiTheme="minorHAnsi" w:eastAsiaTheme="minorEastAsia" w:hAnsiTheme="minorHAnsi" w:cstheme="minorBidi"/>
          <w:b w:val="0"/>
          <w:bCs w:val="0"/>
          <w:iCs w:val="0"/>
          <w:sz w:val="22"/>
          <w:szCs w:val="22"/>
          <w:lang w:val="en-US"/>
        </w:rPr>
      </w:pPr>
      <w:r w:rsidRPr="001C14A0">
        <w:t>ANLAGE II</w:t>
      </w:r>
      <w:r>
        <w:rPr>
          <w:rFonts w:asciiTheme="minorHAnsi" w:eastAsiaTheme="minorEastAsia" w:hAnsiTheme="minorHAnsi" w:cstheme="minorBidi"/>
          <w:b w:val="0"/>
          <w:bCs w:val="0"/>
          <w:iCs w:val="0"/>
          <w:sz w:val="22"/>
          <w:szCs w:val="22"/>
          <w:lang w:val="en-US"/>
        </w:rPr>
        <w:tab/>
      </w:r>
      <w:r w:rsidRPr="001C14A0">
        <w:t>Betriebsmittelfonds und Beiträge</w:t>
      </w:r>
      <w:r>
        <w:tab/>
      </w:r>
      <w:r>
        <w:fldChar w:fldCharType="begin"/>
      </w:r>
      <w:r>
        <w:instrText xml:space="preserve"> PAGEREF _Toc112761812 \h </w:instrText>
      </w:r>
      <w:r>
        <w:fldChar w:fldCharType="separate"/>
      </w:r>
      <w:r>
        <w:t>47</w:t>
      </w:r>
      <w:r>
        <w:fldChar w:fldCharType="end"/>
      </w:r>
    </w:p>
    <w:p w14:paraId="43180A5C" w14:textId="51CF5745" w:rsidR="006176B1" w:rsidRDefault="006176B1">
      <w:pPr>
        <w:pStyle w:val="TOC2"/>
        <w:rPr>
          <w:rFonts w:asciiTheme="minorHAnsi" w:eastAsiaTheme="minorEastAsia" w:hAnsiTheme="minorHAnsi" w:cstheme="minorBidi"/>
          <w:b w:val="0"/>
          <w:bCs w:val="0"/>
          <w:iCs w:val="0"/>
          <w:sz w:val="22"/>
          <w:szCs w:val="22"/>
          <w:lang w:val="en-US"/>
        </w:rPr>
      </w:pPr>
      <w:r w:rsidRPr="001C14A0">
        <w:t>ANLAGE III</w:t>
      </w:r>
      <w:r>
        <w:rPr>
          <w:rFonts w:asciiTheme="minorHAnsi" w:eastAsiaTheme="minorEastAsia" w:hAnsiTheme="minorHAnsi" w:cstheme="minorBidi"/>
          <w:b w:val="0"/>
          <w:bCs w:val="0"/>
          <w:iCs w:val="0"/>
          <w:sz w:val="22"/>
          <w:szCs w:val="22"/>
          <w:lang w:val="en-US"/>
        </w:rPr>
        <w:tab/>
      </w:r>
      <w:r w:rsidRPr="001C14A0">
        <w:t>Stand in Bezug auf die UPOV</w:t>
      </w:r>
      <w:r>
        <w:tab/>
      </w:r>
      <w:r>
        <w:fldChar w:fldCharType="begin"/>
      </w:r>
      <w:r>
        <w:instrText xml:space="preserve"> PAGEREF _Toc112761813 \h </w:instrText>
      </w:r>
      <w:r>
        <w:fldChar w:fldCharType="separate"/>
      </w:r>
      <w:r>
        <w:t>51</w:t>
      </w:r>
      <w:r>
        <w:fldChar w:fldCharType="end"/>
      </w:r>
    </w:p>
    <w:p w14:paraId="0C523C6D" w14:textId="449FD0FA" w:rsidR="006176B1" w:rsidRDefault="006176B1">
      <w:pPr>
        <w:pStyle w:val="TOC2"/>
        <w:rPr>
          <w:rFonts w:asciiTheme="minorHAnsi" w:eastAsiaTheme="minorEastAsia" w:hAnsiTheme="minorHAnsi" w:cstheme="minorBidi"/>
          <w:b w:val="0"/>
          <w:bCs w:val="0"/>
          <w:iCs w:val="0"/>
          <w:sz w:val="22"/>
          <w:szCs w:val="22"/>
          <w:lang w:val="en-US"/>
        </w:rPr>
      </w:pPr>
      <w:r w:rsidRPr="001C14A0">
        <w:t>ANLAGE IV</w:t>
      </w:r>
      <w:r>
        <w:rPr>
          <w:rFonts w:asciiTheme="minorHAnsi" w:eastAsiaTheme="minorEastAsia" w:hAnsiTheme="minorHAnsi" w:cstheme="minorBidi"/>
          <w:b w:val="0"/>
          <w:bCs w:val="0"/>
          <w:iCs w:val="0"/>
          <w:sz w:val="22"/>
          <w:szCs w:val="22"/>
          <w:lang w:val="en-US"/>
        </w:rPr>
        <w:tab/>
      </w:r>
      <w:r w:rsidRPr="001C14A0">
        <w:t>Verbandsmitglieder</w:t>
      </w:r>
      <w:r>
        <w:tab/>
      </w:r>
      <w:r>
        <w:fldChar w:fldCharType="begin"/>
      </w:r>
      <w:r>
        <w:instrText xml:space="preserve"> PAGEREF _Toc112761814 \h </w:instrText>
      </w:r>
      <w:r>
        <w:fldChar w:fldCharType="separate"/>
      </w:r>
      <w:r>
        <w:t>53</w:t>
      </w:r>
      <w:r>
        <w:fldChar w:fldCharType="end"/>
      </w:r>
    </w:p>
    <w:p w14:paraId="49E4D346" w14:textId="70739849" w:rsidR="006176B1" w:rsidRDefault="006176B1">
      <w:pPr>
        <w:pStyle w:val="TOC2"/>
        <w:rPr>
          <w:rFonts w:asciiTheme="minorHAnsi" w:eastAsiaTheme="minorEastAsia" w:hAnsiTheme="minorHAnsi" w:cstheme="minorBidi"/>
          <w:b w:val="0"/>
          <w:bCs w:val="0"/>
          <w:iCs w:val="0"/>
          <w:sz w:val="22"/>
          <w:szCs w:val="22"/>
          <w:lang w:val="en-US"/>
        </w:rPr>
      </w:pPr>
      <w:r w:rsidRPr="001C14A0">
        <w:t>ANLAGE V</w:t>
      </w:r>
      <w:r>
        <w:rPr>
          <w:rFonts w:asciiTheme="minorHAnsi" w:eastAsiaTheme="minorEastAsia" w:hAnsiTheme="minorHAnsi" w:cstheme="minorBidi"/>
          <w:b w:val="0"/>
          <w:bCs w:val="0"/>
          <w:iCs w:val="0"/>
          <w:sz w:val="22"/>
          <w:szCs w:val="22"/>
          <w:lang w:val="en-US"/>
        </w:rPr>
        <w:tab/>
      </w:r>
      <w:r w:rsidRPr="001C14A0">
        <w:t>Liste von Tätigkeiten in den Jahren 2020-2021</w:t>
      </w:r>
      <w:r>
        <w:tab/>
      </w:r>
      <w:r>
        <w:fldChar w:fldCharType="begin"/>
      </w:r>
      <w:r>
        <w:instrText xml:space="preserve"> PAGEREF _Toc112761815 \h </w:instrText>
      </w:r>
      <w:r>
        <w:fldChar w:fldCharType="separate"/>
      </w:r>
      <w:r>
        <w:t>54</w:t>
      </w:r>
      <w:r>
        <w:fldChar w:fldCharType="end"/>
      </w:r>
    </w:p>
    <w:p w14:paraId="6A8A0EAD" w14:textId="6C385E68" w:rsidR="006176B1" w:rsidRDefault="006176B1">
      <w:pPr>
        <w:pStyle w:val="TOC1"/>
        <w:rPr>
          <w:rFonts w:asciiTheme="minorHAnsi" w:eastAsiaTheme="minorEastAsia" w:hAnsiTheme="minorHAnsi"/>
          <w:b w:val="0"/>
          <w:bCs w:val="0"/>
          <w:caps w:val="0"/>
          <w:color w:val="auto"/>
          <w:sz w:val="22"/>
          <w:lang w:val="en-US"/>
        </w:rPr>
      </w:pPr>
      <w:r w:rsidRPr="001C14A0">
        <w:t xml:space="preserve">iv. </w:t>
      </w:r>
      <w:r>
        <w:rPr>
          <w:rFonts w:asciiTheme="minorHAnsi" w:eastAsiaTheme="minorEastAsia" w:hAnsiTheme="minorHAnsi"/>
          <w:b w:val="0"/>
          <w:bCs w:val="0"/>
          <w:caps w:val="0"/>
          <w:color w:val="auto"/>
          <w:sz w:val="22"/>
          <w:lang w:val="en-US"/>
        </w:rPr>
        <w:tab/>
      </w:r>
      <w:r w:rsidRPr="001C14A0">
        <w:t>anHANG</w:t>
      </w:r>
      <w:r>
        <w:tab/>
      </w:r>
      <w:r>
        <w:fldChar w:fldCharType="begin"/>
      </w:r>
      <w:r>
        <w:instrText xml:space="preserve"> PAGEREF _Toc112761816 \h </w:instrText>
      </w:r>
      <w:r>
        <w:fldChar w:fldCharType="separate"/>
      </w:r>
      <w:r>
        <w:t>55</w:t>
      </w:r>
      <w:r>
        <w:fldChar w:fldCharType="end"/>
      </w:r>
    </w:p>
    <w:p w14:paraId="4D61F26A" w14:textId="53689650" w:rsidR="006176B1" w:rsidRDefault="006176B1">
      <w:pPr>
        <w:pStyle w:val="TOC2"/>
        <w:rPr>
          <w:rFonts w:asciiTheme="minorHAnsi" w:eastAsiaTheme="minorEastAsia" w:hAnsiTheme="minorHAnsi" w:cstheme="minorBidi"/>
          <w:b w:val="0"/>
          <w:bCs w:val="0"/>
          <w:iCs w:val="0"/>
          <w:sz w:val="22"/>
          <w:szCs w:val="22"/>
          <w:lang w:val="en-US"/>
        </w:rPr>
      </w:pPr>
      <w:r w:rsidRPr="001C14A0">
        <w:t>AKRONYME UND ABKÜRZUNGEN</w:t>
      </w:r>
      <w:r>
        <w:tab/>
      </w:r>
      <w:r>
        <w:fldChar w:fldCharType="begin"/>
      </w:r>
      <w:r>
        <w:instrText xml:space="preserve"> PAGEREF _Toc112761817 \h </w:instrText>
      </w:r>
      <w:r>
        <w:fldChar w:fldCharType="separate"/>
      </w:r>
      <w:r>
        <w:t>55</w:t>
      </w:r>
      <w:r>
        <w:fldChar w:fldCharType="end"/>
      </w:r>
    </w:p>
    <w:p w14:paraId="2265D76A" w14:textId="29BB0981" w:rsidR="00031EAD" w:rsidRPr="00D938DD" w:rsidRDefault="00031EAD" w:rsidP="00031EAD">
      <w:pPr>
        <w:pStyle w:val="Heading3"/>
      </w:pPr>
      <w:r w:rsidRPr="00D938DD">
        <w:rPr>
          <w:rFonts w:asciiTheme="minorBidi" w:hAnsiTheme="minorBidi" w:cstheme="minorBidi"/>
          <w:b/>
          <w:iCs w:val="0"/>
          <w:caps/>
          <w:sz w:val="20"/>
          <w:szCs w:val="22"/>
        </w:rPr>
        <w:fldChar w:fldCharType="end"/>
      </w:r>
    </w:p>
    <w:p w14:paraId="3805C4FD" w14:textId="77777777" w:rsidR="00031EAD" w:rsidRPr="00D938DD" w:rsidRDefault="00031EAD" w:rsidP="00031EAD">
      <w:pPr>
        <w:pStyle w:val="Heading4"/>
      </w:pPr>
      <w:r w:rsidRPr="00D938DD">
        <w:rPr>
          <w:rFonts w:eastAsiaTheme="minorHAnsi"/>
        </w:rPr>
        <w:br w:type="page"/>
      </w:r>
    </w:p>
    <w:p w14:paraId="1536969B" w14:textId="02F7DAF6" w:rsidR="0086734F" w:rsidRPr="00D938DD" w:rsidRDefault="002028AA">
      <w:pPr>
        <w:pStyle w:val="Heading1"/>
        <w:rPr>
          <w:lang w:val="de-DE"/>
        </w:rPr>
      </w:pPr>
      <w:bookmarkStart w:id="6" w:name="_Toc80365148"/>
      <w:bookmarkStart w:id="7" w:name="_Toc112761802"/>
      <w:r w:rsidRPr="00D938DD">
        <w:rPr>
          <w:lang w:val="de-DE"/>
        </w:rPr>
        <w:lastRenderedPageBreak/>
        <w:t>zusammenfassung</w:t>
      </w:r>
      <w:bookmarkEnd w:id="7"/>
      <w:r w:rsidRPr="00D938DD">
        <w:rPr>
          <w:lang w:val="de-DE"/>
        </w:rPr>
        <w:t xml:space="preserve"> </w:t>
      </w:r>
      <w:bookmarkEnd w:id="6"/>
    </w:p>
    <w:p w14:paraId="6A3C6A6F" w14:textId="58375AB5" w:rsidR="0086734F" w:rsidRPr="00D938DD" w:rsidRDefault="002028AA">
      <w:pPr>
        <w:pStyle w:val="Heading2"/>
        <w:rPr>
          <w:lang w:val="de-DE"/>
        </w:rPr>
      </w:pPr>
      <w:bookmarkStart w:id="8" w:name="_Toc112761803"/>
      <w:r w:rsidRPr="00D938DD">
        <w:rPr>
          <w:lang w:val="de-DE"/>
        </w:rPr>
        <w:t>Allgemeiner Überblick</w:t>
      </w:r>
      <w:bookmarkEnd w:id="8"/>
    </w:p>
    <w:p w14:paraId="2ACC1205" w14:textId="77777777" w:rsidR="0086734F" w:rsidRPr="00D938DD" w:rsidRDefault="002028AA">
      <w:pPr>
        <w:pStyle w:val="Heading3"/>
      </w:pPr>
      <w:r w:rsidRPr="00D938DD">
        <w:t xml:space="preserve">Auswirkungen der </w:t>
      </w:r>
      <w:r w:rsidR="00CE083B" w:rsidRPr="00D938DD">
        <w:t>COVID-19-Pandemie</w:t>
      </w:r>
    </w:p>
    <w:p w14:paraId="71DC20A8" w14:textId="0E01BFAF" w:rsidR="0086734F" w:rsidRPr="00D938DD" w:rsidRDefault="002028AA">
      <w:r w:rsidRPr="00D938DD">
        <w:t xml:space="preserve">Die Auswirkungen der COVID-19-Pandemie in den Jahren </w:t>
      </w:r>
      <w:r w:rsidR="00AF579A" w:rsidRPr="00D938DD">
        <w:t xml:space="preserve">2020 und </w:t>
      </w:r>
      <w:r w:rsidRPr="00D938DD">
        <w:t xml:space="preserve">2021 </w:t>
      </w:r>
      <w:r w:rsidR="009E795F" w:rsidRPr="00D938DD">
        <w:t>stellten eine noch nie dagewesene Herausforderung in Bezug auf die Umsetzung des UPOV-Programms im Rahmen des gebilligten Programms und Haushaltsplans für die Rechnungsperiode 2020-2021 dar. Als Reaktion darauf erhielt das Verbandsbüro starke Unterstützung von Verbandsmitgliedern und Beobachtern, um seine Arbeitsprozesse entsprechend anzupassen und die fortlaufende Erbringung seiner Dienstleistungen und seines Arbeitsprogramms zu gewährleisten. Die UPOV profitiert von der administrativen Unterstützung durch die WIPO im Rahmen der WIPO/UPOV-Vereinbarung (Dokument UPOV/INF/8) und die von der WIPO ergriffenen Maßnahmen ermöglichten es dem Verbandsbüro auch, innerhalb weniger Tage vollständig zu Fernarbeit überzugehen, so dass es seine Funktionen ohne größere Unterbrechung fortführen konnte</w:t>
      </w:r>
      <w:r w:rsidRPr="00D938DD">
        <w:t xml:space="preserve">. </w:t>
      </w:r>
    </w:p>
    <w:p w14:paraId="1E67AE91" w14:textId="77777777" w:rsidR="00031EAD" w:rsidRPr="00D938DD" w:rsidRDefault="00031EAD" w:rsidP="00031EAD"/>
    <w:p w14:paraId="24DDBAE1" w14:textId="5C65E116" w:rsidR="0086734F" w:rsidRPr="00D938DD" w:rsidRDefault="00743B31">
      <w:r w:rsidRPr="00D938DD">
        <w:t xml:space="preserve">Die Auswirkungen der COVID-19-Pandemie betrafen hauptsächlich die Sitzungen der </w:t>
      </w:r>
      <w:r w:rsidR="00A1052F" w:rsidRPr="00D938DD">
        <w:t>UPOV-Organe</w:t>
      </w:r>
      <w:r w:rsidRPr="00D938DD">
        <w:t xml:space="preserve">, die Schulungs- und Unterstützungstätigkeiten der UPOV und die externen Beziehungen, da Reisen eingestellt werden mussten. Was die Sitzungen der </w:t>
      </w:r>
      <w:r w:rsidR="00A1052F" w:rsidRPr="00D938DD">
        <w:t>UPOV-Organe</w:t>
      </w:r>
      <w:r w:rsidRPr="00D938DD">
        <w:t xml:space="preserve"> anbelangt, so nahmen die Verbandsmitglieder den Vorschlag bereitwillig an, zu virtuellen Sitzungen überzugehen und Prozesse einzuführen, die die Prüfung von Dokumenten auf dem Schriftweg ermöglichen. Diese Prozesse ermöglichten es </w:t>
      </w:r>
      <w:r w:rsidR="009B1DBC" w:rsidRPr="00D938DD">
        <w:t>den UPOV-Organen</w:t>
      </w:r>
      <w:r w:rsidRPr="00D938DD">
        <w:t>, ihre Arbeit wie vorgesehen fortzusetzen, ohne dass sich dies negativ auf den Fortschritt in wesentlichen Angelegenheiten auswirkte. Tatsächlich führte die Umstellung auf virtuelle Mittel zu einer erheblich größeren Beteiligung an den Sitzungen der Technischen Arbeitsgruppen</w:t>
      </w:r>
      <w:r w:rsidR="002028AA" w:rsidRPr="00D938DD">
        <w:t xml:space="preserve"> (</w:t>
      </w:r>
      <w:r w:rsidR="006D19B6" w:rsidRPr="00D938DD">
        <w:t>vergleiche Abbildung</w:t>
      </w:r>
      <w:r w:rsidR="00CF0FCE" w:rsidRPr="00D938DD">
        <w:t xml:space="preserve">en </w:t>
      </w:r>
      <w:r w:rsidR="00AF579A" w:rsidRPr="00D938DD">
        <w:t xml:space="preserve">1 </w:t>
      </w:r>
      <w:r w:rsidR="00CF0FCE" w:rsidRPr="00D938DD">
        <w:t>und 2</w:t>
      </w:r>
      <w:r w:rsidR="002028AA" w:rsidRPr="00D938DD">
        <w:t xml:space="preserve">) </w:t>
      </w:r>
      <w:r w:rsidR="00AA5502" w:rsidRPr="00D938DD">
        <w:t>und generell zu mehr Gelegenheiten zu Beratung</w:t>
      </w:r>
      <w:r w:rsidR="002028AA" w:rsidRPr="00D938DD">
        <w:t>.</w:t>
      </w:r>
      <w:r w:rsidR="00981EB5" w:rsidRPr="00D938DD">
        <w:t xml:space="preserve"> </w:t>
      </w:r>
      <w:r w:rsidR="00524910" w:rsidRPr="00D938DD">
        <w:t>Eine weitere positive Auswirkung der als Reaktion auf die COVID-19-Pandemie ergriffenen Maßnahmen war eine erhebliche Verringerung des CO</w:t>
      </w:r>
      <w:r w:rsidR="00524910" w:rsidRPr="00D938DD">
        <w:rPr>
          <w:vertAlign w:val="subscript"/>
        </w:rPr>
        <w:t>2</w:t>
      </w:r>
      <w:r w:rsidR="00524910" w:rsidRPr="00D938DD">
        <w:t xml:space="preserve">-Fußabdrucks der UPOV, der </w:t>
      </w:r>
      <w:r w:rsidR="00A1052F" w:rsidRPr="00D938DD">
        <w:t xml:space="preserve">sich </w:t>
      </w:r>
      <w:r w:rsidR="00524910" w:rsidRPr="00D938DD">
        <w:t xml:space="preserve">von 2019 </w:t>
      </w:r>
      <w:r w:rsidR="00FB058D" w:rsidRPr="00D938DD">
        <w:t xml:space="preserve">auf </w:t>
      </w:r>
      <w:r w:rsidR="00524910" w:rsidRPr="00D938DD">
        <w:t xml:space="preserve">2020 halbiert </w:t>
      </w:r>
      <w:r w:rsidR="00A1052F" w:rsidRPr="00D938DD">
        <w:t xml:space="preserve">hat </w:t>
      </w:r>
      <w:r w:rsidR="007C374E" w:rsidRPr="00D938DD">
        <w:t>(</w:t>
      </w:r>
      <w:r w:rsidR="006D19B6" w:rsidRPr="00D938DD">
        <w:t>vergleiche Abbildung</w:t>
      </w:r>
      <w:r w:rsidR="007C374E" w:rsidRPr="00D938DD">
        <w:t xml:space="preserve"> 3)</w:t>
      </w:r>
      <w:r w:rsidR="00524910" w:rsidRPr="00D938DD">
        <w:t>.</w:t>
      </w:r>
      <w:r w:rsidR="00981EB5" w:rsidRPr="00D938DD">
        <w:t xml:space="preserve"> </w:t>
      </w:r>
    </w:p>
    <w:p w14:paraId="1B9C55DF" w14:textId="3202F55E" w:rsidR="00006FAA" w:rsidRPr="00D938DD" w:rsidRDefault="00B118E1" w:rsidP="00045D1A">
      <w:pPr>
        <w:pStyle w:val="Caption"/>
      </w:pPr>
      <w:r w:rsidRPr="00D938DD">
        <w:t xml:space="preserve"> </w:t>
      </w:r>
    </w:p>
    <w:p w14:paraId="6957084D" w14:textId="4B78EC92" w:rsidR="0086734F" w:rsidRPr="00D938DD" w:rsidRDefault="002028AA" w:rsidP="00045D1A">
      <w:pPr>
        <w:pStyle w:val="Caption"/>
      </w:pPr>
      <w:r w:rsidRPr="00D938DD">
        <w:t>Abbildung 1 und 2.</w:t>
      </w:r>
      <w:r w:rsidR="00981EB5" w:rsidRPr="00D938DD">
        <w:t xml:space="preserve"> </w:t>
      </w:r>
      <w:r w:rsidRPr="00D938DD">
        <w:t xml:space="preserve">Teilnahme an </w:t>
      </w:r>
      <w:r w:rsidR="00A1052F" w:rsidRPr="00D938DD">
        <w:t xml:space="preserve">Technischen </w:t>
      </w:r>
      <w:r w:rsidRPr="00D938DD">
        <w:t>Arbeitsgruppen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6"/>
      </w:tblGrid>
      <w:tr w:rsidR="00735DE6" w:rsidRPr="00D938DD" w14:paraId="4D58CC59" w14:textId="77777777" w:rsidTr="00C61176">
        <w:tc>
          <w:tcPr>
            <w:tcW w:w="4814" w:type="dxa"/>
          </w:tcPr>
          <w:p w14:paraId="4AE66583" w14:textId="2A482FE3" w:rsidR="0086734F" w:rsidRPr="00D938DD" w:rsidRDefault="002028AA" w:rsidP="00045D1A">
            <w:pPr>
              <w:pStyle w:val="Caption"/>
            </w:pPr>
            <w:r w:rsidRPr="00D938DD">
              <w:t>Abbildung 1.</w:t>
            </w:r>
            <w:r w:rsidR="00981EB5" w:rsidRPr="00D938DD">
              <w:t xml:space="preserve"> </w:t>
            </w:r>
            <w:r w:rsidRPr="00D938DD">
              <w:t xml:space="preserve">Anzahl </w:t>
            </w:r>
            <w:r w:rsidR="00485540" w:rsidRPr="00D938DD">
              <w:t xml:space="preserve">Teilnehmer an </w:t>
            </w:r>
            <w:r w:rsidRPr="00D938DD">
              <w:t>TWP</w:t>
            </w:r>
          </w:p>
          <w:p w14:paraId="5F0C9313" w14:textId="77777777" w:rsidR="00C61176" w:rsidRPr="00D938DD" w:rsidRDefault="00C61176" w:rsidP="00006FAA"/>
          <w:p w14:paraId="46F9606F" w14:textId="18DCD774" w:rsidR="00006FAA" w:rsidRPr="00D938DD" w:rsidRDefault="00C61176" w:rsidP="00006FAA">
            <w:r w:rsidRPr="00D938DD">
              <w:rPr>
                <w:noProof/>
                <w:lang w:val="en-US" w:eastAsia="en-US"/>
              </w:rPr>
              <w:drawing>
                <wp:inline distT="0" distB="0" distL="0" distR="0" wp14:anchorId="335A5AB3" wp14:editId="6C1EDD09">
                  <wp:extent cx="2896292" cy="2124755"/>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icture 539"/>
                          <pic:cNvPicPr>
                            <a:picLocks noChangeAspect="1" noChangeArrowheads="1"/>
                          </pic:cNvPicPr>
                        </pic:nvPicPr>
                        <pic:blipFill>
                          <a:blip r:embed="rId1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1"/>
                              </a:ext>
                            </a:extLst>
                          </a:blip>
                          <a:stretch>
                            <a:fillRect/>
                          </a:stretch>
                        </pic:blipFill>
                        <pic:spPr bwMode="auto">
                          <a:xfrm>
                            <a:off x="0" y="0"/>
                            <a:ext cx="2896292" cy="2124755"/>
                          </a:xfrm>
                          <a:prstGeom prst="rect">
                            <a:avLst/>
                          </a:prstGeom>
                        </pic:spPr>
                      </pic:pic>
                    </a:graphicData>
                  </a:graphic>
                </wp:inline>
              </w:drawing>
            </w:r>
          </w:p>
        </w:tc>
        <w:tc>
          <w:tcPr>
            <w:tcW w:w="4815" w:type="dxa"/>
          </w:tcPr>
          <w:p w14:paraId="03D12FE1" w14:textId="1458629F" w:rsidR="0086734F" w:rsidRPr="00D938DD" w:rsidRDefault="002028AA" w:rsidP="00045D1A">
            <w:pPr>
              <w:pStyle w:val="Caption"/>
            </w:pPr>
            <w:r w:rsidRPr="00D938DD">
              <w:t>Abbildung 2.</w:t>
            </w:r>
            <w:r w:rsidR="00981EB5" w:rsidRPr="00D938DD">
              <w:t xml:space="preserve"> </w:t>
            </w:r>
            <w:r w:rsidRPr="00D938DD">
              <w:t>Anzahl UPOV-Mitglieder, die an mindestens einer TWP teilnehmen</w:t>
            </w:r>
          </w:p>
          <w:p w14:paraId="67F56CB8" w14:textId="655EEF5F" w:rsidR="00006FAA" w:rsidRPr="00D938DD" w:rsidRDefault="00C61176" w:rsidP="00006FAA">
            <w:r w:rsidRPr="00D938DD">
              <w:rPr>
                <w:noProof/>
                <w:lang w:val="en-US" w:eastAsia="en-US"/>
              </w:rPr>
              <w:drawing>
                <wp:inline distT="0" distB="0" distL="0" distR="0" wp14:anchorId="4B8AE05F" wp14:editId="0ADBA41B">
                  <wp:extent cx="2920056" cy="2141644"/>
                  <wp:effectExtent l="0" t="0" r="1270" b="508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pic:cNvPicPr>
                            <a:picLocks noChangeAspect="1" noChangeArrowheads="1"/>
                          </pic:cNvPicPr>
                        </pic:nvPicPr>
                        <pic:blipFill>
                          <a:blip r:embed="rId1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3"/>
                              </a:ext>
                            </a:extLst>
                          </a:blip>
                          <a:stretch>
                            <a:fillRect/>
                          </a:stretch>
                        </pic:blipFill>
                        <pic:spPr bwMode="auto">
                          <a:xfrm>
                            <a:off x="0" y="0"/>
                            <a:ext cx="2925864" cy="2145904"/>
                          </a:xfrm>
                          <a:prstGeom prst="rect">
                            <a:avLst/>
                          </a:prstGeom>
                        </pic:spPr>
                      </pic:pic>
                    </a:graphicData>
                  </a:graphic>
                </wp:inline>
              </w:drawing>
            </w:r>
          </w:p>
        </w:tc>
      </w:tr>
    </w:tbl>
    <w:p w14:paraId="26CD3E52" w14:textId="51B7CEF1" w:rsidR="00006FAA" w:rsidRPr="00D938DD" w:rsidRDefault="00006FAA" w:rsidP="00006FAA"/>
    <w:p w14:paraId="138AD76F" w14:textId="77777777" w:rsidR="00081B6B" w:rsidRPr="00D938DD" w:rsidRDefault="00081B6B" w:rsidP="00006FAA"/>
    <w:p w14:paraId="0B2683B0" w14:textId="0D18360D" w:rsidR="0086734F" w:rsidRPr="00D938DD" w:rsidRDefault="009233D6">
      <w:r w:rsidRPr="00D938DD">
        <w:t>Wo es möglich war, wurden Schulungs- und Unterstützungs</w:t>
      </w:r>
      <w:r w:rsidR="00200B9F" w:rsidRPr="00D938DD">
        <w:t>tätigkeiten</w:t>
      </w:r>
      <w:r w:rsidRPr="00D938DD">
        <w:t xml:space="preserve"> mit virtuellen Mitteln durchgeführt, was ebenfalls zu einer höheren Beteiligung führte, während gleichzeitig innovative Wege gesucht werden mussten, um ein effektives Engagement zu gewährleisten. Die fehlenden Reisen wirkten sich negativ auf die physischen Sitzungen anderer Organisationen aus, was sich wiederum auf die Arbeit der UPOV im Bereich der externen Beziehungen auswirkte. Die umfassende Verfügbarkeit von Möglichkeiten virtueller Sitzungen schuf jedoch neue Möglichkeiten für Treffen mit Kollegen und führte zu einer allgemeinen Zunahme der Häufigkeit der Kontakte</w:t>
      </w:r>
      <w:r w:rsidR="002028AA" w:rsidRPr="00D938DD">
        <w:t xml:space="preserve"> (</w:t>
      </w:r>
      <w:r w:rsidR="006D19B6" w:rsidRPr="00D938DD">
        <w:t>vergleiche Abbildung</w:t>
      </w:r>
      <w:r w:rsidR="002028AA" w:rsidRPr="00D938DD">
        <w:t xml:space="preserve"> </w:t>
      </w:r>
      <w:r w:rsidR="007C374E" w:rsidRPr="00D938DD">
        <w:t>4</w:t>
      </w:r>
      <w:r w:rsidR="002028AA" w:rsidRPr="00D938D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2"/>
        <w:gridCol w:w="5207"/>
      </w:tblGrid>
      <w:tr w:rsidR="003A4FD0" w:rsidRPr="00D938DD" w14:paraId="7BD54B05" w14:textId="77777777" w:rsidTr="001654FD">
        <w:trPr>
          <w:trHeight w:val="324"/>
        </w:trPr>
        <w:tc>
          <w:tcPr>
            <w:tcW w:w="4814" w:type="dxa"/>
            <w:vAlign w:val="center"/>
          </w:tcPr>
          <w:p w14:paraId="5F96AC36" w14:textId="7918863C" w:rsidR="0086734F" w:rsidRPr="00D938DD" w:rsidRDefault="002028AA" w:rsidP="00045D1A">
            <w:pPr>
              <w:pStyle w:val="Caption"/>
            </w:pPr>
            <w:r w:rsidRPr="00D938DD">
              <w:lastRenderedPageBreak/>
              <w:t xml:space="preserve">Abbildung </w:t>
            </w:r>
            <w:r w:rsidR="00C61176" w:rsidRPr="00D938DD">
              <w:t>3</w:t>
            </w:r>
            <w:r w:rsidRPr="00D938DD">
              <w:t xml:space="preserve">. </w:t>
            </w:r>
            <w:r w:rsidR="007E18C2" w:rsidRPr="00D938DD">
              <w:t xml:space="preserve">Der </w:t>
            </w:r>
            <w:r w:rsidR="00A1052F" w:rsidRPr="00D938DD">
              <w:t>CO</w:t>
            </w:r>
            <w:r w:rsidR="00A1052F" w:rsidRPr="00D938DD">
              <w:rPr>
                <w:vertAlign w:val="subscript"/>
              </w:rPr>
              <w:t>2</w:t>
            </w:r>
            <w:r w:rsidR="00A1052F" w:rsidRPr="00D938DD">
              <w:t>-Fußabdruck</w:t>
            </w:r>
            <w:r w:rsidR="007E18C2" w:rsidRPr="00D938DD">
              <w:t xml:space="preserve"> der UPOV </w:t>
            </w:r>
          </w:p>
          <w:p w14:paraId="033AAEDE" w14:textId="6F017D5C" w:rsidR="001654FD" w:rsidRPr="00D938DD" w:rsidRDefault="001654FD" w:rsidP="001654FD"/>
        </w:tc>
        <w:tc>
          <w:tcPr>
            <w:tcW w:w="4815" w:type="dxa"/>
          </w:tcPr>
          <w:p w14:paraId="32597314" w14:textId="76D4C3EC" w:rsidR="0086734F" w:rsidRPr="00D938DD" w:rsidRDefault="002028AA" w:rsidP="00045D1A">
            <w:pPr>
              <w:pStyle w:val="Caption"/>
            </w:pPr>
            <w:r w:rsidRPr="00D938DD">
              <w:t xml:space="preserve">Abbildung </w:t>
            </w:r>
            <w:r w:rsidR="00C61176" w:rsidRPr="00D938DD">
              <w:t>4</w:t>
            </w:r>
            <w:r w:rsidRPr="00D938DD">
              <w:t>.</w:t>
            </w:r>
            <w:r w:rsidR="00981EB5" w:rsidRPr="00D938DD">
              <w:t xml:space="preserve"> </w:t>
            </w:r>
            <w:r w:rsidR="00F332F2" w:rsidRPr="00D938DD">
              <w:t>Anz</w:t>
            </w:r>
            <w:r w:rsidR="007E18C2" w:rsidRPr="00D938DD">
              <w:t xml:space="preserve">ahl </w:t>
            </w:r>
            <w:r w:rsidR="006B3644" w:rsidRPr="00D938DD">
              <w:t>Dienstreisen</w:t>
            </w:r>
            <w:r w:rsidR="007E18C2" w:rsidRPr="00D938DD">
              <w:t xml:space="preserve">, Tätigkeiten und </w:t>
            </w:r>
            <w:r w:rsidR="00C62678" w:rsidRPr="00D938DD">
              <w:t>Sitzungen</w:t>
            </w:r>
            <w:r w:rsidR="00A1052F" w:rsidRPr="00D938DD">
              <w:t xml:space="preserve"> mit Beteiligung der</w:t>
            </w:r>
            <w:r w:rsidR="007E18C2" w:rsidRPr="00D938DD">
              <w:t xml:space="preserve"> UPOV</w:t>
            </w:r>
          </w:p>
        </w:tc>
      </w:tr>
      <w:tr w:rsidR="003A4FD0" w:rsidRPr="00D938DD" w14:paraId="66762883" w14:textId="77777777" w:rsidTr="001654FD">
        <w:tc>
          <w:tcPr>
            <w:tcW w:w="4814" w:type="dxa"/>
            <w:vAlign w:val="center"/>
          </w:tcPr>
          <w:p w14:paraId="01BF8094" w14:textId="58356282" w:rsidR="00BB7DE3" w:rsidRPr="00D938DD" w:rsidRDefault="001654FD" w:rsidP="001654FD">
            <w:pPr>
              <w:jc w:val="center"/>
            </w:pPr>
            <w:r w:rsidRPr="00D938DD">
              <w:rPr>
                <w:noProof/>
                <w:lang w:val="en-US" w:eastAsia="en-US"/>
              </w:rPr>
              <w:drawing>
                <wp:inline distT="0" distB="0" distL="0" distR="0" wp14:anchorId="6CBCE659" wp14:editId="7AEF7A29">
                  <wp:extent cx="2714530" cy="253174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578" t="2346" r="22196" b="1112"/>
                          <a:stretch/>
                        </pic:blipFill>
                        <pic:spPr bwMode="auto">
                          <a:xfrm>
                            <a:off x="0" y="0"/>
                            <a:ext cx="2731068" cy="2547170"/>
                          </a:xfrm>
                          <a:prstGeom prst="rect">
                            <a:avLst/>
                          </a:prstGeom>
                          <a:ln>
                            <a:noFill/>
                          </a:ln>
                          <a:extLst>
                            <a:ext uri="{53640926-AAD7-44D8-BBD7-CCE9431645EC}">
                              <a14:shadowObscured xmlns:a14="http://schemas.microsoft.com/office/drawing/2010/main"/>
                            </a:ext>
                          </a:extLst>
                        </pic:spPr>
                      </pic:pic>
                    </a:graphicData>
                  </a:graphic>
                </wp:inline>
              </w:drawing>
            </w:r>
          </w:p>
        </w:tc>
        <w:tc>
          <w:tcPr>
            <w:tcW w:w="4815" w:type="dxa"/>
          </w:tcPr>
          <w:p w14:paraId="2AB46AE9" w14:textId="04484FDA" w:rsidR="00BB7DE3" w:rsidRPr="00D938DD" w:rsidRDefault="007E18C2" w:rsidP="007E18C2">
            <w:pPr>
              <w:jc w:val="center"/>
            </w:pPr>
            <w:r w:rsidRPr="00D938DD">
              <w:rPr>
                <w:noProof/>
                <w:lang w:val="en-US" w:eastAsia="en-US"/>
              </w:rPr>
              <w:drawing>
                <wp:inline distT="0" distB="0" distL="0" distR="0" wp14:anchorId="1A17012E" wp14:editId="652C0B9A">
                  <wp:extent cx="3216981" cy="24676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6"/>
                              </a:ext>
                            </a:extLst>
                          </a:blip>
                          <a:stretch>
                            <a:fillRect/>
                          </a:stretch>
                        </pic:blipFill>
                        <pic:spPr bwMode="auto">
                          <a:xfrm>
                            <a:off x="0" y="0"/>
                            <a:ext cx="3216981" cy="2467644"/>
                          </a:xfrm>
                          <a:prstGeom prst="rect">
                            <a:avLst/>
                          </a:prstGeom>
                        </pic:spPr>
                      </pic:pic>
                    </a:graphicData>
                  </a:graphic>
                </wp:inline>
              </w:drawing>
            </w:r>
          </w:p>
        </w:tc>
      </w:tr>
    </w:tbl>
    <w:p w14:paraId="58848492" w14:textId="77777777" w:rsidR="00BB7DE3" w:rsidRPr="00D938DD" w:rsidRDefault="00BB7DE3" w:rsidP="00BB7DE3"/>
    <w:p w14:paraId="371B9B54" w14:textId="77777777" w:rsidR="00031EAD" w:rsidRPr="00D938DD" w:rsidRDefault="00031EAD" w:rsidP="00031EAD"/>
    <w:p w14:paraId="2CA0897A" w14:textId="34161733" w:rsidR="0086734F" w:rsidRPr="00D938DD" w:rsidRDefault="00E6771D">
      <w:pPr>
        <w:rPr>
          <w:snapToGrid w:val="0"/>
        </w:rPr>
      </w:pPr>
      <w:r w:rsidRPr="00D938DD">
        <w:t xml:space="preserve">Die Umsetzung der vorstehend genannten COVID-19-Maßnahmen erforderte eine wesentliche Neuzuordnung von Ressourcen im Vergleich zum vorgesehenen Plan. Die Umstellung auf virtuelle Sitzungen in Verbindung mit der Prüfung von Dokumenten auf dem Schriftweg führte dazu, dass erheblich mehr Zeit für die Vorbereitung und Verwaltung der Sitzungen aufgewendet werden musste. Dies war möglich, da die Reisezeit der UPOV-Mitarbeiter und die Zeit für die Organisation von Reisen zu Tätigkeiten vor Ort reduziert werden konnte. Was die Finanzmittel betrifft, so glich sich die erhebliche Verringerung der Reisekosten in gewissem Maße durch die zusätzlichen Kosten für die Durchführung virtueller Tagungen der </w:t>
      </w:r>
      <w:r w:rsidR="00A1052F" w:rsidRPr="00D938DD">
        <w:t>UPOV-Organe</w:t>
      </w:r>
      <w:r w:rsidR="00BF50B0" w:rsidRPr="00D938DD">
        <w:t xml:space="preserve"> aus</w:t>
      </w:r>
      <w:r w:rsidRPr="00D938DD">
        <w:t>, die in Genf tagen</w:t>
      </w:r>
      <w:r w:rsidR="002028AA" w:rsidRPr="00D938DD">
        <w:rPr>
          <w:snapToGrid w:val="0"/>
        </w:rPr>
        <w:t>.</w:t>
      </w:r>
    </w:p>
    <w:p w14:paraId="1C098ECF" w14:textId="58A1114C" w:rsidR="009F7863" w:rsidRPr="00D938DD" w:rsidRDefault="009F7863" w:rsidP="00031EAD">
      <w:pPr>
        <w:rPr>
          <w:snapToGrid w:val="0"/>
        </w:rPr>
      </w:pPr>
    </w:p>
    <w:p w14:paraId="583B10C0" w14:textId="77777777" w:rsidR="00CE083B" w:rsidRPr="00D938DD" w:rsidRDefault="00CE083B" w:rsidP="00031EAD">
      <w:pPr>
        <w:rPr>
          <w:snapToGrid w:val="0"/>
        </w:rPr>
      </w:pPr>
    </w:p>
    <w:p w14:paraId="25C6E48A" w14:textId="77777777" w:rsidR="0086734F" w:rsidRPr="00D938DD" w:rsidRDefault="002028AA">
      <w:pPr>
        <w:keepNext/>
        <w:rPr>
          <w:b/>
          <w:i/>
          <w:color w:val="155F1A"/>
        </w:rPr>
      </w:pPr>
      <w:r w:rsidRPr="00D938DD">
        <w:rPr>
          <w:b/>
          <w:i/>
          <w:color w:val="155F1A"/>
        </w:rPr>
        <w:t>Allgemeine Sortenschutzpolitik (Unterprogramm UV.1)</w:t>
      </w:r>
    </w:p>
    <w:p w14:paraId="36216C2C" w14:textId="65B94CF7" w:rsidR="009F7863" w:rsidRPr="00D938DD" w:rsidRDefault="009F7863">
      <w:pPr>
        <w:rPr>
          <w:snapToGrid w:val="0"/>
        </w:rPr>
      </w:pPr>
    </w:p>
    <w:p w14:paraId="5A3A4617" w14:textId="4E84C356" w:rsidR="0086734F" w:rsidRPr="00D938DD" w:rsidRDefault="002028AA">
      <w:pPr>
        <w:keepNext/>
        <w:rPr>
          <w:b/>
          <w:color w:val="155F1A"/>
        </w:rPr>
      </w:pPr>
      <w:r w:rsidRPr="00D938DD">
        <w:rPr>
          <w:b/>
          <w:color w:val="155F1A"/>
        </w:rPr>
        <w:t xml:space="preserve">Die </w:t>
      </w:r>
      <w:r w:rsidR="000F176F" w:rsidRPr="00D938DD">
        <w:rPr>
          <w:b/>
          <w:color w:val="155F1A"/>
        </w:rPr>
        <w:t>Rolle des Sortenschutzes</w:t>
      </w:r>
    </w:p>
    <w:p w14:paraId="3046E3E4" w14:textId="77777777" w:rsidR="00A2140A" w:rsidRPr="00D938DD" w:rsidRDefault="00A2140A" w:rsidP="00A2140A">
      <w:pPr>
        <w:keepNext/>
        <w:rPr>
          <w:b/>
          <w:color w:val="155F1A"/>
        </w:rPr>
      </w:pPr>
    </w:p>
    <w:p w14:paraId="089FD6E5" w14:textId="21A08988" w:rsidR="0086734F" w:rsidRPr="00D938DD" w:rsidRDefault="002028AA">
      <w:pPr>
        <w:rPr>
          <w:snapToGrid w:val="0"/>
        </w:rPr>
      </w:pPr>
      <w:r w:rsidRPr="00D938DD">
        <w:rPr>
          <w:snapToGrid w:val="0"/>
        </w:rPr>
        <w:t>In Anbetracht der COVID-19-Pandemie und der zunehmenden Besorgnis über die Ernährungssicherheit und den Klimawandel erwies sich</w:t>
      </w:r>
      <w:r w:rsidR="0036653E" w:rsidRPr="00D938DD">
        <w:rPr>
          <w:snapToGrid w:val="0"/>
        </w:rPr>
        <w:t>, dass</w:t>
      </w:r>
      <w:r w:rsidRPr="00D938DD">
        <w:rPr>
          <w:snapToGrid w:val="0"/>
        </w:rPr>
        <w:t xml:space="preserve"> die Annahme der FAQ</w:t>
      </w:r>
      <w:r w:rsidR="00400E30" w:rsidRPr="00D938DD">
        <w:rPr>
          <w:snapToGrid w:val="0"/>
        </w:rPr>
        <w:t xml:space="preserve"> „</w:t>
      </w:r>
      <w:hyperlink r:id="rId17" w:anchor="QS11" w:history="1">
        <w:r w:rsidRPr="00D938DD">
          <w:rPr>
            <w:rStyle w:val="Hyperlink"/>
            <w:snapToGrid w:val="0"/>
          </w:rPr>
          <w:t>Wie unterstützt das UPOV-System die nachhaltige Entwicklung?</w:t>
        </w:r>
      </w:hyperlink>
      <w:r w:rsidR="00385318" w:rsidRPr="00D938DD">
        <w:rPr>
          <w:snapToGrid w:val="0"/>
        </w:rPr>
        <w:t xml:space="preserve">„ </w:t>
      </w:r>
      <w:r w:rsidR="00A2140A" w:rsidRPr="00D938DD">
        <w:rPr>
          <w:snapToGrid w:val="0"/>
        </w:rPr>
        <w:t xml:space="preserve">zur </w:t>
      </w:r>
      <w:r w:rsidRPr="00D938DD">
        <w:rPr>
          <w:snapToGrid w:val="0"/>
        </w:rPr>
        <w:t>rechten Zeit</w:t>
      </w:r>
      <w:r w:rsidR="0036653E" w:rsidRPr="00D938DD">
        <w:rPr>
          <w:snapToGrid w:val="0"/>
        </w:rPr>
        <w:t xml:space="preserve"> kam</w:t>
      </w:r>
      <w:r w:rsidRPr="00D938DD">
        <w:rPr>
          <w:snapToGrid w:val="0"/>
        </w:rPr>
        <w:t>.</w:t>
      </w:r>
      <w:r w:rsidR="00981EB5" w:rsidRPr="00D938DD">
        <w:rPr>
          <w:snapToGrid w:val="0"/>
        </w:rPr>
        <w:t xml:space="preserve"> </w:t>
      </w:r>
      <w:r w:rsidR="0036653E" w:rsidRPr="00D938DD">
        <w:rPr>
          <w:snapToGrid w:val="0"/>
        </w:rPr>
        <w:t>Die</w:t>
      </w:r>
      <w:r w:rsidRPr="00D938DD">
        <w:rPr>
          <w:snapToGrid w:val="0"/>
        </w:rPr>
        <w:t xml:space="preserve"> FAQ erinnert</w:t>
      </w:r>
      <w:r w:rsidR="0036653E" w:rsidRPr="00D938DD">
        <w:rPr>
          <w:snapToGrid w:val="0"/>
        </w:rPr>
        <w:t xml:space="preserve"> daran</w:t>
      </w:r>
      <w:r w:rsidRPr="00D938DD">
        <w:rPr>
          <w:snapToGrid w:val="0"/>
        </w:rPr>
        <w:t xml:space="preserve">, dass die enormen Fortschritte bei der landwirtschaftlichen Produktivität in verschiedenen Teilen der Welt </w:t>
      </w:r>
      <w:r w:rsidR="00524311" w:rsidRPr="00D938DD">
        <w:rPr>
          <w:snapToGrid w:val="0"/>
        </w:rPr>
        <w:t xml:space="preserve">weitgehend auf verbesserte Sorten </w:t>
      </w:r>
      <w:r w:rsidR="000C1981" w:rsidRPr="00D938DD">
        <w:rPr>
          <w:snapToGrid w:val="0"/>
        </w:rPr>
        <w:t>zurückzuführen sind</w:t>
      </w:r>
      <w:r w:rsidR="00524311" w:rsidRPr="00D938DD">
        <w:rPr>
          <w:snapToGrid w:val="0"/>
        </w:rPr>
        <w:t>.</w:t>
      </w:r>
      <w:r w:rsidR="00981EB5" w:rsidRPr="00D938DD">
        <w:rPr>
          <w:snapToGrid w:val="0"/>
        </w:rPr>
        <w:t xml:space="preserve"> </w:t>
      </w:r>
      <w:r w:rsidR="00524311" w:rsidRPr="00D938DD">
        <w:rPr>
          <w:snapToGrid w:val="0"/>
        </w:rPr>
        <w:t xml:space="preserve">Informationen </w:t>
      </w:r>
      <w:r w:rsidRPr="00D938DD">
        <w:rPr>
          <w:snapToGrid w:val="0"/>
        </w:rPr>
        <w:t>in einem kürzlich erschienenen OECD-Bericht</w:t>
      </w:r>
      <w:r w:rsidR="00400E30" w:rsidRPr="00D938DD">
        <w:rPr>
          <w:snapToGrid w:val="0"/>
        </w:rPr>
        <w:t xml:space="preserve"> „</w:t>
      </w:r>
      <w:hyperlink r:id="rId18" w:anchor="page1" w:history="1">
        <w:r w:rsidR="0053049A" w:rsidRPr="00D938DD">
          <w:rPr>
            <w:rStyle w:val="Hyperlink"/>
            <w:snapToGrid w:val="0"/>
          </w:rPr>
          <w:t>Making Better Policies for Food Systems</w:t>
        </w:r>
      </w:hyperlink>
      <w:r w:rsidR="00385318" w:rsidRPr="00D938DD">
        <w:rPr>
          <w:snapToGrid w:val="0"/>
        </w:rPr>
        <w:t xml:space="preserve">„ </w:t>
      </w:r>
      <w:r w:rsidR="00524311" w:rsidRPr="00D938DD">
        <w:rPr>
          <w:snapToGrid w:val="0"/>
        </w:rPr>
        <w:t xml:space="preserve">haben gezeigt, wie Effizienzsteigerungen in der landwirtschaftlichen </w:t>
      </w:r>
      <w:r w:rsidR="00D31E1B" w:rsidRPr="00D938DD">
        <w:rPr>
          <w:snapToGrid w:val="0"/>
        </w:rPr>
        <w:t>Produktion</w:t>
      </w:r>
      <w:r w:rsidR="007C374E" w:rsidRPr="00D938DD">
        <w:rPr>
          <w:snapToGrid w:val="0"/>
        </w:rPr>
        <w:t xml:space="preserve">, einschließlich neuer Pflanzensorten, </w:t>
      </w:r>
      <w:r w:rsidR="00D31E1B" w:rsidRPr="00D938DD">
        <w:rPr>
          <w:snapToGrid w:val="0"/>
        </w:rPr>
        <w:t>es den Landwirten ermöglicht haben</w:t>
      </w:r>
      <w:r w:rsidR="00524311" w:rsidRPr="00D938DD">
        <w:rPr>
          <w:snapToGrid w:val="0"/>
        </w:rPr>
        <w:t xml:space="preserve">, die </w:t>
      </w:r>
      <w:r w:rsidR="0036653E" w:rsidRPr="00D938DD">
        <w:rPr>
          <w:snapToGrid w:val="0"/>
        </w:rPr>
        <w:t>Nahrungsmittel</w:t>
      </w:r>
      <w:r w:rsidR="00321275" w:rsidRPr="00D938DD">
        <w:rPr>
          <w:snapToGrid w:val="0"/>
        </w:rPr>
        <w:t>produktion</w:t>
      </w:r>
      <w:r w:rsidR="0036653E" w:rsidRPr="00D938DD">
        <w:rPr>
          <w:snapToGrid w:val="0"/>
        </w:rPr>
        <w:t xml:space="preserve"> </w:t>
      </w:r>
      <w:r w:rsidR="00524311" w:rsidRPr="00D938DD">
        <w:rPr>
          <w:snapToGrid w:val="0"/>
        </w:rPr>
        <w:t>weiter zu steigern, ohne die für die Landwirtschaft benötigte Fläche zu vergrößern.</w:t>
      </w:r>
    </w:p>
    <w:p w14:paraId="2D3096E8" w14:textId="18026636" w:rsidR="00F501ED" w:rsidRPr="00D938DD" w:rsidRDefault="00F501ED">
      <w:pPr>
        <w:rPr>
          <w:snapToGrid w:val="0"/>
        </w:rPr>
      </w:pPr>
    </w:p>
    <w:p w14:paraId="7703D04D" w14:textId="3F108A7E" w:rsidR="0086734F" w:rsidRPr="00D938DD" w:rsidRDefault="0044658F" w:rsidP="00045D1A">
      <w:pPr>
        <w:pStyle w:val="Caption"/>
      </w:pPr>
      <w:r w:rsidRPr="00D938DD">
        <w:t xml:space="preserve">Abbildungen </w:t>
      </w:r>
      <w:r w:rsidR="001654FD" w:rsidRPr="00D938DD">
        <w:t xml:space="preserve">5 </w:t>
      </w:r>
      <w:r w:rsidRPr="00D938DD">
        <w:t xml:space="preserve">und </w:t>
      </w:r>
      <w:r w:rsidR="001654FD" w:rsidRPr="00D938DD">
        <w:t>6</w:t>
      </w:r>
      <w:r w:rsidR="002028AA" w:rsidRPr="00D938DD">
        <w:t>.</w:t>
      </w:r>
      <w:r w:rsidR="00981EB5" w:rsidRPr="00D938DD">
        <w:t xml:space="preserve"> </w:t>
      </w:r>
      <w:r w:rsidR="00A41ADA" w:rsidRPr="00D938DD">
        <w:t>OECD-Bericht</w:t>
      </w:r>
      <w:r w:rsidR="00400E30" w:rsidRPr="00D938DD">
        <w:t xml:space="preserve"> „</w:t>
      </w:r>
      <w:r w:rsidR="00E47E88" w:rsidRPr="00D938DD">
        <w:t>Making Better Policies for Food Systems</w:t>
      </w:r>
      <w:r w:rsidR="00400E30" w:rsidRPr="00D938D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8D1D41" w:rsidRPr="00D938DD" w14:paraId="68321CAB" w14:textId="77777777" w:rsidTr="00F501ED">
        <w:tc>
          <w:tcPr>
            <w:tcW w:w="4814" w:type="dxa"/>
          </w:tcPr>
          <w:p w14:paraId="685B1441" w14:textId="0779028E" w:rsidR="0086734F" w:rsidRPr="00D938DD" w:rsidRDefault="002028AA" w:rsidP="00045D1A">
            <w:pPr>
              <w:pStyle w:val="Caption"/>
            </w:pPr>
            <w:r w:rsidRPr="00D938DD">
              <w:t xml:space="preserve">Abbildung </w:t>
            </w:r>
            <w:r w:rsidR="00C61176" w:rsidRPr="00D938DD">
              <w:t>5</w:t>
            </w:r>
            <w:r w:rsidR="00CB503F" w:rsidRPr="00D938DD">
              <w:t>.</w:t>
            </w:r>
            <w:r w:rsidR="00981EB5" w:rsidRPr="00D938DD">
              <w:t xml:space="preserve"> </w:t>
            </w:r>
            <w:r w:rsidR="00CB503F" w:rsidRPr="00D938DD">
              <w:t>Bevölkerung, Nahrungsmittel</w:t>
            </w:r>
            <w:r w:rsidR="00321275" w:rsidRPr="00D938DD">
              <w:t>produktion</w:t>
            </w:r>
            <w:r w:rsidR="00CB503F" w:rsidRPr="00D938DD">
              <w:t xml:space="preserve"> und landwirtschaftliche Bodennutzung auf lange Sicht</w:t>
            </w:r>
          </w:p>
        </w:tc>
        <w:tc>
          <w:tcPr>
            <w:tcW w:w="4815" w:type="dxa"/>
          </w:tcPr>
          <w:p w14:paraId="0924EC3D" w14:textId="4DA2116E" w:rsidR="0086734F" w:rsidRPr="00D938DD" w:rsidRDefault="002028AA" w:rsidP="00045D1A">
            <w:pPr>
              <w:pStyle w:val="Caption"/>
            </w:pPr>
            <w:r w:rsidRPr="00D938DD">
              <w:t xml:space="preserve">Abbildung </w:t>
            </w:r>
            <w:r w:rsidR="00C61176" w:rsidRPr="00D938DD">
              <w:t>6</w:t>
            </w:r>
            <w:r w:rsidRPr="00D938DD">
              <w:t>.</w:t>
            </w:r>
            <w:r w:rsidR="00981EB5" w:rsidRPr="00D938DD">
              <w:t xml:space="preserve"> </w:t>
            </w:r>
            <w:r w:rsidR="00CB503F" w:rsidRPr="00D938DD">
              <w:t>Quellen des Wachstums der weltweiten Agrarproduktion, 1961-2016</w:t>
            </w:r>
          </w:p>
        </w:tc>
      </w:tr>
      <w:tr w:rsidR="008D1D41" w:rsidRPr="00D938DD" w14:paraId="7D0B23F8" w14:textId="77777777" w:rsidTr="00F501ED">
        <w:tc>
          <w:tcPr>
            <w:tcW w:w="4814" w:type="dxa"/>
          </w:tcPr>
          <w:p w14:paraId="303EC04C" w14:textId="094E128F" w:rsidR="00F501ED" w:rsidRPr="00D938DD" w:rsidRDefault="006137F3">
            <w:pPr>
              <w:rPr>
                <w:snapToGrid w:val="0"/>
              </w:rPr>
            </w:pPr>
            <w:r w:rsidRPr="00D938DD">
              <w:rPr>
                <w:noProof/>
                <w:snapToGrid w:val="0"/>
                <w:lang w:val="en-US" w:eastAsia="en-US"/>
              </w:rPr>
              <w:drawing>
                <wp:inline distT="0" distB="0" distL="0" distR="0" wp14:anchorId="132AB146" wp14:editId="643E3D80">
                  <wp:extent cx="3050849" cy="1716122"/>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72338" cy="1728209"/>
                          </a:xfrm>
                          <a:prstGeom prst="rect">
                            <a:avLst/>
                          </a:prstGeom>
                        </pic:spPr>
                      </pic:pic>
                    </a:graphicData>
                  </a:graphic>
                </wp:inline>
              </w:drawing>
            </w:r>
          </w:p>
        </w:tc>
        <w:tc>
          <w:tcPr>
            <w:tcW w:w="4815" w:type="dxa"/>
          </w:tcPr>
          <w:p w14:paraId="7263E312" w14:textId="79C0FDEA" w:rsidR="00F501ED" w:rsidRPr="00D938DD" w:rsidRDefault="008D1D41">
            <w:pPr>
              <w:rPr>
                <w:snapToGrid w:val="0"/>
              </w:rPr>
            </w:pPr>
            <w:r w:rsidRPr="00D938DD">
              <w:rPr>
                <w:noProof/>
                <w:snapToGrid w:val="0"/>
                <w:lang w:val="en-US" w:eastAsia="en-US"/>
              </w:rPr>
              <w:drawing>
                <wp:inline distT="0" distB="0" distL="0" distR="0" wp14:anchorId="7BD9F39D" wp14:editId="45019709">
                  <wp:extent cx="3050222" cy="171577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85578" cy="1735658"/>
                          </a:xfrm>
                          <a:prstGeom prst="rect">
                            <a:avLst/>
                          </a:prstGeom>
                        </pic:spPr>
                      </pic:pic>
                    </a:graphicData>
                  </a:graphic>
                </wp:inline>
              </w:drawing>
            </w:r>
          </w:p>
        </w:tc>
      </w:tr>
    </w:tbl>
    <w:p w14:paraId="509BC1D5" w14:textId="0DD30662" w:rsidR="00081B6B" w:rsidRPr="00D938DD" w:rsidRDefault="00081B6B">
      <w:pPr>
        <w:rPr>
          <w:snapToGrid w:val="0"/>
        </w:rPr>
      </w:pPr>
    </w:p>
    <w:p w14:paraId="0A954188" w14:textId="77777777" w:rsidR="00081B6B" w:rsidRPr="00D938DD" w:rsidRDefault="00081B6B">
      <w:pPr>
        <w:rPr>
          <w:snapToGrid w:val="0"/>
        </w:rPr>
      </w:pPr>
    </w:p>
    <w:p w14:paraId="353D7535" w14:textId="0A28A78F" w:rsidR="0086734F" w:rsidRPr="00D938DD" w:rsidRDefault="002028AA">
      <w:pPr>
        <w:rPr>
          <w:snapToGrid w:val="0"/>
        </w:rPr>
      </w:pPr>
      <w:r w:rsidRPr="00D938DD">
        <w:rPr>
          <w:snapToGrid w:val="0"/>
        </w:rPr>
        <w:lastRenderedPageBreak/>
        <w:t xml:space="preserve">Eine kürzlich </w:t>
      </w:r>
      <w:r w:rsidR="00263DD0" w:rsidRPr="00D938DD">
        <w:rPr>
          <w:snapToGrid w:val="0"/>
        </w:rPr>
        <w:t>vom</w:t>
      </w:r>
      <w:r w:rsidRPr="00D938DD">
        <w:rPr>
          <w:snapToGrid w:val="0"/>
        </w:rPr>
        <w:t xml:space="preserve"> Weltbauern</w:t>
      </w:r>
      <w:r w:rsidR="00263DD0" w:rsidRPr="00D938DD">
        <w:rPr>
          <w:snapToGrid w:val="0"/>
        </w:rPr>
        <w:t>verband</w:t>
      </w:r>
      <w:r w:rsidRPr="00D938DD">
        <w:rPr>
          <w:snapToGrid w:val="0"/>
        </w:rPr>
        <w:t xml:space="preserve"> (WFO) </w:t>
      </w:r>
      <w:r w:rsidR="00263DD0" w:rsidRPr="00D938DD">
        <w:rPr>
          <w:snapToGrid w:val="0"/>
        </w:rPr>
        <w:t xml:space="preserve">durchgeführte </w:t>
      </w:r>
      <w:r w:rsidR="009C24BA" w:rsidRPr="00D938DD">
        <w:rPr>
          <w:snapToGrid w:val="0"/>
        </w:rPr>
        <w:t>Befragung</w:t>
      </w:r>
      <w:r w:rsidR="00410ACA" w:rsidRPr="00D938DD">
        <w:rPr>
          <w:snapToGrid w:val="0"/>
        </w:rPr>
        <w:t xml:space="preserve"> </w:t>
      </w:r>
      <w:r w:rsidRPr="00D938DD">
        <w:rPr>
          <w:snapToGrid w:val="0"/>
        </w:rPr>
        <w:t>hat ebenfalls gezeigt, welche Bedeutung die Landwirte neuen verbesserten Pflanzensorten beimessen.</w:t>
      </w:r>
      <w:r w:rsidR="00981EB5" w:rsidRPr="00D938DD">
        <w:rPr>
          <w:snapToGrid w:val="0"/>
        </w:rPr>
        <w:t xml:space="preserve"> </w:t>
      </w:r>
      <w:r w:rsidRPr="00D938DD">
        <w:rPr>
          <w:snapToGrid w:val="0"/>
        </w:rPr>
        <w:t xml:space="preserve">Die </w:t>
      </w:r>
      <w:r w:rsidR="009C24BA" w:rsidRPr="00D938DD">
        <w:rPr>
          <w:snapToGrid w:val="0"/>
        </w:rPr>
        <w:t>Befragung</w:t>
      </w:r>
      <w:r w:rsidRPr="00D938DD">
        <w:rPr>
          <w:snapToGrid w:val="0"/>
        </w:rPr>
        <w:t xml:space="preserve"> ergab, dass mehr als </w:t>
      </w:r>
      <w:r w:rsidR="00163909" w:rsidRPr="00D938DD">
        <w:rPr>
          <w:snapToGrid w:val="0"/>
        </w:rPr>
        <w:t xml:space="preserve">7 </w:t>
      </w:r>
      <w:r w:rsidRPr="00D938DD">
        <w:rPr>
          <w:snapToGrid w:val="0"/>
        </w:rPr>
        <w:t xml:space="preserve">von </w:t>
      </w:r>
      <w:r w:rsidR="00163909" w:rsidRPr="00D938DD">
        <w:rPr>
          <w:snapToGrid w:val="0"/>
        </w:rPr>
        <w:t xml:space="preserve">10 </w:t>
      </w:r>
      <w:r w:rsidRPr="00D938DD">
        <w:rPr>
          <w:snapToGrid w:val="0"/>
        </w:rPr>
        <w:t xml:space="preserve">Landwirten, die auf die </w:t>
      </w:r>
      <w:r w:rsidR="009C24BA" w:rsidRPr="00D938DD">
        <w:rPr>
          <w:snapToGrid w:val="0"/>
        </w:rPr>
        <w:t>Befragung</w:t>
      </w:r>
      <w:r w:rsidRPr="00D938DD">
        <w:rPr>
          <w:snapToGrid w:val="0"/>
        </w:rPr>
        <w:t xml:space="preserve"> geantwortet haben, </w:t>
      </w:r>
      <w:r w:rsidR="000C1981" w:rsidRPr="00D938DD">
        <w:rPr>
          <w:snapToGrid w:val="0"/>
        </w:rPr>
        <w:t>neue verbesserte</w:t>
      </w:r>
      <w:r w:rsidRPr="00D938DD">
        <w:rPr>
          <w:snapToGrid w:val="0"/>
        </w:rPr>
        <w:t xml:space="preserve"> Pflanzensorten verwenden, wobei mehr als 90 % dieser Landwirte solche Sorten als wichtig für den Erfolg ihres Betriebs ansehen (</w:t>
      </w:r>
      <w:r w:rsidR="006D19B6" w:rsidRPr="00D938DD">
        <w:rPr>
          <w:snapToGrid w:val="0"/>
        </w:rPr>
        <w:t>vergleiche Abbildung</w:t>
      </w:r>
      <w:r w:rsidR="00002EA7" w:rsidRPr="00D938DD">
        <w:rPr>
          <w:snapToGrid w:val="0"/>
        </w:rPr>
        <w:t xml:space="preserve">en </w:t>
      </w:r>
      <w:r w:rsidR="007C374E" w:rsidRPr="00D938DD">
        <w:rPr>
          <w:snapToGrid w:val="0"/>
        </w:rPr>
        <w:t xml:space="preserve">7 </w:t>
      </w:r>
      <w:r w:rsidR="00002EA7" w:rsidRPr="00D938DD">
        <w:rPr>
          <w:snapToGrid w:val="0"/>
        </w:rPr>
        <w:t xml:space="preserve">und </w:t>
      </w:r>
      <w:r w:rsidR="007C374E" w:rsidRPr="00D938DD">
        <w:rPr>
          <w:snapToGrid w:val="0"/>
        </w:rPr>
        <w:t>8</w:t>
      </w:r>
      <w:r w:rsidRPr="00D938DD">
        <w:rPr>
          <w:snapToGrid w:val="0"/>
        </w:rPr>
        <w:t>).</w:t>
      </w:r>
      <w:r w:rsidR="00981EB5" w:rsidRPr="00D938DD">
        <w:rPr>
          <w:snapToGrid w:val="0"/>
        </w:rPr>
        <w:t xml:space="preserve"> </w:t>
      </w:r>
      <w:r w:rsidRPr="00D938DD">
        <w:rPr>
          <w:snapToGrid w:val="0"/>
        </w:rPr>
        <w:t xml:space="preserve">Die </w:t>
      </w:r>
      <w:r w:rsidR="009C24BA" w:rsidRPr="00D938DD">
        <w:rPr>
          <w:snapToGrid w:val="0"/>
        </w:rPr>
        <w:t>Befragung</w:t>
      </w:r>
      <w:r w:rsidRPr="00D938DD">
        <w:rPr>
          <w:snapToGrid w:val="0"/>
        </w:rPr>
        <w:t xml:space="preserve"> ergab eine Reihe von </w:t>
      </w:r>
      <w:r w:rsidR="000C1981" w:rsidRPr="00D938DD">
        <w:rPr>
          <w:snapToGrid w:val="0"/>
        </w:rPr>
        <w:t>Faktoren</w:t>
      </w:r>
      <w:r w:rsidRPr="00D938DD">
        <w:rPr>
          <w:snapToGrid w:val="0"/>
        </w:rPr>
        <w:t xml:space="preserve">, die dazu führten, dass sich die Landwirte für die Verwendung neuer Pflanzensorten entschieden </w:t>
      </w:r>
      <w:r w:rsidR="00002EA7" w:rsidRPr="00D938DD">
        <w:rPr>
          <w:snapToGrid w:val="0"/>
        </w:rPr>
        <w:t>(</w:t>
      </w:r>
      <w:r w:rsidR="006D19B6" w:rsidRPr="00D938DD">
        <w:rPr>
          <w:snapToGrid w:val="0"/>
        </w:rPr>
        <w:t>vergleiche Abbildung</w:t>
      </w:r>
      <w:r w:rsidR="00002EA7" w:rsidRPr="00D938DD">
        <w:rPr>
          <w:snapToGrid w:val="0"/>
        </w:rPr>
        <w:t xml:space="preserve"> </w:t>
      </w:r>
      <w:r w:rsidR="007C374E" w:rsidRPr="00D938DD">
        <w:rPr>
          <w:snapToGrid w:val="0"/>
        </w:rPr>
        <w:t>9</w:t>
      </w:r>
      <w:r w:rsidRPr="00D938DD">
        <w:rPr>
          <w:snapToGrid w:val="0"/>
        </w:rPr>
        <w:t>)</w:t>
      </w:r>
      <w:r w:rsidR="001B1176" w:rsidRPr="00D938DD">
        <w:rPr>
          <w:snapToGrid w:val="0"/>
        </w:rPr>
        <w:t>.</w:t>
      </w:r>
      <w:r w:rsidR="00981EB5" w:rsidRPr="00D938DD">
        <w:rPr>
          <w:snapToGrid w:val="0"/>
        </w:rPr>
        <w:t xml:space="preserve"> </w:t>
      </w:r>
      <w:r w:rsidR="001B1176" w:rsidRPr="00D938DD">
        <w:rPr>
          <w:snapToGrid w:val="0"/>
        </w:rPr>
        <w:t xml:space="preserve">Mehr als 9 von 10 Landwirten waren der Ansicht, dass neue verbesserte Pflanzensorten wichtig </w:t>
      </w:r>
      <w:r w:rsidR="00B92DF6" w:rsidRPr="00D938DD">
        <w:rPr>
          <w:snapToGrid w:val="0"/>
        </w:rPr>
        <w:t>seien</w:t>
      </w:r>
      <w:r w:rsidR="001B1176" w:rsidRPr="00D938DD">
        <w:rPr>
          <w:snapToGrid w:val="0"/>
        </w:rPr>
        <w:t xml:space="preserve">, um auf den Klimawandel zu reagieren und die Nachhaltigkeit der </w:t>
      </w:r>
      <w:r w:rsidR="00002EA7" w:rsidRPr="00D938DD">
        <w:rPr>
          <w:snapToGrid w:val="0"/>
        </w:rPr>
        <w:t>Nahrungsmittelsysteme zu gewährleisten (</w:t>
      </w:r>
      <w:r w:rsidR="006D19B6" w:rsidRPr="00D938DD">
        <w:rPr>
          <w:snapToGrid w:val="0"/>
        </w:rPr>
        <w:t>vergleiche Abbildung</w:t>
      </w:r>
      <w:r w:rsidR="00002EA7" w:rsidRPr="00D938DD">
        <w:rPr>
          <w:snapToGrid w:val="0"/>
        </w:rPr>
        <w:t xml:space="preserve">en </w:t>
      </w:r>
      <w:r w:rsidR="007C374E" w:rsidRPr="00D938DD">
        <w:rPr>
          <w:snapToGrid w:val="0"/>
        </w:rPr>
        <w:t xml:space="preserve">10 </w:t>
      </w:r>
      <w:r w:rsidR="00002EA7" w:rsidRPr="00D938DD">
        <w:rPr>
          <w:snapToGrid w:val="0"/>
        </w:rPr>
        <w:t xml:space="preserve">und </w:t>
      </w:r>
      <w:r w:rsidR="007C374E" w:rsidRPr="00D938DD">
        <w:rPr>
          <w:snapToGrid w:val="0"/>
        </w:rPr>
        <w:t>11</w:t>
      </w:r>
      <w:r w:rsidR="001B1176" w:rsidRPr="00D938DD">
        <w:rPr>
          <w:snapToGrid w:val="0"/>
        </w:rPr>
        <w:t>).</w:t>
      </w:r>
      <w:r w:rsidR="00200B9F" w:rsidRPr="00D938DD">
        <w:rPr>
          <w:snapToGrid w:val="0"/>
        </w:rPr>
        <w:t xml:space="preserve"> </w:t>
      </w:r>
    </w:p>
    <w:p w14:paraId="5AC52AF5" w14:textId="77777777" w:rsidR="00A96187" w:rsidRPr="00D938DD" w:rsidRDefault="00A96187">
      <w:pPr>
        <w:rPr>
          <w:snapToGrid w:val="0"/>
        </w:rPr>
      </w:pPr>
    </w:p>
    <w:p w14:paraId="11C650D1" w14:textId="1CBD502D" w:rsidR="0086734F" w:rsidRPr="00D938DD" w:rsidRDefault="002028AA" w:rsidP="00045D1A">
      <w:pPr>
        <w:pStyle w:val="Caption"/>
      </w:pPr>
      <w:r w:rsidRPr="00D938DD">
        <w:t xml:space="preserve">Abbildungen </w:t>
      </w:r>
      <w:r w:rsidR="00C61176" w:rsidRPr="00D938DD">
        <w:t>7-11</w:t>
      </w:r>
      <w:r w:rsidRPr="00D938DD">
        <w:t xml:space="preserve">: </w:t>
      </w:r>
      <w:r w:rsidR="009C3E0F" w:rsidRPr="00D938DD">
        <w:t>Befragung</w:t>
      </w:r>
      <w:r w:rsidR="00867657" w:rsidRPr="00D938DD">
        <w:t xml:space="preserve"> des</w:t>
      </w:r>
      <w:r w:rsidR="0055318D" w:rsidRPr="00D938DD">
        <w:t xml:space="preserve"> WFO</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967"/>
      </w:tblGrid>
      <w:tr w:rsidR="007A0CA6" w:rsidRPr="00D938DD" w14:paraId="720E2005" w14:textId="77777777" w:rsidTr="00AC3C2F">
        <w:tc>
          <w:tcPr>
            <w:tcW w:w="4814" w:type="dxa"/>
          </w:tcPr>
          <w:p w14:paraId="00171E3F" w14:textId="58B13E9A" w:rsidR="0086734F" w:rsidRPr="00D938DD" w:rsidRDefault="002028AA" w:rsidP="00045D1A">
            <w:pPr>
              <w:pStyle w:val="Caption"/>
              <w:rPr>
                <w:snapToGrid w:val="0"/>
                <w:lang w:eastAsia="en-US"/>
              </w:rPr>
            </w:pPr>
            <w:r w:rsidRPr="00D938DD">
              <w:t xml:space="preserve">Abbildung </w:t>
            </w:r>
            <w:r w:rsidR="00C61176" w:rsidRPr="00D938DD">
              <w:t>7</w:t>
            </w:r>
            <w:r w:rsidRPr="00D938DD">
              <w:t>.</w:t>
            </w:r>
            <w:r w:rsidR="00981EB5" w:rsidRPr="00D938DD">
              <w:t xml:space="preserve"> </w:t>
            </w:r>
            <w:r w:rsidR="006A3AAA" w:rsidRPr="00D938DD">
              <w:t>Verwenden Landwirte neue verbesserte Pflanzensorten?</w:t>
            </w:r>
          </w:p>
        </w:tc>
        <w:tc>
          <w:tcPr>
            <w:tcW w:w="4967" w:type="dxa"/>
          </w:tcPr>
          <w:p w14:paraId="11F012D5" w14:textId="06980271" w:rsidR="0086734F" w:rsidRPr="00D938DD" w:rsidRDefault="002028AA" w:rsidP="00045D1A">
            <w:pPr>
              <w:pStyle w:val="Caption"/>
            </w:pPr>
            <w:r w:rsidRPr="00D938DD">
              <w:t xml:space="preserve">Abbildung </w:t>
            </w:r>
            <w:r w:rsidR="00C61176" w:rsidRPr="00D938DD">
              <w:t>8</w:t>
            </w:r>
            <w:r w:rsidRPr="00D938DD">
              <w:t>.</w:t>
            </w:r>
            <w:r w:rsidR="00981EB5" w:rsidRPr="00D938DD">
              <w:t xml:space="preserve"> </w:t>
            </w:r>
            <w:r w:rsidR="00AF4A26" w:rsidRPr="00D938DD">
              <w:t xml:space="preserve">Wenn </w:t>
            </w:r>
            <w:r w:rsidR="001132B2" w:rsidRPr="00D938DD">
              <w:t xml:space="preserve">die Befragten neue verbesserte Pflanzensorten </w:t>
            </w:r>
            <w:r w:rsidR="00AF4A26" w:rsidRPr="00D938DD">
              <w:t>verwenden</w:t>
            </w:r>
            <w:r w:rsidR="001132B2" w:rsidRPr="00D938DD">
              <w:t xml:space="preserve">: Bedeutung </w:t>
            </w:r>
            <w:r w:rsidR="00362B93" w:rsidRPr="00D938DD">
              <w:t>der neuen</w:t>
            </w:r>
            <w:r w:rsidR="000D0249" w:rsidRPr="00D938DD">
              <w:t xml:space="preserve"> </w:t>
            </w:r>
            <w:r w:rsidR="001132B2" w:rsidRPr="00D938DD">
              <w:t>verbesserte</w:t>
            </w:r>
            <w:r w:rsidR="00362B93" w:rsidRPr="00D938DD">
              <w:t>n</w:t>
            </w:r>
            <w:r w:rsidR="001132B2" w:rsidRPr="00D938DD">
              <w:t xml:space="preserve"> Pflanzensorten </w:t>
            </w:r>
            <w:r w:rsidR="00AF4A26" w:rsidRPr="00D938DD">
              <w:t>für den Erfolg Ihres Betriebs</w:t>
            </w:r>
          </w:p>
        </w:tc>
      </w:tr>
      <w:tr w:rsidR="007A0CA6" w:rsidRPr="00D938DD" w14:paraId="477EC9E6" w14:textId="77777777" w:rsidTr="00AC3C2F">
        <w:tc>
          <w:tcPr>
            <w:tcW w:w="4814" w:type="dxa"/>
          </w:tcPr>
          <w:p w14:paraId="2061F84A" w14:textId="2C1EF788" w:rsidR="0054057C" w:rsidRPr="00D938DD" w:rsidRDefault="00C4662E" w:rsidP="0054057C">
            <w:pPr>
              <w:jc w:val="center"/>
              <w:rPr>
                <w:snapToGrid w:val="0"/>
              </w:rPr>
            </w:pPr>
            <w:r w:rsidRPr="00D938DD">
              <w:rPr>
                <w:noProof/>
                <w:snapToGrid w:val="0"/>
                <w:lang w:val="en-US" w:eastAsia="en-US"/>
              </w:rPr>
              <w:drawing>
                <wp:inline distT="0" distB="0" distL="0" distR="0" wp14:anchorId="55E58B78" wp14:editId="1890C102">
                  <wp:extent cx="2081691" cy="1957145"/>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
                              </a:ext>
                            </a:extLst>
                          </a:blip>
                          <a:stretch>
                            <a:fillRect/>
                          </a:stretch>
                        </pic:blipFill>
                        <pic:spPr bwMode="auto">
                          <a:xfrm>
                            <a:off x="0" y="0"/>
                            <a:ext cx="2081691" cy="1957145"/>
                          </a:xfrm>
                          <a:prstGeom prst="rect">
                            <a:avLst/>
                          </a:prstGeom>
                        </pic:spPr>
                      </pic:pic>
                    </a:graphicData>
                  </a:graphic>
                </wp:inline>
              </w:drawing>
            </w:r>
          </w:p>
        </w:tc>
        <w:tc>
          <w:tcPr>
            <w:tcW w:w="4967" w:type="dxa"/>
          </w:tcPr>
          <w:p w14:paraId="01AEAB27" w14:textId="77777777" w:rsidR="0054057C" w:rsidRPr="00D938DD" w:rsidRDefault="00C4662E" w:rsidP="0054057C">
            <w:pPr>
              <w:jc w:val="center"/>
              <w:rPr>
                <w:snapToGrid w:val="0"/>
              </w:rPr>
            </w:pPr>
            <w:r w:rsidRPr="00D938DD">
              <w:rPr>
                <w:noProof/>
                <w:snapToGrid w:val="0"/>
                <w:lang w:val="en-US" w:eastAsia="en-US"/>
              </w:rPr>
              <w:drawing>
                <wp:inline distT="0" distB="0" distL="0" distR="0" wp14:anchorId="6163EE10" wp14:editId="543273BF">
                  <wp:extent cx="2077792" cy="1945166"/>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4"/>
                              </a:ext>
                            </a:extLst>
                          </a:blip>
                          <a:stretch>
                            <a:fillRect/>
                          </a:stretch>
                        </pic:blipFill>
                        <pic:spPr bwMode="auto">
                          <a:xfrm>
                            <a:off x="0" y="0"/>
                            <a:ext cx="2077792" cy="1945166"/>
                          </a:xfrm>
                          <a:prstGeom prst="rect">
                            <a:avLst/>
                          </a:prstGeom>
                        </pic:spPr>
                      </pic:pic>
                    </a:graphicData>
                  </a:graphic>
                </wp:inline>
              </w:drawing>
            </w:r>
            <w:r w:rsidR="0054057C" w:rsidRPr="00D938DD">
              <w:rPr>
                <w:snapToGrid w:val="0"/>
              </w:rPr>
              <w:t xml:space="preserve"> </w:t>
            </w:r>
          </w:p>
          <w:p w14:paraId="420F34D8" w14:textId="25B9887E" w:rsidR="0086734F" w:rsidRPr="00D938DD" w:rsidRDefault="00867657">
            <w:pPr>
              <w:jc w:val="center"/>
              <w:rPr>
                <w:snapToGrid w:val="0"/>
              </w:rPr>
            </w:pPr>
            <w:r w:rsidRPr="00D938DD">
              <w:rPr>
                <w:snapToGrid w:val="0"/>
                <w:sz w:val="16"/>
              </w:rPr>
              <w:t xml:space="preserve">Einstufung </w:t>
            </w:r>
            <w:r w:rsidR="002028AA" w:rsidRPr="00D938DD">
              <w:rPr>
                <w:snapToGrid w:val="0"/>
                <w:sz w:val="16"/>
              </w:rPr>
              <w:t>1 (nicht wichtig) bis 5 (sehr wichtig)</w:t>
            </w:r>
          </w:p>
        </w:tc>
      </w:tr>
    </w:tbl>
    <w:p w14:paraId="3FA0C56E" w14:textId="7CF8959D" w:rsidR="00D062BA" w:rsidRPr="003431DB" w:rsidRDefault="00D062BA" w:rsidP="007646C5">
      <w:pPr>
        <w:rPr>
          <w:snapToGrid w:val="0"/>
          <w:sz w:val="12"/>
          <w:szCs w:val="12"/>
        </w:rPr>
      </w:pPr>
    </w:p>
    <w:p w14:paraId="5C6B2431" w14:textId="496EE846" w:rsidR="0086734F" w:rsidRPr="00D938DD" w:rsidRDefault="002028AA" w:rsidP="00045D1A">
      <w:pPr>
        <w:pStyle w:val="Caption"/>
      </w:pPr>
      <w:r w:rsidRPr="00D938DD">
        <w:t xml:space="preserve">Abbildung </w:t>
      </w:r>
      <w:r w:rsidR="00C61176" w:rsidRPr="00D938DD">
        <w:t>9</w:t>
      </w:r>
      <w:r w:rsidRPr="00D938DD">
        <w:t>.</w:t>
      </w:r>
      <w:r w:rsidR="00981EB5" w:rsidRPr="00D938DD">
        <w:t xml:space="preserve"> </w:t>
      </w:r>
      <w:r w:rsidR="00AF4A26" w:rsidRPr="00D938DD">
        <w:t xml:space="preserve">Wenn </w:t>
      </w:r>
      <w:r w:rsidR="00002EA7" w:rsidRPr="00D938DD">
        <w:t xml:space="preserve">die Befragten neue Pflanzensorten verwenden </w:t>
      </w:r>
      <w:r w:rsidR="00AF4A26" w:rsidRPr="00D938DD">
        <w:t>- warum</w:t>
      </w:r>
      <w:r w:rsidR="00002EA7" w:rsidRPr="00D938DD">
        <w:t>?</w:t>
      </w:r>
    </w:p>
    <w:p w14:paraId="462CF95C" w14:textId="70F65E06" w:rsidR="00D062BA" w:rsidRPr="00D938DD" w:rsidRDefault="000047A9" w:rsidP="00D062BA">
      <w:pPr>
        <w:jc w:val="center"/>
        <w:rPr>
          <w:snapToGrid w:val="0"/>
        </w:rPr>
      </w:pPr>
      <w:r w:rsidRPr="00D938DD">
        <w:rPr>
          <w:noProof/>
          <w:lang w:val="en-US" w:eastAsia="en-US"/>
        </w:rPr>
        <w:drawing>
          <wp:inline distT="0" distB="0" distL="0" distR="0" wp14:anchorId="69CE7185" wp14:editId="0012F310">
            <wp:extent cx="3323480" cy="1968686"/>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bwMode="auto">
                    <a:xfrm>
                      <a:off x="0" y="0"/>
                      <a:ext cx="3323480" cy="1968686"/>
                    </a:xfrm>
                    <a:prstGeom prst="rect">
                      <a:avLst/>
                    </a:prstGeom>
                  </pic:spPr>
                </pic:pic>
              </a:graphicData>
            </a:graphic>
          </wp:inline>
        </w:drawing>
      </w:r>
    </w:p>
    <w:p w14:paraId="7744ED96" w14:textId="741AC92C" w:rsidR="0044658F" w:rsidRPr="003431DB" w:rsidRDefault="0044658F" w:rsidP="0044658F">
      <w:pPr>
        <w:rPr>
          <w:sz w:val="12"/>
          <w:szCs w:val="12"/>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967"/>
      </w:tblGrid>
      <w:tr w:rsidR="00D6473A" w:rsidRPr="00D938DD" w14:paraId="64A954F0" w14:textId="77777777" w:rsidTr="00AC3C2F">
        <w:tc>
          <w:tcPr>
            <w:tcW w:w="4814" w:type="dxa"/>
          </w:tcPr>
          <w:p w14:paraId="15585EBE" w14:textId="0FD2A240" w:rsidR="0086734F" w:rsidRPr="00D938DD" w:rsidRDefault="002028AA" w:rsidP="003431DB">
            <w:pPr>
              <w:pStyle w:val="Caption"/>
              <w:spacing w:after="0"/>
              <w:rPr>
                <w:snapToGrid w:val="0"/>
                <w:lang w:eastAsia="en-US"/>
              </w:rPr>
            </w:pPr>
            <w:r w:rsidRPr="00D938DD">
              <w:t xml:space="preserve">Abbildung </w:t>
            </w:r>
            <w:r w:rsidR="00C61176" w:rsidRPr="00D938DD">
              <w:t>10</w:t>
            </w:r>
            <w:r w:rsidRPr="00D938DD">
              <w:t>.</w:t>
            </w:r>
            <w:r w:rsidR="00981EB5" w:rsidRPr="00D938DD">
              <w:t xml:space="preserve"> </w:t>
            </w:r>
            <w:r w:rsidR="007E6BD7" w:rsidRPr="00D938DD">
              <w:t xml:space="preserve">Befragte, die </w:t>
            </w:r>
            <w:r w:rsidR="00A41ADA" w:rsidRPr="00D938DD">
              <w:t xml:space="preserve">neue Pflanzensorten </w:t>
            </w:r>
            <w:r w:rsidR="00C94F62" w:rsidRPr="00D938DD">
              <w:t>als</w:t>
            </w:r>
            <w:r w:rsidR="00A41ADA" w:rsidRPr="00D938DD">
              <w:t xml:space="preserve"> </w:t>
            </w:r>
            <w:r w:rsidR="00AF4A26" w:rsidRPr="00D938DD">
              <w:t xml:space="preserve">wichtig </w:t>
            </w:r>
            <w:r w:rsidR="00DE2118" w:rsidRPr="00D938DD">
              <w:t>erachten</w:t>
            </w:r>
            <w:r w:rsidR="00AF4A26" w:rsidRPr="00D938DD">
              <w:t>, um auf den Klimawandel zu reagieren</w:t>
            </w:r>
          </w:p>
        </w:tc>
        <w:tc>
          <w:tcPr>
            <w:tcW w:w="4967" w:type="dxa"/>
          </w:tcPr>
          <w:p w14:paraId="7A376AEC" w14:textId="3826AFFC" w:rsidR="0086734F" w:rsidRPr="00D938DD" w:rsidRDefault="002028AA" w:rsidP="003431DB">
            <w:pPr>
              <w:pStyle w:val="Caption"/>
              <w:spacing w:after="0"/>
              <w:rPr>
                <w:snapToGrid w:val="0"/>
                <w:lang w:eastAsia="en-US"/>
              </w:rPr>
            </w:pPr>
            <w:r w:rsidRPr="00D938DD">
              <w:t xml:space="preserve">Abbildung </w:t>
            </w:r>
            <w:r w:rsidR="00C61176" w:rsidRPr="00D938DD">
              <w:t>11</w:t>
            </w:r>
            <w:r w:rsidRPr="00D938DD">
              <w:t>.</w:t>
            </w:r>
            <w:r w:rsidR="00981EB5" w:rsidRPr="00D938DD">
              <w:t xml:space="preserve"> </w:t>
            </w:r>
            <w:r w:rsidR="007E6BD7" w:rsidRPr="00D938DD">
              <w:t xml:space="preserve">Befragte, die </w:t>
            </w:r>
            <w:r w:rsidR="00AF4A26" w:rsidRPr="00D938DD">
              <w:t xml:space="preserve">neue Pflanzensorten als </w:t>
            </w:r>
            <w:r w:rsidR="00002EA7" w:rsidRPr="00D938DD">
              <w:t xml:space="preserve">wichtig für die </w:t>
            </w:r>
            <w:r w:rsidR="00AF4A26" w:rsidRPr="00D938DD">
              <w:t xml:space="preserve">Nachhaltigkeit von </w:t>
            </w:r>
            <w:r w:rsidR="00AA0A5E" w:rsidRPr="00D938DD">
              <w:t>Ernährungs</w:t>
            </w:r>
            <w:r w:rsidR="00AF4A26" w:rsidRPr="00D938DD">
              <w:t>s</w:t>
            </w:r>
            <w:r w:rsidR="00AA0A5E" w:rsidRPr="00D938DD">
              <w:t>y</w:t>
            </w:r>
            <w:r w:rsidR="00BE63D6" w:rsidRPr="00D938DD">
              <w:t>s</w:t>
            </w:r>
            <w:r w:rsidR="00AF4A26" w:rsidRPr="00D938DD">
              <w:t xml:space="preserve">temen </w:t>
            </w:r>
            <w:r w:rsidR="001F4BE3" w:rsidRPr="00D938DD">
              <w:t>erachten</w:t>
            </w:r>
          </w:p>
        </w:tc>
      </w:tr>
      <w:tr w:rsidR="00676360" w:rsidRPr="00D938DD" w14:paraId="54D33E38" w14:textId="77777777" w:rsidTr="00AC3C2F">
        <w:tc>
          <w:tcPr>
            <w:tcW w:w="4814" w:type="dxa"/>
          </w:tcPr>
          <w:p w14:paraId="396A6117" w14:textId="260A6D2F" w:rsidR="00676360" w:rsidRPr="00D938DD" w:rsidRDefault="00A97E6E" w:rsidP="00C4662E">
            <w:pPr>
              <w:jc w:val="center"/>
              <w:rPr>
                <w:snapToGrid w:val="0"/>
              </w:rPr>
            </w:pPr>
            <w:r w:rsidRPr="00D938DD">
              <w:rPr>
                <w:noProof/>
                <w:snapToGrid w:val="0"/>
                <w:lang w:val="en-US" w:eastAsia="en-US"/>
              </w:rPr>
              <w:drawing>
                <wp:inline distT="0" distB="0" distL="0" distR="0" wp14:anchorId="69BFB7A5" wp14:editId="270B2BA0">
                  <wp:extent cx="2317098" cy="2066544"/>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rotWithShape="1">
                          <a:blip r:embed="rId2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8"/>
                              </a:ext>
                            </a:extLst>
                          </a:blip>
                          <a:srcRect b="3516"/>
                          <a:stretch/>
                        </pic:blipFill>
                        <pic:spPr bwMode="auto">
                          <a:xfrm>
                            <a:off x="0" y="0"/>
                            <a:ext cx="2323486" cy="2072241"/>
                          </a:xfrm>
                          <a:prstGeom prst="rect">
                            <a:avLst/>
                          </a:prstGeom>
                          <a:ln>
                            <a:noFill/>
                          </a:ln>
                          <a:extLst>
                            <a:ext uri="{53640926-AAD7-44D8-BBD7-CCE9431645EC}">
                              <a14:shadowObscured xmlns:a14="http://schemas.microsoft.com/office/drawing/2010/main"/>
                            </a:ext>
                          </a:extLst>
                        </pic:spPr>
                      </pic:pic>
                    </a:graphicData>
                  </a:graphic>
                </wp:inline>
              </w:drawing>
            </w:r>
          </w:p>
        </w:tc>
        <w:tc>
          <w:tcPr>
            <w:tcW w:w="4967" w:type="dxa"/>
          </w:tcPr>
          <w:p w14:paraId="411B7138" w14:textId="050EB1D3" w:rsidR="00676360" w:rsidRPr="00D938DD" w:rsidRDefault="00C4662E" w:rsidP="00C4662E">
            <w:pPr>
              <w:jc w:val="center"/>
              <w:rPr>
                <w:snapToGrid w:val="0"/>
              </w:rPr>
            </w:pPr>
            <w:r w:rsidRPr="00D938DD">
              <w:rPr>
                <w:noProof/>
                <w:snapToGrid w:val="0"/>
                <w:lang w:val="en-US" w:eastAsia="en-US"/>
              </w:rPr>
              <w:drawing>
                <wp:inline distT="0" distB="0" distL="0" distR="0" wp14:anchorId="07F9BE00" wp14:editId="00E7F6E1">
                  <wp:extent cx="2326640" cy="206629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pic:cNvPicPr>
                            <a:picLocks noChangeAspect="1" noChangeArrowheads="1"/>
                          </pic:cNvPicPr>
                        </pic:nvPicPr>
                        <pic:blipFill rotWithShape="1">
                          <a:blip r:embed="rId2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0"/>
                              </a:ext>
                            </a:extLst>
                          </a:blip>
                          <a:srcRect b="3520"/>
                          <a:stretch/>
                        </pic:blipFill>
                        <pic:spPr bwMode="auto">
                          <a:xfrm>
                            <a:off x="0" y="0"/>
                            <a:ext cx="2328493" cy="206793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B0DE003" w14:textId="59B621D0" w:rsidR="0086734F" w:rsidRPr="00D938DD" w:rsidRDefault="0077316A" w:rsidP="007932B9">
      <w:pPr>
        <w:spacing w:after="180"/>
      </w:pPr>
      <w:r w:rsidRPr="00D938DD">
        <w:lastRenderedPageBreak/>
        <w:t xml:space="preserve">Der verstärkte Schwerpunkt auf dem Klimawandel und der Entwicklung nachhaltigerer Ernährungssysteme </w:t>
      </w:r>
      <w:r w:rsidR="002028AA" w:rsidRPr="00D938DD">
        <w:t>veranlasste den Rat, im Oktober 2021 ein</w:t>
      </w:r>
      <w:r w:rsidR="00400E30" w:rsidRPr="00D938DD">
        <w:t xml:space="preserve"> „</w:t>
      </w:r>
      <w:r w:rsidR="00D84F2B" w:rsidRPr="00D938DD">
        <w:t>Seminar über Strategien, die Richtlinien im Bereich der Pflanzenzüchtung und des Sortenschutzes behandeln</w:t>
      </w:r>
      <w:r w:rsidR="00385318" w:rsidRPr="00D938DD">
        <w:t xml:space="preserve">“ </w:t>
      </w:r>
      <w:r w:rsidR="00867657" w:rsidRPr="00D938DD">
        <w:t>abzuhalten</w:t>
      </w:r>
      <w:r w:rsidR="002028AA" w:rsidRPr="00D938DD">
        <w:t>.</w:t>
      </w:r>
      <w:r w:rsidR="00981EB5" w:rsidRPr="00D938DD">
        <w:t xml:space="preserve"> </w:t>
      </w:r>
      <w:r w:rsidR="002028AA" w:rsidRPr="00D938DD">
        <w:t xml:space="preserve">Das Seminar bot </w:t>
      </w:r>
      <w:r w:rsidR="00380EE7" w:rsidRPr="00D938DD">
        <w:t xml:space="preserve">eine </w:t>
      </w:r>
      <w:r w:rsidR="002028AA" w:rsidRPr="00D938DD">
        <w:t xml:space="preserve">Gelegenheit zum Austausch von Informationen </w:t>
      </w:r>
      <w:r w:rsidR="00EF1A89" w:rsidRPr="00D938DD">
        <w:t xml:space="preserve">über </w:t>
      </w:r>
      <w:r w:rsidR="002028AA" w:rsidRPr="00D938DD">
        <w:t xml:space="preserve">und Erfahrungen </w:t>
      </w:r>
      <w:r w:rsidR="00EF1A89" w:rsidRPr="00D938DD">
        <w:t>mit</w:t>
      </w:r>
      <w:r w:rsidR="002028AA" w:rsidRPr="00D938DD">
        <w:t xml:space="preserve"> Strategien im Bereich der Pflanzenzüchtung und des Sortenschutzes, die </w:t>
      </w:r>
      <w:r w:rsidR="007F1CE6" w:rsidRPr="00D938DD">
        <w:t>allgemeine Grundsatzfragen behandeln</w:t>
      </w:r>
      <w:r w:rsidR="002028AA" w:rsidRPr="00D938DD">
        <w:t>.</w:t>
      </w:r>
    </w:p>
    <w:p w14:paraId="1E57ABBB" w14:textId="0AAA7EC5" w:rsidR="0086734F" w:rsidRPr="00D938DD" w:rsidRDefault="002028AA">
      <w:r w:rsidRPr="00D938DD">
        <w:t xml:space="preserve">Die Verbandsmitglieder, die </w:t>
      </w:r>
      <w:r w:rsidR="00867657" w:rsidRPr="00D938DD">
        <w:t>an</w:t>
      </w:r>
      <w:r w:rsidRPr="00D938DD">
        <w:t xml:space="preserve"> dem Seminar </w:t>
      </w:r>
      <w:r w:rsidR="001F0605" w:rsidRPr="00D938DD">
        <w:t>mitwirkten</w:t>
      </w:r>
      <w:r w:rsidRPr="00D938DD">
        <w:t xml:space="preserve">, hoben eine Reihe von </w:t>
      </w:r>
      <w:r w:rsidR="00194B22" w:rsidRPr="00D938DD">
        <w:t>Richtlinien</w:t>
      </w:r>
      <w:r w:rsidRPr="00D938DD">
        <w:t xml:space="preserve"> hervor, die von der Pflanzenzüchtung und dem Sortenschutz unterstützt werden, </w:t>
      </w:r>
      <w:r w:rsidR="00D74F2C" w:rsidRPr="00D938DD">
        <w:t>einschließlich</w:t>
      </w:r>
      <w:r w:rsidRPr="00D938DD">
        <w:t>:</w:t>
      </w:r>
    </w:p>
    <w:p w14:paraId="29D7B11B" w14:textId="77777777" w:rsidR="00970768" w:rsidRPr="00D938DD" w:rsidRDefault="00970768" w:rsidP="00970768"/>
    <w:p w14:paraId="2463FA34" w14:textId="77777777" w:rsidR="0086734F" w:rsidRPr="00D938DD" w:rsidRDefault="002028AA">
      <w:pPr>
        <w:pStyle w:val="ListParagraph"/>
        <w:numPr>
          <w:ilvl w:val="0"/>
          <w:numId w:val="46"/>
        </w:numPr>
      </w:pPr>
      <w:r w:rsidRPr="00D938DD">
        <w:t>Ernährungssicherheit</w:t>
      </w:r>
    </w:p>
    <w:p w14:paraId="2A826B7E" w14:textId="3EA225C7" w:rsidR="0086734F" w:rsidRPr="00D938DD" w:rsidRDefault="002028AA">
      <w:pPr>
        <w:pStyle w:val="ListParagraph"/>
        <w:numPr>
          <w:ilvl w:val="0"/>
          <w:numId w:val="46"/>
        </w:numPr>
      </w:pPr>
      <w:r w:rsidRPr="00D938DD">
        <w:t xml:space="preserve">Anpassung an den </w:t>
      </w:r>
      <w:r w:rsidR="004B256E" w:rsidRPr="00D938DD">
        <w:t>Klimawandel und dessen Eindämmung</w:t>
      </w:r>
    </w:p>
    <w:p w14:paraId="68628901" w14:textId="7076A13F" w:rsidR="0086734F" w:rsidRPr="00D938DD" w:rsidRDefault="004F1CA8">
      <w:pPr>
        <w:pStyle w:val="ListParagraph"/>
        <w:numPr>
          <w:ilvl w:val="0"/>
          <w:numId w:val="46"/>
        </w:numPr>
      </w:pPr>
      <w:r w:rsidRPr="00D938DD">
        <w:t>Arbeitsplätze</w:t>
      </w:r>
    </w:p>
    <w:p w14:paraId="272EC91A" w14:textId="77777777" w:rsidR="0086734F" w:rsidRPr="00D938DD" w:rsidRDefault="002028AA">
      <w:pPr>
        <w:pStyle w:val="ListParagraph"/>
        <w:numPr>
          <w:ilvl w:val="0"/>
          <w:numId w:val="46"/>
        </w:numPr>
      </w:pPr>
      <w:r w:rsidRPr="00D938DD">
        <w:t>Schaffung von Wohlstand</w:t>
      </w:r>
    </w:p>
    <w:p w14:paraId="48E5A6D6" w14:textId="77777777" w:rsidR="0086734F" w:rsidRPr="00D938DD" w:rsidRDefault="002028AA">
      <w:pPr>
        <w:pStyle w:val="ListParagraph"/>
        <w:numPr>
          <w:ilvl w:val="0"/>
          <w:numId w:val="46"/>
        </w:numPr>
      </w:pPr>
      <w:r w:rsidRPr="00D938DD">
        <w:t xml:space="preserve">Verbesserung der </w:t>
      </w:r>
      <w:r w:rsidR="00970768" w:rsidRPr="00D938DD">
        <w:t>Lebensbedingungen der Landwirte</w:t>
      </w:r>
    </w:p>
    <w:p w14:paraId="2D3E4905" w14:textId="77777777" w:rsidR="0086734F" w:rsidRPr="00D938DD" w:rsidRDefault="002028AA">
      <w:pPr>
        <w:pStyle w:val="ListParagraph"/>
        <w:numPr>
          <w:ilvl w:val="0"/>
          <w:numId w:val="46"/>
        </w:numPr>
      </w:pPr>
      <w:r w:rsidRPr="00D938DD">
        <w:t>Partnerschaften zwischen öffentlichen und privaten Erzeugern</w:t>
      </w:r>
    </w:p>
    <w:p w14:paraId="49840029" w14:textId="77777777" w:rsidR="0086734F" w:rsidRPr="00D938DD" w:rsidRDefault="002028AA">
      <w:pPr>
        <w:pStyle w:val="ListParagraph"/>
        <w:numPr>
          <w:ilvl w:val="0"/>
          <w:numId w:val="46"/>
        </w:numPr>
      </w:pPr>
      <w:r w:rsidRPr="00D938DD">
        <w:t>Investitionen in die Pflanzenzucht</w:t>
      </w:r>
    </w:p>
    <w:p w14:paraId="6806F956" w14:textId="77777777" w:rsidR="0086734F" w:rsidRPr="00D938DD" w:rsidRDefault="002028AA">
      <w:pPr>
        <w:pStyle w:val="ListParagraph"/>
        <w:numPr>
          <w:ilvl w:val="0"/>
          <w:numId w:val="46"/>
        </w:numPr>
      </w:pPr>
      <w:r w:rsidRPr="00D938DD">
        <w:t>Vielfalt der Pflanzenzüchter und der Pflanzenzucht</w:t>
      </w:r>
    </w:p>
    <w:p w14:paraId="4D70DEAC" w14:textId="77777777" w:rsidR="00970768" w:rsidRPr="00D938DD" w:rsidRDefault="00970768" w:rsidP="00970768"/>
    <w:p w14:paraId="6E984D47" w14:textId="7FBEF1CB" w:rsidR="0086734F" w:rsidRPr="00D938DD" w:rsidRDefault="002028AA" w:rsidP="007932B9">
      <w:pPr>
        <w:spacing w:after="180"/>
      </w:pPr>
      <w:r w:rsidRPr="00D938DD">
        <w:t xml:space="preserve">In seinen abschließenden Bemerkungen hob </w:t>
      </w:r>
      <w:r w:rsidR="001F0605" w:rsidRPr="00D938DD">
        <w:t xml:space="preserve">Herr </w:t>
      </w:r>
      <w:r w:rsidRPr="00D938DD">
        <w:t xml:space="preserve">Marien Valstar, Präsident des Rates der UPOV, hervor, </w:t>
      </w:r>
      <w:r w:rsidR="00CA1994" w:rsidRPr="00D938DD">
        <w:t>dass</w:t>
      </w:r>
      <w:r w:rsidRPr="00D938DD">
        <w:t xml:space="preserve"> Pflanzenzüchtung und verbesserte Sorten ein wichtiger Teil der Lösung zu</w:t>
      </w:r>
      <w:r w:rsidR="005B1560" w:rsidRPr="00D938DD">
        <w:t>m</w:t>
      </w:r>
      <w:r w:rsidRPr="00D938DD">
        <w:t xml:space="preserve"> Erreich</w:t>
      </w:r>
      <w:r w:rsidR="005B1560" w:rsidRPr="00D938DD">
        <w:t>en</w:t>
      </w:r>
      <w:r w:rsidRPr="00D938DD">
        <w:t xml:space="preserve"> wichtiger Ziele in den Bereichen Ernährungssicherheit, nachhaltige Landwirtschaft, wirtschaftliche Entwicklung und Verbesserung der Lebensbedingungen der Landwirte, einschließlich der Kleinbauern, seien.</w:t>
      </w:r>
      <w:r w:rsidR="00981EB5" w:rsidRPr="00D938DD">
        <w:t xml:space="preserve"> </w:t>
      </w:r>
    </w:p>
    <w:p w14:paraId="63D9925B" w14:textId="01675C06" w:rsidR="0086734F" w:rsidRPr="00D938DD" w:rsidRDefault="002028AA" w:rsidP="007932B9">
      <w:pPr>
        <w:spacing w:after="180"/>
      </w:pPr>
      <w:r w:rsidRPr="00D938DD">
        <w:t xml:space="preserve">Er merkte an, dass die </w:t>
      </w:r>
      <w:r w:rsidR="004B256E" w:rsidRPr="00D938DD">
        <w:t>Referenten</w:t>
      </w:r>
      <w:r w:rsidRPr="00D938DD">
        <w:t xml:space="preserve"> auch darauf hingewiesen hätten, dass auf internationaler Ebene Verbesserungen notwendig seien, einschließlich der Notwendigkeit, </w:t>
      </w:r>
      <w:r w:rsidR="006A32B8" w:rsidRPr="00D938DD">
        <w:t>zu gewährleisten</w:t>
      </w:r>
      <w:r w:rsidRPr="00D938DD">
        <w:t>, dass verbesserte Sorten diejenigen Landwirte erreichen, die am meisten von verbesserten Sorten profitieren.</w:t>
      </w:r>
      <w:r w:rsidR="00981EB5" w:rsidRPr="00D938DD">
        <w:t xml:space="preserve"> </w:t>
      </w:r>
      <w:r w:rsidRPr="00D938DD">
        <w:t>Wie alle Landwirte benötigten auch Kleinbauern weltweit Zugang zu besseren Sorten.</w:t>
      </w:r>
      <w:r w:rsidR="00981EB5" w:rsidRPr="00D938DD">
        <w:t xml:space="preserve"> </w:t>
      </w:r>
      <w:r w:rsidRPr="00D938DD">
        <w:t xml:space="preserve">Er verwies auf die Erörterungen in der UPOV zur Ausarbeitung einer Anleitung </w:t>
      </w:r>
      <w:r w:rsidR="004A5BCF" w:rsidRPr="00D938DD">
        <w:t>betreffend Kleinbauern in Bezug auf private und nichtgewerbliche Nutzung</w:t>
      </w:r>
      <w:r w:rsidR="007E6BD7" w:rsidRPr="00D938DD">
        <w:t xml:space="preserve"> </w:t>
      </w:r>
      <w:r w:rsidRPr="00D938DD">
        <w:t>als Mittel zur Klarstellung, dass das UPOV-System Kleinbauern Vorteile bringen kann.</w:t>
      </w:r>
      <w:r w:rsidR="00981EB5" w:rsidRPr="00D938DD">
        <w:t xml:space="preserve"> </w:t>
      </w:r>
      <w:r w:rsidRPr="00D938DD">
        <w:t>Im An</w:t>
      </w:r>
      <w:r w:rsidR="00CA1994" w:rsidRPr="00D938DD">
        <w:t>schluss</w:t>
      </w:r>
      <w:r w:rsidRPr="00D938DD">
        <w:t xml:space="preserve"> an das Seminar </w:t>
      </w:r>
      <w:r w:rsidR="009B41AF" w:rsidRPr="00D938DD">
        <w:t>entschied</w:t>
      </w:r>
      <w:r w:rsidRPr="00D938DD">
        <w:t xml:space="preserve"> der Beratende </w:t>
      </w:r>
      <w:r w:rsidR="00CA1994" w:rsidRPr="00D938DD">
        <w:t>Ausschuss</w:t>
      </w:r>
      <w:r w:rsidRPr="00D938DD">
        <w:t xml:space="preserve">, eine </w:t>
      </w:r>
      <w:r w:rsidR="00261FE8" w:rsidRPr="00D938DD">
        <w:t xml:space="preserve">Arbeitsgruppe </w:t>
      </w:r>
      <w:r w:rsidR="00A5642F" w:rsidRPr="00D938DD">
        <w:t>zur Ausarb</w:t>
      </w:r>
      <w:r w:rsidR="0079611E" w:rsidRPr="00D938DD">
        <w:t>eitung einer</w:t>
      </w:r>
      <w:r w:rsidRPr="00D938DD">
        <w:t xml:space="preserve"> </w:t>
      </w:r>
      <w:r w:rsidR="005169F7" w:rsidRPr="00D938DD">
        <w:t>Anleitung betreffend Kleinbauern in Bezug auf private und nichtgewerbliche Nutzung</w:t>
      </w:r>
      <w:r w:rsidRPr="00D938DD">
        <w:t xml:space="preserve"> </w:t>
      </w:r>
      <w:r w:rsidR="00F228ED" w:rsidRPr="00D938DD">
        <w:t>einzusetzen</w:t>
      </w:r>
      <w:r w:rsidRPr="00D938DD">
        <w:t xml:space="preserve">. </w:t>
      </w:r>
    </w:p>
    <w:p w14:paraId="2CD086C0" w14:textId="654382C8" w:rsidR="0086734F" w:rsidRPr="00D938DD" w:rsidRDefault="002028AA" w:rsidP="007932B9">
      <w:pPr>
        <w:spacing w:after="180"/>
      </w:pPr>
      <w:r w:rsidRPr="00D938DD">
        <w:t xml:space="preserve">Herr Valstar merkte an, </w:t>
      </w:r>
      <w:r w:rsidR="00CA1994" w:rsidRPr="00D938DD">
        <w:t>dass</w:t>
      </w:r>
      <w:r w:rsidRPr="00D938DD">
        <w:t xml:space="preserve"> die Auswirkungen des Klimawandels und die Notwendigkeit, </w:t>
      </w:r>
      <w:r w:rsidR="00CA1994" w:rsidRPr="00D938DD">
        <w:t>dass</w:t>
      </w:r>
      <w:r w:rsidRPr="00D938DD">
        <w:t xml:space="preserve"> sich die Landwirtschaft an den Klimawandel anpass</w:t>
      </w:r>
      <w:r w:rsidR="00200B9F" w:rsidRPr="00D938DD">
        <w:t>t</w:t>
      </w:r>
      <w:r w:rsidRPr="00D938DD">
        <w:t xml:space="preserve"> und ihn </w:t>
      </w:r>
      <w:r w:rsidR="0079611E" w:rsidRPr="00D938DD">
        <w:t>eindämm</w:t>
      </w:r>
      <w:r w:rsidR="00200B9F" w:rsidRPr="00D938DD">
        <w:t>t,</w:t>
      </w:r>
      <w:r w:rsidRPr="00D938DD">
        <w:t xml:space="preserve"> von den </w:t>
      </w:r>
      <w:r w:rsidR="004B256E" w:rsidRPr="00D938DD">
        <w:t>Referenten</w:t>
      </w:r>
      <w:r w:rsidRPr="00D938DD">
        <w:t xml:space="preserve"> häufig erwähnt worden seien.</w:t>
      </w:r>
      <w:r w:rsidR="00981EB5" w:rsidRPr="00D938DD">
        <w:t xml:space="preserve"> </w:t>
      </w:r>
      <w:r w:rsidRPr="00D938DD">
        <w:t xml:space="preserve">Er </w:t>
      </w:r>
      <w:r w:rsidR="008C518F" w:rsidRPr="00D938DD">
        <w:t>be</w:t>
      </w:r>
      <w:r w:rsidRPr="00D938DD">
        <w:t xml:space="preserve">merkte, </w:t>
      </w:r>
      <w:r w:rsidR="00CA1994" w:rsidRPr="00D938DD">
        <w:t>dass</w:t>
      </w:r>
      <w:r w:rsidRPr="00D938DD">
        <w:t xml:space="preserve"> die Pflanzenzüchtung und somit die UPOV eine wichtige Rolle habe, </w:t>
      </w:r>
      <w:r w:rsidR="00CA1994" w:rsidRPr="00D938DD">
        <w:t>dass</w:t>
      </w:r>
      <w:r w:rsidRPr="00D938DD">
        <w:t xml:space="preserve"> jedoch auf dem Seminar nur sehr wenig Zeit zur Verfügung gestanden habe, um dieses Thema zu </w:t>
      </w:r>
      <w:r w:rsidR="0079611E" w:rsidRPr="00D938DD">
        <w:t>vertiefen</w:t>
      </w:r>
      <w:r w:rsidRPr="00D938DD">
        <w:t xml:space="preserve">, und </w:t>
      </w:r>
      <w:r w:rsidR="001F0605" w:rsidRPr="00D938DD">
        <w:t>legte nahe</w:t>
      </w:r>
      <w:r w:rsidRPr="00D938DD">
        <w:t xml:space="preserve">, </w:t>
      </w:r>
      <w:r w:rsidR="00CA1994" w:rsidRPr="00D938DD">
        <w:t>dass</w:t>
      </w:r>
      <w:r w:rsidRPr="00D938DD">
        <w:t xml:space="preserve"> eine weitere Gelegenheit erforderlich sei, um dieses </w:t>
      </w:r>
      <w:r w:rsidR="0079611E" w:rsidRPr="00D938DD">
        <w:t xml:space="preserve">wichtige </w:t>
      </w:r>
      <w:r w:rsidRPr="00D938DD">
        <w:t xml:space="preserve">Thema zu </w:t>
      </w:r>
      <w:r w:rsidR="001F0605" w:rsidRPr="00D938DD">
        <w:t>behandeln</w:t>
      </w:r>
      <w:r w:rsidRPr="00D938DD">
        <w:t>.</w:t>
      </w:r>
      <w:r w:rsidR="00981EB5" w:rsidRPr="00D938DD">
        <w:t xml:space="preserve"> </w:t>
      </w:r>
      <w:r w:rsidRPr="00D938DD">
        <w:t xml:space="preserve">In Beantwortung dieser Anregung billigte der Rat die </w:t>
      </w:r>
      <w:r w:rsidR="00014CA9" w:rsidRPr="00D938DD">
        <w:t>Organisation</w:t>
      </w:r>
      <w:r w:rsidRPr="00D938DD">
        <w:t xml:space="preserve"> eines Seminars im</w:t>
      </w:r>
      <w:r w:rsidR="0022622A" w:rsidRPr="00D938DD">
        <w:t xml:space="preserve"> Jahr </w:t>
      </w:r>
      <w:r w:rsidRPr="00D938DD">
        <w:t xml:space="preserve">2022, auf dem die </w:t>
      </w:r>
      <w:r w:rsidR="00D51BB4" w:rsidRPr="00D938DD">
        <w:t>Bedeutung</w:t>
      </w:r>
      <w:r w:rsidRPr="00D938DD">
        <w:t xml:space="preserve"> </w:t>
      </w:r>
      <w:r w:rsidR="008F7D1C" w:rsidRPr="00D938DD">
        <w:t>von</w:t>
      </w:r>
      <w:r w:rsidRPr="00D938DD">
        <w:t xml:space="preserve"> Pflanzenzüchtung und Sortenschutz bei der Anpassung der Landwirtschaft an den </w:t>
      </w:r>
      <w:r w:rsidR="004B256E" w:rsidRPr="00D938DD">
        <w:t>Klimawandel und dessen Eindämmung</w:t>
      </w:r>
      <w:r w:rsidRPr="00D938DD">
        <w:t xml:space="preserve"> untersucht werden soll.</w:t>
      </w:r>
    </w:p>
    <w:p w14:paraId="56CE377C" w14:textId="0F4058A8" w:rsidR="0086734F" w:rsidRPr="00D938DD" w:rsidRDefault="002028AA" w:rsidP="007932B9">
      <w:pPr>
        <w:spacing w:after="180"/>
        <w:rPr>
          <w:snapToGrid w:val="0"/>
        </w:rPr>
      </w:pPr>
      <w:r w:rsidRPr="00D938DD">
        <w:rPr>
          <w:snapToGrid w:val="0"/>
        </w:rPr>
        <w:t xml:space="preserve">Die </w:t>
      </w:r>
      <w:r w:rsidR="000F176F" w:rsidRPr="00D938DD">
        <w:rPr>
          <w:snapToGrid w:val="0"/>
        </w:rPr>
        <w:t>Rolle des Sortenschutzes</w:t>
      </w:r>
      <w:r w:rsidRPr="00D938DD">
        <w:rPr>
          <w:snapToGrid w:val="0"/>
        </w:rPr>
        <w:t xml:space="preserve"> bei der Unterstützung wichtiger </w:t>
      </w:r>
      <w:r w:rsidR="00F558A3" w:rsidRPr="00D938DD">
        <w:rPr>
          <w:snapToGrid w:val="0"/>
        </w:rPr>
        <w:t>Richtlinien</w:t>
      </w:r>
      <w:r w:rsidRPr="00D938DD">
        <w:rPr>
          <w:snapToGrid w:val="0"/>
        </w:rPr>
        <w:t xml:space="preserve"> ist </w:t>
      </w:r>
      <w:r w:rsidR="00261FE8" w:rsidRPr="00D938DD">
        <w:rPr>
          <w:snapToGrid w:val="0"/>
        </w:rPr>
        <w:t xml:space="preserve">ein </w:t>
      </w:r>
      <w:r w:rsidRPr="00D938DD">
        <w:rPr>
          <w:snapToGrid w:val="0"/>
        </w:rPr>
        <w:t xml:space="preserve">entscheidender </w:t>
      </w:r>
      <w:r w:rsidR="0079611E" w:rsidRPr="00D938DD">
        <w:rPr>
          <w:snapToGrid w:val="0"/>
        </w:rPr>
        <w:t xml:space="preserve">Antrieb </w:t>
      </w:r>
      <w:r w:rsidRPr="00D938DD">
        <w:rPr>
          <w:snapToGrid w:val="0"/>
        </w:rPr>
        <w:t xml:space="preserve">für das </w:t>
      </w:r>
      <w:r w:rsidR="00081B6B" w:rsidRPr="00D938DD">
        <w:rPr>
          <w:snapToGrid w:val="0"/>
        </w:rPr>
        <w:t xml:space="preserve">Interesse </w:t>
      </w:r>
      <w:r w:rsidRPr="00D938DD">
        <w:rPr>
          <w:snapToGrid w:val="0"/>
        </w:rPr>
        <w:t xml:space="preserve">der Länder </w:t>
      </w:r>
      <w:r w:rsidR="00081B6B" w:rsidRPr="00D938DD">
        <w:rPr>
          <w:snapToGrid w:val="0"/>
        </w:rPr>
        <w:t>an einer UPOV-Mitgliedschaft.</w:t>
      </w:r>
      <w:r w:rsidR="00981EB5" w:rsidRPr="00D938DD">
        <w:rPr>
          <w:snapToGrid w:val="0"/>
        </w:rPr>
        <w:t xml:space="preserve"> </w:t>
      </w:r>
      <w:r w:rsidR="00081B6B" w:rsidRPr="00D938DD">
        <w:rPr>
          <w:snapToGrid w:val="0"/>
        </w:rPr>
        <w:t xml:space="preserve">Das </w:t>
      </w:r>
      <w:r w:rsidR="00F91A33" w:rsidRPr="00D938DD">
        <w:rPr>
          <w:snapToGrid w:val="0"/>
        </w:rPr>
        <w:t xml:space="preserve">Interesse an einer UPOV-Mitgliedschaft </w:t>
      </w:r>
      <w:r w:rsidR="00374293" w:rsidRPr="00D938DD">
        <w:rPr>
          <w:snapToGrid w:val="0"/>
        </w:rPr>
        <w:t>nimmt weiter</w:t>
      </w:r>
      <w:r w:rsidR="00145C41" w:rsidRPr="00D938DD">
        <w:rPr>
          <w:snapToGrid w:val="0"/>
        </w:rPr>
        <w:t xml:space="preserve">hin </w:t>
      </w:r>
      <w:r w:rsidR="00374293" w:rsidRPr="00D938DD">
        <w:rPr>
          <w:snapToGrid w:val="0"/>
        </w:rPr>
        <w:t>zu</w:t>
      </w:r>
      <w:r w:rsidR="00145C41" w:rsidRPr="00D938DD">
        <w:rPr>
          <w:snapToGrid w:val="0"/>
        </w:rPr>
        <w:t xml:space="preserve"> und</w:t>
      </w:r>
      <w:r w:rsidR="00374293" w:rsidRPr="00D938DD">
        <w:rPr>
          <w:snapToGrid w:val="0"/>
        </w:rPr>
        <w:t xml:space="preserve"> </w:t>
      </w:r>
      <w:r w:rsidR="00F91A33" w:rsidRPr="00D938DD">
        <w:rPr>
          <w:snapToGrid w:val="0"/>
        </w:rPr>
        <w:t xml:space="preserve">St. Vincent und die Grenadinen und Ghana </w:t>
      </w:r>
      <w:r w:rsidR="00145C41" w:rsidRPr="00D938DD">
        <w:rPr>
          <w:snapToGrid w:val="0"/>
        </w:rPr>
        <w:t xml:space="preserve">wurden </w:t>
      </w:r>
      <w:r w:rsidR="00374293" w:rsidRPr="00D938DD">
        <w:rPr>
          <w:snapToGrid w:val="0"/>
        </w:rPr>
        <w:t xml:space="preserve">im Jahr 2021 </w:t>
      </w:r>
      <w:r w:rsidR="00F91A33" w:rsidRPr="00D938DD">
        <w:rPr>
          <w:snapToGrid w:val="0"/>
        </w:rPr>
        <w:t>als neue Verbandsmitglieder begrüßt</w:t>
      </w:r>
      <w:r w:rsidR="00374293" w:rsidRPr="00D938DD">
        <w:rPr>
          <w:snapToGrid w:val="0"/>
        </w:rPr>
        <w:t>.</w:t>
      </w:r>
      <w:r w:rsidR="00981EB5" w:rsidRPr="00D938DD">
        <w:rPr>
          <w:snapToGrid w:val="0"/>
        </w:rPr>
        <w:t xml:space="preserve"> </w:t>
      </w:r>
      <w:r w:rsidR="00374293" w:rsidRPr="00D938DD">
        <w:rPr>
          <w:snapToGrid w:val="0"/>
        </w:rPr>
        <w:t>Ende 2021 hatte die UPOV 78 Mitglieder, die 97 Staaten abdecken.</w:t>
      </w:r>
    </w:p>
    <w:p w14:paraId="403371AE" w14:textId="37CE19DA" w:rsidR="0086734F" w:rsidRPr="00D938DD" w:rsidRDefault="002028AA">
      <w:pPr>
        <w:rPr>
          <w:snapToGrid w:val="0"/>
        </w:rPr>
      </w:pPr>
      <w:r w:rsidRPr="00D938DD">
        <w:rPr>
          <w:snapToGrid w:val="0"/>
        </w:rPr>
        <w:t xml:space="preserve">Der Hauptnutzen der UPOV-Mitgliedschaft ist nach wie vor der Anreiz, die Entwicklung neuer Pflanzensorten zu fördern, die den Bedürfnissen der Landwirte und der Gesellschaft als </w:t>
      </w:r>
      <w:r w:rsidR="00B4762B" w:rsidRPr="00D938DD">
        <w:rPr>
          <w:snapToGrid w:val="0"/>
        </w:rPr>
        <w:t xml:space="preserve">ein </w:t>
      </w:r>
      <w:r w:rsidRPr="00D938DD">
        <w:rPr>
          <w:snapToGrid w:val="0"/>
        </w:rPr>
        <w:t>Ganzes entsprechen.</w:t>
      </w:r>
      <w:r w:rsidR="00981EB5" w:rsidRPr="00D938DD">
        <w:rPr>
          <w:snapToGrid w:val="0"/>
        </w:rPr>
        <w:t xml:space="preserve"> </w:t>
      </w:r>
      <w:r w:rsidR="00145C41" w:rsidRPr="00D938DD">
        <w:rPr>
          <w:snapToGrid w:val="0"/>
        </w:rPr>
        <w:t xml:space="preserve">Dabei ist die </w:t>
      </w:r>
      <w:r w:rsidRPr="00D938DD">
        <w:rPr>
          <w:snapToGrid w:val="0"/>
        </w:rPr>
        <w:t>praktische Unterstützung, die die UPOV-Mitgliedschaft bei der Anwendung eines wirksamen Sortenschutzsystems mit sich bringt</w:t>
      </w:r>
      <w:r w:rsidR="007E0773" w:rsidRPr="00D938DD">
        <w:rPr>
          <w:snapToGrid w:val="0"/>
        </w:rPr>
        <w:t xml:space="preserve">, </w:t>
      </w:r>
      <w:r w:rsidRPr="00D938DD">
        <w:rPr>
          <w:snapToGrid w:val="0"/>
        </w:rPr>
        <w:t xml:space="preserve">jedoch </w:t>
      </w:r>
      <w:r w:rsidR="007E0773" w:rsidRPr="00D938DD">
        <w:rPr>
          <w:snapToGrid w:val="0"/>
        </w:rPr>
        <w:t>eine wesentliche Überlegung für potentielle neue Verbandsmitglieder.</w:t>
      </w:r>
      <w:r w:rsidR="00981EB5" w:rsidRPr="00D938DD">
        <w:rPr>
          <w:snapToGrid w:val="0"/>
        </w:rPr>
        <w:t xml:space="preserve"> </w:t>
      </w:r>
    </w:p>
    <w:p w14:paraId="6AA7C96B" w14:textId="77777777" w:rsidR="00AC682A" w:rsidRPr="00D938DD" w:rsidRDefault="00AC682A" w:rsidP="00F91A33">
      <w:pPr>
        <w:rPr>
          <w:snapToGrid w:val="0"/>
        </w:rPr>
      </w:pPr>
    </w:p>
    <w:p w14:paraId="7C8A0408" w14:textId="77777777" w:rsidR="00AC682A" w:rsidRPr="00D938DD" w:rsidRDefault="00AC682A" w:rsidP="00F91A33">
      <w:pPr>
        <w:rPr>
          <w:snapToGrid w:val="0"/>
        </w:rPr>
      </w:pPr>
    </w:p>
    <w:p w14:paraId="109CEDB1" w14:textId="77777777" w:rsidR="0086734F" w:rsidRPr="00D938DD" w:rsidRDefault="002028AA">
      <w:pPr>
        <w:pStyle w:val="Heading3"/>
      </w:pPr>
      <w:r w:rsidRPr="00D938DD">
        <w:t>Dienstleistungen für den Verband zur Verbesserung der Wirksamkeit des UPOV-Systems (Unterprogramm UV.2)</w:t>
      </w:r>
    </w:p>
    <w:p w14:paraId="6F574BBB" w14:textId="1DECF539" w:rsidR="0086734F" w:rsidRPr="00D938DD" w:rsidRDefault="0042029B">
      <w:r w:rsidRPr="00D938DD">
        <w:t xml:space="preserve">Als Reaktion auf die COVID-19-Pandemie wurden alle Sitzungen der </w:t>
      </w:r>
      <w:r w:rsidR="00A1052F" w:rsidRPr="00D938DD">
        <w:t>UPOV-Organe</w:t>
      </w:r>
      <w:r w:rsidR="002028AA" w:rsidRPr="00D938DD">
        <w:t xml:space="preserve"> </w:t>
      </w:r>
      <w:r w:rsidR="001D3469" w:rsidRPr="00D938DD">
        <w:t xml:space="preserve">in den Jahren 2020 und 2021 </w:t>
      </w:r>
      <w:r w:rsidR="00217F42" w:rsidRPr="00D938DD">
        <w:t>auf virtuellem Weg</w:t>
      </w:r>
      <w:r w:rsidR="00D94905" w:rsidRPr="00D938DD">
        <w:t>e</w:t>
      </w:r>
      <w:r w:rsidR="00217F42" w:rsidRPr="00D938DD">
        <w:t xml:space="preserve"> abgehalten. Im Fall der </w:t>
      </w:r>
      <w:r w:rsidR="00A1052F" w:rsidRPr="00D938DD">
        <w:t>UPOV-Organe</w:t>
      </w:r>
      <w:r w:rsidR="00217F42" w:rsidRPr="00D938DD">
        <w:t xml:space="preserve">, die in Genf tagen, wurde auch ein Verfahren eingeführt, das die Prüfung von Dokumenten auf dem Schriftweg ermöglicht. Im Fall der Technischen Arbeitsgruppen (TWP) wurde im Vorfeld der Sitzungen um Bemerkungen zu den Dokumenten gebeten und beruhten die Erörterungen auf den Sitzungen auf diesen Bemerkungen. Diese Verfahren ermöglichten es </w:t>
      </w:r>
      <w:r w:rsidR="009B1DBC" w:rsidRPr="00D938DD">
        <w:t>den UPOV-Organen</w:t>
      </w:r>
      <w:r w:rsidR="00217F42" w:rsidRPr="00D938DD">
        <w:t>, ihre Arbeit wie vorgesehen fortzusetzen, ohne dass sich dies negativ auf den Fortschritt in wesentlichen Angelegenheiten auswirkte</w:t>
      </w:r>
      <w:r w:rsidR="002028AA" w:rsidRPr="00D938DD">
        <w:t>.</w:t>
      </w:r>
      <w:r w:rsidR="00981EB5" w:rsidRPr="00D938DD">
        <w:t xml:space="preserve"> </w:t>
      </w:r>
    </w:p>
    <w:p w14:paraId="03013A20" w14:textId="2688488D" w:rsidR="0086734F" w:rsidRPr="00D938DD" w:rsidRDefault="00D169EA">
      <w:pPr>
        <w:pStyle w:val="Heading4"/>
      </w:pPr>
      <w:r w:rsidRPr="00D938DD">
        <w:lastRenderedPageBreak/>
        <w:t>Tätigkeiten</w:t>
      </w:r>
      <w:r w:rsidR="002028AA" w:rsidRPr="00D938DD">
        <w:t xml:space="preserve"> der </w:t>
      </w:r>
      <w:r w:rsidR="00A1052F" w:rsidRPr="00D938DD">
        <w:t>UPOV-Organe</w:t>
      </w:r>
    </w:p>
    <w:p w14:paraId="611F9465" w14:textId="7E8CC941" w:rsidR="0086734F" w:rsidRPr="00D938DD" w:rsidRDefault="002028AA">
      <w:r w:rsidRPr="00D938DD">
        <w:t xml:space="preserve">Um die Effizienz der Arbeit der UPOV zu verbessern, billigte der Rat die Einsetzung und die Aufgabendefinition der Technischen Arbeitsgruppe für </w:t>
      </w:r>
      <w:r w:rsidR="00E74093" w:rsidRPr="00D938DD">
        <w:t xml:space="preserve">Prüfmethoden </w:t>
      </w:r>
      <w:r w:rsidRPr="00D938DD">
        <w:t xml:space="preserve">und -techniken (TWM), die die Arbeit der </w:t>
      </w:r>
      <w:r w:rsidR="00261FE8" w:rsidRPr="00D938DD">
        <w:rPr>
          <w:color w:val="000000"/>
        </w:rPr>
        <w:t xml:space="preserve">Technischen Arbeitsgruppe für Automatisierung und Computerprogramme (TWC) </w:t>
      </w:r>
      <w:r w:rsidRPr="00D938DD">
        <w:t xml:space="preserve">und der </w:t>
      </w:r>
      <w:r w:rsidR="00261FE8" w:rsidRPr="00D938DD">
        <w:t xml:space="preserve">Arbeitsgruppe für biochemische und molekulare Verfahren und insbesondere für DNS-Profilierungsverfahren (BMT) </w:t>
      </w:r>
      <w:r w:rsidRPr="00D938DD">
        <w:t>umfass</w:t>
      </w:r>
      <w:r w:rsidR="001F1DF1" w:rsidRPr="00D938DD">
        <w:t>t</w:t>
      </w:r>
      <w:r w:rsidRPr="00D938DD">
        <w:t xml:space="preserve"> und ab 2022 </w:t>
      </w:r>
      <w:r w:rsidR="0030133F" w:rsidRPr="00D938DD">
        <w:t xml:space="preserve">ihre </w:t>
      </w:r>
      <w:r w:rsidR="00145C41" w:rsidRPr="00D938DD">
        <w:t xml:space="preserve">Tätigkeit </w:t>
      </w:r>
      <w:r w:rsidR="0030133F" w:rsidRPr="00D938DD">
        <w:t>aufnehmen</w:t>
      </w:r>
      <w:r w:rsidRPr="00D938DD">
        <w:t xml:space="preserve"> soll.</w:t>
      </w:r>
      <w:r w:rsidR="00981EB5" w:rsidRPr="00D938DD">
        <w:t xml:space="preserve"> </w:t>
      </w:r>
      <w:r w:rsidR="00B33052" w:rsidRPr="00D938DD">
        <w:t xml:space="preserve">In Zeiten des raschen technologischen Fortschritts und der Digitalisierung wird die Einrichtung </w:t>
      </w:r>
      <w:r w:rsidR="00200B9F" w:rsidRPr="00D938DD">
        <w:t xml:space="preserve">nur </w:t>
      </w:r>
      <w:r w:rsidR="00B33052" w:rsidRPr="00D938DD">
        <w:t>einer Technischen Arbeitsgruppe, die sich mit diesen Entwicklungen im Zusammenhang mit der technischen Arbeit der UPOV befasst, das Bewusstsein für Entwicklungen schärfen und eine klare Anlaufstelle bieten</w:t>
      </w:r>
      <w:r w:rsidRPr="00D938DD">
        <w:t xml:space="preserve">. </w:t>
      </w:r>
    </w:p>
    <w:p w14:paraId="70F442E9" w14:textId="77777777" w:rsidR="001A2258" w:rsidRPr="00D938DD" w:rsidRDefault="001A2258" w:rsidP="00031EAD"/>
    <w:p w14:paraId="138CDE6F" w14:textId="6C3358DD" w:rsidR="0086734F" w:rsidRPr="00D938DD" w:rsidRDefault="00433594">
      <w:r w:rsidRPr="00D938DD">
        <w:t xml:space="preserve">Bei den TWP führte der Übergang zu virtuellen Sitzungen zu einer deutlich höheren Beteiligung als in den Vorjahren </w:t>
      </w:r>
      <w:r w:rsidR="002028AA" w:rsidRPr="00D938DD">
        <w:t>(</w:t>
      </w:r>
      <w:r w:rsidR="006D19B6" w:rsidRPr="00D938DD">
        <w:t>vergleiche Abbildung</w:t>
      </w:r>
      <w:r w:rsidR="002028AA" w:rsidRPr="00D938DD">
        <w:t xml:space="preserve">en </w:t>
      </w:r>
      <w:r w:rsidRPr="00D938DD">
        <w:t>1</w:t>
      </w:r>
      <w:r w:rsidR="00261FE8" w:rsidRPr="00D938DD">
        <w:t xml:space="preserve"> </w:t>
      </w:r>
      <w:r w:rsidR="002028AA" w:rsidRPr="00D938DD">
        <w:t xml:space="preserve">und </w:t>
      </w:r>
      <w:r w:rsidR="00261FE8" w:rsidRPr="00D938DD">
        <w:t>2</w:t>
      </w:r>
      <w:r w:rsidR="002028AA" w:rsidRPr="00D938DD">
        <w:t>).</w:t>
      </w:r>
      <w:r w:rsidR="00981EB5" w:rsidRPr="00D938DD">
        <w:t xml:space="preserve"> </w:t>
      </w:r>
      <w:r w:rsidR="001D3469" w:rsidRPr="00D938DD">
        <w:t xml:space="preserve">Insgesamt hat sich die </w:t>
      </w:r>
      <w:r w:rsidR="00CA2E51" w:rsidRPr="00D938DD">
        <w:t>Anzahl von Teilnehmern</w:t>
      </w:r>
      <w:r w:rsidR="001D3469" w:rsidRPr="00D938DD">
        <w:t xml:space="preserve"> im Vergleich zu 2019 mehr als verdoppelt</w:t>
      </w:r>
      <w:r w:rsidR="002028AA" w:rsidRPr="00D938DD">
        <w:t>.</w:t>
      </w:r>
      <w:r w:rsidR="00981EB5" w:rsidRPr="00D938DD">
        <w:t xml:space="preserve"> </w:t>
      </w:r>
      <w:r w:rsidR="001D3469" w:rsidRPr="00D938DD">
        <w:t xml:space="preserve">Außerdem stieg die </w:t>
      </w:r>
      <w:r w:rsidR="009834A7" w:rsidRPr="00D938DD">
        <w:t>Anzahl von Verbandsmitgliedern</w:t>
      </w:r>
      <w:r w:rsidR="002028AA" w:rsidRPr="00D938DD">
        <w:t xml:space="preserve">, die an </w:t>
      </w:r>
      <w:r w:rsidR="001D3469" w:rsidRPr="00D938DD">
        <w:t xml:space="preserve">einer TWP </w:t>
      </w:r>
      <w:r w:rsidR="002028AA" w:rsidRPr="00D938DD">
        <w:t xml:space="preserve">teilnahmen, </w:t>
      </w:r>
      <w:r w:rsidR="001D3469" w:rsidRPr="00D938DD">
        <w:t>von 30 im Jahr 2019 auf 42 im Jahr 2021</w:t>
      </w:r>
      <w:r w:rsidR="002028AA" w:rsidRPr="00D938DD">
        <w:t>.</w:t>
      </w:r>
      <w:r w:rsidR="00981EB5" w:rsidRPr="00D938DD">
        <w:t xml:space="preserve"> </w:t>
      </w:r>
      <w:r w:rsidR="007E1390" w:rsidRPr="00D938DD">
        <w:t xml:space="preserve">Eine Befragung unter den Teilnehmern der TWP </w:t>
      </w:r>
      <w:r w:rsidR="001D3469" w:rsidRPr="00D938DD">
        <w:t xml:space="preserve">im Jahr 2020 </w:t>
      </w:r>
      <w:r w:rsidR="002028AA" w:rsidRPr="00D938DD">
        <w:t>(</w:t>
      </w:r>
      <w:r w:rsidR="006D19B6" w:rsidRPr="00D938DD">
        <w:t>vergleiche Abbildung</w:t>
      </w:r>
      <w:r w:rsidR="002028AA" w:rsidRPr="00D938DD">
        <w:t xml:space="preserve"> </w:t>
      </w:r>
      <w:r w:rsidR="00081B6B" w:rsidRPr="00D938DD">
        <w:t>12</w:t>
      </w:r>
      <w:r w:rsidR="002028AA" w:rsidRPr="00D938DD">
        <w:t xml:space="preserve">) </w:t>
      </w:r>
      <w:r w:rsidR="001630B7" w:rsidRPr="00D938DD">
        <w:t>ergab ein hohes Maß an Zufriedenheit mit den Sitzungen insgesamt, wobei mehr als 90 % der Teilnehmer mit den Sitzungen zufrieden oder sehr zufrieden waren</w:t>
      </w:r>
      <w:r w:rsidR="002028AA" w:rsidRPr="00D938DD">
        <w:t>.</w:t>
      </w:r>
      <w:r w:rsidR="00981EB5" w:rsidRPr="00D938DD">
        <w:t xml:space="preserve"> </w:t>
      </w:r>
    </w:p>
    <w:p w14:paraId="68B2A516" w14:textId="25D61D77" w:rsidR="00F976B1" w:rsidRPr="00D938DD" w:rsidRDefault="00F976B1" w:rsidP="00031EAD"/>
    <w:tbl>
      <w:tblPr>
        <w:tblW w:w="8080" w:type="dxa"/>
        <w:jc w:val="center"/>
        <w:tblLayout w:type="fixed"/>
        <w:tblLook w:val="0000" w:firstRow="0" w:lastRow="0" w:firstColumn="0" w:lastColumn="0" w:noHBand="0" w:noVBand="0"/>
      </w:tblPr>
      <w:tblGrid>
        <w:gridCol w:w="8080"/>
      </w:tblGrid>
      <w:tr w:rsidR="00031EAD" w:rsidRPr="00D938DD" w14:paraId="1EDB16EA" w14:textId="77777777" w:rsidTr="004604E4">
        <w:trPr>
          <w:jc w:val="center"/>
        </w:trPr>
        <w:tc>
          <w:tcPr>
            <w:tcW w:w="8080" w:type="dxa"/>
          </w:tcPr>
          <w:p w14:paraId="06964C36" w14:textId="08E4F632" w:rsidR="000F416B" w:rsidRPr="00D938DD" w:rsidRDefault="002028AA" w:rsidP="00045D1A">
            <w:pPr>
              <w:pStyle w:val="Caption"/>
            </w:pPr>
            <w:r w:rsidRPr="00D938DD">
              <w:t xml:space="preserve">Abbildung </w:t>
            </w:r>
            <w:r w:rsidR="00C61176" w:rsidRPr="00D938DD">
              <w:t>12</w:t>
            </w:r>
            <w:r w:rsidRPr="00D938DD">
              <w:t>.</w:t>
            </w:r>
            <w:r w:rsidR="00981EB5" w:rsidRPr="00D938DD">
              <w:t xml:space="preserve"> </w:t>
            </w:r>
            <w:r w:rsidRPr="00D938DD">
              <w:t xml:space="preserve">Allgemeine Zufriedenheit der TWP-Teilnehmer </w:t>
            </w:r>
            <w:r w:rsidR="00B07B48" w:rsidRPr="00D938DD">
              <w:t xml:space="preserve">an </w:t>
            </w:r>
            <w:r w:rsidRPr="00D938DD">
              <w:t>virtuellen Sitzungen (2020) (in %</w:t>
            </w:r>
            <w:r w:rsidR="00214843" w:rsidRPr="00D938DD">
              <w:t xml:space="preserve">) </w:t>
            </w:r>
          </w:p>
          <w:p w14:paraId="1E3DF67C" w14:textId="7A1B5B9B" w:rsidR="0086734F" w:rsidRPr="00D938DD" w:rsidRDefault="00A53663" w:rsidP="00045D1A">
            <w:pPr>
              <w:pStyle w:val="Caption"/>
            </w:pPr>
            <w:r w:rsidRPr="00D938DD">
              <w:rPr>
                <w:noProof/>
                <w:lang w:val="en-US" w:eastAsia="en-US"/>
              </w:rPr>
              <w:drawing>
                <wp:inline distT="0" distB="0" distL="0" distR="0" wp14:anchorId="3FDB0A56" wp14:editId="47552B0C">
                  <wp:extent cx="3881423" cy="2575524"/>
                  <wp:effectExtent l="0" t="0" r="508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2"/>
                              </a:ext>
                            </a:extLst>
                          </a:blip>
                          <a:stretch>
                            <a:fillRect/>
                          </a:stretch>
                        </pic:blipFill>
                        <pic:spPr bwMode="auto">
                          <a:xfrm>
                            <a:off x="0" y="0"/>
                            <a:ext cx="3881423" cy="2575524"/>
                          </a:xfrm>
                          <a:prstGeom prst="rect">
                            <a:avLst/>
                          </a:prstGeom>
                        </pic:spPr>
                      </pic:pic>
                    </a:graphicData>
                  </a:graphic>
                </wp:inline>
              </w:drawing>
            </w:r>
          </w:p>
        </w:tc>
      </w:tr>
    </w:tbl>
    <w:p w14:paraId="4A25A254" w14:textId="695407B3" w:rsidR="0086734F" w:rsidRPr="00D938DD" w:rsidRDefault="006B6AD8">
      <w:pPr>
        <w:keepLines/>
      </w:pPr>
      <w:r w:rsidRPr="00D938DD">
        <w:t>Auf Grundlage</w:t>
      </w:r>
      <w:r w:rsidR="002028AA" w:rsidRPr="00D938DD">
        <w:t xml:space="preserve"> der Erfahrungen </w:t>
      </w:r>
      <w:r w:rsidR="003B67C0" w:rsidRPr="00D938DD">
        <w:t xml:space="preserve">mit </w:t>
      </w:r>
      <w:r w:rsidR="002028AA" w:rsidRPr="00D938DD">
        <w:t xml:space="preserve">virtuellen </w:t>
      </w:r>
      <w:r w:rsidR="008B19AA" w:rsidRPr="00D938DD">
        <w:t>Sitzungen der TWP</w:t>
      </w:r>
      <w:r w:rsidR="002028AA" w:rsidRPr="00D938DD">
        <w:t xml:space="preserve"> vereinbarte der TC </w:t>
      </w:r>
      <w:r w:rsidR="00F5090A" w:rsidRPr="00D938DD">
        <w:t xml:space="preserve">eine Reihe von </w:t>
      </w:r>
      <w:r w:rsidR="002028AA" w:rsidRPr="00D938DD">
        <w:t xml:space="preserve">Maßnahmen für die physische und virtuelle Teilnahme an </w:t>
      </w:r>
      <w:r w:rsidR="003B67C0" w:rsidRPr="00D938DD">
        <w:t xml:space="preserve">künftigen </w:t>
      </w:r>
      <w:r w:rsidR="008B19AA" w:rsidRPr="00D938DD">
        <w:t>Sitzungen der TWP</w:t>
      </w:r>
      <w:r w:rsidR="002028AA" w:rsidRPr="00D938DD">
        <w:t xml:space="preserve"> </w:t>
      </w:r>
      <w:r w:rsidR="00B07B48" w:rsidRPr="00D938DD">
        <w:t>wie</w:t>
      </w:r>
    </w:p>
    <w:p w14:paraId="10D6BE17" w14:textId="77777777" w:rsidR="001D3469" w:rsidRPr="00D938DD" w:rsidRDefault="001D3469" w:rsidP="001D3469">
      <w:pPr>
        <w:keepLines/>
      </w:pPr>
    </w:p>
    <w:p w14:paraId="20D13B99" w14:textId="57B840EE" w:rsidR="0086734F" w:rsidRPr="00D938DD" w:rsidRDefault="009D24D8">
      <w:pPr>
        <w:pStyle w:val="ListParagraph"/>
        <w:numPr>
          <w:ilvl w:val="0"/>
          <w:numId w:val="47"/>
        </w:numPr>
      </w:pPr>
      <w:r w:rsidRPr="00D938DD">
        <w:t xml:space="preserve">Die Organisation vorbereitender </w:t>
      </w:r>
      <w:r w:rsidR="00977F9E" w:rsidRPr="00D938DD">
        <w:t>Arbeitstagungen</w:t>
      </w:r>
      <w:r w:rsidR="002028AA" w:rsidRPr="00D938DD">
        <w:t xml:space="preserve"> in Form einer Reihe von Webinaren, die aufgezeichnet und online zur Verfügung gestellt werden </w:t>
      </w:r>
      <w:r w:rsidR="00B07B48" w:rsidRPr="00D938DD">
        <w:t>würden</w:t>
      </w:r>
      <w:r w:rsidR="002028AA" w:rsidRPr="00D938DD">
        <w:t>;</w:t>
      </w:r>
    </w:p>
    <w:p w14:paraId="15E81036" w14:textId="5AA15CF3" w:rsidR="0086734F" w:rsidRPr="00D938DD" w:rsidRDefault="00A31873">
      <w:pPr>
        <w:pStyle w:val="ListParagraph"/>
        <w:numPr>
          <w:ilvl w:val="0"/>
          <w:numId w:val="47"/>
        </w:numPr>
      </w:pPr>
      <w:r w:rsidRPr="00D938DD">
        <w:t>Bemerkungen</w:t>
      </w:r>
      <w:r w:rsidR="002028AA" w:rsidRPr="00D938DD">
        <w:t xml:space="preserve"> und Fragen zu </w:t>
      </w:r>
      <w:r w:rsidR="00997E99" w:rsidRPr="00D938DD">
        <w:t>TWP-Sitzungsdokumenten</w:t>
      </w:r>
      <w:r w:rsidR="00234E6A" w:rsidRPr="00D938DD">
        <w:t>,</w:t>
      </w:r>
      <w:r w:rsidR="00997E99" w:rsidRPr="00D938DD">
        <w:t xml:space="preserve"> </w:t>
      </w:r>
      <w:r w:rsidR="00B07B48" w:rsidRPr="00D938DD">
        <w:t xml:space="preserve">die </w:t>
      </w:r>
      <w:r w:rsidR="002028AA" w:rsidRPr="00D938DD">
        <w:t xml:space="preserve">vor den Tagungen </w:t>
      </w:r>
      <w:r w:rsidR="002E4A3F" w:rsidRPr="00D938DD">
        <w:t xml:space="preserve">bereitzustellen </w:t>
      </w:r>
      <w:r w:rsidR="00234E6A" w:rsidRPr="00D938DD">
        <w:t>wären</w:t>
      </w:r>
      <w:r w:rsidR="00D75CA1" w:rsidRPr="00D938DD">
        <w:t>;</w:t>
      </w:r>
    </w:p>
    <w:p w14:paraId="02C2A0DE" w14:textId="32AEAD83" w:rsidR="0086734F" w:rsidRPr="00D938DD" w:rsidRDefault="002028AA">
      <w:pPr>
        <w:pStyle w:val="ListParagraph"/>
        <w:numPr>
          <w:ilvl w:val="0"/>
          <w:numId w:val="47"/>
        </w:numPr>
      </w:pPr>
      <w:r w:rsidRPr="00D938DD">
        <w:t xml:space="preserve">Die </w:t>
      </w:r>
      <w:r w:rsidR="00812ED0" w:rsidRPr="00D938DD">
        <w:t>Sitzungen der TWP</w:t>
      </w:r>
      <w:r w:rsidRPr="00D938DD">
        <w:t xml:space="preserve"> würden abwechselnd stattfinden: ein Jahr mit einer physischen </w:t>
      </w:r>
      <w:r w:rsidR="00F826CD" w:rsidRPr="00D938DD">
        <w:t>Sitzung</w:t>
      </w:r>
      <w:r w:rsidRPr="00D938DD">
        <w:t xml:space="preserve"> und ein Jahr mit einer virtuellen </w:t>
      </w:r>
      <w:r w:rsidR="00F826CD" w:rsidRPr="00D938DD">
        <w:t>Sitzung</w:t>
      </w:r>
      <w:r w:rsidRPr="00D938DD">
        <w:t>.</w:t>
      </w:r>
      <w:r w:rsidR="00981EB5" w:rsidRPr="00D938DD">
        <w:t xml:space="preserve"> </w:t>
      </w:r>
      <w:r w:rsidR="006B78E4" w:rsidRPr="00D938DD">
        <w:t>P</w:t>
      </w:r>
      <w:r w:rsidRPr="00D938DD">
        <w:t xml:space="preserve">ro Kalenderjahr </w:t>
      </w:r>
      <w:r w:rsidR="006B78E4" w:rsidRPr="00D938DD">
        <w:t>würde</w:t>
      </w:r>
      <w:r w:rsidR="00D125CB" w:rsidRPr="00D938DD">
        <w:t xml:space="preserve"> es</w:t>
      </w:r>
      <w:r w:rsidR="006B78E4" w:rsidRPr="00D938DD">
        <w:t xml:space="preserve"> mindestens zwei virtuelle Sitzungen der TWP </w:t>
      </w:r>
      <w:r w:rsidR="00D125CB" w:rsidRPr="00D938DD">
        <w:t>geben</w:t>
      </w:r>
      <w:r w:rsidRPr="00D938DD">
        <w:t xml:space="preserve">, wodurch </w:t>
      </w:r>
      <w:r w:rsidR="00962B93" w:rsidRPr="00D938DD">
        <w:t>gewährleistet</w:t>
      </w:r>
      <w:r w:rsidRPr="00D938DD">
        <w:t xml:space="preserve"> würde, </w:t>
      </w:r>
      <w:r w:rsidR="00CA1994" w:rsidRPr="00D938DD">
        <w:t>dass</w:t>
      </w:r>
      <w:r w:rsidRPr="00D938DD">
        <w:t xml:space="preserve"> Sachverständige </w:t>
      </w:r>
      <w:r w:rsidR="00D27F70" w:rsidRPr="00D938DD">
        <w:t xml:space="preserve">auf elektronischem Wege </w:t>
      </w:r>
      <w:r w:rsidRPr="00D938DD">
        <w:t xml:space="preserve">an </w:t>
      </w:r>
      <w:r w:rsidR="00D27F70" w:rsidRPr="00D938DD">
        <w:t>sämtlichen</w:t>
      </w:r>
      <w:r w:rsidRPr="00D938DD">
        <w:t xml:space="preserve"> Erörterungen </w:t>
      </w:r>
      <w:r w:rsidR="00D27F70" w:rsidRPr="00D938DD">
        <w:t>betreffend</w:t>
      </w:r>
      <w:r w:rsidR="007E6BD7" w:rsidRPr="00D938DD">
        <w:t xml:space="preserve"> Prüfungsrichtlinien</w:t>
      </w:r>
      <w:r w:rsidR="00FE21D2" w:rsidRPr="00D938DD">
        <w:t xml:space="preserve"> sowie </w:t>
      </w:r>
      <w:r w:rsidR="007E6BD7" w:rsidRPr="00D938DD">
        <w:t xml:space="preserve">TGP- und </w:t>
      </w:r>
      <w:r w:rsidRPr="00D938DD">
        <w:t>TWP-</w:t>
      </w:r>
      <w:r w:rsidR="00FE21D2" w:rsidRPr="00D938DD">
        <w:t>Dokumente</w:t>
      </w:r>
      <w:r w:rsidRPr="00D938DD">
        <w:t xml:space="preserve"> teilnehm</w:t>
      </w:r>
      <w:r w:rsidR="00FE21D2" w:rsidRPr="00D938DD">
        <w:t>en</w:t>
      </w:r>
      <w:r w:rsidR="00D27F70" w:rsidRPr="00D938DD">
        <w:t xml:space="preserve"> können</w:t>
      </w:r>
      <w:r w:rsidR="00D75CA1" w:rsidRPr="00D938DD">
        <w:t>;</w:t>
      </w:r>
    </w:p>
    <w:p w14:paraId="7FA20F6E" w14:textId="7B77AB78" w:rsidR="0086734F" w:rsidRPr="00D938DD" w:rsidRDefault="00DC3AE8">
      <w:pPr>
        <w:pStyle w:val="ListParagraph"/>
        <w:numPr>
          <w:ilvl w:val="0"/>
          <w:numId w:val="47"/>
        </w:numPr>
      </w:pPr>
      <w:r w:rsidRPr="00D938DD">
        <w:t xml:space="preserve">Digitale </w:t>
      </w:r>
      <w:r w:rsidR="004A78ED" w:rsidRPr="00D938DD">
        <w:t xml:space="preserve">Besuche </w:t>
      </w:r>
      <w:r w:rsidRPr="00D938DD">
        <w:t>mit virtuellen Mitteln</w:t>
      </w:r>
      <w:r w:rsidR="002028AA" w:rsidRPr="00D938DD">
        <w:t xml:space="preserve">: </w:t>
      </w:r>
      <w:r w:rsidR="007E6BD7" w:rsidRPr="00D938DD">
        <w:t xml:space="preserve">Jedes </w:t>
      </w:r>
      <w:r w:rsidR="002028AA" w:rsidRPr="00D938DD">
        <w:t xml:space="preserve">UPOV-Mitglied wäre </w:t>
      </w:r>
      <w:r w:rsidR="007E6BD7" w:rsidRPr="00D938DD">
        <w:t xml:space="preserve">eingeladen, </w:t>
      </w:r>
      <w:r w:rsidR="002028AA" w:rsidRPr="00D938DD">
        <w:t xml:space="preserve">Aspekte seines </w:t>
      </w:r>
      <w:r w:rsidR="00D71C94" w:rsidRPr="00D938DD">
        <w:t xml:space="preserve">jeweiligen </w:t>
      </w:r>
      <w:r w:rsidR="002F106D" w:rsidRPr="00D938DD">
        <w:t>Pr</w:t>
      </w:r>
      <w:r w:rsidR="00D71C94" w:rsidRPr="00D938DD">
        <w:t>üfverfahrens</w:t>
      </w:r>
      <w:r w:rsidR="002028AA" w:rsidRPr="00D938DD">
        <w:t xml:space="preserve"> </w:t>
      </w:r>
      <w:r w:rsidR="000E22E1" w:rsidRPr="00D938DD">
        <w:t xml:space="preserve">(z. B. DUS-Prüfung für bestimmte Pflanzen, Prüfungsabläufe, Bildanalyse, Prüfungsaufbau) </w:t>
      </w:r>
      <w:r w:rsidR="00D50C79" w:rsidRPr="00D938DD">
        <w:t>im Rahmen</w:t>
      </w:r>
      <w:r w:rsidR="002028AA" w:rsidRPr="00D938DD">
        <w:t xml:space="preserve"> von </w:t>
      </w:r>
      <w:r w:rsidR="00A3356A" w:rsidRPr="00D938DD">
        <w:t>Referaten</w:t>
      </w:r>
      <w:r w:rsidR="002028AA" w:rsidRPr="00D938DD">
        <w:t>, Videos oder Live-Online-</w:t>
      </w:r>
      <w:r w:rsidR="00EE3BCA" w:rsidRPr="00D938DD">
        <w:t>Vorführungen</w:t>
      </w:r>
      <w:r w:rsidR="002028AA" w:rsidRPr="00D938DD">
        <w:t xml:space="preserve"> vorzustellen</w:t>
      </w:r>
      <w:r w:rsidR="00D75CA1" w:rsidRPr="00D938DD">
        <w:t>;</w:t>
      </w:r>
    </w:p>
    <w:p w14:paraId="0736E44E" w14:textId="30402977" w:rsidR="0086734F" w:rsidRPr="00D938DD" w:rsidRDefault="002028AA">
      <w:pPr>
        <w:pStyle w:val="ListParagraph"/>
        <w:numPr>
          <w:ilvl w:val="0"/>
          <w:numId w:val="47"/>
        </w:numPr>
      </w:pPr>
      <w:r w:rsidRPr="00D938DD">
        <w:t xml:space="preserve">Elektronische Teilnahme, die von den </w:t>
      </w:r>
      <w:r w:rsidR="00D62701" w:rsidRPr="00D938DD">
        <w:t>Gastgebern</w:t>
      </w:r>
      <w:r w:rsidRPr="00D938DD">
        <w:t xml:space="preserve"> der </w:t>
      </w:r>
      <w:r w:rsidR="001D3469" w:rsidRPr="00D938DD">
        <w:t xml:space="preserve">physischen </w:t>
      </w:r>
      <w:r w:rsidR="00812ED0" w:rsidRPr="00D938DD">
        <w:t>Sitzungen der TWP</w:t>
      </w:r>
      <w:r w:rsidR="001D3469" w:rsidRPr="00D938DD">
        <w:t xml:space="preserve"> </w:t>
      </w:r>
      <w:r w:rsidR="00234E6A" w:rsidRPr="00D938DD">
        <w:t>ermöglicht würden</w:t>
      </w:r>
      <w:r w:rsidR="00D75CA1" w:rsidRPr="00D938DD">
        <w:t>;</w:t>
      </w:r>
    </w:p>
    <w:p w14:paraId="5FE139C2" w14:textId="27E3C735" w:rsidR="0086734F" w:rsidRPr="00D938DD" w:rsidRDefault="002028AA">
      <w:pPr>
        <w:pStyle w:val="ListParagraph"/>
        <w:numPr>
          <w:ilvl w:val="0"/>
          <w:numId w:val="47"/>
        </w:numPr>
      </w:pPr>
      <w:r w:rsidRPr="00D938DD">
        <w:t xml:space="preserve">Die </w:t>
      </w:r>
      <w:r w:rsidR="001D3469" w:rsidRPr="00D938DD">
        <w:t xml:space="preserve">TWM </w:t>
      </w:r>
      <w:r w:rsidRPr="00D938DD">
        <w:t xml:space="preserve">wird </w:t>
      </w:r>
      <w:r w:rsidR="001D3469" w:rsidRPr="00D938DD">
        <w:t xml:space="preserve">im Jahr 2022 </w:t>
      </w:r>
      <w:r w:rsidR="00580866" w:rsidRPr="00D938DD">
        <w:t xml:space="preserve">auf </w:t>
      </w:r>
      <w:r w:rsidRPr="00D938DD">
        <w:t>virtuell</w:t>
      </w:r>
      <w:r w:rsidR="00580866" w:rsidRPr="00D938DD">
        <w:t>em Wege</w:t>
      </w:r>
      <w:r w:rsidR="00CB18D3" w:rsidRPr="00D938DD">
        <w:t xml:space="preserve"> </w:t>
      </w:r>
      <w:r w:rsidR="00BD185A" w:rsidRPr="00D938DD">
        <w:t>tagen</w:t>
      </w:r>
      <w:r w:rsidRPr="00D938DD">
        <w:t xml:space="preserve">, wobei die </w:t>
      </w:r>
      <w:r w:rsidR="001D3469" w:rsidRPr="00D938DD">
        <w:t xml:space="preserve">Notwendigkeit </w:t>
      </w:r>
      <w:r w:rsidR="00DC17D3" w:rsidRPr="00D938DD">
        <w:t>künftiger</w:t>
      </w:r>
      <w:r w:rsidR="001D3469" w:rsidRPr="00D938DD">
        <w:t xml:space="preserve"> physisc</w:t>
      </w:r>
      <w:r w:rsidR="00DC17D3" w:rsidRPr="00D938DD">
        <w:t>her</w:t>
      </w:r>
      <w:r w:rsidR="001D3469" w:rsidRPr="00D938DD">
        <w:t xml:space="preserve"> </w:t>
      </w:r>
      <w:r w:rsidR="00DC17D3" w:rsidRPr="00D938DD">
        <w:t xml:space="preserve">Sitzungen </w:t>
      </w:r>
      <w:r w:rsidR="00200B9F" w:rsidRPr="00D938DD">
        <w:t>gemäß</w:t>
      </w:r>
      <w:r w:rsidR="00DC17D3" w:rsidRPr="00D938DD">
        <w:t xml:space="preserve"> der Palette</w:t>
      </w:r>
      <w:r w:rsidR="001D3469" w:rsidRPr="00D938DD">
        <w:t xml:space="preserve"> der zu behandelnden Themen zu </w:t>
      </w:r>
      <w:r w:rsidR="00F3359D" w:rsidRPr="00D938DD">
        <w:t>prüfen</w:t>
      </w:r>
      <w:r w:rsidRPr="00D938DD">
        <w:t xml:space="preserve"> ist</w:t>
      </w:r>
      <w:r w:rsidR="001D3469" w:rsidRPr="00D938DD">
        <w:t>.</w:t>
      </w:r>
    </w:p>
    <w:p w14:paraId="755A4A42" w14:textId="26C67904" w:rsidR="001D3469" w:rsidRPr="00D938DD" w:rsidRDefault="001D3469" w:rsidP="007E6BD7"/>
    <w:p w14:paraId="5E71B4DF" w14:textId="6AD3B03C" w:rsidR="0086734F" w:rsidRDefault="002028AA">
      <w:r w:rsidRPr="00D938DD">
        <w:t xml:space="preserve">Der TC zog ferner den </w:t>
      </w:r>
      <w:r w:rsidR="00CA1994" w:rsidRPr="00D938DD">
        <w:t>Schluss</w:t>
      </w:r>
      <w:r w:rsidRPr="00D938DD">
        <w:t xml:space="preserve">, </w:t>
      </w:r>
      <w:r w:rsidR="00CA1994" w:rsidRPr="00D938DD">
        <w:t>dass</w:t>
      </w:r>
      <w:r w:rsidRPr="00D938DD">
        <w:t xml:space="preserve"> es angebracht wäre, </w:t>
      </w:r>
      <w:r w:rsidR="001D3469" w:rsidRPr="00D938DD">
        <w:t xml:space="preserve">eine </w:t>
      </w:r>
      <w:r w:rsidR="00092124" w:rsidRPr="00D938DD">
        <w:t>Befragung</w:t>
      </w:r>
      <w:r w:rsidR="001D3469" w:rsidRPr="00D938DD">
        <w:t xml:space="preserve"> </w:t>
      </w:r>
      <w:r w:rsidR="004A6605" w:rsidRPr="00D938DD">
        <w:t>zu den</w:t>
      </w:r>
      <w:r w:rsidR="001D3469" w:rsidRPr="00D938DD">
        <w:t xml:space="preserve"> Bedürfnisse</w:t>
      </w:r>
      <w:r w:rsidR="004A6605" w:rsidRPr="00D938DD">
        <w:t>n</w:t>
      </w:r>
      <w:r w:rsidR="001D3469" w:rsidRPr="00D938DD">
        <w:t xml:space="preserve"> </w:t>
      </w:r>
      <w:r w:rsidR="004A6605" w:rsidRPr="00D938DD">
        <w:t>von</w:t>
      </w:r>
      <w:r w:rsidR="001D3469" w:rsidRPr="00D938DD">
        <w:t xml:space="preserve"> Mitglieder</w:t>
      </w:r>
      <w:r w:rsidR="004A6605" w:rsidRPr="00D938DD">
        <w:t>n</w:t>
      </w:r>
      <w:r w:rsidR="001D3469" w:rsidRPr="00D938DD">
        <w:t xml:space="preserve"> und Beobachter</w:t>
      </w:r>
      <w:r w:rsidR="004A6605" w:rsidRPr="00D938DD">
        <w:t>n</w:t>
      </w:r>
      <w:r w:rsidR="001D3469" w:rsidRPr="00D938DD">
        <w:t xml:space="preserve"> </w:t>
      </w:r>
      <w:r w:rsidR="004A6605" w:rsidRPr="00D938DD">
        <w:t>bezüglich der</w:t>
      </w:r>
      <w:r w:rsidR="001D3469" w:rsidRPr="00D938DD">
        <w:t xml:space="preserve"> TWP </w:t>
      </w:r>
      <w:r w:rsidR="003B67C0" w:rsidRPr="00D938DD">
        <w:t xml:space="preserve">durchzuführen </w:t>
      </w:r>
      <w:r w:rsidR="001D3469" w:rsidRPr="00D938DD">
        <w:t xml:space="preserve">und dem TC auf seiner achtundfünfzigsten Tagung </w:t>
      </w:r>
      <w:r w:rsidR="00640D0D" w:rsidRPr="00D938DD">
        <w:t xml:space="preserve">hierüber </w:t>
      </w:r>
      <w:r w:rsidR="001D3469" w:rsidRPr="00D938DD">
        <w:t>Bericht zu erstatten.</w:t>
      </w:r>
      <w:r w:rsidR="00981EB5" w:rsidRPr="00D938DD">
        <w:t xml:space="preserve"> </w:t>
      </w:r>
      <w:r w:rsidR="003B67C0" w:rsidRPr="00D938DD">
        <w:t xml:space="preserve">Die </w:t>
      </w:r>
      <w:r w:rsidR="009C24BA" w:rsidRPr="00D938DD">
        <w:t>Befragung</w:t>
      </w:r>
      <w:r w:rsidR="003B67C0" w:rsidRPr="00D938DD">
        <w:t xml:space="preserve"> soll die Bedürfnisse von Verbandsmitgliedern und Beobachtern </w:t>
      </w:r>
      <w:r w:rsidR="003C361E" w:rsidRPr="00D938DD">
        <w:t>bezüglich der</w:t>
      </w:r>
      <w:r w:rsidR="003B67C0" w:rsidRPr="00D938DD">
        <w:t xml:space="preserve"> von der UPOV </w:t>
      </w:r>
      <w:r w:rsidR="006D2FC3" w:rsidRPr="00D938DD">
        <w:t>bereitgestellten</w:t>
      </w:r>
      <w:r w:rsidR="003B67C0" w:rsidRPr="00D938DD">
        <w:t xml:space="preserve"> technische</w:t>
      </w:r>
      <w:r w:rsidR="00F34D16" w:rsidRPr="00D938DD">
        <w:t>n</w:t>
      </w:r>
      <w:r w:rsidR="003B67C0" w:rsidRPr="00D938DD">
        <w:t xml:space="preserve"> Anleitung bewerten und prüfen, ob diese Bedürfnisse von den TWP in </w:t>
      </w:r>
      <w:r w:rsidR="00F34D16" w:rsidRPr="00D938DD">
        <w:t xml:space="preserve">ihrem </w:t>
      </w:r>
      <w:r w:rsidR="003B67C0" w:rsidRPr="00D938DD">
        <w:t>derzeitigen Form</w:t>
      </w:r>
      <w:r w:rsidR="00F34D16" w:rsidRPr="00D938DD">
        <w:t>at</w:t>
      </w:r>
      <w:r w:rsidR="003B67C0" w:rsidRPr="00D938DD">
        <w:t xml:space="preserve"> erfüllt werden.</w:t>
      </w:r>
      <w:r w:rsidR="00981EB5" w:rsidRPr="00D938DD">
        <w:t xml:space="preserve"> </w:t>
      </w:r>
      <w:r w:rsidR="003B67C0" w:rsidRPr="00D938DD">
        <w:t xml:space="preserve">Die </w:t>
      </w:r>
      <w:r w:rsidR="009C24BA" w:rsidRPr="00D938DD">
        <w:t>Befragung</w:t>
      </w:r>
      <w:r w:rsidR="003B67C0" w:rsidRPr="00D938DD">
        <w:t xml:space="preserve"> </w:t>
      </w:r>
      <w:r w:rsidR="00261FE8" w:rsidRPr="00D938DD">
        <w:t xml:space="preserve">wird im Zusammenhang </w:t>
      </w:r>
      <w:r w:rsidR="00261FE8" w:rsidRPr="00D938DD">
        <w:lastRenderedPageBreak/>
        <w:t xml:space="preserve">mit der </w:t>
      </w:r>
      <w:r w:rsidR="003B67C0" w:rsidRPr="00D938DD">
        <w:t xml:space="preserve">Entwicklung der Arbeit der TWP </w:t>
      </w:r>
      <w:r w:rsidR="00261FE8" w:rsidRPr="00D938DD">
        <w:t>durchgeführt</w:t>
      </w:r>
      <w:r w:rsidR="003B67C0" w:rsidRPr="00D938DD">
        <w:t>.</w:t>
      </w:r>
      <w:r w:rsidR="00981EB5" w:rsidRPr="00D938DD">
        <w:t xml:space="preserve"> </w:t>
      </w:r>
      <w:r w:rsidR="009A2623" w:rsidRPr="00D938DD">
        <w:t xml:space="preserve">Abbildungen </w:t>
      </w:r>
      <w:r w:rsidR="00261FE8" w:rsidRPr="00D938DD">
        <w:t xml:space="preserve">13 und 14 </w:t>
      </w:r>
      <w:r w:rsidR="009A2623" w:rsidRPr="00D938DD">
        <w:t xml:space="preserve">zeigen beispielsweise die fortschreitende Verringerung der Anzahl neuer </w:t>
      </w:r>
      <w:r w:rsidR="00A17A2B" w:rsidRPr="00D938DD">
        <w:t>erstellter</w:t>
      </w:r>
      <w:r w:rsidR="006A28A9" w:rsidRPr="00D938DD">
        <w:t xml:space="preserve"> </w:t>
      </w:r>
      <w:r w:rsidR="009A2623" w:rsidRPr="00D938DD">
        <w:t>Prüfungsrichtlinien und TGP-Dokumente.</w:t>
      </w:r>
    </w:p>
    <w:p w14:paraId="561CEA67" w14:textId="77777777" w:rsidR="004604E4" w:rsidRPr="00D938DD" w:rsidRDefault="004604E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21"/>
      </w:tblGrid>
      <w:tr w:rsidR="00F2258E" w:rsidRPr="00D938DD" w14:paraId="17C6F11C" w14:textId="77777777" w:rsidTr="00227E06">
        <w:tc>
          <w:tcPr>
            <w:tcW w:w="4814" w:type="dxa"/>
          </w:tcPr>
          <w:p w14:paraId="4B34B058" w14:textId="4F60A9DC" w:rsidR="0086734F" w:rsidRPr="00D938DD" w:rsidRDefault="002028AA" w:rsidP="00045D1A">
            <w:pPr>
              <w:pStyle w:val="Caption"/>
            </w:pPr>
            <w:r w:rsidRPr="00D938DD">
              <w:t xml:space="preserve">Abbildung </w:t>
            </w:r>
            <w:r w:rsidR="00C61176" w:rsidRPr="00D938DD">
              <w:t>13</w:t>
            </w:r>
            <w:r w:rsidRPr="00D938DD">
              <w:t>.</w:t>
            </w:r>
            <w:r w:rsidR="00981EB5" w:rsidRPr="00D938DD">
              <w:t xml:space="preserve"> </w:t>
            </w:r>
            <w:r w:rsidRPr="00D938DD">
              <w:t xml:space="preserve">Anzahl </w:t>
            </w:r>
            <w:r w:rsidR="007E6BD7" w:rsidRPr="00D938DD">
              <w:t xml:space="preserve">in den </w:t>
            </w:r>
            <w:r w:rsidRPr="00D938DD">
              <w:t xml:space="preserve">TWP </w:t>
            </w:r>
            <w:r w:rsidR="007E6BD7" w:rsidRPr="00D938DD">
              <w:t xml:space="preserve">erörterte Prüfungsrichtlinien </w:t>
            </w:r>
          </w:p>
        </w:tc>
        <w:tc>
          <w:tcPr>
            <w:tcW w:w="4815" w:type="dxa"/>
          </w:tcPr>
          <w:p w14:paraId="3F5DF7EF" w14:textId="0E732908" w:rsidR="0086734F" w:rsidRPr="00D938DD" w:rsidRDefault="002028AA" w:rsidP="00045D1A">
            <w:pPr>
              <w:pStyle w:val="Caption"/>
            </w:pPr>
            <w:r w:rsidRPr="00D938DD">
              <w:t xml:space="preserve">Abbildung </w:t>
            </w:r>
            <w:r w:rsidR="00C61176" w:rsidRPr="00D938DD">
              <w:t>14</w:t>
            </w:r>
            <w:r w:rsidRPr="00D938DD">
              <w:t>.</w:t>
            </w:r>
            <w:r w:rsidR="00981EB5" w:rsidRPr="00D938DD">
              <w:t xml:space="preserve"> </w:t>
            </w:r>
            <w:r w:rsidR="007E6BD7" w:rsidRPr="00D938DD">
              <w:t xml:space="preserve">Anzahl in den </w:t>
            </w:r>
            <w:r w:rsidRPr="00D938DD">
              <w:t xml:space="preserve">TWP </w:t>
            </w:r>
            <w:r w:rsidR="007E6BD7" w:rsidRPr="00D938DD">
              <w:t xml:space="preserve">erörterte </w:t>
            </w:r>
            <w:r w:rsidR="000F416B" w:rsidRPr="00D938DD">
              <w:br/>
            </w:r>
            <w:r w:rsidR="007E6BD7" w:rsidRPr="00D938DD">
              <w:t xml:space="preserve">TGP-Dokumente </w:t>
            </w:r>
          </w:p>
        </w:tc>
      </w:tr>
      <w:tr w:rsidR="00F2258E" w:rsidRPr="00D938DD" w14:paraId="3D54EA2B" w14:textId="77777777" w:rsidTr="00227E06">
        <w:tc>
          <w:tcPr>
            <w:tcW w:w="4814" w:type="dxa"/>
          </w:tcPr>
          <w:p w14:paraId="2BA10866" w14:textId="23224839" w:rsidR="00D31E1B" w:rsidRPr="00D938DD" w:rsidRDefault="00AF2886" w:rsidP="00E56086">
            <w:pPr>
              <w:jc w:val="center"/>
              <w:rPr>
                <w:rFonts w:eastAsiaTheme="minorHAnsi"/>
                <w:lang w:eastAsia="en-US"/>
              </w:rPr>
            </w:pPr>
            <w:r w:rsidRPr="00D938DD">
              <w:rPr>
                <w:rFonts w:eastAsiaTheme="minorHAnsi"/>
                <w:noProof/>
                <w:lang w:val="en-US" w:eastAsia="en-US"/>
              </w:rPr>
              <w:drawing>
                <wp:inline distT="0" distB="0" distL="0" distR="0" wp14:anchorId="686C6B7B" wp14:editId="5A837C20">
                  <wp:extent cx="2956215" cy="204724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4"/>
                              </a:ext>
                            </a:extLst>
                          </a:blip>
                          <a:stretch>
                            <a:fillRect/>
                          </a:stretch>
                        </pic:blipFill>
                        <pic:spPr bwMode="auto">
                          <a:xfrm>
                            <a:off x="0" y="0"/>
                            <a:ext cx="2964397" cy="2052906"/>
                          </a:xfrm>
                          <a:prstGeom prst="rect">
                            <a:avLst/>
                          </a:prstGeom>
                        </pic:spPr>
                      </pic:pic>
                    </a:graphicData>
                  </a:graphic>
                </wp:inline>
              </w:drawing>
            </w:r>
          </w:p>
        </w:tc>
        <w:tc>
          <w:tcPr>
            <w:tcW w:w="4815" w:type="dxa"/>
          </w:tcPr>
          <w:p w14:paraId="5BCC07D2" w14:textId="6D2A2B53" w:rsidR="005F6C95" w:rsidRPr="00D938DD" w:rsidRDefault="00620D26" w:rsidP="00620D26">
            <w:pPr>
              <w:keepLines/>
              <w:jc w:val="center"/>
            </w:pPr>
            <w:r w:rsidRPr="00D938DD">
              <w:rPr>
                <w:noProof/>
                <w:lang w:val="en-US" w:eastAsia="en-US"/>
              </w:rPr>
              <w:drawing>
                <wp:inline distT="0" distB="0" distL="0" distR="0" wp14:anchorId="0D09B67D" wp14:editId="085A8917">
                  <wp:extent cx="2961880" cy="204802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6"/>
                              </a:ext>
                            </a:extLst>
                          </a:blip>
                          <a:stretch>
                            <a:fillRect/>
                          </a:stretch>
                        </pic:blipFill>
                        <pic:spPr bwMode="auto">
                          <a:xfrm>
                            <a:off x="0" y="0"/>
                            <a:ext cx="2961880" cy="2048021"/>
                          </a:xfrm>
                          <a:prstGeom prst="rect">
                            <a:avLst/>
                          </a:prstGeom>
                        </pic:spPr>
                      </pic:pic>
                    </a:graphicData>
                  </a:graphic>
                </wp:inline>
              </w:drawing>
            </w:r>
          </w:p>
        </w:tc>
      </w:tr>
    </w:tbl>
    <w:p w14:paraId="3D45004C" w14:textId="64DBEB01" w:rsidR="001D3469" w:rsidRPr="00D938DD" w:rsidRDefault="001D3469" w:rsidP="008043D2"/>
    <w:p w14:paraId="12FD6F1B" w14:textId="1FE7A10B" w:rsidR="0086734F" w:rsidRPr="00D938DD" w:rsidRDefault="001C6BF3">
      <w:r w:rsidRPr="00D938DD">
        <w:t>Im Gegensatz zu den Sitzungen der TWP war die Anzahl von Verbandsmitgliedern, die an den virtuellen Sitzungen der in Genf tagen</w:t>
      </w:r>
      <w:r w:rsidR="009B1DBC" w:rsidRPr="00D938DD">
        <w:t>den UPOV-Organe</w:t>
      </w:r>
      <w:r w:rsidRPr="00D938DD">
        <w:t xml:space="preserve"> (Rat, Beratender Ausschuss, CAJ und TC) teilnahmen, ähnlich wie in den Vorjahren (vergleiche Abbildungen 21 und 22 unter Unterprogramm UV.1 und Abbildungen 31 und 32 unter Unterprogramm UV.2). Es ist möglich, dass die Maßnahmen für die Billigung von Dokumenten auf dem Schriftweg im Vorfeld der Tagungen der UPOV das Interesse an der Teilnahme an den Sitzungen verringert haben. Außerdem erforderte das Verfahren zur Billigung von Dokumenten auf dem Schriftweg mehrere Beratungsrunden, was neue Anforderungen an die Verbandsmitglieder und Beobachter stellte und den Verwaltungsaufwand bei der Organisation der </w:t>
      </w:r>
      <w:r w:rsidR="00A81A97" w:rsidRPr="00D938DD">
        <w:t xml:space="preserve">Sitzungen </w:t>
      </w:r>
      <w:r w:rsidRPr="00D938DD">
        <w:t>erheblich erhöhte</w:t>
      </w:r>
      <w:r w:rsidR="002028AA" w:rsidRPr="00D938DD">
        <w:t xml:space="preserve">. </w:t>
      </w:r>
    </w:p>
    <w:p w14:paraId="3090C71F" w14:textId="456F3319" w:rsidR="00031EAD" w:rsidRPr="00D938DD" w:rsidRDefault="00031EAD" w:rsidP="00031EAD"/>
    <w:p w14:paraId="56081DF9" w14:textId="77777777" w:rsidR="008043D2" w:rsidRPr="00D938DD" w:rsidRDefault="008043D2" w:rsidP="00031EAD"/>
    <w:p w14:paraId="1F9C2C23" w14:textId="5E171B6B" w:rsidR="0086734F" w:rsidRPr="00D938DD" w:rsidRDefault="002028AA">
      <w:pPr>
        <w:pStyle w:val="Heading4"/>
      </w:pPr>
      <w:r w:rsidRPr="00D938DD">
        <w:t>UPOV-</w:t>
      </w:r>
      <w:r w:rsidR="004E1C93" w:rsidRPr="00D938DD">
        <w:t>Dienste</w:t>
      </w:r>
    </w:p>
    <w:p w14:paraId="4555FF93" w14:textId="3B1F26DF" w:rsidR="0086734F" w:rsidRPr="00D938DD" w:rsidRDefault="00C6476E">
      <w:pPr>
        <w:pStyle w:val="Heading5"/>
        <w:rPr>
          <w:rFonts w:ascii="Arial" w:hAnsi="Arial" w:cs="Arial"/>
          <w:color w:val="008000"/>
        </w:rPr>
      </w:pPr>
      <w:r>
        <w:rPr>
          <w:rFonts w:ascii="Arial" w:hAnsi="Arial" w:cs="Arial"/>
          <w:color w:val="008000"/>
        </w:rPr>
        <w:t>UPOV PRISMA</w:t>
      </w:r>
    </w:p>
    <w:p w14:paraId="086F9EBC" w14:textId="77777777" w:rsidR="00732D33" w:rsidRPr="00D938DD" w:rsidRDefault="00732D33" w:rsidP="00031EAD">
      <w:pPr>
        <w:rPr>
          <w:spacing w:val="-2"/>
        </w:rPr>
      </w:pPr>
    </w:p>
    <w:p w14:paraId="0F3A8179" w14:textId="428D565B" w:rsidR="0086734F" w:rsidRPr="00D938DD" w:rsidRDefault="003A150D">
      <w:pPr>
        <w:rPr>
          <w:spacing w:val="-2"/>
        </w:rPr>
      </w:pPr>
      <w:r w:rsidRPr="00D938DD">
        <w:rPr>
          <w:spacing w:val="-2"/>
        </w:rPr>
        <w:t xml:space="preserve">Die Einführung von </w:t>
      </w:r>
      <w:r w:rsidR="00C6476E">
        <w:rPr>
          <w:spacing w:val="-2"/>
        </w:rPr>
        <w:t>UPOV PRISMA</w:t>
      </w:r>
      <w:r w:rsidRPr="00D938DD">
        <w:rPr>
          <w:spacing w:val="-2"/>
        </w:rPr>
        <w:t xml:space="preserve"> im</w:t>
      </w:r>
      <w:r w:rsidR="0022622A" w:rsidRPr="00D938DD">
        <w:rPr>
          <w:spacing w:val="-2"/>
        </w:rPr>
        <w:t xml:space="preserve"> Jahr </w:t>
      </w:r>
      <w:r w:rsidRPr="00D938DD">
        <w:rPr>
          <w:spacing w:val="-2"/>
        </w:rPr>
        <w:t xml:space="preserve">2017 war eine bedeutende Entwicklung bei der Erleichterung der Anträge auf Erteilung von Züchterrechten. Bis Ende </w:t>
      </w:r>
      <w:r w:rsidR="00476298" w:rsidRPr="00D938DD">
        <w:rPr>
          <w:spacing w:val="-2"/>
        </w:rPr>
        <w:t xml:space="preserve">2021 </w:t>
      </w:r>
      <w:r w:rsidRPr="00D938DD">
        <w:rPr>
          <w:spacing w:val="-2"/>
        </w:rPr>
        <w:t>wirkten</w:t>
      </w:r>
      <w:r w:rsidR="002028AA" w:rsidRPr="00D938DD">
        <w:rPr>
          <w:spacing w:val="-2"/>
        </w:rPr>
        <w:t xml:space="preserve"> </w:t>
      </w:r>
      <w:r w:rsidR="00F254AD" w:rsidRPr="00D938DD">
        <w:rPr>
          <w:spacing w:val="-2"/>
        </w:rPr>
        <w:t>3</w:t>
      </w:r>
      <w:r w:rsidR="004604E4">
        <w:rPr>
          <w:spacing w:val="-2"/>
        </w:rPr>
        <w:t>6</w:t>
      </w:r>
      <w:r w:rsidR="00F254AD" w:rsidRPr="00D938DD">
        <w:rPr>
          <w:spacing w:val="-2"/>
        </w:rPr>
        <w:t xml:space="preserve"> </w:t>
      </w:r>
      <w:r w:rsidR="002028AA" w:rsidRPr="00D938DD">
        <w:rPr>
          <w:spacing w:val="-2"/>
        </w:rPr>
        <w:t xml:space="preserve">Verbandsmitglieder, die </w:t>
      </w:r>
      <w:r w:rsidR="00F254AD" w:rsidRPr="00D938DD">
        <w:rPr>
          <w:spacing w:val="-2"/>
        </w:rPr>
        <w:t>7</w:t>
      </w:r>
      <w:r w:rsidR="004604E4">
        <w:rPr>
          <w:spacing w:val="-2"/>
        </w:rPr>
        <w:t>6</w:t>
      </w:r>
      <w:r w:rsidR="00F254AD" w:rsidRPr="00D938DD">
        <w:rPr>
          <w:spacing w:val="-2"/>
        </w:rPr>
        <w:t xml:space="preserve"> </w:t>
      </w:r>
      <w:r w:rsidR="002028AA" w:rsidRPr="00D938DD">
        <w:rPr>
          <w:spacing w:val="-2"/>
        </w:rPr>
        <w:t xml:space="preserve">Staaten </w:t>
      </w:r>
      <w:r w:rsidRPr="00D938DD">
        <w:rPr>
          <w:spacing w:val="-2"/>
        </w:rPr>
        <w:t>abdecken</w:t>
      </w:r>
      <w:r w:rsidR="002028AA" w:rsidRPr="00D938DD">
        <w:rPr>
          <w:spacing w:val="-2"/>
        </w:rPr>
        <w:t xml:space="preserve">, an </w:t>
      </w:r>
      <w:r w:rsidR="00C6476E">
        <w:rPr>
          <w:spacing w:val="-2"/>
        </w:rPr>
        <w:t>UPOV PRISMA</w:t>
      </w:r>
      <w:r w:rsidR="008043D2" w:rsidRPr="00D938DD">
        <w:rPr>
          <w:spacing w:val="-2"/>
        </w:rPr>
        <w:t xml:space="preserve"> </w:t>
      </w:r>
      <w:r w:rsidR="00CB2C41" w:rsidRPr="00D938DD">
        <w:rPr>
          <w:spacing w:val="-2"/>
        </w:rPr>
        <w:t>mit</w:t>
      </w:r>
      <w:r w:rsidR="002028AA" w:rsidRPr="00D938DD">
        <w:rPr>
          <w:spacing w:val="-2"/>
        </w:rPr>
        <w:t xml:space="preserve">. </w:t>
      </w:r>
    </w:p>
    <w:p w14:paraId="0A49BB06" w14:textId="488A837F" w:rsidR="00476298" w:rsidRPr="00D938DD" w:rsidRDefault="00476298" w:rsidP="00031EAD">
      <w:pPr>
        <w:rPr>
          <w:spacing w:val="-2"/>
        </w:rPr>
      </w:pPr>
    </w:p>
    <w:p w14:paraId="5285B4FB" w14:textId="25621E97" w:rsidR="0086734F" w:rsidRPr="00D938DD" w:rsidRDefault="002028AA">
      <w:pPr>
        <w:rPr>
          <w:spacing w:val="-2"/>
        </w:rPr>
      </w:pPr>
      <w:r w:rsidRPr="00D938DD">
        <w:rPr>
          <w:spacing w:val="-2"/>
        </w:rPr>
        <w:t xml:space="preserve">Die </w:t>
      </w:r>
      <w:r w:rsidR="001437CB" w:rsidRPr="00D938DD">
        <w:rPr>
          <w:spacing w:val="-2"/>
        </w:rPr>
        <w:t>nachstehende</w:t>
      </w:r>
      <w:r w:rsidRPr="00D938DD">
        <w:rPr>
          <w:spacing w:val="-2"/>
        </w:rPr>
        <w:t xml:space="preserve"> Abbildung zeigt die Entwicklung der Nutzung von </w:t>
      </w:r>
      <w:r w:rsidR="00C6476E">
        <w:rPr>
          <w:spacing w:val="-2"/>
        </w:rPr>
        <w:t>UPOV PRISMA</w:t>
      </w:r>
      <w:r w:rsidR="008043D2" w:rsidRPr="00D938DD">
        <w:rPr>
          <w:spacing w:val="-2"/>
        </w:rPr>
        <w:t xml:space="preserve"> </w:t>
      </w:r>
      <w:r w:rsidRPr="00D938DD">
        <w:rPr>
          <w:spacing w:val="-2"/>
        </w:rPr>
        <w:t xml:space="preserve">seit </w:t>
      </w:r>
      <w:r w:rsidR="00D8000E" w:rsidRPr="00D938DD">
        <w:rPr>
          <w:spacing w:val="-2"/>
        </w:rPr>
        <w:t>dessen</w:t>
      </w:r>
      <w:r w:rsidRPr="00D938DD">
        <w:rPr>
          <w:spacing w:val="-2"/>
        </w:rPr>
        <w:t xml:space="preserve"> Einführung.</w:t>
      </w:r>
    </w:p>
    <w:p w14:paraId="6FAC5E42" w14:textId="20026516" w:rsidR="0013474C" w:rsidRPr="00D938DD" w:rsidRDefault="0013474C" w:rsidP="00031EAD">
      <w:pPr>
        <w:rPr>
          <w:spacing w:val="-2"/>
        </w:rPr>
      </w:pPr>
    </w:p>
    <w:p w14:paraId="6E7CD999" w14:textId="66146CD2" w:rsidR="0086734F" w:rsidRPr="00D938DD" w:rsidRDefault="002028AA" w:rsidP="00045D1A">
      <w:pPr>
        <w:pStyle w:val="Caption"/>
      </w:pPr>
      <w:r w:rsidRPr="00D938DD">
        <w:t xml:space="preserve">Abbildung </w:t>
      </w:r>
      <w:r w:rsidR="00C61176" w:rsidRPr="00D938DD">
        <w:t>15</w:t>
      </w:r>
      <w:r w:rsidRPr="00D938DD">
        <w:t>.</w:t>
      </w:r>
      <w:r w:rsidR="00981EB5" w:rsidRPr="00D938DD">
        <w:t xml:space="preserve"> </w:t>
      </w:r>
      <w:r w:rsidR="008043D2" w:rsidRPr="00D938DD">
        <w:t xml:space="preserve">Anzahl </w:t>
      </w:r>
      <w:r w:rsidR="00750EB8" w:rsidRPr="00D938DD">
        <w:t>Anträge</w:t>
      </w:r>
      <w:r w:rsidRPr="00D938DD">
        <w:t xml:space="preserve"> unter </w:t>
      </w:r>
      <w:r w:rsidR="00C64AEA" w:rsidRPr="00D938DD">
        <w:t>Nutzung</w:t>
      </w:r>
      <w:r w:rsidRPr="00D938DD">
        <w:t xml:space="preserve"> von </w:t>
      </w:r>
      <w:r w:rsidR="00C6476E">
        <w:t>UPOV PRISMA</w:t>
      </w:r>
      <w:r w:rsidR="008043D2" w:rsidRPr="00D938DD">
        <w:t xml:space="preserve"> </w:t>
      </w:r>
      <w:r w:rsidRPr="00D938DD">
        <w:t>(jährlich)</w:t>
      </w:r>
    </w:p>
    <w:p w14:paraId="16ECBD82" w14:textId="6AB0017D" w:rsidR="0013474C" w:rsidRPr="00D938DD" w:rsidRDefault="0079715F" w:rsidP="007F2629">
      <w:pPr>
        <w:jc w:val="center"/>
        <w:rPr>
          <w:spacing w:val="-2"/>
        </w:rPr>
      </w:pPr>
      <w:r w:rsidRPr="00D938DD">
        <w:rPr>
          <w:noProof/>
          <w:lang w:val="en-US" w:eastAsia="en-US"/>
        </w:rPr>
        <w:drawing>
          <wp:inline distT="0" distB="0" distL="0" distR="0" wp14:anchorId="6957C159" wp14:editId="4B24BEA6">
            <wp:extent cx="3664800" cy="2170800"/>
            <wp:effectExtent l="0" t="0" r="571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8"/>
                        </a:ext>
                      </a:extLst>
                    </a:blip>
                    <a:stretch>
                      <a:fillRect/>
                    </a:stretch>
                  </pic:blipFill>
                  <pic:spPr bwMode="auto">
                    <a:xfrm>
                      <a:off x="0" y="0"/>
                      <a:ext cx="3664800" cy="2170800"/>
                    </a:xfrm>
                    <a:prstGeom prst="rect">
                      <a:avLst/>
                    </a:prstGeom>
                  </pic:spPr>
                </pic:pic>
              </a:graphicData>
            </a:graphic>
          </wp:inline>
        </w:drawing>
      </w:r>
    </w:p>
    <w:p w14:paraId="6C790093" w14:textId="5714AFB4" w:rsidR="00476298" w:rsidRPr="00D938DD" w:rsidRDefault="00476298" w:rsidP="00031EAD">
      <w:pPr>
        <w:rPr>
          <w:spacing w:val="-2"/>
        </w:rPr>
      </w:pPr>
    </w:p>
    <w:p w14:paraId="4FA56C13" w14:textId="77777777" w:rsidR="0077042D" w:rsidRPr="00D938DD" w:rsidRDefault="0077042D" w:rsidP="00031EAD">
      <w:pPr>
        <w:rPr>
          <w:spacing w:val="-2"/>
        </w:rPr>
      </w:pPr>
    </w:p>
    <w:p w14:paraId="46B4A94F" w14:textId="77777777" w:rsidR="0086734F" w:rsidRPr="00D938DD" w:rsidRDefault="002028AA">
      <w:pPr>
        <w:pStyle w:val="Heading5"/>
        <w:rPr>
          <w:rFonts w:ascii="Arial" w:hAnsi="Arial" w:cs="Arial"/>
          <w:color w:val="008000"/>
        </w:rPr>
      </w:pPr>
      <w:r w:rsidRPr="00D938DD">
        <w:rPr>
          <w:rFonts w:ascii="Arial" w:hAnsi="Arial" w:cs="Arial"/>
          <w:color w:val="008000"/>
        </w:rPr>
        <w:lastRenderedPageBreak/>
        <w:t>PLUTO-Datenbank</w:t>
      </w:r>
    </w:p>
    <w:p w14:paraId="0E63F5FC" w14:textId="77777777" w:rsidR="00732D33" w:rsidRPr="00F008E4" w:rsidRDefault="00732D33" w:rsidP="00A53663">
      <w:pPr>
        <w:keepNext/>
        <w:rPr>
          <w:spacing w:val="-2"/>
          <w:sz w:val="16"/>
        </w:rPr>
      </w:pPr>
    </w:p>
    <w:p w14:paraId="1BD016BD" w14:textId="59FF8F3D" w:rsidR="0086734F" w:rsidRPr="00D938DD" w:rsidRDefault="002028AA" w:rsidP="00F008E4">
      <w:pPr>
        <w:spacing w:after="120"/>
      </w:pPr>
      <w:r w:rsidRPr="00D938DD">
        <w:t xml:space="preserve">Die neue Version der PLUTO-Datenbank für Pflanzensorten wurde am 11. Oktober 2021 </w:t>
      </w:r>
      <w:r w:rsidR="00780B6D" w:rsidRPr="00D938DD">
        <w:t>lanciert</w:t>
      </w:r>
      <w:r w:rsidRPr="00D938DD">
        <w:t>.</w:t>
      </w:r>
      <w:r w:rsidR="00981EB5" w:rsidRPr="00D938DD">
        <w:t xml:space="preserve"> </w:t>
      </w:r>
      <w:r w:rsidRPr="00D938DD">
        <w:t xml:space="preserve">Die neue Version bietet zwei </w:t>
      </w:r>
      <w:r w:rsidR="00780B6D" w:rsidRPr="00D938DD">
        <w:t>Service</w:t>
      </w:r>
      <w:r w:rsidR="003461BF" w:rsidRPr="00D938DD">
        <w:t>-E</w:t>
      </w:r>
      <w:r w:rsidR="00780B6D" w:rsidRPr="00D938DD">
        <w:t>benen</w:t>
      </w:r>
      <w:r w:rsidRPr="00D938DD">
        <w:t xml:space="preserve">: </w:t>
      </w:r>
      <w:r w:rsidR="008043D2" w:rsidRPr="00D938DD">
        <w:t xml:space="preserve">einen </w:t>
      </w:r>
      <w:r w:rsidRPr="00D938DD">
        <w:t>Standard</w:t>
      </w:r>
      <w:r w:rsidR="00881026" w:rsidRPr="00D938DD">
        <w:t>-Service</w:t>
      </w:r>
      <w:r w:rsidRPr="00D938DD">
        <w:t>, bei dem die Nutzer die PLUTO-Datenbank durchsuchen und sich die Ergebnisse anzeigen lassen können, und einen Premium</w:t>
      </w:r>
      <w:r w:rsidR="007C757C" w:rsidRPr="00D938DD">
        <w:t>-Service</w:t>
      </w:r>
      <w:r w:rsidRPr="00D938DD">
        <w:t xml:space="preserve">, bei dem es keine </w:t>
      </w:r>
      <w:r w:rsidR="00DB6B58" w:rsidRPr="00D938DD">
        <w:t xml:space="preserve">Beschränkung der Datenmenge </w:t>
      </w:r>
      <w:r w:rsidR="00DC4AC0" w:rsidRPr="00D938DD">
        <w:t>gibt</w:t>
      </w:r>
      <w:r w:rsidR="00DB6B58" w:rsidRPr="00D938DD">
        <w:t>, die heruntergeladen werden kann</w:t>
      </w:r>
      <w:r w:rsidR="00DC4AC0" w:rsidRPr="00D938DD">
        <w:t xml:space="preserve">, </w:t>
      </w:r>
      <w:r w:rsidRPr="00D938DD">
        <w:t xml:space="preserve">und die Nutzer von einer unbegrenzten Anzahl von Suchergebnissen und gespeicherten Suchanfragen profitieren. Die Jahresgebühr </w:t>
      </w:r>
      <w:r w:rsidR="00261FE8" w:rsidRPr="00D938DD">
        <w:t xml:space="preserve">für den Premium-Dienst </w:t>
      </w:r>
      <w:r w:rsidRPr="00D938DD">
        <w:t>beträgt 750 Schweizer Franken.</w:t>
      </w:r>
    </w:p>
    <w:p w14:paraId="19051EBD" w14:textId="4A9EC782" w:rsidR="0086734F" w:rsidRPr="00D938DD" w:rsidRDefault="002028AA">
      <w:r w:rsidRPr="00D938DD">
        <w:t xml:space="preserve">Vom 11. Oktober bis zum 5. November 2021 </w:t>
      </w:r>
      <w:r w:rsidR="000E26F4" w:rsidRPr="00D938DD">
        <w:t>stand</w:t>
      </w:r>
      <w:r w:rsidRPr="00D938DD">
        <w:t xml:space="preserve"> eine kostenlose </w:t>
      </w:r>
      <w:r w:rsidR="000C7D0F" w:rsidRPr="00D938DD">
        <w:t>Probezeit</w:t>
      </w:r>
      <w:r w:rsidRPr="00D938DD">
        <w:t xml:space="preserve"> für den Premium-</w:t>
      </w:r>
      <w:r w:rsidR="000C7D0F" w:rsidRPr="00D938DD">
        <w:t>Service</w:t>
      </w:r>
      <w:r w:rsidR="000E26F4" w:rsidRPr="00D938DD">
        <w:t xml:space="preserve"> zur Verfügung</w:t>
      </w:r>
      <w:r w:rsidRPr="00D938DD">
        <w:t>.</w:t>
      </w:r>
      <w:r w:rsidR="00981EB5" w:rsidRPr="00D938DD">
        <w:t xml:space="preserve"> </w:t>
      </w:r>
      <w:r w:rsidRPr="00D938DD">
        <w:t>Ende 2021 war die Anzahl der Nutzer wie folgt:</w:t>
      </w:r>
    </w:p>
    <w:p w14:paraId="663892FC" w14:textId="77777777" w:rsidR="00F13192" w:rsidRPr="00F008E4" w:rsidRDefault="00F13192" w:rsidP="00F13192">
      <w:pPr>
        <w:rPr>
          <w:sz w:val="16"/>
        </w:rPr>
      </w:pPr>
    </w:p>
    <w:tbl>
      <w:tblPr>
        <w:tblStyle w:val="TableGrid"/>
        <w:tblW w:w="0" w:type="auto"/>
        <w:jc w:val="center"/>
        <w:tblLook w:val="04A0" w:firstRow="1" w:lastRow="0" w:firstColumn="1" w:lastColumn="0" w:noHBand="0" w:noVBand="1"/>
      </w:tblPr>
      <w:tblGrid>
        <w:gridCol w:w="2790"/>
        <w:gridCol w:w="1806"/>
      </w:tblGrid>
      <w:tr w:rsidR="0042319B" w:rsidRPr="00D938DD" w14:paraId="267C5E82" w14:textId="77777777" w:rsidTr="0042319B">
        <w:trPr>
          <w:jc w:val="center"/>
        </w:trPr>
        <w:tc>
          <w:tcPr>
            <w:tcW w:w="2790" w:type="dxa"/>
            <w:shd w:val="clear" w:color="auto" w:fill="339966" w:themeFill="accent1"/>
          </w:tcPr>
          <w:p w14:paraId="7478F679" w14:textId="77777777" w:rsidR="0086734F" w:rsidRPr="00D938DD" w:rsidRDefault="002028AA">
            <w:pPr>
              <w:spacing w:before="40" w:after="40"/>
              <w:rPr>
                <w:color w:val="FFFFFF" w:themeColor="background1"/>
              </w:rPr>
            </w:pPr>
            <w:r w:rsidRPr="00D938DD">
              <w:rPr>
                <w:color w:val="FFFFFF" w:themeColor="background1"/>
              </w:rPr>
              <w:t>Dienst</w:t>
            </w:r>
          </w:p>
        </w:tc>
        <w:tc>
          <w:tcPr>
            <w:tcW w:w="1806" w:type="dxa"/>
            <w:shd w:val="clear" w:color="auto" w:fill="339966" w:themeFill="accent1"/>
          </w:tcPr>
          <w:p w14:paraId="5F947A8A" w14:textId="612E1F6B" w:rsidR="0086734F" w:rsidRPr="00D938DD" w:rsidRDefault="002028AA" w:rsidP="000E26F4">
            <w:pPr>
              <w:spacing w:before="40" w:after="40"/>
              <w:jc w:val="center"/>
              <w:rPr>
                <w:color w:val="FFFFFF" w:themeColor="background1"/>
              </w:rPr>
            </w:pPr>
            <w:r w:rsidRPr="00D938DD">
              <w:rPr>
                <w:color w:val="FFFFFF" w:themeColor="background1"/>
              </w:rPr>
              <w:t>Anzahl Nutzer</w:t>
            </w:r>
          </w:p>
        </w:tc>
      </w:tr>
      <w:tr w:rsidR="00F13192" w:rsidRPr="00D938DD" w14:paraId="2A729E65" w14:textId="77777777" w:rsidTr="008070FD">
        <w:trPr>
          <w:jc w:val="center"/>
        </w:trPr>
        <w:tc>
          <w:tcPr>
            <w:tcW w:w="2790" w:type="dxa"/>
          </w:tcPr>
          <w:p w14:paraId="5E2DE044" w14:textId="3FDB7541" w:rsidR="0086734F" w:rsidRPr="00D938DD" w:rsidRDefault="002028AA" w:rsidP="00AC1F51">
            <w:pPr>
              <w:jc w:val="left"/>
            </w:pPr>
            <w:r w:rsidRPr="00D938DD">
              <w:t>Standard-</w:t>
            </w:r>
            <w:r w:rsidR="000E26F4" w:rsidRPr="00D938DD">
              <w:t>Service</w:t>
            </w:r>
          </w:p>
        </w:tc>
        <w:tc>
          <w:tcPr>
            <w:tcW w:w="1806" w:type="dxa"/>
            <w:shd w:val="clear" w:color="auto" w:fill="auto"/>
          </w:tcPr>
          <w:p w14:paraId="21016C45" w14:textId="77777777" w:rsidR="0086734F" w:rsidRPr="00D938DD" w:rsidRDefault="002028AA">
            <w:pPr>
              <w:ind w:right="167"/>
              <w:jc w:val="right"/>
            </w:pPr>
            <w:r w:rsidRPr="00D938DD">
              <w:t>1131</w:t>
            </w:r>
          </w:p>
        </w:tc>
      </w:tr>
      <w:tr w:rsidR="00F13192" w:rsidRPr="00D938DD" w14:paraId="3E74C98B" w14:textId="77777777" w:rsidTr="008070FD">
        <w:trPr>
          <w:jc w:val="center"/>
        </w:trPr>
        <w:tc>
          <w:tcPr>
            <w:tcW w:w="2790" w:type="dxa"/>
          </w:tcPr>
          <w:p w14:paraId="4EA34531" w14:textId="4F091D87" w:rsidR="0086734F" w:rsidRPr="00D938DD" w:rsidRDefault="00007A2F" w:rsidP="00AC1F51">
            <w:pPr>
              <w:jc w:val="left"/>
            </w:pPr>
            <w:r w:rsidRPr="00D938DD">
              <w:t>Berechtigte Bedienste</w:t>
            </w:r>
            <w:r w:rsidR="00AC1F51" w:rsidRPr="00D938DD">
              <w:t>te</w:t>
            </w:r>
          </w:p>
        </w:tc>
        <w:tc>
          <w:tcPr>
            <w:tcW w:w="1806" w:type="dxa"/>
            <w:shd w:val="clear" w:color="auto" w:fill="auto"/>
          </w:tcPr>
          <w:p w14:paraId="68A2567E" w14:textId="77777777" w:rsidR="0086734F" w:rsidRPr="00D938DD" w:rsidRDefault="002028AA">
            <w:pPr>
              <w:ind w:right="167"/>
              <w:jc w:val="right"/>
            </w:pPr>
            <w:r w:rsidRPr="00D938DD">
              <w:t>97</w:t>
            </w:r>
          </w:p>
        </w:tc>
      </w:tr>
      <w:tr w:rsidR="00F13192" w:rsidRPr="00D938DD" w14:paraId="7D8BAF92" w14:textId="77777777" w:rsidTr="008070FD">
        <w:trPr>
          <w:jc w:val="center"/>
        </w:trPr>
        <w:tc>
          <w:tcPr>
            <w:tcW w:w="2790" w:type="dxa"/>
          </w:tcPr>
          <w:p w14:paraId="36DD1CFB" w14:textId="664E82A1" w:rsidR="0086734F" w:rsidRPr="00D938DD" w:rsidRDefault="002028AA" w:rsidP="00AC1F51">
            <w:pPr>
              <w:jc w:val="left"/>
            </w:pPr>
            <w:r w:rsidRPr="00D938DD">
              <w:t xml:space="preserve">Kostenlose </w:t>
            </w:r>
            <w:r w:rsidR="00AC1F51" w:rsidRPr="00D938DD">
              <w:t xml:space="preserve">Probezeit für den </w:t>
            </w:r>
            <w:r w:rsidRPr="00D938DD">
              <w:t>Premium-Service</w:t>
            </w:r>
          </w:p>
        </w:tc>
        <w:tc>
          <w:tcPr>
            <w:tcW w:w="1806" w:type="dxa"/>
            <w:shd w:val="clear" w:color="auto" w:fill="auto"/>
          </w:tcPr>
          <w:p w14:paraId="5BAD90AA" w14:textId="77777777" w:rsidR="0086734F" w:rsidRPr="00D938DD" w:rsidRDefault="002028AA">
            <w:pPr>
              <w:ind w:right="167"/>
              <w:jc w:val="right"/>
            </w:pPr>
            <w:r w:rsidRPr="00D938DD">
              <w:t>29</w:t>
            </w:r>
          </w:p>
        </w:tc>
      </w:tr>
      <w:tr w:rsidR="00F13192" w:rsidRPr="00D938DD" w14:paraId="677D0184" w14:textId="77777777" w:rsidTr="008070FD">
        <w:trPr>
          <w:jc w:val="center"/>
        </w:trPr>
        <w:tc>
          <w:tcPr>
            <w:tcW w:w="2790" w:type="dxa"/>
          </w:tcPr>
          <w:p w14:paraId="2C93AE8A" w14:textId="45A20A76" w:rsidR="0086734F" w:rsidRPr="00D938DD" w:rsidRDefault="00F13192" w:rsidP="00AC1F51">
            <w:pPr>
              <w:jc w:val="left"/>
            </w:pPr>
            <w:r w:rsidRPr="00D938DD">
              <w:t>Premium-</w:t>
            </w:r>
            <w:r w:rsidR="00AC1F51" w:rsidRPr="00D938DD">
              <w:t>Service</w:t>
            </w:r>
          </w:p>
        </w:tc>
        <w:tc>
          <w:tcPr>
            <w:tcW w:w="1806" w:type="dxa"/>
            <w:shd w:val="clear" w:color="auto" w:fill="auto"/>
          </w:tcPr>
          <w:p w14:paraId="389BA360" w14:textId="77777777" w:rsidR="0086734F" w:rsidRPr="00D938DD" w:rsidRDefault="002028AA">
            <w:pPr>
              <w:ind w:right="167"/>
              <w:jc w:val="right"/>
            </w:pPr>
            <w:r w:rsidRPr="00D938DD">
              <w:t>29</w:t>
            </w:r>
          </w:p>
        </w:tc>
      </w:tr>
      <w:tr w:rsidR="00F13192" w:rsidRPr="00D938DD" w14:paraId="67BAAD83" w14:textId="77777777" w:rsidTr="008070FD">
        <w:trPr>
          <w:jc w:val="center"/>
        </w:trPr>
        <w:tc>
          <w:tcPr>
            <w:tcW w:w="2790" w:type="dxa"/>
          </w:tcPr>
          <w:p w14:paraId="45D7590A" w14:textId="73410DBB" w:rsidR="0086734F" w:rsidRPr="00D938DD" w:rsidRDefault="002028AA" w:rsidP="00AC1F51">
            <w:pPr>
              <w:jc w:val="left"/>
            </w:pPr>
            <w:r w:rsidRPr="00D938DD">
              <w:t>PVP-</w:t>
            </w:r>
            <w:r w:rsidR="008B40EB" w:rsidRPr="00D938DD">
              <w:t>Beitragsleistende</w:t>
            </w:r>
          </w:p>
        </w:tc>
        <w:tc>
          <w:tcPr>
            <w:tcW w:w="1806" w:type="dxa"/>
            <w:shd w:val="clear" w:color="auto" w:fill="auto"/>
          </w:tcPr>
          <w:p w14:paraId="717FB331" w14:textId="77777777" w:rsidR="0086734F" w:rsidRPr="00D938DD" w:rsidRDefault="002028AA">
            <w:pPr>
              <w:ind w:right="167"/>
              <w:jc w:val="right"/>
            </w:pPr>
            <w:r w:rsidRPr="00D938DD">
              <w:t>28</w:t>
            </w:r>
          </w:p>
        </w:tc>
      </w:tr>
    </w:tbl>
    <w:p w14:paraId="7F9F59D2" w14:textId="7CBAF732" w:rsidR="00F13192" w:rsidRPr="00F008E4" w:rsidRDefault="00F13192" w:rsidP="00F13192">
      <w:pPr>
        <w:rPr>
          <w:sz w:val="16"/>
        </w:rPr>
      </w:pPr>
    </w:p>
    <w:p w14:paraId="4B0A417B" w14:textId="047E545A" w:rsidR="0086734F" w:rsidRPr="00D938DD" w:rsidRDefault="003E21C4" w:rsidP="00F008E4">
      <w:pPr>
        <w:pStyle w:val="Heading5"/>
        <w:spacing w:before="120"/>
        <w:rPr>
          <w:rFonts w:ascii="Arial" w:hAnsi="Arial" w:cs="Arial"/>
          <w:color w:val="008000"/>
        </w:rPr>
      </w:pPr>
      <w:r w:rsidRPr="00D938DD">
        <w:rPr>
          <w:rFonts w:ascii="Arial" w:hAnsi="Arial" w:cs="Arial"/>
          <w:color w:val="008000"/>
        </w:rPr>
        <w:t>M</w:t>
      </w:r>
      <w:r w:rsidR="00732D33" w:rsidRPr="00D938DD">
        <w:rPr>
          <w:rFonts w:ascii="Arial" w:hAnsi="Arial" w:cs="Arial"/>
          <w:color w:val="008000"/>
        </w:rPr>
        <w:t>aschinelle Übersetzung</w:t>
      </w:r>
      <w:r w:rsidRPr="00D938DD">
        <w:rPr>
          <w:rFonts w:ascii="Arial" w:hAnsi="Arial" w:cs="Arial"/>
          <w:color w:val="008000"/>
        </w:rPr>
        <w:t>stechnologien</w:t>
      </w:r>
    </w:p>
    <w:p w14:paraId="0D8E668F" w14:textId="77777777" w:rsidR="00732D33" w:rsidRPr="00F008E4" w:rsidRDefault="00732D33" w:rsidP="00732D33">
      <w:pPr>
        <w:rPr>
          <w:sz w:val="16"/>
        </w:rPr>
      </w:pPr>
    </w:p>
    <w:p w14:paraId="637EEE10" w14:textId="3F7C23A9" w:rsidR="0086734F" w:rsidRPr="00D938DD" w:rsidRDefault="002028AA" w:rsidP="00495E22">
      <w:r w:rsidRPr="00D938DD">
        <w:t>Der Rat nahm die UPOV-</w:t>
      </w:r>
      <w:r w:rsidR="00C42BFB" w:rsidRPr="00D938DD">
        <w:t>Richtlinien für Übersetzungen</w:t>
      </w:r>
      <w:r w:rsidRPr="00D938DD">
        <w:t xml:space="preserve"> an, </w:t>
      </w:r>
      <w:r w:rsidR="00C37BAA" w:rsidRPr="00D938DD">
        <w:t xml:space="preserve">die als ein </w:t>
      </w:r>
      <w:r w:rsidRPr="00D938DD">
        <w:t xml:space="preserve">wichtiges Element die Einführung der Verwendung neuronaler maschineller Übersetzungstechnologien </w:t>
      </w:r>
      <w:r w:rsidR="00C37BAA" w:rsidRPr="00D938DD">
        <w:t>beinhalten</w:t>
      </w:r>
      <w:r w:rsidRPr="00D938DD">
        <w:t>.</w:t>
      </w:r>
      <w:r w:rsidR="00981EB5" w:rsidRPr="00D938DD">
        <w:t xml:space="preserve"> </w:t>
      </w:r>
      <w:r w:rsidR="00FD238C" w:rsidRPr="00D938DD">
        <w:t>Es werden n</w:t>
      </w:r>
      <w:r w:rsidRPr="00D938DD">
        <w:t>euronale maschinelle Übersetzungstechnologien eingesetzt</w:t>
      </w:r>
      <w:r w:rsidR="00FD238C" w:rsidRPr="00D938DD">
        <w:t xml:space="preserve"> werden</w:t>
      </w:r>
      <w:r w:rsidRPr="00D938DD">
        <w:t xml:space="preserve">, um die Übersetzungskosten </w:t>
      </w:r>
      <w:r w:rsidR="008D0246" w:rsidRPr="00D938DD">
        <w:t>auf ein Minimum zu senken</w:t>
      </w:r>
      <w:r w:rsidRPr="00D938DD">
        <w:t xml:space="preserve"> und auch die Verfügbarkeit von UPOV-Material in </w:t>
      </w:r>
      <w:r w:rsidR="008043D2" w:rsidRPr="00D938DD">
        <w:t xml:space="preserve">verschiedenen Sprachen zu </w:t>
      </w:r>
      <w:r w:rsidRPr="00D938DD">
        <w:t>erhöhen</w:t>
      </w:r>
      <w:r w:rsidR="008043D2" w:rsidRPr="00D938DD">
        <w:t>.</w:t>
      </w:r>
      <w:r w:rsidR="00981EB5" w:rsidRPr="00D938DD">
        <w:t xml:space="preserve"> </w:t>
      </w:r>
      <w:r w:rsidR="00495E22" w:rsidRPr="00D938DD">
        <w:t xml:space="preserve">Eine zweijährige Testphase wird für die Verwendung neuronaler maschineller Übersetzungstechnologien für Dokumente für die UPOV-Tagungen in den Jahren 2022 und 2023 durchgeführt werden. Während der Testphase werden alle </w:t>
      </w:r>
      <w:r w:rsidR="006D3BF9" w:rsidRPr="00D938DD">
        <w:t xml:space="preserve">maschinellen </w:t>
      </w:r>
      <w:r w:rsidR="00495E22" w:rsidRPr="00D938DD">
        <w:t xml:space="preserve">Übersetzungen leicht redaktionell nachbearbeitet werden. Ein Bericht über die Umsetzungsphase wird dem Beratenden Ausschuss </w:t>
      </w:r>
      <w:r w:rsidR="009A1AAC" w:rsidRPr="00D938DD">
        <w:t>auf</w:t>
      </w:r>
      <w:r w:rsidR="00495E22" w:rsidRPr="00D938DD">
        <w:t xml:space="preserve"> seiner Tagung im Jahr 2023 vorgelegt werden. Zu diesem Zeitpunkt wird der Beratende Ausschuss entscheiden, ob die Richtlinien zur maschinellen Übersetzung überarbeitet oder bestätigt werden sollen</w:t>
      </w:r>
      <w:r w:rsidRPr="00D938DD">
        <w:t>.</w:t>
      </w:r>
    </w:p>
    <w:p w14:paraId="5D73EADA" w14:textId="0E39DF86" w:rsidR="00732D33" w:rsidRPr="00F008E4" w:rsidRDefault="00732D33" w:rsidP="00031EAD">
      <w:pPr>
        <w:rPr>
          <w:sz w:val="16"/>
        </w:rPr>
      </w:pPr>
    </w:p>
    <w:p w14:paraId="5806D478" w14:textId="09F07AE1" w:rsidR="00031EAD" w:rsidRPr="00F008E4" w:rsidRDefault="00031EAD" w:rsidP="008043D2">
      <w:pPr>
        <w:rPr>
          <w:sz w:val="16"/>
        </w:rPr>
      </w:pPr>
    </w:p>
    <w:p w14:paraId="177FC89C" w14:textId="77777777" w:rsidR="0086734F" w:rsidRPr="00D938DD" w:rsidRDefault="002028AA">
      <w:pPr>
        <w:keepNext/>
        <w:rPr>
          <w:i/>
          <w:color w:val="155F1A"/>
        </w:rPr>
      </w:pPr>
      <w:r w:rsidRPr="00D938DD">
        <w:rPr>
          <w:b/>
          <w:i/>
          <w:color w:val="155F1A"/>
        </w:rPr>
        <w:t>Unterstützung bei der Einführung und Umsetzung des UPOV-Systems (Unterprogramm UV.3)</w:t>
      </w:r>
    </w:p>
    <w:p w14:paraId="5C8A4C19" w14:textId="77777777" w:rsidR="00031EAD" w:rsidRPr="00F008E4" w:rsidRDefault="00031EAD" w:rsidP="00031EAD">
      <w:pPr>
        <w:rPr>
          <w:sz w:val="16"/>
        </w:rPr>
      </w:pPr>
    </w:p>
    <w:p w14:paraId="1C3FD89F" w14:textId="055FC87A" w:rsidR="0086734F" w:rsidRPr="00D938DD" w:rsidRDefault="00CB1DAF">
      <w:r w:rsidRPr="00D938DD">
        <w:t>Die COVID-19-Pandemie hatte erhebliche Auswirkungen auf die Schulungs- und Unterstützungstätigkeiten der UPOV. Die Schulungs- und Unterstützungstätigkeiten wurden nach Möglichkeit mit virtuellen Mitteln durchgeführt</w:t>
      </w:r>
      <w:r w:rsidR="002028AA" w:rsidRPr="00D938DD">
        <w:t xml:space="preserve">, </w:t>
      </w:r>
      <w:r w:rsidR="00355B4B" w:rsidRPr="00D938DD">
        <w:t xml:space="preserve">wodurch </w:t>
      </w:r>
      <w:r w:rsidR="002028AA" w:rsidRPr="00D938DD">
        <w:t xml:space="preserve">eine höhere Beteiligung </w:t>
      </w:r>
      <w:r w:rsidR="00EE5375" w:rsidRPr="00D938DD">
        <w:t>ermöglicht</w:t>
      </w:r>
      <w:r w:rsidR="002028AA" w:rsidRPr="00D938DD">
        <w:t xml:space="preserve"> wurde, </w:t>
      </w:r>
      <w:r w:rsidR="0036486B" w:rsidRPr="00D938DD">
        <w:t>während gleichzeitig innovative Wege zur Gewährleistung eines wirksamen Engagements gesucht werden mussten. Wie im Allgemeinen Überblick berichtet, glich sich die Verringerung der Anzahl von Dienstreisen und Tätigkeiten durch eine große Anzahl virtueller Treffen aus, bei denen Themen relativ kurzfristig erörtert werden konnten, da mehr Personen zur Verfügung standen, die sonst auf Reisen gewesen wären. Die Anzahl von Teilnehmern am UPOV-Fernlehrgang DL-205 nahm</w:t>
      </w:r>
      <w:r w:rsidR="002028AA" w:rsidRPr="00D938DD">
        <w:t xml:space="preserve"> </w:t>
      </w:r>
      <w:r w:rsidR="00D75CA1" w:rsidRPr="00D938DD">
        <w:t xml:space="preserve">in den Jahren 2020 und 2021 </w:t>
      </w:r>
      <w:r w:rsidR="00AE3135" w:rsidRPr="00D938DD">
        <w:t>erheblich</w:t>
      </w:r>
      <w:r w:rsidR="002028AA" w:rsidRPr="00D938DD">
        <w:t xml:space="preserve"> </w:t>
      </w:r>
      <w:r w:rsidR="0036486B" w:rsidRPr="00D938DD">
        <w:t>zu</w:t>
      </w:r>
      <w:r w:rsidR="002028AA" w:rsidRPr="00D938DD">
        <w:t xml:space="preserve">, was auf </w:t>
      </w:r>
      <w:r w:rsidR="00355B4B" w:rsidRPr="00D938DD">
        <w:t xml:space="preserve">die vermehrte Teilnahme </w:t>
      </w:r>
      <w:r w:rsidR="002028AA" w:rsidRPr="00D938DD">
        <w:t xml:space="preserve">von Beamten aus </w:t>
      </w:r>
      <w:r w:rsidR="00D75CA1" w:rsidRPr="00D938DD">
        <w:t>Verbandsmitgliedern zurückzuführen ist (</w:t>
      </w:r>
      <w:r w:rsidR="006D19B6" w:rsidRPr="00D938DD">
        <w:t>vergleiche Abbildung</w:t>
      </w:r>
      <w:r w:rsidR="002028AA" w:rsidRPr="00D938DD">
        <w:t xml:space="preserve"> 16).</w:t>
      </w:r>
    </w:p>
    <w:p w14:paraId="60BAADE6" w14:textId="77777777" w:rsidR="00031EAD" w:rsidRPr="00F008E4" w:rsidRDefault="00031EAD" w:rsidP="00031EAD">
      <w:pPr>
        <w:rPr>
          <w:sz w:val="16"/>
        </w:rPr>
      </w:pPr>
    </w:p>
    <w:p w14:paraId="58661E55" w14:textId="118CDC76" w:rsidR="0086734F" w:rsidRPr="00D938DD" w:rsidRDefault="002028AA" w:rsidP="00045D1A">
      <w:pPr>
        <w:pStyle w:val="Caption"/>
      </w:pPr>
      <w:r w:rsidRPr="00D938DD">
        <w:t xml:space="preserve">Abbildung </w:t>
      </w:r>
      <w:r w:rsidR="00C61176" w:rsidRPr="00D938DD">
        <w:t>16</w:t>
      </w:r>
      <w:r w:rsidRPr="00D938DD">
        <w:t>.</w:t>
      </w:r>
      <w:r w:rsidR="00981EB5" w:rsidRPr="00D938DD">
        <w:t xml:space="preserve"> </w:t>
      </w:r>
      <w:r w:rsidRPr="00D938DD">
        <w:t xml:space="preserve">Teilnehmer an den Hauptsitzungen des </w:t>
      </w:r>
      <w:r w:rsidR="001A6710" w:rsidRPr="00D938DD">
        <w:t>Lehrgangs</w:t>
      </w:r>
      <w:r w:rsidR="007142AC" w:rsidRPr="00D938DD">
        <w:t xml:space="preserve"> </w:t>
      </w:r>
      <w:r w:rsidRPr="00D938DD">
        <w:t>DL-205</w:t>
      </w:r>
      <w:r w:rsidRPr="00D938DD">
        <w:br/>
        <w:t xml:space="preserve">nach </w:t>
      </w:r>
      <w:r w:rsidR="00214843" w:rsidRPr="00D938DD">
        <w:t xml:space="preserve">Anmeldekategorie </w:t>
      </w:r>
    </w:p>
    <w:p w14:paraId="5D6B7F03" w14:textId="34DBCF86" w:rsidR="00031EAD" w:rsidRPr="00D938DD" w:rsidRDefault="0001346D" w:rsidP="00031EAD">
      <w:pPr>
        <w:jc w:val="center"/>
      </w:pPr>
      <w:r w:rsidRPr="00D938DD">
        <w:rPr>
          <w:noProof/>
          <w:lang w:val="en-US" w:eastAsia="en-US"/>
        </w:rPr>
        <w:drawing>
          <wp:inline distT="0" distB="0" distL="0" distR="0" wp14:anchorId="26BDFCEC" wp14:editId="4C16C3F6">
            <wp:extent cx="3944112" cy="2352968"/>
            <wp:effectExtent l="0" t="0" r="0"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pic:cNvPicPr>
                      <a:picLocks noChangeAspect="1" noChangeArrowheads="1"/>
                    </pic:cNvPicPr>
                  </pic:nvPicPr>
                  <pic:blipFill>
                    <a:blip r:embed="rId3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0"/>
                        </a:ext>
                      </a:extLst>
                    </a:blip>
                    <a:stretch>
                      <a:fillRect/>
                    </a:stretch>
                  </pic:blipFill>
                  <pic:spPr bwMode="auto">
                    <a:xfrm>
                      <a:off x="0" y="0"/>
                      <a:ext cx="3955282" cy="2359632"/>
                    </a:xfrm>
                    <a:prstGeom prst="rect">
                      <a:avLst/>
                    </a:prstGeom>
                  </pic:spPr>
                </pic:pic>
              </a:graphicData>
            </a:graphic>
          </wp:inline>
        </w:drawing>
      </w:r>
    </w:p>
    <w:p w14:paraId="60A68329" w14:textId="5D6B50F0" w:rsidR="0086734F" w:rsidRPr="00D938DD" w:rsidRDefault="00805DCC">
      <w:pPr>
        <w:keepNext/>
        <w:rPr>
          <w:b/>
          <w:i/>
          <w:color w:val="155F1A"/>
        </w:rPr>
      </w:pPr>
      <w:r w:rsidRPr="00D938DD">
        <w:rPr>
          <w:b/>
          <w:i/>
          <w:color w:val="155F1A"/>
        </w:rPr>
        <w:lastRenderedPageBreak/>
        <w:t xml:space="preserve">Externe Beziehungen </w:t>
      </w:r>
      <w:r w:rsidR="002028AA" w:rsidRPr="00D938DD">
        <w:rPr>
          <w:b/>
          <w:i/>
          <w:color w:val="155F1A"/>
        </w:rPr>
        <w:t>(Unterprogramm UV.4)</w:t>
      </w:r>
    </w:p>
    <w:p w14:paraId="507C8B05" w14:textId="77777777" w:rsidR="002D7627" w:rsidRPr="00D938DD" w:rsidRDefault="002D7627" w:rsidP="008043D2">
      <w:pPr>
        <w:keepNext/>
      </w:pPr>
    </w:p>
    <w:p w14:paraId="6F02A564" w14:textId="35CC40D2" w:rsidR="0086734F" w:rsidRPr="00D938DD" w:rsidRDefault="009F5962">
      <w:pPr>
        <w:keepNext/>
      </w:pPr>
      <w:r w:rsidRPr="00D938DD">
        <w:t>Die COVID-19-Pandemie hatte erhebliche Auswirkungen auf die externen Beziehungen, da Reisen nicht stattfinden konnten. Die umfassende Verfügbarkeit von Möglichkeiten virtueller Sitzungen schuf jedoch neue Möglichkeiten für Treffen mit Beamten und anderen Interessensvertretern und führte zu einer Zunahme der Häufigkeit der Kontakte (vergleiche Abbildung</w:t>
      </w:r>
      <w:r w:rsidR="002028AA" w:rsidRPr="00D938DD">
        <w:t xml:space="preserve"> </w:t>
      </w:r>
      <w:r w:rsidR="00777200" w:rsidRPr="00D938DD">
        <w:t>4</w:t>
      </w:r>
      <w:r w:rsidR="002028AA" w:rsidRPr="00D938DD">
        <w:t>).</w:t>
      </w:r>
    </w:p>
    <w:p w14:paraId="7A310675" w14:textId="77777777" w:rsidR="00031EAD" w:rsidRPr="00D938DD" w:rsidRDefault="00031EAD" w:rsidP="008043D2">
      <w:pPr>
        <w:keepNext/>
        <w:autoSpaceDE w:val="0"/>
        <w:autoSpaceDN w:val="0"/>
        <w:adjustRightInd w:val="0"/>
      </w:pPr>
    </w:p>
    <w:p w14:paraId="538FE3F0" w14:textId="5375D525" w:rsidR="0086734F" w:rsidRPr="00D938DD" w:rsidRDefault="002028AA">
      <w:pPr>
        <w:autoSpaceDE w:val="0"/>
        <w:autoSpaceDN w:val="0"/>
        <w:adjustRightInd w:val="0"/>
        <w:rPr>
          <w:szCs w:val="19"/>
        </w:rPr>
      </w:pPr>
      <w:r w:rsidRPr="00D938DD">
        <w:rPr>
          <w:szCs w:val="19"/>
        </w:rPr>
        <w:t xml:space="preserve">Eine </w:t>
      </w:r>
      <w:r w:rsidR="0030542B" w:rsidRPr="00D938DD">
        <w:t xml:space="preserve">bedeutende </w:t>
      </w:r>
      <w:r w:rsidRPr="00D938DD">
        <w:rPr>
          <w:szCs w:val="19"/>
        </w:rPr>
        <w:t xml:space="preserve">Entwicklung im Jahr 2019 war die Einführung der Twitter-Konten @UPOVint und @vsgupov </w:t>
      </w:r>
      <w:r w:rsidR="00777200" w:rsidRPr="00D938DD">
        <w:rPr>
          <w:szCs w:val="19"/>
        </w:rPr>
        <w:t xml:space="preserve">sowie die aktive </w:t>
      </w:r>
      <w:r w:rsidRPr="00D938DD">
        <w:rPr>
          <w:szCs w:val="19"/>
        </w:rPr>
        <w:t xml:space="preserve">Nutzung des </w:t>
      </w:r>
      <w:r w:rsidR="0016352A" w:rsidRPr="00D938DD">
        <w:t>UPOV</w:t>
      </w:r>
      <w:r w:rsidR="009D2497" w:rsidRPr="00D938DD">
        <w:t xml:space="preserve"> </w:t>
      </w:r>
      <w:r w:rsidR="0016352A" w:rsidRPr="00D938DD">
        <w:t>LinkedIn-Kontos</w:t>
      </w:r>
      <w:r w:rsidRPr="00D938DD">
        <w:rPr>
          <w:szCs w:val="19"/>
        </w:rPr>
        <w:t>.</w:t>
      </w:r>
      <w:r w:rsidR="00981EB5" w:rsidRPr="00D938DD">
        <w:rPr>
          <w:szCs w:val="19"/>
        </w:rPr>
        <w:t xml:space="preserve"> </w:t>
      </w:r>
      <w:r w:rsidRPr="00D938DD">
        <w:rPr>
          <w:szCs w:val="19"/>
        </w:rPr>
        <w:t xml:space="preserve">In </w:t>
      </w:r>
      <w:r w:rsidR="001A2258" w:rsidRPr="00D938DD">
        <w:rPr>
          <w:szCs w:val="19"/>
        </w:rPr>
        <w:t xml:space="preserve">der Rechnungsperiode </w:t>
      </w:r>
      <w:r w:rsidRPr="00D938DD">
        <w:rPr>
          <w:szCs w:val="19"/>
        </w:rPr>
        <w:t xml:space="preserve">2020-2021 </w:t>
      </w:r>
      <w:r w:rsidR="001F716D" w:rsidRPr="00D938DD">
        <w:rPr>
          <w:szCs w:val="19"/>
        </w:rPr>
        <w:t xml:space="preserve">stieg </w:t>
      </w:r>
      <w:r w:rsidR="00FF7A8D" w:rsidRPr="00D938DD">
        <w:rPr>
          <w:szCs w:val="19"/>
        </w:rPr>
        <w:t xml:space="preserve">die Anzahl von Followern weiter an. Neben der zusätzlichen direkten Reichweite durch Social-Media-Postings gab es weitere </w:t>
      </w:r>
      <w:r w:rsidR="00200B9F" w:rsidRPr="00D938DD">
        <w:rPr>
          <w:szCs w:val="19"/>
        </w:rPr>
        <w:t>Hinweise darauf</w:t>
      </w:r>
      <w:r w:rsidR="00FF7A8D" w:rsidRPr="00D938DD">
        <w:rPr>
          <w:szCs w:val="19"/>
        </w:rPr>
        <w:t>, dass die Anzahl von Besuchern („Besuche“) und Sitzungen der UPOV-Website dadurch ebenfalls gestiegen ist</w:t>
      </w:r>
      <w:r w:rsidRPr="00D938DD">
        <w:rPr>
          <w:szCs w:val="19"/>
        </w:rPr>
        <w:t xml:space="preserve"> (</w:t>
      </w:r>
      <w:r w:rsidR="006D19B6" w:rsidRPr="00D938DD">
        <w:rPr>
          <w:szCs w:val="19"/>
        </w:rPr>
        <w:t>vergleiche Abbildung</w:t>
      </w:r>
      <w:r w:rsidRPr="00D938DD">
        <w:rPr>
          <w:szCs w:val="19"/>
        </w:rPr>
        <w:t xml:space="preserve">en </w:t>
      </w:r>
      <w:r w:rsidR="00777200" w:rsidRPr="00D938DD">
        <w:rPr>
          <w:szCs w:val="19"/>
        </w:rPr>
        <w:t xml:space="preserve">17 </w:t>
      </w:r>
      <w:r w:rsidR="00155277" w:rsidRPr="00D938DD">
        <w:rPr>
          <w:szCs w:val="19"/>
        </w:rPr>
        <w:t xml:space="preserve">und </w:t>
      </w:r>
      <w:r w:rsidR="00777200" w:rsidRPr="00D938DD">
        <w:rPr>
          <w:szCs w:val="19"/>
        </w:rPr>
        <w:t>18</w:t>
      </w:r>
      <w:r w:rsidRPr="00D938DD">
        <w:rPr>
          <w:szCs w:val="19"/>
        </w:rPr>
        <w:t>).</w:t>
      </w:r>
    </w:p>
    <w:p w14:paraId="7E275713" w14:textId="1F0F084C" w:rsidR="0077042D" w:rsidRPr="00D938DD" w:rsidRDefault="0077042D" w:rsidP="00031EAD">
      <w:pPr>
        <w:jc w:val="left"/>
        <w:rPr>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4820"/>
      </w:tblGrid>
      <w:tr w:rsidR="004B48C7" w:rsidRPr="00D938DD" w14:paraId="638820CA" w14:textId="77777777" w:rsidTr="001E6E5D">
        <w:tc>
          <w:tcPr>
            <w:tcW w:w="4819" w:type="dxa"/>
          </w:tcPr>
          <w:p w14:paraId="52285CB5" w14:textId="0320DA9D" w:rsidR="0086734F" w:rsidRPr="00D938DD" w:rsidRDefault="002028AA" w:rsidP="00045D1A">
            <w:pPr>
              <w:pStyle w:val="Caption"/>
              <w:rPr>
                <w:lang w:eastAsia="en-US"/>
              </w:rPr>
            </w:pPr>
            <w:r w:rsidRPr="00D938DD">
              <w:br w:type="page"/>
            </w:r>
            <w:r w:rsidRPr="00D938DD">
              <w:rPr>
                <w:lang w:eastAsia="en-US"/>
              </w:rPr>
              <w:t xml:space="preserve">Abbildung </w:t>
            </w:r>
            <w:r w:rsidR="00C61176" w:rsidRPr="00D938DD">
              <w:rPr>
                <w:lang w:eastAsia="en-US"/>
              </w:rPr>
              <w:t>17</w:t>
            </w:r>
            <w:r w:rsidRPr="00D938DD">
              <w:rPr>
                <w:lang w:eastAsia="en-US"/>
              </w:rPr>
              <w:t xml:space="preserve">: </w:t>
            </w:r>
            <w:r w:rsidR="000B0CE7" w:rsidRPr="00D938DD">
              <w:rPr>
                <w:lang w:eastAsia="en-US"/>
              </w:rPr>
              <w:t xml:space="preserve">Follower </w:t>
            </w:r>
            <w:r w:rsidR="00777200" w:rsidRPr="00D938DD">
              <w:rPr>
                <w:lang w:eastAsia="en-US"/>
              </w:rPr>
              <w:t xml:space="preserve">Twitter </w:t>
            </w:r>
            <w:r w:rsidRPr="00D938DD">
              <w:rPr>
                <w:lang w:eastAsia="en-US"/>
              </w:rPr>
              <w:t xml:space="preserve">@UPOVint </w:t>
            </w:r>
            <w:r w:rsidR="00591F2D" w:rsidRPr="00D938DD">
              <w:rPr>
                <w:lang w:eastAsia="en-US"/>
              </w:rPr>
              <w:br/>
            </w:r>
            <w:r w:rsidR="00777200" w:rsidRPr="00D938DD">
              <w:rPr>
                <w:lang w:eastAsia="en-US"/>
              </w:rPr>
              <w:t xml:space="preserve">und </w:t>
            </w:r>
            <w:r w:rsidR="004B48C7" w:rsidRPr="00D938DD">
              <w:rPr>
                <w:lang w:eastAsia="en-US"/>
              </w:rPr>
              <w:t>UPOV</w:t>
            </w:r>
            <w:r w:rsidR="00733C4C" w:rsidRPr="00D938DD">
              <w:rPr>
                <w:lang w:eastAsia="en-US"/>
              </w:rPr>
              <w:t xml:space="preserve"> </w:t>
            </w:r>
            <w:r w:rsidR="004B48C7" w:rsidRPr="00D938DD">
              <w:rPr>
                <w:lang w:eastAsia="en-US"/>
              </w:rPr>
              <w:t>LinkedIn</w:t>
            </w:r>
          </w:p>
        </w:tc>
        <w:tc>
          <w:tcPr>
            <w:tcW w:w="4820" w:type="dxa"/>
          </w:tcPr>
          <w:p w14:paraId="71796285" w14:textId="16292B65" w:rsidR="0086734F" w:rsidRPr="00D938DD" w:rsidRDefault="002028AA" w:rsidP="00045D1A">
            <w:pPr>
              <w:pStyle w:val="Caption"/>
              <w:rPr>
                <w:lang w:eastAsia="en-US"/>
              </w:rPr>
            </w:pPr>
            <w:r w:rsidRPr="00D938DD">
              <w:rPr>
                <w:lang w:eastAsia="en-US"/>
              </w:rPr>
              <w:t xml:space="preserve">Abbildung </w:t>
            </w:r>
            <w:r w:rsidR="00C61176" w:rsidRPr="00D938DD">
              <w:rPr>
                <w:lang w:eastAsia="en-US"/>
              </w:rPr>
              <w:t>18</w:t>
            </w:r>
            <w:r w:rsidRPr="00D938DD">
              <w:rPr>
                <w:lang w:eastAsia="en-US"/>
              </w:rPr>
              <w:t xml:space="preserve">: </w:t>
            </w:r>
            <w:r w:rsidR="004B48C7" w:rsidRPr="00D938DD">
              <w:t>Besuche der UPOV-Website</w:t>
            </w:r>
            <w:bookmarkStart w:id="9" w:name="_Ref110875171"/>
            <w:r w:rsidR="004B48C7" w:rsidRPr="00D938DD">
              <w:rPr>
                <w:rStyle w:val="EndnoteReference"/>
                <w:i/>
                <w:color w:val="008080"/>
                <w:szCs w:val="18"/>
              </w:rPr>
              <w:endnoteReference w:id="2"/>
            </w:r>
            <w:bookmarkEnd w:id="9"/>
          </w:p>
        </w:tc>
      </w:tr>
      <w:tr w:rsidR="004B48C7" w:rsidRPr="00D938DD" w14:paraId="6C8CB43F" w14:textId="77777777" w:rsidTr="001E6E5D">
        <w:tc>
          <w:tcPr>
            <w:tcW w:w="4819" w:type="dxa"/>
          </w:tcPr>
          <w:p w14:paraId="0676F4EE" w14:textId="4491E55B" w:rsidR="00031EAD" w:rsidRPr="00D938DD" w:rsidRDefault="003640A7" w:rsidP="001E6E5D">
            <w:pPr>
              <w:spacing w:before="120"/>
              <w:jc w:val="center"/>
              <w:rPr>
                <w:rFonts w:ascii="Arial Narrow" w:eastAsia="MS Mincho" w:hAnsi="Arial Narrow"/>
                <w:color w:val="008080"/>
              </w:rPr>
            </w:pPr>
            <w:r w:rsidRPr="00D938DD">
              <w:rPr>
                <w:rFonts w:ascii="Arial Narrow" w:eastAsia="MS Mincho" w:hAnsi="Arial Narrow"/>
                <w:noProof/>
                <w:color w:val="008080"/>
                <w:lang w:val="en-US" w:eastAsia="en-US"/>
              </w:rPr>
              <w:drawing>
                <wp:inline distT="0" distB="0" distL="0" distR="0" wp14:anchorId="37D33817" wp14:editId="3F4E4200">
                  <wp:extent cx="2921500" cy="2119746"/>
                  <wp:effectExtent l="0" t="0" r="0" b="127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2"/>
                              </a:ext>
                            </a:extLst>
                          </a:blip>
                          <a:stretch>
                            <a:fillRect/>
                          </a:stretch>
                        </pic:blipFill>
                        <pic:spPr bwMode="auto">
                          <a:xfrm>
                            <a:off x="0" y="0"/>
                            <a:ext cx="2938222" cy="2131879"/>
                          </a:xfrm>
                          <a:prstGeom prst="rect">
                            <a:avLst/>
                          </a:prstGeom>
                        </pic:spPr>
                      </pic:pic>
                    </a:graphicData>
                  </a:graphic>
                </wp:inline>
              </w:drawing>
            </w:r>
          </w:p>
          <w:p w14:paraId="39FCFF20" w14:textId="1E6F726F" w:rsidR="0086734F" w:rsidRPr="00D938DD" w:rsidRDefault="002028AA">
            <w:pPr>
              <w:spacing w:before="120"/>
              <w:ind w:left="320" w:hanging="320"/>
              <w:jc w:val="left"/>
              <w:rPr>
                <w:rFonts w:ascii="Arial Narrow" w:eastAsia="MS Mincho" w:hAnsi="Arial Narrow"/>
                <w:sz w:val="14"/>
              </w:rPr>
            </w:pPr>
            <w:r w:rsidRPr="00D938DD">
              <w:rPr>
                <w:rFonts w:ascii="Arial Narrow" w:eastAsia="MS Mincho" w:hAnsi="Arial Narrow"/>
                <w:sz w:val="14"/>
              </w:rPr>
              <w:t>Anmerkung:</w:t>
            </w:r>
            <w:r w:rsidR="008E1651" w:rsidRPr="00D938DD">
              <w:rPr>
                <w:rFonts w:ascii="Arial Narrow" w:eastAsia="MS Mincho" w:hAnsi="Arial Narrow"/>
                <w:sz w:val="14"/>
              </w:rPr>
              <w:t xml:space="preserve"> </w:t>
            </w:r>
            <w:r w:rsidR="004B48C7" w:rsidRPr="00D938DD">
              <w:rPr>
                <w:rFonts w:ascii="Arial Narrow" w:eastAsia="MS Mincho" w:hAnsi="Arial Narrow"/>
                <w:sz w:val="14"/>
              </w:rPr>
              <w:t>UPOV</w:t>
            </w:r>
            <w:r w:rsidR="00733C4C" w:rsidRPr="00D938DD">
              <w:rPr>
                <w:rFonts w:ascii="Arial Narrow" w:eastAsia="MS Mincho" w:hAnsi="Arial Narrow"/>
                <w:sz w:val="14"/>
              </w:rPr>
              <w:t xml:space="preserve"> </w:t>
            </w:r>
            <w:r w:rsidR="004B48C7" w:rsidRPr="00D938DD">
              <w:rPr>
                <w:rFonts w:ascii="Arial Narrow" w:eastAsia="MS Mincho" w:hAnsi="Arial Narrow"/>
                <w:sz w:val="14"/>
              </w:rPr>
              <w:t>LinkedIn-Analysen w</w:t>
            </w:r>
            <w:r w:rsidR="00140003" w:rsidRPr="00D938DD">
              <w:rPr>
                <w:rFonts w:ascii="Arial Narrow" w:eastAsia="MS Mincho" w:hAnsi="Arial Narrow"/>
                <w:sz w:val="14"/>
              </w:rPr>
              <w:t>e</w:t>
            </w:r>
            <w:r w:rsidR="004B48C7" w:rsidRPr="00D938DD">
              <w:rPr>
                <w:rFonts w:ascii="Arial Narrow" w:eastAsia="MS Mincho" w:hAnsi="Arial Narrow"/>
                <w:sz w:val="14"/>
              </w:rPr>
              <w:t>rden ab dem 17. Mai 2020 verfolgt. Die</w:t>
            </w:r>
            <w:r w:rsidR="008E1651" w:rsidRPr="00D938DD">
              <w:rPr>
                <w:rFonts w:ascii="Arial Narrow" w:eastAsia="MS Mincho" w:hAnsi="Arial Narrow"/>
                <w:sz w:val="14"/>
              </w:rPr>
              <w:t xml:space="preserve"> </w:t>
            </w:r>
            <w:r w:rsidR="004B48C7" w:rsidRPr="00D938DD">
              <w:rPr>
                <w:rFonts w:ascii="Arial Narrow" w:eastAsia="MS Mincho" w:hAnsi="Arial Narrow"/>
                <w:sz w:val="14"/>
              </w:rPr>
              <w:t>@UPOVint-Analysen w</w:t>
            </w:r>
            <w:r w:rsidR="00140003" w:rsidRPr="00D938DD">
              <w:rPr>
                <w:rFonts w:ascii="Arial Narrow" w:eastAsia="MS Mincho" w:hAnsi="Arial Narrow"/>
                <w:sz w:val="14"/>
              </w:rPr>
              <w:t>e</w:t>
            </w:r>
            <w:r w:rsidR="004B48C7" w:rsidRPr="00D938DD">
              <w:rPr>
                <w:rFonts w:ascii="Arial Narrow" w:eastAsia="MS Mincho" w:hAnsi="Arial Narrow"/>
                <w:sz w:val="14"/>
              </w:rPr>
              <w:t xml:space="preserve">rden ab dem 4. März 2019 </w:t>
            </w:r>
            <w:r w:rsidR="00AB5AB3" w:rsidRPr="00D938DD">
              <w:rPr>
                <w:rFonts w:ascii="Arial Narrow" w:eastAsia="MS Mincho" w:hAnsi="Arial Narrow"/>
                <w:sz w:val="14"/>
              </w:rPr>
              <w:t>verfolgt</w:t>
            </w:r>
            <w:r w:rsidR="004B48C7" w:rsidRPr="00D938DD">
              <w:rPr>
                <w:rFonts w:ascii="Arial Narrow" w:eastAsia="MS Mincho" w:hAnsi="Arial Narrow"/>
                <w:sz w:val="14"/>
              </w:rPr>
              <w:t>.</w:t>
            </w:r>
          </w:p>
        </w:tc>
        <w:tc>
          <w:tcPr>
            <w:tcW w:w="4820" w:type="dxa"/>
          </w:tcPr>
          <w:p w14:paraId="65CC6006" w14:textId="24026E9F" w:rsidR="00A41242" w:rsidRPr="00D938DD" w:rsidRDefault="00B17C3C" w:rsidP="001E6E5D">
            <w:pPr>
              <w:spacing w:before="120"/>
              <w:jc w:val="center"/>
              <w:rPr>
                <w:rFonts w:ascii="Arial Narrow" w:eastAsia="MS Mincho" w:hAnsi="Arial Narrow"/>
                <w:color w:val="008080"/>
              </w:rPr>
            </w:pPr>
            <w:r w:rsidRPr="00D938DD">
              <w:rPr>
                <w:rFonts w:ascii="Arial Narrow" w:eastAsia="MS Mincho" w:hAnsi="Arial Narrow"/>
                <w:noProof/>
                <w:color w:val="008080"/>
                <w:lang w:val="en-US" w:eastAsia="en-US"/>
              </w:rPr>
              <w:drawing>
                <wp:inline distT="0" distB="0" distL="0" distR="0" wp14:anchorId="1D1BB2C5" wp14:editId="00DC075F">
                  <wp:extent cx="2923200" cy="2350800"/>
                  <wp:effectExtent l="0" t="0" r="0" b="0"/>
                  <wp:docPr id="518" name="Pictur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Picture 518"/>
                          <pic:cNvPicPr>
                            <a:picLocks noChangeAspect="1" noChangeArrowheads="1"/>
                          </pic:cNvPicPr>
                        </pic:nvPicPr>
                        <pic:blipFill>
                          <a:blip r:embed="rId4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4"/>
                              </a:ext>
                            </a:extLst>
                          </a:blip>
                          <a:stretch>
                            <a:fillRect/>
                          </a:stretch>
                        </pic:blipFill>
                        <pic:spPr bwMode="auto">
                          <a:xfrm>
                            <a:off x="0" y="0"/>
                            <a:ext cx="2923200" cy="2350800"/>
                          </a:xfrm>
                          <a:prstGeom prst="rect">
                            <a:avLst/>
                          </a:prstGeom>
                        </pic:spPr>
                      </pic:pic>
                    </a:graphicData>
                  </a:graphic>
                </wp:inline>
              </w:drawing>
            </w:r>
          </w:p>
        </w:tc>
      </w:tr>
    </w:tbl>
    <w:p w14:paraId="173BA01D" w14:textId="0BAC6E1A" w:rsidR="00031EAD" w:rsidRPr="00D938DD" w:rsidRDefault="00031EAD" w:rsidP="00031EAD">
      <w:pPr>
        <w:autoSpaceDE w:val="0"/>
        <w:autoSpaceDN w:val="0"/>
        <w:adjustRightInd w:val="0"/>
        <w:rPr>
          <w:szCs w:val="19"/>
        </w:rPr>
      </w:pPr>
    </w:p>
    <w:p w14:paraId="7108A373" w14:textId="77777777" w:rsidR="008043D2" w:rsidRPr="00D938DD" w:rsidRDefault="008043D2" w:rsidP="00031EAD">
      <w:pPr>
        <w:autoSpaceDE w:val="0"/>
        <w:autoSpaceDN w:val="0"/>
        <w:adjustRightInd w:val="0"/>
        <w:rPr>
          <w:szCs w:val="19"/>
        </w:rPr>
      </w:pPr>
    </w:p>
    <w:p w14:paraId="39D4538E" w14:textId="22734FCC" w:rsidR="0086734F" w:rsidRPr="00D938DD" w:rsidRDefault="00FF4CE0">
      <w:pPr>
        <w:pStyle w:val="Heading3"/>
        <w:rPr>
          <w:snapToGrid w:val="0"/>
        </w:rPr>
      </w:pPr>
      <w:r w:rsidRPr="00D938DD">
        <w:rPr>
          <w:snapToGrid w:val="0"/>
        </w:rPr>
        <w:t>Erfolgsrechnung</w:t>
      </w:r>
    </w:p>
    <w:p w14:paraId="21963BC4" w14:textId="1DFBE83D" w:rsidR="0086734F" w:rsidRPr="00D938DD" w:rsidRDefault="002028AA">
      <w:r w:rsidRPr="00D938DD">
        <w:rPr>
          <w:snapToGrid w:val="0"/>
        </w:rPr>
        <w:t>Der Wert einer Beitragseinheit hat sich seit mehr als 25 Jahren nicht erhöht und es ist offensichtlich, dass die Finanzierung der Arbeit der UPOV eine große Herausforderung darstellt.</w:t>
      </w:r>
      <w:r w:rsidR="00981EB5" w:rsidRPr="00D938DD">
        <w:rPr>
          <w:snapToGrid w:val="0"/>
        </w:rPr>
        <w:t xml:space="preserve"> </w:t>
      </w:r>
      <w:r w:rsidRPr="00D938DD">
        <w:rPr>
          <w:snapToGrid w:val="0"/>
        </w:rPr>
        <w:t>Die 2016 durchgeführte</w:t>
      </w:r>
      <w:r w:rsidR="00400E30" w:rsidRPr="00D938DD">
        <w:rPr>
          <w:snapToGrid w:val="0"/>
        </w:rPr>
        <w:t xml:space="preserve"> „</w:t>
      </w:r>
      <w:r w:rsidR="00D92710" w:rsidRPr="00D938DD">
        <w:t>Evaluierung des Internationalen Verbandes zum Schutz von Pflanzenzüchtungen</w:t>
      </w:r>
      <w:r w:rsidRPr="00D938DD">
        <w:t xml:space="preserve"> (UPOV)</w:t>
      </w:r>
      <w:r w:rsidR="00385318" w:rsidRPr="00D938DD">
        <w:t xml:space="preserve">“ </w:t>
      </w:r>
      <w:r w:rsidRPr="00D938DD">
        <w:t xml:space="preserve">der </w:t>
      </w:r>
      <w:r w:rsidR="00D61444" w:rsidRPr="00D938DD">
        <w:t>Abteilung für interne Revision und Aufsicht</w:t>
      </w:r>
      <w:r w:rsidR="00151403" w:rsidRPr="00D938DD">
        <w:t xml:space="preserve"> (</w:t>
      </w:r>
      <w:r w:rsidRPr="00D938DD">
        <w:t xml:space="preserve">IOD) der WIPO empfahl der UPOV, die </w:t>
      </w:r>
      <w:r w:rsidR="001F716D" w:rsidRPr="00D938DD">
        <w:t xml:space="preserve">Erstellung </w:t>
      </w:r>
      <w:r w:rsidRPr="00D938DD">
        <w:t xml:space="preserve">eines Plans zur Diversifizierung ihres </w:t>
      </w:r>
      <w:r w:rsidR="00E02A60" w:rsidRPr="00D938DD">
        <w:t>Wertschöpfungs</w:t>
      </w:r>
      <w:r w:rsidRPr="00D938DD">
        <w:t xml:space="preserve">portfolios in </w:t>
      </w:r>
      <w:r w:rsidR="00CE0980" w:rsidRPr="00D938DD">
        <w:t>Erwägung</w:t>
      </w:r>
      <w:r w:rsidRPr="00D938DD">
        <w:t xml:space="preserve"> zu ziehen, um die Nachhaltigkeit bestehender Tätigkeiten und Dienst</w:t>
      </w:r>
      <w:r w:rsidR="00F51985" w:rsidRPr="00D938DD">
        <w:t>e</w:t>
      </w:r>
      <w:r w:rsidRPr="00D938DD">
        <w:t xml:space="preserve"> zu </w:t>
      </w:r>
      <w:r w:rsidR="00CE0980" w:rsidRPr="00D938DD">
        <w:t>bewahren</w:t>
      </w:r>
      <w:r w:rsidRPr="00D938DD">
        <w:t xml:space="preserve"> und zu verbessern.</w:t>
      </w:r>
      <w:r w:rsidR="00981EB5" w:rsidRPr="00D938DD">
        <w:t xml:space="preserve"> </w:t>
      </w:r>
      <w:r w:rsidRPr="00D938DD">
        <w:t xml:space="preserve">Die Maßnahmen zur Diversifizierung des </w:t>
      </w:r>
      <w:r w:rsidR="00081CBF" w:rsidRPr="00D938DD">
        <w:t>Wertsch</w:t>
      </w:r>
      <w:r w:rsidR="00B3220F" w:rsidRPr="00D938DD">
        <w:t>öpfungs</w:t>
      </w:r>
      <w:r w:rsidRPr="00D938DD">
        <w:t xml:space="preserve">portfolios der UPOV konzentrierten sich auf die Generierung von Einnahmen aus </w:t>
      </w:r>
      <w:r w:rsidR="00C6476E">
        <w:t>UPOV PRISMA</w:t>
      </w:r>
      <w:r w:rsidR="008043D2" w:rsidRPr="00D938DD">
        <w:t xml:space="preserve"> </w:t>
      </w:r>
      <w:r w:rsidRPr="00D938DD">
        <w:t>und der PLUTO-Datenbank.</w:t>
      </w:r>
      <w:r w:rsidR="00981EB5" w:rsidRPr="00D938DD">
        <w:t xml:space="preserve"> </w:t>
      </w:r>
    </w:p>
    <w:p w14:paraId="0B1C0A2C" w14:textId="712BF59F" w:rsidR="00B92920" w:rsidRPr="00C6476E" w:rsidRDefault="00B92920" w:rsidP="005C7DF0">
      <w:pPr>
        <w:rPr>
          <w:sz w:val="16"/>
        </w:rPr>
      </w:pPr>
    </w:p>
    <w:p w14:paraId="1B7F8521" w14:textId="4D20C11C" w:rsidR="0086734F" w:rsidRPr="00D938DD" w:rsidRDefault="002028AA" w:rsidP="00045D1A">
      <w:pPr>
        <w:pStyle w:val="Caption"/>
      </w:pPr>
      <w:r w:rsidRPr="00D938DD">
        <w:t xml:space="preserve">Abbildung </w:t>
      </w:r>
      <w:r w:rsidR="002D7627" w:rsidRPr="00D938DD">
        <w:t>19</w:t>
      </w:r>
      <w:r w:rsidRPr="00D938DD">
        <w:t>.</w:t>
      </w:r>
      <w:r w:rsidR="00981EB5" w:rsidRPr="00D938DD">
        <w:t xml:space="preserve"> </w:t>
      </w:r>
      <w:r w:rsidR="00C6476E">
        <w:t>UPOV PRISMA</w:t>
      </w:r>
      <w:r w:rsidR="008043D2" w:rsidRPr="00D938DD">
        <w:t xml:space="preserve"> </w:t>
      </w:r>
      <w:r w:rsidR="005425D8" w:rsidRPr="00D938DD">
        <w:t xml:space="preserve">- </w:t>
      </w:r>
      <w:r w:rsidR="00182500" w:rsidRPr="00D938DD">
        <w:t>Anzahl Anträge</w:t>
      </w:r>
      <w:r w:rsidR="007646C5" w:rsidRPr="00D938DD">
        <w:t xml:space="preserve"> und </w:t>
      </w:r>
      <w:r w:rsidR="00884BFF" w:rsidRPr="00D938DD">
        <w:t xml:space="preserve">Einnahmen </w:t>
      </w:r>
    </w:p>
    <w:p w14:paraId="3B297F7C" w14:textId="219D6647" w:rsidR="00D06C28" w:rsidRPr="00D938DD" w:rsidRDefault="0079715F" w:rsidP="00006FAA">
      <w:pPr>
        <w:jc w:val="center"/>
      </w:pPr>
      <w:r w:rsidRPr="00D938DD">
        <w:rPr>
          <w:noProof/>
          <w:lang w:val="en-US" w:eastAsia="en-US"/>
        </w:rPr>
        <w:drawing>
          <wp:inline distT="0" distB="0" distL="0" distR="0" wp14:anchorId="742CA682" wp14:editId="3A59935D">
            <wp:extent cx="3551992" cy="2159698"/>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4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6"/>
                        </a:ext>
                      </a:extLst>
                    </a:blip>
                    <a:stretch>
                      <a:fillRect/>
                    </a:stretch>
                  </pic:blipFill>
                  <pic:spPr bwMode="auto">
                    <a:xfrm>
                      <a:off x="0" y="0"/>
                      <a:ext cx="3551992" cy="2159698"/>
                    </a:xfrm>
                    <a:prstGeom prst="rect">
                      <a:avLst/>
                    </a:prstGeom>
                  </pic:spPr>
                </pic:pic>
              </a:graphicData>
            </a:graphic>
          </wp:inline>
        </w:drawing>
      </w:r>
    </w:p>
    <w:p w14:paraId="0622FBF0" w14:textId="10A631FC" w:rsidR="0086734F" w:rsidRPr="00D938DD" w:rsidRDefault="002028AA">
      <w:pPr>
        <w:rPr>
          <w:snapToGrid w:val="0"/>
        </w:rPr>
      </w:pPr>
      <w:r w:rsidRPr="00D938DD">
        <w:lastRenderedPageBreak/>
        <w:t xml:space="preserve">Der Anteil </w:t>
      </w:r>
      <w:r w:rsidR="008B62AE" w:rsidRPr="00D938DD">
        <w:t>an</w:t>
      </w:r>
      <w:r w:rsidRPr="00D938DD">
        <w:t xml:space="preserve"> Einnahmen, die nicht aus Beiträgen von Verbandsmitgliedern </w:t>
      </w:r>
      <w:r w:rsidR="002F153E" w:rsidRPr="00D938DD">
        <w:t>stammen</w:t>
      </w:r>
      <w:r w:rsidR="009D2497" w:rsidRPr="00D938DD">
        <w:t>,</w:t>
      </w:r>
      <w:r w:rsidR="003E2DA2" w:rsidRPr="00D938DD">
        <w:t xml:space="preserve"> </w:t>
      </w:r>
      <w:r w:rsidR="009D2497" w:rsidRPr="00D938DD">
        <w:t xml:space="preserve">stieg </w:t>
      </w:r>
      <w:r w:rsidRPr="00D938DD">
        <w:t xml:space="preserve">von 1,3 % im Jahr 2018 auf </w:t>
      </w:r>
      <w:r w:rsidR="005358EA" w:rsidRPr="00D938DD">
        <w:t>6,</w:t>
      </w:r>
      <w:r w:rsidRPr="00D938DD">
        <w:t>8 % im Jahr 2021.</w:t>
      </w:r>
      <w:r w:rsidR="00981EB5" w:rsidRPr="00D938DD">
        <w:t xml:space="preserve"> </w:t>
      </w:r>
      <w:r w:rsidRPr="00D938DD">
        <w:t>Parallel zu diesem Anstieg stiegen die Einnahmen aus Beiträgen von Verbandsmitgliedern im gleichen Zeitraum um 5,1 %, so dass die Einnahmen zwischen 2018 und 2021 um 11,2 % zunahmen.</w:t>
      </w:r>
      <w:r w:rsidR="00200B9F" w:rsidRPr="00D938DD">
        <w:t xml:space="preserve"> </w:t>
      </w:r>
    </w:p>
    <w:p w14:paraId="09A42993" w14:textId="30B6D4A3" w:rsidR="005C7DF0" w:rsidRPr="00D938DD" w:rsidRDefault="005C7DF0" w:rsidP="005C7DF0">
      <w:pPr>
        <w:pStyle w:val="ListParagraph"/>
        <w:ind w:left="0"/>
      </w:pPr>
    </w:p>
    <w:tbl>
      <w:tblPr>
        <w:tblStyle w:val="TableGrid"/>
        <w:tblW w:w="0" w:type="auto"/>
        <w:tblLook w:val="04A0" w:firstRow="1" w:lastRow="0" w:firstColumn="1" w:lastColumn="0" w:noHBand="0" w:noVBand="1"/>
      </w:tblPr>
      <w:tblGrid>
        <w:gridCol w:w="9629"/>
      </w:tblGrid>
      <w:tr w:rsidR="005C7DF0" w:rsidRPr="00D938DD" w14:paraId="18AACE56" w14:textId="77777777" w:rsidTr="00B118E1">
        <w:tc>
          <w:tcPr>
            <w:tcW w:w="9629" w:type="dxa"/>
            <w:tcBorders>
              <w:top w:val="nil"/>
              <w:left w:val="nil"/>
              <w:bottom w:val="nil"/>
              <w:right w:val="nil"/>
            </w:tcBorders>
          </w:tcPr>
          <w:p w14:paraId="0727DB77" w14:textId="22360684" w:rsidR="0086734F" w:rsidRPr="00D938DD" w:rsidRDefault="002028AA" w:rsidP="00045D1A">
            <w:pPr>
              <w:pStyle w:val="Caption"/>
            </w:pPr>
            <w:r w:rsidRPr="00D938DD">
              <w:t xml:space="preserve">Abbildung </w:t>
            </w:r>
            <w:r w:rsidR="002D7627" w:rsidRPr="00D938DD">
              <w:t>20</w:t>
            </w:r>
            <w:r w:rsidRPr="00D938DD">
              <w:t>.</w:t>
            </w:r>
            <w:r w:rsidR="00981EB5" w:rsidRPr="00D938DD">
              <w:t xml:space="preserve"> </w:t>
            </w:r>
            <w:r w:rsidR="00816018" w:rsidRPr="00D938DD">
              <w:t>Einnahmen</w:t>
            </w:r>
            <w:r w:rsidR="00A96327" w:rsidRPr="00D938DD">
              <w:t xml:space="preserve"> </w:t>
            </w:r>
            <w:r w:rsidR="00890A39" w:rsidRPr="00D938DD">
              <w:t xml:space="preserve">der </w:t>
            </w:r>
            <w:r w:rsidR="00A96327" w:rsidRPr="00D938DD">
              <w:t>UPOV</w:t>
            </w:r>
          </w:p>
        </w:tc>
      </w:tr>
    </w:tbl>
    <w:p w14:paraId="26A9EB51" w14:textId="38D4F11A" w:rsidR="005C7DF0" w:rsidRPr="00D938DD" w:rsidRDefault="003E7A12" w:rsidP="00F04EB0">
      <w:pPr>
        <w:pStyle w:val="Default"/>
        <w:jc w:val="center"/>
        <w:rPr>
          <w:rFonts w:cs="Times New Roman"/>
          <w:color w:val="auto"/>
          <w:sz w:val="20"/>
          <w:szCs w:val="20"/>
          <w:lang w:val="de-DE"/>
        </w:rPr>
      </w:pPr>
      <w:r w:rsidRPr="00D938DD">
        <w:rPr>
          <w:noProof/>
          <w:lang w:eastAsia="en-US"/>
        </w:rPr>
        <w:drawing>
          <wp:inline distT="0" distB="0" distL="0" distR="0" wp14:anchorId="1515A06E" wp14:editId="14D30666">
            <wp:extent cx="3808800" cy="2800800"/>
            <wp:effectExtent l="0" t="0" r="1270" b="6350"/>
            <wp:docPr id="521" name="Pictur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Picture 521"/>
                    <pic:cNvPicPr>
                      <a:picLocks noChangeAspect="1" noChangeArrowheads="1"/>
                    </pic:cNvPicPr>
                  </pic:nvPicPr>
                  <pic:blipFill>
                    <a:blip r:embed="rId4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8"/>
                        </a:ext>
                      </a:extLst>
                    </a:blip>
                    <a:stretch>
                      <a:fillRect/>
                    </a:stretch>
                  </pic:blipFill>
                  <pic:spPr bwMode="auto">
                    <a:xfrm>
                      <a:off x="0" y="0"/>
                      <a:ext cx="3808800" cy="2800800"/>
                    </a:xfrm>
                    <a:prstGeom prst="rect">
                      <a:avLst/>
                    </a:prstGeom>
                  </pic:spPr>
                </pic:pic>
              </a:graphicData>
            </a:graphic>
          </wp:inline>
        </w:drawing>
      </w:r>
    </w:p>
    <w:p w14:paraId="101BAC76" w14:textId="77777777" w:rsidR="005C7DF0" w:rsidRPr="00D938DD" w:rsidRDefault="005C7DF0" w:rsidP="005C7DF0">
      <w:pPr>
        <w:rPr>
          <w:snapToGrid w:val="0"/>
        </w:rPr>
      </w:pPr>
    </w:p>
    <w:p w14:paraId="10B3E790" w14:textId="77777777" w:rsidR="005C7DF0" w:rsidRPr="00D938DD" w:rsidRDefault="005C7DF0" w:rsidP="005C7DF0">
      <w:pPr>
        <w:rPr>
          <w:snapToGrid w:val="0"/>
        </w:rPr>
      </w:pPr>
    </w:p>
    <w:p w14:paraId="60C737BB" w14:textId="77777777" w:rsidR="005C7DF0" w:rsidRPr="00D938DD" w:rsidRDefault="005C7DF0" w:rsidP="005C7DF0"/>
    <w:p w14:paraId="657A3A05" w14:textId="77777777" w:rsidR="00031EAD" w:rsidRPr="00D938DD" w:rsidRDefault="00031EAD" w:rsidP="00031EAD">
      <w:pPr>
        <w:autoSpaceDE w:val="0"/>
        <w:autoSpaceDN w:val="0"/>
        <w:adjustRightInd w:val="0"/>
        <w:rPr>
          <w:szCs w:val="19"/>
        </w:rPr>
      </w:pPr>
    </w:p>
    <w:p w14:paraId="1D10C895" w14:textId="77777777" w:rsidR="00031EAD" w:rsidRPr="00D938DD" w:rsidRDefault="00031EAD" w:rsidP="00031EAD">
      <w:pPr>
        <w:autoSpaceDE w:val="0"/>
        <w:autoSpaceDN w:val="0"/>
        <w:adjustRightInd w:val="0"/>
        <w:rPr>
          <w:szCs w:val="19"/>
        </w:rPr>
      </w:pPr>
    </w:p>
    <w:p w14:paraId="1F1B1D54" w14:textId="77777777" w:rsidR="0086734F" w:rsidRPr="00D938DD" w:rsidRDefault="002028AA">
      <w:pPr>
        <w:pStyle w:val="Heading1"/>
        <w:rPr>
          <w:lang w:val="de-DE"/>
        </w:rPr>
      </w:pPr>
      <w:bookmarkStart w:id="10" w:name="_Toc80365149"/>
      <w:bookmarkStart w:id="11" w:name="_Toc80365150"/>
      <w:bookmarkStart w:id="12" w:name="_Toc419283235"/>
      <w:bookmarkStart w:id="13" w:name="_Toc505584723"/>
      <w:bookmarkStart w:id="14" w:name="_Toc505584724"/>
      <w:bookmarkStart w:id="15" w:name="_Toc112761804"/>
      <w:r w:rsidRPr="00D938DD">
        <w:rPr>
          <w:lang w:val="de-DE"/>
        </w:rPr>
        <w:lastRenderedPageBreak/>
        <w:t xml:space="preserve">I. </w:t>
      </w:r>
      <w:r w:rsidRPr="00D938DD">
        <w:rPr>
          <w:lang w:val="de-DE"/>
        </w:rPr>
        <w:tab/>
        <w:t>FINANZ- UND ERGEBNISÜBERSICHT</w:t>
      </w:r>
      <w:bookmarkEnd w:id="10"/>
      <w:bookmarkEnd w:id="15"/>
    </w:p>
    <w:p w14:paraId="7F13283F" w14:textId="77777777" w:rsidR="003307C5" w:rsidRPr="00D938DD" w:rsidRDefault="003307C5" w:rsidP="003307C5">
      <w:r w:rsidRPr="00D938DD">
        <w:rPr>
          <w:b/>
          <w:color w:val="26724C" w:themeColor="accent1" w:themeShade="BF"/>
          <w:sz w:val="22"/>
        </w:rPr>
        <w:t>Wichtigste Kennzahlen</w:t>
      </w:r>
    </w:p>
    <w:p w14:paraId="50A999DE" w14:textId="77777777" w:rsidR="00A724ED" w:rsidRPr="00D938DD" w:rsidRDefault="00A724ED" w:rsidP="00A724ED">
      <w:pPr>
        <w:pStyle w:val="annexiparanumbered"/>
        <w:numPr>
          <w:ilvl w:val="0"/>
          <w:numId w:val="0"/>
        </w:numPr>
      </w:pPr>
    </w:p>
    <w:p w14:paraId="4A46D0C9" w14:textId="59BD33AE" w:rsidR="0086734F" w:rsidRPr="00D938DD" w:rsidRDefault="0051478F">
      <w:pPr>
        <w:pStyle w:val="annexiparanumbered"/>
        <w:numPr>
          <w:ilvl w:val="0"/>
          <w:numId w:val="0"/>
        </w:numPr>
      </w:pPr>
      <w:r w:rsidRPr="00D938DD">
        <w:t xml:space="preserve">Das Gesamthaushaltsergebnis für die UPOV sowie der Reserve- und Betriebsmittelfonds </w:t>
      </w:r>
      <w:r w:rsidR="002028AA" w:rsidRPr="00D938DD">
        <w:t>(RWCF) für die Rechnungsperiode 2020/21 ist in der nachstehenden Tabelle 1 aufgeführt.</w:t>
      </w:r>
      <w:r w:rsidR="00981EB5" w:rsidRPr="00D938DD">
        <w:t xml:space="preserve"> </w:t>
      </w:r>
      <w:r w:rsidR="002028AA" w:rsidRPr="00D938DD">
        <w:t xml:space="preserve">Die Gesamteinnahmen (vor IPSAS-Anpassungen) beliefen sich auf 7,4 Millionen Schweizer Franken und die Gesamtausgaben auf 7,1 Millionen Schweizer Franken, </w:t>
      </w:r>
      <w:r w:rsidR="0075752D" w:rsidRPr="00D938DD">
        <w:t>woraus sich für</w:t>
      </w:r>
      <w:r w:rsidR="002808AE" w:rsidRPr="00D938DD">
        <w:t xml:space="preserve"> die Jahre</w:t>
      </w:r>
      <w:r w:rsidR="0075752D" w:rsidRPr="00D938DD">
        <w:t xml:space="preserve"> </w:t>
      </w:r>
      <w:r w:rsidR="00A17414" w:rsidRPr="00D938DD">
        <w:t xml:space="preserve">2020/21 </w:t>
      </w:r>
      <w:r w:rsidR="00A86E2F" w:rsidRPr="00D938DD">
        <w:t xml:space="preserve">ein Haushaltsüberschuss von </w:t>
      </w:r>
      <w:r w:rsidR="002028AA" w:rsidRPr="00D938DD">
        <w:t xml:space="preserve">0,3 Millionen Schweizer Franken </w:t>
      </w:r>
      <w:r w:rsidR="00817B71" w:rsidRPr="00D938DD">
        <w:t>ergibt</w:t>
      </w:r>
      <w:r w:rsidR="002028AA" w:rsidRPr="00D938DD">
        <w:t>.</w:t>
      </w:r>
    </w:p>
    <w:p w14:paraId="06D7040D" w14:textId="77777777" w:rsidR="00A724ED" w:rsidRPr="00D938DD" w:rsidRDefault="00A724ED" w:rsidP="00A724ED">
      <w:pPr>
        <w:pStyle w:val="annexiparanumbered"/>
        <w:numPr>
          <w:ilvl w:val="0"/>
          <w:numId w:val="0"/>
        </w:numPr>
      </w:pPr>
    </w:p>
    <w:p w14:paraId="19C49958" w14:textId="2E507224" w:rsidR="0086734F" w:rsidRPr="00D938DD" w:rsidRDefault="002028AA">
      <w:pPr>
        <w:pStyle w:val="annexiparanumbered"/>
        <w:numPr>
          <w:ilvl w:val="0"/>
          <w:numId w:val="0"/>
        </w:numPr>
      </w:pPr>
      <w:r w:rsidRPr="00D938DD">
        <w:t xml:space="preserve">Ende 2021 </w:t>
      </w:r>
      <w:r w:rsidR="00A04504" w:rsidRPr="00D938DD">
        <w:t xml:space="preserve">belief sich der Reserve- und Betriebsmittelfonds insgesamt auf </w:t>
      </w:r>
      <w:r w:rsidRPr="00D938DD">
        <w:t xml:space="preserve">-0,6 </w:t>
      </w:r>
      <w:r w:rsidR="00CD1C79" w:rsidRPr="00D938DD">
        <w:t>Millionen Schweizer Franken</w:t>
      </w:r>
      <w:r w:rsidRPr="00D938DD">
        <w:t xml:space="preserve">, </w:t>
      </w:r>
      <w:r w:rsidR="00EE781D" w:rsidRPr="00D938DD">
        <w:t>was</w:t>
      </w:r>
      <w:r w:rsidRPr="00D938DD">
        <w:t xml:space="preserve"> 0,8 </w:t>
      </w:r>
      <w:r w:rsidR="00CD1C79" w:rsidRPr="00D938DD">
        <w:t>Millionen Schweizer Franken</w:t>
      </w:r>
      <w:r w:rsidRPr="00D938DD">
        <w:t xml:space="preserve"> im Reservefonds, 0,6 </w:t>
      </w:r>
      <w:r w:rsidR="00CD1C79" w:rsidRPr="00D938DD">
        <w:t>Millionen Schweizer Franken</w:t>
      </w:r>
      <w:r w:rsidRPr="00D938DD">
        <w:t xml:space="preserve"> im Betriebsmittelfonds und versicherungsmathematischen Verluste </w:t>
      </w:r>
      <w:r w:rsidR="00EE781D" w:rsidRPr="00D938DD">
        <w:t>durch</w:t>
      </w:r>
      <w:r w:rsidRPr="00D938DD">
        <w:t xml:space="preserve"> Nettovermögen von 2 </w:t>
      </w:r>
      <w:r w:rsidR="00CD1C79" w:rsidRPr="00D938DD">
        <w:t>Millionen Schweizer Franken</w:t>
      </w:r>
      <w:r w:rsidR="00EE781D" w:rsidRPr="00D938DD">
        <w:t xml:space="preserve"> umfasst</w:t>
      </w:r>
      <w:r w:rsidRPr="00D938DD">
        <w:t>.</w:t>
      </w:r>
    </w:p>
    <w:p w14:paraId="32E83E30" w14:textId="77777777" w:rsidR="00A724ED" w:rsidRPr="00D938DD" w:rsidRDefault="00A724ED" w:rsidP="00A724ED">
      <w:pPr>
        <w:pStyle w:val="annexiparanumbered"/>
        <w:numPr>
          <w:ilvl w:val="0"/>
          <w:numId w:val="0"/>
        </w:numPr>
      </w:pPr>
    </w:p>
    <w:p w14:paraId="263B9525" w14:textId="5F37A385" w:rsidR="0086734F" w:rsidRPr="00D938DD" w:rsidRDefault="002028AA">
      <w:pPr>
        <w:autoSpaceDE w:val="0"/>
        <w:autoSpaceDN w:val="0"/>
        <w:adjustRightInd w:val="0"/>
        <w:jc w:val="center"/>
        <w:rPr>
          <w:b/>
          <w:color w:val="155F1A"/>
          <w:sz w:val="18"/>
          <w:szCs w:val="18"/>
        </w:rPr>
      </w:pPr>
      <w:r w:rsidRPr="00D938DD">
        <w:rPr>
          <w:b/>
          <w:color w:val="155F1A"/>
          <w:sz w:val="18"/>
          <w:szCs w:val="18"/>
        </w:rPr>
        <w:t xml:space="preserve">Tabelle 1. </w:t>
      </w:r>
      <w:r w:rsidR="00ED2CD3" w:rsidRPr="00D938DD">
        <w:rPr>
          <w:b/>
          <w:color w:val="155F1A"/>
          <w:sz w:val="18"/>
          <w:szCs w:val="18"/>
        </w:rPr>
        <w:t>Wichtigste Kennzahlen</w:t>
      </w:r>
      <w:r w:rsidRPr="00D938DD">
        <w:rPr>
          <w:b/>
          <w:color w:val="155F1A"/>
          <w:sz w:val="18"/>
          <w:szCs w:val="18"/>
        </w:rPr>
        <w:t xml:space="preserve"> </w:t>
      </w:r>
      <w:r w:rsidR="0084751C" w:rsidRPr="00D938DD">
        <w:rPr>
          <w:b/>
          <w:color w:val="155F1A"/>
          <w:sz w:val="18"/>
          <w:szCs w:val="18"/>
        </w:rPr>
        <w:t>2020/21</w:t>
      </w:r>
    </w:p>
    <w:p w14:paraId="56D56D8E" w14:textId="3B896300" w:rsidR="0086734F" w:rsidRPr="00D938DD" w:rsidRDefault="002028AA">
      <w:pPr>
        <w:autoSpaceDE w:val="0"/>
        <w:autoSpaceDN w:val="0"/>
        <w:adjustRightInd w:val="0"/>
        <w:jc w:val="center"/>
        <w:rPr>
          <w:i/>
          <w:sz w:val="16"/>
          <w:szCs w:val="18"/>
        </w:rPr>
      </w:pPr>
      <w:r w:rsidRPr="00D938DD">
        <w:rPr>
          <w:i/>
          <w:sz w:val="14"/>
          <w:szCs w:val="18"/>
        </w:rPr>
        <w:t>(</w:t>
      </w:r>
      <w:r w:rsidR="00FB5DED" w:rsidRPr="00D938DD">
        <w:rPr>
          <w:i/>
          <w:sz w:val="14"/>
          <w:szCs w:val="18"/>
        </w:rPr>
        <w:t>in Tausend Schweizer Franken</w:t>
      </w:r>
      <w:r w:rsidRPr="00D938DD">
        <w:rPr>
          <w:i/>
          <w:sz w:val="14"/>
          <w:szCs w:val="18"/>
        </w:rPr>
        <w:t>)</w:t>
      </w:r>
    </w:p>
    <w:p w14:paraId="54AAAAE7" w14:textId="77777777" w:rsidR="00A724ED" w:rsidRPr="00D938DD" w:rsidRDefault="00A724ED" w:rsidP="00A724ED">
      <w:pPr>
        <w:autoSpaceDE w:val="0"/>
        <w:autoSpaceDN w:val="0"/>
        <w:adjustRightInd w:val="0"/>
        <w:jc w:val="center"/>
        <w:rPr>
          <w:rFonts w:asciiTheme="majorHAnsi" w:hAnsiTheme="majorHAnsi" w:cstheme="majorHAnsi"/>
          <w:i/>
          <w:sz w:val="16"/>
          <w:szCs w:val="18"/>
        </w:rPr>
      </w:pPr>
    </w:p>
    <w:tbl>
      <w:tblPr>
        <w:tblW w:w="8907" w:type="dxa"/>
        <w:jc w:val="center"/>
        <w:tblLook w:val="04A0" w:firstRow="1" w:lastRow="0" w:firstColumn="1" w:lastColumn="0" w:noHBand="0" w:noVBand="1"/>
      </w:tblPr>
      <w:tblGrid>
        <w:gridCol w:w="4512"/>
        <w:gridCol w:w="1417"/>
        <w:gridCol w:w="1274"/>
        <w:gridCol w:w="1704"/>
      </w:tblGrid>
      <w:tr w:rsidR="00A724ED" w:rsidRPr="00D938DD" w14:paraId="4682B71A" w14:textId="77777777" w:rsidTr="005358E8">
        <w:trPr>
          <w:trHeight w:val="284"/>
          <w:jc w:val="center"/>
        </w:trPr>
        <w:tc>
          <w:tcPr>
            <w:tcW w:w="4512" w:type="dxa"/>
            <w:vMerge w:val="restart"/>
            <w:tcBorders>
              <w:top w:val="nil"/>
              <w:left w:val="nil"/>
              <w:bottom w:val="nil"/>
              <w:right w:val="nil"/>
            </w:tcBorders>
            <w:shd w:val="clear" w:color="000000" w:fill="C7CFD8"/>
            <w:vAlign w:val="center"/>
            <w:hideMark/>
          </w:tcPr>
          <w:p w14:paraId="54D8B481" w14:textId="67FB8E20" w:rsidR="0086734F" w:rsidRPr="00D938DD" w:rsidRDefault="00ED2CD3">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Wichtigste Kennzahlen</w:t>
            </w:r>
          </w:p>
        </w:tc>
        <w:tc>
          <w:tcPr>
            <w:tcW w:w="1417" w:type="dxa"/>
            <w:vMerge w:val="restart"/>
            <w:tcBorders>
              <w:top w:val="nil"/>
              <w:left w:val="nil"/>
              <w:bottom w:val="nil"/>
              <w:right w:val="nil"/>
            </w:tcBorders>
            <w:shd w:val="clear" w:color="000000" w:fill="C7CFD8"/>
            <w:vAlign w:val="center"/>
            <w:hideMark/>
          </w:tcPr>
          <w:p w14:paraId="1891A37D" w14:textId="5E344036"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 xml:space="preserve">2020/21 </w:t>
            </w:r>
            <w:r w:rsidRPr="00D938DD">
              <w:rPr>
                <w:rFonts w:ascii="Arial Narrow" w:eastAsia="Times New Roman" w:hAnsi="Arial Narrow"/>
                <w:b/>
                <w:bCs/>
                <w:color w:val="000000"/>
                <w:sz w:val="16"/>
                <w:lang w:eastAsia="en-US"/>
              </w:rPr>
              <w:br/>
            </w:r>
            <w:r w:rsidR="00ED2CD3" w:rsidRPr="00D938DD">
              <w:rPr>
                <w:rFonts w:ascii="Arial Narrow" w:eastAsia="Times New Roman" w:hAnsi="Arial Narrow"/>
                <w:b/>
                <w:bCs/>
                <w:color w:val="000000"/>
                <w:sz w:val="16"/>
                <w:lang w:eastAsia="en-US"/>
              </w:rPr>
              <w:t>Programm &amp; Haushaltsplan</w:t>
            </w:r>
          </w:p>
        </w:tc>
        <w:tc>
          <w:tcPr>
            <w:tcW w:w="1274" w:type="dxa"/>
            <w:vMerge w:val="restart"/>
            <w:tcBorders>
              <w:top w:val="nil"/>
              <w:left w:val="nil"/>
              <w:bottom w:val="nil"/>
              <w:right w:val="nil"/>
            </w:tcBorders>
            <w:shd w:val="clear" w:color="000000" w:fill="C7CFD8"/>
            <w:vAlign w:val="center"/>
            <w:hideMark/>
          </w:tcPr>
          <w:p w14:paraId="2639B818" w14:textId="6BCF7297"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2020/21</w:t>
            </w:r>
            <w:r w:rsidRPr="00D938DD">
              <w:rPr>
                <w:rFonts w:ascii="Arial Narrow" w:eastAsia="Times New Roman" w:hAnsi="Arial Narrow"/>
                <w:b/>
                <w:bCs/>
                <w:color w:val="000000"/>
                <w:sz w:val="16"/>
                <w:lang w:eastAsia="en-US"/>
              </w:rPr>
              <w:br/>
            </w:r>
            <w:r w:rsidR="00ED2CD3" w:rsidRPr="00D938DD">
              <w:rPr>
                <w:rFonts w:ascii="Arial Narrow" w:eastAsia="Times New Roman" w:hAnsi="Arial Narrow"/>
                <w:b/>
                <w:bCs/>
                <w:color w:val="000000"/>
                <w:sz w:val="16"/>
                <w:lang w:eastAsia="en-US"/>
              </w:rPr>
              <w:t>Ist</w:t>
            </w:r>
          </w:p>
        </w:tc>
        <w:tc>
          <w:tcPr>
            <w:tcW w:w="1704" w:type="dxa"/>
            <w:vMerge w:val="restart"/>
            <w:tcBorders>
              <w:top w:val="nil"/>
              <w:left w:val="nil"/>
              <w:bottom w:val="nil"/>
              <w:right w:val="nil"/>
            </w:tcBorders>
            <w:shd w:val="clear" w:color="000000" w:fill="C7CFD8"/>
            <w:vAlign w:val="center"/>
            <w:hideMark/>
          </w:tcPr>
          <w:p w14:paraId="62721ADD" w14:textId="63A627B5" w:rsidR="00FB0A6B"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 xml:space="preserve">2020/21 Ist im Vergleich </w:t>
            </w:r>
          </w:p>
          <w:p w14:paraId="0F5847B7" w14:textId="4E7D7C8E"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 xml:space="preserve">zu Programm &amp; </w:t>
            </w:r>
            <w:r w:rsidR="005263AB" w:rsidRPr="00D938DD">
              <w:rPr>
                <w:rFonts w:ascii="Arial Narrow" w:eastAsia="Times New Roman" w:hAnsi="Arial Narrow"/>
                <w:b/>
                <w:bCs/>
                <w:color w:val="000000"/>
                <w:sz w:val="16"/>
                <w:lang w:eastAsia="en-US"/>
              </w:rPr>
              <w:t>Haushaltsplan</w:t>
            </w:r>
          </w:p>
        </w:tc>
      </w:tr>
      <w:tr w:rsidR="00A724ED" w:rsidRPr="00D938DD" w14:paraId="586B914F" w14:textId="77777777" w:rsidTr="005358E8">
        <w:trPr>
          <w:trHeight w:val="450"/>
          <w:jc w:val="center"/>
        </w:trPr>
        <w:tc>
          <w:tcPr>
            <w:tcW w:w="4512" w:type="dxa"/>
            <w:vMerge/>
            <w:tcBorders>
              <w:top w:val="nil"/>
              <w:left w:val="nil"/>
              <w:bottom w:val="nil"/>
              <w:right w:val="nil"/>
            </w:tcBorders>
            <w:vAlign w:val="center"/>
            <w:hideMark/>
          </w:tcPr>
          <w:p w14:paraId="1FB749B9" w14:textId="77777777" w:rsidR="00A724ED" w:rsidRPr="00D938DD" w:rsidRDefault="00A724ED" w:rsidP="00504017">
            <w:pPr>
              <w:jc w:val="left"/>
              <w:rPr>
                <w:rFonts w:ascii="Arial Narrow" w:eastAsia="Times New Roman" w:hAnsi="Arial Narrow"/>
                <w:b/>
                <w:bCs/>
                <w:sz w:val="16"/>
                <w:lang w:eastAsia="en-US"/>
              </w:rPr>
            </w:pPr>
          </w:p>
        </w:tc>
        <w:tc>
          <w:tcPr>
            <w:tcW w:w="1417" w:type="dxa"/>
            <w:vMerge/>
            <w:tcBorders>
              <w:top w:val="nil"/>
              <w:left w:val="nil"/>
              <w:bottom w:val="nil"/>
              <w:right w:val="nil"/>
            </w:tcBorders>
            <w:vAlign w:val="center"/>
            <w:hideMark/>
          </w:tcPr>
          <w:p w14:paraId="5593F98D" w14:textId="77777777" w:rsidR="00A724ED" w:rsidRPr="00D938DD" w:rsidRDefault="00A724ED" w:rsidP="00504017">
            <w:pPr>
              <w:jc w:val="left"/>
              <w:rPr>
                <w:rFonts w:ascii="Arial Narrow" w:eastAsia="Times New Roman" w:hAnsi="Arial Narrow"/>
                <w:b/>
                <w:bCs/>
                <w:color w:val="000000"/>
                <w:sz w:val="16"/>
                <w:lang w:eastAsia="en-US"/>
              </w:rPr>
            </w:pPr>
          </w:p>
        </w:tc>
        <w:tc>
          <w:tcPr>
            <w:tcW w:w="1274" w:type="dxa"/>
            <w:vMerge/>
            <w:tcBorders>
              <w:top w:val="nil"/>
              <w:left w:val="nil"/>
              <w:bottom w:val="nil"/>
              <w:right w:val="nil"/>
            </w:tcBorders>
            <w:vAlign w:val="center"/>
            <w:hideMark/>
          </w:tcPr>
          <w:p w14:paraId="28D96AAB" w14:textId="77777777" w:rsidR="00A724ED" w:rsidRPr="00D938DD" w:rsidRDefault="00A724ED" w:rsidP="00504017">
            <w:pPr>
              <w:jc w:val="left"/>
              <w:rPr>
                <w:rFonts w:ascii="Arial Narrow" w:eastAsia="Times New Roman" w:hAnsi="Arial Narrow"/>
                <w:b/>
                <w:bCs/>
                <w:color w:val="000000"/>
                <w:sz w:val="16"/>
                <w:lang w:eastAsia="en-US"/>
              </w:rPr>
            </w:pPr>
          </w:p>
        </w:tc>
        <w:tc>
          <w:tcPr>
            <w:tcW w:w="1704" w:type="dxa"/>
            <w:vMerge/>
            <w:tcBorders>
              <w:top w:val="nil"/>
              <w:left w:val="nil"/>
              <w:bottom w:val="nil"/>
              <w:right w:val="nil"/>
            </w:tcBorders>
            <w:vAlign w:val="center"/>
            <w:hideMark/>
          </w:tcPr>
          <w:p w14:paraId="37DDF0CC" w14:textId="77777777" w:rsidR="00A724ED" w:rsidRPr="00D938DD" w:rsidRDefault="00A724ED" w:rsidP="00504017">
            <w:pPr>
              <w:jc w:val="left"/>
              <w:rPr>
                <w:rFonts w:ascii="Arial Narrow" w:eastAsia="Times New Roman" w:hAnsi="Arial Narrow"/>
                <w:b/>
                <w:bCs/>
                <w:color w:val="000000"/>
                <w:sz w:val="16"/>
                <w:lang w:eastAsia="en-US"/>
              </w:rPr>
            </w:pPr>
          </w:p>
        </w:tc>
      </w:tr>
      <w:tr w:rsidR="00A724ED" w:rsidRPr="00D938DD" w14:paraId="48F2AC41" w14:textId="77777777" w:rsidTr="005358E8">
        <w:trPr>
          <w:trHeight w:hRule="exact" w:val="113"/>
          <w:jc w:val="center"/>
        </w:trPr>
        <w:tc>
          <w:tcPr>
            <w:tcW w:w="4512" w:type="dxa"/>
            <w:tcBorders>
              <w:top w:val="nil"/>
              <w:left w:val="nil"/>
              <w:bottom w:val="nil"/>
              <w:right w:val="nil"/>
            </w:tcBorders>
            <w:shd w:val="clear" w:color="auto" w:fill="auto"/>
            <w:vAlign w:val="center"/>
            <w:hideMark/>
          </w:tcPr>
          <w:p w14:paraId="31B25D51" w14:textId="77777777" w:rsidR="00A724ED" w:rsidRPr="00D938DD" w:rsidRDefault="00A724ED" w:rsidP="00504017">
            <w:pPr>
              <w:jc w:val="center"/>
              <w:rPr>
                <w:rFonts w:ascii="Arial Narrow" w:eastAsia="Times New Roman" w:hAnsi="Arial Narrow"/>
                <w:b/>
                <w:bCs/>
                <w:color w:val="000000"/>
                <w:sz w:val="16"/>
                <w:lang w:eastAsia="en-US"/>
              </w:rPr>
            </w:pPr>
          </w:p>
        </w:tc>
        <w:tc>
          <w:tcPr>
            <w:tcW w:w="1417" w:type="dxa"/>
            <w:tcBorders>
              <w:top w:val="nil"/>
              <w:left w:val="nil"/>
              <w:bottom w:val="nil"/>
              <w:right w:val="nil"/>
            </w:tcBorders>
            <w:shd w:val="clear" w:color="auto" w:fill="auto"/>
            <w:vAlign w:val="center"/>
            <w:hideMark/>
          </w:tcPr>
          <w:p w14:paraId="22B2A932" w14:textId="77777777" w:rsidR="00A724ED" w:rsidRPr="00D938DD" w:rsidRDefault="00A724ED" w:rsidP="00504017">
            <w:pPr>
              <w:jc w:val="left"/>
              <w:rPr>
                <w:rFonts w:ascii="Times New Roman" w:eastAsia="Times New Roman" w:hAnsi="Times New Roman" w:cs="Times New Roman"/>
                <w:sz w:val="16"/>
                <w:lang w:eastAsia="en-US"/>
              </w:rPr>
            </w:pPr>
          </w:p>
        </w:tc>
        <w:tc>
          <w:tcPr>
            <w:tcW w:w="1274" w:type="dxa"/>
            <w:tcBorders>
              <w:top w:val="nil"/>
              <w:left w:val="nil"/>
              <w:bottom w:val="nil"/>
              <w:right w:val="nil"/>
            </w:tcBorders>
            <w:shd w:val="clear" w:color="auto" w:fill="auto"/>
            <w:vAlign w:val="center"/>
            <w:hideMark/>
          </w:tcPr>
          <w:p w14:paraId="3B11A28E" w14:textId="77777777" w:rsidR="00A724ED" w:rsidRPr="00D938DD" w:rsidRDefault="00A724ED" w:rsidP="00504017">
            <w:pPr>
              <w:rPr>
                <w:rFonts w:ascii="Times New Roman" w:eastAsia="Times New Roman" w:hAnsi="Times New Roman" w:cs="Times New Roman"/>
                <w:sz w:val="16"/>
                <w:lang w:eastAsia="en-US"/>
              </w:rPr>
            </w:pPr>
          </w:p>
        </w:tc>
        <w:tc>
          <w:tcPr>
            <w:tcW w:w="1704" w:type="dxa"/>
            <w:tcBorders>
              <w:top w:val="nil"/>
              <w:left w:val="nil"/>
              <w:bottom w:val="nil"/>
              <w:right w:val="nil"/>
            </w:tcBorders>
            <w:shd w:val="clear" w:color="auto" w:fill="auto"/>
            <w:noWrap/>
            <w:vAlign w:val="center"/>
            <w:hideMark/>
          </w:tcPr>
          <w:p w14:paraId="2E95EEB0" w14:textId="77777777" w:rsidR="00A724ED" w:rsidRPr="00D938DD" w:rsidRDefault="00A724ED" w:rsidP="00504017">
            <w:pPr>
              <w:rPr>
                <w:rFonts w:ascii="Times New Roman" w:eastAsia="Times New Roman" w:hAnsi="Times New Roman" w:cs="Times New Roman"/>
                <w:sz w:val="16"/>
                <w:lang w:eastAsia="en-US"/>
              </w:rPr>
            </w:pPr>
          </w:p>
        </w:tc>
      </w:tr>
      <w:tr w:rsidR="00A724ED" w:rsidRPr="00D938DD" w14:paraId="549A8BA2" w14:textId="77777777" w:rsidTr="005358E8">
        <w:trPr>
          <w:trHeight w:val="284"/>
          <w:jc w:val="center"/>
        </w:trPr>
        <w:tc>
          <w:tcPr>
            <w:tcW w:w="4512" w:type="dxa"/>
            <w:tcBorders>
              <w:top w:val="nil"/>
              <w:left w:val="nil"/>
              <w:bottom w:val="nil"/>
              <w:right w:val="nil"/>
            </w:tcBorders>
            <w:shd w:val="clear" w:color="auto" w:fill="auto"/>
            <w:vAlign w:val="center"/>
            <w:hideMark/>
          </w:tcPr>
          <w:p w14:paraId="48C3E689" w14:textId="354B7CA3" w:rsidR="0086734F" w:rsidRPr="00D938DD" w:rsidRDefault="00C97F02">
            <w:pPr>
              <w:jc w:val="left"/>
              <w:rPr>
                <w:rFonts w:ascii="Arial Narrow" w:eastAsia="Times New Roman" w:hAnsi="Arial Narrow"/>
                <w:sz w:val="16"/>
                <w:lang w:eastAsia="en-US"/>
              </w:rPr>
            </w:pPr>
            <w:r w:rsidRPr="00D938DD">
              <w:rPr>
                <w:rFonts w:ascii="Arial Narrow" w:eastAsia="Times New Roman" w:hAnsi="Arial Narrow"/>
                <w:sz w:val="16"/>
                <w:lang w:eastAsia="en-US"/>
              </w:rPr>
              <w:t>Einnahmen</w:t>
            </w:r>
          </w:p>
        </w:tc>
        <w:tc>
          <w:tcPr>
            <w:tcW w:w="1417" w:type="dxa"/>
            <w:tcBorders>
              <w:top w:val="nil"/>
              <w:left w:val="nil"/>
              <w:bottom w:val="nil"/>
              <w:right w:val="nil"/>
            </w:tcBorders>
            <w:shd w:val="clear" w:color="auto" w:fill="auto"/>
            <w:vAlign w:val="center"/>
            <w:hideMark/>
          </w:tcPr>
          <w:p w14:paraId="1E6FF24F" w14:textId="5A5EFBEF" w:rsidR="0086734F" w:rsidRPr="00D938DD" w:rsidRDefault="002028AA">
            <w:pPr>
              <w:jc w:val="right"/>
              <w:rPr>
                <w:rFonts w:ascii="Arial Narrow" w:eastAsia="Times New Roman" w:hAnsi="Arial Narrow"/>
                <w:color w:val="000000"/>
                <w:sz w:val="16"/>
                <w:lang w:eastAsia="en-US"/>
              </w:rPr>
            </w:pPr>
            <w:r w:rsidRPr="00D938DD">
              <w:rPr>
                <w:rFonts w:ascii="Arial Narrow" w:eastAsia="Times New Roman" w:hAnsi="Arial Narrow"/>
                <w:color w:val="000000"/>
                <w:sz w:val="16"/>
                <w:lang w:eastAsia="en-US"/>
              </w:rPr>
              <w:t>7</w:t>
            </w:r>
            <w:r w:rsidR="002F153E" w:rsidRPr="00D938DD">
              <w:rPr>
                <w:rFonts w:ascii="Arial Narrow" w:eastAsia="Times New Roman" w:hAnsi="Arial Narrow"/>
                <w:color w:val="000000"/>
                <w:sz w:val="16"/>
                <w:lang w:eastAsia="en-US"/>
              </w:rPr>
              <w:t>.</w:t>
            </w:r>
            <w:r w:rsidRPr="00D938DD">
              <w:rPr>
                <w:rFonts w:ascii="Arial Narrow" w:eastAsia="Times New Roman" w:hAnsi="Arial Narrow"/>
                <w:color w:val="000000"/>
                <w:sz w:val="16"/>
                <w:lang w:eastAsia="en-US"/>
              </w:rPr>
              <w:t>347</w:t>
            </w:r>
          </w:p>
        </w:tc>
        <w:tc>
          <w:tcPr>
            <w:tcW w:w="1274" w:type="dxa"/>
            <w:tcBorders>
              <w:top w:val="nil"/>
              <w:left w:val="nil"/>
              <w:bottom w:val="nil"/>
              <w:right w:val="nil"/>
            </w:tcBorders>
            <w:shd w:val="clear" w:color="auto" w:fill="auto"/>
            <w:vAlign w:val="center"/>
            <w:hideMark/>
          </w:tcPr>
          <w:p w14:paraId="47AF80B0" w14:textId="08F3F611" w:rsidR="0086734F" w:rsidRPr="00D938DD" w:rsidRDefault="002028AA">
            <w:pPr>
              <w:jc w:val="right"/>
              <w:rPr>
                <w:rFonts w:ascii="Arial Narrow" w:eastAsia="Times New Roman" w:hAnsi="Arial Narrow"/>
                <w:color w:val="000000"/>
                <w:sz w:val="16"/>
                <w:lang w:eastAsia="en-US"/>
              </w:rPr>
            </w:pPr>
            <w:r w:rsidRPr="00D938DD">
              <w:rPr>
                <w:rFonts w:ascii="Arial Narrow" w:eastAsia="Times New Roman" w:hAnsi="Arial Narrow"/>
                <w:color w:val="000000"/>
                <w:sz w:val="16"/>
                <w:lang w:eastAsia="en-US"/>
              </w:rPr>
              <w:t>7</w:t>
            </w:r>
            <w:r w:rsidR="002F153E" w:rsidRPr="00D938DD">
              <w:rPr>
                <w:rFonts w:ascii="Arial Narrow" w:eastAsia="Times New Roman" w:hAnsi="Arial Narrow"/>
                <w:color w:val="000000"/>
                <w:sz w:val="16"/>
                <w:lang w:eastAsia="en-US"/>
              </w:rPr>
              <w:t>.</w:t>
            </w:r>
            <w:r w:rsidRPr="00D938DD">
              <w:rPr>
                <w:rFonts w:ascii="Arial Narrow" w:eastAsia="Times New Roman" w:hAnsi="Arial Narrow"/>
                <w:color w:val="000000"/>
                <w:sz w:val="16"/>
                <w:lang w:eastAsia="en-US"/>
              </w:rPr>
              <w:t>404</w:t>
            </w:r>
          </w:p>
        </w:tc>
        <w:tc>
          <w:tcPr>
            <w:tcW w:w="1704" w:type="dxa"/>
            <w:tcBorders>
              <w:top w:val="nil"/>
              <w:left w:val="nil"/>
              <w:bottom w:val="nil"/>
              <w:right w:val="nil"/>
            </w:tcBorders>
            <w:shd w:val="clear" w:color="auto" w:fill="auto"/>
            <w:noWrap/>
            <w:vAlign w:val="center"/>
            <w:hideMark/>
          </w:tcPr>
          <w:p w14:paraId="32E8BE6C"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101%</w:t>
            </w:r>
          </w:p>
        </w:tc>
      </w:tr>
      <w:tr w:rsidR="00A724ED" w:rsidRPr="00D938DD" w14:paraId="11C1F12C" w14:textId="77777777" w:rsidTr="005358E8">
        <w:trPr>
          <w:trHeight w:val="284"/>
          <w:jc w:val="center"/>
        </w:trPr>
        <w:tc>
          <w:tcPr>
            <w:tcW w:w="4512" w:type="dxa"/>
            <w:tcBorders>
              <w:top w:val="nil"/>
              <w:left w:val="nil"/>
              <w:bottom w:val="nil"/>
              <w:right w:val="nil"/>
            </w:tcBorders>
            <w:shd w:val="clear" w:color="auto" w:fill="auto"/>
            <w:vAlign w:val="center"/>
            <w:hideMark/>
          </w:tcPr>
          <w:p w14:paraId="25DE10F3" w14:textId="77777777" w:rsidR="0086734F" w:rsidRPr="00D938DD" w:rsidRDefault="002028AA">
            <w:pPr>
              <w:jc w:val="left"/>
              <w:rPr>
                <w:rFonts w:ascii="Arial Narrow" w:eastAsia="Times New Roman" w:hAnsi="Arial Narrow"/>
                <w:sz w:val="16"/>
                <w:lang w:eastAsia="en-US"/>
              </w:rPr>
            </w:pPr>
            <w:r w:rsidRPr="00D938DD">
              <w:rPr>
                <w:rFonts w:ascii="Arial Narrow" w:eastAsia="Times New Roman" w:hAnsi="Arial Narrow"/>
                <w:sz w:val="16"/>
                <w:lang w:eastAsia="en-US"/>
              </w:rPr>
              <w:t>Ausgaben</w:t>
            </w:r>
          </w:p>
        </w:tc>
        <w:tc>
          <w:tcPr>
            <w:tcW w:w="1417" w:type="dxa"/>
            <w:tcBorders>
              <w:top w:val="nil"/>
              <w:left w:val="nil"/>
              <w:bottom w:val="nil"/>
              <w:right w:val="nil"/>
            </w:tcBorders>
            <w:shd w:val="clear" w:color="auto" w:fill="auto"/>
            <w:vAlign w:val="center"/>
            <w:hideMark/>
          </w:tcPr>
          <w:p w14:paraId="533CFA57" w14:textId="12338F6B" w:rsidR="0086734F" w:rsidRPr="00D938DD" w:rsidRDefault="002028AA">
            <w:pPr>
              <w:jc w:val="right"/>
              <w:rPr>
                <w:rFonts w:ascii="Arial Narrow" w:eastAsia="Times New Roman" w:hAnsi="Arial Narrow"/>
                <w:color w:val="000000"/>
                <w:sz w:val="16"/>
                <w:lang w:eastAsia="en-US"/>
              </w:rPr>
            </w:pPr>
            <w:r w:rsidRPr="00D938DD">
              <w:rPr>
                <w:rFonts w:ascii="Arial Narrow" w:eastAsia="Times New Roman" w:hAnsi="Arial Narrow"/>
                <w:color w:val="000000"/>
                <w:sz w:val="16"/>
                <w:lang w:eastAsia="en-US"/>
              </w:rPr>
              <w:t>7</w:t>
            </w:r>
            <w:r w:rsidR="002F153E" w:rsidRPr="00D938DD">
              <w:rPr>
                <w:rFonts w:ascii="Arial Narrow" w:eastAsia="Times New Roman" w:hAnsi="Arial Narrow"/>
                <w:color w:val="000000"/>
                <w:sz w:val="16"/>
                <w:lang w:eastAsia="en-US"/>
              </w:rPr>
              <w:t>.</w:t>
            </w:r>
            <w:r w:rsidRPr="00D938DD">
              <w:rPr>
                <w:rFonts w:ascii="Arial Narrow" w:eastAsia="Times New Roman" w:hAnsi="Arial Narrow"/>
                <w:color w:val="000000"/>
                <w:sz w:val="16"/>
                <w:lang w:eastAsia="en-US"/>
              </w:rPr>
              <w:t>347</w:t>
            </w:r>
          </w:p>
        </w:tc>
        <w:tc>
          <w:tcPr>
            <w:tcW w:w="1274" w:type="dxa"/>
            <w:tcBorders>
              <w:top w:val="nil"/>
              <w:left w:val="nil"/>
              <w:bottom w:val="nil"/>
              <w:right w:val="nil"/>
            </w:tcBorders>
            <w:shd w:val="clear" w:color="auto" w:fill="auto"/>
            <w:vAlign w:val="center"/>
            <w:hideMark/>
          </w:tcPr>
          <w:p w14:paraId="655CC10E" w14:textId="5F11B9E9" w:rsidR="0086734F" w:rsidRPr="00D938DD" w:rsidRDefault="002028AA">
            <w:pPr>
              <w:jc w:val="right"/>
              <w:rPr>
                <w:rFonts w:ascii="Arial Narrow" w:eastAsia="Times New Roman" w:hAnsi="Arial Narrow"/>
                <w:color w:val="000000"/>
                <w:sz w:val="16"/>
                <w:lang w:eastAsia="en-US"/>
              </w:rPr>
            </w:pPr>
            <w:r w:rsidRPr="00D938DD">
              <w:rPr>
                <w:rFonts w:ascii="Arial Narrow" w:eastAsia="Times New Roman" w:hAnsi="Arial Narrow"/>
                <w:color w:val="000000"/>
                <w:sz w:val="16"/>
                <w:lang w:eastAsia="en-US"/>
              </w:rPr>
              <w:t>7</w:t>
            </w:r>
            <w:r w:rsidR="002F153E" w:rsidRPr="00D938DD">
              <w:rPr>
                <w:rFonts w:ascii="Arial Narrow" w:eastAsia="Times New Roman" w:hAnsi="Arial Narrow"/>
                <w:color w:val="000000"/>
                <w:sz w:val="16"/>
                <w:lang w:eastAsia="en-US"/>
              </w:rPr>
              <w:t>.</w:t>
            </w:r>
            <w:r w:rsidRPr="00D938DD">
              <w:rPr>
                <w:rFonts w:ascii="Arial Narrow" w:eastAsia="Times New Roman" w:hAnsi="Arial Narrow"/>
                <w:color w:val="000000"/>
                <w:sz w:val="16"/>
                <w:lang w:eastAsia="en-US"/>
              </w:rPr>
              <w:t>071</w:t>
            </w:r>
          </w:p>
        </w:tc>
        <w:tc>
          <w:tcPr>
            <w:tcW w:w="1704" w:type="dxa"/>
            <w:tcBorders>
              <w:top w:val="nil"/>
              <w:left w:val="nil"/>
              <w:bottom w:val="nil"/>
              <w:right w:val="nil"/>
            </w:tcBorders>
            <w:shd w:val="clear" w:color="auto" w:fill="auto"/>
            <w:noWrap/>
            <w:vAlign w:val="center"/>
            <w:hideMark/>
          </w:tcPr>
          <w:p w14:paraId="3267340B"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96%</w:t>
            </w:r>
          </w:p>
        </w:tc>
      </w:tr>
      <w:tr w:rsidR="00A724ED" w:rsidRPr="00D938DD" w14:paraId="4485C142" w14:textId="77777777" w:rsidTr="005358E8">
        <w:trPr>
          <w:trHeight w:val="340"/>
          <w:jc w:val="center"/>
        </w:trPr>
        <w:tc>
          <w:tcPr>
            <w:tcW w:w="4512" w:type="dxa"/>
            <w:tcBorders>
              <w:top w:val="single" w:sz="4" w:space="0" w:color="C7CFD8"/>
              <w:left w:val="nil"/>
              <w:bottom w:val="single" w:sz="12" w:space="0" w:color="C7CFD8"/>
              <w:right w:val="nil"/>
            </w:tcBorders>
            <w:shd w:val="clear" w:color="auto" w:fill="auto"/>
            <w:noWrap/>
            <w:vAlign w:val="center"/>
            <w:hideMark/>
          </w:tcPr>
          <w:p w14:paraId="3C444A6F" w14:textId="77777777" w:rsidR="0086734F" w:rsidRPr="00D938DD" w:rsidRDefault="002028AA">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Haushaltsergebnis</w:t>
            </w:r>
          </w:p>
        </w:tc>
        <w:tc>
          <w:tcPr>
            <w:tcW w:w="1417" w:type="dxa"/>
            <w:tcBorders>
              <w:top w:val="single" w:sz="4" w:space="0" w:color="C7CFD8"/>
              <w:left w:val="nil"/>
              <w:bottom w:val="single" w:sz="12" w:space="0" w:color="C7CFD8"/>
              <w:right w:val="nil"/>
            </w:tcBorders>
            <w:shd w:val="clear" w:color="auto" w:fill="auto"/>
            <w:noWrap/>
            <w:vAlign w:val="center"/>
            <w:hideMark/>
          </w:tcPr>
          <w:p w14:paraId="22E86642" w14:textId="77777777" w:rsidR="0086734F" w:rsidRPr="00D938DD" w:rsidRDefault="002028AA">
            <w:pPr>
              <w:ind w:firstLineChars="100" w:firstLine="160"/>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w:t>
            </w:r>
          </w:p>
        </w:tc>
        <w:tc>
          <w:tcPr>
            <w:tcW w:w="1274" w:type="dxa"/>
            <w:tcBorders>
              <w:top w:val="single" w:sz="4" w:space="0" w:color="C7CFD8"/>
              <w:left w:val="nil"/>
              <w:bottom w:val="single" w:sz="12" w:space="0" w:color="C7CFD8"/>
              <w:right w:val="nil"/>
            </w:tcBorders>
            <w:shd w:val="clear" w:color="auto" w:fill="auto"/>
            <w:noWrap/>
            <w:vAlign w:val="center"/>
            <w:hideMark/>
          </w:tcPr>
          <w:p w14:paraId="48A7B4F6"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334</w:t>
            </w:r>
          </w:p>
        </w:tc>
        <w:tc>
          <w:tcPr>
            <w:tcW w:w="1704" w:type="dxa"/>
            <w:tcBorders>
              <w:top w:val="single" w:sz="4" w:space="0" w:color="C7CFD8"/>
              <w:left w:val="nil"/>
              <w:bottom w:val="single" w:sz="12" w:space="0" w:color="C7CFD8"/>
              <w:right w:val="nil"/>
            </w:tcBorders>
            <w:shd w:val="clear" w:color="auto" w:fill="auto"/>
            <w:noWrap/>
            <w:vAlign w:val="center"/>
            <w:hideMark/>
          </w:tcPr>
          <w:p w14:paraId="64D62A0A"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k.A.</w:t>
            </w:r>
          </w:p>
        </w:tc>
      </w:tr>
      <w:tr w:rsidR="00A724ED" w:rsidRPr="00D938DD" w14:paraId="24692283" w14:textId="77777777" w:rsidTr="005358E8">
        <w:trPr>
          <w:trHeight w:hRule="exact" w:val="113"/>
          <w:jc w:val="center"/>
        </w:trPr>
        <w:tc>
          <w:tcPr>
            <w:tcW w:w="4512" w:type="dxa"/>
            <w:tcBorders>
              <w:top w:val="nil"/>
              <w:left w:val="nil"/>
              <w:bottom w:val="nil"/>
              <w:right w:val="nil"/>
            </w:tcBorders>
            <w:shd w:val="clear" w:color="auto" w:fill="auto"/>
            <w:vAlign w:val="center"/>
            <w:hideMark/>
          </w:tcPr>
          <w:p w14:paraId="5A53D6FE" w14:textId="77777777" w:rsidR="00A724ED" w:rsidRPr="00D938DD" w:rsidRDefault="00A724ED" w:rsidP="00504017">
            <w:pPr>
              <w:jc w:val="right"/>
              <w:rPr>
                <w:rFonts w:ascii="Arial Narrow" w:eastAsia="Times New Roman" w:hAnsi="Arial Narrow"/>
                <w:b/>
                <w:bCs/>
                <w:sz w:val="16"/>
                <w:lang w:eastAsia="en-US"/>
              </w:rPr>
            </w:pPr>
          </w:p>
        </w:tc>
        <w:tc>
          <w:tcPr>
            <w:tcW w:w="1417" w:type="dxa"/>
            <w:tcBorders>
              <w:top w:val="nil"/>
              <w:left w:val="nil"/>
              <w:bottom w:val="nil"/>
              <w:right w:val="nil"/>
            </w:tcBorders>
            <w:shd w:val="clear" w:color="auto" w:fill="auto"/>
            <w:vAlign w:val="center"/>
            <w:hideMark/>
          </w:tcPr>
          <w:p w14:paraId="5D6BBC31" w14:textId="77777777" w:rsidR="00A724ED" w:rsidRPr="00D938DD" w:rsidRDefault="00A724ED" w:rsidP="00504017">
            <w:pPr>
              <w:jc w:val="right"/>
              <w:rPr>
                <w:rFonts w:ascii="Times New Roman" w:eastAsia="Times New Roman" w:hAnsi="Times New Roman" w:cs="Times New Roman"/>
                <w:sz w:val="16"/>
                <w:lang w:eastAsia="en-US"/>
              </w:rPr>
            </w:pPr>
          </w:p>
        </w:tc>
        <w:tc>
          <w:tcPr>
            <w:tcW w:w="1274" w:type="dxa"/>
            <w:tcBorders>
              <w:top w:val="nil"/>
              <w:left w:val="nil"/>
              <w:bottom w:val="nil"/>
              <w:right w:val="nil"/>
            </w:tcBorders>
            <w:shd w:val="clear" w:color="auto" w:fill="auto"/>
            <w:vAlign w:val="center"/>
            <w:hideMark/>
          </w:tcPr>
          <w:p w14:paraId="091F8F8D" w14:textId="77777777" w:rsidR="00A724ED" w:rsidRPr="00D938DD" w:rsidRDefault="00A724ED" w:rsidP="00504017">
            <w:pPr>
              <w:jc w:val="right"/>
              <w:rPr>
                <w:rFonts w:ascii="Times New Roman" w:eastAsia="Times New Roman" w:hAnsi="Times New Roman" w:cs="Times New Roman"/>
                <w:sz w:val="16"/>
                <w:lang w:eastAsia="en-US"/>
              </w:rPr>
            </w:pPr>
          </w:p>
        </w:tc>
        <w:tc>
          <w:tcPr>
            <w:tcW w:w="1704" w:type="dxa"/>
            <w:tcBorders>
              <w:top w:val="nil"/>
              <w:left w:val="nil"/>
              <w:bottom w:val="nil"/>
              <w:right w:val="nil"/>
            </w:tcBorders>
            <w:shd w:val="clear" w:color="auto" w:fill="auto"/>
            <w:noWrap/>
            <w:vAlign w:val="center"/>
            <w:hideMark/>
          </w:tcPr>
          <w:p w14:paraId="1AD2CF58" w14:textId="77777777" w:rsidR="00A724ED" w:rsidRPr="00D938DD" w:rsidRDefault="00A724ED" w:rsidP="00504017">
            <w:pPr>
              <w:jc w:val="right"/>
              <w:rPr>
                <w:rFonts w:ascii="Times New Roman" w:eastAsia="Times New Roman" w:hAnsi="Times New Roman" w:cs="Times New Roman"/>
                <w:sz w:val="16"/>
                <w:lang w:eastAsia="en-US"/>
              </w:rPr>
            </w:pPr>
          </w:p>
        </w:tc>
      </w:tr>
      <w:tr w:rsidR="006639D6" w:rsidRPr="00D938DD" w14:paraId="577A5C43" w14:textId="77777777" w:rsidTr="005358E8">
        <w:trPr>
          <w:trHeight w:val="284"/>
          <w:jc w:val="center"/>
        </w:trPr>
        <w:tc>
          <w:tcPr>
            <w:tcW w:w="4512" w:type="dxa"/>
            <w:tcBorders>
              <w:top w:val="nil"/>
              <w:left w:val="nil"/>
              <w:bottom w:val="nil"/>
              <w:right w:val="nil"/>
            </w:tcBorders>
            <w:shd w:val="clear" w:color="auto" w:fill="auto"/>
            <w:noWrap/>
            <w:vAlign w:val="center"/>
            <w:hideMark/>
          </w:tcPr>
          <w:p w14:paraId="0717B853" w14:textId="4E52BF6B" w:rsidR="006639D6" w:rsidRPr="00D938DD" w:rsidRDefault="006639D6" w:rsidP="005358E8">
            <w:pPr>
              <w:jc w:val="left"/>
              <w:rPr>
                <w:rFonts w:ascii="Arial Narrow" w:eastAsia="Times New Roman" w:hAnsi="Arial Narrow"/>
                <w:sz w:val="16"/>
                <w:szCs w:val="18"/>
                <w:lang w:eastAsia="en-US"/>
              </w:rPr>
            </w:pPr>
            <w:r w:rsidRPr="00D938DD">
              <w:rPr>
                <w:rFonts w:ascii="Arial Narrow" w:eastAsia="Times New Roman" w:hAnsi="Arial Narrow"/>
                <w:sz w:val="16"/>
                <w:szCs w:val="16"/>
                <w:lang w:eastAsia="en-US"/>
              </w:rPr>
              <w:t>IPSAS-Anpassungen an den ordentlichen Haushaltseinnahmen</w:t>
            </w:r>
          </w:p>
        </w:tc>
        <w:tc>
          <w:tcPr>
            <w:tcW w:w="1417" w:type="dxa"/>
            <w:tcBorders>
              <w:top w:val="nil"/>
              <w:left w:val="nil"/>
              <w:bottom w:val="nil"/>
              <w:right w:val="nil"/>
            </w:tcBorders>
            <w:shd w:val="clear" w:color="auto" w:fill="auto"/>
            <w:vAlign w:val="center"/>
            <w:hideMark/>
          </w:tcPr>
          <w:p w14:paraId="553FEEC7" w14:textId="77777777" w:rsidR="006639D6" w:rsidRPr="00D938DD" w:rsidRDefault="006639D6" w:rsidP="006639D6">
            <w:pPr>
              <w:jc w:val="right"/>
              <w:rPr>
                <w:rFonts w:ascii="Arial Narrow" w:eastAsia="Times New Roman" w:hAnsi="Arial Narrow"/>
                <w:sz w:val="16"/>
                <w:szCs w:val="18"/>
                <w:lang w:eastAsia="en-US"/>
              </w:rPr>
            </w:pPr>
          </w:p>
        </w:tc>
        <w:tc>
          <w:tcPr>
            <w:tcW w:w="1274" w:type="dxa"/>
            <w:tcBorders>
              <w:top w:val="nil"/>
              <w:left w:val="nil"/>
              <w:bottom w:val="nil"/>
              <w:right w:val="nil"/>
            </w:tcBorders>
            <w:shd w:val="clear" w:color="auto" w:fill="auto"/>
            <w:vAlign w:val="center"/>
            <w:hideMark/>
          </w:tcPr>
          <w:p w14:paraId="3406F0D7" w14:textId="77777777" w:rsidR="006639D6" w:rsidRPr="00D938DD" w:rsidRDefault="006639D6" w:rsidP="006639D6">
            <w:pPr>
              <w:jc w:val="right"/>
              <w:rPr>
                <w:rFonts w:ascii="Arial Narrow" w:eastAsia="Times New Roman" w:hAnsi="Arial Narrow"/>
                <w:color w:val="000000"/>
                <w:sz w:val="16"/>
                <w:szCs w:val="18"/>
                <w:lang w:eastAsia="en-US"/>
              </w:rPr>
            </w:pPr>
            <w:r w:rsidRPr="00D938DD">
              <w:rPr>
                <w:rFonts w:ascii="Arial Narrow" w:eastAsia="Times New Roman" w:hAnsi="Arial Narrow"/>
                <w:color w:val="000000"/>
                <w:sz w:val="16"/>
                <w:szCs w:val="18"/>
                <w:lang w:eastAsia="en-US"/>
              </w:rPr>
              <w:t>64</w:t>
            </w:r>
          </w:p>
        </w:tc>
        <w:tc>
          <w:tcPr>
            <w:tcW w:w="1704" w:type="dxa"/>
            <w:tcBorders>
              <w:top w:val="nil"/>
              <w:left w:val="nil"/>
              <w:bottom w:val="nil"/>
              <w:right w:val="nil"/>
            </w:tcBorders>
            <w:shd w:val="clear" w:color="auto" w:fill="auto"/>
            <w:noWrap/>
            <w:vAlign w:val="center"/>
            <w:hideMark/>
          </w:tcPr>
          <w:p w14:paraId="0494B1EC" w14:textId="77777777" w:rsidR="006639D6" w:rsidRPr="00D938DD" w:rsidRDefault="006639D6" w:rsidP="006639D6">
            <w:pPr>
              <w:jc w:val="right"/>
              <w:rPr>
                <w:rFonts w:ascii="Arial Narrow" w:eastAsia="Times New Roman" w:hAnsi="Arial Narrow"/>
                <w:color w:val="000000"/>
                <w:sz w:val="16"/>
                <w:szCs w:val="18"/>
                <w:lang w:eastAsia="en-US"/>
              </w:rPr>
            </w:pPr>
          </w:p>
        </w:tc>
      </w:tr>
      <w:tr w:rsidR="006639D6" w:rsidRPr="00D938DD" w14:paraId="1B26150C" w14:textId="77777777" w:rsidTr="005358E8">
        <w:trPr>
          <w:trHeight w:val="284"/>
          <w:jc w:val="center"/>
        </w:trPr>
        <w:tc>
          <w:tcPr>
            <w:tcW w:w="4512" w:type="dxa"/>
            <w:tcBorders>
              <w:top w:val="nil"/>
              <w:left w:val="nil"/>
              <w:bottom w:val="nil"/>
              <w:right w:val="nil"/>
            </w:tcBorders>
            <w:shd w:val="clear" w:color="auto" w:fill="auto"/>
            <w:noWrap/>
            <w:vAlign w:val="center"/>
            <w:hideMark/>
          </w:tcPr>
          <w:p w14:paraId="095233C9" w14:textId="565DDB14" w:rsidR="006639D6" w:rsidRPr="00D938DD" w:rsidRDefault="006639D6" w:rsidP="005358E8">
            <w:pPr>
              <w:jc w:val="left"/>
              <w:rPr>
                <w:rFonts w:ascii="Arial Narrow" w:eastAsia="Times New Roman" w:hAnsi="Arial Narrow"/>
                <w:sz w:val="16"/>
                <w:szCs w:val="18"/>
                <w:lang w:eastAsia="en-US"/>
              </w:rPr>
            </w:pPr>
            <w:r w:rsidRPr="00D938DD">
              <w:rPr>
                <w:rFonts w:ascii="Arial Narrow" w:eastAsia="Times New Roman" w:hAnsi="Arial Narrow"/>
                <w:sz w:val="16"/>
                <w:szCs w:val="16"/>
                <w:lang w:eastAsia="en-US"/>
              </w:rPr>
              <w:t xml:space="preserve">IPSAS-Anpassungen an den ordentlichen Haushaltsausgaben </w:t>
            </w:r>
          </w:p>
        </w:tc>
        <w:tc>
          <w:tcPr>
            <w:tcW w:w="1417" w:type="dxa"/>
            <w:tcBorders>
              <w:top w:val="nil"/>
              <w:left w:val="nil"/>
              <w:bottom w:val="nil"/>
              <w:right w:val="nil"/>
            </w:tcBorders>
            <w:shd w:val="clear" w:color="auto" w:fill="auto"/>
            <w:vAlign w:val="center"/>
            <w:hideMark/>
          </w:tcPr>
          <w:p w14:paraId="0199A21F" w14:textId="77777777" w:rsidR="006639D6" w:rsidRPr="00D938DD" w:rsidRDefault="006639D6" w:rsidP="006639D6">
            <w:pPr>
              <w:jc w:val="right"/>
              <w:rPr>
                <w:rFonts w:ascii="Arial Narrow" w:eastAsia="Times New Roman" w:hAnsi="Arial Narrow"/>
                <w:sz w:val="16"/>
                <w:szCs w:val="18"/>
                <w:lang w:eastAsia="en-US"/>
              </w:rPr>
            </w:pPr>
          </w:p>
        </w:tc>
        <w:tc>
          <w:tcPr>
            <w:tcW w:w="1274" w:type="dxa"/>
            <w:tcBorders>
              <w:top w:val="nil"/>
              <w:left w:val="nil"/>
              <w:bottom w:val="nil"/>
              <w:right w:val="nil"/>
            </w:tcBorders>
            <w:shd w:val="clear" w:color="auto" w:fill="auto"/>
            <w:vAlign w:val="center"/>
            <w:hideMark/>
          </w:tcPr>
          <w:p w14:paraId="31996B08" w14:textId="77777777" w:rsidR="006639D6" w:rsidRPr="00D938DD" w:rsidRDefault="006639D6" w:rsidP="006639D6">
            <w:pPr>
              <w:jc w:val="right"/>
              <w:rPr>
                <w:rFonts w:ascii="Arial Narrow" w:eastAsia="Times New Roman" w:hAnsi="Arial Narrow"/>
                <w:color w:val="000000"/>
                <w:sz w:val="16"/>
                <w:szCs w:val="18"/>
                <w:lang w:eastAsia="en-US"/>
              </w:rPr>
            </w:pPr>
            <w:r w:rsidRPr="00D938DD">
              <w:rPr>
                <w:rFonts w:ascii="Arial Narrow" w:eastAsia="Times New Roman" w:hAnsi="Arial Narrow"/>
                <w:color w:val="000000"/>
                <w:sz w:val="16"/>
                <w:szCs w:val="18"/>
                <w:lang w:eastAsia="en-US"/>
              </w:rPr>
              <w:t>(415)</w:t>
            </w:r>
          </w:p>
        </w:tc>
        <w:tc>
          <w:tcPr>
            <w:tcW w:w="1704" w:type="dxa"/>
            <w:tcBorders>
              <w:top w:val="nil"/>
              <w:left w:val="nil"/>
              <w:bottom w:val="nil"/>
              <w:right w:val="nil"/>
            </w:tcBorders>
            <w:shd w:val="clear" w:color="auto" w:fill="auto"/>
            <w:noWrap/>
            <w:vAlign w:val="center"/>
            <w:hideMark/>
          </w:tcPr>
          <w:p w14:paraId="0C8D1332" w14:textId="77777777" w:rsidR="006639D6" w:rsidRPr="00D938DD" w:rsidRDefault="006639D6" w:rsidP="006639D6">
            <w:pPr>
              <w:jc w:val="right"/>
              <w:rPr>
                <w:rFonts w:ascii="Arial Narrow" w:eastAsia="Times New Roman" w:hAnsi="Arial Narrow"/>
                <w:color w:val="000000"/>
                <w:sz w:val="16"/>
                <w:szCs w:val="18"/>
                <w:lang w:eastAsia="en-US"/>
              </w:rPr>
            </w:pPr>
          </w:p>
        </w:tc>
      </w:tr>
      <w:tr w:rsidR="00A724ED" w:rsidRPr="00D938DD" w14:paraId="4A04A953" w14:textId="77777777" w:rsidTr="005358E8">
        <w:trPr>
          <w:trHeight w:hRule="exact" w:val="113"/>
          <w:jc w:val="center"/>
        </w:trPr>
        <w:tc>
          <w:tcPr>
            <w:tcW w:w="4512" w:type="dxa"/>
            <w:tcBorders>
              <w:top w:val="nil"/>
              <w:left w:val="nil"/>
              <w:bottom w:val="nil"/>
              <w:right w:val="nil"/>
            </w:tcBorders>
            <w:shd w:val="clear" w:color="auto" w:fill="auto"/>
            <w:vAlign w:val="center"/>
            <w:hideMark/>
          </w:tcPr>
          <w:p w14:paraId="1F022376" w14:textId="77777777" w:rsidR="00A724ED" w:rsidRPr="00D938DD"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vAlign w:val="center"/>
            <w:hideMark/>
          </w:tcPr>
          <w:p w14:paraId="30171EE4" w14:textId="77777777" w:rsidR="00A724ED" w:rsidRPr="00D938DD" w:rsidRDefault="00A724ED" w:rsidP="00504017">
            <w:pPr>
              <w:jc w:val="right"/>
              <w:rPr>
                <w:rFonts w:ascii="Times New Roman" w:eastAsia="Times New Roman" w:hAnsi="Times New Roman" w:cs="Times New Roman"/>
                <w:sz w:val="16"/>
                <w:lang w:eastAsia="en-US"/>
              </w:rPr>
            </w:pPr>
          </w:p>
        </w:tc>
        <w:tc>
          <w:tcPr>
            <w:tcW w:w="1274" w:type="dxa"/>
            <w:tcBorders>
              <w:top w:val="nil"/>
              <w:left w:val="nil"/>
              <w:bottom w:val="nil"/>
              <w:right w:val="nil"/>
            </w:tcBorders>
            <w:shd w:val="clear" w:color="auto" w:fill="auto"/>
            <w:vAlign w:val="center"/>
            <w:hideMark/>
          </w:tcPr>
          <w:p w14:paraId="0208CD13" w14:textId="77777777" w:rsidR="00A724ED" w:rsidRPr="00D938DD" w:rsidRDefault="00A724ED" w:rsidP="00504017">
            <w:pPr>
              <w:jc w:val="right"/>
              <w:rPr>
                <w:rFonts w:ascii="Times New Roman" w:eastAsia="Times New Roman" w:hAnsi="Times New Roman" w:cs="Times New Roman"/>
                <w:sz w:val="16"/>
                <w:lang w:eastAsia="en-US"/>
              </w:rPr>
            </w:pPr>
          </w:p>
        </w:tc>
        <w:tc>
          <w:tcPr>
            <w:tcW w:w="1704" w:type="dxa"/>
            <w:tcBorders>
              <w:top w:val="nil"/>
              <w:left w:val="nil"/>
              <w:bottom w:val="nil"/>
              <w:right w:val="nil"/>
            </w:tcBorders>
            <w:shd w:val="clear" w:color="auto" w:fill="auto"/>
            <w:noWrap/>
            <w:vAlign w:val="center"/>
            <w:hideMark/>
          </w:tcPr>
          <w:p w14:paraId="26B006E1" w14:textId="77777777" w:rsidR="00A724ED" w:rsidRPr="00D938DD" w:rsidRDefault="00A724ED" w:rsidP="00504017">
            <w:pPr>
              <w:jc w:val="right"/>
              <w:rPr>
                <w:rFonts w:ascii="Times New Roman" w:eastAsia="Times New Roman" w:hAnsi="Times New Roman" w:cs="Times New Roman"/>
                <w:sz w:val="16"/>
                <w:lang w:eastAsia="en-US"/>
              </w:rPr>
            </w:pPr>
          </w:p>
        </w:tc>
      </w:tr>
      <w:tr w:rsidR="00A724ED" w:rsidRPr="00D938DD" w14:paraId="1F48A817" w14:textId="77777777" w:rsidTr="005358E8">
        <w:trPr>
          <w:trHeight w:val="330"/>
          <w:jc w:val="center"/>
        </w:trPr>
        <w:tc>
          <w:tcPr>
            <w:tcW w:w="4512" w:type="dxa"/>
            <w:tcBorders>
              <w:top w:val="single" w:sz="4" w:space="0" w:color="C7CFD8"/>
              <w:left w:val="nil"/>
              <w:bottom w:val="single" w:sz="12" w:space="0" w:color="C7CFD8"/>
              <w:right w:val="nil"/>
            </w:tcBorders>
            <w:shd w:val="clear" w:color="auto" w:fill="auto"/>
            <w:noWrap/>
            <w:vAlign w:val="center"/>
            <w:hideMark/>
          </w:tcPr>
          <w:p w14:paraId="65ABD08B" w14:textId="77777777" w:rsidR="0086734F" w:rsidRPr="00D938DD" w:rsidRDefault="002028AA">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Überschuss / (Defizit)</w:t>
            </w:r>
          </w:p>
        </w:tc>
        <w:tc>
          <w:tcPr>
            <w:tcW w:w="1417" w:type="dxa"/>
            <w:tcBorders>
              <w:top w:val="single" w:sz="4" w:space="0" w:color="C7CFD8"/>
              <w:left w:val="nil"/>
              <w:bottom w:val="single" w:sz="12" w:space="0" w:color="C7CFD8"/>
              <w:right w:val="nil"/>
            </w:tcBorders>
            <w:shd w:val="clear" w:color="auto" w:fill="auto"/>
            <w:noWrap/>
            <w:vAlign w:val="center"/>
            <w:hideMark/>
          </w:tcPr>
          <w:p w14:paraId="5C2CDAD8" w14:textId="77777777" w:rsidR="00A724ED" w:rsidRPr="00D938DD" w:rsidRDefault="00A724ED" w:rsidP="00504017">
            <w:pPr>
              <w:jc w:val="right"/>
              <w:rPr>
                <w:rFonts w:ascii="Arial Narrow" w:eastAsia="Times New Roman" w:hAnsi="Arial Narrow"/>
                <w:b/>
                <w:bCs/>
                <w:sz w:val="16"/>
                <w:lang w:eastAsia="en-US"/>
              </w:rPr>
            </w:pPr>
          </w:p>
        </w:tc>
        <w:tc>
          <w:tcPr>
            <w:tcW w:w="1274" w:type="dxa"/>
            <w:tcBorders>
              <w:top w:val="single" w:sz="4" w:space="0" w:color="C7CFD8"/>
              <w:left w:val="nil"/>
              <w:bottom w:val="single" w:sz="12" w:space="0" w:color="C7CFD8"/>
              <w:right w:val="nil"/>
            </w:tcBorders>
            <w:shd w:val="clear" w:color="auto" w:fill="auto"/>
            <w:noWrap/>
            <w:vAlign w:val="center"/>
            <w:hideMark/>
          </w:tcPr>
          <w:p w14:paraId="0B6C5F02"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(17)</w:t>
            </w:r>
          </w:p>
        </w:tc>
        <w:tc>
          <w:tcPr>
            <w:tcW w:w="1704" w:type="dxa"/>
            <w:tcBorders>
              <w:top w:val="single" w:sz="4" w:space="0" w:color="C7CFD8"/>
              <w:left w:val="nil"/>
              <w:bottom w:val="single" w:sz="12" w:space="0" w:color="C7CFD8"/>
              <w:right w:val="nil"/>
            </w:tcBorders>
            <w:shd w:val="clear" w:color="auto" w:fill="auto"/>
            <w:noWrap/>
            <w:vAlign w:val="center"/>
            <w:hideMark/>
          </w:tcPr>
          <w:p w14:paraId="57B3942F" w14:textId="77777777" w:rsidR="00A724ED" w:rsidRPr="00D938DD" w:rsidRDefault="00A724ED" w:rsidP="00504017">
            <w:pPr>
              <w:jc w:val="right"/>
              <w:rPr>
                <w:rFonts w:ascii="Arial Narrow" w:eastAsia="Times New Roman" w:hAnsi="Arial Narrow"/>
                <w:b/>
                <w:bCs/>
                <w:sz w:val="16"/>
                <w:szCs w:val="16"/>
                <w:lang w:eastAsia="en-US"/>
              </w:rPr>
            </w:pPr>
          </w:p>
        </w:tc>
      </w:tr>
      <w:tr w:rsidR="00A724ED" w:rsidRPr="00D938DD" w14:paraId="4C534DAB" w14:textId="77777777" w:rsidTr="005358E8">
        <w:trPr>
          <w:trHeight w:hRule="exact" w:val="113"/>
          <w:jc w:val="center"/>
        </w:trPr>
        <w:tc>
          <w:tcPr>
            <w:tcW w:w="4512" w:type="dxa"/>
            <w:tcBorders>
              <w:top w:val="nil"/>
              <w:left w:val="nil"/>
              <w:bottom w:val="nil"/>
              <w:right w:val="nil"/>
            </w:tcBorders>
            <w:shd w:val="clear" w:color="auto" w:fill="auto"/>
            <w:vAlign w:val="center"/>
            <w:hideMark/>
          </w:tcPr>
          <w:p w14:paraId="41654C1A" w14:textId="77777777" w:rsidR="00A724ED" w:rsidRPr="00D938DD" w:rsidRDefault="00A724ED" w:rsidP="00504017">
            <w:pPr>
              <w:jc w:val="left"/>
              <w:rPr>
                <w:rFonts w:ascii="Arial Narrow" w:eastAsia="Times New Roman" w:hAnsi="Arial Narrow"/>
                <w:b/>
                <w:bCs/>
                <w:sz w:val="16"/>
                <w:szCs w:val="16"/>
                <w:lang w:eastAsia="en-US"/>
              </w:rPr>
            </w:pPr>
          </w:p>
        </w:tc>
        <w:tc>
          <w:tcPr>
            <w:tcW w:w="1417" w:type="dxa"/>
            <w:tcBorders>
              <w:top w:val="nil"/>
              <w:left w:val="nil"/>
              <w:bottom w:val="nil"/>
              <w:right w:val="nil"/>
            </w:tcBorders>
            <w:shd w:val="clear" w:color="auto" w:fill="auto"/>
            <w:vAlign w:val="center"/>
            <w:hideMark/>
          </w:tcPr>
          <w:p w14:paraId="662561CD" w14:textId="77777777" w:rsidR="00A724ED" w:rsidRPr="00D938DD" w:rsidRDefault="00A724ED" w:rsidP="00504017">
            <w:pPr>
              <w:jc w:val="right"/>
              <w:rPr>
                <w:rFonts w:ascii="Times New Roman" w:eastAsia="Times New Roman" w:hAnsi="Times New Roman" w:cs="Times New Roman"/>
                <w:sz w:val="16"/>
                <w:lang w:eastAsia="en-US"/>
              </w:rPr>
            </w:pPr>
          </w:p>
        </w:tc>
        <w:tc>
          <w:tcPr>
            <w:tcW w:w="1274" w:type="dxa"/>
            <w:tcBorders>
              <w:top w:val="nil"/>
              <w:left w:val="nil"/>
              <w:bottom w:val="nil"/>
              <w:right w:val="nil"/>
            </w:tcBorders>
            <w:shd w:val="clear" w:color="auto" w:fill="auto"/>
            <w:vAlign w:val="center"/>
            <w:hideMark/>
          </w:tcPr>
          <w:p w14:paraId="4325E5F1" w14:textId="77777777" w:rsidR="00A724ED" w:rsidRPr="00D938DD" w:rsidRDefault="00A724ED" w:rsidP="00504017">
            <w:pPr>
              <w:jc w:val="right"/>
              <w:rPr>
                <w:rFonts w:ascii="Times New Roman" w:eastAsia="Times New Roman" w:hAnsi="Times New Roman" w:cs="Times New Roman"/>
                <w:sz w:val="16"/>
                <w:lang w:eastAsia="en-US"/>
              </w:rPr>
            </w:pPr>
          </w:p>
        </w:tc>
        <w:tc>
          <w:tcPr>
            <w:tcW w:w="1704" w:type="dxa"/>
            <w:tcBorders>
              <w:top w:val="nil"/>
              <w:left w:val="nil"/>
              <w:bottom w:val="nil"/>
              <w:right w:val="nil"/>
            </w:tcBorders>
            <w:shd w:val="clear" w:color="auto" w:fill="auto"/>
            <w:noWrap/>
            <w:vAlign w:val="center"/>
            <w:hideMark/>
          </w:tcPr>
          <w:p w14:paraId="1FF31AAE" w14:textId="77777777" w:rsidR="00A724ED" w:rsidRPr="00D938DD" w:rsidRDefault="00A724ED" w:rsidP="00504017">
            <w:pPr>
              <w:jc w:val="right"/>
              <w:rPr>
                <w:rFonts w:ascii="Times New Roman" w:eastAsia="Times New Roman" w:hAnsi="Times New Roman" w:cs="Times New Roman"/>
                <w:sz w:val="16"/>
                <w:lang w:eastAsia="en-US"/>
              </w:rPr>
            </w:pPr>
          </w:p>
        </w:tc>
      </w:tr>
      <w:tr w:rsidR="00A724ED" w:rsidRPr="00D938DD" w14:paraId="0B81DDD3" w14:textId="77777777" w:rsidTr="005358E8">
        <w:trPr>
          <w:trHeight w:hRule="exact" w:val="113"/>
          <w:jc w:val="center"/>
        </w:trPr>
        <w:tc>
          <w:tcPr>
            <w:tcW w:w="4512" w:type="dxa"/>
            <w:tcBorders>
              <w:top w:val="nil"/>
              <w:left w:val="nil"/>
              <w:bottom w:val="nil"/>
              <w:right w:val="nil"/>
            </w:tcBorders>
            <w:shd w:val="clear" w:color="auto" w:fill="auto"/>
            <w:vAlign w:val="center"/>
            <w:hideMark/>
          </w:tcPr>
          <w:p w14:paraId="32D76566" w14:textId="77777777" w:rsidR="00A724ED" w:rsidRPr="00D938DD" w:rsidRDefault="00A724ED" w:rsidP="00504017">
            <w:pPr>
              <w:jc w:val="right"/>
              <w:rPr>
                <w:rFonts w:ascii="Times New Roman" w:eastAsia="Times New Roman" w:hAnsi="Times New Roman" w:cs="Times New Roman"/>
                <w:sz w:val="16"/>
                <w:lang w:eastAsia="en-US"/>
              </w:rPr>
            </w:pPr>
          </w:p>
        </w:tc>
        <w:tc>
          <w:tcPr>
            <w:tcW w:w="1417" w:type="dxa"/>
            <w:tcBorders>
              <w:top w:val="nil"/>
              <w:left w:val="nil"/>
              <w:bottom w:val="nil"/>
              <w:right w:val="nil"/>
            </w:tcBorders>
            <w:shd w:val="clear" w:color="auto" w:fill="auto"/>
            <w:vAlign w:val="center"/>
            <w:hideMark/>
          </w:tcPr>
          <w:p w14:paraId="0C59D073" w14:textId="77777777" w:rsidR="00A724ED" w:rsidRPr="00D938DD" w:rsidRDefault="00A724ED" w:rsidP="00504017">
            <w:pPr>
              <w:jc w:val="right"/>
              <w:rPr>
                <w:rFonts w:ascii="Times New Roman" w:eastAsia="Times New Roman" w:hAnsi="Times New Roman" w:cs="Times New Roman"/>
                <w:sz w:val="16"/>
                <w:lang w:eastAsia="en-US"/>
              </w:rPr>
            </w:pPr>
          </w:p>
        </w:tc>
        <w:tc>
          <w:tcPr>
            <w:tcW w:w="1274" w:type="dxa"/>
            <w:tcBorders>
              <w:top w:val="nil"/>
              <w:left w:val="nil"/>
              <w:bottom w:val="nil"/>
              <w:right w:val="nil"/>
            </w:tcBorders>
            <w:shd w:val="clear" w:color="auto" w:fill="auto"/>
            <w:vAlign w:val="center"/>
            <w:hideMark/>
          </w:tcPr>
          <w:p w14:paraId="6C9E8FCF" w14:textId="77777777" w:rsidR="00A724ED" w:rsidRPr="00D938DD" w:rsidRDefault="00A724ED" w:rsidP="00504017">
            <w:pPr>
              <w:jc w:val="right"/>
              <w:rPr>
                <w:rFonts w:ascii="Times New Roman" w:eastAsia="Times New Roman" w:hAnsi="Times New Roman" w:cs="Times New Roman"/>
                <w:sz w:val="16"/>
                <w:lang w:eastAsia="en-US"/>
              </w:rPr>
            </w:pPr>
          </w:p>
        </w:tc>
        <w:tc>
          <w:tcPr>
            <w:tcW w:w="1704" w:type="dxa"/>
            <w:tcBorders>
              <w:top w:val="nil"/>
              <w:left w:val="nil"/>
              <w:bottom w:val="nil"/>
              <w:right w:val="nil"/>
            </w:tcBorders>
            <w:shd w:val="clear" w:color="auto" w:fill="auto"/>
            <w:noWrap/>
            <w:vAlign w:val="center"/>
            <w:hideMark/>
          </w:tcPr>
          <w:p w14:paraId="19FFF5B5" w14:textId="77777777" w:rsidR="00A724ED" w:rsidRPr="00D938DD" w:rsidRDefault="00A724ED" w:rsidP="00504017">
            <w:pPr>
              <w:jc w:val="right"/>
              <w:rPr>
                <w:rFonts w:ascii="Times New Roman" w:eastAsia="Times New Roman" w:hAnsi="Times New Roman" w:cs="Times New Roman"/>
                <w:sz w:val="16"/>
                <w:lang w:eastAsia="en-US"/>
              </w:rPr>
            </w:pPr>
          </w:p>
        </w:tc>
      </w:tr>
      <w:tr w:rsidR="00A724ED" w:rsidRPr="00D938DD" w14:paraId="4AA437A6" w14:textId="77777777" w:rsidTr="005358E8">
        <w:trPr>
          <w:trHeight w:val="600"/>
          <w:jc w:val="center"/>
        </w:trPr>
        <w:tc>
          <w:tcPr>
            <w:tcW w:w="4512" w:type="dxa"/>
            <w:tcBorders>
              <w:top w:val="nil"/>
              <w:left w:val="nil"/>
              <w:bottom w:val="nil"/>
              <w:right w:val="nil"/>
            </w:tcBorders>
            <w:shd w:val="clear" w:color="000000" w:fill="C7CFD8"/>
            <w:noWrap/>
            <w:vAlign w:val="center"/>
            <w:hideMark/>
          </w:tcPr>
          <w:p w14:paraId="57858287" w14:textId="77777777" w:rsidR="0086734F" w:rsidRPr="00D938DD" w:rsidRDefault="002028AA">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Reserve- und Betriebsmittelfonds (RWCF)</w:t>
            </w:r>
          </w:p>
        </w:tc>
        <w:tc>
          <w:tcPr>
            <w:tcW w:w="1417" w:type="dxa"/>
            <w:tcBorders>
              <w:top w:val="nil"/>
              <w:left w:val="nil"/>
              <w:bottom w:val="nil"/>
              <w:right w:val="nil"/>
            </w:tcBorders>
            <w:shd w:val="clear" w:color="000000" w:fill="C7CFD8"/>
            <w:vAlign w:val="center"/>
            <w:hideMark/>
          </w:tcPr>
          <w:p w14:paraId="5AADB034" w14:textId="77777777" w:rsidR="00A724ED" w:rsidRPr="00D938DD" w:rsidRDefault="00A724ED" w:rsidP="00504017">
            <w:pPr>
              <w:jc w:val="right"/>
              <w:rPr>
                <w:rFonts w:ascii="Arial Narrow" w:eastAsia="Times New Roman" w:hAnsi="Arial Narrow"/>
                <w:b/>
                <w:bCs/>
                <w:color w:val="000000"/>
                <w:sz w:val="16"/>
                <w:lang w:eastAsia="en-US"/>
              </w:rPr>
            </w:pPr>
          </w:p>
        </w:tc>
        <w:tc>
          <w:tcPr>
            <w:tcW w:w="1274" w:type="dxa"/>
            <w:tcBorders>
              <w:top w:val="nil"/>
              <w:left w:val="nil"/>
              <w:bottom w:val="nil"/>
              <w:right w:val="nil"/>
            </w:tcBorders>
            <w:shd w:val="clear" w:color="000000" w:fill="C7CFD8"/>
            <w:vAlign w:val="center"/>
            <w:hideMark/>
          </w:tcPr>
          <w:p w14:paraId="544D92B5" w14:textId="77777777" w:rsidR="00A724ED" w:rsidRPr="00D938DD" w:rsidRDefault="00A724ED" w:rsidP="00504017">
            <w:pPr>
              <w:jc w:val="right"/>
              <w:rPr>
                <w:rFonts w:ascii="Arial Narrow" w:eastAsia="Times New Roman" w:hAnsi="Arial Narrow"/>
                <w:b/>
                <w:bCs/>
                <w:color w:val="000000"/>
                <w:sz w:val="16"/>
                <w:lang w:eastAsia="en-US"/>
              </w:rPr>
            </w:pPr>
          </w:p>
        </w:tc>
        <w:tc>
          <w:tcPr>
            <w:tcW w:w="1704" w:type="dxa"/>
            <w:tcBorders>
              <w:top w:val="nil"/>
              <w:left w:val="nil"/>
              <w:bottom w:val="nil"/>
              <w:right w:val="nil"/>
            </w:tcBorders>
            <w:shd w:val="clear" w:color="auto" w:fill="auto"/>
            <w:noWrap/>
            <w:vAlign w:val="center"/>
            <w:hideMark/>
          </w:tcPr>
          <w:p w14:paraId="3F01FF19" w14:textId="77777777" w:rsidR="00A724ED" w:rsidRPr="00D938DD" w:rsidRDefault="00A724ED" w:rsidP="00504017">
            <w:pPr>
              <w:jc w:val="right"/>
              <w:rPr>
                <w:rFonts w:ascii="Arial Narrow" w:eastAsia="Times New Roman" w:hAnsi="Arial Narrow"/>
                <w:b/>
                <w:bCs/>
                <w:color w:val="000000"/>
                <w:sz w:val="16"/>
                <w:lang w:eastAsia="en-US"/>
              </w:rPr>
            </w:pPr>
          </w:p>
        </w:tc>
      </w:tr>
      <w:tr w:rsidR="00A724ED" w:rsidRPr="00D938DD" w14:paraId="1B0EB8B2" w14:textId="77777777" w:rsidTr="005358E8">
        <w:trPr>
          <w:trHeight w:val="284"/>
          <w:jc w:val="center"/>
        </w:trPr>
        <w:tc>
          <w:tcPr>
            <w:tcW w:w="4512" w:type="dxa"/>
            <w:tcBorders>
              <w:top w:val="nil"/>
              <w:left w:val="nil"/>
              <w:bottom w:val="nil"/>
              <w:right w:val="nil"/>
            </w:tcBorders>
            <w:shd w:val="clear" w:color="auto" w:fill="auto"/>
            <w:vAlign w:val="center"/>
            <w:hideMark/>
          </w:tcPr>
          <w:p w14:paraId="37ED54BA" w14:textId="77777777" w:rsidR="0086734F" w:rsidRPr="00D938DD" w:rsidRDefault="002028AA">
            <w:pPr>
              <w:jc w:val="left"/>
              <w:rPr>
                <w:rFonts w:ascii="Arial Narrow" w:eastAsia="Times New Roman" w:hAnsi="Arial Narrow"/>
                <w:sz w:val="16"/>
                <w:lang w:eastAsia="en-US"/>
              </w:rPr>
            </w:pPr>
            <w:r w:rsidRPr="00D938DD">
              <w:rPr>
                <w:rFonts w:ascii="Arial Narrow" w:eastAsia="Times New Roman" w:hAnsi="Arial Narrow"/>
                <w:sz w:val="16"/>
                <w:lang w:eastAsia="en-US"/>
              </w:rPr>
              <w:t>Reservefonds</w:t>
            </w:r>
          </w:p>
        </w:tc>
        <w:tc>
          <w:tcPr>
            <w:tcW w:w="1417" w:type="dxa"/>
            <w:tcBorders>
              <w:top w:val="nil"/>
              <w:left w:val="nil"/>
              <w:bottom w:val="nil"/>
              <w:right w:val="nil"/>
            </w:tcBorders>
            <w:shd w:val="clear" w:color="auto" w:fill="auto"/>
            <w:vAlign w:val="center"/>
            <w:hideMark/>
          </w:tcPr>
          <w:p w14:paraId="746B4166" w14:textId="77777777" w:rsidR="00A724ED" w:rsidRPr="00D938DD" w:rsidRDefault="00A724ED" w:rsidP="00504017">
            <w:pPr>
              <w:jc w:val="right"/>
              <w:rPr>
                <w:rFonts w:ascii="Arial Narrow" w:eastAsia="Times New Roman" w:hAnsi="Arial Narrow"/>
                <w:sz w:val="16"/>
                <w:lang w:eastAsia="en-US"/>
              </w:rPr>
            </w:pPr>
          </w:p>
        </w:tc>
        <w:tc>
          <w:tcPr>
            <w:tcW w:w="1274" w:type="dxa"/>
            <w:tcBorders>
              <w:top w:val="nil"/>
              <w:left w:val="nil"/>
              <w:bottom w:val="nil"/>
              <w:right w:val="nil"/>
            </w:tcBorders>
            <w:shd w:val="clear" w:color="auto" w:fill="auto"/>
            <w:vAlign w:val="center"/>
            <w:hideMark/>
          </w:tcPr>
          <w:p w14:paraId="26D83BB0" w14:textId="77777777" w:rsidR="0086734F" w:rsidRPr="00D938DD" w:rsidRDefault="002028AA">
            <w:pPr>
              <w:jc w:val="right"/>
              <w:rPr>
                <w:rFonts w:ascii="Arial Narrow" w:eastAsia="Times New Roman" w:hAnsi="Arial Narrow"/>
                <w:color w:val="000000"/>
                <w:sz w:val="16"/>
                <w:lang w:eastAsia="en-US"/>
              </w:rPr>
            </w:pPr>
            <w:r w:rsidRPr="00D938DD">
              <w:rPr>
                <w:rFonts w:ascii="Arial Narrow" w:eastAsia="Times New Roman" w:hAnsi="Arial Narrow"/>
                <w:color w:val="000000"/>
                <w:sz w:val="16"/>
                <w:lang w:eastAsia="en-US"/>
              </w:rPr>
              <w:t>793</w:t>
            </w:r>
          </w:p>
        </w:tc>
        <w:tc>
          <w:tcPr>
            <w:tcW w:w="1704" w:type="dxa"/>
            <w:tcBorders>
              <w:top w:val="nil"/>
              <w:left w:val="nil"/>
              <w:bottom w:val="nil"/>
              <w:right w:val="nil"/>
            </w:tcBorders>
            <w:shd w:val="clear" w:color="auto" w:fill="auto"/>
            <w:noWrap/>
            <w:vAlign w:val="center"/>
            <w:hideMark/>
          </w:tcPr>
          <w:p w14:paraId="3E353A6A" w14:textId="77777777" w:rsidR="00A724ED" w:rsidRPr="00D938DD" w:rsidRDefault="00A724ED" w:rsidP="00504017">
            <w:pPr>
              <w:jc w:val="right"/>
              <w:rPr>
                <w:rFonts w:ascii="Arial Narrow" w:eastAsia="Times New Roman" w:hAnsi="Arial Narrow"/>
                <w:color w:val="000000"/>
                <w:sz w:val="16"/>
                <w:lang w:eastAsia="en-US"/>
              </w:rPr>
            </w:pPr>
          </w:p>
        </w:tc>
      </w:tr>
      <w:tr w:rsidR="00A724ED" w:rsidRPr="00D938DD" w14:paraId="67A6D196" w14:textId="77777777" w:rsidTr="005358E8">
        <w:trPr>
          <w:trHeight w:val="284"/>
          <w:jc w:val="center"/>
        </w:trPr>
        <w:tc>
          <w:tcPr>
            <w:tcW w:w="4512" w:type="dxa"/>
            <w:tcBorders>
              <w:top w:val="nil"/>
              <w:left w:val="nil"/>
              <w:bottom w:val="nil"/>
              <w:right w:val="nil"/>
            </w:tcBorders>
            <w:shd w:val="clear" w:color="auto" w:fill="auto"/>
            <w:vAlign w:val="center"/>
            <w:hideMark/>
          </w:tcPr>
          <w:p w14:paraId="507699CA" w14:textId="77777777" w:rsidR="0086734F" w:rsidRPr="00D938DD" w:rsidRDefault="002028AA">
            <w:pPr>
              <w:jc w:val="left"/>
              <w:rPr>
                <w:rFonts w:ascii="Arial Narrow" w:eastAsia="Times New Roman" w:hAnsi="Arial Narrow"/>
                <w:sz w:val="16"/>
                <w:lang w:eastAsia="en-US"/>
              </w:rPr>
            </w:pPr>
            <w:r w:rsidRPr="00D938DD">
              <w:rPr>
                <w:rFonts w:ascii="Arial Narrow" w:eastAsia="Times New Roman" w:hAnsi="Arial Narrow"/>
                <w:sz w:val="16"/>
                <w:lang w:eastAsia="en-US"/>
              </w:rPr>
              <w:t>Betriebsmittelfonds</w:t>
            </w:r>
          </w:p>
        </w:tc>
        <w:tc>
          <w:tcPr>
            <w:tcW w:w="1417" w:type="dxa"/>
            <w:tcBorders>
              <w:top w:val="nil"/>
              <w:left w:val="nil"/>
              <w:bottom w:val="nil"/>
              <w:right w:val="nil"/>
            </w:tcBorders>
            <w:shd w:val="clear" w:color="auto" w:fill="auto"/>
            <w:vAlign w:val="center"/>
            <w:hideMark/>
          </w:tcPr>
          <w:p w14:paraId="36B5BB5A" w14:textId="77777777" w:rsidR="00A724ED" w:rsidRPr="00D938DD" w:rsidRDefault="00A724ED" w:rsidP="00504017">
            <w:pPr>
              <w:jc w:val="right"/>
              <w:rPr>
                <w:rFonts w:ascii="Arial Narrow" w:eastAsia="Times New Roman" w:hAnsi="Arial Narrow"/>
                <w:sz w:val="16"/>
                <w:lang w:eastAsia="en-US"/>
              </w:rPr>
            </w:pPr>
          </w:p>
        </w:tc>
        <w:tc>
          <w:tcPr>
            <w:tcW w:w="1274" w:type="dxa"/>
            <w:tcBorders>
              <w:top w:val="nil"/>
              <w:left w:val="nil"/>
              <w:bottom w:val="nil"/>
              <w:right w:val="nil"/>
            </w:tcBorders>
            <w:shd w:val="clear" w:color="auto" w:fill="auto"/>
            <w:vAlign w:val="center"/>
            <w:hideMark/>
          </w:tcPr>
          <w:p w14:paraId="70F6C5D4" w14:textId="77777777" w:rsidR="0086734F" w:rsidRPr="00D938DD" w:rsidRDefault="002028AA">
            <w:pPr>
              <w:jc w:val="right"/>
              <w:rPr>
                <w:rFonts w:ascii="Arial Narrow" w:eastAsia="Times New Roman" w:hAnsi="Arial Narrow"/>
                <w:color w:val="000000"/>
                <w:sz w:val="16"/>
                <w:lang w:eastAsia="en-US"/>
              </w:rPr>
            </w:pPr>
            <w:r w:rsidRPr="00D938DD">
              <w:rPr>
                <w:rFonts w:ascii="Arial Narrow" w:eastAsia="Times New Roman" w:hAnsi="Arial Narrow"/>
                <w:color w:val="000000"/>
                <w:sz w:val="16"/>
                <w:lang w:eastAsia="en-US"/>
              </w:rPr>
              <w:t>575</w:t>
            </w:r>
          </w:p>
        </w:tc>
        <w:tc>
          <w:tcPr>
            <w:tcW w:w="1704" w:type="dxa"/>
            <w:tcBorders>
              <w:top w:val="nil"/>
              <w:left w:val="nil"/>
              <w:bottom w:val="nil"/>
              <w:right w:val="nil"/>
            </w:tcBorders>
            <w:shd w:val="clear" w:color="auto" w:fill="auto"/>
            <w:noWrap/>
            <w:vAlign w:val="center"/>
            <w:hideMark/>
          </w:tcPr>
          <w:p w14:paraId="007D72B9" w14:textId="77777777" w:rsidR="00A724ED" w:rsidRPr="00D938DD" w:rsidRDefault="00A724ED" w:rsidP="00504017">
            <w:pPr>
              <w:jc w:val="right"/>
              <w:rPr>
                <w:rFonts w:ascii="Arial Narrow" w:eastAsia="Times New Roman" w:hAnsi="Arial Narrow"/>
                <w:color w:val="000000"/>
                <w:sz w:val="16"/>
                <w:lang w:eastAsia="en-US"/>
              </w:rPr>
            </w:pPr>
          </w:p>
        </w:tc>
      </w:tr>
      <w:tr w:rsidR="00A724ED" w:rsidRPr="00D938DD" w14:paraId="6FDD6266" w14:textId="77777777" w:rsidTr="005358E8">
        <w:trPr>
          <w:trHeight w:val="284"/>
          <w:jc w:val="center"/>
        </w:trPr>
        <w:tc>
          <w:tcPr>
            <w:tcW w:w="4512" w:type="dxa"/>
            <w:tcBorders>
              <w:top w:val="nil"/>
              <w:left w:val="nil"/>
              <w:bottom w:val="nil"/>
              <w:right w:val="nil"/>
            </w:tcBorders>
            <w:shd w:val="clear" w:color="auto" w:fill="auto"/>
            <w:vAlign w:val="center"/>
            <w:hideMark/>
          </w:tcPr>
          <w:p w14:paraId="461041FD" w14:textId="76365D75" w:rsidR="0086734F" w:rsidRPr="00D938DD" w:rsidRDefault="002028AA">
            <w:pPr>
              <w:jc w:val="left"/>
              <w:rPr>
                <w:rFonts w:ascii="Arial Narrow" w:eastAsia="Times New Roman" w:hAnsi="Arial Narrow"/>
                <w:sz w:val="16"/>
                <w:lang w:eastAsia="en-US"/>
              </w:rPr>
            </w:pPr>
            <w:r w:rsidRPr="00D938DD">
              <w:rPr>
                <w:rFonts w:ascii="Arial Narrow" w:eastAsia="Times New Roman" w:hAnsi="Arial Narrow"/>
                <w:sz w:val="16"/>
                <w:lang w:eastAsia="en-US"/>
              </w:rPr>
              <w:t xml:space="preserve">Versicherungsmathematische Gewinne/(Verluste) </w:t>
            </w:r>
            <w:r w:rsidR="006639D6" w:rsidRPr="00D938DD">
              <w:rPr>
                <w:rFonts w:ascii="Arial Narrow" w:eastAsia="Times New Roman" w:hAnsi="Arial Narrow"/>
                <w:sz w:val="16"/>
                <w:lang w:eastAsia="en-US"/>
              </w:rPr>
              <w:t>durch</w:t>
            </w:r>
            <w:r w:rsidRPr="00D938DD">
              <w:rPr>
                <w:rFonts w:ascii="Arial Narrow" w:eastAsia="Times New Roman" w:hAnsi="Arial Narrow"/>
                <w:sz w:val="16"/>
                <w:lang w:eastAsia="en-US"/>
              </w:rPr>
              <w:t xml:space="preserve"> Nettovermögen </w:t>
            </w:r>
          </w:p>
        </w:tc>
        <w:tc>
          <w:tcPr>
            <w:tcW w:w="1417" w:type="dxa"/>
            <w:tcBorders>
              <w:top w:val="nil"/>
              <w:left w:val="nil"/>
              <w:bottom w:val="nil"/>
              <w:right w:val="nil"/>
            </w:tcBorders>
            <w:shd w:val="clear" w:color="auto" w:fill="auto"/>
            <w:vAlign w:val="center"/>
            <w:hideMark/>
          </w:tcPr>
          <w:p w14:paraId="312F3A2D" w14:textId="77777777" w:rsidR="00A724ED" w:rsidRPr="00D938DD" w:rsidRDefault="00A724ED" w:rsidP="00504017">
            <w:pPr>
              <w:jc w:val="right"/>
              <w:rPr>
                <w:rFonts w:ascii="Arial Narrow" w:eastAsia="Times New Roman" w:hAnsi="Arial Narrow"/>
                <w:sz w:val="16"/>
                <w:lang w:eastAsia="en-US"/>
              </w:rPr>
            </w:pPr>
          </w:p>
        </w:tc>
        <w:tc>
          <w:tcPr>
            <w:tcW w:w="1274" w:type="dxa"/>
            <w:tcBorders>
              <w:top w:val="nil"/>
              <w:left w:val="nil"/>
              <w:bottom w:val="nil"/>
              <w:right w:val="nil"/>
            </w:tcBorders>
            <w:shd w:val="clear" w:color="auto" w:fill="auto"/>
            <w:vAlign w:val="center"/>
            <w:hideMark/>
          </w:tcPr>
          <w:p w14:paraId="78C05701" w14:textId="461608C5" w:rsidR="0086734F" w:rsidRPr="00D938DD" w:rsidRDefault="002028AA">
            <w:pPr>
              <w:jc w:val="right"/>
              <w:rPr>
                <w:rFonts w:ascii="Arial Narrow" w:eastAsia="Times New Roman" w:hAnsi="Arial Narrow"/>
                <w:color w:val="000000"/>
                <w:sz w:val="16"/>
                <w:szCs w:val="18"/>
                <w:lang w:eastAsia="en-US"/>
              </w:rPr>
            </w:pPr>
            <w:r w:rsidRPr="00D938DD">
              <w:rPr>
                <w:rFonts w:ascii="Arial Narrow" w:eastAsia="Times New Roman" w:hAnsi="Arial Narrow"/>
                <w:color w:val="000000"/>
                <w:sz w:val="16"/>
                <w:szCs w:val="18"/>
                <w:lang w:eastAsia="en-US"/>
              </w:rPr>
              <w:t>(2</w:t>
            </w:r>
            <w:r w:rsidR="002F153E" w:rsidRPr="00D938DD">
              <w:rPr>
                <w:rFonts w:ascii="Arial Narrow" w:eastAsia="Times New Roman" w:hAnsi="Arial Narrow"/>
                <w:color w:val="000000"/>
                <w:sz w:val="16"/>
                <w:szCs w:val="18"/>
                <w:lang w:eastAsia="en-US"/>
              </w:rPr>
              <w:t>.</w:t>
            </w:r>
            <w:r w:rsidRPr="00D938DD">
              <w:rPr>
                <w:rFonts w:ascii="Arial Narrow" w:eastAsia="Times New Roman" w:hAnsi="Arial Narrow"/>
                <w:color w:val="000000"/>
                <w:sz w:val="16"/>
                <w:szCs w:val="18"/>
                <w:lang w:eastAsia="en-US"/>
              </w:rPr>
              <w:t>009)</w:t>
            </w:r>
          </w:p>
        </w:tc>
        <w:tc>
          <w:tcPr>
            <w:tcW w:w="1704" w:type="dxa"/>
            <w:tcBorders>
              <w:top w:val="nil"/>
              <w:left w:val="nil"/>
              <w:bottom w:val="nil"/>
              <w:right w:val="nil"/>
            </w:tcBorders>
            <w:shd w:val="clear" w:color="auto" w:fill="auto"/>
            <w:noWrap/>
            <w:vAlign w:val="center"/>
            <w:hideMark/>
          </w:tcPr>
          <w:p w14:paraId="1AA610C0" w14:textId="77777777" w:rsidR="00A724ED" w:rsidRPr="00D938DD" w:rsidRDefault="00A724ED" w:rsidP="00504017">
            <w:pPr>
              <w:jc w:val="right"/>
              <w:rPr>
                <w:rFonts w:ascii="Arial Narrow" w:eastAsia="Times New Roman" w:hAnsi="Arial Narrow"/>
                <w:color w:val="000000"/>
                <w:sz w:val="16"/>
                <w:szCs w:val="18"/>
                <w:lang w:eastAsia="en-US"/>
              </w:rPr>
            </w:pPr>
          </w:p>
        </w:tc>
      </w:tr>
      <w:tr w:rsidR="00A724ED" w:rsidRPr="00D938DD" w14:paraId="7B3BC8AB" w14:textId="77777777" w:rsidTr="005358E8">
        <w:trPr>
          <w:trHeight w:val="340"/>
          <w:jc w:val="center"/>
        </w:trPr>
        <w:tc>
          <w:tcPr>
            <w:tcW w:w="4512" w:type="dxa"/>
            <w:tcBorders>
              <w:top w:val="single" w:sz="4" w:space="0" w:color="C7CFD8"/>
              <w:left w:val="nil"/>
              <w:bottom w:val="single" w:sz="12" w:space="0" w:color="C7CFD8"/>
              <w:right w:val="nil"/>
            </w:tcBorders>
            <w:shd w:val="clear" w:color="auto" w:fill="auto"/>
            <w:noWrap/>
            <w:vAlign w:val="center"/>
            <w:hideMark/>
          </w:tcPr>
          <w:p w14:paraId="05D6C83D" w14:textId="55C9070E" w:rsidR="0086734F" w:rsidRPr="00D938DD" w:rsidRDefault="00861BAC">
            <w:pPr>
              <w:jc w:val="left"/>
              <w:rPr>
                <w:rFonts w:ascii="Arial Narrow" w:eastAsia="Times New Roman" w:hAnsi="Arial Narrow"/>
                <w:b/>
                <w:bCs/>
                <w:sz w:val="16"/>
                <w:lang w:eastAsia="en-US"/>
              </w:rPr>
            </w:pPr>
            <w:r w:rsidRPr="00D938DD">
              <w:rPr>
                <w:rFonts w:ascii="Arial Narrow" w:eastAsia="Times New Roman" w:hAnsi="Arial Narrow"/>
                <w:b/>
                <w:bCs/>
                <w:sz w:val="16"/>
                <w:szCs w:val="16"/>
                <w:lang w:eastAsia="en-US"/>
              </w:rPr>
              <w:t>Reserve- und -Betriebsmittelfonds insgesamt am Ende der Periode</w:t>
            </w:r>
          </w:p>
        </w:tc>
        <w:tc>
          <w:tcPr>
            <w:tcW w:w="1417" w:type="dxa"/>
            <w:tcBorders>
              <w:top w:val="single" w:sz="4" w:space="0" w:color="C7CFD8"/>
              <w:left w:val="nil"/>
              <w:bottom w:val="single" w:sz="12" w:space="0" w:color="C7CFD8"/>
              <w:right w:val="nil"/>
            </w:tcBorders>
            <w:shd w:val="clear" w:color="auto" w:fill="auto"/>
            <w:noWrap/>
            <w:vAlign w:val="center"/>
            <w:hideMark/>
          </w:tcPr>
          <w:p w14:paraId="0A53D8D4" w14:textId="77777777" w:rsidR="00A724ED" w:rsidRPr="00D938DD" w:rsidRDefault="00A724ED" w:rsidP="00504017">
            <w:pPr>
              <w:jc w:val="right"/>
              <w:rPr>
                <w:rFonts w:ascii="Arial Narrow" w:eastAsia="Times New Roman" w:hAnsi="Arial Narrow"/>
                <w:b/>
                <w:bCs/>
                <w:sz w:val="16"/>
                <w:lang w:eastAsia="en-US"/>
              </w:rPr>
            </w:pPr>
          </w:p>
        </w:tc>
        <w:tc>
          <w:tcPr>
            <w:tcW w:w="1274" w:type="dxa"/>
            <w:tcBorders>
              <w:top w:val="single" w:sz="4" w:space="0" w:color="C7CFD8"/>
              <w:left w:val="nil"/>
              <w:bottom w:val="single" w:sz="12" w:space="0" w:color="C7CFD8"/>
              <w:right w:val="nil"/>
            </w:tcBorders>
            <w:shd w:val="clear" w:color="auto" w:fill="auto"/>
            <w:noWrap/>
            <w:vAlign w:val="center"/>
            <w:hideMark/>
          </w:tcPr>
          <w:p w14:paraId="1BCC7DD7"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(641)</w:t>
            </w:r>
          </w:p>
        </w:tc>
        <w:tc>
          <w:tcPr>
            <w:tcW w:w="1704" w:type="dxa"/>
            <w:tcBorders>
              <w:top w:val="nil"/>
              <w:left w:val="nil"/>
              <w:bottom w:val="nil"/>
              <w:right w:val="nil"/>
            </w:tcBorders>
            <w:shd w:val="clear" w:color="auto" w:fill="auto"/>
            <w:noWrap/>
            <w:vAlign w:val="center"/>
            <w:hideMark/>
          </w:tcPr>
          <w:p w14:paraId="405AECD0" w14:textId="77777777" w:rsidR="00A724ED" w:rsidRPr="00D938DD" w:rsidRDefault="00A724ED" w:rsidP="00504017">
            <w:pPr>
              <w:jc w:val="right"/>
              <w:rPr>
                <w:rFonts w:ascii="Arial Narrow" w:eastAsia="Times New Roman" w:hAnsi="Arial Narrow"/>
                <w:b/>
                <w:bCs/>
                <w:sz w:val="16"/>
                <w:lang w:eastAsia="en-US"/>
              </w:rPr>
            </w:pPr>
          </w:p>
        </w:tc>
      </w:tr>
    </w:tbl>
    <w:p w14:paraId="3F8E318C" w14:textId="77777777" w:rsidR="00A724ED" w:rsidRPr="00D938DD" w:rsidRDefault="00A724ED" w:rsidP="00A724ED"/>
    <w:p w14:paraId="4D0F9137" w14:textId="77777777" w:rsidR="00A724ED" w:rsidRPr="00D938DD" w:rsidRDefault="00A724ED" w:rsidP="00A724ED">
      <w:pPr>
        <w:rPr>
          <w:rFonts w:asciiTheme="minorHAnsi" w:hAnsiTheme="minorHAnsi" w:cstheme="minorHAnsi"/>
          <w:sz w:val="18"/>
          <w:szCs w:val="18"/>
        </w:rPr>
      </w:pPr>
    </w:p>
    <w:p w14:paraId="0F0464FE" w14:textId="74891A5A" w:rsidR="0086734F" w:rsidRPr="00D938DD" w:rsidRDefault="00861BAC">
      <w:pPr>
        <w:keepNext/>
        <w:autoSpaceDE w:val="0"/>
        <w:autoSpaceDN w:val="0"/>
        <w:adjustRightInd w:val="0"/>
        <w:jc w:val="center"/>
        <w:rPr>
          <w:b/>
          <w:color w:val="155F1A"/>
          <w:sz w:val="18"/>
          <w:szCs w:val="18"/>
        </w:rPr>
      </w:pPr>
      <w:r w:rsidRPr="00D938DD">
        <w:rPr>
          <w:b/>
          <w:color w:val="155F1A"/>
          <w:sz w:val="18"/>
          <w:szCs w:val="18"/>
        </w:rPr>
        <w:t>Graphik</w:t>
      </w:r>
      <w:r w:rsidR="002028AA" w:rsidRPr="00D938DD">
        <w:rPr>
          <w:b/>
          <w:color w:val="155F1A"/>
          <w:sz w:val="18"/>
          <w:szCs w:val="18"/>
        </w:rPr>
        <w:t xml:space="preserve"> 1. Einnahmen, Ausgaben und Haushaltsergebnis </w:t>
      </w:r>
      <w:r w:rsidR="0084751C" w:rsidRPr="00D938DD">
        <w:rPr>
          <w:b/>
          <w:color w:val="155F1A"/>
          <w:sz w:val="18"/>
          <w:szCs w:val="18"/>
        </w:rPr>
        <w:t>2020/21</w:t>
      </w:r>
    </w:p>
    <w:p w14:paraId="4085A979" w14:textId="77777777" w:rsidR="00A724ED" w:rsidRPr="00D938DD" w:rsidRDefault="00A724ED" w:rsidP="00A724ED">
      <w:pPr>
        <w:keepNext/>
        <w:jc w:val="center"/>
      </w:pPr>
    </w:p>
    <w:p w14:paraId="79CD41A7" w14:textId="77777777" w:rsidR="00A724ED" w:rsidRPr="00D938DD" w:rsidRDefault="00A724ED" w:rsidP="00A724ED">
      <w:pPr>
        <w:jc w:val="center"/>
        <w:rPr>
          <w:sz w:val="16"/>
          <w:szCs w:val="16"/>
        </w:rPr>
      </w:pPr>
      <w:r w:rsidRPr="00D938DD">
        <w:rPr>
          <w:noProof/>
          <w:lang w:val="en-US" w:eastAsia="en-US"/>
        </w:rPr>
        <w:drawing>
          <wp:inline distT="0" distB="0" distL="0" distR="0" wp14:anchorId="6EBB92AE" wp14:editId="2183EFEA">
            <wp:extent cx="4149524" cy="23898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4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50"/>
                        </a:ext>
                      </a:extLst>
                    </a:blip>
                    <a:stretch>
                      <a:fillRect/>
                    </a:stretch>
                  </pic:blipFill>
                  <pic:spPr bwMode="auto">
                    <a:xfrm>
                      <a:off x="0" y="0"/>
                      <a:ext cx="4149524" cy="2389841"/>
                    </a:xfrm>
                    <a:prstGeom prst="rect">
                      <a:avLst/>
                    </a:prstGeom>
                  </pic:spPr>
                </pic:pic>
              </a:graphicData>
            </a:graphic>
          </wp:inline>
        </w:drawing>
      </w:r>
    </w:p>
    <w:p w14:paraId="525C9C4D" w14:textId="77777777" w:rsidR="00A724ED" w:rsidRPr="00D938DD" w:rsidRDefault="00A724ED" w:rsidP="00A724ED">
      <w:pPr>
        <w:jc w:val="left"/>
        <w:rPr>
          <w:sz w:val="14"/>
          <w:szCs w:val="16"/>
        </w:rPr>
      </w:pPr>
    </w:p>
    <w:p w14:paraId="36A32D7B" w14:textId="32F31886" w:rsidR="0086734F" w:rsidRPr="00D938DD" w:rsidRDefault="00861BAC">
      <w:pPr>
        <w:jc w:val="left"/>
        <w:rPr>
          <w:sz w:val="14"/>
          <w:szCs w:val="16"/>
        </w:rPr>
      </w:pPr>
      <w:r w:rsidRPr="00D938DD">
        <w:rPr>
          <w:sz w:val="14"/>
          <w:szCs w:val="16"/>
        </w:rPr>
        <w:t>Anmerkung</w:t>
      </w:r>
      <w:r w:rsidR="002028AA" w:rsidRPr="00D938DD">
        <w:rPr>
          <w:sz w:val="14"/>
          <w:szCs w:val="16"/>
        </w:rPr>
        <w:t xml:space="preserve">: </w:t>
      </w:r>
      <w:r w:rsidR="00762E08" w:rsidRPr="00D938DD">
        <w:rPr>
          <w:sz w:val="14"/>
          <w:szCs w:val="16"/>
        </w:rPr>
        <w:t>Bedingt durch Rundungen gehen die Zahlenwerte in den Tabellen innerhalb des gesamten Dokuments möglicherweise nicht ganz auf</w:t>
      </w:r>
      <w:r w:rsidR="002028AA" w:rsidRPr="00D938DD">
        <w:rPr>
          <w:sz w:val="14"/>
          <w:szCs w:val="16"/>
        </w:rPr>
        <w:t>.</w:t>
      </w:r>
    </w:p>
    <w:p w14:paraId="022BD2C1" w14:textId="77777777" w:rsidR="00A724ED" w:rsidRPr="00D938DD" w:rsidRDefault="00A724ED" w:rsidP="00A724ED">
      <w:pPr>
        <w:jc w:val="left"/>
        <w:rPr>
          <w:b/>
          <w:color w:val="26724C" w:themeColor="accent1" w:themeShade="BF"/>
          <w:sz w:val="22"/>
        </w:rPr>
      </w:pPr>
      <w:r w:rsidRPr="00D938DD">
        <w:rPr>
          <w:b/>
          <w:color w:val="26724C" w:themeColor="accent1" w:themeShade="BF"/>
          <w:sz w:val="22"/>
        </w:rPr>
        <w:br w:type="page"/>
      </w:r>
    </w:p>
    <w:p w14:paraId="2D148CEB" w14:textId="18474280" w:rsidR="0086734F" w:rsidRPr="00D938DD" w:rsidRDefault="00C97F02">
      <w:pPr>
        <w:rPr>
          <w:b/>
          <w:color w:val="26724C" w:themeColor="accent1" w:themeShade="BF"/>
          <w:sz w:val="22"/>
        </w:rPr>
      </w:pPr>
      <w:r w:rsidRPr="00D938DD">
        <w:rPr>
          <w:b/>
          <w:color w:val="26724C" w:themeColor="accent1" w:themeShade="BF"/>
          <w:sz w:val="22"/>
        </w:rPr>
        <w:lastRenderedPageBreak/>
        <w:t>Einnahmen</w:t>
      </w:r>
    </w:p>
    <w:p w14:paraId="606878E5" w14:textId="77777777" w:rsidR="00A724ED" w:rsidRPr="00D938DD" w:rsidRDefault="00A724ED" w:rsidP="00A724ED"/>
    <w:p w14:paraId="086EE6EB" w14:textId="565B4156" w:rsidR="0086734F" w:rsidRPr="00D938DD" w:rsidRDefault="002028AA">
      <w:pPr>
        <w:pStyle w:val="annexiparanumbered"/>
        <w:numPr>
          <w:ilvl w:val="0"/>
          <w:numId w:val="0"/>
        </w:numPr>
      </w:pPr>
      <w:r w:rsidRPr="00D938DD">
        <w:t xml:space="preserve">Die tatsächlichen Einnahmen beliefen sich </w:t>
      </w:r>
      <w:r w:rsidR="0084751C" w:rsidRPr="00D938DD">
        <w:t>in den Jahren 2020/21</w:t>
      </w:r>
      <w:r w:rsidRPr="00D938DD">
        <w:t xml:space="preserve"> auf 7,4 </w:t>
      </w:r>
      <w:r w:rsidR="00CD1C79" w:rsidRPr="00D938DD">
        <w:t>Millionen Schweizer Franken</w:t>
      </w:r>
      <w:r w:rsidRPr="00D938DD">
        <w:t xml:space="preserve"> und entsprachen damit der </w:t>
      </w:r>
      <w:r w:rsidR="003552ED" w:rsidRPr="00D938DD">
        <w:t>Zweijahresschätzung</w:t>
      </w:r>
      <w:r w:rsidRPr="00D938DD">
        <w:t>.</w:t>
      </w:r>
      <w:r w:rsidR="00981EB5" w:rsidRPr="00D938DD">
        <w:t xml:space="preserve"> </w:t>
      </w:r>
      <w:r w:rsidR="00CF759E" w:rsidRPr="00D938DD">
        <w:t>Vergleiche nachstehende</w:t>
      </w:r>
      <w:r w:rsidRPr="00D938DD">
        <w:t xml:space="preserve"> Tabelle 2. </w:t>
      </w:r>
    </w:p>
    <w:p w14:paraId="57EE6788" w14:textId="77777777" w:rsidR="00A724ED" w:rsidRPr="00D938DD" w:rsidRDefault="00A724ED" w:rsidP="00A724ED">
      <w:pPr>
        <w:pStyle w:val="annexiparanumbered"/>
        <w:numPr>
          <w:ilvl w:val="0"/>
          <w:numId w:val="0"/>
        </w:numPr>
      </w:pPr>
    </w:p>
    <w:p w14:paraId="219D8D28" w14:textId="4723ACE9" w:rsidR="0086734F" w:rsidRPr="00D938DD" w:rsidRDefault="00D2616A">
      <w:pPr>
        <w:pStyle w:val="annexiparanumbered"/>
        <w:numPr>
          <w:ilvl w:val="0"/>
          <w:numId w:val="0"/>
        </w:numPr>
      </w:pPr>
      <w:r w:rsidRPr="00D938DD">
        <w:t xml:space="preserve">Die Einnahmen aus Beiträgen sind auch weiterhin die größte Einzeleinnahmequelle und entsprechen </w:t>
      </w:r>
      <w:r w:rsidR="002028AA" w:rsidRPr="00D938DD">
        <w:t xml:space="preserve">95,8 Prozent der Gesamteinnahmen. </w:t>
      </w:r>
      <w:r w:rsidR="00821F7D" w:rsidRPr="00D938DD">
        <w:t>Der Anstieg der Einnahmen aus Beiträgen</w:t>
      </w:r>
      <w:r w:rsidR="00BF5F7B" w:rsidRPr="00D938DD">
        <w:t xml:space="preserve"> ist darauf</w:t>
      </w:r>
      <w:r w:rsidR="00821F7D" w:rsidRPr="00D938DD">
        <w:t xml:space="preserve"> zurückzuführen, dass China die Anzahl seiner Beitragseinheiten von 0,5 Einheiten im Jahr 2019 auf 2 Einheiten </w:t>
      </w:r>
      <w:r w:rsidR="0084751C" w:rsidRPr="00D938DD">
        <w:t>in den Jahren 2020/21</w:t>
      </w:r>
      <w:r w:rsidR="00821F7D" w:rsidRPr="00D938DD">
        <w:t xml:space="preserve"> erhöht hat</w:t>
      </w:r>
      <w:r w:rsidR="002028AA" w:rsidRPr="00D938DD">
        <w:t xml:space="preserve">, sowie </w:t>
      </w:r>
      <w:r w:rsidR="00FE18FE" w:rsidRPr="00D938DD">
        <w:t xml:space="preserve">auf </w:t>
      </w:r>
      <w:r w:rsidR="002028AA" w:rsidRPr="00D938DD">
        <w:t xml:space="preserve">höhere </w:t>
      </w:r>
      <w:r w:rsidR="00606057" w:rsidRPr="00D938DD">
        <w:t>E</w:t>
      </w:r>
      <w:r w:rsidR="002028AA" w:rsidRPr="00D938DD">
        <w:t xml:space="preserve">innahmen aus </w:t>
      </w:r>
      <w:r w:rsidR="00606057" w:rsidRPr="00D938DD">
        <w:t xml:space="preserve">Gebühren für </w:t>
      </w:r>
      <w:r w:rsidR="00C6476E">
        <w:t>UPOV PRISMA</w:t>
      </w:r>
      <w:r w:rsidR="008043D2" w:rsidRPr="00D938DD">
        <w:t xml:space="preserve"> </w:t>
      </w:r>
      <w:r w:rsidR="002028AA" w:rsidRPr="00D938DD">
        <w:t xml:space="preserve">(2,7 Prozent über der </w:t>
      </w:r>
      <w:r w:rsidR="003552ED" w:rsidRPr="00D938DD">
        <w:t>Zweijahresschätzung</w:t>
      </w:r>
      <w:r w:rsidR="002028AA" w:rsidRPr="00D938DD">
        <w:t>) und höhere Einnahmen aus Fernlehrgängen</w:t>
      </w:r>
      <w:r w:rsidR="00FE18FE" w:rsidRPr="00D938DD">
        <w:t>.</w:t>
      </w:r>
      <w:r w:rsidR="002028AA" w:rsidRPr="00D938DD">
        <w:t xml:space="preserve"> </w:t>
      </w:r>
      <w:r w:rsidR="00FE18FE" w:rsidRPr="00D938DD">
        <w:t xml:space="preserve">Dies </w:t>
      </w:r>
      <w:r w:rsidR="00C479C2" w:rsidRPr="00D938DD">
        <w:t>wurde teilweise durch niedrigere Gebühren</w:t>
      </w:r>
      <w:r w:rsidR="00EB690C" w:rsidRPr="00D938DD">
        <w:t xml:space="preserve"> für PLUTO</w:t>
      </w:r>
      <w:r w:rsidR="00C479C2" w:rsidRPr="00D938DD">
        <w:t xml:space="preserve"> (verzögerte Einführung der neuen Version) und </w:t>
      </w:r>
      <w:r w:rsidR="00CD08B8" w:rsidRPr="00D938DD">
        <w:t>geringere Einnahmen aus mit Treuhandgeldern verbundenen Programmunterstützungskosten als veranschlagt ausgeglichen</w:t>
      </w:r>
      <w:r w:rsidR="002028AA" w:rsidRPr="00D938DD">
        <w:t>.</w:t>
      </w:r>
      <w:r w:rsidR="0077038A" w:rsidRPr="00D938DD">
        <w:t xml:space="preserve"> </w:t>
      </w:r>
      <w:r w:rsidR="00851E13" w:rsidRPr="00D938DD">
        <w:t>Letzteres ist auf</w:t>
      </w:r>
      <w:r w:rsidR="005155AD">
        <w:t xml:space="preserve"> einen Rückgang der Tätigkeiten,</w:t>
      </w:r>
      <w:r w:rsidR="0055219C">
        <w:t xml:space="preserve"> die Reisekosten</w:t>
      </w:r>
      <w:r w:rsidR="005155AD">
        <w:t xml:space="preserve"> </w:t>
      </w:r>
      <w:r w:rsidR="0055219C">
        <w:t xml:space="preserve">verursachen, </w:t>
      </w:r>
      <w:r w:rsidR="00851E13" w:rsidRPr="00D938DD">
        <w:t>als eine Folge der COVID-19-Pandemie zurückzuführen</w:t>
      </w:r>
      <w:r w:rsidR="002028AA" w:rsidRPr="00D938DD">
        <w:t xml:space="preserve">. </w:t>
      </w:r>
    </w:p>
    <w:p w14:paraId="4C15DA2F" w14:textId="77777777" w:rsidR="00A724ED" w:rsidRPr="00D938DD" w:rsidRDefault="00A724ED" w:rsidP="00A724ED">
      <w:pPr>
        <w:pStyle w:val="annexiparanumbered"/>
        <w:numPr>
          <w:ilvl w:val="0"/>
          <w:numId w:val="0"/>
        </w:numPr>
      </w:pPr>
    </w:p>
    <w:p w14:paraId="7D60267F" w14:textId="77777777" w:rsidR="00A724ED" w:rsidRPr="00D938DD" w:rsidRDefault="00A724ED" w:rsidP="00A724ED">
      <w:pPr>
        <w:pStyle w:val="annexiparanumbered"/>
        <w:numPr>
          <w:ilvl w:val="0"/>
          <w:numId w:val="0"/>
        </w:numPr>
      </w:pPr>
    </w:p>
    <w:p w14:paraId="343CEB75" w14:textId="69968235" w:rsidR="0086734F" w:rsidRPr="00D938DD" w:rsidRDefault="002028AA">
      <w:pPr>
        <w:autoSpaceDE w:val="0"/>
        <w:autoSpaceDN w:val="0"/>
        <w:adjustRightInd w:val="0"/>
        <w:jc w:val="center"/>
        <w:rPr>
          <w:b/>
          <w:color w:val="155F1A"/>
          <w:sz w:val="18"/>
          <w:szCs w:val="18"/>
        </w:rPr>
      </w:pPr>
      <w:r w:rsidRPr="00D938DD">
        <w:rPr>
          <w:b/>
          <w:color w:val="155F1A"/>
          <w:sz w:val="18"/>
          <w:szCs w:val="18"/>
        </w:rPr>
        <w:t xml:space="preserve">Tabelle 2. </w:t>
      </w:r>
      <w:r w:rsidR="00C97F02" w:rsidRPr="00D938DD">
        <w:rPr>
          <w:b/>
          <w:color w:val="155F1A"/>
          <w:sz w:val="18"/>
          <w:szCs w:val="18"/>
        </w:rPr>
        <w:t>Einnahmen</w:t>
      </w:r>
      <w:r w:rsidRPr="00D938DD">
        <w:rPr>
          <w:b/>
          <w:color w:val="155F1A"/>
          <w:sz w:val="18"/>
          <w:szCs w:val="18"/>
        </w:rPr>
        <w:t xml:space="preserve"> </w:t>
      </w:r>
      <w:r w:rsidR="008868E9" w:rsidRPr="00D938DD">
        <w:rPr>
          <w:b/>
          <w:color w:val="155F1A"/>
          <w:sz w:val="18"/>
          <w:szCs w:val="18"/>
        </w:rPr>
        <w:t>in den Jahren 2020/21</w:t>
      </w:r>
    </w:p>
    <w:p w14:paraId="2021BCA0" w14:textId="62C9C558" w:rsidR="0086734F" w:rsidRPr="00D938DD" w:rsidRDefault="002028AA">
      <w:pPr>
        <w:autoSpaceDE w:val="0"/>
        <w:autoSpaceDN w:val="0"/>
        <w:adjustRightInd w:val="0"/>
        <w:jc w:val="center"/>
        <w:rPr>
          <w:i/>
          <w:sz w:val="14"/>
          <w:szCs w:val="18"/>
        </w:rPr>
      </w:pPr>
      <w:r w:rsidRPr="00D938DD">
        <w:rPr>
          <w:i/>
          <w:sz w:val="14"/>
          <w:szCs w:val="18"/>
        </w:rPr>
        <w:t>(</w:t>
      </w:r>
      <w:r w:rsidR="00FB5DED" w:rsidRPr="00D938DD">
        <w:rPr>
          <w:i/>
          <w:sz w:val="14"/>
          <w:szCs w:val="18"/>
        </w:rPr>
        <w:t>in Tausend Schweizer Franken</w:t>
      </w:r>
      <w:r w:rsidRPr="00D938DD">
        <w:rPr>
          <w:i/>
          <w:sz w:val="14"/>
          <w:szCs w:val="18"/>
        </w:rPr>
        <w:t>)</w:t>
      </w:r>
    </w:p>
    <w:p w14:paraId="63D96829" w14:textId="77777777" w:rsidR="00A724ED" w:rsidRPr="00D938DD" w:rsidRDefault="00A724ED" w:rsidP="00A724ED">
      <w:pPr>
        <w:rPr>
          <w:rFonts w:eastAsia="Times New Roman"/>
          <w:sz w:val="18"/>
          <w:szCs w:val="18"/>
          <w:lang w:eastAsia="en-US"/>
        </w:rPr>
      </w:pPr>
    </w:p>
    <w:p w14:paraId="267DDA37" w14:textId="77777777" w:rsidR="00A724ED" w:rsidRPr="00D938DD" w:rsidRDefault="00A724ED" w:rsidP="00A724ED">
      <w:pPr>
        <w:jc w:val="center"/>
        <w:rPr>
          <w:rFonts w:eastAsia="Times New Roman"/>
          <w:sz w:val="18"/>
          <w:szCs w:val="18"/>
          <w:lang w:eastAsia="en-US"/>
        </w:rPr>
      </w:pPr>
    </w:p>
    <w:tbl>
      <w:tblPr>
        <w:tblW w:w="7849" w:type="dxa"/>
        <w:jc w:val="center"/>
        <w:tblLook w:val="04A0" w:firstRow="1" w:lastRow="0" w:firstColumn="1" w:lastColumn="0" w:noHBand="0" w:noVBand="1"/>
      </w:tblPr>
      <w:tblGrid>
        <w:gridCol w:w="3675"/>
        <w:gridCol w:w="1500"/>
        <w:gridCol w:w="1334"/>
        <w:gridCol w:w="166"/>
        <w:gridCol w:w="1174"/>
      </w:tblGrid>
      <w:tr w:rsidR="00A724ED" w:rsidRPr="00D938DD" w14:paraId="3562F4BA" w14:textId="77777777" w:rsidTr="00BD0062">
        <w:trPr>
          <w:trHeight w:val="375"/>
          <w:jc w:val="center"/>
        </w:trPr>
        <w:tc>
          <w:tcPr>
            <w:tcW w:w="3675" w:type="dxa"/>
            <w:vMerge w:val="restart"/>
            <w:tcBorders>
              <w:top w:val="nil"/>
              <w:left w:val="nil"/>
              <w:bottom w:val="nil"/>
              <w:right w:val="nil"/>
            </w:tcBorders>
            <w:shd w:val="clear" w:color="000000" w:fill="C7CFD8"/>
            <w:noWrap/>
            <w:vAlign w:val="center"/>
            <w:hideMark/>
          </w:tcPr>
          <w:p w14:paraId="494E06CA" w14:textId="0CD3036E" w:rsidR="0086734F" w:rsidRPr="00D938DD" w:rsidRDefault="00C97F02">
            <w:pPr>
              <w:ind w:firstLineChars="200" w:firstLine="320"/>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Einnahmen</w:t>
            </w:r>
          </w:p>
        </w:tc>
        <w:tc>
          <w:tcPr>
            <w:tcW w:w="1500" w:type="dxa"/>
            <w:tcBorders>
              <w:top w:val="nil"/>
              <w:left w:val="nil"/>
              <w:bottom w:val="nil"/>
              <w:right w:val="nil"/>
            </w:tcBorders>
            <w:shd w:val="clear" w:color="000000" w:fill="C7CFD8"/>
            <w:noWrap/>
            <w:vAlign w:val="center"/>
            <w:hideMark/>
          </w:tcPr>
          <w:p w14:paraId="516743DB" w14:textId="77777777"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2020/21</w:t>
            </w:r>
          </w:p>
        </w:tc>
        <w:tc>
          <w:tcPr>
            <w:tcW w:w="1334" w:type="dxa"/>
            <w:tcBorders>
              <w:top w:val="nil"/>
              <w:left w:val="nil"/>
              <w:bottom w:val="nil"/>
              <w:right w:val="nil"/>
            </w:tcBorders>
            <w:shd w:val="clear" w:color="000000" w:fill="C7CFD8"/>
            <w:noWrap/>
            <w:vAlign w:val="center"/>
            <w:hideMark/>
          </w:tcPr>
          <w:p w14:paraId="01A3058C" w14:textId="77777777"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2020/21</w:t>
            </w:r>
          </w:p>
        </w:tc>
        <w:tc>
          <w:tcPr>
            <w:tcW w:w="1339" w:type="dxa"/>
            <w:gridSpan w:val="2"/>
            <w:vMerge w:val="restart"/>
            <w:tcBorders>
              <w:top w:val="nil"/>
              <w:left w:val="nil"/>
              <w:bottom w:val="nil"/>
              <w:right w:val="nil"/>
            </w:tcBorders>
            <w:shd w:val="clear" w:color="000000" w:fill="C7CFD8"/>
            <w:vAlign w:val="center"/>
            <w:hideMark/>
          </w:tcPr>
          <w:p w14:paraId="049C0D8A" w14:textId="77777777" w:rsidR="0086734F" w:rsidRPr="00D938DD" w:rsidRDefault="006B34F8" w:rsidP="0047520C">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2020/21</w:t>
            </w:r>
            <w:r w:rsidR="002028AA" w:rsidRPr="00D938DD">
              <w:rPr>
                <w:rFonts w:ascii="Arial Narrow" w:eastAsia="Times New Roman" w:hAnsi="Arial Narrow"/>
                <w:b/>
                <w:bCs/>
                <w:color w:val="000000"/>
                <w:sz w:val="16"/>
                <w:lang w:eastAsia="en-US"/>
              </w:rPr>
              <w:t xml:space="preserve"> </w:t>
            </w:r>
          </w:p>
          <w:p w14:paraId="66188F4B" w14:textId="2DB7ACCB" w:rsidR="0047520C" w:rsidRPr="00D938DD" w:rsidRDefault="0047520C" w:rsidP="0047520C">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Ist im Vergleich zu Schätzungen</w:t>
            </w:r>
          </w:p>
        </w:tc>
      </w:tr>
      <w:tr w:rsidR="00A724ED" w:rsidRPr="00D938DD" w14:paraId="3DA4A78B" w14:textId="77777777" w:rsidTr="00BD0062">
        <w:trPr>
          <w:trHeight w:val="345"/>
          <w:jc w:val="center"/>
        </w:trPr>
        <w:tc>
          <w:tcPr>
            <w:tcW w:w="3675" w:type="dxa"/>
            <w:vMerge/>
            <w:tcBorders>
              <w:top w:val="nil"/>
              <w:left w:val="nil"/>
              <w:bottom w:val="nil"/>
              <w:right w:val="nil"/>
            </w:tcBorders>
            <w:vAlign w:val="center"/>
            <w:hideMark/>
          </w:tcPr>
          <w:p w14:paraId="305358C4" w14:textId="77777777" w:rsidR="00A724ED" w:rsidRPr="00D938DD" w:rsidRDefault="00A724ED" w:rsidP="00504017">
            <w:pPr>
              <w:jc w:val="left"/>
              <w:rPr>
                <w:rFonts w:ascii="Arial Narrow" w:eastAsia="Times New Roman" w:hAnsi="Arial Narrow"/>
                <w:b/>
                <w:bCs/>
                <w:sz w:val="16"/>
                <w:lang w:eastAsia="en-US"/>
              </w:rPr>
            </w:pPr>
          </w:p>
        </w:tc>
        <w:tc>
          <w:tcPr>
            <w:tcW w:w="1500" w:type="dxa"/>
            <w:tcBorders>
              <w:top w:val="nil"/>
              <w:left w:val="nil"/>
              <w:bottom w:val="nil"/>
              <w:right w:val="nil"/>
            </w:tcBorders>
            <w:shd w:val="clear" w:color="000000" w:fill="C7CFD8"/>
            <w:noWrap/>
            <w:vAlign w:val="center"/>
            <w:hideMark/>
          </w:tcPr>
          <w:p w14:paraId="573E1C5E" w14:textId="77777777"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Schätzungen</w:t>
            </w:r>
          </w:p>
        </w:tc>
        <w:tc>
          <w:tcPr>
            <w:tcW w:w="1334" w:type="dxa"/>
            <w:tcBorders>
              <w:top w:val="nil"/>
              <w:left w:val="nil"/>
              <w:bottom w:val="nil"/>
              <w:right w:val="nil"/>
            </w:tcBorders>
            <w:shd w:val="clear" w:color="000000" w:fill="C7CFD8"/>
            <w:noWrap/>
            <w:vAlign w:val="center"/>
            <w:hideMark/>
          </w:tcPr>
          <w:p w14:paraId="04D32B94" w14:textId="678AD7EC" w:rsidR="0086734F" w:rsidRPr="00D938DD" w:rsidRDefault="009D2AD8">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Ist</w:t>
            </w:r>
          </w:p>
        </w:tc>
        <w:tc>
          <w:tcPr>
            <w:tcW w:w="1339" w:type="dxa"/>
            <w:gridSpan w:val="2"/>
            <w:vMerge/>
            <w:tcBorders>
              <w:top w:val="nil"/>
              <w:left w:val="nil"/>
              <w:bottom w:val="nil"/>
              <w:right w:val="nil"/>
            </w:tcBorders>
            <w:vAlign w:val="center"/>
            <w:hideMark/>
          </w:tcPr>
          <w:p w14:paraId="05D7AA15" w14:textId="77777777" w:rsidR="00A724ED" w:rsidRPr="00D938DD" w:rsidRDefault="00A724ED" w:rsidP="00504017">
            <w:pPr>
              <w:jc w:val="left"/>
              <w:rPr>
                <w:rFonts w:ascii="Arial Narrow" w:eastAsia="Times New Roman" w:hAnsi="Arial Narrow"/>
                <w:b/>
                <w:bCs/>
                <w:color w:val="000000"/>
                <w:sz w:val="16"/>
                <w:lang w:eastAsia="en-US"/>
              </w:rPr>
            </w:pPr>
          </w:p>
        </w:tc>
      </w:tr>
      <w:tr w:rsidR="00A724ED" w:rsidRPr="00D938DD" w14:paraId="78972D5C" w14:textId="77777777" w:rsidTr="00BD0062">
        <w:trPr>
          <w:trHeight w:val="64"/>
          <w:jc w:val="center"/>
        </w:trPr>
        <w:tc>
          <w:tcPr>
            <w:tcW w:w="3675" w:type="dxa"/>
            <w:tcBorders>
              <w:top w:val="nil"/>
              <w:left w:val="nil"/>
              <w:bottom w:val="nil"/>
              <w:right w:val="nil"/>
            </w:tcBorders>
            <w:shd w:val="clear" w:color="000000" w:fill="C7CFD8"/>
            <w:noWrap/>
            <w:vAlign w:val="center"/>
            <w:hideMark/>
          </w:tcPr>
          <w:p w14:paraId="70BC5702" w14:textId="77777777" w:rsidR="00A724ED" w:rsidRPr="00D938DD" w:rsidRDefault="00A724ED" w:rsidP="00504017">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 </w:t>
            </w:r>
          </w:p>
        </w:tc>
        <w:tc>
          <w:tcPr>
            <w:tcW w:w="1500" w:type="dxa"/>
            <w:tcBorders>
              <w:top w:val="nil"/>
              <w:left w:val="nil"/>
              <w:bottom w:val="nil"/>
              <w:right w:val="nil"/>
            </w:tcBorders>
            <w:shd w:val="clear" w:color="000000" w:fill="C7CFD8"/>
            <w:noWrap/>
            <w:vAlign w:val="center"/>
            <w:hideMark/>
          </w:tcPr>
          <w:p w14:paraId="0462EDED" w14:textId="5B438F6A" w:rsidR="00A724ED" w:rsidRPr="00D938DD" w:rsidRDefault="00A724ED" w:rsidP="009D2AD8">
            <w:pPr>
              <w:rPr>
                <w:rFonts w:ascii="Arial Narrow" w:eastAsia="Times New Roman" w:hAnsi="Arial Narrow"/>
                <w:b/>
                <w:bCs/>
                <w:sz w:val="16"/>
                <w:lang w:eastAsia="en-US"/>
              </w:rPr>
            </w:pPr>
          </w:p>
        </w:tc>
        <w:tc>
          <w:tcPr>
            <w:tcW w:w="1500" w:type="dxa"/>
            <w:gridSpan w:val="2"/>
            <w:tcBorders>
              <w:top w:val="nil"/>
              <w:left w:val="nil"/>
              <w:bottom w:val="nil"/>
              <w:right w:val="nil"/>
            </w:tcBorders>
            <w:shd w:val="clear" w:color="000000" w:fill="C7CFD8"/>
            <w:noWrap/>
            <w:vAlign w:val="center"/>
            <w:hideMark/>
          </w:tcPr>
          <w:p w14:paraId="624E5CDC" w14:textId="77777777" w:rsidR="00A724ED" w:rsidRPr="00D938DD" w:rsidRDefault="00A724ED" w:rsidP="00504017">
            <w:pPr>
              <w:jc w:val="center"/>
              <w:rPr>
                <w:rFonts w:ascii="Arial Narrow" w:eastAsia="Times New Roman" w:hAnsi="Arial Narrow"/>
                <w:b/>
                <w:bCs/>
                <w:sz w:val="16"/>
                <w:lang w:eastAsia="en-US"/>
              </w:rPr>
            </w:pPr>
            <w:r w:rsidRPr="00D938DD">
              <w:rPr>
                <w:rFonts w:ascii="Arial Narrow" w:eastAsia="Times New Roman" w:hAnsi="Arial Narrow"/>
                <w:b/>
                <w:bCs/>
                <w:sz w:val="16"/>
                <w:lang w:eastAsia="en-US"/>
              </w:rPr>
              <w:t xml:space="preserve"> </w:t>
            </w:r>
          </w:p>
        </w:tc>
        <w:tc>
          <w:tcPr>
            <w:tcW w:w="1173" w:type="dxa"/>
            <w:tcBorders>
              <w:top w:val="nil"/>
              <w:left w:val="nil"/>
              <w:bottom w:val="nil"/>
              <w:right w:val="nil"/>
            </w:tcBorders>
            <w:shd w:val="clear" w:color="000000" w:fill="C7CFD8"/>
            <w:noWrap/>
            <w:vAlign w:val="center"/>
            <w:hideMark/>
          </w:tcPr>
          <w:p w14:paraId="734D53DD" w14:textId="49E1C8AC" w:rsidR="00A724ED" w:rsidRPr="00D938DD" w:rsidRDefault="00A724ED" w:rsidP="00504017">
            <w:pPr>
              <w:jc w:val="left"/>
              <w:rPr>
                <w:rFonts w:ascii="Arial Narrow" w:eastAsia="Times New Roman" w:hAnsi="Arial Narrow"/>
                <w:b/>
                <w:bCs/>
                <w:sz w:val="16"/>
                <w:lang w:eastAsia="en-US"/>
              </w:rPr>
            </w:pPr>
          </w:p>
        </w:tc>
      </w:tr>
      <w:tr w:rsidR="00A724ED" w:rsidRPr="00D938DD" w14:paraId="09B2156E" w14:textId="77777777" w:rsidTr="00BD0062">
        <w:trPr>
          <w:trHeight w:val="135"/>
          <w:jc w:val="center"/>
        </w:trPr>
        <w:tc>
          <w:tcPr>
            <w:tcW w:w="3675" w:type="dxa"/>
            <w:tcBorders>
              <w:top w:val="nil"/>
              <w:left w:val="nil"/>
              <w:bottom w:val="nil"/>
              <w:right w:val="nil"/>
            </w:tcBorders>
            <w:shd w:val="clear" w:color="auto" w:fill="auto"/>
            <w:noWrap/>
            <w:vAlign w:val="center"/>
            <w:hideMark/>
          </w:tcPr>
          <w:p w14:paraId="5AB407CC" w14:textId="77777777" w:rsidR="00A724ED" w:rsidRPr="00D938DD" w:rsidRDefault="00A724ED" w:rsidP="00504017">
            <w:pPr>
              <w:jc w:val="left"/>
              <w:rPr>
                <w:rFonts w:ascii="Arial Narrow" w:eastAsia="Times New Roman" w:hAnsi="Arial Narrow"/>
                <w:b/>
                <w:bCs/>
                <w:sz w:val="16"/>
                <w:lang w:eastAsia="en-US"/>
              </w:rPr>
            </w:pPr>
          </w:p>
        </w:tc>
        <w:tc>
          <w:tcPr>
            <w:tcW w:w="1500" w:type="dxa"/>
            <w:tcBorders>
              <w:top w:val="nil"/>
              <w:left w:val="nil"/>
              <w:bottom w:val="nil"/>
              <w:right w:val="nil"/>
            </w:tcBorders>
            <w:shd w:val="clear" w:color="auto" w:fill="auto"/>
            <w:noWrap/>
            <w:vAlign w:val="center"/>
            <w:hideMark/>
          </w:tcPr>
          <w:p w14:paraId="479C142C" w14:textId="77777777" w:rsidR="00A724ED" w:rsidRPr="00D938DD" w:rsidRDefault="00A724ED" w:rsidP="00504017">
            <w:pPr>
              <w:jc w:val="left"/>
              <w:rPr>
                <w:rFonts w:ascii="Times New Roman" w:eastAsia="Times New Roman" w:hAnsi="Times New Roman" w:cs="Times New Roman"/>
                <w:sz w:val="16"/>
                <w:lang w:eastAsia="en-US"/>
              </w:rPr>
            </w:pPr>
          </w:p>
        </w:tc>
        <w:tc>
          <w:tcPr>
            <w:tcW w:w="1500" w:type="dxa"/>
            <w:gridSpan w:val="2"/>
            <w:tcBorders>
              <w:top w:val="nil"/>
              <w:left w:val="nil"/>
              <w:bottom w:val="nil"/>
              <w:right w:val="nil"/>
            </w:tcBorders>
            <w:shd w:val="clear" w:color="auto" w:fill="auto"/>
            <w:noWrap/>
            <w:vAlign w:val="center"/>
            <w:hideMark/>
          </w:tcPr>
          <w:p w14:paraId="49BEA783" w14:textId="77777777" w:rsidR="00A724ED" w:rsidRPr="00D938DD" w:rsidRDefault="00A724ED" w:rsidP="00504017">
            <w:pPr>
              <w:jc w:val="right"/>
              <w:rPr>
                <w:rFonts w:ascii="Times New Roman" w:eastAsia="Times New Roman" w:hAnsi="Times New Roman" w:cs="Times New Roman"/>
                <w:sz w:val="16"/>
                <w:lang w:eastAsia="en-US"/>
              </w:rPr>
            </w:pPr>
          </w:p>
        </w:tc>
        <w:tc>
          <w:tcPr>
            <w:tcW w:w="1173" w:type="dxa"/>
            <w:tcBorders>
              <w:top w:val="nil"/>
              <w:left w:val="nil"/>
              <w:bottom w:val="nil"/>
              <w:right w:val="nil"/>
            </w:tcBorders>
            <w:shd w:val="clear" w:color="auto" w:fill="auto"/>
            <w:noWrap/>
            <w:vAlign w:val="center"/>
            <w:hideMark/>
          </w:tcPr>
          <w:p w14:paraId="322D2A07" w14:textId="77777777" w:rsidR="00A724ED" w:rsidRPr="00D938DD" w:rsidRDefault="00A724ED" w:rsidP="00504017">
            <w:pPr>
              <w:jc w:val="left"/>
              <w:rPr>
                <w:rFonts w:ascii="Times New Roman" w:eastAsia="Times New Roman" w:hAnsi="Times New Roman" w:cs="Times New Roman"/>
                <w:sz w:val="16"/>
                <w:lang w:eastAsia="en-US"/>
              </w:rPr>
            </w:pPr>
          </w:p>
        </w:tc>
      </w:tr>
      <w:tr w:rsidR="00A724ED" w:rsidRPr="00D938DD" w14:paraId="747F3066" w14:textId="77777777" w:rsidTr="00BD0062">
        <w:trPr>
          <w:trHeight w:val="285"/>
          <w:jc w:val="center"/>
        </w:trPr>
        <w:tc>
          <w:tcPr>
            <w:tcW w:w="3675" w:type="dxa"/>
            <w:tcBorders>
              <w:top w:val="nil"/>
              <w:left w:val="nil"/>
              <w:bottom w:val="nil"/>
              <w:right w:val="nil"/>
            </w:tcBorders>
            <w:shd w:val="clear" w:color="auto" w:fill="auto"/>
            <w:noWrap/>
            <w:vAlign w:val="center"/>
            <w:hideMark/>
          </w:tcPr>
          <w:p w14:paraId="343B6FAF" w14:textId="77777777" w:rsidR="0086734F" w:rsidRPr="00D938DD" w:rsidRDefault="002028AA">
            <w:pPr>
              <w:ind w:firstLineChars="200" w:firstLine="320"/>
              <w:jc w:val="left"/>
              <w:rPr>
                <w:rFonts w:ascii="Arial Narrow" w:eastAsia="Times New Roman" w:hAnsi="Arial Narrow"/>
                <w:sz w:val="16"/>
                <w:lang w:eastAsia="en-US"/>
              </w:rPr>
            </w:pPr>
            <w:r w:rsidRPr="00D938DD">
              <w:rPr>
                <w:rFonts w:ascii="Arial Narrow" w:eastAsia="Times New Roman" w:hAnsi="Arial Narrow"/>
                <w:sz w:val="16"/>
                <w:lang w:eastAsia="en-US"/>
              </w:rPr>
              <w:t>Beiträge (einheitlich)</w:t>
            </w:r>
          </w:p>
        </w:tc>
        <w:tc>
          <w:tcPr>
            <w:tcW w:w="1500" w:type="dxa"/>
            <w:tcBorders>
              <w:top w:val="nil"/>
              <w:left w:val="nil"/>
              <w:bottom w:val="nil"/>
              <w:right w:val="nil"/>
            </w:tcBorders>
            <w:shd w:val="clear" w:color="auto" w:fill="auto"/>
            <w:noWrap/>
            <w:vAlign w:val="center"/>
            <w:hideMark/>
          </w:tcPr>
          <w:p w14:paraId="673858C6" w14:textId="4AC4E442"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6</w:t>
            </w:r>
            <w:r w:rsidR="00921393" w:rsidRPr="00D938DD">
              <w:rPr>
                <w:rFonts w:ascii="Arial Narrow" w:eastAsia="Times New Roman" w:hAnsi="Arial Narrow"/>
                <w:sz w:val="16"/>
                <w:lang w:eastAsia="en-US"/>
              </w:rPr>
              <w:t>.</w:t>
            </w:r>
            <w:r w:rsidRPr="00D938DD">
              <w:rPr>
                <w:rFonts w:ascii="Arial Narrow" w:eastAsia="Times New Roman" w:hAnsi="Arial Narrow"/>
                <w:sz w:val="16"/>
                <w:lang w:eastAsia="en-US"/>
              </w:rPr>
              <w:t>946</w:t>
            </w:r>
          </w:p>
        </w:tc>
        <w:tc>
          <w:tcPr>
            <w:tcW w:w="1500" w:type="dxa"/>
            <w:gridSpan w:val="2"/>
            <w:tcBorders>
              <w:top w:val="nil"/>
              <w:left w:val="nil"/>
              <w:bottom w:val="nil"/>
              <w:right w:val="nil"/>
            </w:tcBorders>
            <w:shd w:val="clear" w:color="auto" w:fill="auto"/>
            <w:noWrap/>
            <w:vAlign w:val="center"/>
            <w:hideMark/>
          </w:tcPr>
          <w:p w14:paraId="77B299B7" w14:textId="7E7591AA"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7</w:t>
            </w:r>
            <w:r w:rsidR="00921393" w:rsidRPr="00D938DD">
              <w:rPr>
                <w:rFonts w:ascii="Arial Narrow" w:eastAsia="Times New Roman" w:hAnsi="Arial Narrow"/>
                <w:sz w:val="16"/>
                <w:lang w:eastAsia="en-US"/>
              </w:rPr>
              <w:t>.</w:t>
            </w:r>
            <w:r w:rsidRPr="00D938DD">
              <w:rPr>
                <w:rFonts w:ascii="Arial Narrow" w:eastAsia="Times New Roman" w:hAnsi="Arial Narrow"/>
                <w:sz w:val="16"/>
                <w:lang w:eastAsia="en-US"/>
              </w:rPr>
              <w:t>097</w:t>
            </w:r>
          </w:p>
        </w:tc>
        <w:tc>
          <w:tcPr>
            <w:tcW w:w="1173" w:type="dxa"/>
            <w:tcBorders>
              <w:top w:val="nil"/>
              <w:left w:val="nil"/>
              <w:bottom w:val="nil"/>
              <w:right w:val="nil"/>
            </w:tcBorders>
            <w:shd w:val="clear" w:color="auto" w:fill="auto"/>
            <w:noWrap/>
            <w:vAlign w:val="center"/>
            <w:hideMark/>
          </w:tcPr>
          <w:p w14:paraId="19BFF001"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102%</w:t>
            </w:r>
          </w:p>
        </w:tc>
      </w:tr>
      <w:tr w:rsidR="00A724ED" w:rsidRPr="00D938DD" w14:paraId="3D7BEA7A" w14:textId="77777777" w:rsidTr="00BD0062">
        <w:trPr>
          <w:trHeight w:val="285"/>
          <w:jc w:val="center"/>
        </w:trPr>
        <w:tc>
          <w:tcPr>
            <w:tcW w:w="3675" w:type="dxa"/>
            <w:tcBorders>
              <w:top w:val="nil"/>
              <w:left w:val="nil"/>
              <w:bottom w:val="nil"/>
              <w:right w:val="nil"/>
            </w:tcBorders>
            <w:shd w:val="clear" w:color="auto" w:fill="auto"/>
            <w:noWrap/>
            <w:vAlign w:val="center"/>
            <w:hideMark/>
          </w:tcPr>
          <w:p w14:paraId="736706D7" w14:textId="77777777" w:rsidR="0086734F" w:rsidRPr="00D938DD" w:rsidRDefault="002028AA">
            <w:pPr>
              <w:ind w:firstLineChars="200" w:firstLine="320"/>
              <w:jc w:val="left"/>
              <w:rPr>
                <w:rFonts w:ascii="Arial Narrow" w:eastAsia="Times New Roman" w:hAnsi="Arial Narrow"/>
                <w:sz w:val="16"/>
                <w:lang w:eastAsia="en-US"/>
              </w:rPr>
            </w:pPr>
            <w:r w:rsidRPr="00D938DD">
              <w:rPr>
                <w:rFonts w:ascii="Arial Narrow" w:eastAsia="Times New Roman" w:hAnsi="Arial Narrow"/>
                <w:sz w:val="16"/>
                <w:lang w:eastAsia="en-US"/>
              </w:rPr>
              <w:t>PRISMA- und PLUTO-Gebühren</w:t>
            </w:r>
          </w:p>
        </w:tc>
        <w:tc>
          <w:tcPr>
            <w:tcW w:w="1500" w:type="dxa"/>
            <w:tcBorders>
              <w:top w:val="nil"/>
              <w:left w:val="nil"/>
              <w:bottom w:val="nil"/>
              <w:right w:val="nil"/>
            </w:tcBorders>
            <w:shd w:val="clear" w:color="auto" w:fill="auto"/>
            <w:noWrap/>
            <w:vAlign w:val="center"/>
            <w:hideMark/>
          </w:tcPr>
          <w:p w14:paraId="527E53F3"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250</w:t>
            </w:r>
          </w:p>
        </w:tc>
        <w:tc>
          <w:tcPr>
            <w:tcW w:w="1500" w:type="dxa"/>
            <w:gridSpan w:val="2"/>
            <w:tcBorders>
              <w:top w:val="nil"/>
              <w:left w:val="nil"/>
              <w:bottom w:val="nil"/>
              <w:right w:val="nil"/>
            </w:tcBorders>
            <w:shd w:val="clear" w:color="auto" w:fill="auto"/>
            <w:noWrap/>
            <w:vAlign w:val="center"/>
            <w:hideMark/>
          </w:tcPr>
          <w:p w14:paraId="53677634"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209</w:t>
            </w:r>
          </w:p>
        </w:tc>
        <w:tc>
          <w:tcPr>
            <w:tcW w:w="1173" w:type="dxa"/>
            <w:tcBorders>
              <w:top w:val="nil"/>
              <w:left w:val="nil"/>
              <w:bottom w:val="nil"/>
              <w:right w:val="nil"/>
            </w:tcBorders>
            <w:shd w:val="clear" w:color="auto" w:fill="auto"/>
            <w:noWrap/>
            <w:vAlign w:val="center"/>
            <w:hideMark/>
          </w:tcPr>
          <w:p w14:paraId="432E9C6E"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83%</w:t>
            </w:r>
          </w:p>
        </w:tc>
      </w:tr>
      <w:tr w:rsidR="00C55369" w:rsidRPr="00D938DD" w14:paraId="52CE5C69" w14:textId="77777777" w:rsidTr="00BD0062">
        <w:trPr>
          <w:trHeight w:val="285"/>
          <w:jc w:val="center"/>
        </w:trPr>
        <w:tc>
          <w:tcPr>
            <w:tcW w:w="3675" w:type="dxa"/>
            <w:tcBorders>
              <w:top w:val="nil"/>
              <w:left w:val="nil"/>
              <w:bottom w:val="nil"/>
              <w:right w:val="nil"/>
            </w:tcBorders>
            <w:shd w:val="clear" w:color="auto" w:fill="auto"/>
            <w:noWrap/>
            <w:vAlign w:val="center"/>
            <w:hideMark/>
          </w:tcPr>
          <w:p w14:paraId="6E34053F" w14:textId="74C67805" w:rsidR="00C55369" w:rsidRPr="00D938DD" w:rsidRDefault="00C55369" w:rsidP="00C55369">
            <w:pPr>
              <w:ind w:firstLineChars="200" w:firstLine="340"/>
              <w:jc w:val="left"/>
              <w:rPr>
                <w:rFonts w:ascii="Arial Narrow" w:eastAsia="Times New Roman" w:hAnsi="Arial Narrow"/>
                <w:sz w:val="16"/>
                <w:lang w:eastAsia="en-US"/>
              </w:rPr>
            </w:pPr>
            <w:r w:rsidRPr="00D938DD">
              <w:rPr>
                <w:rFonts w:ascii="Arial Narrow" w:eastAsia="Times New Roman" w:hAnsi="Arial Narrow"/>
                <w:sz w:val="17"/>
                <w:szCs w:val="17"/>
                <w:lang w:eastAsia="en-US"/>
              </w:rPr>
              <w:t>Treuhandgelder- Programmunterstützungskosten</w:t>
            </w:r>
          </w:p>
        </w:tc>
        <w:tc>
          <w:tcPr>
            <w:tcW w:w="1500" w:type="dxa"/>
            <w:tcBorders>
              <w:top w:val="nil"/>
              <w:left w:val="nil"/>
              <w:bottom w:val="nil"/>
              <w:right w:val="nil"/>
            </w:tcBorders>
            <w:shd w:val="clear" w:color="auto" w:fill="auto"/>
            <w:noWrap/>
            <w:vAlign w:val="center"/>
            <w:hideMark/>
          </w:tcPr>
          <w:p w14:paraId="5CBA2132" w14:textId="77777777" w:rsidR="00C55369" w:rsidRPr="00D938DD" w:rsidRDefault="00C55369" w:rsidP="00C55369">
            <w:pPr>
              <w:jc w:val="right"/>
              <w:rPr>
                <w:rFonts w:ascii="Arial Narrow" w:eastAsia="Times New Roman" w:hAnsi="Arial Narrow"/>
                <w:sz w:val="16"/>
                <w:lang w:eastAsia="en-US"/>
              </w:rPr>
            </w:pPr>
            <w:r w:rsidRPr="00D938DD">
              <w:rPr>
                <w:rFonts w:ascii="Arial Narrow" w:eastAsia="Times New Roman" w:hAnsi="Arial Narrow"/>
                <w:sz w:val="16"/>
                <w:lang w:eastAsia="en-US"/>
              </w:rPr>
              <w:t>121</w:t>
            </w:r>
          </w:p>
        </w:tc>
        <w:tc>
          <w:tcPr>
            <w:tcW w:w="1500" w:type="dxa"/>
            <w:gridSpan w:val="2"/>
            <w:tcBorders>
              <w:top w:val="nil"/>
              <w:left w:val="nil"/>
              <w:bottom w:val="nil"/>
              <w:right w:val="nil"/>
            </w:tcBorders>
            <w:shd w:val="clear" w:color="auto" w:fill="auto"/>
            <w:noWrap/>
            <w:vAlign w:val="center"/>
            <w:hideMark/>
          </w:tcPr>
          <w:p w14:paraId="6B9856CD" w14:textId="77777777" w:rsidR="00C55369" w:rsidRPr="00D938DD" w:rsidRDefault="00C55369" w:rsidP="00C55369">
            <w:pPr>
              <w:jc w:val="right"/>
              <w:rPr>
                <w:rFonts w:ascii="Arial Narrow" w:eastAsia="Times New Roman" w:hAnsi="Arial Narrow"/>
                <w:sz w:val="16"/>
                <w:lang w:eastAsia="en-US"/>
              </w:rPr>
            </w:pPr>
            <w:r w:rsidRPr="00D938DD">
              <w:rPr>
                <w:rFonts w:ascii="Arial Narrow" w:eastAsia="Times New Roman" w:hAnsi="Arial Narrow"/>
                <w:sz w:val="16"/>
                <w:lang w:eastAsia="en-US"/>
              </w:rPr>
              <w:t>74</w:t>
            </w:r>
          </w:p>
        </w:tc>
        <w:tc>
          <w:tcPr>
            <w:tcW w:w="1173" w:type="dxa"/>
            <w:tcBorders>
              <w:top w:val="nil"/>
              <w:left w:val="nil"/>
              <w:bottom w:val="nil"/>
              <w:right w:val="nil"/>
            </w:tcBorders>
            <w:shd w:val="clear" w:color="auto" w:fill="auto"/>
            <w:noWrap/>
            <w:vAlign w:val="center"/>
            <w:hideMark/>
          </w:tcPr>
          <w:p w14:paraId="4E46D5EE" w14:textId="77777777" w:rsidR="00C55369" w:rsidRPr="00D938DD" w:rsidRDefault="00C55369" w:rsidP="00C55369">
            <w:pPr>
              <w:jc w:val="right"/>
              <w:rPr>
                <w:rFonts w:ascii="Arial Narrow" w:eastAsia="Times New Roman" w:hAnsi="Arial Narrow"/>
                <w:sz w:val="16"/>
                <w:lang w:eastAsia="en-US"/>
              </w:rPr>
            </w:pPr>
            <w:r w:rsidRPr="00D938DD">
              <w:rPr>
                <w:rFonts w:ascii="Arial Narrow" w:eastAsia="Times New Roman" w:hAnsi="Arial Narrow"/>
                <w:sz w:val="16"/>
                <w:lang w:eastAsia="en-US"/>
              </w:rPr>
              <w:t>61%</w:t>
            </w:r>
          </w:p>
        </w:tc>
      </w:tr>
      <w:tr w:rsidR="00C55369" w:rsidRPr="00D938DD" w14:paraId="378D3E3A" w14:textId="77777777" w:rsidTr="00BD0062">
        <w:trPr>
          <w:trHeight w:val="285"/>
          <w:jc w:val="center"/>
        </w:trPr>
        <w:tc>
          <w:tcPr>
            <w:tcW w:w="3675" w:type="dxa"/>
            <w:tcBorders>
              <w:top w:val="nil"/>
              <w:left w:val="nil"/>
              <w:bottom w:val="nil"/>
              <w:right w:val="nil"/>
            </w:tcBorders>
            <w:shd w:val="clear" w:color="auto" w:fill="auto"/>
            <w:noWrap/>
            <w:vAlign w:val="center"/>
            <w:hideMark/>
          </w:tcPr>
          <w:p w14:paraId="0E89F530" w14:textId="33E238A4" w:rsidR="00C55369" w:rsidRPr="00D938DD" w:rsidRDefault="00C55369" w:rsidP="00C55369">
            <w:pPr>
              <w:ind w:firstLineChars="200" w:firstLine="340"/>
              <w:jc w:val="left"/>
              <w:rPr>
                <w:rFonts w:ascii="Arial Narrow" w:eastAsia="Times New Roman" w:hAnsi="Arial Narrow"/>
                <w:sz w:val="16"/>
                <w:lang w:eastAsia="en-US"/>
              </w:rPr>
            </w:pPr>
            <w:r w:rsidRPr="00D938DD">
              <w:rPr>
                <w:rFonts w:ascii="Arial Narrow" w:eastAsia="Times New Roman" w:hAnsi="Arial Narrow"/>
                <w:sz w:val="17"/>
                <w:szCs w:val="17"/>
                <w:lang w:eastAsia="en-US"/>
              </w:rPr>
              <w:t>Gebühren für Fernlehrgänge</w:t>
            </w:r>
          </w:p>
        </w:tc>
        <w:tc>
          <w:tcPr>
            <w:tcW w:w="1500" w:type="dxa"/>
            <w:tcBorders>
              <w:top w:val="nil"/>
              <w:left w:val="nil"/>
              <w:bottom w:val="nil"/>
              <w:right w:val="nil"/>
            </w:tcBorders>
            <w:shd w:val="clear" w:color="auto" w:fill="auto"/>
            <w:noWrap/>
            <w:vAlign w:val="center"/>
            <w:hideMark/>
          </w:tcPr>
          <w:p w14:paraId="5D8FF13A" w14:textId="77777777" w:rsidR="00C55369" w:rsidRPr="00D938DD" w:rsidRDefault="00C55369" w:rsidP="00C55369">
            <w:pPr>
              <w:jc w:val="right"/>
              <w:rPr>
                <w:rFonts w:ascii="Arial Narrow" w:eastAsia="Times New Roman" w:hAnsi="Arial Narrow"/>
                <w:sz w:val="16"/>
                <w:lang w:eastAsia="en-US"/>
              </w:rPr>
            </w:pPr>
            <w:r w:rsidRPr="00D938DD">
              <w:rPr>
                <w:rFonts w:ascii="Arial Narrow" w:eastAsia="Times New Roman" w:hAnsi="Arial Narrow"/>
                <w:sz w:val="16"/>
                <w:lang w:eastAsia="en-US"/>
              </w:rPr>
              <w:t>30</w:t>
            </w:r>
          </w:p>
        </w:tc>
        <w:tc>
          <w:tcPr>
            <w:tcW w:w="1500" w:type="dxa"/>
            <w:gridSpan w:val="2"/>
            <w:tcBorders>
              <w:top w:val="nil"/>
              <w:left w:val="nil"/>
              <w:bottom w:val="nil"/>
              <w:right w:val="nil"/>
            </w:tcBorders>
            <w:shd w:val="clear" w:color="auto" w:fill="auto"/>
            <w:noWrap/>
            <w:vAlign w:val="center"/>
            <w:hideMark/>
          </w:tcPr>
          <w:p w14:paraId="76262026" w14:textId="77777777" w:rsidR="00C55369" w:rsidRPr="00D938DD" w:rsidRDefault="00C55369" w:rsidP="00C55369">
            <w:pPr>
              <w:jc w:val="right"/>
              <w:rPr>
                <w:rFonts w:ascii="Arial Narrow" w:eastAsia="Times New Roman" w:hAnsi="Arial Narrow"/>
                <w:sz w:val="16"/>
                <w:lang w:eastAsia="en-US"/>
              </w:rPr>
            </w:pPr>
            <w:r w:rsidRPr="00D938DD">
              <w:rPr>
                <w:rFonts w:ascii="Arial Narrow" w:eastAsia="Times New Roman" w:hAnsi="Arial Narrow"/>
                <w:sz w:val="16"/>
                <w:lang w:eastAsia="en-US"/>
              </w:rPr>
              <w:t>41</w:t>
            </w:r>
          </w:p>
        </w:tc>
        <w:tc>
          <w:tcPr>
            <w:tcW w:w="1173" w:type="dxa"/>
            <w:tcBorders>
              <w:top w:val="nil"/>
              <w:left w:val="nil"/>
              <w:bottom w:val="nil"/>
              <w:right w:val="nil"/>
            </w:tcBorders>
            <w:shd w:val="clear" w:color="auto" w:fill="auto"/>
            <w:noWrap/>
            <w:vAlign w:val="center"/>
            <w:hideMark/>
          </w:tcPr>
          <w:p w14:paraId="2FAC4918" w14:textId="77777777" w:rsidR="00C55369" w:rsidRPr="00D938DD" w:rsidRDefault="00C55369" w:rsidP="00C55369">
            <w:pPr>
              <w:jc w:val="right"/>
              <w:rPr>
                <w:rFonts w:ascii="Arial Narrow" w:eastAsia="Times New Roman" w:hAnsi="Arial Narrow"/>
                <w:sz w:val="16"/>
                <w:lang w:eastAsia="en-US"/>
              </w:rPr>
            </w:pPr>
            <w:r w:rsidRPr="00D938DD">
              <w:rPr>
                <w:rFonts w:ascii="Arial Narrow" w:eastAsia="Times New Roman" w:hAnsi="Arial Narrow"/>
                <w:sz w:val="16"/>
                <w:lang w:eastAsia="en-US"/>
              </w:rPr>
              <w:t>137%</w:t>
            </w:r>
          </w:p>
        </w:tc>
      </w:tr>
      <w:tr w:rsidR="00A724ED" w:rsidRPr="00D938DD" w14:paraId="35649B1C" w14:textId="77777777" w:rsidTr="00BD0062">
        <w:trPr>
          <w:trHeight w:val="285"/>
          <w:jc w:val="center"/>
        </w:trPr>
        <w:tc>
          <w:tcPr>
            <w:tcW w:w="3675" w:type="dxa"/>
            <w:tcBorders>
              <w:top w:val="nil"/>
              <w:left w:val="nil"/>
              <w:bottom w:val="nil"/>
              <w:right w:val="nil"/>
            </w:tcBorders>
            <w:shd w:val="clear" w:color="auto" w:fill="auto"/>
            <w:noWrap/>
            <w:hideMark/>
          </w:tcPr>
          <w:p w14:paraId="7F7CD7C9" w14:textId="77777777" w:rsidR="0086734F" w:rsidRPr="00D938DD" w:rsidRDefault="002028AA">
            <w:pPr>
              <w:ind w:firstLineChars="200" w:firstLine="320"/>
              <w:jc w:val="left"/>
              <w:rPr>
                <w:rFonts w:ascii="Arial Narrow" w:eastAsia="Times New Roman" w:hAnsi="Arial Narrow"/>
                <w:sz w:val="16"/>
                <w:lang w:eastAsia="en-US"/>
              </w:rPr>
            </w:pPr>
            <w:r w:rsidRPr="00D938DD">
              <w:rPr>
                <w:rFonts w:ascii="Arial Narrow" w:eastAsia="Times New Roman" w:hAnsi="Arial Narrow"/>
                <w:sz w:val="16"/>
                <w:lang w:eastAsia="en-US"/>
              </w:rPr>
              <w:t>Sonstiges</w:t>
            </w:r>
            <w:r w:rsidRPr="00D938DD">
              <w:rPr>
                <w:rFonts w:ascii="Arial Narrow" w:eastAsia="Times New Roman" w:hAnsi="Arial Narrow"/>
                <w:sz w:val="16"/>
                <w:vertAlign w:val="superscript"/>
                <w:lang w:eastAsia="en-US"/>
              </w:rPr>
              <w:t>1</w:t>
            </w:r>
          </w:p>
        </w:tc>
        <w:tc>
          <w:tcPr>
            <w:tcW w:w="1500" w:type="dxa"/>
            <w:tcBorders>
              <w:top w:val="nil"/>
              <w:left w:val="nil"/>
              <w:bottom w:val="nil"/>
              <w:right w:val="nil"/>
            </w:tcBorders>
            <w:shd w:val="clear" w:color="auto" w:fill="auto"/>
            <w:noWrap/>
            <w:vAlign w:val="center"/>
            <w:hideMark/>
          </w:tcPr>
          <w:p w14:paraId="736F3174"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1500" w:type="dxa"/>
            <w:gridSpan w:val="2"/>
            <w:tcBorders>
              <w:top w:val="nil"/>
              <w:left w:val="nil"/>
              <w:bottom w:val="nil"/>
              <w:right w:val="nil"/>
            </w:tcBorders>
            <w:shd w:val="clear" w:color="auto" w:fill="auto"/>
            <w:noWrap/>
            <w:vAlign w:val="center"/>
            <w:hideMark/>
          </w:tcPr>
          <w:p w14:paraId="0BC91DAA"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(16)</w:t>
            </w:r>
          </w:p>
        </w:tc>
        <w:tc>
          <w:tcPr>
            <w:tcW w:w="1173" w:type="dxa"/>
            <w:tcBorders>
              <w:top w:val="nil"/>
              <w:left w:val="nil"/>
              <w:bottom w:val="nil"/>
              <w:right w:val="nil"/>
            </w:tcBorders>
            <w:shd w:val="clear" w:color="auto" w:fill="auto"/>
            <w:vAlign w:val="center"/>
            <w:hideMark/>
          </w:tcPr>
          <w:p w14:paraId="3D83B33D"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k.A.</w:t>
            </w:r>
          </w:p>
        </w:tc>
      </w:tr>
      <w:tr w:rsidR="00A724ED" w:rsidRPr="00D938DD" w14:paraId="1B94E10F" w14:textId="77777777" w:rsidTr="00BD0062">
        <w:trPr>
          <w:trHeight w:val="150"/>
          <w:jc w:val="center"/>
        </w:trPr>
        <w:tc>
          <w:tcPr>
            <w:tcW w:w="3675" w:type="dxa"/>
            <w:tcBorders>
              <w:top w:val="nil"/>
              <w:left w:val="nil"/>
              <w:bottom w:val="nil"/>
              <w:right w:val="nil"/>
            </w:tcBorders>
            <w:shd w:val="clear" w:color="auto" w:fill="auto"/>
            <w:noWrap/>
            <w:vAlign w:val="center"/>
            <w:hideMark/>
          </w:tcPr>
          <w:p w14:paraId="6F9F4FD8" w14:textId="77777777" w:rsidR="00A724ED" w:rsidRPr="00D938DD" w:rsidRDefault="00A724ED" w:rsidP="00504017">
            <w:pPr>
              <w:jc w:val="right"/>
              <w:rPr>
                <w:rFonts w:ascii="Arial Narrow" w:eastAsia="Times New Roman" w:hAnsi="Arial Narrow"/>
                <w:sz w:val="16"/>
                <w:lang w:eastAsia="en-US"/>
              </w:rPr>
            </w:pPr>
          </w:p>
        </w:tc>
        <w:tc>
          <w:tcPr>
            <w:tcW w:w="1500" w:type="dxa"/>
            <w:tcBorders>
              <w:top w:val="nil"/>
              <w:left w:val="nil"/>
              <w:bottom w:val="nil"/>
              <w:right w:val="nil"/>
            </w:tcBorders>
            <w:shd w:val="clear" w:color="auto" w:fill="auto"/>
            <w:noWrap/>
            <w:vAlign w:val="center"/>
            <w:hideMark/>
          </w:tcPr>
          <w:p w14:paraId="4DC70708" w14:textId="77777777" w:rsidR="00A724ED" w:rsidRPr="00D938DD" w:rsidRDefault="00A724ED" w:rsidP="00504017">
            <w:pPr>
              <w:jc w:val="left"/>
              <w:rPr>
                <w:rFonts w:ascii="Times New Roman" w:eastAsia="Times New Roman" w:hAnsi="Times New Roman" w:cs="Times New Roman"/>
                <w:sz w:val="16"/>
                <w:lang w:eastAsia="en-US"/>
              </w:rPr>
            </w:pPr>
          </w:p>
        </w:tc>
        <w:tc>
          <w:tcPr>
            <w:tcW w:w="1500" w:type="dxa"/>
            <w:gridSpan w:val="2"/>
            <w:tcBorders>
              <w:top w:val="nil"/>
              <w:left w:val="nil"/>
              <w:bottom w:val="nil"/>
              <w:right w:val="nil"/>
            </w:tcBorders>
            <w:shd w:val="clear" w:color="auto" w:fill="auto"/>
            <w:noWrap/>
            <w:vAlign w:val="center"/>
            <w:hideMark/>
          </w:tcPr>
          <w:p w14:paraId="67659798" w14:textId="77777777" w:rsidR="00A724ED" w:rsidRPr="00D938DD" w:rsidRDefault="00A724ED" w:rsidP="00504017">
            <w:pPr>
              <w:jc w:val="right"/>
              <w:rPr>
                <w:rFonts w:ascii="Times New Roman" w:eastAsia="Times New Roman" w:hAnsi="Times New Roman" w:cs="Times New Roman"/>
                <w:sz w:val="16"/>
                <w:lang w:eastAsia="en-US"/>
              </w:rPr>
            </w:pPr>
          </w:p>
        </w:tc>
        <w:tc>
          <w:tcPr>
            <w:tcW w:w="1173" w:type="dxa"/>
            <w:tcBorders>
              <w:top w:val="nil"/>
              <w:left w:val="nil"/>
              <w:bottom w:val="nil"/>
              <w:right w:val="nil"/>
            </w:tcBorders>
            <w:shd w:val="clear" w:color="auto" w:fill="auto"/>
            <w:noWrap/>
            <w:vAlign w:val="center"/>
            <w:hideMark/>
          </w:tcPr>
          <w:p w14:paraId="3F758C51" w14:textId="77777777" w:rsidR="00A724ED" w:rsidRPr="00D938DD" w:rsidRDefault="00A724ED" w:rsidP="00504017">
            <w:pPr>
              <w:jc w:val="left"/>
              <w:rPr>
                <w:rFonts w:ascii="Times New Roman" w:eastAsia="Times New Roman" w:hAnsi="Times New Roman" w:cs="Times New Roman"/>
                <w:sz w:val="16"/>
                <w:lang w:eastAsia="en-US"/>
              </w:rPr>
            </w:pPr>
          </w:p>
        </w:tc>
      </w:tr>
      <w:tr w:rsidR="00A724ED" w:rsidRPr="00D938DD" w14:paraId="0F7A373B" w14:textId="77777777" w:rsidTr="00BD0062">
        <w:trPr>
          <w:trHeight w:val="270"/>
          <w:jc w:val="center"/>
        </w:trPr>
        <w:tc>
          <w:tcPr>
            <w:tcW w:w="3675" w:type="dxa"/>
            <w:tcBorders>
              <w:top w:val="single" w:sz="4" w:space="0" w:color="C7CFD8"/>
              <w:left w:val="nil"/>
              <w:bottom w:val="single" w:sz="12" w:space="0" w:color="C7CFD8"/>
              <w:right w:val="nil"/>
            </w:tcBorders>
            <w:shd w:val="clear" w:color="auto" w:fill="auto"/>
            <w:noWrap/>
            <w:vAlign w:val="center"/>
            <w:hideMark/>
          </w:tcPr>
          <w:p w14:paraId="007FF2A5" w14:textId="77777777" w:rsidR="0086734F" w:rsidRPr="00D938DD" w:rsidRDefault="002028AA">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Insgesamt</w:t>
            </w:r>
          </w:p>
        </w:tc>
        <w:tc>
          <w:tcPr>
            <w:tcW w:w="1500" w:type="dxa"/>
            <w:tcBorders>
              <w:top w:val="single" w:sz="4" w:space="0" w:color="C7CFD8"/>
              <w:left w:val="nil"/>
              <w:bottom w:val="single" w:sz="12" w:space="0" w:color="C7CFD8"/>
              <w:right w:val="nil"/>
            </w:tcBorders>
            <w:shd w:val="clear" w:color="auto" w:fill="auto"/>
            <w:noWrap/>
            <w:vAlign w:val="center"/>
            <w:hideMark/>
          </w:tcPr>
          <w:p w14:paraId="478C625B" w14:textId="7F6210DA"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7</w:t>
            </w:r>
            <w:r w:rsidR="00921393"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347</w:t>
            </w:r>
          </w:p>
        </w:tc>
        <w:tc>
          <w:tcPr>
            <w:tcW w:w="1500" w:type="dxa"/>
            <w:gridSpan w:val="2"/>
            <w:tcBorders>
              <w:top w:val="single" w:sz="4" w:space="0" w:color="C7CFD8"/>
              <w:left w:val="nil"/>
              <w:bottom w:val="single" w:sz="12" w:space="0" w:color="C7CFD8"/>
              <w:right w:val="nil"/>
            </w:tcBorders>
            <w:shd w:val="clear" w:color="auto" w:fill="auto"/>
            <w:noWrap/>
            <w:vAlign w:val="center"/>
            <w:hideMark/>
          </w:tcPr>
          <w:p w14:paraId="6FA622A9" w14:textId="702D8330"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7</w:t>
            </w:r>
            <w:r w:rsidR="00921393"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404</w:t>
            </w:r>
          </w:p>
        </w:tc>
        <w:tc>
          <w:tcPr>
            <w:tcW w:w="1173" w:type="dxa"/>
            <w:tcBorders>
              <w:top w:val="single" w:sz="4" w:space="0" w:color="C7CFD8"/>
              <w:left w:val="nil"/>
              <w:bottom w:val="single" w:sz="12" w:space="0" w:color="C7CFD8"/>
              <w:right w:val="nil"/>
            </w:tcBorders>
            <w:shd w:val="clear" w:color="auto" w:fill="auto"/>
            <w:noWrap/>
            <w:vAlign w:val="center"/>
            <w:hideMark/>
          </w:tcPr>
          <w:p w14:paraId="538C9E63"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101%</w:t>
            </w:r>
          </w:p>
        </w:tc>
      </w:tr>
      <w:tr w:rsidR="00A724ED" w:rsidRPr="00D938DD" w14:paraId="10903BFD" w14:textId="77777777" w:rsidTr="00BD0062">
        <w:trPr>
          <w:trHeight w:val="540"/>
          <w:jc w:val="center"/>
        </w:trPr>
        <w:tc>
          <w:tcPr>
            <w:tcW w:w="7849" w:type="dxa"/>
            <w:gridSpan w:val="5"/>
            <w:tcBorders>
              <w:top w:val="single" w:sz="12" w:space="0" w:color="C7CFD8"/>
              <w:left w:val="nil"/>
              <w:bottom w:val="nil"/>
              <w:right w:val="nil"/>
            </w:tcBorders>
            <w:shd w:val="clear" w:color="auto" w:fill="auto"/>
            <w:vAlign w:val="center"/>
            <w:hideMark/>
          </w:tcPr>
          <w:p w14:paraId="54A51282" w14:textId="3FC190CC" w:rsidR="0086734F" w:rsidRPr="00D938DD" w:rsidRDefault="002028AA">
            <w:pPr>
              <w:jc w:val="left"/>
              <w:rPr>
                <w:rFonts w:ascii="Arial Narrow" w:eastAsia="Times New Roman" w:hAnsi="Arial Narrow"/>
                <w:i/>
                <w:iCs/>
                <w:sz w:val="16"/>
                <w:szCs w:val="14"/>
                <w:lang w:eastAsia="en-US"/>
              </w:rPr>
            </w:pPr>
            <w:r w:rsidRPr="00D938DD">
              <w:rPr>
                <w:rFonts w:ascii="Arial Narrow" w:eastAsia="Times New Roman" w:hAnsi="Arial Narrow"/>
                <w:i/>
                <w:iCs/>
                <w:sz w:val="16"/>
                <w:szCs w:val="14"/>
                <w:vertAlign w:val="superscript"/>
                <w:lang w:eastAsia="en-US"/>
              </w:rPr>
              <w:t xml:space="preserve">1 </w:t>
            </w:r>
            <w:r w:rsidR="009A017A" w:rsidRPr="00D938DD">
              <w:rPr>
                <w:rFonts w:ascii="Arial Narrow" w:eastAsia="Times New Roman" w:hAnsi="Arial Narrow"/>
                <w:i/>
                <w:iCs/>
                <w:sz w:val="16"/>
                <w:szCs w:val="14"/>
                <w:lang w:eastAsia="en-US"/>
              </w:rPr>
              <w:t xml:space="preserve">Sonstige Einnahmen spiegeln hauptsächlich nicht realisierte Devisengewinne/(-verluste) bedingt durch den Neubewertungsprozess der Konten für Zahlungsmittel und sonstige Vermögenswerte und Verbindlichkeiten </w:t>
            </w:r>
            <w:r w:rsidR="00BD0062">
              <w:rPr>
                <w:rFonts w:ascii="Arial Narrow" w:eastAsia="Times New Roman" w:hAnsi="Arial Narrow"/>
                <w:i/>
                <w:iCs/>
                <w:sz w:val="16"/>
                <w:szCs w:val="14"/>
                <w:lang w:eastAsia="en-US"/>
              </w:rPr>
              <w:br/>
            </w:r>
            <w:r w:rsidR="009A017A" w:rsidRPr="00D938DD">
              <w:rPr>
                <w:rFonts w:ascii="Arial Narrow" w:eastAsia="Times New Roman" w:hAnsi="Arial Narrow"/>
                <w:i/>
                <w:iCs/>
                <w:sz w:val="16"/>
                <w:szCs w:val="14"/>
                <w:lang w:eastAsia="en-US"/>
              </w:rPr>
              <w:t>(andere Währungen als Schweizer Franken) wider</w:t>
            </w:r>
            <w:r w:rsidRPr="00D938DD">
              <w:rPr>
                <w:rFonts w:ascii="Arial Narrow" w:eastAsia="Times New Roman" w:hAnsi="Arial Narrow"/>
                <w:i/>
                <w:iCs/>
                <w:sz w:val="16"/>
                <w:szCs w:val="14"/>
                <w:lang w:eastAsia="en-US"/>
              </w:rPr>
              <w:t>.</w:t>
            </w:r>
          </w:p>
        </w:tc>
      </w:tr>
    </w:tbl>
    <w:p w14:paraId="0503DC53" w14:textId="77777777" w:rsidR="00A724ED" w:rsidRPr="00D938DD" w:rsidRDefault="00A724ED" w:rsidP="00A724ED">
      <w:pPr>
        <w:rPr>
          <w:rFonts w:eastAsia="Times New Roman"/>
          <w:sz w:val="18"/>
          <w:szCs w:val="18"/>
          <w:lang w:eastAsia="en-US"/>
        </w:rPr>
      </w:pPr>
    </w:p>
    <w:p w14:paraId="00281C5F" w14:textId="77777777" w:rsidR="00A724ED" w:rsidRPr="00D938DD" w:rsidRDefault="00A724ED" w:rsidP="00A724ED">
      <w:pPr>
        <w:rPr>
          <w:rFonts w:eastAsia="Times New Roman"/>
          <w:sz w:val="18"/>
          <w:szCs w:val="18"/>
          <w:lang w:eastAsia="en-US"/>
        </w:rPr>
      </w:pPr>
    </w:p>
    <w:p w14:paraId="5BC3D732" w14:textId="0DF9D7F5" w:rsidR="0086734F" w:rsidRPr="00D938DD" w:rsidRDefault="00435DB0">
      <w:pPr>
        <w:autoSpaceDE w:val="0"/>
        <w:autoSpaceDN w:val="0"/>
        <w:adjustRightInd w:val="0"/>
        <w:jc w:val="center"/>
        <w:rPr>
          <w:b/>
          <w:color w:val="155F1A"/>
          <w:sz w:val="18"/>
          <w:szCs w:val="18"/>
        </w:rPr>
      </w:pPr>
      <w:r w:rsidRPr="00D938DD">
        <w:rPr>
          <w:b/>
          <w:color w:val="155F1A"/>
          <w:sz w:val="18"/>
          <w:szCs w:val="18"/>
        </w:rPr>
        <w:t>Graphik</w:t>
      </w:r>
      <w:r w:rsidR="002028AA" w:rsidRPr="00D938DD">
        <w:rPr>
          <w:b/>
          <w:color w:val="155F1A"/>
          <w:sz w:val="18"/>
          <w:szCs w:val="18"/>
        </w:rPr>
        <w:t xml:space="preserve"> 2. </w:t>
      </w:r>
      <w:r w:rsidR="009A017A" w:rsidRPr="00D938DD">
        <w:rPr>
          <w:b/>
          <w:color w:val="155F1A"/>
          <w:sz w:val="18"/>
          <w:szCs w:val="18"/>
        </w:rPr>
        <w:t>A</w:t>
      </w:r>
      <w:r w:rsidR="002028AA" w:rsidRPr="00D938DD">
        <w:rPr>
          <w:b/>
          <w:color w:val="155F1A"/>
          <w:sz w:val="18"/>
          <w:szCs w:val="18"/>
        </w:rPr>
        <w:t xml:space="preserve">nteil </w:t>
      </w:r>
      <w:r w:rsidR="009A017A" w:rsidRPr="00D938DD">
        <w:rPr>
          <w:b/>
          <w:color w:val="155F1A"/>
          <w:sz w:val="18"/>
          <w:szCs w:val="18"/>
        </w:rPr>
        <w:t xml:space="preserve">der Einnahmen </w:t>
      </w:r>
      <w:r w:rsidR="002028AA" w:rsidRPr="00D938DD">
        <w:rPr>
          <w:b/>
          <w:color w:val="155F1A"/>
          <w:sz w:val="18"/>
          <w:szCs w:val="18"/>
        </w:rPr>
        <w:t xml:space="preserve">nach Quelle </w:t>
      </w:r>
      <w:r w:rsidR="008868E9" w:rsidRPr="00D938DD">
        <w:rPr>
          <w:b/>
          <w:color w:val="155F1A"/>
          <w:sz w:val="18"/>
          <w:szCs w:val="18"/>
        </w:rPr>
        <w:t>in den Jahren 2020/21</w:t>
      </w:r>
    </w:p>
    <w:p w14:paraId="418BA29A" w14:textId="77777777" w:rsidR="00A724ED" w:rsidRPr="00D938DD" w:rsidRDefault="00A724ED" w:rsidP="00A724ED">
      <w:pPr>
        <w:autoSpaceDE w:val="0"/>
        <w:autoSpaceDN w:val="0"/>
        <w:adjustRightInd w:val="0"/>
        <w:jc w:val="center"/>
        <w:rPr>
          <w:b/>
          <w:color w:val="155F1A"/>
          <w:sz w:val="18"/>
          <w:szCs w:val="18"/>
        </w:rPr>
      </w:pPr>
    </w:p>
    <w:p w14:paraId="24E9C40A" w14:textId="77777777" w:rsidR="00A724ED" w:rsidRPr="00D938DD" w:rsidRDefault="00A724ED" w:rsidP="00A724ED">
      <w:pPr>
        <w:autoSpaceDE w:val="0"/>
        <w:autoSpaceDN w:val="0"/>
        <w:adjustRightInd w:val="0"/>
        <w:jc w:val="center"/>
        <w:rPr>
          <w:rFonts w:ascii="Arial Narrow" w:hAnsi="Arial Narrow"/>
          <w:i/>
          <w:sz w:val="18"/>
          <w:szCs w:val="18"/>
        </w:rPr>
      </w:pPr>
      <w:r w:rsidRPr="00D938DD">
        <w:rPr>
          <w:rFonts w:ascii="Arial Narrow" w:hAnsi="Arial Narrow"/>
          <w:i/>
          <w:sz w:val="18"/>
          <w:szCs w:val="18"/>
        </w:rPr>
        <w:t xml:space="preserve"> </w:t>
      </w:r>
    </w:p>
    <w:p w14:paraId="37128229" w14:textId="38F43891" w:rsidR="00A724ED" w:rsidRPr="00D938DD" w:rsidRDefault="005358EA" w:rsidP="00A724ED">
      <w:pPr>
        <w:jc w:val="center"/>
        <w:rPr>
          <w:rFonts w:eastAsia="Times New Roman"/>
          <w:sz w:val="18"/>
          <w:szCs w:val="18"/>
          <w:lang w:eastAsia="en-US"/>
        </w:rPr>
      </w:pPr>
      <w:r w:rsidRPr="00D938DD">
        <w:rPr>
          <w:noProof/>
          <w:lang w:val="en-US" w:eastAsia="en-US"/>
        </w:rPr>
        <w:drawing>
          <wp:inline distT="0" distB="0" distL="0" distR="0" wp14:anchorId="175CADD6" wp14:editId="1FBA8F84">
            <wp:extent cx="4044647" cy="2573866"/>
            <wp:effectExtent l="0" t="0" r="0" b="444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529"/>
                    <pic:cNvPicPr>
                      <a:picLocks noChangeAspect="1" noChangeArrowheads="1"/>
                    </pic:cNvPicPr>
                  </pic:nvPicPr>
                  <pic:blipFill>
                    <a:blip r:embed="rId5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52"/>
                        </a:ext>
                      </a:extLst>
                    </a:blip>
                    <a:stretch>
                      <a:fillRect/>
                    </a:stretch>
                  </pic:blipFill>
                  <pic:spPr bwMode="auto">
                    <a:xfrm>
                      <a:off x="0" y="0"/>
                      <a:ext cx="4048898" cy="2576571"/>
                    </a:xfrm>
                    <a:prstGeom prst="rect">
                      <a:avLst/>
                    </a:prstGeom>
                  </pic:spPr>
                </pic:pic>
              </a:graphicData>
            </a:graphic>
          </wp:inline>
        </w:drawing>
      </w:r>
    </w:p>
    <w:p w14:paraId="5C182028" w14:textId="77777777" w:rsidR="00A724ED" w:rsidRPr="00D938DD" w:rsidRDefault="00A724ED" w:rsidP="00A724ED">
      <w:pPr>
        <w:jc w:val="center"/>
        <w:rPr>
          <w:lang w:eastAsia="en-US"/>
        </w:rPr>
      </w:pPr>
    </w:p>
    <w:p w14:paraId="3CC83859" w14:textId="77777777" w:rsidR="00A724ED" w:rsidRPr="00D938DD" w:rsidRDefault="00A724ED" w:rsidP="00A724ED">
      <w:pPr>
        <w:rPr>
          <w:lang w:eastAsia="en-US"/>
        </w:rPr>
      </w:pPr>
    </w:p>
    <w:p w14:paraId="265A5327" w14:textId="77777777" w:rsidR="00A724ED" w:rsidRPr="00D938DD" w:rsidRDefault="00A724ED" w:rsidP="00A724ED">
      <w:pPr>
        <w:jc w:val="left"/>
      </w:pPr>
      <w:r w:rsidRPr="00D938DD">
        <w:br w:type="page"/>
      </w:r>
    </w:p>
    <w:p w14:paraId="03238E6E" w14:textId="77777777" w:rsidR="0086734F" w:rsidRPr="00D938DD" w:rsidRDefault="002028AA">
      <w:pPr>
        <w:rPr>
          <w:b/>
          <w:color w:val="26724C" w:themeColor="accent1" w:themeShade="BF"/>
          <w:sz w:val="22"/>
        </w:rPr>
      </w:pPr>
      <w:r w:rsidRPr="00D938DD">
        <w:rPr>
          <w:b/>
          <w:color w:val="26724C" w:themeColor="accent1" w:themeShade="BF"/>
          <w:sz w:val="22"/>
        </w:rPr>
        <w:lastRenderedPageBreak/>
        <w:t>Ausgaben</w:t>
      </w:r>
    </w:p>
    <w:p w14:paraId="6F5F1FF1" w14:textId="77777777" w:rsidR="00A724ED" w:rsidRPr="00D938DD" w:rsidRDefault="00A724ED" w:rsidP="00A724ED"/>
    <w:p w14:paraId="061BCFB5" w14:textId="540D5D7D" w:rsidR="0086734F" w:rsidRPr="00D938DD" w:rsidRDefault="002028AA">
      <w:pPr>
        <w:pStyle w:val="annexiparanumbered"/>
        <w:numPr>
          <w:ilvl w:val="0"/>
          <w:numId w:val="0"/>
        </w:numPr>
      </w:pPr>
      <w:r w:rsidRPr="00D938DD">
        <w:t xml:space="preserve">Die tatsächlichen Ausgaben beliefen sich </w:t>
      </w:r>
      <w:r w:rsidR="008868E9" w:rsidRPr="00D938DD">
        <w:t>in den Jahren 2020/21</w:t>
      </w:r>
      <w:r w:rsidRPr="00D938DD">
        <w:t xml:space="preserve"> auf 7,1 Millionen Schweizer Franken, d.</w:t>
      </w:r>
      <w:r w:rsidR="007F1726" w:rsidRPr="00D938DD">
        <w:t> </w:t>
      </w:r>
      <w:r w:rsidRPr="00D938DD">
        <w:t xml:space="preserve">h. 0,3 Millionen Schweizer Franken oder 4 Prozent </w:t>
      </w:r>
      <w:r w:rsidR="00CF3DB0" w:rsidRPr="00D938DD">
        <w:t xml:space="preserve">weniger als </w:t>
      </w:r>
      <w:r w:rsidR="003C0D7C" w:rsidRPr="00D938DD">
        <w:t>im Programm</w:t>
      </w:r>
      <w:r w:rsidRPr="00D938DD">
        <w:t xml:space="preserve"> und Haushaltsplan für die Rechnungsperiode 2020/21</w:t>
      </w:r>
      <w:r w:rsidR="00EE4CCE" w:rsidRPr="00D938DD">
        <w:t xml:space="preserve"> </w:t>
      </w:r>
      <w:r w:rsidR="003552ED" w:rsidRPr="00D938DD">
        <w:t>veranschlagt</w:t>
      </w:r>
      <w:r w:rsidRPr="00D938DD">
        <w:t>. Dies</w:t>
      </w:r>
      <w:r w:rsidR="004727E0" w:rsidRPr="00D938DD">
        <w:t>e</w:t>
      </w:r>
      <w:r w:rsidRPr="00D938DD">
        <w:t xml:space="preserve"> </w:t>
      </w:r>
      <w:r w:rsidR="004727E0" w:rsidRPr="00D938DD">
        <w:t>sind</w:t>
      </w:r>
      <w:r w:rsidRPr="00D938DD">
        <w:t xml:space="preserve"> in Tabelle 3 und nach Unterprogrammen in Tabelle 4 und Tabelle 5 dargestellt. </w:t>
      </w:r>
    </w:p>
    <w:p w14:paraId="0F7D84EB" w14:textId="77777777" w:rsidR="00A724ED" w:rsidRPr="00D938DD" w:rsidRDefault="00A724ED" w:rsidP="00A724ED">
      <w:pPr>
        <w:pStyle w:val="annexiparanumbered"/>
        <w:numPr>
          <w:ilvl w:val="0"/>
          <w:numId w:val="0"/>
        </w:numPr>
      </w:pPr>
    </w:p>
    <w:p w14:paraId="5D60F64C" w14:textId="77777777" w:rsidR="00A724ED" w:rsidRPr="00D938DD" w:rsidRDefault="00A724ED" w:rsidP="00A724ED">
      <w:pPr>
        <w:jc w:val="left"/>
      </w:pPr>
    </w:p>
    <w:p w14:paraId="73FBF9A4" w14:textId="77D7E896" w:rsidR="0086734F" w:rsidRPr="00D938DD" w:rsidRDefault="002028AA">
      <w:pPr>
        <w:jc w:val="center"/>
        <w:rPr>
          <w:rFonts w:eastAsia="Times New Roman"/>
          <w:b/>
          <w:bCs/>
          <w:color w:val="155F1A"/>
          <w:sz w:val="18"/>
          <w:szCs w:val="18"/>
        </w:rPr>
      </w:pPr>
      <w:r w:rsidRPr="00D938DD">
        <w:rPr>
          <w:rFonts w:eastAsia="Times New Roman"/>
          <w:b/>
          <w:bCs/>
          <w:color w:val="155F1A"/>
          <w:sz w:val="18"/>
          <w:szCs w:val="18"/>
        </w:rPr>
        <w:t xml:space="preserve">Tabelle 3. </w:t>
      </w:r>
      <w:r w:rsidR="005263AB" w:rsidRPr="00D938DD">
        <w:rPr>
          <w:rFonts w:eastAsia="Times New Roman"/>
          <w:b/>
          <w:bCs/>
          <w:color w:val="155F1A"/>
          <w:sz w:val="18"/>
          <w:szCs w:val="18"/>
        </w:rPr>
        <w:t>Haushaltsplan</w:t>
      </w:r>
      <w:r w:rsidRPr="00D938DD">
        <w:rPr>
          <w:rFonts w:eastAsia="Times New Roman"/>
          <w:b/>
          <w:bCs/>
          <w:color w:val="155F1A"/>
          <w:sz w:val="18"/>
          <w:szCs w:val="18"/>
        </w:rPr>
        <w:t xml:space="preserve"> </w:t>
      </w:r>
      <w:r w:rsidR="003F39FA" w:rsidRPr="00D938DD">
        <w:rPr>
          <w:rFonts w:eastAsia="Times New Roman"/>
          <w:b/>
          <w:bCs/>
          <w:color w:val="155F1A"/>
          <w:sz w:val="18"/>
          <w:szCs w:val="18"/>
        </w:rPr>
        <w:t>gegenüber</w:t>
      </w:r>
      <w:r w:rsidRPr="00D938DD">
        <w:rPr>
          <w:rFonts w:eastAsia="Times New Roman"/>
          <w:b/>
          <w:bCs/>
          <w:color w:val="155F1A"/>
          <w:sz w:val="18"/>
          <w:szCs w:val="18"/>
        </w:rPr>
        <w:t xml:space="preserve"> Ausgaben nach Kostenkategorie </w:t>
      </w:r>
      <w:r w:rsidR="008868E9" w:rsidRPr="00D938DD">
        <w:rPr>
          <w:rFonts w:eastAsia="Times New Roman"/>
          <w:b/>
          <w:bCs/>
          <w:color w:val="155F1A"/>
          <w:sz w:val="18"/>
          <w:szCs w:val="18"/>
        </w:rPr>
        <w:t>in den Jahren 2020/21</w:t>
      </w:r>
    </w:p>
    <w:p w14:paraId="24A503D4" w14:textId="3EEEE797" w:rsidR="0086734F" w:rsidRPr="00D938DD" w:rsidRDefault="002028AA">
      <w:pPr>
        <w:jc w:val="center"/>
        <w:rPr>
          <w:rFonts w:eastAsia="Times New Roman"/>
          <w:bCs/>
          <w:i/>
          <w:sz w:val="14"/>
          <w:szCs w:val="16"/>
        </w:rPr>
      </w:pPr>
      <w:r w:rsidRPr="00D938DD">
        <w:rPr>
          <w:rFonts w:eastAsia="Times New Roman"/>
          <w:bCs/>
          <w:i/>
          <w:sz w:val="14"/>
          <w:szCs w:val="16"/>
        </w:rPr>
        <w:t>(</w:t>
      </w:r>
      <w:r w:rsidR="00FB5DED" w:rsidRPr="00D938DD">
        <w:rPr>
          <w:rFonts w:eastAsia="Times New Roman"/>
          <w:bCs/>
          <w:i/>
          <w:sz w:val="14"/>
          <w:szCs w:val="16"/>
        </w:rPr>
        <w:t>in Tausend Schweizer Franken</w:t>
      </w:r>
      <w:r w:rsidRPr="00D938DD">
        <w:rPr>
          <w:rFonts w:eastAsia="Times New Roman"/>
          <w:bCs/>
          <w:i/>
          <w:sz w:val="14"/>
          <w:szCs w:val="16"/>
        </w:rPr>
        <w:t>)</w:t>
      </w:r>
    </w:p>
    <w:p w14:paraId="38542D74" w14:textId="77777777" w:rsidR="00A724ED" w:rsidRPr="00D938DD" w:rsidRDefault="00A724ED" w:rsidP="00A724ED">
      <w:pPr>
        <w:autoSpaceDE w:val="0"/>
        <w:autoSpaceDN w:val="0"/>
        <w:adjustRightInd w:val="0"/>
        <w:rPr>
          <w:sz w:val="18"/>
          <w:szCs w:val="18"/>
        </w:rPr>
      </w:pPr>
    </w:p>
    <w:tbl>
      <w:tblPr>
        <w:tblW w:w="9066" w:type="dxa"/>
        <w:jc w:val="center"/>
        <w:tblLook w:val="04A0" w:firstRow="1" w:lastRow="0" w:firstColumn="1" w:lastColumn="0" w:noHBand="0" w:noVBand="1"/>
      </w:tblPr>
      <w:tblGrid>
        <w:gridCol w:w="400"/>
        <w:gridCol w:w="3673"/>
        <w:gridCol w:w="1560"/>
        <w:gridCol w:w="1277"/>
        <w:gridCol w:w="2156"/>
      </w:tblGrid>
      <w:tr w:rsidR="00A724ED" w:rsidRPr="00D938DD" w14:paraId="5D5807B8" w14:textId="77777777" w:rsidTr="00BD0062">
        <w:trPr>
          <w:trHeight w:val="375"/>
          <w:jc w:val="center"/>
        </w:trPr>
        <w:tc>
          <w:tcPr>
            <w:tcW w:w="400" w:type="dxa"/>
            <w:tcBorders>
              <w:top w:val="nil"/>
              <w:left w:val="nil"/>
              <w:bottom w:val="nil"/>
              <w:right w:val="nil"/>
            </w:tcBorders>
            <w:shd w:val="clear" w:color="000000" w:fill="C7CFD8"/>
            <w:noWrap/>
            <w:vAlign w:val="bottom"/>
            <w:hideMark/>
          </w:tcPr>
          <w:p w14:paraId="65C44FC8" w14:textId="77777777" w:rsidR="00A724ED" w:rsidRPr="00D938DD" w:rsidRDefault="00A724ED" w:rsidP="00504017">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 </w:t>
            </w:r>
          </w:p>
        </w:tc>
        <w:tc>
          <w:tcPr>
            <w:tcW w:w="3673" w:type="dxa"/>
            <w:vMerge w:val="restart"/>
            <w:tcBorders>
              <w:top w:val="nil"/>
              <w:left w:val="nil"/>
              <w:bottom w:val="nil"/>
              <w:right w:val="nil"/>
            </w:tcBorders>
            <w:shd w:val="clear" w:color="000000" w:fill="C7CFD8"/>
            <w:noWrap/>
            <w:vAlign w:val="center"/>
            <w:hideMark/>
          </w:tcPr>
          <w:p w14:paraId="69909EED" w14:textId="77777777" w:rsidR="0086734F" w:rsidRPr="00D938DD" w:rsidRDefault="002028AA">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Kostenkategorie</w:t>
            </w:r>
          </w:p>
        </w:tc>
        <w:tc>
          <w:tcPr>
            <w:tcW w:w="1560" w:type="dxa"/>
            <w:vMerge w:val="restart"/>
            <w:tcBorders>
              <w:top w:val="nil"/>
              <w:left w:val="nil"/>
              <w:bottom w:val="nil"/>
              <w:right w:val="nil"/>
            </w:tcBorders>
            <w:shd w:val="clear" w:color="000000" w:fill="C7CFD8"/>
            <w:vAlign w:val="center"/>
            <w:hideMark/>
          </w:tcPr>
          <w:p w14:paraId="6C2DCBCD" w14:textId="663865A9"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 xml:space="preserve">2020/21 </w:t>
            </w:r>
            <w:r w:rsidRPr="00D938DD">
              <w:rPr>
                <w:rFonts w:ascii="Arial Narrow" w:eastAsia="Times New Roman" w:hAnsi="Arial Narrow"/>
                <w:b/>
                <w:bCs/>
                <w:color w:val="000000"/>
                <w:sz w:val="16"/>
                <w:lang w:eastAsia="en-US"/>
              </w:rPr>
              <w:br/>
            </w:r>
            <w:r w:rsidR="00BD0062">
              <w:rPr>
                <w:rFonts w:ascii="Arial Narrow" w:eastAsia="Times New Roman" w:hAnsi="Arial Narrow"/>
                <w:b/>
                <w:bCs/>
                <w:color w:val="000000"/>
                <w:sz w:val="16"/>
                <w:lang w:eastAsia="en-US"/>
              </w:rPr>
              <w:t xml:space="preserve">Programm und </w:t>
            </w:r>
            <w:r w:rsidR="00ED2CD3" w:rsidRPr="00D938DD">
              <w:rPr>
                <w:rFonts w:ascii="Arial Narrow" w:eastAsia="Times New Roman" w:hAnsi="Arial Narrow"/>
                <w:b/>
                <w:bCs/>
                <w:color w:val="000000"/>
                <w:sz w:val="16"/>
                <w:lang w:eastAsia="en-US"/>
              </w:rPr>
              <w:t>Haushaltsplan</w:t>
            </w:r>
          </w:p>
        </w:tc>
        <w:tc>
          <w:tcPr>
            <w:tcW w:w="1277" w:type="dxa"/>
            <w:vMerge w:val="restart"/>
            <w:tcBorders>
              <w:top w:val="nil"/>
              <w:left w:val="nil"/>
              <w:bottom w:val="nil"/>
              <w:right w:val="nil"/>
            </w:tcBorders>
            <w:shd w:val="clear" w:color="000000" w:fill="C7CFD8"/>
            <w:vAlign w:val="center"/>
            <w:hideMark/>
          </w:tcPr>
          <w:p w14:paraId="33F07248" w14:textId="26778800"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 xml:space="preserve">2020/21 </w:t>
            </w:r>
            <w:r w:rsidRPr="00D938DD">
              <w:rPr>
                <w:rFonts w:ascii="Arial Narrow" w:eastAsia="Times New Roman" w:hAnsi="Arial Narrow"/>
                <w:b/>
                <w:bCs/>
                <w:color w:val="000000"/>
                <w:sz w:val="16"/>
                <w:lang w:eastAsia="en-US"/>
              </w:rPr>
              <w:br/>
            </w:r>
            <w:r w:rsidR="00ED2CD3" w:rsidRPr="00D938DD">
              <w:rPr>
                <w:rFonts w:ascii="Arial Narrow" w:eastAsia="Times New Roman" w:hAnsi="Arial Narrow"/>
                <w:b/>
                <w:bCs/>
                <w:color w:val="000000"/>
                <w:sz w:val="16"/>
                <w:lang w:eastAsia="en-US"/>
              </w:rPr>
              <w:t>Ist</w:t>
            </w:r>
          </w:p>
        </w:tc>
        <w:tc>
          <w:tcPr>
            <w:tcW w:w="2156" w:type="dxa"/>
            <w:vMerge w:val="restart"/>
            <w:tcBorders>
              <w:top w:val="nil"/>
              <w:left w:val="nil"/>
              <w:bottom w:val="nil"/>
              <w:right w:val="nil"/>
            </w:tcBorders>
            <w:shd w:val="clear" w:color="000000" w:fill="C7CFD8"/>
            <w:vAlign w:val="center"/>
            <w:hideMark/>
          </w:tcPr>
          <w:p w14:paraId="575A7E5C" w14:textId="77777777" w:rsidR="00BD0062"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 xml:space="preserve">2020/21 </w:t>
            </w:r>
            <w:r w:rsidR="006A2584" w:rsidRPr="00D938DD">
              <w:rPr>
                <w:rFonts w:ascii="Arial Narrow" w:eastAsia="Times New Roman" w:hAnsi="Arial Narrow"/>
                <w:b/>
                <w:bCs/>
                <w:color w:val="000000"/>
                <w:sz w:val="16"/>
                <w:lang w:eastAsia="en-US"/>
              </w:rPr>
              <w:t>Ist</w:t>
            </w:r>
            <w:r w:rsidRPr="00D938DD">
              <w:rPr>
                <w:rFonts w:ascii="Arial Narrow" w:eastAsia="Times New Roman" w:hAnsi="Arial Narrow"/>
                <w:b/>
                <w:bCs/>
                <w:color w:val="000000"/>
                <w:sz w:val="16"/>
                <w:lang w:eastAsia="en-US"/>
              </w:rPr>
              <w:t xml:space="preserve"> </w:t>
            </w:r>
          </w:p>
          <w:p w14:paraId="67AD4602" w14:textId="77777777" w:rsidR="00BD0062" w:rsidRDefault="002028AA" w:rsidP="00BD0062">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 xml:space="preserve">im Vergleich zu </w:t>
            </w:r>
          </w:p>
          <w:p w14:paraId="2A5D02E8" w14:textId="572BA2C2" w:rsidR="0086734F" w:rsidRPr="00D938DD" w:rsidRDefault="002028AA" w:rsidP="00BD0062">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 xml:space="preserve">Programm und </w:t>
            </w:r>
            <w:r w:rsidR="005263AB" w:rsidRPr="00D938DD">
              <w:rPr>
                <w:rFonts w:ascii="Arial Narrow" w:eastAsia="Times New Roman" w:hAnsi="Arial Narrow"/>
                <w:b/>
                <w:bCs/>
                <w:color w:val="000000"/>
                <w:sz w:val="16"/>
                <w:lang w:eastAsia="en-US"/>
              </w:rPr>
              <w:t>Haushaltsplan</w:t>
            </w:r>
          </w:p>
        </w:tc>
      </w:tr>
      <w:tr w:rsidR="00A724ED" w:rsidRPr="00D938DD" w14:paraId="07737F01" w14:textId="77777777" w:rsidTr="00BD0062">
        <w:trPr>
          <w:trHeight w:val="405"/>
          <w:jc w:val="center"/>
        </w:trPr>
        <w:tc>
          <w:tcPr>
            <w:tcW w:w="400" w:type="dxa"/>
            <w:tcBorders>
              <w:top w:val="nil"/>
              <w:left w:val="nil"/>
              <w:bottom w:val="nil"/>
              <w:right w:val="nil"/>
            </w:tcBorders>
            <w:shd w:val="clear" w:color="000000" w:fill="C7CFD8"/>
            <w:noWrap/>
            <w:vAlign w:val="bottom"/>
            <w:hideMark/>
          </w:tcPr>
          <w:p w14:paraId="152D0925" w14:textId="77777777" w:rsidR="00A724ED" w:rsidRPr="00D938DD" w:rsidRDefault="00A724ED" w:rsidP="00504017">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 </w:t>
            </w:r>
          </w:p>
        </w:tc>
        <w:tc>
          <w:tcPr>
            <w:tcW w:w="3673" w:type="dxa"/>
            <w:vMerge/>
            <w:tcBorders>
              <w:top w:val="nil"/>
              <w:left w:val="nil"/>
              <w:bottom w:val="nil"/>
              <w:right w:val="nil"/>
            </w:tcBorders>
            <w:vAlign w:val="center"/>
            <w:hideMark/>
          </w:tcPr>
          <w:p w14:paraId="7BC4881C" w14:textId="77777777" w:rsidR="00A724ED" w:rsidRPr="00D938DD" w:rsidRDefault="00A724ED" w:rsidP="00504017">
            <w:pPr>
              <w:jc w:val="left"/>
              <w:rPr>
                <w:rFonts w:ascii="Arial Narrow" w:eastAsia="Times New Roman" w:hAnsi="Arial Narrow"/>
                <w:b/>
                <w:bCs/>
                <w:sz w:val="16"/>
                <w:lang w:eastAsia="en-US"/>
              </w:rPr>
            </w:pPr>
          </w:p>
        </w:tc>
        <w:tc>
          <w:tcPr>
            <w:tcW w:w="1560" w:type="dxa"/>
            <w:vMerge/>
            <w:tcBorders>
              <w:top w:val="nil"/>
              <w:left w:val="nil"/>
              <w:bottom w:val="nil"/>
              <w:right w:val="nil"/>
            </w:tcBorders>
            <w:vAlign w:val="center"/>
            <w:hideMark/>
          </w:tcPr>
          <w:p w14:paraId="3DA698CD" w14:textId="77777777" w:rsidR="00A724ED" w:rsidRPr="00D938DD" w:rsidRDefault="00A724ED" w:rsidP="00504017">
            <w:pPr>
              <w:jc w:val="left"/>
              <w:rPr>
                <w:rFonts w:ascii="Arial Narrow" w:eastAsia="Times New Roman" w:hAnsi="Arial Narrow"/>
                <w:b/>
                <w:bCs/>
                <w:color w:val="000000"/>
                <w:sz w:val="16"/>
                <w:lang w:eastAsia="en-US"/>
              </w:rPr>
            </w:pPr>
          </w:p>
        </w:tc>
        <w:tc>
          <w:tcPr>
            <w:tcW w:w="1277" w:type="dxa"/>
            <w:vMerge/>
            <w:tcBorders>
              <w:top w:val="nil"/>
              <w:left w:val="nil"/>
              <w:bottom w:val="nil"/>
              <w:right w:val="nil"/>
            </w:tcBorders>
            <w:vAlign w:val="center"/>
            <w:hideMark/>
          </w:tcPr>
          <w:p w14:paraId="3B40C96A" w14:textId="77777777" w:rsidR="00A724ED" w:rsidRPr="00D938DD" w:rsidRDefault="00A724ED" w:rsidP="00504017">
            <w:pPr>
              <w:jc w:val="left"/>
              <w:rPr>
                <w:rFonts w:ascii="Arial Narrow" w:eastAsia="Times New Roman" w:hAnsi="Arial Narrow"/>
                <w:b/>
                <w:bCs/>
                <w:color w:val="000000"/>
                <w:sz w:val="16"/>
                <w:lang w:eastAsia="en-US"/>
              </w:rPr>
            </w:pPr>
          </w:p>
        </w:tc>
        <w:tc>
          <w:tcPr>
            <w:tcW w:w="2156" w:type="dxa"/>
            <w:vMerge/>
            <w:tcBorders>
              <w:top w:val="nil"/>
              <w:left w:val="nil"/>
              <w:bottom w:val="nil"/>
              <w:right w:val="nil"/>
            </w:tcBorders>
            <w:vAlign w:val="center"/>
            <w:hideMark/>
          </w:tcPr>
          <w:p w14:paraId="3F7BB249" w14:textId="77777777" w:rsidR="00A724ED" w:rsidRPr="00D938DD" w:rsidRDefault="00A724ED" w:rsidP="00504017">
            <w:pPr>
              <w:jc w:val="left"/>
              <w:rPr>
                <w:rFonts w:ascii="Arial Narrow" w:eastAsia="Times New Roman" w:hAnsi="Arial Narrow"/>
                <w:b/>
                <w:bCs/>
                <w:color w:val="000000"/>
                <w:sz w:val="16"/>
                <w:lang w:eastAsia="en-US"/>
              </w:rPr>
            </w:pPr>
          </w:p>
        </w:tc>
      </w:tr>
      <w:tr w:rsidR="00A724ED" w:rsidRPr="00D938DD" w14:paraId="1639C4C9" w14:textId="77777777" w:rsidTr="00BD0062">
        <w:trPr>
          <w:trHeight w:val="510"/>
          <w:jc w:val="center"/>
        </w:trPr>
        <w:tc>
          <w:tcPr>
            <w:tcW w:w="4073" w:type="dxa"/>
            <w:gridSpan w:val="2"/>
            <w:tcBorders>
              <w:top w:val="nil"/>
              <w:left w:val="nil"/>
              <w:bottom w:val="nil"/>
              <w:right w:val="nil"/>
            </w:tcBorders>
            <w:shd w:val="clear" w:color="auto" w:fill="auto"/>
            <w:noWrap/>
            <w:vAlign w:val="bottom"/>
            <w:hideMark/>
          </w:tcPr>
          <w:p w14:paraId="4D455473" w14:textId="647C515D" w:rsidR="0086734F" w:rsidRPr="00D938DD" w:rsidRDefault="00A712CD">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Personalkosten</w:t>
            </w:r>
          </w:p>
        </w:tc>
        <w:tc>
          <w:tcPr>
            <w:tcW w:w="1560" w:type="dxa"/>
            <w:tcBorders>
              <w:top w:val="nil"/>
              <w:left w:val="nil"/>
              <w:bottom w:val="nil"/>
              <w:right w:val="nil"/>
            </w:tcBorders>
            <w:shd w:val="clear" w:color="auto" w:fill="auto"/>
            <w:noWrap/>
            <w:vAlign w:val="bottom"/>
            <w:hideMark/>
          </w:tcPr>
          <w:p w14:paraId="34159195" w14:textId="77777777" w:rsidR="00A724ED" w:rsidRPr="00D938DD" w:rsidRDefault="00A724ED" w:rsidP="00504017">
            <w:pPr>
              <w:jc w:val="left"/>
              <w:rPr>
                <w:rFonts w:ascii="Arial Narrow" w:eastAsia="Times New Roman" w:hAnsi="Arial Narrow"/>
                <w:b/>
                <w:bCs/>
                <w:sz w:val="16"/>
                <w:lang w:eastAsia="en-US"/>
              </w:rPr>
            </w:pPr>
          </w:p>
        </w:tc>
        <w:tc>
          <w:tcPr>
            <w:tcW w:w="1277" w:type="dxa"/>
            <w:tcBorders>
              <w:top w:val="nil"/>
              <w:left w:val="nil"/>
              <w:bottom w:val="nil"/>
              <w:right w:val="nil"/>
            </w:tcBorders>
            <w:shd w:val="clear" w:color="auto" w:fill="auto"/>
            <w:noWrap/>
            <w:vAlign w:val="bottom"/>
            <w:hideMark/>
          </w:tcPr>
          <w:p w14:paraId="3A7EDE44" w14:textId="77777777" w:rsidR="00A724ED" w:rsidRPr="00D938DD" w:rsidRDefault="00A724ED" w:rsidP="00504017">
            <w:pPr>
              <w:jc w:val="right"/>
              <w:rPr>
                <w:rFonts w:ascii="Times New Roman" w:eastAsia="Times New Roman" w:hAnsi="Times New Roman" w:cs="Times New Roman"/>
                <w:sz w:val="16"/>
                <w:lang w:eastAsia="en-US"/>
              </w:rPr>
            </w:pPr>
          </w:p>
        </w:tc>
        <w:tc>
          <w:tcPr>
            <w:tcW w:w="2156" w:type="dxa"/>
            <w:tcBorders>
              <w:top w:val="nil"/>
              <w:left w:val="nil"/>
              <w:bottom w:val="nil"/>
              <w:right w:val="nil"/>
            </w:tcBorders>
            <w:shd w:val="clear" w:color="auto" w:fill="auto"/>
            <w:noWrap/>
            <w:vAlign w:val="bottom"/>
            <w:hideMark/>
          </w:tcPr>
          <w:p w14:paraId="3021A814" w14:textId="77777777" w:rsidR="00A724ED" w:rsidRPr="00D938DD" w:rsidRDefault="00A724ED" w:rsidP="00504017">
            <w:pPr>
              <w:jc w:val="left"/>
              <w:rPr>
                <w:rFonts w:ascii="Times New Roman" w:eastAsia="Times New Roman" w:hAnsi="Times New Roman" w:cs="Times New Roman"/>
                <w:sz w:val="16"/>
                <w:lang w:eastAsia="en-US"/>
              </w:rPr>
            </w:pPr>
          </w:p>
        </w:tc>
      </w:tr>
      <w:tr w:rsidR="00A724ED" w:rsidRPr="00D938DD" w14:paraId="18C61972" w14:textId="77777777" w:rsidTr="00BD0062">
        <w:trPr>
          <w:trHeight w:val="255"/>
          <w:jc w:val="center"/>
        </w:trPr>
        <w:tc>
          <w:tcPr>
            <w:tcW w:w="400" w:type="dxa"/>
            <w:tcBorders>
              <w:top w:val="nil"/>
              <w:left w:val="nil"/>
              <w:bottom w:val="nil"/>
              <w:right w:val="nil"/>
            </w:tcBorders>
            <w:shd w:val="clear" w:color="auto" w:fill="auto"/>
            <w:noWrap/>
            <w:vAlign w:val="bottom"/>
            <w:hideMark/>
          </w:tcPr>
          <w:p w14:paraId="413F0B5E" w14:textId="77777777" w:rsidR="00A724ED" w:rsidRPr="00D938DD" w:rsidRDefault="00A724ED" w:rsidP="00504017">
            <w:pPr>
              <w:jc w:val="left"/>
              <w:rPr>
                <w:rFonts w:ascii="Times New Roman" w:eastAsia="Times New Roman" w:hAnsi="Times New Roman" w:cs="Times New Roman"/>
                <w:sz w:val="16"/>
                <w:lang w:eastAsia="en-US"/>
              </w:rPr>
            </w:pPr>
          </w:p>
        </w:tc>
        <w:tc>
          <w:tcPr>
            <w:tcW w:w="3673" w:type="dxa"/>
            <w:tcBorders>
              <w:top w:val="nil"/>
              <w:left w:val="nil"/>
              <w:bottom w:val="nil"/>
              <w:right w:val="nil"/>
            </w:tcBorders>
            <w:shd w:val="clear" w:color="auto" w:fill="auto"/>
            <w:noWrap/>
            <w:vAlign w:val="bottom"/>
            <w:hideMark/>
          </w:tcPr>
          <w:p w14:paraId="77C59544" w14:textId="0DACEDDE" w:rsidR="0086734F" w:rsidRPr="00D938DD" w:rsidRDefault="008D5D65">
            <w:pPr>
              <w:jc w:val="left"/>
              <w:rPr>
                <w:rFonts w:ascii="Arial Narrow" w:eastAsia="Times New Roman" w:hAnsi="Arial Narrow"/>
                <w:sz w:val="16"/>
                <w:lang w:eastAsia="en-US"/>
              </w:rPr>
            </w:pPr>
            <w:r w:rsidRPr="00D938DD">
              <w:rPr>
                <w:rFonts w:ascii="Arial Narrow" w:eastAsia="Times New Roman" w:hAnsi="Arial Narrow"/>
                <w:sz w:val="16"/>
                <w:lang w:eastAsia="en-US"/>
              </w:rPr>
              <w:t>Posten</w:t>
            </w:r>
          </w:p>
        </w:tc>
        <w:tc>
          <w:tcPr>
            <w:tcW w:w="1560" w:type="dxa"/>
            <w:tcBorders>
              <w:top w:val="nil"/>
              <w:left w:val="nil"/>
              <w:bottom w:val="nil"/>
              <w:right w:val="nil"/>
            </w:tcBorders>
            <w:shd w:val="clear" w:color="auto" w:fill="auto"/>
            <w:noWrap/>
            <w:vAlign w:val="center"/>
            <w:hideMark/>
          </w:tcPr>
          <w:p w14:paraId="71FC5B92" w14:textId="595CA288"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4</w:t>
            </w:r>
            <w:r w:rsidR="00921393" w:rsidRPr="00D938DD">
              <w:rPr>
                <w:rFonts w:ascii="Arial Narrow" w:eastAsia="Times New Roman" w:hAnsi="Arial Narrow"/>
                <w:sz w:val="16"/>
                <w:lang w:eastAsia="en-US"/>
              </w:rPr>
              <w:t>.</w:t>
            </w:r>
            <w:r w:rsidRPr="00D938DD">
              <w:rPr>
                <w:rFonts w:ascii="Arial Narrow" w:eastAsia="Times New Roman" w:hAnsi="Arial Narrow"/>
                <w:sz w:val="16"/>
                <w:lang w:eastAsia="en-US"/>
              </w:rPr>
              <w:t>688</w:t>
            </w:r>
          </w:p>
        </w:tc>
        <w:tc>
          <w:tcPr>
            <w:tcW w:w="1277" w:type="dxa"/>
            <w:tcBorders>
              <w:top w:val="nil"/>
              <w:left w:val="nil"/>
              <w:bottom w:val="nil"/>
              <w:right w:val="nil"/>
            </w:tcBorders>
            <w:shd w:val="clear" w:color="auto" w:fill="auto"/>
            <w:noWrap/>
            <w:vAlign w:val="center"/>
            <w:hideMark/>
          </w:tcPr>
          <w:p w14:paraId="7951D244" w14:textId="51D43371"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4</w:t>
            </w:r>
            <w:r w:rsidR="00921393" w:rsidRPr="00D938DD">
              <w:rPr>
                <w:rFonts w:ascii="Arial Narrow" w:eastAsia="Times New Roman" w:hAnsi="Arial Narrow"/>
                <w:sz w:val="16"/>
                <w:lang w:eastAsia="en-US"/>
              </w:rPr>
              <w:t>.</w:t>
            </w:r>
            <w:r w:rsidRPr="00D938DD">
              <w:rPr>
                <w:rFonts w:ascii="Arial Narrow" w:eastAsia="Times New Roman" w:hAnsi="Arial Narrow"/>
                <w:sz w:val="16"/>
                <w:lang w:eastAsia="en-US"/>
              </w:rPr>
              <w:t>363</w:t>
            </w:r>
          </w:p>
        </w:tc>
        <w:tc>
          <w:tcPr>
            <w:tcW w:w="2156" w:type="dxa"/>
            <w:tcBorders>
              <w:top w:val="nil"/>
              <w:left w:val="nil"/>
              <w:bottom w:val="nil"/>
              <w:right w:val="nil"/>
            </w:tcBorders>
            <w:shd w:val="clear" w:color="auto" w:fill="auto"/>
            <w:noWrap/>
            <w:vAlign w:val="center"/>
            <w:hideMark/>
          </w:tcPr>
          <w:p w14:paraId="52FC8000"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93%</w:t>
            </w:r>
          </w:p>
        </w:tc>
      </w:tr>
      <w:tr w:rsidR="00A724ED" w:rsidRPr="00D938DD" w14:paraId="61CF9B4D" w14:textId="77777777" w:rsidTr="00BD0062">
        <w:trPr>
          <w:trHeight w:val="255"/>
          <w:jc w:val="center"/>
        </w:trPr>
        <w:tc>
          <w:tcPr>
            <w:tcW w:w="400" w:type="dxa"/>
            <w:tcBorders>
              <w:top w:val="nil"/>
              <w:left w:val="nil"/>
              <w:bottom w:val="nil"/>
              <w:right w:val="nil"/>
            </w:tcBorders>
            <w:shd w:val="clear" w:color="auto" w:fill="auto"/>
            <w:noWrap/>
            <w:vAlign w:val="bottom"/>
            <w:hideMark/>
          </w:tcPr>
          <w:p w14:paraId="02CAEE74" w14:textId="77777777" w:rsidR="00A724ED" w:rsidRPr="00D938DD" w:rsidRDefault="00A724ED" w:rsidP="00504017">
            <w:pPr>
              <w:jc w:val="right"/>
              <w:rPr>
                <w:rFonts w:ascii="Arial Narrow" w:eastAsia="Times New Roman" w:hAnsi="Arial Narrow"/>
                <w:sz w:val="16"/>
                <w:lang w:eastAsia="en-US"/>
              </w:rPr>
            </w:pPr>
          </w:p>
        </w:tc>
        <w:tc>
          <w:tcPr>
            <w:tcW w:w="3673" w:type="dxa"/>
            <w:tcBorders>
              <w:top w:val="nil"/>
              <w:left w:val="nil"/>
              <w:bottom w:val="nil"/>
              <w:right w:val="nil"/>
            </w:tcBorders>
            <w:shd w:val="clear" w:color="auto" w:fill="auto"/>
            <w:noWrap/>
            <w:vAlign w:val="bottom"/>
            <w:hideMark/>
          </w:tcPr>
          <w:p w14:paraId="3BC75F3C" w14:textId="77777777" w:rsidR="0086734F" w:rsidRPr="00D938DD" w:rsidRDefault="002028AA">
            <w:pPr>
              <w:jc w:val="left"/>
              <w:rPr>
                <w:rFonts w:ascii="Arial Narrow" w:eastAsia="Times New Roman" w:hAnsi="Arial Narrow"/>
                <w:sz w:val="16"/>
                <w:lang w:eastAsia="en-US"/>
              </w:rPr>
            </w:pPr>
            <w:r w:rsidRPr="00D938DD">
              <w:rPr>
                <w:rFonts w:ascii="Arial Narrow" w:eastAsia="Times New Roman" w:hAnsi="Arial Narrow"/>
                <w:sz w:val="16"/>
                <w:lang w:eastAsia="en-US"/>
              </w:rPr>
              <w:t>Bedienstete auf Zeit</w:t>
            </w:r>
          </w:p>
        </w:tc>
        <w:tc>
          <w:tcPr>
            <w:tcW w:w="1560" w:type="dxa"/>
            <w:tcBorders>
              <w:top w:val="nil"/>
              <w:left w:val="nil"/>
              <w:bottom w:val="nil"/>
              <w:right w:val="nil"/>
            </w:tcBorders>
            <w:shd w:val="clear" w:color="auto" w:fill="auto"/>
            <w:noWrap/>
            <w:vAlign w:val="center"/>
            <w:hideMark/>
          </w:tcPr>
          <w:p w14:paraId="6A9D5577"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251</w:t>
            </w:r>
          </w:p>
        </w:tc>
        <w:tc>
          <w:tcPr>
            <w:tcW w:w="1277" w:type="dxa"/>
            <w:tcBorders>
              <w:top w:val="nil"/>
              <w:left w:val="nil"/>
              <w:bottom w:val="nil"/>
              <w:right w:val="nil"/>
            </w:tcBorders>
            <w:shd w:val="clear" w:color="auto" w:fill="auto"/>
            <w:noWrap/>
            <w:vAlign w:val="center"/>
            <w:hideMark/>
          </w:tcPr>
          <w:p w14:paraId="30E499D0"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188</w:t>
            </w:r>
          </w:p>
        </w:tc>
        <w:tc>
          <w:tcPr>
            <w:tcW w:w="2156" w:type="dxa"/>
            <w:tcBorders>
              <w:top w:val="nil"/>
              <w:left w:val="nil"/>
              <w:bottom w:val="nil"/>
              <w:right w:val="nil"/>
            </w:tcBorders>
            <w:shd w:val="clear" w:color="auto" w:fill="auto"/>
            <w:noWrap/>
            <w:vAlign w:val="center"/>
            <w:hideMark/>
          </w:tcPr>
          <w:p w14:paraId="4CED8366"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75%</w:t>
            </w:r>
          </w:p>
        </w:tc>
      </w:tr>
      <w:tr w:rsidR="00A724ED" w:rsidRPr="00D938DD" w14:paraId="5D4FC030" w14:textId="77777777" w:rsidTr="00BD0062">
        <w:trPr>
          <w:trHeight w:val="255"/>
          <w:jc w:val="center"/>
        </w:trPr>
        <w:tc>
          <w:tcPr>
            <w:tcW w:w="400" w:type="dxa"/>
            <w:tcBorders>
              <w:top w:val="nil"/>
              <w:left w:val="nil"/>
              <w:bottom w:val="nil"/>
              <w:right w:val="nil"/>
            </w:tcBorders>
            <w:shd w:val="clear" w:color="auto" w:fill="auto"/>
            <w:noWrap/>
            <w:vAlign w:val="bottom"/>
            <w:hideMark/>
          </w:tcPr>
          <w:p w14:paraId="7485D01B" w14:textId="77777777" w:rsidR="00A724ED" w:rsidRPr="00D938DD" w:rsidRDefault="00A724ED" w:rsidP="00504017">
            <w:pPr>
              <w:jc w:val="right"/>
              <w:rPr>
                <w:rFonts w:ascii="Arial Narrow" w:eastAsia="Times New Roman" w:hAnsi="Arial Narrow"/>
                <w:sz w:val="16"/>
                <w:lang w:eastAsia="en-US"/>
              </w:rPr>
            </w:pPr>
          </w:p>
        </w:tc>
        <w:tc>
          <w:tcPr>
            <w:tcW w:w="3673" w:type="dxa"/>
            <w:tcBorders>
              <w:top w:val="nil"/>
              <w:left w:val="nil"/>
              <w:bottom w:val="nil"/>
              <w:right w:val="nil"/>
            </w:tcBorders>
            <w:shd w:val="clear" w:color="auto" w:fill="auto"/>
            <w:noWrap/>
            <w:vAlign w:val="bottom"/>
            <w:hideMark/>
          </w:tcPr>
          <w:p w14:paraId="4ED6BACB" w14:textId="77777777" w:rsidR="0086734F" w:rsidRPr="00D938DD" w:rsidRDefault="002028AA">
            <w:pPr>
              <w:jc w:val="left"/>
              <w:rPr>
                <w:rFonts w:ascii="Arial Narrow" w:eastAsia="Times New Roman" w:hAnsi="Arial Narrow"/>
                <w:sz w:val="16"/>
                <w:lang w:eastAsia="en-US"/>
              </w:rPr>
            </w:pPr>
            <w:r w:rsidRPr="00D938DD">
              <w:rPr>
                <w:rFonts w:ascii="Arial Narrow" w:eastAsia="Times New Roman" w:hAnsi="Arial Narrow"/>
                <w:sz w:val="16"/>
                <w:lang w:eastAsia="en-US"/>
              </w:rPr>
              <w:t>Sonstige Personalkosten</w:t>
            </w:r>
          </w:p>
        </w:tc>
        <w:tc>
          <w:tcPr>
            <w:tcW w:w="1560" w:type="dxa"/>
            <w:tcBorders>
              <w:top w:val="nil"/>
              <w:left w:val="nil"/>
              <w:bottom w:val="nil"/>
              <w:right w:val="nil"/>
            </w:tcBorders>
            <w:shd w:val="clear" w:color="auto" w:fill="auto"/>
            <w:noWrap/>
            <w:vAlign w:val="center"/>
            <w:hideMark/>
          </w:tcPr>
          <w:p w14:paraId="1EC8D650"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1277" w:type="dxa"/>
            <w:tcBorders>
              <w:top w:val="nil"/>
              <w:left w:val="nil"/>
              <w:bottom w:val="nil"/>
              <w:right w:val="nil"/>
            </w:tcBorders>
            <w:shd w:val="clear" w:color="auto" w:fill="auto"/>
            <w:noWrap/>
            <w:vAlign w:val="center"/>
            <w:hideMark/>
          </w:tcPr>
          <w:p w14:paraId="19D2895D"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1</w:t>
            </w:r>
          </w:p>
        </w:tc>
        <w:tc>
          <w:tcPr>
            <w:tcW w:w="2156" w:type="dxa"/>
            <w:tcBorders>
              <w:top w:val="nil"/>
              <w:left w:val="nil"/>
              <w:bottom w:val="nil"/>
              <w:right w:val="nil"/>
            </w:tcBorders>
            <w:shd w:val="clear" w:color="auto" w:fill="auto"/>
            <w:noWrap/>
            <w:vAlign w:val="center"/>
            <w:hideMark/>
          </w:tcPr>
          <w:p w14:paraId="3CEC8782"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k.A.</w:t>
            </w:r>
          </w:p>
        </w:tc>
      </w:tr>
      <w:tr w:rsidR="00A724ED" w:rsidRPr="00D938DD" w14:paraId="16CADAF2" w14:textId="77777777" w:rsidTr="00BD0062">
        <w:trPr>
          <w:trHeight w:val="270"/>
          <w:jc w:val="center"/>
        </w:trPr>
        <w:tc>
          <w:tcPr>
            <w:tcW w:w="400" w:type="dxa"/>
            <w:tcBorders>
              <w:top w:val="nil"/>
              <w:left w:val="nil"/>
              <w:bottom w:val="nil"/>
              <w:right w:val="nil"/>
            </w:tcBorders>
            <w:shd w:val="clear" w:color="auto" w:fill="auto"/>
            <w:noWrap/>
            <w:vAlign w:val="bottom"/>
            <w:hideMark/>
          </w:tcPr>
          <w:p w14:paraId="578CD252" w14:textId="77777777" w:rsidR="00A724ED" w:rsidRPr="00D938DD" w:rsidRDefault="00A724ED" w:rsidP="00504017">
            <w:pPr>
              <w:jc w:val="right"/>
              <w:rPr>
                <w:rFonts w:ascii="Arial Narrow" w:eastAsia="Times New Roman" w:hAnsi="Arial Narrow"/>
                <w:sz w:val="16"/>
                <w:lang w:eastAsia="en-US"/>
              </w:rPr>
            </w:pPr>
          </w:p>
        </w:tc>
        <w:tc>
          <w:tcPr>
            <w:tcW w:w="3673" w:type="dxa"/>
            <w:tcBorders>
              <w:top w:val="single" w:sz="4" w:space="0" w:color="C7CFD8"/>
              <w:left w:val="nil"/>
              <w:bottom w:val="single" w:sz="12" w:space="0" w:color="C7CFD8"/>
              <w:right w:val="nil"/>
            </w:tcBorders>
            <w:shd w:val="clear" w:color="auto" w:fill="auto"/>
            <w:noWrap/>
            <w:vAlign w:val="center"/>
            <w:hideMark/>
          </w:tcPr>
          <w:p w14:paraId="59174E15" w14:textId="7A469BDD" w:rsidR="0086734F" w:rsidRPr="00D938DD" w:rsidRDefault="005E1CCD">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Insgesamt</w:t>
            </w:r>
            <w:r w:rsidR="002028AA" w:rsidRPr="00D938DD">
              <w:rPr>
                <w:rFonts w:ascii="Arial Narrow" w:eastAsia="Times New Roman" w:hAnsi="Arial Narrow"/>
                <w:b/>
                <w:bCs/>
                <w:sz w:val="16"/>
                <w:lang w:eastAsia="en-US"/>
              </w:rPr>
              <w:t xml:space="preserve">, </w:t>
            </w:r>
            <w:r w:rsidR="00A712CD" w:rsidRPr="00D938DD">
              <w:rPr>
                <w:rFonts w:ascii="Arial Narrow" w:eastAsia="Times New Roman" w:hAnsi="Arial Narrow"/>
                <w:b/>
                <w:bCs/>
                <w:sz w:val="16"/>
                <w:lang w:eastAsia="en-US"/>
              </w:rPr>
              <w:t>Personalkosten</w:t>
            </w:r>
          </w:p>
        </w:tc>
        <w:tc>
          <w:tcPr>
            <w:tcW w:w="1560" w:type="dxa"/>
            <w:tcBorders>
              <w:top w:val="single" w:sz="4" w:space="0" w:color="C7CFD8"/>
              <w:left w:val="nil"/>
              <w:bottom w:val="single" w:sz="12" w:space="0" w:color="C7CFD8"/>
              <w:right w:val="nil"/>
            </w:tcBorders>
            <w:shd w:val="clear" w:color="auto" w:fill="auto"/>
            <w:noWrap/>
            <w:vAlign w:val="center"/>
            <w:hideMark/>
          </w:tcPr>
          <w:p w14:paraId="6E1B5CE2" w14:textId="54C64F70"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4</w:t>
            </w:r>
            <w:r w:rsidR="00921393"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939</w:t>
            </w:r>
          </w:p>
        </w:tc>
        <w:tc>
          <w:tcPr>
            <w:tcW w:w="1277" w:type="dxa"/>
            <w:tcBorders>
              <w:top w:val="single" w:sz="4" w:space="0" w:color="C7CFD8"/>
              <w:left w:val="nil"/>
              <w:bottom w:val="single" w:sz="12" w:space="0" w:color="C7CFD8"/>
              <w:right w:val="nil"/>
            </w:tcBorders>
            <w:shd w:val="clear" w:color="auto" w:fill="auto"/>
            <w:noWrap/>
            <w:vAlign w:val="center"/>
            <w:hideMark/>
          </w:tcPr>
          <w:p w14:paraId="2AC74177" w14:textId="56E27046" w:rsidR="0086734F" w:rsidRPr="00D938DD" w:rsidRDefault="002028AA">
            <w:pPr>
              <w:ind w:firstLineChars="100" w:firstLine="160"/>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4</w:t>
            </w:r>
            <w:r w:rsidR="00921393"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552</w:t>
            </w:r>
          </w:p>
        </w:tc>
        <w:tc>
          <w:tcPr>
            <w:tcW w:w="2156" w:type="dxa"/>
            <w:tcBorders>
              <w:top w:val="single" w:sz="4" w:space="0" w:color="C7CFD8"/>
              <w:left w:val="nil"/>
              <w:bottom w:val="single" w:sz="12" w:space="0" w:color="C7CFD8"/>
              <w:right w:val="nil"/>
            </w:tcBorders>
            <w:shd w:val="clear" w:color="auto" w:fill="auto"/>
            <w:noWrap/>
            <w:vAlign w:val="center"/>
            <w:hideMark/>
          </w:tcPr>
          <w:p w14:paraId="39273358"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92%</w:t>
            </w:r>
          </w:p>
        </w:tc>
      </w:tr>
      <w:tr w:rsidR="00A724ED" w:rsidRPr="00D938DD" w14:paraId="0E8DC596" w14:textId="77777777" w:rsidTr="00BD0062">
        <w:trPr>
          <w:trHeight w:val="180"/>
          <w:jc w:val="center"/>
        </w:trPr>
        <w:tc>
          <w:tcPr>
            <w:tcW w:w="400" w:type="dxa"/>
            <w:tcBorders>
              <w:top w:val="nil"/>
              <w:left w:val="nil"/>
              <w:bottom w:val="nil"/>
              <w:right w:val="nil"/>
            </w:tcBorders>
            <w:shd w:val="clear" w:color="auto" w:fill="auto"/>
            <w:noWrap/>
            <w:vAlign w:val="bottom"/>
            <w:hideMark/>
          </w:tcPr>
          <w:p w14:paraId="7F3E20B2" w14:textId="77777777" w:rsidR="00A724ED" w:rsidRPr="00D938DD" w:rsidRDefault="00A724ED" w:rsidP="00504017">
            <w:pPr>
              <w:jc w:val="right"/>
              <w:rPr>
                <w:rFonts w:ascii="Arial Narrow" w:eastAsia="Times New Roman" w:hAnsi="Arial Narrow"/>
                <w:b/>
                <w:bCs/>
                <w:sz w:val="16"/>
                <w:lang w:eastAsia="en-US"/>
              </w:rPr>
            </w:pPr>
          </w:p>
        </w:tc>
        <w:tc>
          <w:tcPr>
            <w:tcW w:w="3673" w:type="dxa"/>
            <w:tcBorders>
              <w:top w:val="nil"/>
              <w:left w:val="nil"/>
              <w:bottom w:val="nil"/>
              <w:right w:val="nil"/>
            </w:tcBorders>
            <w:shd w:val="clear" w:color="auto" w:fill="auto"/>
            <w:noWrap/>
            <w:vAlign w:val="bottom"/>
            <w:hideMark/>
          </w:tcPr>
          <w:p w14:paraId="0D794201" w14:textId="77777777" w:rsidR="00A724ED" w:rsidRPr="00D938DD" w:rsidRDefault="00A724ED" w:rsidP="00504017">
            <w:pPr>
              <w:jc w:val="left"/>
              <w:rPr>
                <w:rFonts w:ascii="Times New Roman" w:eastAsia="Times New Roman" w:hAnsi="Times New Roman" w:cs="Times New Roman"/>
                <w:sz w:val="16"/>
                <w:lang w:eastAsia="en-US"/>
              </w:rPr>
            </w:pPr>
          </w:p>
        </w:tc>
        <w:tc>
          <w:tcPr>
            <w:tcW w:w="1560" w:type="dxa"/>
            <w:tcBorders>
              <w:top w:val="nil"/>
              <w:left w:val="nil"/>
              <w:bottom w:val="nil"/>
              <w:right w:val="nil"/>
            </w:tcBorders>
            <w:shd w:val="clear" w:color="auto" w:fill="auto"/>
            <w:noWrap/>
            <w:vAlign w:val="center"/>
            <w:hideMark/>
          </w:tcPr>
          <w:p w14:paraId="7FE5E538" w14:textId="77777777" w:rsidR="00A724ED" w:rsidRPr="00D938DD" w:rsidRDefault="00A724ED" w:rsidP="00504017">
            <w:pPr>
              <w:jc w:val="right"/>
              <w:rPr>
                <w:rFonts w:ascii="Times New Roman" w:eastAsia="Times New Roman" w:hAnsi="Times New Roman" w:cs="Times New Roman"/>
                <w:sz w:val="16"/>
                <w:lang w:eastAsia="en-US"/>
              </w:rPr>
            </w:pPr>
          </w:p>
        </w:tc>
        <w:tc>
          <w:tcPr>
            <w:tcW w:w="1277" w:type="dxa"/>
            <w:tcBorders>
              <w:top w:val="nil"/>
              <w:left w:val="nil"/>
              <w:bottom w:val="nil"/>
              <w:right w:val="nil"/>
            </w:tcBorders>
            <w:shd w:val="clear" w:color="auto" w:fill="auto"/>
            <w:noWrap/>
            <w:vAlign w:val="center"/>
            <w:hideMark/>
          </w:tcPr>
          <w:p w14:paraId="319792C6" w14:textId="77777777" w:rsidR="00A724ED" w:rsidRPr="00D938DD" w:rsidRDefault="00A724ED" w:rsidP="00504017">
            <w:pPr>
              <w:jc w:val="right"/>
              <w:rPr>
                <w:rFonts w:ascii="Times New Roman" w:eastAsia="Times New Roman" w:hAnsi="Times New Roman" w:cs="Times New Roman"/>
                <w:sz w:val="16"/>
                <w:lang w:eastAsia="en-US"/>
              </w:rPr>
            </w:pPr>
          </w:p>
        </w:tc>
        <w:tc>
          <w:tcPr>
            <w:tcW w:w="2156" w:type="dxa"/>
            <w:tcBorders>
              <w:top w:val="nil"/>
              <w:left w:val="nil"/>
              <w:bottom w:val="nil"/>
              <w:right w:val="nil"/>
            </w:tcBorders>
            <w:shd w:val="clear" w:color="auto" w:fill="auto"/>
            <w:noWrap/>
            <w:vAlign w:val="center"/>
            <w:hideMark/>
          </w:tcPr>
          <w:p w14:paraId="1EE69278" w14:textId="77777777" w:rsidR="00A724ED" w:rsidRPr="00D938DD" w:rsidRDefault="00A724ED" w:rsidP="00504017">
            <w:pPr>
              <w:jc w:val="right"/>
              <w:rPr>
                <w:rFonts w:ascii="Times New Roman" w:eastAsia="Times New Roman" w:hAnsi="Times New Roman" w:cs="Times New Roman"/>
                <w:sz w:val="16"/>
                <w:lang w:eastAsia="en-US"/>
              </w:rPr>
            </w:pPr>
          </w:p>
        </w:tc>
      </w:tr>
      <w:tr w:rsidR="00A724ED" w:rsidRPr="00D938DD" w14:paraId="016B280C" w14:textId="77777777" w:rsidTr="00BD0062">
        <w:trPr>
          <w:trHeight w:val="255"/>
          <w:jc w:val="center"/>
        </w:trPr>
        <w:tc>
          <w:tcPr>
            <w:tcW w:w="4073" w:type="dxa"/>
            <w:gridSpan w:val="2"/>
            <w:tcBorders>
              <w:top w:val="nil"/>
              <w:left w:val="nil"/>
              <w:bottom w:val="nil"/>
              <w:right w:val="nil"/>
            </w:tcBorders>
            <w:shd w:val="clear" w:color="auto" w:fill="auto"/>
            <w:noWrap/>
            <w:vAlign w:val="bottom"/>
            <w:hideMark/>
          </w:tcPr>
          <w:p w14:paraId="2FE98AE4" w14:textId="1E128EDF" w:rsidR="0086734F" w:rsidRPr="00D938DD" w:rsidRDefault="00AA13DC">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Nichtpersonalkosten</w:t>
            </w:r>
          </w:p>
        </w:tc>
        <w:tc>
          <w:tcPr>
            <w:tcW w:w="1560" w:type="dxa"/>
            <w:tcBorders>
              <w:top w:val="nil"/>
              <w:left w:val="nil"/>
              <w:bottom w:val="nil"/>
              <w:right w:val="nil"/>
            </w:tcBorders>
            <w:shd w:val="clear" w:color="auto" w:fill="auto"/>
            <w:noWrap/>
            <w:vAlign w:val="center"/>
            <w:hideMark/>
          </w:tcPr>
          <w:p w14:paraId="431A39BF" w14:textId="77777777" w:rsidR="00A724ED" w:rsidRPr="00D938DD" w:rsidRDefault="00A724ED" w:rsidP="00504017">
            <w:pPr>
              <w:jc w:val="right"/>
              <w:rPr>
                <w:rFonts w:ascii="Arial Narrow" w:eastAsia="Times New Roman" w:hAnsi="Arial Narrow"/>
                <w:b/>
                <w:bCs/>
                <w:sz w:val="16"/>
                <w:lang w:eastAsia="en-US"/>
              </w:rPr>
            </w:pPr>
          </w:p>
        </w:tc>
        <w:tc>
          <w:tcPr>
            <w:tcW w:w="1277" w:type="dxa"/>
            <w:tcBorders>
              <w:top w:val="nil"/>
              <w:left w:val="nil"/>
              <w:bottom w:val="nil"/>
              <w:right w:val="nil"/>
            </w:tcBorders>
            <w:shd w:val="clear" w:color="auto" w:fill="auto"/>
            <w:noWrap/>
            <w:vAlign w:val="center"/>
            <w:hideMark/>
          </w:tcPr>
          <w:p w14:paraId="60263AD0" w14:textId="77777777" w:rsidR="00A724ED" w:rsidRPr="00D938DD" w:rsidRDefault="00A724ED" w:rsidP="00504017">
            <w:pPr>
              <w:jc w:val="right"/>
              <w:rPr>
                <w:rFonts w:ascii="Times New Roman" w:eastAsia="Times New Roman" w:hAnsi="Times New Roman" w:cs="Times New Roman"/>
                <w:sz w:val="16"/>
                <w:lang w:eastAsia="en-US"/>
              </w:rPr>
            </w:pPr>
          </w:p>
        </w:tc>
        <w:tc>
          <w:tcPr>
            <w:tcW w:w="2156" w:type="dxa"/>
            <w:tcBorders>
              <w:top w:val="nil"/>
              <w:left w:val="nil"/>
              <w:bottom w:val="nil"/>
              <w:right w:val="nil"/>
            </w:tcBorders>
            <w:shd w:val="clear" w:color="auto" w:fill="auto"/>
            <w:noWrap/>
            <w:vAlign w:val="center"/>
            <w:hideMark/>
          </w:tcPr>
          <w:p w14:paraId="35AB2304" w14:textId="77777777" w:rsidR="00A724ED" w:rsidRPr="00D938DD" w:rsidRDefault="00A724ED" w:rsidP="00504017">
            <w:pPr>
              <w:jc w:val="right"/>
              <w:rPr>
                <w:rFonts w:ascii="Times New Roman" w:eastAsia="Times New Roman" w:hAnsi="Times New Roman" w:cs="Times New Roman"/>
                <w:sz w:val="16"/>
                <w:lang w:eastAsia="en-US"/>
              </w:rPr>
            </w:pPr>
          </w:p>
        </w:tc>
      </w:tr>
      <w:tr w:rsidR="00A724ED" w:rsidRPr="00D938DD" w14:paraId="6C71AC0F" w14:textId="77777777" w:rsidTr="00BD0062">
        <w:trPr>
          <w:trHeight w:val="60"/>
          <w:jc w:val="center"/>
        </w:trPr>
        <w:tc>
          <w:tcPr>
            <w:tcW w:w="400" w:type="dxa"/>
            <w:tcBorders>
              <w:top w:val="nil"/>
              <w:left w:val="nil"/>
              <w:bottom w:val="nil"/>
              <w:right w:val="nil"/>
            </w:tcBorders>
            <w:shd w:val="clear" w:color="auto" w:fill="auto"/>
            <w:noWrap/>
            <w:vAlign w:val="bottom"/>
            <w:hideMark/>
          </w:tcPr>
          <w:p w14:paraId="06EC14CD" w14:textId="77777777" w:rsidR="00A724ED" w:rsidRPr="00D938DD" w:rsidRDefault="00A724ED" w:rsidP="00504017">
            <w:pPr>
              <w:jc w:val="right"/>
              <w:rPr>
                <w:rFonts w:ascii="Times New Roman" w:eastAsia="Times New Roman" w:hAnsi="Times New Roman" w:cs="Times New Roman"/>
                <w:sz w:val="16"/>
                <w:lang w:eastAsia="en-US"/>
              </w:rPr>
            </w:pPr>
          </w:p>
        </w:tc>
        <w:tc>
          <w:tcPr>
            <w:tcW w:w="3673" w:type="dxa"/>
            <w:tcBorders>
              <w:top w:val="nil"/>
              <w:left w:val="nil"/>
              <w:bottom w:val="nil"/>
              <w:right w:val="nil"/>
            </w:tcBorders>
            <w:shd w:val="clear" w:color="auto" w:fill="auto"/>
            <w:noWrap/>
            <w:vAlign w:val="bottom"/>
            <w:hideMark/>
          </w:tcPr>
          <w:p w14:paraId="29E6B80B" w14:textId="77777777" w:rsidR="00A724ED" w:rsidRPr="00D938DD" w:rsidRDefault="00A724ED" w:rsidP="00504017">
            <w:pPr>
              <w:jc w:val="left"/>
              <w:rPr>
                <w:rFonts w:ascii="Times New Roman" w:eastAsia="Times New Roman" w:hAnsi="Times New Roman" w:cs="Times New Roman"/>
                <w:sz w:val="16"/>
                <w:lang w:eastAsia="en-US"/>
              </w:rPr>
            </w:pPr>
          </w:p>
        </w:tc>
        <w:tc>
          <w:tcPr>
            <w:tcW w:w="1560" w:type="dxa"/>
            <w:tcBorders>
              <w:top w:val="nil"/>
              <w:left w:val="nil"/>
              <w:bottom w:val="nil"/>
              <w:right w:val="nil"/>
            </w:tcBorders>
            <w:shd w:val="clear" w:color="auto" w:fill="auto"/>
            <w:noWrap/>
            <w:vAlign w:val="center"/>
            <w:hideMark/>
          </w:tcPr>
          <w:p w14:paraId="132F4C7D" w14:textId="77777777" w:rsidR="00A724ED" w:rsidRPr="00D938DD" w:rsidRDefault="00A724ED" w:rsidP="00504017">
            <w:pPr>
              <w:jc w:val="right"/>
              <w:rPr>
                <w:rFonts w:ascii="Times New Roman" w:eastAsia="Times New Roman" w:hAnsi="Times New Roman" w:cs="Times New Roman"/>
                <w:sz w:val="16"/>
                <w:lang w:eastAsia="en-US"/>
              </w:rPr>
            </w:pPr>
          </w:p>
        </w:tc>
        <w:tc>
          <w:tcPr>
            <w:tcW w:w="1277" w:type="dxa"/>
            <w:tcBorders>
              <w:top w:val="nil"/>
              <w:left w:val="nil"/>
              <w:bottom w:val="nil"/>
              <w:right w:val="nil"/>
            </w:tcBorders>
            <w:shd w:val="clear" w:color="auto" w:fill="auto"/>
            <w:noWrap/>
            <w:vAlign w:val="center"/>
            <w:hideMark/>
          </w:tcPr>
          <w:p w14:paraId="18960202" w14:textId="77777777" w:rsidR="00A724ED" w:rsidRPr="00D938DD" w:rsidRDefault="00A724ED" w:rsidP="00504017">
            <w:pPr>
              <w:jc w:val="right"/>
              <w:rPr>
                <w:rFonts w:ascii="Times New Roman" w:eastAsia="Times New Roman" w:hAnsi="Times New Roman" w:cs="Times New Roman"/>
                <w:sz w:val="16"/>
                <w:lang w:eastAsia="en-US"/>
              </w:rPr>
            </w:pPr>
          </w:p>
        </w:tc>
        <w:tc>
          <w:tcPr>
            <w:tcW w:w="2156" w:type="dxa"/>
            <w:tcBorders>
              <w:top w:val="nil"/>
              <w:left w:val="nil"/>
              <w:bottom w:val="nil"/>
              <w:right w:val="nil"/>
            </w:tcBorders>
            <w:shd w:val="clear" w:color="auto" w:fill="auto"/>
            <w:noWrap/>
            <w:vAlign w:val="center"/>
            <w:hideMark/>
          </w:tcPr>
          <w:p w14:paraId="4DD7D776" w14:textId="77777777" w:rsidR="00A724ED" w:rsidRPr="00D938DD" w:rsidRDefault="00A724ED" w:rsidP="00504017">
            <w:pPr>
              <w:jc w:val="right"/>
              <w:rPr>
                <w:rFonts w:ascii="Times New Roman" w:eastAsia="Times New Roman" w:hAnsi="Times New Roman" w:cs="Times New Roman"/>
                <w:sz w:val="16"/>
                <w:lang w:eastAsia="en-US"/>
              </w:rPr>
            </w:pPr>
          </w:p>
        </w:tc>
      </w:tr>
      <w:tr w:rsidR="00A724ED" w:rsidRPr="00D938DD" w14:paraId="7CA9FF52" w14:textId="77777777" w:rsidTr="00BD0062">
        <w:trPr>
          <w:trHeight w:val="255"/>
          <w:jc w:val="center"/>
        </w:trPr>
        <w:tc>
          <w:tcPr>
            <w:tcW w:w="4073" w:type="dxa"/>
            <w:gridSpan w:val="2"/>
            <w:tcBorders>
              <w:top w:val="nil"/>
              <w:left w:val="nil"/>
              <w:bottom w:val="nil"/>
              <w:right w:val="nil"/>
            </w:tcBorders>
            <w:shd w:val="clear" w:color="auto" w:fill="auto"/>
            <w:noWrap/>
            <w:vAlign w:val="bottom"/>
            <w:hideMark/>
          </w:tcPr>
          <w:p w14:paraId="2D821117" w14:textId="77777777" w:rsidR="0086734F" w:rsidRPr="00D938DD" w:rsidRDefault="002028AA">
            <w:pPr>
              <w:jc w:val="left"/>
              <w:rPr>
                <w:rFonts w:ascii="Arial Narrow" w:eastAsia="Times New Roman" w:hAnsi="Arial Narrow"/>
                <w:b/>
                <w:bCs/>
                <w:i/>
                <w:iCs/>
                <w:sz w:val="16"/>
                <w:lang w:eastAsia="en-US"/>
              </w:rPr>
            </w:pPr>
            <w:r w:rsidRPr="00D938DD">
              <w:rPr>
                <w:rFonts w:ascii="Arial Narrow" w:eastAsia="Times New Roman" w:hAnsi="Arial Narrow"/>
                <w:b/>
                <w:bCs/>
                <w:i/>
                <w:iCs/>
                <w:sz w:val="16"/>
                <w:lang w:eastAsia="en-US"/>
              </w:rPr>
              <w:t>Praktika und Stipendien</w:t>
            </w:r>
          </w:p>
        </w:tc>
        <w:tc>
          <w:tcPr>
            <w:tcW w:w="1560" w:type="dxa"/>
            <w:tcBorders>
              <w:top w:val="nil"/>
              <w:left w:val="nil"/>
              <w:bottom w:val="nil"/>
              <w:right w:val="nil"/>
            </w:tcBorders>
            <w:shd w:val="clear" w:color="auto" w:fill="auto"/>
            <w:noWrap/>
            <w:vAlign w:val="center"/>
            <w:hideMark/>
          </w:tcPr>
          <w:p w14:paraId="15A245BC" w14:textId="77777777" w:rsidR="00A724ED" w:rsidRPr="00D938DD" w:rsidRDefault="00A724ED" w:rsidP="00504017">
            <w:pPr>
              <w:jc w:val="right"/>
              <w:rPr>
                <w:rFonts w:ascii="Arial Narrow" w:eastAsia="Times New Roman" w:hAnsi="Arial Narrow"/>
                <w:b/>
                <w:bCs/>
                <w:i/>
                <w:iCs/>
                <w:sz w:val="16"/>
                <w:lang w:eastAsia="en-US"/>
              </w:rPr>
            </w:pPr>
          </w:p>
        </w:tc>
        <w:tc>
          <w:tcPr>
            <w:tcW w:w="1277" w:type="dxa"/>
            <w:tcBorders>
              <w:top w:val="nil"/>
              <w:left w:val="nil"/>
              <w:bottom w:val="nil"/>
              <w:right w:val="nil"/>
            </w:tcBorders>
            <w:shd w:val="clear" w:color="auto" w:fill="auto"/>
            <w:noWrap/>
            <w:vAlign w:val="center"/>
            <w:hideMark/>
          </w:tcPr>
          <w:p w14:paraId="0D59F9B1" w14:textId="77777777" w:rsidR="00A724ED" w:rsidRPr="00D938DD" w:rsidRDefault="00A724ED" w:rsidP="00504017">
            <w:pPr>
              <w:jc w:val="right"/>
              <w:rPr>
                <w:rFonts w:ascii="Times New Roman" w:eastAsia="Times New Roman" w:hAnsi="Times New Roman" w:cs="Times New Roman"/>
                <w:sz w:val="16"/>
                <w:lang w:eastAsia="en-US"/>
              </w:rPr>
            </w:pPr>
          </w:p>
        </w:tc>
        <w:tc>
          <w:tcPr>
            <w:tcW w:w="2156" w:type="dxa"/>
            <w:tcBorders>
              <w:top w:val="nil"/>
              <w:left w:val="nil"/>
              <w:bottom w:val="nil"/>
              <w:right w:val="nil"/>
            </w:tcBorders>
            <w:shd w:val="clear" w:color="auto" w:fill="auto"/>
            <w:noWrap/>
            <w:vAlign w:val="center"/>
            <w:hideMark/>
          </w:tcPr>
          <w:p w14:paraId="4FCCBE36" w14:textId="77777777" w:rsidR="00A724ED" w:rsidRPr="00D938DD" w:rsidRDefault="00A724ED" w:rsidP="00504017">
            <w:pPr>
              <w:jc w:val="right"/>
              <w:rPr>
                <w:rFonts w:ascii="Times New Roman" w:eastAsia="Times New Roman" w:hAnsi="Times New Roman" w:cs="Times New Roman"/>
                <w:sz w:val="16"/>
                <w:lang w:eastAsia="en-US"/>
              </w:rPr>
            </w:pPr>
          </w:p>
        </w:tc>
      </w:tr>
      <w:tr w:rsidR="00A724ED" w:rsidRPr="00D938DD" w14:paraId="3F67EA42" w14:textId="77777777" w:rsidTr="00BD0062">
        <w:trPr>
          <w:trHeight w:val="330"/>
          <w:jc w:val="center"/>
        </w:trPr>
        <w:tc>
          <w:tcPr>
            <w:tcW w:w="400" w:type="dxa"/>
            <w:tcBorders>
              <w:top w:val="nil"/>
              <w:left w:val="nil"/>
              <w:bottom w:val="nil"/>
              <w:right w:val="nil"/>
            </w:tcBorders>
            <w:shd w:val="clear" w:color="auto" w:fill="auto"/>
            <w:noWrap/>
            <w:vAlign w:val="bottom"/>
            <w:hideMark/>
          </w:tcPr>
          <w:p w14:paraId="20B4E799" w14:textId="77777777" w:rsidR="00A724ED" w:rsidRPr="00D938DD" w:rsidRDefault="00A724ED" w:rsidP="00504017">
            <w:pPr>
              <w:jc w:val="right"/>
              <w:rPr>
                <w:rFonts w:ascii="Times New Roman" w:eastAsia="Times New Roman" w:hAnsi="Times New Roman" w:cs="Times New Roman"/>
                <w:sz w:val="16"/>
                <w:lang w:eastAsia="en-US"/>
              </w:rPr>
            </w:pPr>
          </w:p>
        </w:tc>
        <w:tc>
          <w:tcPr>
            <w:tcW w:w="3673" w:type="dxa"/>
            <w:tcBorders>
              <w:top w:val="nil"/>
              <w:left w:val="nil"/>
              <w:bottom w:val="nil"/>
              <w:right w:val="nil"/>
            </w:tcBorders>
            <w:shd w:val="clear" w:color="auto" w:fill="auto"/>
            <w:noWrap/>
            <w:vAlign w:val="bottom"/>
            <w:hideMark/>
          </w:tcPr>
          <w:p w14:paraId="71D66509" w14:textId="77777777" w:rsidR="0086734F" w:rsidRPr="00D938DD" w:rsidRDefault="002028AA">
            <w:pPr>
              <w:jc w:val="left"/>
              <w:rPr>
                <w:rFonts w:ascii="Arial Narrow" w:eastAsia="Times New Roman" w:hAnsi="Arial Narrow"/>
                <w:sz w:val="16"/>
                <w:lang w:eastAsia="en-US"/>
              </w:rPr>
            </w:pPr>
            <w:r w:rsidRPr="00D938DD">
              <w:rPr>
                <w:rFonts w:ascii="Arial Narrow" w:eastAsia="Times New Roman" w:hAnsi="Arial Narrow"/>
                <w:sz w:val="16"/>
                <w:lang w:eastAsia="en-US"/>
              </w:rPr>
              <w:t>Praktika</w:t>
            </w:r>
          </w:p>
        </w:tc>
        <w:tc>
          <w:tcPr>
            <w:tcW w:w="1560" w:type="dxa"/>
            <w:tcBorders>
              <w:top w:val="nil"/>
              <w:left w:val="nil"/>
              <w:bottom w:val="nil"/>
              <w:right w:val="nil"/>
            </w:tcBorders>
            <w:shd w:val="clear" w:color="auto" w:fill="auto"/>
            <w:noWrap/>
            <w:vAlign w:val="center"/>
            <w:hideMark/>
          </w:tcPr>
          <w:p w14:paraId="48EF07A0"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5</w:t>
            </w:r>
          </w:p>
        </w:tc>
        <w:tc>
          <w:tcPr>
            <w:tcW w:w="1277" w:type="dxa"/>
            <w:tcBorders>
              <w:top w:val="nil"/>
              <w:left w:val="nil"/>
              <w:bottom w:val="nil"/>
              <w:right w:val="nil"/>
            </w:tcBorders>
            <w:shd w:val="clear" w:color="auto" w:fill="auto"/>
            <w:noWrap/>
            <w:vAlign w:val="center"/>
            <w:hideMark/>
          </w:tcPr>
          <w:p w14:paraId="15045A9F"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2156" w:type="dxa"/>
            <w:tcBorders>
              <w:top w:val="nil"/>
              <w:left w:val="nil"/>
              <w:bottom w:val="nil"/>
              <w:right w:val="nil"/>
            </w:tcBorders>
            <w:shd w:val="clear" w:color="auto" w:fill="auto"/>
            <w:noWrap/>
            <w:vAlign w:val="center"/>
            <w:hideMark/>
          </w:tcPr>
          <w:p w14:paraId="631542E7"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r>
      <w:tr w:rsidR="00A724ED" w:rsidRPr="00D938DD" w14:paraId="5DE68839" w14:textId="77777777" w:rsidTr="00BD0062">
        <w:trPr>
          <w:trHeight w:val="270"/>
          <w:jc w:val="center"/>
        </w:trPr>
        <w:tc>
          <w:tcPr>
            <w:tcW w:w="400" w:type="dxa"/>
            <w:tcBorders>
              <w:top w:val="nil"/>
              <w:left w:val="nil"/>
              <w:bottom w:val="nil"/>
              <w:right w:val="nil"/>
            </w:tcBorders>
            <w:shd w:val="clear" w:color="auto" w:fill="auto"/>
            <w:noWrap/>
            <w:vAlign w:val="bottom"/>
            <w:hideMark/>
          </w:tcPr>
          <w:p w14:paraId="1092C4D7" w14:textId="77777777" w:rsidR="00A724ED" w:rsidRPr="00D938DD" w:rsidRDefault="00A724ED" w:rsidP="00504017">
            <w:pPr>
              <w:jc w:val="right"/>
              <w:rPr>
                <w:rFonts w:ascii="Arial Narrow" w:eastAsia="Times New Roman" w:hAnsi="Arial Narrow"/>
                <w:sz w:val="16"/>
                <w:lang w:eastAsia="en-US"/>
              </w:rPr>
            </w:pPr>
          </w:p>
        </w:tc>
        <w:tc>
          <w:tcPr>
            <w:tcW w:w="3673" w:type="dxa"/>
            <w:tcBorders>
              <w:top w:val="nil"/>
              <w:left w:val="nil"/>
              <w:bottom w:val="nil"/>
              <w:right w:val="nil"/>
            </w:tcBorders>
            <w:shd w:val="clear" w:color="auto" w:fill="auto"/>
            <w:noWrap/>
            <w:vAlign w:val="bottom"/>
            <w:hideMark/>
          </w:tcPr>
          <w:p w14:paraId="41B47A26" w14:textId="77777777" w:rsidR="0086734F" w:rsidRPr="00D938DD" w:rsidRDefault="002028AA">
            <w:pPr>
              <w:jc w:val="left"/>
              <w:rPr>
                <w:rFonts w:ascii="Arial Narrow" w:eastAsia="Times New Roman" w:hAnsi="Arial Narrow"/>
                <w:sz w:val="16"/>
                <w:lang w:eastAsia="en-US"/>
              </w:rPr>
            </w:pPr>
            <w:r w:rsidRPr="00D938DD">
              <w:rPr>
                <w:rFonts w:ascii="Arial Narrow" w:eastAsia="Times New Roman" w:hAnsi="Arial Narrow"/>
                <w:sz w:val="16"/>
                <w:lang w:eastAsia="en-US"/>
              </w:rPr>
              <w:t>Stipendien</w:t>
            </w:r>
          </w:p>
        </w:tc>
        <w:tc>
          <w:tcPr>
            <w:tcW w:w="1560" w:type="dxa"/>
            <w:tcBorders>
              <w:top w:val="nil"/>
              <w:left w:val="nil"/>
              <w:bottom w:val="nil"/>
              <w:right w:val="nil"/>
            </w:tcBorders>
            <w:shd w:val="clear" w:color="auto" w:fill="auto"/>
            <w:noWrap/>
            <w:vAlign w:val="center"/>
            <w:hideMark/>
          </w:tcPr>
          <w:p w14:paraId="43BEE2AA"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65</w:t>
            </w:r>
          </w:p>
        </w:tc>
        <w:tc>
          <w:tcPr>
            <w:tcW w:w="1277" w:type="dxa"/>
            <w:tcBorders>
              <w:top w:val="nil"/>
              <w:left w:val="nil"/>
              <w:bottom w:val="nil"/>
              <w:right w:val="nil"/>
            </w:tcBorders>
            <w:shd w:val="clear" w:color="auto" w:fill="auto"/>
            <w:noWrap/>
            <w:vAlign w:val="center"/>
            <w:hideMark/>
          </w:tcPr>
          <w:p w14:paraId="0D0A6BF4"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24</w:t>
            </w:r>
          </w:p>
        </w:tc>
        <w:tc>
          <w:tcPr>
            <w:tcW w:w="2156" w:type="dxa"/>
            <w:tcBorders>
              <w:top w:val="nil"/>
              <w:left w:val="nil"/>
              <w:bottom w:val="nil"/>
              <w:right w:val="nil"/>
            </w:tcBorders>
            <w:shd w:val="clear" w:color="auto" w:fill="auto"/>
            <w:noWrap/>
            <w:vAlign w:val="center"/>
            <w:hideMark/>
          </w:tcPr>
          <w:p w14:paraId="63DC1B19"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38%</w:t>
            </w:r>
          </w:p>
        </w:tc>
      </w:tr>
      <w:tr w:rsidR="00A724ED" w:rsidRPr="00D938DD" w14:paraId="138B5818" w14:textId="77777777" w:rsidTr="00BD0062">
        <w:trPr>
          <w:trHeight w:val="270"/>
          <w:jc w:val="center"/>
        </w:trPr>
        <w:tc>
          <w:tcPr>
            <w:tcW w:w="400" w:type="dxa"/>
            <w:tcBorders>
              <w:top w:val="nil"/>
              <w:left w:val="nil"/>
              <w:bottom w:val="nil"/>
              <w:right w:val="nil"/>
            </w:tcBorders>
            <w:shd w:val="clear" w:color="auto" w:fill="auto"/>
            <w:noWrap/>
            <w:vAlign w:val="bottom"/>
            <w:hideMark/>
          </w:tcPr>
          <w:p w14:paraId="7004DE00" w14:textId="77777777" w:rsidR="00A724ED" w:rsidRPr="00D938DD" w:rsidRDefault="00A724ED" w:rsidP="00504017">
            <w:pPr>
              <w:jc w:val="right"/>
              <w:rPr>
                <w:rFonts w:ascii="Arial Narrow" w:eastAsia="Times New Roman" w:hAnsi="Arial Narrow"/>
                <w:sz w:val="16"/>
                <w:lang w:eastAsia="en-US"/>
              </w:rPr>
            </w:pPr>
          </w:p>
        </w:tc>
        <w:tc>
          <w:tcPr>
            <w:tcW w:w="3673" w:type="dxa"/>
            <w:tcBorders>
              <w:top w:val="single" w:sz="4" w:space="0" w:color="C7CFD8"/>
              <w:left w:val="nil"/>
              <w:bottom w:val="single" w:sz="12" w:space="0" w:color="C7CFD8"/>
              <w:right w:val="nil"/>
            </w:tcBorders>
            <w:shd w:val="clear" w:color="auto" w:fill="auto"/>
            <w:noWrap/>
            <w:vAlign w:val="center"/>
            <w:hideMark/>
          </w:tcPr>
          <w:p w14:paraId="0E087569" w14:textId="77777777" w:rsidR="0086734F" w:rsidRPr="00D938DD" w:rsidRDefault="002028AA">
            <w:pPr>
              <w:jc w:val="left"/>
              <w:rPr>
                <w:rFonts w:ascii="Arial Narrow" w:eastAsia="Times New Roman" w:hAnsi="Arial Narrow"/>
                <w:i/>
                <w:iCs/>
                <w:sz w:val="16"/>
                <w:lang w:eastAsia="en-US"/>
              </w:rPr>
            </w:pPr>
            <w:r w:rsidRPr="00D938DD">
              <w:rPr>
                <w:rFonts w:ascii="Arial Narrow" w:eastAsia="Times New Roman" w:hAnsi="Arial Narrow"/>
                <w:i/>
                <w:iCs/>
                <w:sz w:val="16"/>
                <w:lang w:eastAsia="en-US"/>
              </w:rPr>
              <w:t>Zwischensumme, Praktika und Stipendien</w:t>
            </w:r>
          </w:p>
        </w:tc>
        <w:tc>
          <w:tcPr>
            <w:tcW w:w="1560" w:type="dxa"/>
            <w:tcBorders>
              <w:top w:val="single" w:sz="4" w:space="0" w:color="C7CFD8"/>
              <w:left w:val="nil"/>
              <w:bottom w:val="single" w:sz="12" w:space="0" w:color="C7CFD8"/>
              <w:right w:val="nil"/>
            </w:tcBorders>
            <w:shd w:val="clear" w:color="auto" w:fill="auto"/>
            <w:noWrap/>
            <w:vAlign w:val="center"/>
            <w:hideMark/>
          </w:tcPr>
          <w:p w14:paraId="758D0320"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69</w:t>
            </w:r>
          </w:p>
        </w:tc>
        <w:tc>
          <w:tcPr>
            <w:tcW w:w="1277" w:type="dxa"/>
            <w:tcBorders>
              <w:top w:val="single" w:sz="4" w:space="0" w:color="C7CFD8"/>
              <w:left w:val="nil"/>
              <w:bottom w:val="single" w:sz="12" w:space="0" w:color="C7CFD8"/>
              <w:right w:val="nil"/>
            </w:tcBorders>
            <w:shd w:val="clear" w:color="auto" w:fill="auto"/>
            <w:noWrap/>
            <w:vAlign w:val="center"/>
            <w:hideMark/>
          </w:tcPr>
          <w:p w14:paraId="3DBDD57E"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24</w:t>
            </w:r>
          </w:p>
        </w:tc>
        <w:tc>
          <w:tcPr>
            <w:tcW w:w="2156" w:type="dxa"/>
            <w:tcBorders>
              <w:top w:val="single" w:sz="4" w:space="0" w:color="C7CFD8"/>
              <w:left w:val="nil"/>
              <w:bottom w:val="single" w:sz="12" w:space="0" w:color="C7CFD8"/>
              <w:right w:val="nil"/>
            </w:tcBorders>
            <w:shd w:val="clear" w:color="auto" w:fill="auto"/>
            <w:noWrap/>
            <w:vAlign w:val="center"/>
            <w:hideMark/>
          </w:tcPr>
          <w:p w14:paraId="36B407C9"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35%</w:t>
            </w:r>
          </w:p>
        </w:tc>
      </w:tr>
      <w:tr w:rsidR="00A724ED" w:rsidRPr="00D938DD" w14:paraId="790416C2" w14:textId="77777777" w:rsidTr="00BD0062">
        <w:trPr>
          <w:trHeight w:val="345"/>
          <w:jc w:val="center"/>
        </w:trPr>
        <w:tc>
          <w:tcPr>
            <w:tcW w:w="4073" w:type="dxa"/>
            <w:gridSpan w:val="2"/>
            <w:tcBorders>
              <w:top w:val="nil"/>
              <w:left w:val="nil"/>
              <w:bottom w:val="nil"/>
              <w:right w:val="nil"/>
            </w:tcBorders>
            <w:shd w:val="clear" w:color="auto" w:fill="auto"/>
            <w:noWrap/>
            <w:vAlign w:val="bottom"/>
            <w:hideMark/>
          </w:tcPr>
          <w:p w14:paraId="339B68A9" w14:textId="77777777" w:rsidR="0086734F" w:rsidRPr="00D938DD" w:rsidRDefault="002028AA">
            <w:pPr>
              <w:jc w:val="left"/>
              <w:rPr>
                <w:rFonts w:ascii="Arial Narrow" w:eastAsia="Times New Roman" w:hAnsi="Arial Narrow"/>
                <w:b/>
                <w:bCs/>
                <w:i/>
                <w:iCs/>
                <w:sz w:val="16"/>
                <w:lang w:eastAsia="en-US"/>
              </w:rPr>
            </w:pPr>
            <w:r w:rsidRPr="00D938DD">
              <w:rPr>
                <w:rFonts w:ascii="Arial Narrow" w:eastAsia="Times New Roman" w:hAnsi="Arial Narrow"/>
                <w:b/>
                <w:bCs/>
                <w:i/>
                <w:iCs/>
                <w:sz w:val="16"/>
                <w:lang w:eastAsia="en-US"/>
              </w:rPr>
              <w:t>Reisen</w:t>
            </w:r>
          </w:p>
        </w:tc>
        <w:tc>
          <w:tcPr>
            <w:tcW w:w="1560" w:type="dxa"/>
            <w:tcBorders>
              <w:top w:val="nil"/>
              <w:left w:val="nil"/>
              <w:bottom w:val="nil"/>
              <w:right w:val="nil"/>
            </w:tcBorders>
            <w:shd w:val="clear" w:color="auto" w:fill="auto"/>
            <w:noWrap/>
            <w:vAlign w:val="center"/>
            <w:hideMark/>
          </w:tcPr>
          <w:p w14:paraId="3F6818A4" w14:textId="77777777" w:rsidR="00A724ED" w:rsidRPr="00D938DD" w:rsidRDefault="00A724ED" w:rsidP="00504017">
            <w:pPr>
              <w:jc w:val="right"/>
              <w:rPr>
                <w:rFonts w:ascii="Arial Narrow" w:eastAsia="Times New Roman" w:hAnsi="Arial Narrow"/>
                <w:b/>
                <w:bCs/>
                <w:i/>
                <w:iCs/>
                <w:sz w:val="16"/>
                <w:lang w:eastAsia="en-US"/>
              </w:rPr>
            </w:pPr>
          </w:p>
        </w:tc>
        <w:tc>
          <w:tcPr>
            <w:tcW w:w="1277" w:type="dxa"/>
            <w:tcBorders>
              <w:top w:val="nil"/>
              <w:left w:val="nil"/>
              <w:bottom w:val="nil"/>
              <w:right w:val="nil"/>
            </w:tcBorders>
            <w:shd w:val="clear" w:color="auto" w:fill="auto"/>
            <w:noWrap/>
            <w:vAlign w:val="center"/>
            <w:hideMark/>
          </w:tcPr>
          <w:p w14:paraId="1786299E" w14:textId="77777777" w:rsidR="00A724ED" w:rsidRPr="00D938DD" w:rsidRDefault="00A724ED" w:rsidP="00504017">
            <w:pPr>
              <w:jc w:val="right"/>
              <w:rPr>
                <w:rFonts w:ascii="Times New Roman" w:eastAsia="Times New Roman" w:hAnsi="Times New Roman" w:cs="Times New Roman"/>
                <w:sz w:val="16"/>
                <w:lang w:eastAsia="en-US"/>
              </w:rPr>
            </w:pPr>
          </w:p>
        </w:tc>
        <w:tc>
          <w:tcPr>
            <w:tcW w:w="2156" w:type="dxa"/>
            <w:tcBorders>
              <w:top w:val="nil"/>
              <w:left w:val="nil"/>
              <w:bottom w:val="nil"/>
              <w:right w:val="nil"/>
            </w:tcBorders>
            <w:shd w:val="clear" w:color="auto" w:fill="auto"/>
            <w:noWrap/>
            <w:vAlign w:val="center"/>
            <w:hideMark/>
          </w:tcPr>
          <w:p w14:paraId="10F7444E" w14:textId="77777777" w:rsidR="00A724ED" w:rsidRPr="00D938DD" w:rsidRDefault="00A724ED" w:rsidP="00504017">
            <w:pPr>
              <w:jc w:val="right"/>
              <w:rPr>
                <w:rFonts w:ascii="Times New Roman" w:eastAsia="Times New Roman" w:hAnsi="Times New Roman" w:cs="Times New Roman"/>
                <w:sz w:val="16"/>
                <w:lang w:eastAsia="en-US"/>
              </w:rPr>
            </w:pPr>
          </w:p>
        </w:tc>
      </w:tr>
      <w:tr w:rsidR="00A724ED" w:rsidRPr="00D938DD" w14:paraId="347FD966" w14:textId="77777777" w:rsidTr="00BD0062">
        <w:trPr>
          <w:trHeight w:val="255"/>
          <w:jc w:val="center"/>
        </w:trPr>
        <w:tc>
          <w:tcPr>
            <w:tcW w:w="400" w:type="dxa"/>
            <w:tcBorders>
              <w:top w:val="nil"/>
              <w:left w:val="nil"/>
              <w:bottom w:val="nil"/>
              <w:right w:val="nil"/>
            </w:tcBorders>
            <w:shd w:val="clear" w:color="auto" w:fill="auto"/>
            <w:noWrap/>
            <w:vAlign w:val="bottom"/>
            <w:hideMark/>
          </w:tcPr>
          <w:p w14:paraId="2CEA1A0C" w14:textId="77777777" w:rsidR="00A724ED" w:rsidRPr="00D938DD" w:rsidRDefault="00A724ED" w:rsidP="00504017">
            <w:pPr>
              <w:jc w:val="right"/>
              <w:rPr>
                <w:rFonts w:ascii="Times New Roman" w:eastAsia="Times New Roman" w:hAnsi="Times New Roman" w:cs="Times New Roman"/>
                <w:sz w:val="16"/>
                <w:lang w:eastAsia="en-US"/>
              </w:rPr>
            </w:pPr>
          </w:p>
        </w:tc>
        <w:tc>
          <w:tcPr>
            <w:tcW w:w="3673" w:type="dxa"/>
            <w:tcBorders>
              <w:top w:val="nil"/>
              <w:left w:val="nil"/>
              <w:bottom w:val="nil"/>
              <w:right w:val="nil"/>
            </w:tcBorders>
            <w:shd w:val="clear" w:color="auto" w:fill="auto"/>
            <w:noWrap/>
            <w:vAlign w:val="bottom"/>
            <w:hideMark/>
          </w:tcPr>
          <w:p w14:paraId="6C0AEF89" w14:textId="015AA9FF" w:rsidR="0086734F" w:rsidRPr="00D938DD" w:rsidRDefault="002028AA">
            <w:pPr>
              <w:jc w:val="left"/>
              <w:rPr>
                <w:rFonts w:ascii="Arial Narrow" w:eastAsia="Times New Roman" w:hAnsi="Arial Narrow"/>
                <w:sz w:val="16"/>
                <w:lang w:eastAsia="en-US"/>
              </w:rPr>
            </w:pPr>
            <w:r w:rsidRPr="00D938DD">
              <w:rPr>
                <w:rFonts w:ascii="Arial Narrow" w:eastAsia="Times New Roman" w:hAnsi="Arial Narrow"/>
                <w:sz w:val="16"/>
                <w:lang w:eastAsia="en-US"/>
              </w:rPr>
              <w:t>Dienstreisen</w:t>
            </w:r>
          </w:p>
        </w:tc>
        <w:tc>
          <w:tcPr>
            <w:tcW w:w="1560" w:type="dxa"/>
            <w:tcBorders>
              <w:top w:val="nil"/>
              <w:left w:val="nil"/>
              <w:bottom w:val="nil"/>
              <w:right w:val="nil"/>
            </w:tcBorders>
            <w:shd w:val="clear" w:color="auto" w:fill="auto"/>
            <w:noWrap/>
            <w:vAlign w:val="center"/>
            <w:hideMark/>
          </w:tcPr>
          <w:p w14:paraId="7A945A4B"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500</w:t>
            </w:r>
          </w:p>
        </w:tc>
        <w:tc>
          <w:tcPr>
            <w:tcW w:w="1277" w:type="dxa"/>
            <w:tcBorders>
              <w:top w:val="nil"/>
              <w:left w:val="nil"/>
              <w:bottom w:val="nil"/>
              <w:right w:val="nil"/>
            </w:tcBorders>
            <w:shd w:val="clear" w:color="auto" w:fill="auto"/>
            <w:noWrap/>
            <w:vAlign w:val="center"/>
            <w:hideMark/>
          </w:tcPr>
          <w:p w14:paraId="2858F572"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29</w:t>
            </w:r>
          </w:p>
        </w:tc>
        <w:tc>
          <w:tcPr>
            <w:tcW w:w="2156" w:type="dxa"/>
            <w:tcBorders>
              <w:top w:val="nil"/>
              <w:left w:val="nil"/>
              <w:bottom w:val="nil"/>
              <w:right w:val="nil"/>
            </w:tcBorders>
            <w:shd w:val="clear" w:color="auto" w:fill="auto"/>
            <w:noWrap/>
            <w:vAlign w:val="center"/>
            <w:hideMark/>
          </w:tcPr>
          <w:p w14:paraId="77CCD62D"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6%</w:t>
            </w:r>
          </w:p>
        </w:tc>
      </w:tr>
      <w:tr w:rsidR="00A724ED" w:rsidRPr="00D938DD" w14:paraId="49137E10" w14:textId="77777777" w:rsidTr="00BD0062">
        <w:trPr>
          <w:trHeight w:val="255"/>
          <w:jc w:val="center"/>
        </w:trPr>
        <w:tc>
          <w:tcPr>
            <w:tcW w:w="400" w:type="dxa"/>
            <w:tcBorders>
              <w:top w:val="nil"/>
              <w:left w:val="nil"/>
              <w:bottom w:val="nil"/>
              <w:right w:val="nil"/>
            </w:tcBorders>
            <w:shd w:val="clear" w:color="auto" w:fill="auto"/>
            <w:noWrap/>
            <w:vAlign w:val="bottom"/>
            <w:hideMark/>
          </w:tcPr>
          <w:p w14:paraId="27C3DC9F" w14:textId="77777777" w:rsidR="00A724ED" w:rsidRPr="00D938DD" w:rsidRDefault="00A724ED" w:rsidP="00504017">
            <w:pPr>
              <w:jc w:val="right"/>
              <w:rPr>
                <w:rFonts w:ascii="Arial Narrow" w:eastAsia="Times New Roman" w:hAnsi="Arial Narrow"/>
                <w:sz w:val="16"/>
                <w:lang w:eastAsia="en-US"/>
              </w:rPr>
            </w:pPr>
          </w:p>
        </w:tc>
        <w:tc>
          <w:tcPr>
            <w:tcW w:w="3673" w:type="dxa"/>
            <w:tcBorders>
              <w:top w:val="nil"/>
              <w:left w:val="nil"/>
              <w:bottom w:val="nil"/>
              <w:right w:val="nil"/>
            </w:tcBorders>
            <w:shd w:val="clear" w:color="auto" w:fill="auto"/>
            <w:noWrap/>
            <w:vAlign w:val="bottom"/>
            <w:hideMark/>
          </w:tcPr>
          <w:p w14:paraId="08416C4B" w14:textId="77777777" w:rsidR="0086734F" w:rsidRPr="00D938DD" w:rsidRDefault="002028AA">
            <w:pPr>
              <w:jc w:val="left"/>
              <w:rPr>
                <w:rFonts w:ascii="Arial Narrow" w:eastAsia="Times New Roman" w:hAnsi="Arial Narrow"/>
                <w:sz w:val="16"/>
                <w:lang w:eastAsia="en-US"/>
              </w:rPr>
            </w:pPr>
            <w:r w:rsidRPr="00D938DD">
              <w:rPr>
                <w:rFonts w:ascii="Arial Narrow" w:eastAsia="Times New Roman" w:hAnsi="Arial Narrow"/>
                <w:sz w:val="16"/>
                <w:lang w:eastAsia="en-US"/>
              </w:rPr>
              <w:t>Reisen Dritter</w:t>
            </w:r>
          </w:p>
        </w:tc>
        <w:tc>
          <w:tcPr>
            <w:tcW w:w="1560" w:type="dxa"/>
            <w:tcBorders>
              <w:top w:val="nil"/>
              <w:left w:val="nil"/>
              <w:bottom w:val="nil"/>
              <w:right w:val="nil"/>
            </w:tcBorders>
            <w:shd w:val="clear" w:color="auto" w:fill="auto"/>
            <w:noWrap/>
            <w:vAlign w:val="center"/>
            <w:hideMark/>
          </w:tcPr>
          <w:p w14:paraId="50E43B1B"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25</w:t>
            </w:r>
          </w:p>
        </w:tc>
        <w:tc>
          <w:tcPr>
            <w:tcW w:w="1277" w:type="dxa"/>
            <w:tcBorders>
              <w:top w:val="nil"/>
              <w:left w:val="nil"/>
              <w:bottom w:val="nil"/>
              <w:right w:val="nil"/>
            </w:tcBorders>
            <w:shd w:val="clear" w:color="auto" w:fill="auto"/>
            <w:noWrap/>
            <w:vAlign w:val="center"/>
            <w:hideMark/>
          </w:tcPr>
          <w:p w14:paraId="5EBC6E0C"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2</w:t>
            </w:r>
          </w:p>
        </w:tc>
        <w:tc>
          <w:tcPr>
            <w:tcW w:w="2156" w:type="dxa"/>
            <w:tcBorders>
              <w:top w:val="nil"/>
              <w:left w:val="nil"/>
              <w:bottom w:val="nil"/>
              <w:right w:val="nil"/>
            </w:tcBorders>
            <w:shd w:val="clear" w:color="auto" w:fill="auto"/>
            <w:noWrap/>
            <w:vAlign w:val="center"/>
            <w:hideMark/>
          </w:tcPr>
          <w:p w14:paraId="7DD6AA22"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9%</w:t>
            </w:r>
          </w:p>
        </w:tc>
      </w:tr>
      <w:tr w:rsidR="00A724ED" w:rsidRPr="00D938DD" w14:paraId="092B20DB" w14:textId="77777777" w:rsidTr="00BD0062">
        <w:trPr>
          <w:trHeight w:val="270"/>
          <w:jc w:val="center"/>
        </w:trPr>
        <w:tc>
          <w:tcPr>
            <w:tcW w:w="400" w:type="dxa"/>
            <w:tcBorders>
              <w:top w:val="nil"/>
              <w:left w:val="nil"/>
              <w:bottom w:val="nil"/>
              <w:right w:val="nil"/>
            </w:tcBorders>
            <w:shd w:val="clear" w:color="auto" w:fill="auto"/>
            <w:noWrap/>
            <w:vAlign w:val="bottom"/>
            <w:hideMark/>
          </w:tcPr>
          <w:p w14:paraId="0BD81564" w14:textId="77777777" w:rsidR="00A724ED" w:rsidRPr="00D938DD" w:rsidRDefault="00A724ED" w:rsidP="00504017">
            <w:pPr>
              <w:jc w:val="right"/>
              <w:rPr>
                <w:rFonts w:ascii="Arial Narrow" w:eastAsia="Times New Roman" w:hAnsi="Arial Narrow"/>
                <w:sz w:val="16"/>
                <w:lang w:eastAsia="en-US"/>
              </w:rPr>
            </w:pPr>
          </w:p>
        </w:tc>
        <w:tc>
          <w:tcPr>
            <w:tcW w:w="3673" w:type="dxa"/>
            <w:tcBorders>
              <w:top w:val="single" w:sz="4" w:space="0" w:color="C7CFD8"/>
              <w:left w:val="nil"/>
              <w:bottom w:val="single" w:sz="12" w:space="0" w:color="C7CFD8"/>
              <w:right w:val="nil"/>
            </w:tcBorders>
            <w:shd w:val="clear" w:color="auto" w:fill="auto"/>
            <w:noWrap/>
            <w:vAlign w:val="center"/>
            <w:hideMark/>
          </w:tcPr>
          <w:p w14:paraId="2F49CA25" w14:textId="77777777" w:rsidR="0086734F" w:rsidRPr="00D938DD" w:rsidRDefault="002028AA">
            <w:pPr>
              <w:jc w:val="left"/>
              <w:rPr>
                <w:rFonts w:ascii="Arial Narrow" w:eastAsia="Times New Roman" w:hAnsi="Arial Narrow"/>
                <w:i/>
                <w:iCs/>
                <w:sz w:val="16"/>
                <w:lang w:eastAsia="en-US"/>
              </w:rPr>
            </w:pPr>
            <w:r w:rsidRPr="00D938DD">
              <w:rPr>
                <w:rFonts w:ascii="Arial Narrow" w:eastAsia="Times New Roman" w:hAnsi="Arial Narrow"/>
                <w:i/>
                <w:iCs/>
                <w:sz w:val="16"/>
                <w:lang w:eastAsia="en-US"/>
              </w:rPr>
              <w:t>Zwischensumme, Reisen</w:t>
            </w:r>
          </w:p>
        </w:tc>
        <w:tc>
          <w:tcPr>
            <w:tcW w:w="1560" w:type="dxa"/>
            <w:tcBorders>
              <w:top w:val="single" w:sz="4" w:space="0" w:color="C7CFD8"/>
              <w:left w:val="nil"/>
              <w:bottom w:val="single" w:sz="12" w:space="0" w:color="C7CFD8"/>
              <w:right w:val="nil"/>
            </w:tcBorders>
            <w:shd w:val="clear" w:color="auto" w:fill="auto"/>
            <w:noWrap/>
            <w:vAlign w:val="center"/>
            <w:hideMark/>
          </w:tcPr>
          <w:p w14:paraId="3CDCC795"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525</w:t>
            </w:r>
          </w:p>
        </w:tc>
        <w:tc>
          <w:tcPr>
            <w:tcW w:w="1277" w:type="dxa"/>
            <w:tcBorders>
              <w:top w:val="single" w:sz="4" w:space="0" w:color="C7CFD8"/>
              <w:left w:val="nil"/>
              <w:bottom w:val="single" w:sz="12" w:space="0" w:color="C7CFD8"/>
              <w:right w:val="nil"/>
            </w:tcBorders>
            <w:shd w:val="clear" w:color="auto" w:fill="auto"/>
            <w:noWrap/>
            <w:vAlign w:val="center"/>
            <w:hideMark/>
          </w:tcPr>
          <w:p w14:paraId="7CE1664F"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31</w:t>
            </w:r>
          </w:p>
        </w:tc>
        <w:tc>
          <w:tcPr>
            <w:tcW w:w="2156" w:type="dxa"/>
            <w:tcBorders>
              <w:top w:val="single" w:sz="4" w:space="0" w:color="C7CFD8"/>
              <w:left w:val="nil"/>
              <w:bottom w:val="single" w:sz="12" w:space="0" w:color="C7CFD8"/>
              <w:right w:val="nil"/>
            </w:tcBorders>
            <w:shd w:val="clear" w:color="auto" w:fill="auto"/>
            <w:noWrap/>
            <w:vAlign w:val="center"/>
            <w:hideMark/>
          </w:tcPr>
          <w:p w14:paraId="6E1ED3F7"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6%</w:t>
            </w:r>
          </w:p>
        </w:tc>
      </w:tr>
      <w:tr w:rsidR="00A724ED" w:rsidRPr="00D938DD" w14:paraId="74F1D18B" w14:textId="77777777" w:rsidTr="00BD0062">
        <w:trPr>
          <w:trHeight w:val="330"/>
          <w:jc w:val="center"/>
        </w:trPr>
        <w:tc>
          <w:tcPr>
            <w:tcW w:w="4073" w:type="dxa"/>
            <w:gridSpan w:val="2"/>
            <w:tcBorders>
              <w:top w:val="nil"/>
              <w:left w:val="nil"/>
              <w:bottom w:val="nil"/>
              <w:right w:val="nil"/>
            </w:tcBorders>
            <w:shd w:val="clear" w:color="auto" w:fill="auto"/>
            <w:noWrap/>
            <w:vAlign w:val="bottom"/>
            <w:hideMark/>
          </w:tcPr>
          <w:p w14:paraId="2FB6A0E5" w14:textId="07846565" w:rsidR="0086734F" w:rsidRPr="00D938DD" w:rsidRDefault="00F57FE1">
            <w:pPr>
              <w:jc w:val="left"/>
              <w:rPr>
                <w:rFonts w:ascii="Arial Narrow" w:eastAsia="Times New Roman" w:hAnsi="Arial Narrow"/>
                <w:b/>
                <w:bCs/>
                <w:i/>
                <w:iCs/>
                <w:sz w:val="16"/>
                <w:lang w:eastAsia="en-US"/>
              </w:rPr>
            </w:pPr>
            <w:r w:rsidRPr="00D938DD">
              <w:rPr>
                <w:rFonts w:ascii="Arial Narrow" w:eastAsia="Times New Roman" w:hAnsi="Arial Narrow"/>
                <w:b/>
                <w:bCs/>
                <w:i/>
                <w:iCs/>
                <w:sz w:val="16"/>
                <w:lang w:eastAsia="en-US"/>
              </w:rPr>
              <w:t>Vertraglich vereinbarte Dienstleistungen</w:t>
            </w:r>
          </w:p>
        </w:tc>
        <w:tc>
          <w:tcPr>
            <w:tcW w:w="1560" w:type="dxa"/>
            <w:tcBorders>
              <w:top w:val="nil"/>
              <w:left w:val="nil"/>
              <w:bottom w:val="nil"/>
              <w:right w:val="nil"/>
            </w:tcBorders>
            <w:shd w:val="clear" w:color="auto" w:fill="auto"/>
            <w:noWrap/>
            <w:vAlign w:val="center"/>
            <w:hideMark/>
          </w:tcPr>
          <w:p w14:paraId="2863DE54" w14:textId="77777777" w:rsidR="00A724ED" w:rsidRPr="00D938DD" w:rsidRDefault="00A724ED" w:rsidP="00504017">
            <w:pPr>
              <w:jc w:val="right"/>
              <w:rPr>
                <w:rFonts w:ascii="Arial Narrow" w:eastAsia="Times New Roman" w:hAnsi="Arial Narrow"/>
                <w:b/>
                <w:bCs/>
                <w:i/>
                <w:iCs/>
                <w:sz w:val="16"/>
                <w:lang w:eastAsia="en-US"/>
              </w:rPr>
            </w:pPr>
          </w:p>
        </w:tc>
        <w:tc>
          <w:tcPr>
            <w:tcW w:w="1277" w:type="dxa"/>
            <w:tcBorders>
              <w:top w:val="nil"/>
              <w:left w:val="nil"/>
              <w:bottom w:val="nil"/>
              <w:right w:val="nil"/>
            </w:tcBorders>
            <w:shd w:val="clear" w:color="auto" w:fill="auto"/>
            <w:noWrap/>
            <w:vAlign w:val="center"/>
            <w:hideMark/>
          </w:tcPr>
          <w:p w14:paraId="1A54FEE8" w14:textId="77777777" w:rsidR="00A724ED" w:rsidRPr="00D938DD" w:rsidRDefault="00A724ED" w:rsidP="00504017">
            <w:pPr>
              <w:jc w:val="right"/>
              <w:rPr>
                <w:rFonts w:ascii="Times New Roman" w:eastAsia="Times New Roman" w:hAnsi="Times New Roman" w:cs="Times New Roman"/>
                <w:sz w:val="16"/>
                <w:lang w:eastAsia="en-US"/>
              </w:rPr>
            </w:pPr>
          </w:p>
        </w:tc>
        <w:tc>
          <w:tcPr>
            <w:tcW w:w="2156" w:type="dxa"/>
            <w:tcBorders>
              <w:top w:val="nil"/>
              <w:left w:val="nil"/>
              <w:bottom w:val="nil"/>
              <w:right w:val="nil"/>
            </w:tcBorders>
            <w:shd w:val="clear" w:color="auto" w:fill="auto"/>
            <w:noWrap/>
            <w:vAlign w:val="center"/>
            <w:hideMark/>
          </w:tcPr>
          <w:p w14:paraId="49C3BB36" w14:textId="77777777" w:rsidR="00A724ED" w:rsidRPr="00D938DD" w:rsidRDefault="00A724ED" w:rsidP="00504017">
            <w:pPr>
              <w:jc w:val="right"/>
              <w:rPr>
                <w:rFonts w:ascii="Times New Roman" w:eastAsia="Times New Roman" w:hAnsi="Times New Roman" w:cs="Times New Roman"/>
                <w:sz w:val="16"/>
                <w:lang w:eastAsia="en-US"/>
              </w:rPr>
            </w:pPr>
          </w:p>
        </w:tc>
      </w:tr>
      <w:tr w:rsidR="00A724ED" w:rsidRPr="00D938DD" w14:paraId="5365E382" w14:textId="77777777" w:rsidTr="00BD0062">
        <w:trPr>
          <w:trHeight w:val="255"/>
          <w:jc w:val="center"/>
        </w:trPr>
        <w:tc>
          <w:tcPr>
            <w:tcW w:w="400" w:type="dxa"/>
            <w:tcBorders>
              <w:top w:val="nil"/>
              <w:left w:val="nil"/>
              <w:bottom w:val="nil"/>
              <w:right w:val="nil"/>
            </w:tcBorders>
            <w:shd w:val="clear" w:color="auto" w:fill="auto"/>
            <w:noWrap/>
            <w:vAlign w:val="bottom"/>
            <w:hideMark/>
          </w:tcPr>
          <w:p w14:paraId="7C00B3E9" w14:textId="77777777" w:rsidR="00A724ED" w:rsidRPr="00D938DD" w:rsidRDefault="00A724ED" w:rsidP="00504017">
            <w:pPr>
              <w:jc w:val="right"/>
              <w:rPr>
                <w:rFonts w:ascii="Times New Roman" w:eastAsia="Times New Roman" w:hAnsi="Times New Roman" w:cs="Times New Roman"/>
                <w:sz w:val="16"/>
                <w:lang w:eastAsia="en-US"/>
              </w:rPr>
            </w:pPr>
          </w:p>
        </w:tc>
        <w:tc>
          <w:tcPr>
            <w:tcW w:w="3673" w:type="dxa"/>
            <w:tcBorders>
              <w:top w:val="nil"/>
              <w:left w:val="nil"/>
              <w:bottom w:val="nil"/>
              <w:right w:val="nil"/>
            </w:tcBorders>
            <w:shd w:val="clear" w:color="auto" w:fill="auto"/>
            <w:noWrap/>
            <w:vAlign w:val="bottom"/>
            <w:hideMark/>
          </w:tcPr>
          <w:p w14:paraId="0C4735E7" w14:textId="77777777" w:rsidR="0086734F" w:rsidRPr="00D938DD" w:rsidRDefault="002028AA">
            <w:pPr>
              <w:jc w:val="left"/>
              <w:rPr>
                <w:rFonts w:ascii="Arial Narrow" w:eastAsia="Times New Roman" w:hAnsi="Arial Narrow"/>
                <w:sz w:val="16"/>
                <w:lang w:eastAsia="en-US"/>
              </w:rPr>
            </w:pPr>
            <w:r w:rsidRPr="00D938DD">
              <w:rPr>
                <w:rFonts w:ascii="Arial Narrow" w:eastAsia="Times New Roman" w:hAnsi="Arial Narrow"/>
                <w:sz w:val="16"/>
                <w:lang w:eastAsia="en-US"/>
              </w:rPr>
              <w:t>Konferenzen</w:t>
            </w:r>
          </w:p>
        </w:tc>
        <w:tc>
          <w:tcPr>
            <w:tcW w:w="1560" w:type="dxa"/>
            <w:tcBorders>
              <w:top w:val="nil"/>
              <w:left w:val="nil"/>
              <w:bottom w:val="nil"/>
              <w:right w:val="nil"/>
            </w:tcBorders>
            <w:shd w:val="clear" w:color="auto" w:fill="auto"/>
            <w:noWrap/>
            <w:vAlign w:val="center"/>
            <w:hideMark/>
          </w:tcPr>
          <w:p w14:paraId="22EBA80D"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160</w:t>
            </w:r>
          </w:p>
        </w:tc>
        <w:tc>
          <w:tcPr>
            <w:tcW w:w="1277" w:type="dxa"/>
            <w:tcBorders>
              <w:top w:val="nil"/>
              <w:left w:val="nil"/>
              <w:bottom w:val="nil"/>
              <w:right w:val="nil"/>
            </w:tcBorders>
            <w:shd w:val="clear" w:color="auto" w:fill="auto"/>
            <w:noWrap/>
            <w:vAlign w:val="center"/>
            <w:hideMark/>
          </w:tcPr>
          <w:p w14:paraId="459AB8FD"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158</w:t>
            </w:r>
          </w:p>
        </w:tc>
        <w:tc>
          <w:tcPr>
            <w:tcW w:w="2156" w:type="dxa"/>
            <w:tcBorders>
              <w:top w:val="nil"/>
              <w:left w:val="nil"/>
              <w:bottom w:val="nil"/>
              <w:right w:val="nil"/>
            </w:tcBorders>
            <w:shd w:val="clear" w:color="auto" w:fill="auto"/>
            <w:noWrap/>
            <w:vAlign w:val="center"/>
            <w:hideMark/>
          </w:tcPr>
          <w:p w14:paraId="5BB79993"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99%</w:t>
            </w:r>
          </w:p>
        </w:tc>
      </w:tr>
      <w:tr w:rsidR="00A724ED" w:rsidRPr="00D938DD" w14:paraId="14030DBF" w14:textId="77777777" w:rsidTr="00BD0062">
        <w:trPr>
          <w:trHeight w:val="255"/>
          <w:jc w:val="center"/>
        </w:trPr>
        <w:tc>
          <w:tcPr>
            <w:tcW w:w="400" w:type="dxa"/>
            <w:tcBorders>
              <w:top w:val="nil"/>
              <w:left w:val="nil"/>
              <w:bottom w:val="nil"/>
              <w:right w:val="nil"/>
            </w:tcBorders>
            <w:shd w:val="clear" w:color="auto" w:fill="auto"/>
            <w:noWrap/>
            <w:vAlign w:val="bottom"/>
            <w:hideMark/>
          </w:tcPr>
          <w:p w14:paraId="06D5D8E2" w14:textId="77777777" w:rsidR="00A724ED" w:rsidRPr="00D938DD" w:rsidRDefault="00A724ED" w:rsidP="00504017">
            <w:pPr>
              <w:jc w:val="right"/>
              <w:rPr>
                <w:rFonts w:ascii="Arial Narrow" w:eastAsia="Times New Roman" w:hAnsi="Arial Narrow"/>
                <w:sz w:val="16"/>
                <w:lang w:eastAsia="en-US"/>
              </w:rPr>
            </w:pPr>
          </w:p>
        </w:tc>
        <w:tc>
          <w:tcPr>
            <w:tcW w:w="3673" w:type="dxa"/>
            <w:tcBorders>
              <w:top w:val="nil"/>
              <w:left w:val="nil"/>
              <w:bottom w:val="nil"/>
              <w:right w:val="nil"/>
            </w:tcBorders>
            <w:shd w:val="clear" w:color="auto" w:fill="auto"/>
            <w:noWrap/>
            <w:vAlign w:val="bottom"/>
            <w:hideMark/>
          </w:tcPr>
          <w:p w14:paraId="2D8B8A2C" w14:textId="2006795E" w:rsidR="0086734F" w:rsidRPr="00D938DD" w:rsidRDefault="002028AA">
            <w:pPr>
              <w:jc w:val="left"/>
              <w:rPr>
                <w:rFonts w:ascii="Arial Narrow" w:eastAsia="Times New Roman" w:hAnsi="Arial Narrow"/>
                <w:sz w:val="16"/>
                <w:lang w:eastAsia="en-US"/>
              </w:rPr>
            </w:pPr>
            <w:r w:rsidRPr="00D938DD">
              <w:rPr>
                <w:rFonts w:ascii="Arial Narrow" w:eastAsia="Times New Roman" w:hAnsi="Arial Narrow"/>
                <w:sz w:val="16"/>
                <w:lang w:eastAsia="en-US"/>
              </w:rPr>
              <w:t>Veröffentlichung</w:t>
            </w:r>
            <w:r w:rsidR="00CA2836" w:rsidRPr="00D938DD">
              <w:rPr>
                <w:rFonts w:ascii="Arial Narrow" w:eastAsia="Times New Roman" w:hAnsi="Arial Narrow"/>
                <w:sz w:val="16"/>
                <w:lang w:eastAsia="en-US"/>
              </w:rPr>
              <w:t>en</w:t>
            </w:r>
          </w:p>
        </w:tc>
        <w:tc>
          <w:tcPr>
            <w:tcW w:w="1560" w:type="dxa"/>
            <w:tcBorders>
              <w:top w:val="nil"/>
              <w:left w:val="nil"/>
              <w:bottom w:val="nil"/>
              <w:right w:val="nil"/>
            </w:tcBorders>
            <w:shd w:val="clear" w:color="auto" w:fill="auto"/>
            <w:noWrap/>
            <w:vAlign w:val="center"/>
            <w:hideMark/>
          </w:tcPr>
          <w:p w14:paraId="5D4097CB"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1277" w:type="dxa"/>
            <w:tcBorders>
              <w:top w:val="nil"/>
              <w:left w:val="nil"/>
              <w:bottom w:val="nil"/>
              <w:right w:val="nil"/>
            </w:tcBorders>
            <w:shd w:val="clear" w:color="auto" w:fill="auto"/>
            <w:noWrap/>
            <w:vAlign w:val="center"/>
            <w:hideMark/>
          </w:tcPr>
          <w:p w14:paraId="120C3079"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2156" w:type="dxa"/>
            <w:tcBorders>
              <w:top w:val="nil"/>
              <w:left w:val="nil"/>
              <w:bottom w:val="nil"/>
              <w:right w:val="nil"/>
            </w:tcBorders>
            <w:shd w:val="clear" w:color="auto" w:fill="auto"/>
            <w:noWrap/>
            <w:vAlign w:val="center"/>
            <w:hideMark/>
          </w:tcPr>
          <w:p w14:paraId="78AC50BE"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k.A.</w:t>
            </w:r>
          </w:p>
        </w:tc>
      </w:tr>
      <w:tr w:rsidR="00A724ED" w:rsidRPr="00D938DD" w14:paraId="2F979610" w14:textId="77777777" w:rsidTr="00BD0062">
        <w:trPr>
          <w:trHeight w:val="255"/>
          <w:jc w:val="center"/>
        </w:trPr>
        <w:tc>
          <w:tcPr>
            <w:tcW w:w="400" w:type="dxa"/>
            <w:tcBorders>
              <w:top w:val="nil"/>
              <w:left w:val="nil"/>
              <w:bottom w:val="nil"/>
              <w:right w:val="nil"/>
            </w:tcBorders>
            <w:shd w:val="clear" w:color="auto" w:fill="auto"/>
            <w:noWrap/>
            <w:vAlign w:val="bottom"/>
            <w:hideMark/>
          </w:tcPr>
          <w:p w14:paraId="54332051" w14:textId="77777777" w:rsidR="00A724ED" w:rsidRPr="00D938DD" w:rsidRDefault="00A724ED" w:rsidP="00504017">
            <w:pPr>
              <w:jc w:val="right"/>
              <w:rPr>
                <w:rFonts w:ascii="Arial Narrow" w:eastAsia="Times New Roman" w:hAnsi="Arial Narrow"/>
                <w:sz w:val="16"/>
                <w:lang w:eastAsia="en-US"/>
              </w:rPr>
            </w:pPr>
          </w:p>
        </w:tc>
        <w:tc>
          <w:tcPr>
            <w:tcW w:w="3673" w:type="dxa"/>
            <w:tcBorders>
              <w:top w:val="nil"/>
              <w:left w:val="nil"/>
              <w:bottom w:val="nil"/>
              <w:right w:val="nil"/>
            </w:tcBorders>
            <w:shd w:val="clear" w:color="auto" w:fill="auto"/>
            <w:noWrap/>
            <w:vAlign w:val="bottom"/>
            <w:hideMark/>
          </w:tcPr>
          <w:p w14:paraId="05A29179" w14:textId="6817E678" w:rsidR="0086734F" w:rsidRPr="00D938DD" w:rsidRDefault="0087511F">
            <w:pPr>
              <w:jc w:val="left"/>
              <w:rPr>
                <w:rFonts w:ascii="Arial Narrow" w:eastAsia="Times New Roman" w:hAnsi="Arial Narrow"/>
                <w:sz w:val="16"/>
                <w:lang w:eastAsia="en-US"/>
              </w:rPr>
            </w:pPr>
            <w:r w:rsidRPr="00D938DD">
              <w:rPr>
                <w:rFonts w:ascii="Arial Narrow" w:eastAsia="Times New Roman" w:hAnsi="Arial Narrow"/>
                <w:sz w:val="16"/>
                <w:lang w:eastAsia="en-US"/>
              </w:rPr>
              <w:t>Einzeln</w:t>
            </w:r>
            <w:r w:rsidR="002028AA" w:rsidRPr="00D938DD">
              <w:rPr>
                <w:rFonts w:ascii="Arial Narrow" w:eastAsia="Times New Roman" w:hAnsi="Arial Narrow"/>
                <w:sz w:val="16"/>
                <w:lang w:eastAsia="en-US"/>
              </w:rPr>
              <w:t xml:space="preserve"> </w:t>
            </w:r>
            <w:r w:rsidR="00F57FE1" w:rsidRPr="00D938DD">
              <w:rPr>
                <w:rFonts w:ascii="Arial Narrow" w:eastAsia="Times New Roman" w:hAnsi="Arial Narrow"/>
                <w:sz w:val="16"/>
                <w:lang w:eastAsia="en-US"/>
              </w:rPr>
              <w:t>vertraglich vereinbarte Dienstleistungen</w:t>
            </w:r>
          </w:p>
        </w:tc>
        <w:tc>
          <w:tcPr>
            <w:tcW w:w="1560" w:type="dxa"/>
            <w:tcBorders>
              <w:top w:val="nil"/>
              <w:left w:val="nil"/>
              <w:bottom w:val="nil"/>
              <w:right w:val="nil"/>
            </w:tcBorders>
            <w:shd w:val="clear" w:color="auto" w:fill="auto"/>
            <w:noWrap/>
            <w:vAlign w:val="center"/>
            <w:hideMark/>
          </w:tcPr>
          <w:p w14:paraId="48B37997"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20</w:t>
            </w:r>
          </w:p>
        </w:tc>
        <w:tc>
          <w:tcPr>
            <w:tcW w:w="1277" w:type="dxa"/>
            <w:tcBorders>
              <w:top w:val="nil"/>
              <w:left w:val="nil"/>
              <w:bottom w:val="nil"/>
              <w:right w:val="nil"/>
            </w:tcBorders>
            <w:shd w:val="clear" w:color="auto" w:fill="auto"/>
            <w:noWrap/>
            <w:vAlign w:val="center"/>
            <w:hideMark/>
          </w:tcPr>
          <w:p w14:paraId="284C7D42"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32</w:t>
            </w:r>
          </w:p>
        </w:tc>
        <w:tc>
          <w:tcPr>
            <w:tcW w:w="2156" w:type="dxa"/>
            <w:tcBorders>
              <w:top w:val="nil"/>
              <w:left w:val="nil"/>
              <w:bottom w:val="nil"/>
              <w:right w:val="nil"/>
            </w:tcBorders>
            <w:shd w:val="clear" w:color="auto" w:fill="auto"/>
            <w:noWrap/>
            <w:vAlign w:val="center"/>
            <w:hideMark/>
          </w:tcPr>
          <w:p w14:paraId="196E19EE"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159%</w:t>
            </w:r>
          </w:p>
        </w:tc>
      </w:tr>
      <w:tr w:rsidR="00A724ED" w:rsidRPr="00D938DD" w14:paraId="19F1190F" w14:textId="77777777" w:rsidTr="00BD0062">
        <w:trPr>
          <w:trHeight w:val="255"/>
          <w:jc w:val="center"/>
        </w:trPr>
        <w:tc>
          <w:tcPr>
            <w:tcW w:w="400" w:type="dxa"/>
            <w:tcBorders>
              <w:top w:val="nil"/>
              <w:left w:val="nil"/>
              <w:bottom w:val="nil"/>
              <w:right w:val="nil"/>
            </w:tcBorders>
            <w:shd w:val="clear" w:color="auto" w:fill="auto"/>
            <w:noWrap/>
            <w:vAlign w:val="bottom"/>
            <w:hideMark/>
          </w:tcPr>
          <w:p w14:paraId="6564AAFE" w14:textId="77777777" w:rsidR="00A724ED" w:rsidRPr="00D938DD" w:rsidRDefault="00A724ED" w:rsidP="00504017">
            <w:pPr>
              <w:jc w:val="right"/>
              <w:rPr>
                <w:rFonts w:ascii="Arial Narrow" w:eastAsia="Times New Roman" w:hAnsi="Arial Narrow"/>
                <w:sz w:val="16"/>
                <w:lang w:eastAsia="en-US"/>
              </w:rPr>
            </w:pPr>
          </w:p>
        </w:tc>
        <w:tc>
          <w:tcPr>
            <w:tcW w:w="3673" w:type="dxa"/>
            <w:tcBorders>
              <w:top w:val="nil"/>
              <w:left w:val="nil"/>
              <w:bottom w:val="nil"/>
              <w:right w:val="nil"/>
            </w:tcBorders>
            <w:shd w:val="clear" w:color="auto" w:fill="auto"/>
            <w:noWrap/>
            <w:vAlign w:val="bottom"/>
            <w:hideMark/>
          </w:tcPr>
          <w:p w14:paraId="2FE587D8" w14:textId="16F0A0D9" w:rsidR="0086734F" w:rsidRPr="00D938DD" w:rsidRDefault="0087511F">
            <w:pPr>
              <w:jc w:val="left"/>
              <w:rPr>
                <w:rFonts w:ascii="Arial Narrow" w:eastAsia="Times New Roman" w:hAnsi="Arial Narrow"/>
                <w:sz w:val="16"/>
                <w:lang w:eastAsia="en-US"/>
              </w:rPr>
            </w:pPr>
            <w:r w:rsidRPr="00D938DD">
              <w:rPr>
                <w:rFonts w:ascii="Arial Narrow" w:eastAsia="Times New Roman" w:hAnsi="Arial Narrow"/>
                <w:sz w:val="16"/>
                <w:lang w:eastAsia="en-US"/>
              </w:rPr>
              <w:t xml:space="preserve">Andere vertraglich vereinbarte </w:t>
            </w:r>
            <w:r w:rsidR="002028AA" w:rsidRPr="00D938DD">
              <w:rPr>
                <w:rFonts w:ascii="Arial Narrow" w:eastAsia="Times New Roman" w:hAnsi="Arial Narrow"/>
                <w:sz w:val="16"/>
                <w:lang w:eastAsia="en-US"/>
              </w:rPr>
              <w:t>Dienstleistungen</w:t>
            </w:r>
          </w:p>
        </w:tc>
        <w:tc>
          <w:tcPr>
            <w:tcW w:w="1560" w:type="dxa"/>
            <w:tcBorders>
              <w:top w:val="nil"/>
              <w:left w:val="nil"/>
              <w:bottom w:val="nil"/>
              <w:right w:val="nil"/>
            </w:tcBorders>
            <w:shd w:val="clear" w:color="auto" w:fill="auto"/>
            <w:noWrap/>
            <w:vAlign w:val="center"/>
            <w:hideMark/>
          </w:tcPr>
          <w:p w14:paraId="13992EC8"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385</w:t>
            </w:r>
          </w:p>
        </w:tc>
        <w:tc>
          <w:tcPr>
            <w:tcW w:w="1277" w:type="dxa"/>
            <w:tcBorders>
              <w:top w:val="nil"/>
              <w:left w:val="nil"/>
              <w:bottom w:val="nil"/>
              <w:right w:val="nil"/>
            </w:tcBorders>
            <w:shd w:val="clear" w:color="auto" w:fill="auto"/>
            <w:noWrap/>
            <w:vAlign w:val="center"/>
            <w:hideMark/>
          </w:tcPr>
          <w:p w14:paraId="76A462CE"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997</w:t>
            </w:r>
          </w:p>
        </w:tc>
        <w:tc>
          <w:tcPr>
            <w:tcW w:w="2156" w:type="dxa"/>
            <w:tcBorders>
              <w:top w:val="nil"/>
              <w:left w:val="nil"/>
              <w:bottom w:val="nil"/>
              <w:right w:val="nil"/>
            </w:tcBorders>
            <w:shd w:val="clear" w:color="auto" w:fill="auto"/>
            <w:noWrap/>
            <w:vAlign w:val="center"/>
            <w:hideMark/>
          </w:tcPr>
          <w:p w14:paraId="1B6F62DD"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259%</w:t>
            </w:r>
          </w:p>
        </w:tc>
      </w:tr>
      <w:tr w:rsidR="00A724ED" w:rsidRPr="00D938DD" w14:paraId="600859CB" w14:textId="77777777" w:rsidTr="00BD0062">
        <w:trPr>
          <w:trHeight w:val="300"/>
          <w:jc w:val="center"/>
        </w:trPr>
        <w:tc>
          <w:tcPr>
            <w:tcW w:w="400" w:type="dxa"/>
            <w:tcBorders>
              <w:top w:val="nil"/>
              <w:left w:val="nil"/>
              <w:bottom w:val="nil"/>
              <w:right w:val="nil"/>
            </w:tcBorders>
            <w:shd w:val="clear" w:color="auto" w:fill="auto"/>
            <w:noWrap/>
            <w:vAlign w:val="bottom"/>
            <w:hideMark/>
          </w:tcPr>
          <w:p w14:paraId="515B16D6" w14:textId="77777777" w:rsidR="00A724ED" w:rsidRPr="00D938DD" w:rsidRDefault="00A724ED" w:rsidP="00504017">
            <w:pPr>
              <w:jc w:val="right"/>
              <w:rPr>
                <w:rFonts w:ascii="Arial Narrow" w:eastAsia="Times New Roman" w:hAnsi="Arial Narrow"/>
                <w:sz w:val="16"/>
                <w:lang w:eastAsia="en-US"/>
              </w:rPr>
            </w:pPr>
          </w:p>
        </w:tc>
        <w:tc>
          <w:tcPr>
            <w:tcW w:w="3673" w:type="dxa"/>
            <w:tcBorders>
              <w:top w:val="single" w:sz="4" w:space="0" w:color="C7CFD8"/>
              <w:left w:val="nil"/>
              <w:bottom w:val="single" w:sz="12" w:space="0" w:color="C7CFD8"/>
              <w:right w:val="nil"/>
            </w:tcBorders>
            <w:shd w:val="clear" w:color="auto" w:fill="auto"/>
            <w:noWrap/>
            <w:vAlign w:val="center"/>
            <w:hideMark/>
          </w:tcPr>
          <w:p w14:paraId="1B306CAA" w14:textId="4161009F" w:rsidR="0086734F" w:rsidRPr="00D938DD" w:rsidRDefault="002028AA">
            <w:pPr>
              <w:jc w:val="left"/>
              <w:rPr>
                <w:rFonts w:ascii="Arial Narrow" w:eastAsia="Times New Roman" w:hAnsi="Arial Narrow"/>
                <w:i/>
                <w:iCs/>
                <w:sz w:val="16"/>
                <w:lang w:eastAsia="en-US"/>
              </w:rPr>
            </w:pPr>
            <w:r w:rsidRPr="00D938DD">
              <w:rPr>
                <w:rFonts w:ascii="Arial Narrow" w:eastAsia="Times New Roman" w:hAnsi="Arial Narrow"/>
                <w:i/>
                <w:iCs/>
                <w:sz w:val="16"/>
                <w:lang w:eastAsia="en-US"/>
              </w:rPr>
              <w:t xml:space="preserve">Zwischensumme, </w:t>
            </w:r>
            <w:r w:rsidR="00F57FE1" w:rsidRPr="00D938DD">
              <w:rPr>
                <w:rFonts w:ascii="Arial Narrow" w:eastAsia="Times New Roman" w:hAnsi="Arial Narrow"/>
                <w:i/>
                <w:iCs/>
                <w:sz w:val="16"/>
                <w:lang w:eastAsia="en-US"/>
              </w:rPr>
              <w:t>Vertraglich vereinbarte Dienstleistungen</w:t>
            </w:r>
          </w:p>
        </w:tc>
        <w:tc>
          <w:tcPr>
            <w:tcW w:w="1560" w:type="dxa"/>
            <w:tcBorders>
              <w:top w:val="single" w:sz="4" w:space="0" w:color="C7CFD8"/>
              <w:left w:val="nil"/>
              <w:bottom w:val="single" w:sz="12" w:space="0" w:color="C7CFD8"/>
              <w:right w:val="nil"/>
            </w:tcBorders>
            <w:shd w:val="clear" w:color="auto" w:fill="auto"/>
            <w:noWrap/>
            <w:vAlign w:val="center"/>
            <w:hideMark/>
          </w:tcPr>
          <w:p w14:paraId="2BC567F6"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565</w:t>
            </w:r>
          </w:p>
        </w:tc>
        <w:tc>
          <w:tcPr>
            <w:tcW w:w="1277" w:type="dxa"/>
            <w:tcBorders>
              <w:top w:val="single" w:sz="4" w:space="0" w:color="C7CFD8"/>
              <w:left w:val="nil"/>
              <w:bottom w:val="single" w:sz="12" w:space="0" w:color="C7CFD8"/>
              <w:right w:val="nil"/>
            </w:tcBorders>
            <w:shd w:val="clear" w:color="auto" w:fill="auto"/>
            <w:noWrap/>
            <w:vAlign w:val="center"/>
            <w:hideMark/>
          </w:tcPr>
          <w:p w14:paraId="4F3216AB" w14:textId="47FA1F8C"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1</w:t>
            </w:r>
            <w:r w:rsidR="00921393"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187</w:t>
            </w:r>
          </w:p>
        </w:tc>
        <w:tc>
          <w:tcPr>
            <w:tcW w:w="2156" w:type="dxa"/>
            <w:tcBorders>
              <w:top w:val="single" w:sz="4" w:space="0" w:color="C7CFD8"/>
              <w:left w:val="nil"/>
              <w:bottom w:val="single" w:sz="12" w:space="0" w:color="C7CFD8"/>
              <w:right w:val="nil"/>
            </w:tcBorders>
            <w:shd w:val="clear" w:color="auto" w:fill="auto"/>
            <w:noWrap/>
            <w:vAlign w:val="center"/>
            <w:hideMark/>
          </w:tcPr>
          <w:p w14:paraId="4F9C70D7"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210%</w:t>
            </w:r>
          </w:p>
        </w:tc>
      </w:tr>
      <w:tr w:rsidR="00A724ED" w:rsidRPr="00D938DD" w14:paraId="42C289A3" w14:textId="77777777" w:rsidTr="00BD0062">
        <w:trPr>
          <w:trHeight w:val="330"/>
          <w:jc w:val="center"/>
        </w:trPr>
        <w:tc>
          <w:tcPr>
            <w:tcW w:w="4073" w:type="dxa"/>
            <w:gridSpan w:val="2"/>
            <w:tcBorders>
              <w:top w:val="nil"/>
              <w:left w:val="nil"/>
              <w:bottom w:val="nil"/>
              <w:right w:val="nil"/>
            </w:tcBorders>
            <w:shd w:val="clear" w:color="auto" w:fill="auto"/>
            <w:noWrap/>
            <w:vAlign w:val="bottom"/>
            <w:hideMark/>
          </w:tcPr>
          <w:p w14:paraId="3FA1D653" w14:textId="51E4DBD8" w:rsidR="0086734F" w:rsidRPr="00D938DD" w:rsidRDefault="0087511F">
            <w:pPr>
              <w:jc w:val="left"/>
              <w:rPr>
                <w:rFonts w:ascii="Arial Narrow" w:eastAsia="Times New Roman" w:hAnsi="Arial Narrow"/>
                <w:b/>
                <w:bCs/>
                <w:i/>
                <w:iCs/>
                <w:sz w:val="16"/>
                <w:lang w:eastAsia="en-US"/>
              </w:rPr>
            </w:pPr>
            <w:r w:rsidRPr="00D938DD">
              <w:rPr>
                <w:rFonts w:ascii="Arial Narrow" w:eastAsia="Times New Roman" w:hAnsi="Arial Narrow"/>
                <w:b/>
                <w:bCs/>
                <w:i/>
                <w:iCs/>
                <w:sz w:val="16"/>
                <w:lang w:eastAsia="en-US"/>
              </w:rPr>
              <w:t>Betriebsaufwand</w:t>
            </w:r>
          </w:p>
        </w:tc>
        <w:tc>
          <w:tcPr>
            <w:tcW w:w="1560" w:type="dxa"/>
            <w:tcBorders>
              <w:top w:val="nil"/>
              <w:left w:val="nil"/>
              <w:bottom w:val="nil"/>
              <w:right w:val="nil"/>
            </w:tcBorders>
            <w:shd w:val="clear" w:color="auto" w:fill="auto"/>
            <w:noWrap/>
            <w:vAlign w:val="center"/>
            <w:hideMark/>
          </w:tcPr>
          <w:p w14:paraId="628C426A" w14:textId="77777777" w:rsidR="00A724ED" w:rsidRPr="00D938DD" w:rsidRDefault="00A724ED" w:rsidP="00504017">
            <w:pPr>
              <w:jc w:val="right"/>
              <w:rPr>
                <w:rFonts w:ascii="Arial Narrow" w:eastAsia="Times New Roman" w:hAnsi="Arial Narrow"/>
                <w:b/>
                <w:bCs/>
                <w:i/>
                <w:iCs/>
                <w:sz w:val="16"/>
                <w:lang w:eastAsia="en-US"/>
              </w:rPr>
            </w:pPr>
          </w:p>
        </w:tc>
        <w:tc>
          <w:tcPr>
            <w:tcW w:w="1277" w:type="dxa"/>
            <w:tcBorders>
              <w:top w:val="nil"/>
              <w:left w:val="nil"/>
              <w:bottom w:val="nil"/>
              <w:right w:val="nil"/>
            </w:tcBorders>
            <w:shd w:val="clear" w:color="auto" w:fill="auto"/>
            <w:noWrap/>
            <w:vAlign w:val="center"/>
            <w:hideMark/>
          </w:tcPr>
          <w:p w14:paraId="39DCC422" w14:textId="77777777" w:rsidR="00A724ED" w:rsidRPr="00D938DD" w:rsidRDefault="00A724ED" w:rsidP="00504017">
            <w:pPr>
              <w:jc w:val="right"/>
              <w:rPr>
                <w:rFonts w:ascii="Times New Roman" w:eastAsia="Times New Roman" w:hAnsi="Times New Roman" w:cs="Times New Roman"/>
                <w:sz w:val="16"/>
                <w:lang w:eastAsia="en-US"/>
              </w:rPr>
            </w:pPr>
          </w:p>
        </w:tc>
        <w:tc>
          <w:tcPr>
            <w:tcW w:w="2156" w:type="dxa"/>
            <w:tcBorders>
              <w:top w:val="nil"/>
              <w:left w:val="nil"/>
              <w:bottom w:val="nil"/>
              <w:right w:val="nil"/>
            </w:tcBorders>
            <w:shd w:val="clear" w:color="auto" w:fill="auto"/>
            <w:noWrap/>
            <w:vAlign w:val="center"/>
            <w:hideMark/>
          </w:tcPr>
          <w:p w14:paraId="655D2E35" w14:textId="77777777" w:rsidR="00A724ED" w:rsidRPr="00D938DD" w:rsidRDefault="00A724ED" w:rsidP="00504017">
            <w:pPr>
              <w:jc w:val="right"/>
              <w:rPr>
                <w:rFonts w:ascii="Times New Roman" w:eastAsia="Times New Roman" w:hAnsi="Times New Roman" w:cs="Times New Roman"/>
                <w:sz w:val="16"/>
                <w:lang w:eastAsia="en-US"/>
              </w:rPr>
            </w:pPr>
          </w:p>
        </w:tc>
      </w:tr>
      <w:tr w:rsidR="00A724ED" w:rsidRPr="00D938DD" w14:paraId="3A6AB533" w14:textId="77777777" w:rsidTr="00BD0062">
        <w:trPr>
          <w:trHeight w:val="270"/>
          <w:jc w:val="center"/>
        </w:trPr>
        <w:tc>
          <w:tcPr>
            <w:tcW w:w="400" w:type="dxa"/>
            <w:tcBorders>
              <w:top w:val="nil"/>
              <w:left w:val="nil"/>
              <w:bottom w:val="nil"/>
              <w:right w:val="nil"/>
            </w:tcBorders>
            <w:shd w:val="clear" w:color="auto" w:fill="auto"/>
            <w:noWrap/>
            <w:vAlign w:val="bottom"/>
            <w:hideMark/>
          </w:tcPr>
          <w:p w14:paraId="3C26F8A6" w14:textId="77777777" w:rsidR="00A724ED" w:rsidRPr="00D938DD" w:rsidRDefault="00A724ED" w:rsidP="00504017">
            <w:pPr>
              <w:jc w:val="right"/>
              <w:rPr>
                <w:rFonts w:ascii="Times New Roman" w:eastAsia="Times New Roman" w:hAnsi="Times New Roman" w:cs="Times New Roman"/>
                <w:sz w:val="16"/>
                <w:lang w:eastAsia="en-US"/>
              </w:rPr>
            </w:pPr>
          </w:p>
        </w:tc>
        <w:tc>
          <w:tcPr>
            <w:tcW w:w="3673" w:type="dxa"/>
            <w:tcBorders>
              <w:top w:val="nil"/>
              <w:left w:val="nil"/>
              <w:bottom w:val="single" w:sz="8" w:space="0" w:color="BFBFBF"/>
              <w:right w:val="nil"/>
            </w:tcBorders>
            <w:shd w:val="clear" w:color="auto" w:fill="auto"/>
            <w:noWrap/>
            <w:vAlign w:val="center"/>
            <w:hideMark/>
          </w:tcPr>
          <w:p w14:paraId="3EA80F69" w14:textId="747E3C6A" w:rsidR="0086734F" w:rsidRPr="00D938DD" w:rsidRDefault="002028AA">
            <w:pPr>
              <w:jc w:val="left"/>
              <w:rPr>
                <w:rFonts w:ascii="Arial Narrow" w:eastAsia="Times New Roman" w:hAnsi="Arial Narrow"/>
                <w:i/>
                <w:iCs/>
                <w:sz w:val="16"/>
                <w:lang w:eastAsia="en-US"/>
              </w:rPr>
            </w:pPr>
            <w:r w:rsidRPr="00D938DD">
              <w:rPr>
                <w:rFonts w:ascii="Arial Narrow" w:eastAsia="Times New Roman" w:hAnsi="Arial Narrow"/>
                <w:i/>
                <w:iCs/>
                <w:sz w:val="16"/>
                <w:lang w:eastAsia="en-US"/>
              </w:rPr>
              <w:t xml:space="preserve">Zwischensumme, </w:t>
            </w:r>
            <w:r w:rsidR="009D5E09" w:rsidRPr="00D938DD">
              <w:rPr>
                <w:rFonts w:ascii="Arial Narrow" w:eastAsia="Times New Roman" w:hAnsi="Arial Narrow"/>
                <w:i/>
                <w:iCs/>
                <w:sz w:val="16"/>
                <w:lang w:eastAsia="en-US"/>
              </w:rPr>
              <w:t>Betriebsaufwand</w:t>
            </w:r>
          </w:p>
        </w:tc>
        <w:tc>
          <w:tcPr>
            <w:tcW w:w="1560" w:type="dxa"/>
            <w:tcBorders>
              <w:top w:val="nil"/>
              <w:left w:val="nil"/>
              <w:bottom w:val="single" w:sz="8" w:space="0" w:color="BFBFBF"/>
              <w:right w:val="nil"/>
            </w:tcBorders>
            <w:shd w:val="clear" w:color="auto" w:fill="auto"/>
            <w:noWrap/>
            <w:vAlign w:val="center"/>
            <w:hideMark/>
          </w:tcPr>
          <w:p w14:paraId="50640024" w14:textId="619909D6"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1</w:t>
            </w:r>
            <w:r w:rsidR="00921393"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239</w:t>
            </w:r>
          </w:p>
        </w:tc>
        <w:tc>
          <w:tcPr>
            <w:tcW w:w="1277" w:type="dxa"/>
            <w:tcBorders>
              <w:top w:val="nil"/>
              <w:left w:val="nil"/>
              <w:bottom w:val="single" w:sz="8" w:space="0" w:color="BFBFBF"/>
              <w:right w:val="nil"/>
            </w:tcBorders>
            <w:shd w:val="clear" w:color="auto" w:fill="auto"/>
            <w:noWrap/>
            <w:vAlign w:val="center"/>
            <w:hideMark/>
          </w:tcPr>
          <w:p w14:paraId="27664C7B" w14:textId="471B37A0"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1</w:t>
            </w:r>
            <w:r w:rsidR="00921393"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272</w:t>
            </w:r>
          </w:p>
        </w:tc>
        <w:tc>
          <w:tcPr>
            <w:tcW w:w="2156" w:type="dxa"/>
            <w:tcBorders>
              <w:top w:val="nil"/>
              <w:left w:val="nil"/>
              <w:bottom w:val="single" w:sz="8" w:space="0" w:color="BFBFBF"/>
              <w:right w:val="nil"/>
            </w:tcBorders>
            <w:shd w:val="clear" w:color="auto" w:fill="auto"/>
            <w:noWrap/>
            <w:vAlign w:val="center"/>
            <w:hideMark/>
          </w:tcPr>
          <w:p w14:paraId="1A90D7A3"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103%</w:t>
            </w:r>
          </w:p>
        </w:tc>
      </w:tr>
      <w:tr w:rsidR="00A724ED" w:rsidRPr="00D938DD" w14:paraId="1A757A11" w14:textId="77777777" w:rsidTr="00BD0062">
        <w:trPr>
          <w:trHeight w:val="345"/>
          <w:jc w:val="center"/>
        </w:trPr>
        <w:tc>
          <w:tcPr>
            <w:tcW w:w="4073" w:type="dxa"/>
            <w:gridSpan w:val="2"/>
            <w:tcBorders>
              <w:top w:val="nil"/>
              <w:left w:val="nil"/>
              <w:bottom w:val="nil"/>
              <w:right w:val="nil"/>
            </w:tcBorders>
            <w:shd w:val="clear" w:color="auto" w:fill="auto"/>
            <w:noWrap/>
            <w:vAlign w:val="bottom"/>
            <w:hideMark/>
          </w:tcPr>
          <w:p w14:paraId="41AD5099" w14:textId="3B329930" w:rsidR="0086734F" w:rsidRPr="00D938DD" w:rsidRDefault="001618A1">
            <w:pPr>
              <w:jc w:val="left"/>
              <w:rPr>
                <w:rFonts w:ascii="Arial Narrow" w:eastAsia="Times New Roman" w:hAnsi="Arial Narrow"/>
                <w:b/>
                <w:bCs/>
                <w:i/>
                <w:iCs/>
                <w:sz w:val="16"/>
                <w:lang w:eastAsia="en-US"/>
              </w:rPr>
            </w:pPr>
            <w:r w:rsidRPr="00D938DD">
              <w:rPr>
                <w:rFonts w:ascii="Arial Narrow" w:eastAsia="Times New Roman" w:hAnsi="Arial Narrow"/>
                <w:b/>
                <w:bCs/>
                <w:i/>
                <w:iCs/>
                <w:sz w:val="16"/>
                <w:lang w:eastAsia="en-US"/>
              </w:rPr>
              <w:t>Betriebsausstattung und Bürobedarf</w:t>
            </w:r>
          </w:p>
        </w:tc>
        <w:tc>
          <w:tcPr>
            <w:tcW w:w="1560" w:type="dxa"/>
            <w:tcBorders>
              <w:top w:val="nil"/>
              <w:left w:val="nil"/>
              <w:bottom w:val="nil"/>
              <w:right w:val="nil"/>
            </w:tcBorders>
            <w:shd w:val="clear" w:color="auto" w:fill="auto"/>
            <w:noWrap/>
            <w:vAlign w:val="center"/>
            <w:hideMark/>
          </w:tcPr>
          <w:p w14:paraId="2A008979" w14:textId="77777777" w:rsidR="00A724ED" w:rsidRPr="00D938DD" w:rsidRDefault="00A724ED" w:rsidP="00504017">
            <w:pPr>
              <w:jc w:val="right"/>
              <w:rPr>
                <w:rFonts w:ascii="Arial Narrow" w:eastAsia="Times New Roman" w:hAnsi="Arial Narrow"/>
                <w:b/>
                <w:bCs/>
                <w:i/>
                <w:iCs/>
                <w:sz w:val="16"/>
                <w:lang w:eastAsia="en-US"/>
              </w:rPr>
            </w:pPr>
          </w:p>
        </w:tc>
        <w:tc>
          <w:tcPr>
            <w:tcW w:w="1277" w:type="dxa"/>
            <w:tcBorders>
              <w:top w:val="nil"/>
              <w:left w:val="nil"/>
              <w:bottom w:val="nil"/>
              <w:right w:val="nil"/>
            </w:tcBorders>
            <w:shd w:val="clear" w:color="auto" w:fill="auto"/>
            <w:noWrap/>
            <w:vAlign w:val="center"/>
            <w:hideMark/>
          </w:tcPr>
          <w:p w14:paraId="71A6AB97" w14:textId="77777777" w:rsidR="00A724ED" w:rsidRPr="00D938DD" w:rsidRDefault="00A724ED" w:rsidP="00504017">
            <w:pPr>
              <w:jc w:val="right"/>
              <w:rPr>
                <w:rFonts w:ascii="Times New Roman" w:eastAsia="Times New Roman" w:hAnsi="Times New Roman" w:cs="Times New Roman"/>
                <w:sz w:val="16"/>
                <w:lang w:eastAsia="en-US"/>
              </w:rPr>
            </w:pPr>
          </w:p>
        </w:tc>
        <w:tc>
          <w:tcPr>
            <w:tcW w:w="2156" w:type="dxa"/>
            <w:tcBorders>
              <w:top w:val="nil"/>
              <w:left w:val="nil"/>
              <w:bottom w:val="nil"/>
              <w:right w:val="nil"/>
            </w:tcBorders>
            <w:shd w:val="clear" w:color="auto" w:fill="auto"/>
            <w:noWrap/>
            <w:vAlign w:val="center"/>
            <w:hideMark/>
          </w:tcPr>
          <w:p w14:paraId="2211A862" w14:textId="77777777" w:rsidR="00A724ED" w:rsidRPr="00D938DD" w:rsidRDefault="00A724ED" w:rsidP="00504017">
            <w:pPr>
              <w:jc w:val="right"/>
              <w:rPr>
                <w:rFonts w:ascii="Times New Roman" w:eastAsia="Times New Roman" w:hAnsi="Times New Roman" w:cs="Times New Roman"/>
                <w:sz w:val="16"/>
                <w:lang w:eastAsia="en-US"/>
              </w:rPr>
            </w:pPr>
          </w:p>
        </w:tc>
      </w:tr>
      <w:tr w:rsidR="00A724ED" w:rsidRPr="00D938DD" w14:paraId="61E4DC3D" w14:textId="77777777" w:rsidTr="00BD0062">
        <w:trPr>
          <w:trHeight w:val="255"/>
          <w:jc w:val="center"/>
        </w:trPr>
        <w:tc>
          <w:tcPr>
            <w:tcW w:w="400" w:type="dxa"/>
            <w:tcBorders>
              <w:top w:val="nil"/>
              <w:left w:val="nil"/>
              <w:bottom w:val="nil"/>
              <w:right w:val="nil"/>
            </w:tcBorders>
            <w:shd w:val="clear" w:color="auto" w:fill="auto"/>
            <w:noWrap/>
            <w:vAlign w:val="bottom"/>
            <w:hideMark/>
          </w:tcPr>
          <w:p w14:paraId="27D89613" w14:textId="77777777" w:rsidR="00A724ED" w:rsidRPr="00D938DD" w:rsidRDefault="00A724ED" w:rsidP="00504017">
            <w:pPr>
              <w:jc w:val="right"/>
              <w:rPr>
                <w:rFonts w:ascii="Times New Roman" w:eastAsia="Times New Roman" w:hAnsi="Times New Roman" w:cs="Times New Roman"/>
                <w:sz w:val="16"/>
                <w:lang w:eastAsia="en-US"/>
              </w:rPr>
            </w:pPr>
          </w:p>
        </w:tc>
        <w:tc>
          <w:tcPr>
            <w:tcW w:w="3673" w:type="dxa"/>
            <w:tcBorders>
              <w:top w:val="nil"/>
              <w:left w:val="nil"/>
              <w:bottom w:val="nil"/>
              <w:right w:val="nil"/>
            </w:tcBorders>
            <w:shd w:val="clear" w:color="auto" w:fill="auto"/>
            <w:noWrap/>
            <w:vAlign w:val="bottom"/>
            <w:hideMark/>
          </w:tcPr>
          <w:p w14:paraId="30F9C2E4" w14:textId="47DFDDC4" w:rsidR="0086734F" w:rsidRPr="00D938DD" w:rsidRDefault="00B05E11">
            <w:pPr>
              <w:jc w:val="left"/>
              <w:rPr>
                <w:rFonts w:ascii="Arial Narrow" w:eastAsia="Times New Roman" w:hAnsi="Arial Narrow"/>
                <w:sz w:val="16"/>
                <w:lang w:eastAsia="en-US"/>
              </w:rPr>
            </w:pPr>
            <w:r w:rsidRPr="00D938DD">
              <w:rPr>
                <w:rFonts w:ascii="Arial Narrow" w:eastAsia="Times New Roman" w:hAnsi="Arial Narrow"/>
                <w:sz w:val="16"/>
                <w:lang w:eastAsia="en-US"/>
              </w:rPr>
              <w:t>Mobiliar und Geräte</w:t>
            </w:r>
          </w:p>
        </w:tc>
        <w:tc>
          <w:tcPr>
            <w:tcW w:w="1560" w:type="dxa"/>
            <w:tcBorders>
              <w:top w:val="nil"/>
              <w:left w:val="nil"/>
              <w:bottom w:val="nil"/>
              <w:right w:val="nil"/>
            </w:tcBorders>
            <w:shd w:val="clear" w:color="auto" w:fill="auto"/>
            <w:noWrap/>
            <w:vAlign w:val="center"/>
            <w:hideMark/>
          </w:tcPr>
          <w:p w14:paraId="78B67F57"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5</w:t>
            </w:r>
          </w:p>
        </w:tc>
        <w:tc>
          <w:tcPr>
            <w:tcW w:w="1277" w:type="dxa"/>
            <w:tcBorders>
              <w:top w:val="nil"/>
              <w:left w:val="nil"/>
              <w:bottom w:val="nil"/>
              <w:right w:val="nil"/>
            </w:tcBorders>
            <w:shd w:val="clear" w:color="auto" w:fill="auto"/>
            <w:noWrap/>
            <w:vAlign w:val="center"/>
            <w:hideMark/>
          </w:tcPr>
          <w:p w14:paraId="0C4016A2"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2156" w:type="dxa"/>
            <w:tcBorders>
              <w:top w:val="nil"/>
              <w:left w:val="nil"/>
              <w:bottom w:val="nil"/>
              <w:right w:val="nil"/>
            </w:tcBorders>
            <w:shd w:val="clear" w:color="auto" w:fill="auto"/>
            <w:noWrap/>
            <w:vAlign w:val="center"/>
            <w:hideMark/>
          </w:tcPr>
          <w:p w14:paraId="11B0F93B"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r>
      <w:tr w:rsidR="00A724ED" w:rsidRPr="00D938DD" w14:paraId="6BB719DF" w14:textId="77777777" w:rsidTr="00BD0062">
        <w:trPr>
          <w:trHeight w:val="255"/>
          <w:jc w:val="center"/>
        </w:trPr>
        <w:tc>
          <w:tcPr>
            <w:tcW w:w="400" w:type="dxa"/>
            <w:tcBorders>
              <w:top w:val="nil"/>
              <w:left w:val="nil"/>
              <w:bottom w:val="nil"/>
              <w:right w:val="nil"/>
            </w:tcBorders>
            <w:shd w:val="clear" w:color="auto" w:fill="auto"/>
            <w:noWrap/>
            <w:vAlign w:val="bottom"/>
            <w:hideMark/>
          </w:tcPr>
          <w:p w14:paraId="23E1FA6A" w14:textId="77777777" w:rsidR="00A724ED" w:rsidRPr="00D938DD" w:rsidRDefault="00A724ED" w:rsidP="00504017">
            <w:pPr>
              <w:jc w:val="right"/>
              <w:rPr>
                <w:rFonts w:ascii="Arial Narrow" w:eastAsia="Times New Roman" w:hAnsi="Arial Narrow"/>
                <w:sz w:val="16"/>
                <w:lang w:eastAsia="en-US"/>
              </w:rPr>
            </w:pPr>
          </w:p>
        </w:tc>
        <w:tc>
          <w:tcPr>
            <w:tcW w:w="3673" w:type="dxa"/>
            <w:tcBorders>
              <w:top w:val="nil"/>
              <w:left w:val="nil"/>
              <w:bottom w:val="nil"/>
              <w:right w:val="nil"/>
            </w:tcBorders>
            <w:shd w:val="clear" w:color="auto" w:fill="auto"/>
            <w:noWrap/>
            <w:vAlign w:val="bottom"/>
            <w:hideMark/>
          </w:tcPr>
          <w:p w14:paraId="4D55FEA3" w14:textId="4D81BE3B" w:rsidR="0086734F" w:rsidRPr="00D938DD" w:rsidRDefault="0095609F">
            <w:pPr>
              <w:jc w:val="left"/>
              <w:rPr>
                <w:rFonts w:ascii="Arial Narrow" w:eastAsia="Times New Roman" w:hAnsi="Arial Narrow"/>
                <w:sz w:val="16"/>
                <w:lang w:eastAsia="en-US"/>
              </w:rPr>
            </w:pPr>
            <w:r w:rsidRPr="00D938DD">
              <w:rPr>
                <w:rFonts w:ascii="Arial Narrow" w:eastAsia="Times New Roman" w:hAnsi="Arial Narrow"/>
                <w:sz w:val="16"/>
                <w:lang w:eastAsia="en-US"/>
              </w:rPr>
              <w:t>Bürobedarf und Materialien</w:t>
            </w:r>
          </w:p>
        </w:tc>
        <w:tc>
          <w:tcPr>
            <w:tcW w:w="1560" w:type="dxa"/>
            <w:tcBorders>
              <w:top w:val="nil"/>
              <w:left w:val="nil"/>
              <w:bottom w:val="nil"/>
              <w:right w:val="nil"/>
            </w:tcBorders>
            <w:shd w:val="clear" w:color="auto" w:fill="auto"/>
            <w:noWrap/>
            <w:vAlign w:val="center"/>
            <w:hideMark/>
          </w:tcPr>
          <w:p w14:paraId="77168183"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5</w:t>
            </w:r>
          </w:p>
        </w:tc>
        <w:tc>
          <w:tcPr>
            <w:tcW w:w="1277" w:type="dxa"/>
            <w:tcBorders>
              <w:top w:val="nil"/>
              <w:left w:val="nil"/>
              <w:bottom w:val="nil"/>
              <w:right w:val="nil"/>
            </w:tcBorders>
            <w:shd w:val="clear" w:color="auto" w:fill="auto"/>
            <w:noWrap/>
            <w:vAlign w:val="center"/>
            <w:hideMark/>
          </w:tcPr>
          <w:p w14:paraId="357377AD"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4</w:t>
            </w:r>
          </w:p>
        </w:tc>
        <w:tc>
          <w:tcPr>
            <w:tcW w:w="2156" w:type="dxa"/>
            <w:tcBorders>
              <w:top w:val="nil"/>
              <w:left w:val="nil"/>
              <w:bottom w:val="nil"/>
              <w:right w:val="nil"/>
            </w:tcBorders>
            <w:shd w:val="clear" w:color="auto" w:fill="auto"/>
            <w:noWrap/>
            <w:vAlign w:val="center"/>
            <w:hideMark/>
          </w:tcPr>
          <w:p w14:paraId="29C2EFB5"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83%</w:t>
            </w:r>
          </w:p>
        </w:tc>
      </w:tr>
      <w:tr w:rsidR="00A724ED" w:rsidRPr="00D938DD" w14:paraId="781372DF" w14:textId="77777777" w:rsidTr="00BD0062">
        <w:trPr>
          <w:trHeight w:val="285"/>
          <w:jc w:val="center"/>
        </w:trPr>
        <w:tc>
          <w:tcPr>
            <w:tcW w:w="400" w:type="dxa"/>
            <w:tcBorders>
              <w:top w:val="nil"/>
              <w:left w:val="nil"/>
              <w:bottom w:val="nil"/>
              <w:right w:val="nil"/>
            </w:tcBorders>
            <w:shd w:val="clear" w:color="auto" w:fill="auto"/>
            <w:noWrap/>
            <w:vAlign w:val="bottom"/>
            <w:hideMark/>
          </w:tcPr>
          <w:p w14:paraId="6A686038" w14:textId="77777777" w:rsidR="00A724ED" w:rsidRPr="00D938DD" w:rsidRDefault="00A724ED" w:rsidP="00504017">
            <w:pPr>
              <w:jc w:val="right"/>
              <w:rPr>
                <w:rFonts w:ascii="Arial Narrow" w:eastAsia="Times New Roman" w:hAnsi="Arial Narrow"/>
                <w:sz w:val="16"/>
                <w:lang w:eastAsia="en-US"/>
              </w:rPr>
            </w:pPr>
          </w:p>
        </w:tc>
        <w:tc>
          <w:tcPr>
            <w:tcW w:w="3673" w:type="dxa"/>
            <w:tcBorders>
              <w:top w:val="single" w:sz="4" w:space="0" w:color="C7CFD8"/>
              <w:left w:val="nil"/>
              <w:bottom w:val="single" w:sz="12" w:space="0" w:color="C7CFD8"/>
              <w:right w:val="nil"/>
            </w:tcBorders>
            <w:shd w:val="clear" w:color="auto" w:fill="auto"/>
            <w:noWrap/>
            <w:vAlign w:val="center"/>
            <w:hideMark/>
          </w:tcPr>
          <w:p w14:paraId="3672ADA6" w14:textId="6626C72E" w:rsidR="0086734F" w:rsidRPr="00D938DD" w:rsidRDefault="002028AA">
            <w:pPr>
              <w:jc w:val="left"/>
              <w:rPr>
                <w:rFonts w:ascii="Arial Narrow" w:eastAsia="Times New Roman" w:hAnsi="Arial Narrow"/>
                <w:i/>
                <w:iCs/>
                <w:sz w:val="16"/>
                <w:lang w:eastAsia="en-US"/>
              </w:rPr>
            </w:pPr>
            <w:r w:rsidRPr="00D938DD">
              <w:rPr>
                <w:rFonts w:ascii="Arial Narrow" w:eastAsia="Times New Roman" w:hAnsi="Arial Narrow"/>
                <w:i/>
                <w:iCs/>
                <w:sz w:val="16"/>
                <w:lang w:eastAsia="en-US"/>
              </w:rPr>
              <w:t xml:space="preserve">Zwischensumme, </w:t>
            </w:r>
            <w:r w:rsidR="001618A1" w:rsidRPr="00D938DD">
              <w:rPr>
                <w:rFonts w:ascii="Arial Narrow" w:eastAsia="Times New Roman" w:hAnsi="Arial Narrow"/>
                <w:i/>
                <w:iCs/>
                <w:sz w:val="16"/>
                <w:lang w:eastAsia="en-US"/>
              </w:rPr>
              <w:t>Betriebsausstattung und Bürobedarf</w:t>
            </w:r>
          </w:p>
        </w:tc>
        <w:tc>
          <w:tcPr>
            <w:tcW w:w="1560" w:type="dxa"/>
            <w:tcBorders>
              <w:top w:val="single" w:sz="4" w:space="0" w:color="C7CFD8"/>
              <w:left w:val="nil"/>
              <w:bottom w:val="single" w:sz="12" w:space="0" w:color="C7CFD8"/>
              <w:right w:val="nil"/>
            </w:tcBorders>
            <w:shd w:val="clear" w:color="auto" w:fill="auto"/>
            <w:noWrap/>
            <w:vAlign w:val="center"/>
            <w:hideMark/>
          </w:tcPr>
          <w:p w14:paraId="687C8A4D"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10</w:t>
            </w:r>
          </w:p>
        </w:tc>
        <w:tc>
          <w:tcPr>
            <w:tcW w:w="1277" w:type="dxa"/>
            <w:tcBorders>
              <w:top w:val="single" w:sz="4" w:space="0" w:color="C7CFD8"/>
              <w:left w:val="nil"/>
              <w:bottom w:val="single" w:sz="12" w:space="0" w:color="C7CFD8"/>
              <w:right w:val="nil"/>
            </w:tcBorders>
            <w:shd w:val="clear" w:color="auto" w:fill="auto"/>
            <w:noWrap/>
            <w:vAlign w:val="center"/>
            <w:hideMark/>
          </w:tcPr>
          <w:p w14:paraId="0CD29361"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4</w:t>
            </w:r>
          </w:p>
        </w:tc>
        <w:tc>
          <w:tcPr>
            <w:tcW w:w="2156" w:type="dxa"/>
            <w:tcBorders>
              <w:top w:val="single" w:sz="4" w:space="0" w:color="C7CFD8"/>
              <w:left w:val="nil"/>
              <w:bottom w:val="single" w:sz="12" w:space="0" w:color="C7CFD8"/>
              <w:right w:val="nil"/>
            </w:tcBorders>
            <w:shd w:val="clear" w:color="auto" w:fill="auto"/>
            <w:noWrap/>
            <w:vAlign w:val="center"/>
            <w:hideMark/>
          </w:tcPr>
          <w:p w14:paraId="056C96D5"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42%</w:t>
            </w:r>
          </w:p>
        </w:tc>
      </w:tr>
      <w:tr w:rsidR="00A724ED" w:rsidRPr="00D938DD" w14:paraId="52044C90" w14:textId="77777777" w:rsidTr="00BD0062">
        <w:trPr>
          <w:trHeight w:val="165"/>
          <w:jc w:val="center"/>
        </w:trPr>
        <w:tc>
          <w:tcPr>
            <w:tcW w:w="400" w:type="dxa"/>
            <w:tcBorders>
              <w:top w:val="nil"/>
              <w:left w:val="nil"/>
              <w:bottom w:val="nil"/>
              <w:right w:val="nil"/>
            </w:tcBorders>
            <w:shd w:val="clear" w:color="auto" w:fill="auto"/>
            <w:noWrap/>
            <w:vAlign w:val="bottom"/>
            <w:hideMark/>
          </w:tcPr>
          <w:p w14:paraId="1D2ABBAA" w14:textId="77777777" w:rsidR="00A724ED" w:rsidRPr="00D938DD" w:rsidRDefault="00A724ED" w:rsidP="00504017">
            <w:pPr>
              <w:jc w:val="right"/>
              <w:rPr>
                <w:rFonts w:ascii="Arial Narrow" w:eastAsia="Times New Roman" w:hAnsi="Arial Narrow"/>
                <w:b/>
                <w:bCs/>
                <w:sz w:val="16"/>
                <w:lang w:eastAsia="en-US"/>
              </w:rPr>
            </w:pPr>
          </w:p>
        </w:tc>
        <w:tc>
          <w:tcPr>
            <w:tcW w:w="3673" w:type="dxa"/>
            <w:tcBorders>
              <w:top w:val="nil"/>
              <w:left w:val="nil"/>
              <w:bottom w:val="nil"/>
              <w:right w:val="nil"/>
            </w:tcBorders>
            <w:shd w:val="clear" w:color="auto" w:fill="auto"/>
            <w:noWrap/>
            <w:vAlign w:val="center"/>
            <w:hideMark/>
          </w:tcPr>
          <w:p w14:paraId="0B6E3CE8" w14:textId="77777777" w:rsidR="00A724ED" w:rsidRPr="00D938DD" w:rsidRDefault="00A724ED" w:rsidP="00504017">
            <w:pPr>
              <w:jc w:val="left"/>
              <w:rPr>
                <w:rFonts w:ascii="Times New Roman" w:eastAsia="Times New Roman" w:hAnsi="Times New Roman" w:cs="Times New Roman"/>
                <w:sz w:val="16"/>
                <w:lang w:eastAsia="en-US"/>
              </w:rPr>
            </w:pPr>
          </w:p>
        </w:tc>
        <w:tc>
          <w:tcPr>
            <w:tcW w:w="1560" w:type="dxa"/>
            <w:tcBorders>
              <w:top w:val="nil"/>
              <w:left w:val="nil"/>
              <w:bottom w:val="nil"/>
              <w:right w:val="nil"/>
            </w:tcBorders>
            <w:shd w:val="clear" w:color="auto" w:fill="auto"/>
            <w:noWrap/>
            <w:vAlign w:val="center"/>
            <w:hideMark/>
          </w:tcPr>
          <w:p w14:paraId="1F234316" w14:textId="77777777" w:rsidR="00A724ED" w:rsidRPr="00D938DD" w:rsidRDefault="00A724ED" w:rsidP="00504017">
            <w:pPr>
              <w:jc w:val="right"/>
              <w:rPr>
                <w:rFonts w:ascii="Times New Roman" w:eastAsia="Times New Roman" w:hAnsi="Times New Roman" w:cs="Times New Roman"/>
                <w:sz w:val="16"/>
                <w:lang w:eastAsia="en-US"/>
              </w:rPr>
            </w:pPr>
          </w:p>
        </w:tc>
        <w:tc>
          <w:tcPr>
            <w:tcW w:w="1277" w:type="dxa"/>
            <w:tcBorders>
              <w:top w:val="nil"/>
              <w:left w:val="nil"/>
              <w:bottom w:val="nil"/>
              <w:right w:val="nil"/>
            </w:tcBorders>
            <w:shd w:val="clear" w:color="auto" w:fill="auto"/>
            <w:noWrap/>
            <w:vAlign w:val="center"/>
            <w:hideMark/>
          </w:tcPr>
          <w:p w14:paraId="26D15C50" w14:textId="77777777" w:rsidR="00A724ED" w:rsidRPr="00D938DD" w:rsidRDefault="00A724ED" w:rsidP="00504017">
            <w:pPr>
              <w:jc w:val="right"/>
              <w:rPr>
                <w:rFonts w:ascii="Times New Roman" w:eastAsia="Times New Roman" w:hAnsi="Times New Roman" w:cs="Times New Roman"/>
                <w:sz w:val="16"/>
                <w:lang w:eastAsia="en-US"/>
              </w:rPr>
            </w:pPr>
          </w:p>
        </w:tc>
        <w:tc>
          <w:tcPr>
            <w:tcW w:w="2156" w:type="dxa"/>
            <w:tcBorders>
              <w:top w:val="nil"/>
              <w:left w:val="nil"/>
              <w:bottom w:val="nil"/>
              <w:right w:val="nil"/>
            </w:tcBorders>
            <w:shd w:val="clear" w:color="auto" w:fill="auto"/>
            <w:noWrap/>
            <w:vAlign w:val="center"/>
            <w:hideMark/>
          </w:tcPr>
          <w:p w14:paraId="48CF412E" w14:textId="77777777" w:rsidR="00A724ED" w:rsidRPr="00D938DD" w:rsidRDefault="00A724ED" w:rsidP="00504017">
            <w:pPr>
              <w:ind w:firstLineChars="100" w:firstLine="160"/>
              <w:jc w:val="right"/>
              <w:rPr>
                <w:rFonts w:ascii="Times New Roman" w:eastAsia="Times New Roman" w:hAnsi="Times New Roman" w:cs="Times New Roman"/>
                <w:sz w:val="16"/>
                <w:lang w:eastAsia="en-US"/>
              </w:rPr>
            </w:pPr>
          </w:p>
        </w:tc>
      </w:tr>
      <w:tr w:rsidR="00A724ED" w:rsidRPr="00D938DD" w14:paraId="7CAD6A1F" w14:textId="77777777" w:rsidTr="00BD0062">
        <w:trPr>
          <w:trHeight w:val="390"/>
          <w:jc w:val="center"/>
        </w:trPr>
        <w:tc>
          <w:tcPr>
            <w:tcW w:w="400" w:type="dxa"/>
            <w:tcBorders>
              <w:top w:val="nil"/>
              <w:left w:val="nil"/>
              <w:bottom w:val="nil"/>
              <w:right w:val="nil"/>
            </w:tcBorders>
            <w:shd w:val="clear" w:color="auto" w:fill="auto"/>
            <w:noWrap/>
            <w:vAlign w:val="bottom"/>
            <w:hideMark/>
          </w:tcPr>
          <w:p w14:paraId="09FA1BC3" w14:textId="77777777" w:rsidR="00A724ED" w:rsidRPr="00D938DD" w:rsidRDefault="00A724ED" w:rsidP="00504017">
            <w:pPr>
              <w:jc w:val="right"/>
              <w:rPr>
                <w:rFonts w:ascii="Times New Roman" w:eastAsia="Times New Roman" w:hAnsi="Times New Roman" w:cs="Times New Roman"/>
                <w:sz w:val="16"/>
                <w:lang w:eastAsia="en-US"/>
              </w:rPr>
            </w:pPr>
          </w:p>
        </w:tc>
        <w:tc>
          <w:tcPr>
            <w:tcW w:w="3673" w:type="dxa"/>
            <w:tcBorders>
              <w:top w:val="single" w:sz="4" w:space="0" w:color="C7CFD8"/>
              <w:left w:val="nil"/>
              <w:bottom w:val="single" w:sz="12" w:space="0" w:color="C7CFD8"/>
              <w:right w:val="nil"/>
            </w:tcBorders>
            <w:shd w:val="clear" w:color="auto" w:fill="auto"/>
            <w:noWrap/>
            <w:vAlign w:val="center"/>
            <w:hideMark/>
          </w:tcPr>
          <w:p w14:paraId="31E30B66" w14:textId="0206B25A" w:rsidR="0086734F" w:rsidRPr="00D938DD" w:rsidRDefault="005E1CCD">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Insgesamt</w:t>
            </w:r>
            <w:r w:rsidR="002028AA" w:rsidRPr="00D938DD">
              <w:rPr>
                <w:rFonts w:ascii="Arial Narrow" w:eastAsia="Times New Roman" w:hAnsi="Arial Narrow"/>
                <w:b/>
                <w:bCs/>
                <w:sz w:val="16"/>
                <w:lang w:eastAsia="en-US"/>
              </w:rPr>
              <w:t xml:space="preserve">, </w:t>
            </w:r>
            <w:r w:rsidR="0095609F" w:rsidRPr="00D938DD">
              <w:rPr>
                <w:rFonts w:ascii="Arial Narrow" w:eastAsia="Times New Roman" w:hAnsi="Arial Narrow"/>
                <w:b/>
                <w:bCs/>
                <w:sz w:val="16"/>
                <w:lang w:eastAsia="en-US"/>
              </w:rPr>
              <w:t>Nichtpersonalkosten</w:t>
            </w:r>
          </w:p>
        </w:tc>
        <w:tc>
          <w:tcPr>
            <w:tcW w:w="1560" w:type="dxa"/>
            <w:tcBorders>
              <w:top w:val="single" w:sz="4" w:space="0" w:color="C7CFD8"/>
              <w:left w:val="nil"/>
              <w:bottom w:val="single" w:sz="12" w:space="0" w:color="C7CFD8"/>
              <w:right w:val="nil"/>
            </w:tcBorders>
            <w:shd w:val="clear" w:color="auto" w:fill="auto"/>
            <w:noWrap/>
            <w:vAlign w:val="center"/>
            <w:hideMark/>
          </w:tcPr>
          <w:p w14:paraId="6E390D5C" w14:textId="7A31C9A4"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2</w:t>
            </w:r>
            <w:r w:rsidR="00921393"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408</w:t>
            </w:r>
          </w:p>
        </w:tc>
        <w:tc>
          <w:tcPr>
            <w:tcW w:w="1277" w:type="dxa"/>
            <w:tcBorders>
              <w:top w:val="single" w:sz="4" w:space="0" w:color="C7CFD8"/>
              <w:left w:val="nil"/>
              <w:bottom w:val="single" w:sz="12" w:space="0" w:color="C7CFD8"/>
              <w:right w:val="nil"/>
            </w:tcBorders>
            <w:shd w:val="clear" w:color="auto" w:fill="auto"/>
            <w:noWrap/>
            <w:vAlign w:val="center"/>
            <w:hideMark/>
          </w:tcPr>
          <w:p w14:paraId="1DC2834D" w14:textId="63119495"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2</w:t>
            </w:r>
            <w:r w:rsidR="00921393"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518</w:t>
            </w:r>
          </w:p>
        </w:tc>
        <w:tc>
          <w:tcPr>
            <w:tcW w:w="2156" w:type="dxa"/>
            <w:tcBorders>
              <w:top w:val="single" w:sz="4" w:space="0" w:color="C7CFD8"/>
              <w:left w:val="nil"/>
              <w:bottom w:val="single" w:sz="12" w:space="0" w:color="C7CFD8"/>
              <w:right w:val="nil"/>
            </w:tcBorders>
            <w:shd w:val="clear" w:color="auto" w:fill="auto"/>
            <w:noWrap/>
            <w:vAlign w:val="center"/>
            <w:hideMark/>
          </w:tcPr>
          <w:p w14:paraId="4A33E4A2"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105%</w:t>
            </w:r>
          </w:p>
        </w:tc>
      </w:tr>
      <w:tr w:rsidR="00A724ED" w:rsidRPr="00D938DD" w14:paraId="06463FD3" w14:textId="77777777" w:rsidTr="00BD0062">
        <w:trPr>
          <w:trHeight w:val="135"/>
          <w:jc w:val="center"/>
        </w:trPr>
        <w:tc>
          <w:tcPr>
            <w:tcW w:w="400" w:type="dxa"/>
            <w:tcBorders>
              <w:top w:val="nil"/>
              <w:left w:val="nil"/>
              <w:bottom w:val="nil"/>
              <w:right w:val="nil"/>
            </w:tcBorders>
            <w:shd w:val="clear" w:color="auto" w:fill="auto"/>
            <w:noWrap/>
            <w:vAlign w:val="bottom"/>
            <w:hideMark/>
          </w:tcPr>
          <w:p w14:paraId="23CD1A6E" w14:textId="77777777" w:rsidR="00A724ED" w:rsidRPr="00D938DD" w:rsidRDefault="00A724ED" w:rsidP="00504017">
            <w:pPr>
              <w:jc w:val="right"/>
              <w:rPr>
                <w:rFonts w:ascii="Arial Narrow" w:eastAsia="Times New Roman" w:hAnsi="Arial Narrow"/>
                <w:b/>
                <w:bCs/>
                <w:sz w:val="16"/>
                <w:lang w:eastAsia="en-US"/>
              </w:rPr>
            </w:pPr>
          </w:p>
        </w:tc>
        <w:tc>
          <w:tcPr>
            <w:tcW w:w="3673" w:type="dxa"/>
            <w:tcBorders>
              <w:top w:val="nil"/>
              <w:left w:val="nil"/>
              <w:bottom w:val="nil"/>
              <w:right w:val="nil"/>
            </w:tcBorders>
            <w:shd w:val="clear" w:color="auto" w:fill="auto"/>
            <w:noWrap/>
            <w:vAlign w:val="bottom"/>
            <w:hideMark/>
          </w:tcPr>
          <w:p w14:paraId="0E7BA87C" w14:textId="77777777" w:rsidR="00A724ED" w:rsidRPr="00D938DD" w:rsidRDefault="00A724ED" w:rsidP="00504017">
            <w:pPr>
              <w:jc w:val="left"/>
              <w:rPr>
                <w:rFonts w:ascii="Times New Roman" w:eastAsia="Times New Roman" w:hAnsi="Times New Roman" w:cs="Times New Roman"/>
                <w:sz w:val="16"/>
                <w:lang w:eastAsia="en-US"/>
              </w:rPr>
            </w:pPr>
          </w:p>
        </w:tc>
        <w:tc>
          <w:tcPr>
            <w:tcW w:w="1560" w:type="dxa"/>
            <w:tcBorders>
              <w:top w:val="nil"/>
              <w:left w:val="nil"/>
              <w:bottom w:val="nil"/>
              <w:right w:val="nil"/>
            </w:tcBorders>
            <w:shd w:val="clear" w:color="auto" w:fill="auto"/>
            <w:noWrap/>
            <w:vAlign w:val="center"/>
            <w:hideMark/>
          </w:tcPr>
          <w:p w14:paraId="38FB4B34" w14:textId="77777777" w:rsidR="00A724ED" w:rsidRPr="00D938DD" w:rsidRDefault="00A724ED" w:rsidP="00504017">
            <w:pPr>
              <w:jc w:val="right"/>
              <w:rPr>
                <w:rFonts w:ascii="Times New Roman" w:eastAsia="Times New Roman" w:hAnsi="Times New Roman" w:cs="Times New Roman"/>
                <w:sz w:val="16"/>
                <w:lang w:eastAsia="en-US"/>
              </w:rPr>
            </w:pPr>
          </w:p>
        </w:tc>
        <w:tc>
          <w:tcPr>
            <w:tcW w:w="1277" w:type="dxa"/>
            <w:tcBorders>
              <w:top w:val="nil"/>
              <w:left w:val="nil"/>
              <w:bottom w:val="nil"/>
              <w:right w:val="nil"/>
            </w:tcBorders>
            <w:shd w:val="clear" w:color="auto" w:fill="auto"/>
            <w:noWrap/>
            <w:vAlign w:val="center"/>
            <w:hideMark/>
          </w:tcPr>
          <w:p w14:paraId="1B80DF89" w14:textId="77777777" w:rsidR="00A724ED" w:rsidRPr="00D938DD" w:rsidRDefault="00A724ED" w:rsidP="00504017">
            <w:pPr>
              <w:jc w:val="right"/>
              <w:rPr>
                <w:rFonts w:ascii="Times New Roman" w:eastAsia="Times New Roman" w:hAnsi="Times New Roman" w:cs="Times New Roman"/>
                <w:sz w:val="16"/>
                <w:lang w:eastAsia="en-US"/>
              </w:rPr>
            </w:pPr>
          </w:p>
        </w:tc>
        <w:tc>
          <w:tcPr>
            <w:tcW w:w="2156" w:type="dxa"/>
            <w:tcBorders>
              <w:top w:val="nil"/>
              <w:left w:val="nil"/>
              <w:bottom w:val="nil"/>
              <w:right w:val="nil"/>
            </w:tcBorders>
            <w:shd w:val="clear" w:color="auto" w:fill="auto"/>
            <w:noWrap/>
            <w:vAlign w:val="center"/>
            <w:hideMark/>
          </w:tcPr>
          <w:p w14:paraId="3A0C55D9" w14:textId="77777777" w:rsidR="00A724ED" w:rsidRPr="00D938DD" w:rsidRDefault="00A724ED" w:rsidP="00504017">
            <w:pPr>
              <w:jc w:val="right"/>
              <w:rPr>
                <w:rFonts w:ascii="Times New Roman" w:eastAsia="Times New Roman" w:hAnsi="Times New Roman" w:cs="Times New Roman"/>
                <w:sz w:val="16"/>
                <w:lang w:eastAsia="en-US"/>
              </w:rPr>
            </w:pPr>
          </w:p>
        </w:tc>
      </w:tr>
      <w:tr w:rsidR="00A724ED" w:rsidRPr="00D938DD" w14:paraId="76F08059" w14:textId="77777777" w:rsidTr="00BD0062">
        <w:trPr>
          <w:trHeight w:val="270"/>
          <w:jc w:val="center"/>
        </w:trPr>
        <w:tc>
          <w:tcPr>
            <w:tcW w:w="400" w:type="dxa"/>
            <w:tcBorders>
              <w:top w:val="nil"/>
              <w:left w:val="nil"/>
              <w:bottom w:val="single" w:sz="12" w:space="0" w:color="C7CFD8"/>
              <w:right w:val="nil"/>
            </w:tcBorders>
            <w:shd w:val="clear" w:color="auto" w:fill="auto"/>
            <w:noWrap/>
            <w:vAlign w:val="center"/>
            <w:hideMark/>
          </w:tcPr>
          <w:p w14:paraId="500B3AE6" w14:textId="77777777" w:rsidR="00A724ED" w:rsidRPr="00D938DD" w:rsidRDefault="00A724ED" w:rsidP="00504017">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 </w:t>
            </w:r>
          </w:p>
        </w:tc>
        <w:tc>
          <w:tcPr>
            <w:tcW w:w="3673" w:type="dxa"/>
            <w:tcBorders>
              <w:top w:val="nil"/>
              <w:left w:val="nil"/>
              <w:bottom w:val="single" w:sz="12" w:space="0" w:color="C7CFD8"/>
              <w:right w:val="nil"/>
            </w:tcBorders>
            <w:shd w:val="clear" w:color="auto" w:fill="auto"/>
            <w:noWrap/>
            <w:vAlign w:val="center"/>
            <w:hideMark/>
          </w:tcPr>
          <w:p w14:paraId="43D6F584" w14:textId="0CC4017D" w:rsidR="0086734F" w:rsidRPr="00D938DD" w:rsidRDefault="002028AA">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 xml:space="preserve"> </w:t>
            </w:r>
            <w:r w:rsidR="005E1CCD" w:rsidRPr="00D938DD">
              <w:rPr>
                <w:rFonts w:ascii="Arial Narrow" w:eastAsia="Times New Roman" w:hAnsi="Arial Narrow"/>
                <w:b/>
                <w:bCs/>
                <w:sz w:val="16"/>
                <w:lang w:eastAsia="en-US"/>
              </w:rPr>
              <w:t>INSGESAMT</w:t>
            </w:r>
            <w:r w:rsidRPr="00D938DD">
              <w:rPr>
                <w:rFonts w:ascii="Arial Narrow" w:eastAsia="Times New Roman" w:hAnsi="Arial Narrow"/>
                <w:b/>
                <w:bCs/>
                <w:sz w:val="16"/>
                <w:lang w:eastAsia="en-US"/>
              </w:rPr>
              <w:t xml:space="preserve"> </w:t>
            </w:r>
          </w:p>
        </w:tc>
        <w:tc>
          <w:tcPr>
            <w:tcW w:w="1560" w:type="dxa"/>
            <w:tcBorders>
              <w:top w:val="nil"/>
              <w:left w:val="nil"/>
              <w:bottom w:val="single" w:sz="12" w:space="0" w:color="C7CFD8"/>
              <w:right w:val="nil"/>
            </w:tcBorders>
            <w:shd w:val="clear" w:color="auto" w:fill="auto"/>
            <w:noWrap/>
            <w:vAlign w:val="center"/>
            <w:hideMark/>
          </w:tcPr>
          <w:p w14:paraId="28959A8D" w14:textId="347E09A5" w:rsidR="0086734F" w:rsidRPr="00D938DD" w:rsidRDefault="002028AA">
            <w:pPr>
              <w:ind w:firstLineChars="100" w:firstLine="160"/>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7</w:t>
            </w:r>
            <w:r w:rsidR="00921393"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347</w:t>
            </w:r>
          </w:p>
        </w:tc>
        <w:tc>
          <w:tcPr>
            <w:tcW w:w="1277" w:type="dxa"/>
            <w:tcBorders>
              <w:top w:val="nil"/>
              <w:left w:val="nil"/>
              <w:bottom w:val="single" w:sz="12" w:space="0" w:color="C7CFD8"/>
              <w:right w:val="nil"/>
            </w:tcBorders>
            <w:shd w:val="clear" w:color="auto" w:fill="auto"/>
            <w:noWrap/>
            <w:vAlign w:val="center"/>
            <w:hideMark/>
          </w:tcPr>
          <w:p w14:paraId="0E56E5A6" w14:textId="6244DFE6"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7</w:t>
            </w:r>
            <w:r w:rsidR="00921393"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071</w:t>
            </w:r>
          </w:p>
        </w:tc>
        <w:tc>
          <w:tcPr>
            <w:tcW w:w="2156" w:type="dxa"/>
            <w:tcBorders>
              <w:top w:val="nil"/>
              <w:left w:val="nil"/>
              <w:bottom w:val="single" w:sz="12" w:space="0" w:color="C7CFD8"/>
              <w:right w:val="nil"/>
            </w:tcBorders>
            <w:shd w:val="clear" w:color="auto" w:fill="auto"/>
            <w:noWrap/>
            <w:vAlign w:val="center"/>
            <w:hideMark/>
          </w:tcPr>
          <w:p w14:paraId="36B4BD4A"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96%</w:t>
            </w:r>
          </w:p>
        </w:tc>
      </w:tr>
    </w:tbl>
    <w:p w14:paraId="0378D45E" w14:textId="77777777" w:rsidR="00A724ED" w:rsidRPr="00D938DD" w:rsidRDefault="00A724ED" w:rsidP="00A724ED">
      <w:pPr>
        <w:autoSpaceDE w:val="0"/>
        <w:autoSpaceDN w:val="0"/>
        <w:adjustRightInd w:val="0"/>
        <w:jc w:val="center"/>
        <w:rPr>
          <w:sz w:val="18"/>
          <w:szCs w:val="18"/>
        </w:rPr>
      </w:pPr>
    </w:p>
    <w:p w14:paraId="4D77BB57" w14:textId="77777777" w:rsidR="00A724ED" w:rsidRPr="00D938DD" w:rsidRDefault="00A724ED" w:rsidP="00A724ED">
      <w:pPr>
        <w:rPr>
          <w:b/>
          <w:color w:val="26724C" w:themeColor="accent1" w:themeShade="BF"/>
          <w:sz w:val="22"/>
        </w:rPr>
      </w:pPr>
    </w:p>
    <w:p w14:paraId="4ECE8B43" w14:textId="1930EF42" w:rsidR="0086734F" w:rsidRPr="00D938DD" w:rsidRDefault="00A712CD">
      <w:pPr>
        <w:rPr>
          <w:b/>
          <w:color w:val="26724C" w:themeColor="accent1" w:themeShade="BF"/>
          <w:sz w:val="22"/>
        </w:rPr>
      </w:pPr>
      <w:r w:rsidRPr="00D938DD">
        <w:rPr>
          <w:b/>
          <w:color w:val="26724C" w:themeColor="accent1" w:themeShade="BF"/>
          <w:sz w:val="22"/>
        </w:rPr>
        <w:t>Personalkosten</w:t>
      </w:r>
    </w:p>
    <w:p w14:paraId="0AF7322E" w14:textId="77777777" w:rsidR="00A724ED" w:rsidRPr="00D938DD" w:rsidRDefault="00A724ED" w:rsidP="00A724ED"/>
    <w:p w14:paraId="64C158D6" w14:textId="7E168E92" w:rsidR="0086734F" w:rsidRPr="00D938DD" w:rsidRDefault="002028AA">
      <w:pPr>
        <w:pStyle w:val="annexiparanumbered"/>
        <w:numPr>
          <w:ilvl w:val="0"/>
          <w:numId w:val="0"/>
        </w:numPr>
      </w:pPr>
      <w:r w:rsidRPr="00D938DD">
        <w:t xml:space="preserve">Die gesamten </w:t>
      </w:r>
      <w:r w:rsidR="00E804D7" w:rsidRPr="00D938DD">
        <w:t>Personalkosten</w:t>
      </w:r>
      <w:r w:rsidRPr="00D938DD">
        <w:t xml:space="preserve"> beliefen sich auf 4,6 </w:t>
      </w:r>
      <w:r w:rsidR="00CD1C79" w:rsidRPr="00D938DD">
        <w:t>Millionen Schweizer Franken</w:t>
      </w:r>
      <w:r w:rsidRPr="00D938DD">
        <w:t>, d.</w:t>
      </w:r>
      <w:r w:rsidR="00E03413" w:rsidRPr="00D938DD">
        <w:t> </w:t>
      </w:r>
      <w:r w:rsidRPr="00D938DD">
        <w:t xml:space="preserve">h. 0,4 </w:t>
      </w:r>
      <w:r w:rsidR="00CD1C79" w:rsidRPr="00D938DD">
        <w:t>Millionen Schweizer Franken</w:t>
      </w:r>
      <w:r w:rsidRPr="00D938DD">
        <w:t xml:space="preserve"> oder 8 Prozent </w:t>
      </w:r>
      <w:r w:rsidR="00CF3DB0" w:rsidRPr="00D938DD">
        <w:t xml:space="preserve">weniger als </w:t>
      </w:r>
      <w:r w:rsidR="003C0D7C" w:rsidRPr="00D938DD">
        <w:t>im Programm</w:t>
      </w:r>
      <w:r w:rsidRPr="00D938DD">
        <w:t xml:space="preserve"> und Haushaltsplan für die Rechnungsperiode 2020/21</w:t>
      </w:r>
      <w:r w:rsidR="006D7841" w:rsidRPr="00D938DD">
        <w:t xml:space="preserve"> veranschlagt</w:t>
      </w:r>
      <w:r w:rsidRPr="00D938DD">
        <w:t>.</w:t>
      </w:r>
      <w:r w:rsidR="00981EB5" w:rsidRPr="00D938DD">
        <w:t xml:space="preserve"> </w:t>
      </w:r>
      <w:r w:rsidRPr="00D938DD">
        <w:t xml:space="preserve">Die </w:t>
      </w:r>
      <w:r w:rsidR="001112B8" w:rsidRPr="00D938DD">
        <w:t>geringeren</w:t>
      </w:r>
      <w:r w:rsidRPr="00D938DD">
        <w:t xml:space="preserve"> </w:t>
      </w:r>
      <w:r w:rsidR="00E804D7" w:rsidRPr="00D938DD">
        <w:t>Personalkosten</w:t>
      </w:r>
      <w:r w:rsidRPr="00D938DD">
        <w:t xml:space="preserve"> sind in erster Linie auf Einsparungen </w:t>
      </w:r>
      <w:r w:rsidR="006D7841" w:rsidRPr="00D938DD">
        <w:t>aufgrund eines</w:t>
      </w:r>
      <w:r w:rsidR="00793E32" w:rsidRPr="00D938DD">
        <w:t xml:space="preserve"> </w:t>
      </w:r>
      <w:r w:rsidRPr="00D938DD">
        <w:t xml:space="preserve">vakanten </w:t>
      </w:r>
      <w:r w:rsidR="00793E32" w:rsidRPr="00D938DD">
        <w:t>Posten</w:t>
      </w:r>
      <w:r w:rsidR="006D7841" w:rsidRPr="00D938DD">
        <w:t>s</w:t>
      </w:r>
      <w:r w:rsidRPr="00D938DD">
        <w:t xml:space="preserve"> und </w:t>
      </w:r>
      <w:r w:rsidR="006D7841" w:rsidRPr="00D938DD">
        <w:t xml:space="preserve">eines </w:t>
      </w:r>
      <w:r w:rsidRPr="00D938DD">
        <w:t xml:space="preserve">vakanten befristeten </w:t>
      </w:r>
      <w:r w:rsidR="00793E32" w:rsidRPr="00D938DD">
        <w:t>Posten</w:t>
      </w:r>
      <w:r w:rsidR="006D7841" w:rsidRPr="00D938DD">
        <w:t>s</w:t>
      </w:r>
      <w:r w:rsidRPr="00D938DD">
        <w:t xml:space="preserve"> (Verzögerung bei der </w:t>
      </w:r>
      <w:r w:rsidR="007F3CF9" w:rsidRPr="00D938DD">
        <w:t>Einstellung</w:t>
      </w:r>
      <w:r w:rsidRPr="00D938DD">
        <w:t xml:space="preserve">) sowie auf </w:t>
      </w:r>
      <w:r w:rsidR="001112B8" w:rsidRPr="00D938DD">
        <w:t>geringere</w:t>
      </w:r>
      <w:r w:rsidR="007F3CF9" w:rsidRPr="00D938DD">
        <w:t xml:space="preserve"> </w:t>
      </w:r>
      <w:r w:rsidRPr="00D938DD">
        <w:t xml:space="preserve">Ausgaben </w:t>
      </w:r>
      <w:r w:rsidR="006D7841" w:rsidRPr="00D938DD">
        <w:t xml:space="preserve">für </w:t>
      </w:r>
      <w:r w:rsidRPr="00D938DD">
        <w:t xml:space="preserve">besetzte </w:t>
      </w:r>
      <w:r w:rsidR="00A62889" w:rsidRPr="00D938DD">
        <w:t>Posten</w:t>
      </w:r>
      <w:r w:rsidRPr="00D938DD">
        <w:t xml:space="preserve"> (</w:t>
      </w:r>
      <w:r w:rsidR="00331BCB" w:rsidRPr="00D938DD">
        <w:t>geringere</w:t>
      </w:r>
      <w:r w:rsidRPr="00D938DD">
        <w:t xml:space="preserve"> </w:t>
      </w:r>
      <w:r w:rsidR="00A57F9C" w:rsidRPr="00D938DD">
        <w:t>Kinderbeihilfen</w:t>
      </w:r>
      <w:r w:rsidRPr="00D938DD">
        <w:t xml:space="preserve">, </w:t>
      </w:r>
      <w:r w:rsidR="00331BCB" w:rsidRPr="00D938DD">
        <w:t>geringere</w:t>
      </w:r>
      <w:r w:rsidRPr="00D938DD">
        <w:t xml:space="preserve"> Ausgaben für </w:t>
      </w:r>
      <w:r w:rsidR="00C233C4" w:rsidRPr="00D938DD">
        <w:t>Studienbeihilfen</w:t>
      </w:r>
      <w:r w:rsidRPr="00D938DD">
        <w:t xml:space="preserve">, weniger Heimaturlaub als Folge der COVID-19-Pandemie </w:t>
      </w:r>
      <w:r w:rsidR="00094CDD" w:rsidRPr="00D938DD">
        <w:t>sowie</w:t>
      </w:r>
      <w:r w:rsidRPr="00D938DD">
        <w:t xml:space="preserve"> weniger Überstunden) zurückzuführen. </w:t>
      </w:r>
    </w:p>
    <w:p w14:paraId="6879FF3A" w14:textId="4B7FF2C6" w:rsidR="0086734F" w:rsidRPr="00D938DD" w:rsidRDefault="00AA13DC">
      <w:pPr>
        <w:keepNext/>
        <w:jc w:val="left"/>
        <w:rPr>
          <w:b/>
          <w:color w:val="26724C" w:themeColor="accent1" w:themeShade="BF"/>
          <w:sz w:val="22"/>
        </w:rPr>
      </w:pPr>
      <w:r w:rsidRPr="00D938DD">
        <w:rPr>
          <w:b/>
          <w:color w:val="26724C" w:themeColor="accent1" w:themeShade="BF"/>
          <w:sz w:val="22"/>
        </w:rPr>
        <w:lastRenderedPageBreak/>
        <w:t>Nichtpersonalkosten</w:t>
      </w:r>
    </w:p>
    <w:p w14:paraId="125C41B2" w14:textId="77777777" w:rsidR="00A724ED" w:rsidRPr="00D938DD" w:rsidRDefault="00A724ED" w:rsidP="00A724ED">
      <w:pPr>
        <w:keepNext/>
      </w:pPr>
    </w:p>
    <w:p w14:paraId="2B414D15" w14:textId="21C9C80C" w:rsidR="0086734F" w:rsidRPr="00D938DD" w:rsidRDefault="00FC1407">
      <w:pPr>
        <w:pStyle w:val="annexiparanumbered"/>
        <w:numPr>
          <w:ilvl w:val="0"/>
          <w:numId w:val="0"/>
        </w:numPr>
      </w:pPr>
      <w:r w:rsidRPr="00D938DD">
        <w:t>Die Ausgaben für Praktika und Stipendien waren geringer als veranschlagt (35 Prozent des Zweijahreshaushalts), da die COVID-19-Pandemie das Reisen des Stipendiaten und die Einstellung eines Ersatzstipendiaten verhinderte</w:t>
      </w:r>
      <w:r w:rsidR="002028AA" w:rsidRPr="00D938DD">
        <w:t xml:space="preserve">. </w:t>
      </w:r>
    </w:p>
    <w:p w14:paraId="55E6C16E" w14:textId="77777777" w:rsidR="00A724ED" w:rsidRPr="00D938DD" w:rsidRDefault="00A724ED" w:rsidP="00A724ED">
      <w:pPr>
        <w:keepNext/>
        <w:rPr>
          <w:i/>
        </w:rPr>
      </w:pPr>
    </w:p>
    <w:p w14:paraId="0336DF85" w14:textId="3CD4CA87" w:rsidR="0086734F" w:rsidRPr="00D938DD" w:rsidRDefault="003B5998">
      <w:pPr>
        <w:pStyle w:val="annexiparanumbered"/>
        <w:numPr>
          <w:ilvl w:val="0"/>
          <w:numId w:val="0"/>
        </w:numPr>
      </w:pPr>
      <w:r w:rsidRPr="00D938DD">
        <w:t>Die Ausgaben für Reisen, Schulung</w:t>
      </w:r>
      <w:r w:rsidR="00823B20" w:rsidRPr="00D938DD">
        <w:t>en</w:t>
      </w:r>
      <w:r w:rsidRPr="00D938DD">
        <w:t xml:space="preserve"> und Zuschüsse machten </w:t>
      </w:r>
      <w:r w:rsidR="008868E9" w:rsidRPr="00D938DD">
        <w:t>in den Jahren 2020/21</w:t>
      </w:r>
      <w:r w:rsidR="002028AA" w:rsidRPr="00D938DD">
        <w:t xml:space="preserve"> aufgrund der COVID19-Pandemie nur </w:t>
      </w:r>
      <w:r w:rsidR="007E3571" w:rsidRPr="00D938DD">
        <w:t xml:space="preserve">6 Prozent </w:t>
      </w:r>
      <w:r w:rsidR="002028AA" w:rsidRPr="00D938DD">
        <w:t xml:space="preserve">des </w:t>
      </w:r>
      <w:r w:rsidR="00CD7745" w:rsidRPr="00D938DD">
        <w:t>Zweijahreshaushalt</w:t>
      </w:r>
      <w:r w:rsidR="002028AA" w:rsidRPr="00D938DD">
        <w:t>s aus.</w:t>
      </w:r>
    </w:p>
    <w:p w14:paraId="1F551A8A" w14:textId="77777777" w:rsidR="00A724ED" w:rsidRPr="00D938DD" w:rsidRDefault="00A724ED" w:rsidP="00A724ED">
      <w:pPr>
        <w:pStyle w:val="annexiparanumbered"/>
        <w:numPr>
          <w:ilvl w:val="0"/>
          <w:numId w:val="0"/>
        </w:numPr>
        <w:jc w:val="left"/>
      </w:pPr>
    </w:p>
    <w:p w14:paraId="6B29B054" w14:textId="58BE5C1A" w:rsidR="0086734F" w:rsidRPr="00D938DD" w:rsidRDefault="00F57FE1">
      <w:r w:rsidRPr="00D938DD">
        <w:t>Vertraglich vereinbarte Dienstleistungen</w:t>
      </w:r>
      <w:r w:rsidR="002028AA" w:rsidRPr="00D938DD">
        <w:t>:</w:t>
      </w:r>
    </w:p>
    <w:p w14:paraId="42CFA9C0" w14:textId="77777777" w:rsidR="00A724ED" w:rsidRPr="00D938DD" w:rsidRDefault="00A724ED" w:rsidP="00A724ED">
      <w:pPr>
        <w:keepNext/>
      </w:pPr>
    </w:p>
    <w:p w14:paraId="395E7D81" w14:textId="426882DB" w:rsidR="0086734F" w:rsidRPr="00D938DD" w:rsidRDefault="002028AA">
      <w:pPr>
        <w:pStyle w:val="annexiparanumbered"/>
        <w:numPr>
          <w:ilvl w:val="0"/>
          <w:numId w:val="0"/>
        </w:numPr>
        <w:ind w:left="567"/>
      </w:pPr>
      <w:r w:rsidRPr="00D938DD">
        <w:rPr>
          <w:i/>
        </w:rPr>
        <w:t>Konferenzen:</w:t>
      </w:r>
      <w:r w:rsidR="00981EB5" w:rsidRPr="00D938DD">
        <w:t xml:space="preserve"> </w:t>
      </w:r>
      <w:r w:rsidRPr="00D938DD">
        <w:t xml:space="preserve">Die Ausgaben für Konferenzen entsprachen dem </w:t>
      </w:r>
      <w:r w:rsidR="00CD7745" w:rsidRPr="00D938DD">
        <w:t>Zweijahreshaushalt</w:t>
      </w:r>
      <w:r w:rsidRPr="00D938DD">
        <w:t>.</w:t>
      </w:r>
      <w:r w:rsidR="00981EB5" w:rsidRPr="00D938DD">
        <w:t xml:space="preserve"> </w:t>
      </w:r>
      <w:r w:rsidR="003B4C54" w:rsidRPr="00D938DD">
        <w:t xml:space="preserve">Während Kosten für die Ausrichtung von Veranstaltungen für Teilnehmer wegfielen, weil die Tagungen virtuell abgehalten wurden, fielen jedoch zusätzliche Kosten </w:t>
      </w:r>
      <w:r w:rsidRPr="00D938DD">
        <w:t>(</w:t>
      </w:r>
      <w:r w:rsidR="00823B20" w:rsidRPr="00D938DD">
        <w:t>59.</w:t>
      </w:r>
      <w:r w:rsidRPr="00D938DD">
        <w:t xml:space="preserve">579 Franken) </w:t>
      </w:r>
      <w:r w:rsidR="00385318" w:rsidRPr="00D938DD">
        <w:t>für die virtuelle Tagungsplattform an, die unter „Andere vertraglich vereinbarte Dienstleistungen“ erfasst sind</w:t>
      </w:r>
      <w:r w:rsidRPr="00D938DD">
        <w:t>.</w:t>
      </w:r>
      <w:r w:rsidR="00981EB5" w:rsidRPr="00D938DD">
        <w:t xml:space="preserve"> </w:t>
      </w:r>
    </w:p>
    <w:p w14:paraId="054D8845" w14:textId="77777777" w:rsidR="00A724ED" w:rsidRPr="00D938DD" w:rsidRDefault="00A724ED" w:rsidP="00A724ED">
      <w:pPr>
        <w:ind w:left="567"/>
      </w:pPr>
    </w:p>
    <w:p w14:paraId="7901997F" w14:textId="4F8C558C" w:rsidR="0086734F" w:rsidRPr="00D938DD" w:rsidRDefault="00385318">
      <w:pPr>
        <w:pStyle w:val="annexiparanumbered"/>
        <w:numPr>
          <w:ilvl w:val="0"/>
          <w:numId w:val="0"/>
        </w:numPr>
        <w:ind w:left="567"/>
      </w:pPr>
      <w:r w:rsidRPr="00D938DD">
        <w:rPr>
          <w:i/>
        </w:rPr>
        <w:t>Veröffentlichungen</w:t>
      </w:r>
      <w:r w:rsidR="002028AA" w:rsidRPr="00D938DD">
        <w:rPr>
          <w:i/>
        </w:rPr>
        <w:t xml:space="preserve">: </w:t>
      </w:r>
      <w:r w:rsidR="008868E9" w:rsidRPr="00D938DD">
        <w:t>in den Jahren 2020/21</w:t>
      </w:r>
      <w:r w:rsidR="002028AA" w:rsidRPr="00D938DD">
        <w:t xml:space="preserve"> </w:t>
      </w:r>
      <w:r w:rsidRPr="00D938DD">
        <w:t>fielen</w:t>
      </w:r>
      <w:r w:rsidR="002028AA" w:rsidRPr="00D938DD">
        <w:t xml:space="preserve"> keine Ausgaben für </w:t>
      </w:r>
      <w:r w:rsidRPr="00D938DD">
        <w:t>Veröffentlichungen an</w:t>
      </w:r>
      <w:r w:rsidR="002028AA" w:rsidRPr="00D938DD">
        <w:t>.</w:t>
      </w:r>
    </w:p>
    <w:p w14:paraId="3C6999FF" w14:textId="77777777" w:rsidR="00A724ED" w:rsidRPr="00D938DD" w:rsidRDefault="00A724ED" w:rsidP="00A724ED">
      <w:pPr>
        <w:ind w:left="567"/>
      </w:pPr>
    </w:p>
    <w:p w14:paraId="4D6AA2F5" w14:textId="62208C8B" w:rsidR="0086734F" w:rsidRPr="00D938DD" w:rsidRDefault="0087511F">
      <w:pPr>
        <w:pStyle w:val="annexiparanumbered"/>
        <w:numPr>
          <w:ilvl w:val="0"/>
          <w:numId w:val="0"/>
        </w:numPr>
        <w:ind w:left="567"/>
      </w:pPr>
      <w:r w:rsidRPr="00D938DD">
        <w:rPr>
          <w:i/>
          <w:snapToGrid w:val="0"/>
          <w:color w:val="000000"/>
        </w:rPr>
        <w:t xml:space="preserve">Einzeln vertraglich vereinbarte </w:t>
      </w:r>
      <w:r w:rsidR="00F57FE1" w:rsidRPr="00D938DD">
        <w:rPr>
          <w:i/>
          <w:snapToGrid w:val="0"/>
          <w:color w:val="000000"/>
        </w:rPr>
        <w:t>Dienstleistungen</w:t>
      </w:r>
      <w:r w:rsidR="002028AA" w:rsidRPr="00D938DD">
        <w:rPr>
          <w:i/>
          <w:snapToGrid w:val="0"/>
          <w:color w:val="000000"/>
        </w:rPr>
        <w:t xml:space="preserve"> (ICS)</w:t>
      </w:r>
      <w:r w:rsidR="002028AA" w:rsidRPr="00D938DD">
        <w:rPr>
          <w:snapToGrid w:val="0"/>
          <w:color w:val="000000"/>
        </w:rPr>
        <w:t>:</w:t>
      </w:r>
      <w:r w:rsidR="00981EB5" w:rsidRPr="00D938DD">
        <w:rPr>
          <w:snapToGrid w:val="0"/>
          <w:color w:val="000000"/>
        </w:rPr>
        <w:t xml:space="preserve"> </w:t>
      </w:r>
      <w:r w:rsidR="002028AA" w:rsidRPr="00D938DD">
        <w:rPr>
          <w:snapToGrid w:val="0"/>
          <w:color w:val="000000"/>
        </w:rPr>
        <w:t xml:space="preserve">Die Ausgaben für </w:t>
      </w:r>
      <w:r w:rsidR="002028AA" w:rsidRPr="00D938DD">
        <w:t>ICS lagen über dem Zweijahreshaushalt.</w:t>
      </w:r>
      <w:r w:rsidR="00981EB5" w:rsidRPr="00D938DD">
        <w:t xml:space="preserve"> </w:t>
      </w:r>
    </w:p>
    <w:p w14:paraId="1DCA40E8" w14:textId="77777777" w:rsidR="00A724ED" w:rsidRPr="00D938DD" w:rsidRDefault="00A724ED" w:rsidP="00A724ED">
      <w:pPr>
        <w:ind w:left="567"/>
      </w:pPr>
    </w:p>
    <w:p w14:paraId="0EFA7ABB" w14:textId="0BCCCF5A" w:rsidR="0086734F" w:rsidRPr="00D938DD" w:rsidRDefault="0087511F">
      <w:pPr>
        <w:pStyle w:val="annexiparanumbered"/>
        <w:numPr>
          <w:ilvl w:val="0"/>
          <w:numId w:val="0"/>
        </w:numPr>
        <w:ind w:left="567"/>
      </w:pPr>
      <w:r w:rsidRPr="00D938DD">
        <w:rPr>
          <w:i/>
        </w:rPr>
        <w:t xml:space="preserve">Andere vertraglich vereinbarte </w:t>
      </w:r>
      <w:r w:rsidR="00F57FE1" w:rsidRPr="00D938DD">
        <w:rPr>
          <w:i/>
        </w:rPr>
        <w:t>Dienstleistungen</w:t>
      </w:r>
      <w:r w:rsidR="002028AA" w:rsidRPr="00D938DD">
        <w:rPr>
          <w:i/>
        </w:rPr>
        <w:t xml:space="preserve"> (</w:t>
      </w:r>
      <w:r w:rsidR="00B9346C" w:rsidRPr="00D938DD">
        <w:rPr>
          <w:i/>
        </w:rPr>
        <w:t>O</w:t>
      </w:r>
      <w:r w:rsidR="002028AA" w:rsidRPr="00D938DD">
        <w:rPr>
          <w:i/>
        </w:rPr>
        <w:t>CS)</w:t>
      </w:r>
      <w:r w:rsidR="002028AA" w:rsidRPr="00D938DD">
        <w:t>:</w:t>
      </w:r>
      <w:r w:rsidR="00981EB5" w:rsidRPr="00D938DD">
        <w:t xml:space="preserve"> </w:t>
      </w:r>
      <w:r w:rsidR="002028AA" w:rsidRPr="00D938DD">
        <w:t xml:space="preserve">Die tatsächlichen Ausgaben für OCS waren wesentlich höher als im Zweijahreshaushalt </w:t>
      </w:r>
      <w:r w:rsidR="00823B20" w:rsidRPr="00D938DD">
        <w:t>veranschlagt</w:t>
      </w:r>
      <w:r w:rsidR="002028AA" w:rsidRPr="00D938DD">
        <w:t xml:space="preserve">. Dies war in erster Linie auf höhere Ausgaben zurückzuführen für: </w:t>
      </w:r>
      <w:r w:rsidR="00E255C9" w:rsidRPr="00D938DD">
        <w:t>i)</w:t>
      </w:r>
      <w:r w:rsidR="002028AA" w:rsidRPr="00D938DD">
        <w:t xml:space="preserve"> die Entwicklung und Wartung von PLUTO, ePVP (elektronische Verwaltung </w:t>
      </w:r>
      <w:r w:rsidR="00CF3DB0" w:rsidRPr="00D938DD">
        <w:t xml:space="preserve">für </w:t>
      </w:r>
      <w:r w:rsidR="002028AA" w:rsidRPr="00D938DD">
        <w:t xml:space="preserve">Sortenschutz) und </w:t>
      </w:r>
      <w:r w:rsidR="00C809C8" w:rsidRPr="00D938DD">
        <w:t xml:space="preserve">der </w:t>
      </w:r>
      <w:r w:rsidR="002028AA" w:rsidRPr="00D938DD">
        <w:t>TG-</w:t>
      </w:r>
      <w:r w:rsidR="007B394E" w:rsidRPr="00D938DD">
        <w:t>Musterv</w:t>
      </w:r>
      <w:r w:rsidR="002028AA" w:rsidRPr="00D938DD">
        <w:t>orlage (Online-</w:t>
      </w:r>
      <w:r w:rsidR="0055524A" w:rsidRPr="00D938DD">
        <w:t>Inst</w:t>
      </w:r>
      <w:r w:rsidR="00180326" w:rsidRPr="00D938DD">
        <w:t>ru</w:t>
      </w:r>
      <w:r w:rsidR="0055524A" w:rsidRPr="00D938DD">
        <w:t>ment</w:t>
      </w:r>
      <w:r w:rsidR="002028AA" w:rsidRPr="00D938DD">
        <w:t xml:space="preserve"> für Sachverständige zur Erstellung von Prüfungsrichtlinien); und </w:t>
      </w:r>
      <w:r w:rsidR="00E255C9" w:rsidRPr="00D938DD">
        <w:t>ii)</w:t>
      </w:r>
      <w:r w:rsidR="002028AA" w:rsidRPr="00D938DD">
        <w:t xml:space="preserve"> administrative Unterstützung (IT-Projekte und Koordinierung von Veranstaltungen/Sitzungen).</w:t>
      </w:r>
    </w:p>
    <w:p w14:paraId="7F9F36CC" w14:textId="77777777" w:rsidR="00A724ED" w:rsidRPr="00D938DD" w:rsidRDefault="00A724ED" w:rsidP="00A724ED">
      <w:pPr>
        <w:pStyle w:val="annexiparanumbered"/>
        <w:numPr>
          <w:ilvl w:val="0"/>
          <w:numId w:val="0"/>
        </w:numPr>
        <w:ind w:left="567"/>
      </w:pPr>
    </w:p>
    <w:p w14:paraId="3A4316B9" w14:textId="614A0273" w:rsidR="0086734F" w:rsidRPr="00D938DD" w:rsidRDefault="00C61803">
      <w:pPr>
        <w:pStyle w:val="annexiparanumbered"/>
        <w:numPr>
          <w:ilvl w:val="0"/>
          <w:numId w:val="0"/>
        </w:numPr>
      </w:pPr>
      <w:r w:rsidRPr="00D938DD">
        <w:t>Der</w:t>
      </w:r>
      <w:r w:rsidR="002028AA" w:rsidRPr="00D938DD">
        <w:t xml:space="preserve"> </w:t>
      </w:r>
      <w:r w:rsidR="009D5E09" w:rsidRPr="00D938DD">
        <w:t>Betriebsaufwand</w:t>
      </w:r>
      <w:r w:rsidR="002028AA" w:rsidRPr="00D938DD">
        <w:t xml:space="preserve"> </w:t>
      </w:r>
      <w:r w:rsidR="00CF3DB0" w:rsidRPr="00D938DD">
        <w:t>in den</w:t>
      </w:r>
      <w:r w:rsidR="002972D3" w:rsidRPr="00D938DD">
        <w:t xml:space="preserve"> Jahre</w:t>
      </w:r>
      <w:r w:rsidR="00CF3DB0" w:rsidRPr="00D938DD">
        <w:t>n</w:t>
      </w:r>
      <w:r w:rsidR="002028AA" w:rsidRPr="00D938DD">
        <w:t xml:space="preserve"> 2020/21 entsprach den veranschlagten Kosten.</w:t>
      </w:r>
    </w:p>
    <w:p w14:paraId="7775E177" w14:textId="77777777" w:rsidR="00A724ED" w:rsidRPr="00D938DD" w:rsidRDefault="00A724ED" w:rsidP="00A724ED"/>
    <w:p w14:paraId="3ACB994A" w14:textId="61737055" w:rsidR="0086734F" w:rsidRPr="00D938DD" w:rsidRDefault="002028AA">
      <w:pPr>
        <w:autoSpaceDE w:val="0"/>
        <w:autoSpaceDN w:val="0"/>
        <w:adjustRightInd w:val="0"/>
        <w:rPr>
          <w:sz w:val="18"/>
          <w:szCs w:val="18"/>
        </w:rPr>
      </w:pPr>
      <w:r w:rsidRPr="00D938DD">
        <w:t xml:space="preserve">Die Ausgaben für </w:t>
      </w:r>
      <w:r w:rsidR="00D24AF8" w:rsidRPr="00D938DD">
        <w:t>Betriebsausstattung und Bürobedarf</w:t>
      </w:r>
      <w:r w:rsidRPr="00D938DD">
        <w:t xml:space="preserve"> lagen unter den veranschlagten Kosten.</w:t>
      </w:r>
    </w:p>
    <w:p w14:paraId="3A5D20DD" w14:textId="77777777" w:rsidR="00A724ED" w:rsidRPr="00D938DD" w:rsidRDefault="00A724ED" w:rsidP="00A724ED">
      <w:pPr>
        <w:autoSpaceDE w:val="0"/>
        <w:autoSpaceDN w:val="0"/>
        <w:adjustRightInd w:val="0"/>
        <w:rPr>
          <w:sz w:val="18"/>
          <w:szCs w:val="18"/>
        </w:rPr>
      </w:pPr>
    </w:p>
    <w:p w14:paraId="21C28911" w14:textId="77777777" w:rsidR="00A724ED" w:rsidRPr="00D938DD" w:rsidRDefault="00A724ED" w:rsidP="00A724ED">
      <w:pPr>
        <w:autoSpaceDE w:val="0"/>
        <w:autoSpaceDN w:val="0"/>
        <w:adjustRightInd w:val="0"/>
        <w:jc w:val="center"/>
        <w:rPr>
          <w:sz w:val="18"/>
          <w:szCs w:val="18"/>
        </w:rPr>
      </w:pPr>
    </w:p>
    <w:p w14:paraId="3F111DAE" w14:textId="77777777" w:rsidR="00A724ED" w:rsidRPr="00D938DD" w:rsidRDefault="00A724ED" w:rsidP="00A724ED">
      <w:pPr>
        <w:autoSpaceDE w:val="0"/>
        <w:autoSpaceDN w:val="0"/>
        <w:adjustRightInd w:val="0"/>
        <w:jc w:val="center"/>
        <w:rPr>
          <w:sz w:val="18"/>
          <w:szCs w:val="18"/>
        </w:rPr>
      </w:pPr>
    </w:p>
    <w:p w14:paraId="2FC47CCF" w14:textId="6F4CD981" w:rsidR="0086734F" w:rsidRPr="00D938DD" w:rsidRDefault="002028AA">
      <w:pPr>
        <w:jc w:val="center"/>
        <w:rPr>
          <w:rFonts w:eastAsia="Times New Roman"/>
          <w:b/>
          <w:bCs/>
          <w:color w:val="155F1A"/>
          <w:sz w:val="18"/>
          <w:szCs w:val="18"/>
        </w:rPr>
      </w:pPr>
      <w:r w:rsidRPr="00D938DD">
        <w:rPr>
          <w:rFonts w:eastAsia="Times New Roman"/>
          <w:b/>
          <w:bCs/>
          <w:color w:val="155F1A"/>
          <w:sz w:val="18"/>
          <w:szCs w:val="18"/>
        </w:rPr>
        <w:t xml:space="preserve">Tabelle 4. </w:t>
      </w:r>
      <w:r w:rsidR="005263AB" w:rsidRPr="00D938DD">
        <w:rPr>
          <w:rFonts w:eastAsia="Times New Roman"/>
          <w:b/>
          <w:bCs/>
          <w:color w:val="155F1A"/>
          <w:sz w:val="18"/>
          <w:szCs w:val="18"/>
        </w:rPr>
        <w:t>Haushaltsplan</w:t>
      </w:r>
      <w:r w:rsidRPr="00D938DD">
        <w:rPr>
          <w:rFonts w:eastAsia="Times New Roman"/>
          <w:b/>
          <w:bCs/>
          <w:color w:val="155F1A"/>
          <w:sz w:val="18"/>
          <w:szCs w:val="18"/>
        </w:rPr>
        <w:t xml:space="preserve"> </w:t>
      </w:r>
      <w:r w:rsidR="004C36C6" w:rsidRPr="00D938DD">
        <w:rPr>
          <w:rFonts w:eastAsia="Times New Roman"/>
          <w:b/>
          <w:bCs/>
          <w:color w:val="155F1A"/>
          <w:sz w:val="18"/>
          <w:szCs w:val="18"/>
        </w:rPr>
        <w:t>gegenüber</w:t>
      </w:r>
      <w:r w:rsidRPr="00D938DD">
        <w:rPr>
          <w:rFonts w:eastAsia="Times New Roman"/>
          <w:b/>
          <w:bCs/>
          <w:color w:val="155F1A"/>
          <w:sz w:val="18"/>
          <w:szCs w:val="18"/>
        </w:rPr>
        <w:t xml:space="preserve"> Ausgaben nach </w:t>
      </w:r>
      <w:r w:rsidR="004C36C6" w:rsidRPr="00D938DD">
        <w:rPr>
          <w:rFonts w:eastAsia="Times New Roman"/>
          <w:b/>
          <w:bCs/>
          <w:color w:val="155F1A"/>
          <w:sz w:val="18"/>
          <w:szCs w:val="18"/>
        </w:rPr>
        <w:t>Unterprogramm</w:t>
      </w:r>
      <w:r w:rsidRPr="00D938DD">
        <w:rPr>
          <w:rFonts w:eastAsia="Times New Roman"/>
          <w:b/>
          <w:bCs/>
          <w:color w:val="155F1A"/>
          <w:sz w:val="18"/>
          <w:szCs w:val="18"/>
        </w:rPr>
        <w:t xml:space="preserve"> </w:t>
      </w:r>
      <w:r w:rsidR="002972D3" w:rsidRPr="00D938DD">
        <w:rPr>
          <w:rFonts w:eastAsia="Times New Roman"/>
          <w:b/>
          <w:bCs/>
          <w:color w:val="155F1A"/>
          <w:sz w:val="18"/>
          <w:szCs w:val="18"/>
        </w:rPr>
        <w:t>in den Jahren 2020/21</w:t>
      </w:r>
    </w:p>
    <w:p w14:paraId="1FF4CB45" w14:textId="5BA48D99" w:rsidR="0086734F" w:rsidRPr="00D938DD" w:rsidRDefault="002028AA">
      <w:pPr>
        <w:jc w:val="center"/>
        <w:rPr>
          <w:rFonts w:eastAsia="Times New Roman"/>
          <w:bCs/>
          <w:i/>
          <w:sz w:val="14"/>
          <w:szCs w:val="16"/>
        </w:rPr>
      </w:pPr>
      <w:r w:rsidRPr="00D938DD">
        <w:rPr>
          <w:rFonts w:eastAsia="Times New Roman"/>
          <w:bCs/>
          <w:i/>
          <w:sz w:val="14"/>
          <w:szCs w:val="16"/>
        </w:rPr>
        <w:t>(</w:t>
      </w:r>
      <w:r w:rsidR="00FB5DED" w:rsidRPr="00D938DD">
        <w:rPr>
          <w:rFonts w:eastAsia="Times New Roman"/>
          <w:bCs/>
          <w:i/>
          <w:sz w:val="14"/>
          <w:szCs w:val="16"/>
        </w:rPr>
        <w:t>in Tausend Schweizer Franken</w:t>
      </w:r>
      <w:r w:rsidRPr="00D938DD">
        <w:rPr>
          <w:rFonts w:eastAsia="Times New Roman"/>
          <w:bCs/>
          <w:i/>
          <w:sz w:val="14"/>
          <w:szCs w:val="16"/>
        </w:rPr>
        <w:t>)</w:t>
      </w:r>
    </w:p>
    <w:p w14:paraId="2C514949" w14:textId="77777777" w:rsidR="00A724ED" w:rsidRPr="00D938DD" w:rsidRDefault="00A724ED" w:rsidP="00A724ED">
      <w:pPr>
        <w:jc w:val="center"/>
        <w:rPr>
          <w:sz w:val="18"/>
          <w:szCs w:val="18"/>
        </w:rPr>
      </w:pPr>
    </w:p>
    <w:p w14:paraId="1B7CC726" w14:textId="77777777" w:rsidR="00A724ED" w:rsidRPr="00D938DD" w:rsidRDefault="00A724ED" w:rsidP="00A724ED">
      <w:pPr>
        <w:jc w:val="center"/>
        <w:rPr>
          <w:sz w:val="18"/>
          <w:szCs w:val="18"/>
        </w:rPr>
      </w:pPr>
    </w:p>
    <w:tbl>
      <w:tblPr>
        <w:tblW w:w="9937" w:type="dxa"/>
        <w:jc w:val="center"/>
        <w:tblLook w:val="04A0" w:firstRow="1" w:lastRow="0" w:firstColumn="1" w:lastColumn="0" w:noHBand="0" w:noVBand="1"/>
      </w:tblPr>
      <w:tblGrid>
        <w:gridCol w:w="5817"/>
        <w:gridCol w:w="1417"/>
        <w:gridCol w:w="1203"/>
        <w:gridCol w:w="1500"/>
      </w:tblGrid>
      <w:tr w:rsidR="00A724ED" w:rsidRPr="00D938DD" w14:paraId="7FBFF8B4" w14:textId="77777777" w:rsidTr="00EC11B1">
        <w:trPr>
          <w:trHeight w:val="375"/>
          <w:jc w:val="center"/>
        </w:trPr>
        <w:tc>
          <w:tcPr>
            <w:tcW w:w="5817" w:type="dxa"/>
            <w:tcBorders>
              <w:top w:val="nil"/>
              <w:left w:val="nil"/>
              <w:bottom w:val="nil"/>
              <w:right w:val="nil"/>
            </w:tcBorders>
            <w:shd w:val="clear" w:color="000000" w:fill="C7CFD8"/>
            <w:noWrap/>
            <w:vAlign w:val="center"/>
            <w:hideMark/>
          </w:tcPr>
          <w:p w14:paraId="593FE4F9" w14:textId="77777777" w:rsidR="00A724ED" w:rsidRPr="00D938DD" w:rsidRDefault="00A724ED" w:rsidP="00504017">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 </w:t>
            </w:r>
          </w:p>
        </w:tc>
        <w:tc>
          <w:tcPr>
            <w:tcW w:w="1417" w:type="dxa"/>
            <w:vMerge w:val="restart"/>
            <w:tcBorders>
              <w:top w:val="nil"/>
              <w:left w:val="nil"/>
              <w:bottom w:val="nil"/>
              <w:right w:val="nil"/>
            </w:tcBorders>
            <w:shd w:val="clear" w:color="000000" w:fill="C7CFD8"/>
            <w:vAlign w:val="center"/>
            <w:hideMark/>
          </w:tcPr>
          <w:p w14:paraId="0D26E724" w14:textId="3ED05AFA"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 xml:space="preserve">2020/21 </w:t>
            </w:r>
            <w:r w:rsidRPr="00D938DD">
              <w:rPr>
                <w:rFonts w:ascii="Arial Narrow" w:eastAsia="Times New Roman" w:hAnsi="Arial Narrow"/>
                <w:b/>
                <w:bCs/>
                <w:color w:val="000000"/>
                <w:sz w:val="16"/>
                <w:lang w:eastAsia="en-US"/>
              </w:rPr>
              <w:br/>
            </w:r>
            <w:r w:rsidR="00ED2CD3" w:rsidRPr="00D938DD">
              <w:rPr>
                <w:rFonts w:ascii="Arial Narrow" w:eastAsia="Times New Roman" w:hAnsi="Arial Narrow"/>
                <w:b/>
                <w:bCs/>
                <w:color w:val="000000"/>
                <w:sz w:val="16"/>
                <w:lang w:eastAsia="en-US"/>
              </w:rPr>
              <w:t>Programm &amp; Haushaltsplan</w:t>
            </w:r>
          </w:p>
        </w:tc>
        <w:tc>
          <w:tcPr>
            <w:tcW w:w="1203" w:type="dxa"/>
            <w:vMerge w:val="restart"/>
            <w:tcBorders>
              <w:top w:val="nil"/>
              <w:left w:val="nil"/>
              <w:bottom w:val="nil"/>
              <w:right w:val="nil"/>
            </w:tcBorders>
            <w:shd w:val="clear" w:color="000000" w:fill="C7CFD8"/>
            <w:vAlign w:val="center"/>
            <w:hideMark/>
          </w:tcPr>
          <w:p w14:paraId="287E1816" w14:textId="40727C3F"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 xml:space="preserve">2020/21 </w:t>
            </w:r>
            <w:r w:rsidRPr="00D938DD">
              <w:rPr>
                <w:rFonts w:ascii="Arial Narrow" w:eastAsia="Times New Roman" w:hAnsi="Arial Narrow"/>
                <w:b/>
                <w:bCs/>
                <w:color w:val="000000"/>
                <w:sz w:val="16"/>
                <w:lang w:eastAsia="en-US"/>
              </w:rPr>
              <w:br/>
            </w:r>
            <w:r w:rsidR="00ED2CD3" w:rsidRPr="00D938DD">
              <w:rPr>
                <w:rFonts w:ascii="Arial Narrow" w:eastAsia="Times New Roman" w:hAnsi="Arial Narrow"/>
                <w:b/>
                <w:bCs/>
                <w:color w:val="000000"/>
                <w:sz w:val="16"/>
                <w:lang w:eastAsia="en-US"/>
              </w:rPr>
              <w:t>Ist</w:t>
            </w:r>
          </w:p>
        </w:tc>
        <w:tc>
          <w:tcPr>
            <w:tcW w:w="1500" w:type="dxa"/>
            <w:vMerge w:val="restart"/>
            <w:tcBorders>
              <w:top w:val="nil"/>
              <w:left w:val="nil"/>
              <w:bottom w:val="nil"/>
              <w:right w:val="nil"/>
            </w:tcBorders>
            <w:shd w:val="clear" w:color="000000" w:fill="C7CFD8"/>
            <w:vAlign w:val="center"/>
            <w:hideMark/>
          </w:tcPr>
          <w:p w14:paraId="5F0A23C4" w14:textId="77777777" w:rsidR="00FD2F14"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 xml:space="preserve">2020/21 </w:t>
            </w:r>
          </w:p>
          <w:p w14:paraId="784289A9" w14:textId="77777777" w:rsidR="00FD2F14" w:rsidRPr="00D938DD" w:rsidRDefault="006A2584">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Ist</w:t>
            </w:r>
            <w:r w:rsidR="002028AA" w:rsidRPr="00D938DD">
              <w:rPr>
                <w:rFonts w:ascii="Arial Narrow" w:eastAsia="Times New Roman" w:hAnsi="Arial Narrow"/>
                <w:b/>
                <w:bCs/>
                <w:color w:val="000000"/>
                <w:sz w:val="16"/>
                <w:lang w:eastAsia="en-US"/>
              </w:rPr>
              <w:t xml:space="preserve"> im Vergleich </w:t>
            </w:r>
          </w:p>
          <w:p w14:paraId="086ECCD4" w14:textId="230B016D"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 xml:space="preserve">zu Programm und </w:t>
            </w:r>
            <w:r w:rsidR="005263AB" w:rsidRPr="00D938DD">
              <w:rPr>
                <w:rFonts w:ascii="Arial Narrow" w:eastAsia="Times New Roman" w:hAnsi="Arial Narrow"/>
                <w:b/>
                <w:bCs/>
                <w:color w:val="000000"/>
                <w:sz w:val="16"/>
                <w:lang w:eastAsia="en-US"/>
              </w:rPr>
              <w:t>Haushaltsplan</w:t>
            </w:r>
          </w:p>
        </w:tc>
      </w:tr>
      <w:tr w:rsidR="00A724ED" w:rsidRPr="00D938DD" w14:paraId="4C754257" w14:textId="77777777" w:rsidTr="00EC11B1">
        <w:trPr>
          <w:trHeight w:val="375"/>
          <w:jc w:val="center"/>
        </w:trPr>
        <w:tc>
          <w:tcPr>
            <w:tcW w:w="5817" w:type="dxa"/>
            <w:tcBorders>
              <w:top w:val="nil"/>
              <w:left w:val="nil"/>
              <w:bottom w:val="nil"/>
              <w:right w:val="nil"/>
            </w:tcBorders>
            <w:shd w:val="clear" w:color="000000" w:fill="C7CFD8"/>
            <w:noWrap/>
            <w:vAlign w:val="center"/>
            <w:hideMark/>
          </w:tcPr>
          <w:p w14:paraId="02B4FFC4" w14:textId="77777777" w:rsidR="00A724ED" w:rsidRPr="00D938DD" w:rsidRDefault="00A724ED" w:rsidP="00504017">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 </w:t>
            </w:r>
          </w:p>
        </w:tc>
        <w:tc>
          <w:tcPr>
            <w:tcW w:w="1417" w:type="dxa"/>
            <w:vMerge/>
            <w:tcBorders>
              <w:top w:val="nil"/>
              <w:left w:val="nil"/>
              <w:bottom w:val="nil"/>
              <w:right w:val="nil"/>
            </w:tcBorders>
            <w:vAlign w:val="center"/>
            <w:hideMark/>
          </w:tcPr>
          <w:p w14:paraId="74C4A4BE" w14:textId="77777777" w:rsidR="00A724ED" w:rsidRPr="00D938DD" w:rsidRDefault="00A724ED" w:rsidP="00504017">
            <w:pPr>
              <w:jc w:val="left"/>
              <w:rPr>
                <w:rFonts w:ascii="Arial Narrow" w:eastAsia="Times New Roman" w:hAnsi="Arial Narrow"/>
                <w:b/>
                <w:bCs/>
                <w:color w:val="000000"/>
                <w:sz w:val="16"/>
                <w:lang w:eastAsia="en-US"/>
              </w:rPr>
            </w:pPr>
          </w:p>
        </w:tc>
        <w:tc>
          <w:tcPr>
            <w:tcW w:w="1203" w:type="dxa"/>
            <w:vMerge/>
            <w:tcBorders>
              <w:top w:val="nil"/>
              <w:left w:val="nil"/>
              <w:bottom w:val="nil"/>
              <w:right w:val="nil"/>
            </w:tcBorders>
            <w:vAlign w:val="center"/>
            <w:hideMark/>
          </w:tcPr>
          <w:p w14:paraId="36F1031D" w14:textId="77777777" w:rsidR="00A724ED" w:rsidRPr="00D938DD" w:rsidRDefault="00A724ED" w:rsidP="00504017">
            <w:pPr>
              <w:jc w:val="left"/>
              <w:rPr>
                <w:rFonts w:ascii="Arial Narrow" w:eastAsia="Times New Roman" w:hAnsi="Arial Narrow"/>
                <w:b/>
                <w:bCs/>
                <w:color w:val="000000"/>
                <w:sz w:val="16"/>
                <w:lang w:eastAsia="en-US"/>
              </w:rPr>
            </w:pPr>
          </w:p>
        </w:tc>
        <w:tc>
          <w:tcPr>
            <w:tcW w:w="1500" w:type="dxa"/>
            <w:vMerge/>
            <w:tcBorders>
              <w:top w:val="nil"/>
              <w:left w:val="nil"/>
              <w:bottom w:val="nil"/>
              <w:right w:val="nil"/>
            </w:tcBorders>
            <w:vAlign w:val="center"/>
            <w:hideMark/>
          </w:tcPr>
          <w:p w14:paraId="57114447" w14:textId="77777777" w:rsidR="00A724ED" w:rsidRPr="00D938DD" w:rsidRDefault="00A724ED" w:rsidP="00504017">
            <w:pPr>
              <w:jc w:val="left"/>
              <w:rPr>
                <w:rFonts w:ascii="Arial Narrow" w:eastAsia="Times New Roman" w:hAnsi="Arial Narrow"/>
                <w:b/>
                <w:bCs/>
                <w:color w:val="000000"/>
                <w:sz w:val="16"/>
                <w:lang w:eastAsia="en-US"/>
              </w:rPr>
            </w:pPr>
          </w:p>
        </w:tc>
      </w:tr>
      <w:tr w:rsidR="00A724ED" w:rsidRPr="00D938DD" w14:paraId="257E281F" w14:textId="77777777" w:rsidTr="00EC11B1">
        <w:trPr>
          <w:trHeight w:val="180"/>
          <w:jc w:val="center"/>
        </w:trPr>
        <w:tc>
          <w:tcPr>
            <w:tcW w:w="5817" w:type="dxa"/>
            <w:tcBorders>
              <w:top w:val="nil"/>
              <w:left w:val="nil"/>
              <w:bottom w:val="nil"/>
              <w:right w:val="nil"/>
            </w:tcBorders>
            <w:shd w:val="clear" w:color="auto" w:fill="auto"/>
            <w:noWrap/>
            <w:vAlign w:val="center"/>
            <w:hideMark/>
          </w:tcPr>
          <w:p w14:paraId="497EE8AF" w14:textId="77777777" w:rsidR="00A724ED" w:rsidRPr="00D938DD" w:rsidRDefault="00A724ED" w:rsidP="00504017">
            <w:pPr>
              <w:jc w:val="left"/>
              <w:rPr>
                <w:rFonts w:ascii="Arial Narrow" w:eastAsia="Times New Roman" w:hAnsi="Arial Narrow"/>
                <w:b/>
                <w:bCs/>
                <w:sz w:val="16"/>
                <w:lang w:eastAsia="en-US"/>
              </w:rPr>
            </w:pPr>
          </w:p>
        </w:tc>
        <w:tc>
          <w:tcPr>
            <w:tcW w:w="1417" w:type="dxa"/>
            <w:tcBorders>
              <w:top w:val="nil"/>
              <w:left w:val="nil"/>
              <w:bottom w:val="nil"/>
              <w:right w:val="nil"/>
            </w:tcBorders>
            <w:shd w:val="clear" w:color="auto" w:fill="auto"/>
            <w:noWrap/>
            <w:vAlign w:val="center"/>
            <w:hideMark/>
          </w:tcPr>
          <w:p w14:paraId="24B15CB0" w14:textId="77777777" w:rsidR="00A724ED" w:rsidRPr="00D938DD" w:rsidRDefault="00A724ED" w:rsidP="00504017">
            <w:pPr>
              <w:jc w:val="left"/>
              <w:rPr>
                <w:rFonts w:ascii="Times New Roman" w:eastAsia="Times New Roman" w:hAnsi="Times New Roman" w:cs="Times New Roman"/>
                <w:sz w:val="16"/>
                <w:lang w:eastAsia="en-US"/>
              </w:rPr>
            </w:pPr>
          </w:p>
        </w:tc>
        <w:tc>
          <w:tcPr>
            <w:tcW w:w="1203" w:type="dxa"/>
            <w:tcBorders>
              <w:top w:val="nil"/>
              <w:left w:val="nil"/>
              <w:bottom w:val="nil"/>
              <w:right w:val="nil"/>
            </w:tcBorders>
            <w:shd w:val="clear" w:color="auto" w:fill="auto"/>
            <w:noWrap/>
            <w:vAlign w:val="center"/>
            <w:hideMark/>
          </w:tcPr>
          <w:p w14:paraId="433DA0FB" w14:textId="77777777" w:rsidR="00A724ED" w:rsidRPr="00D938DD" w:rsidRDefault="00A724ED" w:rsidP="00504017">
            <w:pPr>
              <w:jc w:val="right"/>
              <w:rPr>
                <w:rFonts w:ascii="Times New Roman" w:eastAsia="Times New Roman" w:hAnsi="Times New Roman" w:cs="Times New Roman"/>
                <w:sz w:val="16"/>
                <w:lang w:eastAsia="en-US"/>
              </w:rPr>
            </w:pPr>
          </w:p>
        </w:tc>
        <w:tc>
          <w:tcPr>
            <w:tcW w:w="1500" w:type="dxa"/>
            <w:tcBorders>
              <w:top w:val="nil"/>
              <w:left w:val="nil"/>
              <w:bottom w:val="nil"/>
              <w:right w:val="nil"/>
            </w:tcBorders>
            <w:shd w:val="clear" w:color="auto" w:fill="auto"/>
            <w:noWrap/>
            <w:vAlign w:val="center"/>
            <w:hideMark/>
          </w:tcPr>
          <w:p w14:paraId="2E559D3E" w14:textId="77777777" w:rsidR="00A724ED" w:rsidRPr="00D938DD" w:rsidRDefault="00A724ED" w:rsidP="00504017">
            <w:pPr>
              <w:jc w:val="left"/>
              <w:rPr>
                <w:rFonts w:ascii="Times New Roman" w:eastAsia="Times New Roman" w:hAnsi="Times New Roman" w:cs="Times New Roman"/>
                <w:sz w:val="16"/>
                <w:lang w:eastAsia="en-US"/>
              </w:rPr>
            </w:pPr>
          </w:p>
        </w:tc>
      </w:tr>
      <w:tr w:rsidR="00A724ED" w:rsidRPr="00D938DD" w14:paraId="51053E7D" w14:textId="77777777" w:rsidTr="00EC11B1">
        <w:trPr>
          <w:trHeight w:val="468"/>
          <w:jc w:val="center"/>
        </w:trPr>
        <w:tc>
          <w:tcPr>
            <w:tcW w:w="5817" w:type="dxa"/>
            <w:tcBorders>
              <w:top w:val="nil"/>
              <w:left w:val="nil"/>
              <w:bottom w:val="nil"/>
              <w:right w:val="nil"/>
            </w:tcBorders>
            <w:shd w:val="clear" w:color="auto" w:fill="auto"/>
            <w:vAlign w:val="center"/>
            <w:hideMark/>
          </w:tcPr>
          <w:p w14:paraId="1DB48369" w14:textId="1B81102A" w:rsidR="0086734F" w:rsidRPr="00D938DD" w:rsidRDefault="002028AA">
            <w:pPr>
              <w:jc w:val="left"/>
              <w:rPr>
                <w:rFonts w:ascii="Arial Narrow" w:eastAsia="Times New Roman" w:hAnsi="Arial Narrow"/>
                <w:sz w:val="16"/>
                <w:lang w:eastAsia="en-US"/>
              </w:rPr>
            </w:pPr>
            <w:r w:rsidRPr="00D938DD">
              <w:rPr>
                <w:rFonts w:ascii="Arial Narrow" w:eastAsia="Times New Roman" w:hAnsi="Arial Narrow"/>
                <w:sz w:val="16"/>
                <w:lang w:eastAsia="en-US"/>
              </w:rPr>
              <w:t xml:space="preserve">UV.1 </w:t>
            </w:r>
            <w:r w:rsidR="00AE74C1" w:rsidRPr="00D938DD">
              <w:rPr>
                <w:rFonts w:ascii="Arial Narrow" w:eastAsia="Times New Roman" w:hAnsi="Arial Narrow"/>
                <w:sz w:val="16"/>
                <w:lang w:eastAsia="en-US"/>
              </w:rPr>
              <w:t>Allgemeine Sortenschutzpolitik</w:t>
            </w:r>
          </w:p>
        </w:tc>
        <w:tc>
          <w:tcPr>
            <w:tcW w:w="1417" w:type="dxa"/>
            <w:tcBorders>
              <w:top w:val="nil"/>
              <w:left w:val="nil"/>
              <w:bottom w:val="nil"/>
              <w:right w:val="nil"/>
            </w:tcBorders>
            <w:shd w:val="clear" w:color="auto" w:fill="auto"/>
            <w:noWrap/>
            <w:vAlign w:val="center"/>
            <w:hideMark/>
          </w:tcPr>
          <w:p w14:paraId="312214EF"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798</w:t>
            </w:r>
          </w:p>
        </w:tc>
        <w:tc>
          <w:tcPr>
            <w:tcW w:w="1203" w:type="dxa"/>
            <w:tcBorders>
              <w:top w:val="nil"/>
              <w:left w:val="nil"/>
              <w:bottom w:val="nil"/>
              <w:right w:val="nil"/>
            </w:tcBorders>
            <w:shd w:val="clear" w:color="auto" w:fill="auto"/>
            <w:noWrap/>
            <w:vAlign w:val="center"/>
            <w:hideMark/>
          </w:tcPr>
          <w:p w14:paraId="0389DABD"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833</w:t>
            </w:r>
          </w:p>
        </w:tc>
        <w:tc>
          <w:tcPr>
            <w:tcW w:w="1500" w:type="dxa"/>
            <w:tcBorders>
              <w:top w:val="nil"/>
              <w:left w:val="nil"/>
              <w:bottom w:val="nil"/>
              <w:right w:val="nil"/>
            </w:tcBorders>
            <w:shd w:val="clear" w:color="auto" w:fill="auto"/>
            <w:noWrap/>
            <w:vAlign w:val="center"/>
            <w:hideMark/>
          </w:tcPr>
          <w:p w14:paraId="5A9923D4"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104%</w:t>
            </w:r>
          </w:p>
        </w:tc>
      </w:tr>
      <w:tr w:rsidR="00A724ED" w:rsidRPr="00D938DD" w14:paraId="432B8689" w14:textId="77777777" w:rsidTr="00EC11B1">
        <w:trPr>
          <w:trHeight w:val="468"/>
          <w:jc w:val="center"/>
        </w:trPr>
        <w:tc>
          <w:tcPr>
            <w:tcW w:w="5817" w:type="dxa"/>
            <w:tcBorders>
              <w:top w:val="nil"/>
              <w:left w:val="nil"/>
              <w:bottom w:val="nil"/>
              <w:right w:val="nil"/>
            </w:tcBorders>
            <w:shd w:val="clear" w:color="auto" w:fill="auto"/>
            <w:vAlign w:val="center"/>
            <w:hideMark/>
          </w:tcPr>
          <w:p w14:paraId="40006B6F" w14:textId="77777777" w:rsidR="0086734F" w:rsidRPr="00D938DD" w:rsidRDefault="002028AA">
            <w:pPr>
              <w:jc w:val="left"/>
              <w:rPr>
                <w:rFonts w:ascii="Arial Narrow" w:eastAsia="Times New Roman" w:hAnsi="Arial Narrow"/>
                <w:sz w:val="16"/>
                <w:lang w:eastAsia="en-US"/>
              </w:rPr>
            </w:pPr>
            <w:r w:rsidRPr="00D938DD">
              <w:rPr>
                <w:rFonts w:ascii="Arial Narrow" w:eastAsia="Times New Roman" w:hAnsi="Arial Narrow"/>
                <w:sz w:val="16"/>
                <w:lang w:eastAsia="en-US"/>
              </w:rPr>
              <w:t>UV.2 Dienstleistungen für den Verband zur Verbesserung der Wirksamkeit des UPOV-Systems</w:t>
            </w:r>
          </w:p>
        </w:tc>
        <w:tc>
          <w:tcPr>
            <w:tcW w:w="1417" w:type="dxa"/>
            <w:tcBorders>
              <w:top w:val="nil"/>
              <w:left w:val="nil"/>
              <w:bottom w:val="nil"/>
              <w:right w:val="nil"/>
            </w:tcBorders>
            <w:shd w:val="clear" w:color="auto" w:fill="auto"/>
            <w:noWrap/>
            <w:vAlign w:val="center"/>
            <w:hideMark/>
          </w:tcPr>
          <w:p w14:paraId="6B265EFB" w14:textId="724120FF"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4</w:t>
            </w:r>
            <w:r w:rsidR="003C0D7C" w:rsidRPr="00D938DD">
              <w:rPr>
                <w:rFonts w:ascii="Arial Narrow" w:eastAsia="Times New Roman" w:hAnsi="Arial Narrow"/>
                <w:sz w:val="16"/>
                <w:lang w:eastAsia="en-US"/>
              </w:rPr>
              <w:t>.</w:t>
            </w:r>
            <w:r w:rsidRPr="00D938DD">
              <w:rPr>
                <w:rFonts w:ascii="Arial Narrow" w:eastAsia="Times New Roman" w:hAnsi="Arial Narrow"/>
                <w:sz w:val="16"/>
                <w:lang w:eastAsia="en-US"/>
              </w:rPr>
              <w:t>268</w:t>
            </w:r>
          </w:p>
        </w:tc>
        <w:tc>
          <w:tcPr>
            <w:tcW w:w="1203" w:type="dxa"/>
            <w:tcBorders>
              <w:top w:val="nil"/>
              <w:left w:val="nil"/>
              <w:bottom w:val="nil"/>
              <w:right w:val="nil"/>
            </w:tcBorders>
            <w:shd w:val="clear" w:color="auto" w:fill="auto"/>
            <w:noWrap/>
            <w:vAlign w:val="center"/>
            <w:hideMark/>
          </w:tcPr>
          <w:p w14:paraId="3A16C556" w14:textId="479BCFA5"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4</w:t>
            </w:r>
            <w:r w:rsidR="003C0D7C" w:rsidRPr="00D938DD">
              <w:rPr>
                <w:rFonts w:ascii="Arial Narrow" w:eastAsia="Times New Roman" w:hAnsi="Arial Narrow"/>
                <w:sz w:val="16"/>
                <w:lang w:eastAsia="en-US"/>
              </w:rPr>
              <w:t>.</w:t>
            </w:r>
            <w:r w:rsidRPr="00D938DD">
              <w:rPr>
                <w:rFonts w:ascii="Arial Narrow" w:eastAsia="Times New Roman" w:hAnsi="Arial Narrow"/>
                <w:sz w:val="16"/>
                <w:lang w:eastAsia="en-US"/>
              </w:rPr>
              <w:t>501</w:t>
            </w:r>
          </w:p>
        </w:tc>
        <w:tc>
          <w:tcPr>
            <w:tcW w:w="1500" w:type="dxa"/>
            <w:tcBorders>
              <w:top w:val="nil"/>
              <w:left w:val="nil"/>
              <w:bottom w:val="nil"/>
              <w:right w:val="nil"/>
            </w:tcBorders>
            <w:shd w:val="clear" w:color="auto" w:fill="auto"/>
            <w:noWrap/>
            <w:vAlign w:val="center"/>
            <w:hideMark/>
          </w:tcPr>
          <w:p w14:paraId="169D3B5A"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105%</w:t>
            </w:r>
          </w:p>
        </w:tc>
      </w:tr>
      <w:tr w:rsidR="00A724ED" w:rsidRPr="00D938DD" w14:paraId="02CC2253" w14:textId="77777777" w:rsidTr="00EC11B1">
        <w:trPr>
          <w:trHeight w:val="468"/>
          <w:jc w:val="center"/>
        </w:trPr>
        <w:tc>
          <w:tcPr>
            <w:tcW w:w="5817" w:type="dxa"/>
            <w:tcBorders>
              <w:top w:val="nil"/>
              <w:left w:val="nil"/>
              <w:bottom w:val="nil"/>
              <w:right w:val="nil"/>
            </w:tcBorders>
            <w:shd w:val="clear" w:color="auto" w:fill="auto"/>
            <w:vAlign w:val="center"/>
            <w:hideMark/>
          </w:tcPr>
          <w:p w14:paraId="28FAADA2" w14:textId="77777777" w:rsidR="0086734F" w:rsidRPr="00D938DD" w:rsidRDefault="002028AA">
            <w:pPr>
              <w:jc w:val="left"/>
              <w:rPr>
                <w:rFonts w:ascii="Arial Narrow" w:eastAsia="Times New Roman" w:hAnsi="Arial Narrow"/>
                <w:sz w:val="16"/>
                <w:lang w:eastAsia="en-US"/>
              </w:rPr>
            </w:pPr>
            <w:r w:rsidRPr="00D938DD">
              <w:rPr>
                <w:rFonts w:ascii="Arial Narrow" w:eastAsia="Times New Roman" w:hAnsi="Arial Narrow"/>
                <w:sz w:val="16"/>
                <w:lang w:eastAsia="en-US"/>
              </w:rPr>
              <w:t>UV.3 Unterstützung bei der Einführung und Umsetzung des UPOV-Systems</w:t>
            </w:r>
          </w:p>
        </w:tc>
        <w:tc>
          <w:tcPr>
            <w:tcW w:w="1417" w:type="dxa"/>
            <w:tcBorders>
              <w:top w:val="nil"/>
              <w:left w:val="nil"/>
              <w:bottom w:val="nil"/>
              <w:right w:val="nil"/>
            </w:tcBorders>
            <w:shd w:val="clear" w:color="auto" w:fill="auto"/>
            <w:noWrap/>
            <w:vAlign w:val="center"/>
            <w:hideMark/>
          </w:tcPr>
          <w:p w14:paraId="33E3F3B3" w14:textId="3F79D445"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1</w:t>
            </w:r>
            <w:r w:rsidR="003C0D7C" w:rsidRPr="00D938DD">
              <w:rPr>
                <w:rFonts w:ascii="Arial Narrow" w:eastAsia="Times New Roman" w:hAnsi="Arial Narrow"/>
                <w:sz w:val="16"/>
                <w:lang w:eastAsia="en-US"/>
              </w:rPr>
              <w:t>.</w:t>
            </w:r>
            <w:r w:rsidRPr="00D938DD">
              <w:rPr>
                <w:rFonts w:ascii="Arial Narrow" w:eastAsia="Times New Roman" w:hAnsi="Arial Narrow"/>
                <w:sz w:val="16"/>
                <w:lang w:eastAsia="en-US"/>
              </w:rPr>
              <w:t>633</w:t>
            </w:r>
          </w:p>
        </w:tc>
        <w:tc>
          <w:tcPr>
            <w:tcW w:w="1203" w:type="dxa"/>
            <w:tcBorders>
              <w:top w:val="nil"/>
              <w:left w:val="nil"/>
              <w:bottom w:val="nil"/>
              <w:right w:val="nil"/>
            </w:tcBorders>
            <w:shd w:val="clear" w:color="auto" w:fill="auto"/>
            <w:noWrap/>
            <w:vAlign w:val="center"/>
            <w:hideMark/>
          </w:tcPr>
          <w:p w14:paraId="4B08D751" w14:textId="3FD1210D"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1</w:t>
            </w:r>
            <w:r w:rsidR="003C0D7C" w:rsidRPr="00D938DD">
              <w:rPr>
                <w:rFonts w:ascii="Arial Narrow" w:eastAsia="Times New Roman" w:hAnsi="Arial Narrow"/>
                <w:sz w:val="16"/>
                <w:lang w:eastAsia="en-US"/>
              </w:rPr>
              <w:t>.</w:t>
            </w:r>
            <w:r w:rsidRPr="00D938DD">
              <w:rPr>
                <w:rFonts w:ascii="Arial Narrow" w:eastAsia="Times New Roman" w:hAnsi="Arial Narrow"/>
                <w:sz w:val="16"/>
                <w:lang w:eastAsia="en-US"/>
              </w:rPr>
              <w:t>286</w:t>
            </w:r>
          </w:p>
        </w:tc>
        <w:tc>
          <w:tcPr>
            <w:tcW w:w="1500" w:type="dxa"/>
            <w:tcBorders>
              <w:top w:val="nil"/>
              <w:left w:val="nil"/>
              <w:bottom w:val="nil"/>
              <w:right w:val="nil"/>
            </w:tcBorders>
            <w:shd w:val="clear" w:color="auto" w:fill="auto"/>
            <w:noWrap/>
            <w:vAlign w:val="center"/>
            <w:hideMark/>
          </w:tcPr>
          <w:p w14:paraId="2D392E98"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79%</w:t>
            </w:r>
          </w:p>
        </w:tc>
      </w:tr>
      <w:tr w:rsidR="00A724ED" w:rsidRPr="00D938DD" w14:paraId="45DBD733" w14:textId="77777777" w:rsidTr="00EC11B1">
        <w:trPr>
          <w:trHeight w:val="468"/>
          <w:jc w:val="center"/>
        </w:trPr>
        <w:tc>
          <w:tcPr>
            <w:tcW w:w="5817" w:type="dxa"/>
            <w:tcBorders>
              <w:top w:val="nil"/>
              <w:left w:val="nil"/>
              <w:bottom w:val="nil"/>
              <w:right w:val="nil"/>
            </w:tcBorders>
            <w:shd w:val="clear" w:color="auto" w:fill="auto"/>
            <w:vAlign w:val="center"/>
            <w:hideMark/>
          </w:tcPr>
          <w:p w14:paraId="05BD53D7" w14:textId="6C957C86" w:rsidR="0086734F" w:rsidRPr="00D938DD" w:rsidRDefault="002028AA">
            <w:pPr>
              <w:jc w:val="left"/>
              <w:rPr>
                <w:rFonts w:ascii="Arial Narrow" w:eastAsia="Times New Roman" w:hAnsi="Arial Narrow"/>
                <w:sz w:val="16"/>
                <w:lang w:eastAsia="en-US"/>
              </w:rPr>
            </w:pPr>
            <w:r w:rsidRPr="00D938DD">
              <w:rPr>
                <w:rFonts w:ascii="Arial Narrow" w:eastAsia="Times New Roman" w:hAnsi="Arial Narrow"/>
                <w:sz w:val="16"/>
                <w:lang w:eastAsia="en-US"/>
              </w:rPr>
              <w:t xml:space="preserve">UV.4 </w:t>
            </w:r>
            <w:r w:rsidR="00AE74C1" w:rsidRPr="00D938DD">
              <w:rPr>
                <w:rFonts w:ascii="Arial Narrow" w:eastAsia="Times New Roman" w:hAnsi="Arial Narrow"/>
                <w:sz w:val="16"/>
                <w:lang w:eastAsia="en-US"/>
              </w:rPr>
              <w:t>Externe Beziehung</w:t>
            </w:r>
            <w:r w:rsidRPr="00D938DD">
              <w:rPr>
                <w:rFonts w:ascii="Arial Narrow" w:eastAsia="Times New Roman" w:hAnsi="Arial Narrow"/>
                <w:sz w:val="16"/>
                <w:lang w:eastAsia="en-US"/>
              </w:rPr>
              <w:t>en</w:t>
            </w:r>
          </w:p>
        </w:tc>
        <w:tc>
          <w:tcPr>
            <w:tcW w:w="1417" w:type="dxa"/>
            <w:tcBorders>
              <w:top w:val="nil"/>
              <w:left w:val="nil"/>
              <w:bottom w:val="nil"/>
              <w:right w:val="nil"/>
            </w:tcBorders>
            <w:shd w:val="clear" w:color="auto" w:fill="auto"/>
            <w:noWrap/>
            <w:vAlign w:val="center"/>
            <w:hideMark/>
          </w:tcPr>
          <w:p w14:paraId="4B4611AF"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648</w:t>
            </w:r>
          </w:p>
        </w:tc>
        <w:tc>
          <w:tcPr>
            <w:tcW w:w="1203" w:type="dxa"/>
            <w:tcBorders>
              <w:top w:val="nil"/>
              <w:left w:val="nil"/>
              <w:bottom w:val="nil"/>
              <w:right w:val="nil"/>
            </w:tcBorders>
            <w:shd w:val="clear" w:color="auto" w:fill="auto"/>
            <w:noWrap/>
            <w:vAlign w:val="center"/>
            <w:hideMark/>
          </w:tcPr>
          <w:p w14:paraId="5A21315A"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449</w:t>
            </w:r>
          </w:p>
        </w:tc>
        <w:tc>
          <w:tcPr>
            <w:tcW w:w="1500" w:type="dxa"/>
            <w:tcBorders>
              <w:top w:val="nil"/>
              <w:left w:val="nil"/>
              <w:bottom w:val="nil"/>
              <w:right w:val="nil"/>
            </w:tcBorders>
            <w:shd w:val="clear" w:color="auto" w:fill="auto"/>
            <w:noWrap/>
            <w:vAlign w:val="center"/>
            <w:hideMark/>
          </w:tcPr>
          <w:p w14:paraId="466F2E2D"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69%</w:t>
            </w:r>
          </w:p>
        </w:tc>
      </w:tr>
      <w:tr w:rsidR="00A724ED" w:rsidRPr="00D938DD" w14:paraId="71E1F9F3" w14:textId="77777777" w:rsidTr="00EC11B1">
        <w:trPr>
          <w:trHeight w:val="150"/>
          <w:jc w:val="center"/>
        </w:trPr>
        <w:tc>
          <w:tcPr>
            <w:tcW w:w="5817" w:type="dxa"/>
            <w:tcBorders>
              <w:top w:val="nil"/>
              <w:left w:val="nil"/>
              <w:bottom w:val="nil"/>
              <w:right w:val="nil"/>
            </w:tcBorders>
            <w:shd w:val="clear" w:color="auto" w:fill="auto"/>
            <w:noWrap/>
            <w:vAlign w:val="center"/>
            <w:hideMark/>
          </w:tcPr>
          <w:p w14:paraId="1DDBABF3" w14:textId="77777777" w:rsidR="00A724ED" w:rsidRPr="00D938DD" w:rsidRDefault="00A724ED" w:rsidP="00504017">
            <w:pPr>
              <w:jc w:val="right"/>
              <w:rPr>
                <w:rFonts w:ascii="Arial Narrow" w:eastAsia="Times New Roman" w:hAnsi="Arial Narrow"/>
                <w:sz w:val="16"/>
                <w:lang w:eastAsia="en-US"/>
              </w:rPr>
            </w:pPr>
          </w:p>
        </w:tc>
        <w:tc>
          <w:tcPr>
            <w:tcW w:w="1417" w:type="dxa"/>
            <w:tcBorders>
              <w:top w:val="nil"/>
              <w:left w:val="nil"/>
              <w:bottom w:val="nil"/>
              <w:right w:val="nil"/>
            </w:tcBorders>
            <w:shd w:val="clear" w:color="auto" w:fill="auto"/>
            <w:noWrap/>
            <w:vAlign w:val="center"/>
            <w:hideMark/>
          </w:tcPr>
          <w:p w14:paraId="0F605CC0" w14:textId="77777777" w:rsidR="00A724ED" w:rsidRPr="00D938DD" w:rsidRDefault="00A724ED" w:rsidP="00504017">
            <w:pPr>
              <w:jc w:val="right"/>
              <w:rPr>
                <w:rFonts w:ascii="Times New Roman" w:eastAsia="Times New Roman" w:hAnsi="Times New Roman" w:cs="Times New Roman"/>
                <w:sz w:val="16"/>
                <w:lang w:eastAsia="en-US"/>
              </w:rPr>
            </w:pPr>
          </w:p>
        </w:tc>
        <w:tc>
          <w:tcPr>
            <w:tcW w:w="1203" w:type="dxa"/>
            <w:tcBorders>
              <w:top w:val="nil"/>
              <w:left w:val="nil"/>
              <w:bottom w:val="nil"/>
              <w:right w:val="nil"/>
            </w:tcBorders>
            <w:shd w:val="clear" w:color="auto" w:fill="auto"/>
            <w:noWrap/>
            <w:vAlign w:val="center"/>
            <w:hideMark/>
          </w:tcPr>
          <w:p w14:paraId="7ED2F28F" w14:textId="77777777" w:rsidR="00A724ED" w:rsidRPr="00D938DD" w:rsidRDefault="00A724ED" w:rsidP="00504017">
            <w:pPr>
              <w:jc w:val="right"/>
              <w:rPr>
                <w:rFonts w:ascii="Times New Roman" w:eastAsia="Times New Roman" w:hAnsi="Times New Roman" w:cs="Times New Roman"/>
                <w:sz w:val="16"/>
                <w:lang w:eastAsia="en-US"/>
              </w:rPr>
            </w:pPr>
          </w:p>
        </w:tc>
        <w:tc>
          <w:tcPr>
            <w:tcW w:w="1500" w:type="dxa"/>
            <w:tcBorders>
              <w:top w:val="nil"/>
              <w:left w:val="nil"/>
              <w:bottom w:val="nil"/>
              <w:right w:val="nil"/>
            </w:tcBorders>
            <w:shd w:val="clear" w:color="auto" w:fill="auto"/>
            <w:noWrap/>
            <w:vAlign w:val="center"/>
            <w:hideMark/>
          </w:tcPr>
          <w:p w14:paraId="7DB05CB8" w14:textId="77777777" w:rsidR="00A724ED" w:rsidRPr="00D938DD" w:rsidRDefault="00A724ED" w:rsidP="00504017">
            <w:pPr>
              <w:jc w:val="right"/>
              <w:rPr>
                <w:rFonts w:ascii="Times New Roman" w:eastAsia="Times New Roman" w:hAnsi="Times New Roman" w:cs="Times New Roman"/>
                <w:sz w:val="16"/>
                <w:lang w:eastAsia="en-US"/>
              </w:rPr>
            </w:pPr>
          </w:p>
        </w:tc>
      </w:tr>
      <w:tr w:rsidR="00A724ED" w:rsidRPr="00D938DD" w14:paraId="77CD451F" w14:textId="77777777" w:rsidTr="00EC11B1">
        <w:trPr>
          <w:trHeight w:val="270"/>
          <w:jc w:val="center"/>
        </w:trPr>
        <w:tc>
          <w:tcPr>
            <w:tcW w:w="5817" w:type="dxa"/>
            <w:tcBorders>
              <w:top w:val="single" w:sz="4" w:space="0" w:color="C7CFD8"/>
              <w:left w:val="nil"/>
              <w:bottom w:val="single" w:sz="12" w:space="0" w:color="C7CFD8"/>
              <w:right w:val="nil"/>
            </w:tcBorders>
            <w:shd w:val="clear" w:color="auto" w:fill="auto"/>
            <w:noWrap/>
            <w:vAlign w:val="center"/>
            <w:hideMark/>
          </w:tcPr>
          <w:p w14:paraId="324B3E14" w14:textId="5D14DF96" w:rsidR="0086734F" w:rsidRPr="00D938DD" w:rsidRDefault="00496EDA">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INSGESAMT</w:t>
            </w:r>
          </w:p>
        </w:tc>
        <w:tc>
          <w:tcPr>
            <w:tcW w:w="1417" w:type="dxa"/>
            <w:tcBorders>
              <w:top w:val="single" w:sz="4" w:space="0" w:color="C7CFD8"/>
              <w:left w:val="nil"/>
              <w:bottom w:val="single" w:sz="12" w:space="0" w:color="C7CFD8"/>
              <w:right w:val="nil"/>
            </w:tcBorders>
            <w:shd w:val="clear" w:color="auto" w:fill="auto"/>
            <w:noWrap/>
            <w:vAlign w:val="center"/>
            <w:hideMark/>
          </w:tcPr>
          <w:p w14:paraId="0B9954EB" w14:textId="54EDBC39"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7</w:t>
            </w:r>
            <w:r w:rsidR="003C0D7C"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347</w:t>
            </w:r>
          </w:p>
        </w:tc>
        <w:tc>
          <w:tcPr>
            <w:tcW w:w="1203" w:type="dxa"/>
            <w:tcBorders>
              <w:top w:val="single" w:sz="4" w:space="0" w:color="C7CFD8"/>
              <w:left w:val="nil"/>
              <w:bottom w:val="single" w:sz="12" w:space="0" w:color="C7CFD8"/>
              <w:right w:val="nil"/>
            </w:tcBorders>
            <w:shd w:val="clear" w:color="auto" w:fill="auto"/>
            <w:noWrap/>
            <w:vAlign w:val="center"/>
            <w:hideMark/>
          </w:tcPr>
          <w:p w14:paraId="145B7212" w14:textId="3F5AC201"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7</w:t>
            </w:r>
            <w:r w:rsidR="003C0D7C"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071</w:t>
            </w:r>
          </w:p>
        </w:tc>
        <w:tc>
          <w:tcPr>
            <w:tcW w:w="1500" w:type="dxa"/>
            <w:tcBorders>
              <w:top w:val="single" w:sz="4" w:space="0" w:color="C7CFD8"/>
              <w:left w:val="nil"/>
              <w:bottom w:val="single" w:sz="12" w:space="0" w:color="C7CFD8"/>
              <w:right w:val="nil"/>
            </w:tcBorders>
            <w:shd w:val="clear" w:color="auto" w:fill="auto"/>
            <w:noWrap/>
            <w:vAlign w:val="center"/>
            <w:hideMark/>
          </w:tcPr>
          <w:p w14:paraId="1333E6F2"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96%</w:t>
            </w:r>
          </w:p>
        </w:tc>
      </w:tr>
    </w:tbl>
    <w:p w14:paraId="18E1A010" w14:textId="77777777" w:rsidR="00A724ED" w:rsidRPr="00D938DD" w:rsidRDefault="00A724ED" w:rsidP="00A724ED">
      <w:pPr>
        <w:jc w:val="center"/>
        <w:rPr>
          <w:rFonts w:ascii="Arial Bold" w:eastAsia="Times New Roman" w:hAnsi="Arial Bold"/>
          <w:b/>
          <w:bCs/>
          <w:sz w:val="18"/>
          <w:szCs w:val="18"/>
        </w:rPr>
      </w:pPr>
    </w:p>
    <w:p w14:paraId="22C64B93" w14:textId="77777777" w:rsidR="00A724ED" w:rsidRPr="00D938DD" w:rsidRDefault="00A724ED" w:rsidP="00A724ED">
      <w:pPr>
        <w:jc w:val="center"/>
        <w:rPr>
          <w:rFonts w:ascii="Arial Bold" w:eastAsia="Times New Roman" w:hAnsi="Arial Bold"/>
          <w:b/>
          <w:bCs/>
          <w:sz w:val="18"/>
          <w:szCs w:val="18"/>
        </w:rPr>
      </w:pPr>
    </w:p>
    <w:p w14:paraId="2C4DFE00" w14:textId="77777777" w:rsidR="00A724ED" w:rsidRPr="00D938DD" w:rsidRDefault="00A724ED" w:rsidP="00A724ED"/>
    <w:p w14:paraId="4716174C" w14:textId="77777777" w:rsidR="00A724ED" w:rsidRPr="00D938DD" w:rsidRDefault="00A724ED" w:rsidP="00A724ED">
      <w:pPr>
        <w:jc w:val="left"/>
        <w:rPr>
          <w:rFonts w:eastAsia="Times New Roman"/>
          <w:b/>
          <w:bCs/>
          <w:color w:val="155F1A"/>
          <w:sz w:val="18"/>
          <w:szCs w:val="18"/>
        </w:rPr>
      </w:pPr>
      <w:r w:rsidRPr="00D938DD">
        <w:rPr>
          <w:rFonts w:eastAsia="Times New Roman"/>
          <w:b/>
          <w:bCs/>
          <w:color w:val="155F1A"/>
          <w:sz w:val="18"/>
          <w:szCs w:val="18"/>
        </w:rPr>
        <w:br w:type="page"/>
      </w:r>
    </w:p>
    <w:p w14:paraId="492F938D" w14:textId="3DB9BEC1" w:rsidR="0086734F" w:rsidRPr="00D938DD" w:rsidRDefault="002028AA">
      <w:pPr>
        <w:jc w:val="center"/>
        <w:rPr>
          <w:rFonts w:eastAsia="Times New Roman"/>
          <w:b/>
          <w:bCs/>
          <w:color w:val="155F1A"/>
          <w:sz w:val="18"/>
          <w:szCs w:val="18"/>
        </w:rPr>
      </w:pPr>
      <w:r w:rsidRPr="00D938DD">
        <w:rPr>
          <w:rFonts w:eastAsia="Times New Roman"/>
          <w:b/>
          <w:bCs/>
          <w:color w:val="155F1A"/>
          <w:sz w:val="18"/>
          <w:szCs w:val="18"/>
        </w:rPr>
        <w:lastRenderedPageBreak/>
        <w:t xml:space="preserve">Tabelle 5. </w:t>
      </w:r>
      <w:r w:rsidR="00FF1995" w:rsidRPr="00D938DD">
        <w:rPr>
          <w:rFonts w:eastAsia="Times New Roman"/>
          <w:b/>
          <w:bCs/>
          <w:color w:val="155F1A"/>
          <w:sz w:val="18"/>
          <w:szCs w:val="18"/>
        </w:rPr>
        <w:t>Einzelheiten</w:t>
      </w:r>
      <w:r w:rsidRPr="00D938DD">
        <w:rPr>
          <w:rFonts w:eastAsia="Times New Roman"/>
          <w:b/>
          <w:bCs/>
          <w:color w:val="155F1A"/>
          <w:sz w:val="18"/>
          <w:szCs w:val="18"/>
        </w:rPr>
        <w:t xml:space="preserve"> </w:t>
      </w:r>
      <w:r w:rsidR="00FF1995" w:rsidRPr="00D938DD">
        <w:rPr>
          <w:rFonts w:eastAsia="Times New Roman"/>
          <w:b/>
          <w:bCs/>
          <w:color w:val="155F1A"/>
          <w:sz w:val="18"/>
          <w:szCs w:val="18"/>
        </w:rPr>
        <w:t>der</w:t>
      </w:r>
      <w:r w:rsidRPr="00D938DD">
        <w:rPr>
          <w:rFonts w:eastAsia="Times New Roman"/>
          <w:b/>
          <w:bCs/>
          <w:color w:val="155F1A"/>
          <w:sz w:val="18"/>
          <w:szCs w:val="18"/>
        </w:rPr>
        <w:t xml:space="preserve"> Ausgaben nach </w:t>
      </w:r>
      <w:r w:rsidR="004C36C6" w:rsidRPr="00D938DD">
        <w:rPr>
          <w:rFonts w:eastAsia="Times New Roman"/>
          <w:b/>
          <w:bCs/>
          <w:color w:val="155F1A"/>
          <w:sz w:val="18"/>
          <w:szCs w:val="18"/>
        </w:rPr>
        <w:t>Unterprogramm</w:t>
      </w:r>
      <w:r w:rsidRPr="00D938DD">
        <w:rPr>
          <w:rFonts w:eastAsia="Times New Roman"/>
          <w:b/>
          <w:bCs/>
          <w:color w:val="155F1A"/>
          <w:sz w:val="18"/>
          <w:szCs w:val="18"/>
        </w:rPr>
        <w:t xml:space="preserve"> </w:t>
      </w:r>
      <w:r w:rsidR="002972D3" w:rsidRPr="00D938DD">
        <w:rPr>
          <w:rFonts w:eastAsia="Times New Roman"/>
          <w:b/>
          <w:bCs/>
          <w:color w:val="155F1A"/>
          <w:sz w:val="18"/>
          <w:szCs w:val="18"/>
        </w:rPr>
        <w:t>in den Jahren 2020/21</w:t>
      </w:r>
    </w:p>
    <w:p w14:paraId="413C668F" w14:textId="6AA9F8A1" w:rsidR="0086734F" w:rsidRPr="00D938DD" w:rsidRDefault="002028AA">
      <w:pPr>
        <w:jc w:val="center"/>
        <w:rPr>
          <w:rFonts w:eastAsia="Times New Roman"/>
          <w:bCs/>
          <w:i/>
          <w:sz w:val="14"/>
          <w:szCs w:val="16"/>
        </w:rPr>
      </w:pPr>
      <w:r w:rsidRPr="00D938DD">
        <w:rPr>
          <w:rFonts w:eastAsia="Times New Roman"/>
          <w:bCs/>
          <w:i/>
          <w:sz w:val="14"/>
          <w:szCs w:val="16"/>
        </w:rPr>
        <w:t>(</w:t>
      </w:r>
      <w:r w:rsidR="00FB5DED" w:rsidRPr="00D938DD">
        <w:rPr>
          <w:rFonts w:eastAsia="Times New Roman"/>
          <w:bCs/>
          <w:i/>
          <w:sz w:val="14"/>
          <w:szCs w:val="16"/>
        </w:rPr>
        <w:t>in Tausend Schweizer Franken</w:t>
      </w:r>
      <w:r w:rsidRPr="00D938DD">
        <w:rPr>
          <w:rFonts w:eastAsia="Times New Roman"/>
          <w:bCs/>
          <w:i/>
          <w:sz w:val="14"/>
          <w:szCs w:val="16"/>
        </w:rPr>
        <w:t>)</w:t>
      </w:r>
    </w:p>
    <w:p w14:paraId="5CB51BAF" w14:textId="77777777" w:rsidR="00A724ED" w:rsidRPr="00D938DD" w:rsidRDefault="00A724ED" w:rsidP="00A724ED">
      <w:pPr>
        <w:rPr>
          <w:rFonts w:eastAsiaTheme="minorHAnsi"/>
        </w:rPr>
      </w:pPr>
    </w:p>
    <w:p w14:paraId="2AF3E629" w14:textId="77777777" w:rsidR="00A724ED" w:rsidRPr="00D938DD" w:rsidRDefault="00A724ED" w:rsidP="00A724ED">
      <w:pPr>
        <w:jc w:val="center"/>
        <w:rPr>
          <w:rFonts w:eastAsiaTheme="minorHAnsi"/>
        </w:rPr>
      </w:pPr>
    </w:p>
    <w:p w14:paraId="69D187B6" w14:textId="77777777" w:rsidR="00A724ED" w:rsidRPr="00D938DD" w:rsidRDefault="00A724ED" w:rsidP="00A724ED">
      <w:pPr>
        <w:jc w:val="center"/>
        <w:rPr>
          <w:rFonts w:eastAsiaTheme="minorHAnsi"/>
        </w:rPr>
      </w:pPr>
    </w:p>
    <w:tbl>
      <w:tblPr>
        <w:tblW w:w="9039" w:type="dxa"/>
        <w:jc w:val="center"/>
        <w:tblLook w:val="04A0" w:firstRow="1" w:lastRow="0" w:firstColumn="1" w:lastColumn="0" w:noHBand="0" w:noVBand="1"/>
      </w:tblPr>
      <w:tblGrid>
        <w:gridCol w:w="400"/>
        <w:gridCol w:w="3673"/>
        <w:gridCol w:w="1051"/>
        <w:gridCol w:w="992"/>
        <w:gridCol w:w="992"/>
        <w:gridCol w:w="993"/>
        <w:gridCol w:w="938"/>
      </w:tblGrid>
      <w:tr w:rsidR="00A724ED" w:rsidRPr="00D938DD" w14:paraId="28BCAC31" w14:textId="77777777" w:rsidTr="000247CF">
        <w:trPr>
          <w:trHeight w:val="360"/>
          <w:jc w:val="center"/>
        </w:trPr>
        <w:tc>
          <w:tcPr>
            <w:tcW w:w="400" w:type="dxa"/>
            <w:tcBorders>
              <w:top w:val="nil"/>
              <w:left w:val="nil"/>
              <w:bottom w:val="nil"/>
              <w:right w:val="nil"/>
            </w:tcBorders>
            <w:shd w:val="clear" w:color="000000" w:fill="C7CFD8"/>
            <w:noWrap/>
            <w:vAlign w:val="bottom"/>
            <w:hideMark/>
          </w:tcPr>
          <w:p w14:paraId="265042A3" w14:textId="77777777" w:rsidR="00A724ED" w:rsidRPr="00D938DD" w:rsidRDefault="00A724ED" w:rsidP="00504017">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 </w:t>
            </w:r>
          </w:p>
        </w:tc>
        <w:tc>
          <w:tcPr>
            <w:tcW w:w="3673" w:type="dxa"/>
            <w:vMerge w:val="restart"/>
            <w:tcBorders>
              <w:top w:val="nil"/>
              <w:left w:val="nil"/>
              <w:bottom w:val="nil"/>
              <w:right w:val="nil"/>
            </w:tcBorders>
            <w:shd w:val="clear" w:color="000000" w:fill="C7CFD8"/>
            <w:noWrap/>
            <w:vAlign w:val="center"/>
            <w:hideMark/>
          </w:tcPr>
          <w:p w14:paraId="453749BA" w14:textId="77777777" w:rsidR="0086734F" w:rsidRPr="00D938DD" w:rsidRDefault="002028AA">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Kostenkategorie</w:t>
            </w:r>
          </w:p>
        </w:tc>
        <w:tc>
          <w:tcPr>
            <w:tcW w:w="4028" w:type="dxa"/>
            <w:gridSpan w:val="4"/>
            <w:tcBorders>
              <w:top w:val="nil"/>
              <w:left w:val="nil"/>
              <w:bottom w:val="single" w:sz="4" w:space="0" w:color="BFBFBF"/>
              <w:right w:val="nil"/>
            </w:tcBorders>
            <w:shd w:val="clear" w:color="000000" w:fill="C7CFD8"/>
            <w:noWrap/>
            <w:vAlign w:val="center"/>
            <w:hideMark/>
          </w:tcPr>
          <w:p w14:paraId="75142CE0" w14:textId="77777777"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Unterprogramme</w:t>
            </w:r>
          </w:p>
        </w:tc>
        <w:tc>
          <w:tcPr>
            <w:tcW w:w="934" w:type="dxa"/>
            <w:tcBorders>
              <w:top w:val="nil"/>
              <w:left w:val="nil"/>
              <w:bottom w:val="nil"/>
              <w:right w:val="nil"/>
            </w:tcBorders>
            <w:shd w:val="clear" w:color="000000" w:fill="C7CFD8"/>
            <w:noWrap/>
            <w:vAlign w:val="center"/>
            <w:hideMark/>
          </w:tcPr>
          <w:p w14:paraId="2D6F7A89" w14:textId="77777777" w:rsidR="00A724ED" w:rsidRPr="00D938DD" w:rsidRDefault="00A724ED" w:rsidP="00504017">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 </w:t>
            </w:r>
          </w:p>
        </w:tc>
      </w:tr>
      <w:tr w:rsidR="00A724ED" w:rsidRPr="00D938DD" w14:paraId="2D927BA0" w14:textId="77777777" w:rsidTr="000247CF">
        <w:trPr>
          <w:trHeight w:val="360"/>
          <w:jc w:val="center"/>
        </w:trPr>
        <w:tc>
          <w:tcPr>
            <w:tcW w:w="400" w:type="dxa"/>
            <w:tcBorders>
              <w:top w:val="nil"/>
              <w:left w:val="nil"/>
              <w:bottom w:val="nil"/>
              <w:right w:val="nil"/>
            </w:tcBorders>
            <w:shd w:val="clear" w:color="000000" w:fill="C7CFD8"/>
            <w:noWrap/>
            <w:vAlign w:val="bottom"/>
            <w:hideMark/>
          </w:tcPr>
          <w:p w14:paraId="6926A625" w14:textId="77777777" w:rsidR="00A724ED" w:rsidRPr="00D938DD" w:rsidRDefault="00A724ED" w:rsidP="00504017">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 </w:t>
            </w:r>
          </w:p>
        </w:tc>
        <w:tc>
          <w:tcPr>
            <w:tcW w:w="3673" w:type="dxa"/>
            <w:vMerge/>
            <w:tcBorders>
              <w:top w:val="nil"/>
              <w:left w:val="nil"/>
              <w:bottom w:val="nil"/>
              <w:right w:val="nil"/>
            </w:tcBorders>
            <w:vAlign w:val="center"/>
            <w:hideMark/>
          </w:tcPr>
          <w:p w14:paraId="0AC0CB30" w14:textId="77777777" w:rsidR="00A724ED" w:rsidRPr="00D938DD" w:rsidRDefault="00A724ED" w:rsidP="00504017">
            <w:pPr>
              <w:jc w:val="left"/>
              <w:rPr>
                <w:rFonts w:ascii="Arial Narrow" w:eastAsia="Times New Roman" w:hAnsi="Arial Narrow"/>
                <w:b/>
                <w:bCs/>
                <w:sz w:val="16"/>
                <w:lang w:eastAsia="en-US"/>
              </w:rPr>
            </w:pPr>
          </w:p>
        </w:tc>
        <w:tc>
          <w:tcPr>
            <w:tcW w:w="1051" w:type="dxa"/>
            <w:tcBorders>
              <w:top w:val="nil"/>
              <w:left w:val="nil"/>
              <w:bottom w:val="nil"/>
              <w:right w:val="nil"/>
            </w:tcBorders>
            <w:shd w:val="clear" w:color="000000" w:fill="C7CFD8"/>
            <w:noWrap/>
            <w:vAlign w:val="center"/>
            <w:hideMark/>
          </w:tcPr>
          <w:p w14:paraId="220A7215" w14:textId="77777777"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UV.1</w:t>
            </w:r>
          </w:p>
        </w:tc>
        <w:tc>
          <w:tcPr>
            <w:tcW w:w="992" w:type="dxa"/>
            <w:tcBorders>
              <w:top w:val="nil"/>
              <w:left w:val="nil"/>
              <w:bottom w:val="nil"/>
              <w:right w:val="nil"/>
            </w:tcBorders>
            <w:shd w:val="clear" w:color="000000" w:fill="C7CFD8"/>
            <w:noWrap/>
            <w:vAlign w:val="center"/>
            <w:hideMark/>
          </w:tcPr>
          <w:p w14:paraId="05C747E7" w14:textId="77777777"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UV.2</w:t>
            </w:r>
          </w:p>
        </w:tc>
        <w:tc>
          <w:tcPr>
            <w:tcW w:w="992" w:type="dxa"/>
            <w:tcBorders>
              <w:top w:val="nil"/>
              <w:left w:val="nil"/>
              <w:bottom w:val="nil"/>
              <w:right w:val="nil"/>
            </w:tcBorders>
            <w:shd w:val="clear" w:color="000000" w:fill="C7CFD8"/>
            <w:noWrap/>
            <w:vAlign w:val="center"/>
            <w:hideMark/>
          </w:tcPr>
          <w:p w14:paraId="491E2C34" w14:textId="77777777"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UV.3</w:t>
            </w:r>
          </w:p>
        </w:tc>
        <w:tc>
          <w:tcPr>
            <w:tcW w:w="993" w:type="dxa"/>
            <w:tcBorders>
              <w:top w:val="nil"/>
              <w:left w:val="nil"/>
              <w:bottom w:val="nil"/>
              <w:right w:val="nil"/>
            </w:tcBorders>
            <w:shd w:val="clear" w:color="000000" w:fill="C7CFD8"/>
            <w:noWrap/>
            <w:vAlign w:val="center"/>
            <w:hideMark/>
          </w:tcPr>
          <w:p w14:paraId="2592A514" w14:textId="77777777"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UV.4</w:t>
            </w:r>
          </w:p>
        </w:tc>
        <w:tc>
          <w:tcPr>
            <w:tcW w:w="934" w:type="dxa"/>
            <w:tcBorders>
              <w:top w:val="nil"/>
              <w:left w:val="nil"/>
              <w:bottom w:val="nil"/>
              <w:right w:val="nil"/>
            </w:tcBorders>
            <w:shd w:val="clear" w:color="000000" w:fill="C7CFD8"/>
            <w:noWrap/>
            <w:vAlign w:val="center"/>
            <w:hideMark/>
          </w:tcPr>
          <w:p w14:paraId="05D3B01C" w14:textId="1D66DFDF" w:rsidR="0086734F" w:rsidRPr="00D938DD" w:rsidRDefault="00200B9F">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I</w:t>
            </w:r>
            <w:r w:rsidR="00FF1995" w:rsidRPr="00D938DD">
              <w:rPr>
                <w:rFonts w:ascii="Arial Narrow" w:eastAsia="Times New Roman" w:hAnsi="Arial Narrow"/>
                <w:b/>
                <w:bCs/>
                <w:color w:val="000000"/>
                <w:sz w:val="16"/>
                <w:lang w:eastAsia="en-US"/>
              </w:rPr>
              <w:t>nsgesamt</w:t>
            </w:r>
          </w:p>
        </w:tc>
      </w:tr>
      <w:tr w:rsidR="00A724ED" w:rsidRPr="00D938DD" w14:paraId="4E7524DD" w14:textId="77777777" w:rsidTr="000247CF">
        <w:trPr>
          <w:trHeight w:val="510"/>
          <w:jc w:val="center"/>
        </w:trPr>
        <w:tc>
          <w:tcPr>
            <w:tcW w:w="4073" w:type="dxa"/>
            <w:gridSpan w:val="2"/>
            <w:tcBorders>
              <w:top w:val="nil"/>
              <w:left w:val="nil"/>
              <w:bottom w:val="nil"/>
              <w:right w:val="nil"/>
            </w:tcBorders>
            <w:shd w:val="clear" w:color="auto" w:fill="auto"/>
            <w:noWrap/>
            <w:vAlign w:val="bottom"/>
            <w:hideMark/>
          </w:tcPr>
          <w:p w14:paraId="2517CC5C" w14:textId="04D55EBD" w:rsidR="0086734F" w:rsidRPr="00D938DD" w:rsidRDefault="00A712CD">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Personalkosten</w:t>
            </w:r>
          </w:p>
        </w:tc>
        <w:tc>
          <w:tcPr>
            <w:tcW w:w="1051" w:type="dxa"/>
            <w:tcBorders>
              <w:top w:val="nil"/>
              <w:left w:val="nil"/>
              <w:bottom w:val="nil"/>
              <w:right w:val="nil"/>
            </w:tcBorders>
            <w:shd w:val="clear" w:color="auto" w:fill="auto"/>
            <w:noWrap/>
            <w:vAlign w:val="bottom"/>
            <w:hideMark/>
          </w:tcPr>
          <w:p w14:paraId="1E91081B" w14:textId="77777777" w:rsidR="00A724ED" w:rsidRPr="00D938DD" w:rsidRDefault="00A724ED" w:rsidP="00504017">
            <w:pPr>
              <w:jc w:val="left"/>
              <w:rPr>
                <w:rFonts w:ascii="Arial Narrow" w:eastAsia="Times New Roman" w:hAnsi="Arial Narrow"/>
                <w:b/>
                <w:bCs/>
                <w:sz w:val="16"/>
                <w:lang w:eastAsia="en-US"/>
              </w:rPr>
            </w:pPr>
          </w:p>
        </w:tc>
        <w:tc>
          <w:tcPr>
            <w:tcW w:w="992" w:type="dxa"/>
            <w:tcBorders>
              <w:top w:val="nil"/>
              <w:left w:val="nil"/>
              <w:bottom w:val="nil"/>
              <w:right w:val="nil"/>
            </w:tcBorders>
            <w:shd w:val="clear" w:color="auto" w:fill="auto"/>
            <w:noWrap/>
            <w:vAlign w:val="bottom"/>
            <w:hideMark/>
          </w:tcPr>
          <w:p w14:paraId="3CF0BAB1" w14:textId="77777777" w:rsidR="00A724ED" w:rsidRPr="00D938DD"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bottom"/>
            <w:hideMark/>
          </w:tcPr>
          <w:p w14:paraId="7A36EBB1" w14:textId="77777777" w:rsidR="00A724ED" w:rsidRPr="00D938DD" w:rsidRDefault="00A724ED" w:rsidP="00504017">
            <w:pPr>
              <w:jc w:val="lef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bottom"/>
            <w:hideMark/>
          </w:tcPr>
          <w:p w14:paraId="27FCEBE0" w14:textId="77777777" w:rsidR="00A724ED" w:rsidRPr="00D938DD" w:rsidRDefault="00A724ED" w:rsidP="00504017">
            <w:pPr>
              <w:jc w:val="lef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bottom"/>
            <w:hideMark/>
          </w:tcPr>
          <w:p w14:paraId="2CF1AC8B" w14:textId="77777777" w:rsidR="00A724ED" w:rsidRPr="00D938DD" w:rsidRDefault="00A724ED" w:rsidP="00504017">
            <w:pPr>
              <w:jc w:val="left"/>
              <w:rPr>
                <w:rFonts w:ascii="Times New Roman" w:eastAsia="Times New Roman" w:hAnsi="Times New Roman" w:cs="Times New Roman"/>
                <w:sz w:val="16"/>
                <w:lang w:eastAsia="en-US"/>
              </w:rPr>
            </w:pPr>
          </w:p>
        </w:tc>
      </w:tr>
      <w:tr w:rsidR="00A724ED" w:rsidRPr="00D938DD" w14:paraId="3F21EE3D" w14:textId="77777777" w:rsidTr="000247CF">
        <w:trPr>
          <w:trHeight w:val="255"/>
          <w:jc w:val="center"/>
        </w:trPr>
        <w:tc>
          <w:tcPr>
            <w:tcW w:w="400" w:type="dxa"/>
            <w:tcBorders>
              <w:top w:val="nil"/>
              <w:left w:val="nil"/>
              <w:bottom w:val="nil"/>
              <w:right w:val="nil"/>
            </w:tcBorders>
            <w:shd w:val="clear" w:color="auto" w:fill="auto"/>
            <w:noWrap/>
            <w:vAlign w:val="bottom"/>
            <w:hideMark/>
          </w:tcPr>
          <w:p w14:paraId="7F14205A" w14:textId="77777777" w:rsidR="00A724ED" w:rsidRPr="00D938DD" w:rsidRDefault="00A724ED" w:rsidP="00504017">
            <w:pPr>
              <w:jc w:val="left"/>
              <w:rPr>
                <w:rFonts w:ascii="Times New Roman" w:eastAsia="Times New Roman" w:hAnsi="Times New Roman" w:cs="Times New Roman"/>
                <w:sz w:val="16"/>
                <w:lang w:eastAsia="en-US"/>
              </w:rPr>
            </w:pPr>
          </w:p>
        </w:tc>
        <w:tc>
          <w:tcPr>
            <w:tcW w:w="3673" w:type="dxa"/>
            <w:tcBorders>
              <w:top w:val="nil"/>
              <w:left w:val="nil"/>
              <w:bottom w:val="nil"/>
              <w:right w:val="nil"/>
            </w:tcBorders>
            <w:shd w:val="clear" w:color="auto" w:fill="auto"/>
            <w:noWrap/>
            <w:vAlign w:val="bottom"/>
            <w:hideMark/>
          </w:tcPr>
          <w:p w14:paraId="1D07A304" w14:textId="26AE5F7D" w:rsidR="0086734F" w:rsidRPr="00D938DD" w:rsidRDefault="00FF1995">
            <w:pPr>
              <w:jc w:val="left"/>
              <w:rPr>
                <w:rFonts w:ascii="Arial Narrow" w:eastAsia="Times New Roman" w:hAnsi="Arial Narrow"/>
                <w:sz w:val="16"/>
                <w:lang w:eastAsia="en-US"/>
              </w:rPr>
            </w:pPr>
            <w:r w:rsidRPr="00D938DD">
              <w:rPr>
                <w:rFonts w:ascii="Arial Narrow" w:eastAsia="Times New Roman" w:hAnsi="Arial Narrow"/>
                <w:sz w:val="16"/>
                <w:lang w:eastAsia="en-US"/>
              </w:rPr>
              <w:t>Posten</w:t>
            </w:r>
          </w:p>
        </w:tc>
        <w:tc>
          <w:tcPr>
            <w:tcW w:w="1051" w:type="dxa"/>
            <w:tcBorders>
              <w:top w:val="nil"/>
              <w:left w:val="nil"/>
              <w:bottom w:val="nil"/>
              <w:right w:val="nil"/>
            </w:tcBorders>
            <w:shd w:val="clear" w:color="auto" w:fill="auto"/>
            <w:noWrap/>
            <w:vAlign w:val="center"/>
            <w:hideMark/>
          </w:tcPr>
          <w:p w14:paraId="49058FC4"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748</w:t>
            </w:r>
          </w:p>
        </w:tc>
        <w:tc>
          <w:tcPr>
            <w:tcW w:w="992" w:type="dxa"/>
            <w:tcBorders>
              <w:top w:val="nil"/>
              <w:left w:val="nil"/>
              <w:bottom w:val="nil"/>
              <w:right w:val="nil"/>
            </w:tcBorders>
            <w:shd w:val="clear" w:color="auto" w:fill="auto"/>
            <w:noWrap/>
            <w:vAlign w:val="center"/>
            <w:hideMark/>
          </w:tcPr>
          <w:p w14:paraId="75693EB2" w14:textId="17D17E6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2</w:t>
            </w:r>
            <w:r w:rsidR="00290F36" w:rsidRPr="00D938DD">
              <w:rPr>
                <w:rFonts w:ascii="Arial Narrow" w:eastAsia="Times New Roman" w:hAnsi="Arial Narrow"/>
                <w:sz w:val="16"/>
                <w:lang w:eastAsia="en-US"/>
              </w:rPr>
              <w:t>.</w:t>
            </w:r>
            <w:r w:rsidRPr="00D938DD">
              <w:rPr>
                <w:rFonts w:ascii="Arial Narrow" w:eastAsia="Times New Roman" w:hAnsi="Arial Narrow"/>
                <w:sz w:val="16"/>
                <w:lang w:eastAsia="en-US"/>
              </w:rPr>
              <w:t>053</w:t>
            </w:r>
          </w:p>
        </w:tc>
        <w:tc>
          <w:tcPr>
            <w:tcW w:w="992" w:type="dxa"/>
            <w:tcBorders>
              <w:top w:val="nil"/>
              <w:left w:val="nil"/>
              <w:bottom w:val="nil"/>
              <w:right w:val="nil"/>
            </w:tcBorders>
            <w:shd w:val="clear" w:color="auto" w:fill="auto"/>
            <w:noWrap/>
            <w:vAlign w:val="center"/>
            <w:hideMark/>
          </w:tcPr>
          <w:p w14:paraId="61973377" w14:textId="5AEAE752"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1</w:t>
            </w:r>
            <w:r w:rsidR="00290F36" w:rsidRPr="00D938DD">
              <w:rPr>
                <w:rFonts w:ascii="Arial Narrow" w:eastAsia="Times New Roman" w:hAnsi="Arial Narrow"/>
                <w:sz w:val="16"/>
                <w:lang w:eastAsia="en-US"/>
              </w:rPr>
              <w:t>.</w:t>
            </w:r>
            <w:r w:rsidRPr="00D938DD">
              <w:rPr>
                <w:rFonts w:ascii="Arial Narrow" w:eastAsia="Times New Roman" w:hAnsi="Arial Narrow"/>
                <w:sz w:val="16"/>
                <w:lang w:eastAsia="en-US"/>
              </w:rPr>
              <w:t>153</w:t>
            </w:r>
          </w:p>
        </w:tc>
        <w:tc>
          <w:tcPr>
            <w:tcW w:w="993" w:type="dxa"/>
            <w:tcBorders>
              <w:top w:val="nil"/>
              <w:left w:val="nil"/>
              <w:bottom w:val="nil"/>
              <w:right w:val="nil"/>
            </w:tcBorders>
            <w:shd w:val="clear" w:color="auto" w:fill="auto"/>
            <w:noWrap/>
            <w:vAlign w:val="center"/>
            <w:hideMark/>
          </w:tcPr>
          <w:p w14:paraId="009E3F5D"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409</w:t>
            </w:r>
          </w:p>
        </w:tc>
        <w:tc>
          <w:tcPr>
            <w:tcW w:w="934" w:type="dxa"/>
            <w:tcBorders>
              <w:top w:val="nil"/>
              <w:left w:val="nil"/>
              <w:bottom w:val="nil"/>
              <w:right w:val="nil"/>
            </w:tcBorders>
            <w:shd w:val="clear" w:color="auto" w:fill="auto"/>
            <w:noWrap/>
            <w:vAlign w:val="center"/>
            <w:hideMark/>
          </w:tcPr>
          <w:p w14:paraId="51F1922C" w14:textId="00B90D95"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4</w:t>
            </w:r>
            <w:r w:rsidR="00290F36" w:rsidRPr="00D938DD">
              <w:rPr>
                <w:rFonts w:ascii="Arial Narrow" w:eastAsia="Times New Roman" w:hAnsi="Arial Narrow"/>
                <w:sz w:val="16"/>
                <w:lang w:eastAsia="en-US"/>
              </w:rPr>
              <w:t>.</w:t>
            </w:r>
            <w:r w:rsidRPr="00D938DD">
              <w:rPr>
                <w:rFonts w:ascii="Arial Narrow" w:eastAsia="Times New Roman" w:hAnsi="Arial Narrow"/>
                <w:sz w:val="16"/>
                <w:lang w:eastAsia="en-US"/>
              </w:rPr>
              <w:t>363</w:t>
            </w:r>
          </w:p>
        </w:tc>
      </w:tr>
      <w:tr w:rsidR="00A724ED" w:rsidRPr="00D938DD" w14:paraId="67703B3F" w14:textId="77777777" w:rsidTr="000247CF">
        <w:trPr>
          <w:trHeight w:val="255"/>
          <w:jc w:val="center"/>
        </w:trPr>
        <w:tc>
          <w:tcPr>
            <w:tcW w:w="400" w:type="dxa"/>
            <w:tcBorders>
              <w:top w:val="nil"/>
              <w:left w:val="nil"/>
              <w:bottom w:val="nil"/>
              <w:right w:val="nil"/>
            </w:tcBorders>
            <w:shd w:val="clear" w:color="auto" w:fill="auto"/>
            <w:noWrap/>
            <w:vAlign w:val="bottom"/>
            <w:hideMark/>
          </w:tcPr>
          <w:p w14:paraId="13BD6A69" w14:textId="77777777" w:rsidR="00A724ED" w:rsidRPr="00D938DD" w:rsidRDefault="00A724ED" w:rsidP="00504017">
            <w:pPr>
              <w:jc w:val="left"/>
              <w:rPr>
                <w:rFonts w:ascii="Arial Narrow" w:eastAsia="Times New Roman" w:hAnsi="Arial Narrow"/>
                <w:sz w:val="16"/>
                <w:lang w:eastAsia="en-US"/>
              </w:rPr>
            </w:pPr>
          </w:p>
        </w:tc>
        <w:tc>
          <w:tcPr>
            <w:tcW w:w="3673" w:type="dxa"/>
            <w:tcBorders>
              <w:top w:val="nil"/>
              <w:left w:val="nil"/>
              <w:bottom w:val="nil"/>
              <w:right w:val="nil"/>
            </w:tcBorders>
            <w:shd w:val="clear" w:color="auto" w:fill="auto"/>
            <w:noWrap/>
            <w:vAlign w:val="bottom"/>
            <w:hideMark/>
          </w:tcPr>
          <w:p w14:paraId="3B819573" w14:textId="77777777" w:rsidR="0086734F" w:rsidRPr="00D938DD" w:rsidRDefault="002028AA">
            <w:pPr>
              <w:jc w:val="left"/>
              <w:rPr>
                <w:rFonts w:ascii="Arial Narrow" w:eastAsia="Times New Roman" w:hAnsi="Arial Narrow"/>
                <w:sz w:val="16"/>
                <w:lang w:eastAsia="en-US"/>
              </w:rPr>
            </w:pPr>
            <w:r w:rsidRPr="00D938DD">
              <w:rPr>
                <w:rFonts w:ascii="Arial Narrow" w:eastAsia="Times New Roman" w:hAnsi="Arial Narrow"/>
                <w:sz w:val="16"/>
                <w:lang w:eastAsia="en-US"/>
              </w:rPr>
              <w:t>Bedienstete auf Zeit</w:t>
            </w:r>
          </w:p>
        </w:tc>
        <w:tc>
          <w:tcPr>
            <w:tcW w:w="1051" w:type="dxa"/>
            <w:tcBorders>
              <w:top w:val="nil"/>
              <w:left w:val="nil"/>
              <w:bottom w:val="nil"/>
              <w:right w:val="nil"/>
            </w:tcBorders>
            <w:shd w:val="clear" w:color="auto" w:fill="auto"/>
            <w:noWrap/>
            <w:vAlign w:val="center"/>
            <w:hideMark/>
          </w:tcPr>
          <w:p w14:paraId="754F3E8E"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38</w:t>
            </w:r>
          </w:p>
        </w:tc>
        <w:tc>
          <w:tcPr>
            <w:tcW w:w="992" w:type="dxa"/>
            <w:tcBorders>
              <w:top w:val="nil"/>
              <w:left w:val="nil"/>
              <w:bottom w:val="nil"/>
              <w:right w:val="nil"/>
            </w:tcBorders>
            <w:shd w:val="clear" w:color="auto" w:fill="auto"/>
            <w:noWrap/>
            <w:vAlign w:val="center"/>
            <w:hideMark/>
          </w:tcPr>
          <w:p w14:paraId="7C1FCF5C"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19</w:t>
            </w:r>
          </w:p>
        </w:tc>
        <w:tc>
          <w:tcPr>
            <w:tcW w:w="992" w:type="dxa"/>
            <w:tcBorders>
              <w:top w:val="nil"/>
              <w:left w:val="nil"/>
              <w:bottom w:val="nil"/>
              <w:right w:val="nil"/>
            </w:tcBorders>
            <w:shd w:val="clear" w:color="auto" w:fill="auto"/>
            <w:noWrap/>
            <w:vAlign w:val="center"/>
            <w:hideMark/>
          </w:tcPr>
          <w:p w14:paraId="6B62ED56"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103</w:t>
            </w:r>
          </w:p>
        </w:tc>
        <w:tc>
          <w:tcPr>
            <w:tcW w:w="993" w:type="dxa"/>
            <w:tcBorders>
              <w:top w:val="nil"/>
              <w:left w:val="nil"/>
              <w:bottom w:val="nil"/>
              <w:right w:val="nil"/>
            </w:tcBorders>
            <w:shd w:val="clear" w:color="auto" w:fill="auto"/>
            <w:noWrap/>
            <w:vAlign w:val="center"/>
            <w:hideMark/>
          </w:tcPr>
          <w:p w14:paraId="4D37F241"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28</w:t>
            </w:r>
          </w:p>
        </w:tc>
        <w:tc>
          <w:tcPr>
            <w:tcW w:w="934" w:type="dxa"/>
            <w:tcBorders>
              <w:top w:val="nil"/>
              <w:left w:val="nil"/>
              <w:bottom w:val="nil"/>
              <w:right w:val="nil"/>
            </w:tcBorders>
            <w:shd w:val="clear" w:color="auto" w:fill="auto"/>
            <w:noWrap/>
            <w:vAlign w:val="center"/>
            <w:hideMark/>
          </w:tcPr>
          <w:p w14:paraId="765584BF"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188</w:t>
            </w:r>
          </w:p>
        </w:tc>
      </w:tr>
      <w:tr w:rsidR="00A724ED" w:rsidRPr="00D938DD" w14:paraId="09465E72" w14:textId="77777777" w:rsidTr="000247CF">
        <w:trPr>
          <w:trHeight w:val="255"/>
          <w:jc w:val="center"/>
        </w:trPr>
        <w:tc>
          <w:tcPr>
            <w:tcW w:w="400" w:type="dxa"/>
            <w:tcBorders>
              <w:top w:val="nil"/>
              <w:left w:val="nil"/>
              <w:bottom w:val="nil"/>
              <w:right w:val="nil"/>
            </w:tcBorders>
            <w:shd w:val="clear" w:color="auto" w:fill="auto"/>
            <w:noWrap/>
            <w:vAlign w:val="bottom"/>
            <w:hideMark/>
          </w:tcPr>
          <w:p w14:paraId="579DD24D" w14:textId="77777777" w:rsidR="00A724ED" w:rsidRPr="00D938DD" w:rsidRDefault="00A724ED" w:rsidP="00504017">
            <w:pPr>
              <w:jc w:val="left"/>
              <w:rPr>
                <w:rFonts w:ascii="Arial Narrow" w:eastAsia="Times New Roman" w:hAnsi="Arial Narrow"/>
                <w:sz w:val="16"/>
                <w:lang w:eastAsia="en-US"/>
              </w:rPr>
            </w:pPr>
          </w:p>
        </w:tc>
        <w:tc>
          <w:tcPr>
            <w:tcW w:w="3673" w:type="dxa"/>
            <w:tcBorders>
              <w:top w:val="nil"/>
              <w:left w:val="nil"/>
              <w:bottom w:val="nil"/>
              <w:right w:val="nil"/>
            </w:tcBorders>
            <w:shd w:val="clear" w:color="auto" w:fill="auto"/>
            <w:noWrap/>
            <w:vAlign w:val="bottom"/>
            <w:hideMark/>
          </w:tcPr>
          <w:p w14:paraId="49D28B1F" w14:textId="77777777" w:rsidR="0086734F" w:rsidRPr="00D938DD" w:rsidRDefault="002028AA">
            <w:pPr>
              <w:jc w:val="left"/>
              <w:rPr>
                <w:rFonts w:ascii="Arial Narrow" w:eastAsia="Times New Roman" w:hAnsi="Arial Narrow"/>
                <w:sz w:val="16"/>
                <w:lang w:eastAsia="en-US"/>
              </w:rPr>
            </w:pPr>
            <w:r w:rsidRPr="00D938DD">
              <w:rPr>
                <w:rFonts w:ascii="Arial Narrow" w:eastAsia="Times New Roman" w:hAnsi="Arial Narrow"/>
                <w:sz w:val="16"/>
                <w:lang w:eastAsia="en-US"/>
              </w:rPr>
              <w:t>Sonstige Personalkosten</w:t>
            </w:r>
          </w:p>
        </w:tc>
        <w:tc>
          <w:tcPr>
            <w:tcW w:w="1051" w:type="dxa"/>
            <w:tcBorders>
              <w:top w:val="nil"/>
              <w:left w:val="nil"/>
              <w:bottom w:val="nil"/>
              <w:right w:val="nil"/>
            </w:tcBorders>
            <w:shd w:val="clear" w:color="auto" w:fill="auto"/>
            <w:noWrap/>
            <w:vAlign w:val="center"/>
            <w:hideMark/>
          </w:tcPr>
          <w:p w14:paraId="2D30084B"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0</w:t>
            </w:r>
          </w:p>
        </w:tc>
        <w:tc>
          <w:tcPr>
            <w:tcW w:w="992" w:type="dxa"/>
            <w:tcBorders>
              <w:top w:val="nil"/>
              <w:left w:val="nil"/>
              <w:bottom w:val="nil"/>
              <w:right w:val="nil"/>
            </w:tcBorders>
            <w:shd w:val="clear" w:color="auto" w:fill="auto"/>
            <w:noWrap/>
            <w:vAlign w:val="center"/>
            <w:hideMark/>
          </w:tcPr>
          <w:p w14:paraId="26BAEB88"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1</w:t>
            </w:r>
          </w:p>
        </w:tc>
        <w:tc>
          <w:tcPr>
            <w:tcW w:w="992" w:type="dxa"/>
            <w:tcBorders>
              <w:top w:val="nil"/>
              <w:left w:val="nil"/>
              <w:bottom w:val="nil"/>
              <w:right w:val="nil"/>
            </w:tcBorders>
            <w:shd w:val="clear" w:color="auto" w:fill="auto"/>
            <w:noWrap/>
            <w:vAlign w:val="center"/>
            <w:hideMark/>
          </w:tcPr>
          <w:p w14:paraId="6BEA826A"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0</w:t>
            </w:r>
          </w:p>
        </w:tc>
        <w:tc>
          <w:tcPr>
            <w:tcW w:w="993" w:type="dxa"/>
            <w:tcBorders>
              <w:top w:val="nil"/>
              <w:left w:val="nil"/>
              <w:bottom w:val="nil"/>
              <w:right w:val="nil"/>
            </w:tcBorders>
            <w:shd w:val="clear" w:color="auto" w:fill="auto"/>
            <w:noWrap/>
            <w:vAlign w:val="center"/>
            <w:hideMark/>
          </w:tcPr>
          <w:p w14:paraId="1E9A1DB0"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0</w:t>
            </w:r>
          </w:p>
        </w:tc>
        <w:tc>
          <w:tcPr>
            <w:tcW w:w="934" w:type="dxa"/>
            <w:tcBorders>
              <w:top w:val="nil"/>
              <w:left w:val="nil"/>
              <w:bottom w:val="nil"/>
              <w:right w:val="nil"/>
            </w:tcBorders>
            <w:shd w:val="clear" w:color="auto" w:fill="auto"/>
            <w:noWrap/>
            <w:vAlign w:val="center"/>
            <w:hideMark/>
          </w:tcPr>
          <w:p w14:paraId="1971A21C"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1</w:t>
            </w:r>
          </w:p>
        </w:tc>
      </w:tr>
      <w:tr w:rsidR="00A724ED" w:rsidRPr="00D938DD" w14:paraId="65511718" w14:textId="77777777" w:rsidTr="000247CF">
        <w:trPr>
          <w:trHeight w:val="270"/>
          <w:jc w:val="center"/>
        </w:trPr>
        <w:tc>
          <w:tcPr>
            <w:tcW w:w="400" w:type="dxa"/>
            <w:tcBorders>
              <w:top w:val="nil"/>
              <w:left w:val="nil"/>
              <w:bottom w:val="nil"/>
              <w:right w:val="nil"/>
            </w:tcBorders>
            <w:shd w:val="clear" w:color="auto" w:fill="auto"/>
            <w:noWrap/>
            <w:vAlign w:val="bottom"/>
            <w:hideMark/>
          </w:tcPr>
          <w:p w14:paraId="6BA1F016" w14:textId="77777777" w:rsidR="00A724ED" w:rsidRPr="00D938DD" w:rsidRDefault="00A724ED" w:rsidP="00504017">
            <w:pPr>
              <w:jc w:val="left"/>
              <w:rPr>
                <w:rFonts w:ascii="Arial Narrow" w:eastAsia="Times New Roman" w:hAnsi="Arial Narrow"/>
                <w:sz w:val="16"/>
                <w:lang w:eastAsia="en-US"/>
              </w:rPr>
            </w:pPr>
          </w:p>
        </w:tc>
        <w:tc>
          <w:tcPr>
            <w:tcW w:w="3673" w:type="dxa"/>
            <w:tcBorders>
              <w:top w:val="single" w:sz="4" w:space="0" w:color="C7CFD8"/>
              <w:left w:val="nil"/>
              <w:bottom w:val="single" w:sz="12" w:space="0" w:color="C7CFD8"/>
              <w:right w:val="nil"/>
            </w:tcBorders>
            <w:shd w:val="clear" w:color="auto" w:fill="auto"/>
            <w:noWrap/>
            <w:vAlign w:val="center"/>
            <w:hideMark/>
          </w:tcPr>
          <w:p w14:paraId="3764D65A" w14:textId="56177ED0" w:rsidR="0086734F" w:rsidRPr="00D938DD" w:rsidRDefault="002028AA">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 xml:space="preserve"> </w:t>
            </w:r>
            <w:r w:rsidR="005E1CCD" w:rsidRPr="00D938DD">
              <w:rPr>
                <w:rFonts w:ascii="Arial Narrow" w:eastAsia="Times New Roman" w:hAnsi="Arial Narrow"/>
                <w:b/>
                <w:bCs/>
                <w:sz w:val="16"/>
                <w:lang w:eastAsia="en-US"/>
              </w:rPr>
              <w:t>Insgesamt</w:t>
            </w:r>
            <w:r w:rsidRPr="00D938DD">
              <w:rPr>
                <w:rFonts w:ascii="Arial Narrow" w:eastAsia="Times New Roman" w:hAnsi="Arial Narrow"/>
                <w:b/>
                <w:bCs/>
                <w:sz w:val="16"/>
                <w:lang w:eastAsia="en-US"/>
              </w:rPr>
              <w:t xml:space="preserve">, </w:t>
            </w:r>
            <w:r w:rsidR="00A712CD" w:rsidRPr="00D938DD">
              <w:rPr>
                <w:rFonts w:ascii="Arial Narrow" w:eastAsia="Times New Roman" w:hAnsi="Arial Narrow"/>
                <w:b/>
                <w:bCs/>
                <w:sz w:val="16"/>
                <w:lang w:eastAsia="en-US"/>
              </w:rPr>
              <w:t>Personalkosten</w:t>
            </w:r>
            <w:r w:rsidRPr="00D938DD">
              <w:rPr>
                <w:rFonts w:ascii="Arial Narrow" w:eastAsia="Times New Roman" w:hAnsi="Arial Narrow"/>
                <w:b/>
                <w:bCs/>
                <w:sz w:val="16"/>
                <w:lang w:eastAsia="en-US"/>
              </w:rPr>
              <w:t xml:space="preserve"> </w:t>
            </w:r>
          </w:p>
        </w:tc>
        <w:tc>
          <w:tcPr>
            <w:tcW w:w="1051" w:type="dxa"/>
            <w:tcBorders>
              <w:top w:val="single" w:sz="4" w:space="0" w:color="C7CFD8"/>
              <w:left w:val="nil"/>
              <w:bottom w:val="single" w:sz="12" w:space="0" w:color="C7CFD8"/>
              <w:right w:val="nil"/>
            </w:tcBorders>
            <w:shd w:val="clear" w:color="auto" w:fill="auto"/>
            <w:noWrap/>
            <w:vAlign w:val="center"/>
            <w:hideMark/>
          </w:tcPr>
          <w:p w14:paraId="32800DCB"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786</w:t>
            </w:r>
          </w:p>
        </w:tc>
        <w:tc>
          <w:tcPr>
            <w:tcW w:w="992" w:type="dxa"/>
            <w:tcBorders>
              <w:top w:val="single" w:sz="4" w:space="0" w:color="C7CFD8"/>
              <w:left w:val="nil"/>
              <w:bottom w:val="single" w:sz="12" w:space="0" w:color="C7CFD8"/>
              <w:right w:val="nil"/>
            </w:tcBorders>
            <w:shd w:val="clear" w:color="auto" w:fill="auto"/>
            <w:noWrap/>
            <w:vAlign w:val="center"/>
            <w:hideMark/>
          </w:tcPr>
          <w:p w14:paraId="759DE914" w14:textId="564AC9F8"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2</w:t>
            </w:r>
            <w:r w:rsidR="00290F36"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072</w:t>
            </w:r>
          </w:p>
        </w:tc>
        <w:tc>
          <w:tcPr>
            <w:tcW w:w="992" w:type="dxa"/>
            <w:tcBorders>
              <w:top w:val="single" w:sz="4" w:space="0" w:color="C7CFD8"/>
              <w:left w:val="nil"/>
              <w:bottom w:val="single" w:sz="12" w:space="0" w:color="C7CFD8"/>
              <w:right w:val="nil"/>
            </w:tcBorders>
            <w:shd w:val="clear" w:color="auto" w:fill="auto"/>
            <w:noWrap/>
            <w:vAlign w:val="center"/>
            <w:hideMark/>
          </w:tcPr>
          <w:p w14:paraId="46039748" w14:textId="0E331BD2"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1</w:t>
            </w:r>
            <w:r w:rsidR="00290F36"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256</w:t>
            </w:r>
          </w:p>
        </w:tc>
        <w:tc>
          <w:tcPr>
            <w:tcW w:w="993" w:type="dxa"/>
            <w:tcBorders>
              <w:top w:val="single" w:sz="4" w:space="0" w:color="C7CFD8"/>
              <w:left w:val="nil"/>
              <w:bottom w:val="single" w:sz="12" w:space="0" w:color="C7CFD8"/>
              <w:right w:val="nil"/>
            </w:tcBorders>
            <w:shd w:val="clear" w:color="auto" w:fill="auto"/>
            <w:noWrap/>
            <w:vAlign w:val="center"/>
            <w:hideMark/>
          </w:tcPr>
          <w:p w14:paraId="12CF781B"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437</w:t>
            </w:r>
          </w:p>
        </w:tc>
        <w:tc>
          <w:tcPr>
            <w:tcW w:w="934" w:type="dxa"/>
            <w:tcBorders>
              <w:top w:val="single" w:sz="4" w:space="0" w:color="C7CFD8"/>
              <w:left w:val="nil"/>
              <w:bottom w:val="single" w:sz="12" w:space="0" w:color="C7CFD8"/>
              <w:right w:val="nil"/>
            </w:tcBorders>
            <w:shd w:val="clear" w:color="auto" w:fill="auto"/>
            <w:noWrap/>
            <w:vAlign w:val="center"/>
            <w:hideMark/>
          </w:tcPr>
          <w:p w14:paraId="3C3F5A35" w14:textId="59BEF55E"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4</w:t>
            </w:r>
            <w:r w:rsidR="00290F36"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552</w:t>
            </w:r>
          </w:p>
        </w:tc>
      </w:tr>
      <w:tr w:rsidR="00A724ED" w:rsidRPr="00D938DD" w14:paraId="0C2DA369" w14:textId="77777777" w:rsidTr="000247CF">
        <w:trPr>
          <w:trHeight w:val="270"/>
          <w:jc w:val="center"/>
        </w:trPr>
        <w:tc>
          <w:tcPr>
            <w:tcW w:w="400" w:type="dxa"/>
            <w:tcBorders>
              <w:top w:val="nil"/>
              <w:left w:val="nil"/>
              <w:bottom w:val="nil"/>
              <w:right w:val="nil"/>
            </w:tcBorders>
            <w:shd w:val="clear" w:color="auto" w:fill="auto"/>
            <w:noWrap/>
            <w:vAlign w:val="bottom"/>
            <w:hideMark/>
          </w:tcPr>
          <w:p w14:paraId="72EFEDA0" w14:textId="77777777" w:rsidR="00A724ED" w:rsidRPr="00D938DD" w:rsidRDefault="00A724ED" w:rsidP="00504017">
            <w:pPr>
              <w:jc w:val="right"/>
              <w:rPr>
                <w:rFonts w:ascii="Arial Narrow" w:eastAsia="Times New Roman" w:hAnsi="Arial Narrow"/>
                <w:b/>
                <w:bCs/>
                <w:sz w:val="16"/>
                <w:lang w:eastAsia="en-US"/>
              </w:rPr>
            </w:pPr>
          </w:p>
        </w:tc>
        <w:tc>
          <w:tcPr>
            <w:tcW w:w="3673" w:type="dxa"/>
            <w:tcBorders>
              <w:top w:val="nil"/>
              <w:left w:val="nil"/>
              <w:bottom w:val="nil"/>
              <w:right w:val="nil"/>
            </w:tcBorders>
            <w:shd w:val="clear" w:color="auto" w:fill="auto"/>
            <w:noWrap/>
            <w:vAlign w:val="bottom"/>
            <w:hideMark/>
          </w:tcPr>
          <w:p w14:paraId="797C0144" w14:textId="77777777" w:rsidR="00A724ED" w:rsidRPr="00D938DD" w:rsidRDefault="00A724ED" w:rsidP="00504017">
            <w:pPr>
              <w:jc w:val="left"/>
              <w:rPr>
                <w:rFonts w:ascii="Times New Roman" w:eastAsia="Times New Roman" w:hAnsi="Times New Roman" w:cs="Times New Roman"/>
                <w:sz w:val="16"/>
                <w:lang w:eastAsia="en-US"/>
              </w:rPr>
            </w:pPr>
          </w:p>
        </w:tc>
        <w:tc>
          <w:tcPr>
            <w:tcW w:w="1051" w:type="dxa"/>
            <w:tcBorders>
              <w:top w:val="nil"/>
              <w:left w:val="nil"/>
              <w:bottom w:val="nil"/>
              <w:right w:val="nil"/>
            </w:tcBorders>
            <w:shd w:val="clear" w:color="auto" w:fill="auto"/>
            <w:noWrap/>
            <w:vAlign w:val="center"/>
            <w:hideMark/>
          </w:tcPr>
          <w:p w14:paraId="25498E82" w14:textId="77777777" w:rsidR="00A724ED" w:rsidRPr="00D938DD"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11ECCDFF" w14:textId="77777777" w:rsidR="00A724ED" w:rsidRPr="00D938DD"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44A76F07" w14:textId="77777777" w:rsidR="00A724ED" w:rsidRPr="00D938DD"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665B2CA4" w14:textId="77777777" w:rsidR="00A724ED" w:rsidRPr="00D938DD"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52CC8C42" w14:textId="77777777" w:rsidR="00A724ED" w:rsidRPr="00D938DD" w:rsidRDefault="00A724ED" w:rsidP="00504017">
            <w:pPr>
              <w:jc w:val="right"/>
              <w:rPr>
                <w:rFonts w:ascii="Times New Roman" w:eastAsia="Times New Roman" w:hAnsi="Times New Roman" w:cs="Times New Roman"/>
                <w:sz w:val="16"/>
                <w:lang w:eastAsia="en-US"/>
              </w:rPr>
            </w:pPr>
          </w:p>
        </w:tc>
      </w:tr>
      <w:tr w:rsidR="00A724ED" w:rsidRPr="00D938DD" w14:paraId="43C50A8B" w14:textId="77777777" w:rsidTr="000247CF">
        <w:trPr>
          <w:trHeight w:val="255"/>
          <w:jc w:val="center"/>
        </w:trPr>
        <w:tc>
          <w:tcPr>
            <w:tcW w:w="4073" w:type="dxa"/>
            <w:gridSpan w:val="2"/>
            <w:tcBorders>
              <w:top w:val="nil"/>
              <w:left w:val="nil"/>
              <w:bottom w:val="nil"/>
              <w:right w:val="nil"/>
            </w:tcBorders>
            <w:shd w:val="clear" w:color="auto" w:fill="auto"/>
            <w:noWrap/>
            <w:vAlign w:val="bottom"/>
            <w:hideMark/>
          </w:tcPr>
          <w:p w14:paraId="65747825" w14:textId="14AAF8A5" w:rsidR="0086734F" w:rsidRPr="00D938DD" w:rsidRDefault="00AA13DC">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Nichtpersonalkosten</w:t>
            </w:r>
          </w:p>
        </w:tc>
        <w:tc>
          <w:tcPr>
            <w:tcW w:w="1051" w:type="dxa"/>
            <w:tcBorders>
              <w:top w:val="nil"/>
              <w:left w:val="nil"/>
              <w:bottom w:val="nil"/>
              <w:right w:val="nil"/>
            </w:tcBorders>
            <w:shd w:val="clear" w:color="auto" w:fill="auto"/>
            <w:noWrap/>
            <w:vAlign w:val="center"/>
            <w:hideMark/>
          </w:tcPr>
          <w:p w14:paraId="0B5590FB" w14:textId="77777777" w:rsidR="00A724ED" w:rsidRPr="00D938DD" w:rsidRDefault="00A724ED" w:rsidP="00504017">
            <w:pPr>
              <w:jc w:val="right"/>
              <w:rPr>
                <w:rFonts w:ascii="Arial Narrow" w:eastAsia="Times New Roman" w:hAnsi="Arial Narrow"/>
                <w:b/>
                <w:bCs/>
                <w:sz w:val="16"/>
                <w:lang w:eastAsia="en-US"/>
              </w:rPr>
            </w:pPr>
          </w:p>
        </w:tc>
        <w:tc>
          <w:tcPr>
            <w:tcW w:w="992" w:type="dxa"/>
            <w:tcBorders>
              <w:top w:val="nil"/>
              <w:left w:val="nil"/>
              <w:bottom w:val="nil"/>
              <w:right w:val="nil"/>
            </w:tcBorders>
            <w:shd w:val="clear" w:color="auto" w:fill="auto"/>
            <w:noWrap/>
            <w:vAlign w:val="center"/>
            <w:hideMark/>
          </w:tcPr>
          <w:p w14:paraId="6CA79EA2" w14:textId="77777777" w:rsidR="00A724ED" w:rsidRPr="00D938DD"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757DA88E" w14:textId="77777777" w:rsidR="00A724ED" w:rsidRPr="00D938DD"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70B84B97" w14:textId="77777777" w:rsidR="00A724ED" w:rsidRPr="00D938DD"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6938D15F" w14:textId="77777777" w:rsidR="00A724ED" w:rsidRPr="00D938DD" w:rsidRDefault="00A724ED" w:rsidP="00504017">
            <w:pPr>
              <w:jc w:val="right"/>
              <w:rPr>
                <w:rFonts w:ascii="Times New Roman" w:eastAsia="Times New Roman" w:hAnsi="Times New Roman" w:cs="Times New Roman"/>
                <w:sz w:val="16"/>
                <w:lang w:eastAsia="en-US"/>
              </w:rPr>
            </w:pPr>
          </w:p>
        </w:tc>
      </w:tr>
      <w:tr w:rsidR="00A724ED" w:rsidRPr="00D938DD" w14:paraId="4351FF57" w14:textId="77777777" w:rsidTr="000247CF">
        <w:trPr>
          <w:trHeight w:val="75"/>
          <w:jc w:val="center"/>
        </w:trPr>
        <w:tc>
          <w:tcPr>
            <w:tcW w:w="400" w:type="dxa"/>
            <w:tcBorders>
              <w:top w:val="nil"/>
              <w:left w:val="nil"/>
              <w:bottom w:val="nil"/>
              <w:right w:val="nil"/>
            </w:tcBorders>
            <w:shd w:val="clear" w:color="auto" w:fill="auto"/>
            <w:noWrap/>
            <w:vAlign w:val="bottom"/>
            <w:hideMark/>
          </w:tcPr>
          <w:p w14:paraId="793258F3" w14:textId="77777777" w:rsidR="00A724ED" w:rsidRPr="00D938DD" w:rsidRDefault="00A724ED" w:rsidP="00504017">
            <w:pPr>
              <w:jc w:val="left"/>
              <w:rPr>
                <w:rFonts w:ascii="Times New Roman" w:eastAsia="Times New Roman" w:hAnsi="Times New Roman" w:cs="Times New Roman"/>
                <w:sz w:val="16"/>
                <w:lang w:eastAsia="en-US"/>
              </w:rPr>
            </w:pPr>
          </w:p>
        </w:tc>
        <w:tc>
          <w:tcPr>
            <w:tcW w:w="3673" w:type="dxa"/>
            <w:tcBorders>
              <w:top w:val="nil"/>
              <w:left w:val="nil"/>
              <w:bottom w:val="nil"/>
              <w:right w:val="nil"/>
            </w:tcBorders>
            <w:shd w:val="clear" w:color="auto" w:fill="auto"/>
            <w:noWrap/>
            <w:vAlign w:val="bottom"/>
            <w:hideMark/>
          </w:tcPr>
          <w:p w14:paraId="1B8B560B" w14:textId="77777777" w:rsidR="00A724ED" w:rsidRPr="00D938DD" w:rsidRDefault="00A724ED" w:rsidP="00504017">
            <w:pPr>
              <w:jc w:val="left"/>
              <w:rPr>
                <w:rFonts w:ascii="Times New Roman" w:eastAsia="Times New Roman" w:hAnsi="Times New Roman" w:cs="Times New Roman"/>
                <w:sz w:val="16"/>
                <w:lang w:eastAsia="en-US"/>
              </w:rPr>
            </w:pPr>
          </w:p>
        </w:tc>
        <w:tc>
          <w:tcPr>
            <w:tcW w:w="1051" w:type="dxa"/>
            <w:tcBorders>
              <w:top w:val="nil"/>
              <w:left w:val="nil"/>
              <w:bottom w:val="nil"/>
              <w:right w:val="nil"/>
            </w:tcBorders>
            <w:shd w:val="clear" w:color="auto" w:fill="auto"/>
            <w:noWrap/>
            <w:vAlign w:val="center"/>
            <w:hideMark/>
          </w:tcPr>
          <w:p w14:paraId="4B70AFE6" w14:textId="77777777" w:rsidR="00A724ED" w:rsidRPr="00D938DD"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3D18E478" w14:textId="77777777" w:rsidR="00A724ED" w:rsidRPr="00D938DD"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7F01A83B" w14:textId="77777777" w:rsidR="00A724ED" w:rsidRPr="00D938DD"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7D9FDB10" w14:textId="77777777" w:rsidR="00A724ED" w:rsidRPr="00D938DD"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78A3E9EC" w14:textId="77777777" w:rsidR="00A724ED" w:rsidRPr="00D938DD" w:rsidRDefault="00A724ED" w:rsidP="00504017">
            <w:pPr>
              <w:jc w:val="right"/>
              <w:rPr>
                <w:rFonts w:ascii="Times New Roman" w:eastAsia="Times New Roman" w:hAnsi="Times New Roman" w:cs="Times New Roman"/>
                <w:sz w:val="16"/>
                <w:lang w:eastAsia="en-US"/>
              </w:rPr>
            </w:pPr>
          </w:p>
        </w:tc>
      </w:tr>
      <w:tr w:rsidR="00A724ED" w:rsidRPr="00D938DD" w14:paraId="02031F25" w14:textId="77777777" w:rsidTr="000247CF">
        <w:trPr>
          <w:trHeight w:val="255"/>
          <w:jc w:val="center"/>
        </w:trPr>
        <w:tc>
          <w:tcPr>
            <w:tcW w:w="4073" w:type="dxa"/>
            <w:gridSpan w:val="2"/>
            <w:tcBorders>
              <w:top w:val="nil"/>
              <w:left w:val="nil"/>
              <w:bottom w:val="nil"/>
              <w:right w:val="nil"/>
            </w:tcBorders>
            <w:shd w:val="clear" w:color="auto" w:fill="auto"/>
            <w:noWrap/>
            <w:vAlign w:val="bottom"/>
            <w:hideMark/>
          </w:tcPr>
          <w:p w14:paraId="40321BED" w14:textId="7A9E956E" w:rsidR="0086734F" w:rsidRPr="00D938DD" w:rsidRDefault="002028AA">
            <w:pPr>
              <w:jc w:val="left"/>
              <w:rPr>
                <w:rFonts w:ascii="Arial Narrow" w:eastAsia="Times New Roman" w:hAnsi="Arial Narrow"/>
                <w:b/>
                <w:bCs/>
                <w:i/>
                <w:iCs/>
                <w:sz w:val="16"/>
                <w:lang w:eastAsia="en-US"/>
              </w:rPr>
            </w:pPr>
            <w:r w:rsidRPr="00D938DD">
              <w:rPr>
                <w:rFonts w:ascii="Arial Narrow" w:eastAsia="Times New Roman" w:hAnsi="Arial Narrow"/>
                <w:b/>
                <w:bCs/>
                <w:i/>
                <w:iCs/>
                <w:sz w:val="16"/>
                <w:lang w:eastAsia="en-US"/>
              </w:rPr>
              <w:t>Praktika un</w:t>
            </w:r>
            <w:r w:rsidR="00A90A11">
              <w:rPr>
                <w:rFonts w:ascii="Arial Narrow" w:eastAsia="Times New Roman" w:hAnsi="Arial Narrow"/>
                <w:b/>
                <w:bCs/>
                <w:i/>
                <w:iCs/>
                <w:sz w:val="16"/>
                <w:lang w:eastAsia="en-US"/>
              </w:rPr>
              <w:t>d</w:t>
            </w:r>
            <w:r w:rsidRPr="00D938DD">
              <w:rPr>
                <w:rFonts w:ascii="Arial Narrow" w:eastAsia="Times New Roman" w:hAnsi="Arial Narrow"/>
                <w:b/>
                <w:bCs/>
                <w:i/>
                <w:iCs/>
                <w:sz w:val="16"/>
                <w:lang w:eastAsia="en-US"/>
              </w:rPr>
              <w:t xml:space="preserve"> Stipendien</w:t>
            </w:r>
          </w:p>
        </w:tc>
        <w:tc>
          <w:tcPr>
            <w:tcW w:w="1051" w:type="dxa"/>
            <w:tcBorders>
              <w:top w:val="nil"/>
              <w:left w:val="nil"/>
              <w:bottom w:val="nil"/>
              <w:right w:val="nil"/>
            </w:tcBorders>
            <w:shd w:val="clear" w:color="auto" w:fill="auto"/>
            <w:noWrap/>
            <w:vAlign w:val="center"/>
            <w:hideMark/>
          </w:tcPr>
          <w:p w14:paraId="7143106D" w14:textId="77777777" w:rsidR="00A724ED" w:rsidRPr="00D938DD" w:rsidRDefault="00A724ED" w:rsidP="00504017">
            <w:pPr>
              <w:jc w:val="right"/>
              <w:rPr>
                <w:rFonts w:ascii="Arial Narrow" w:eastAsia="Times New Roman" w:hAnsi="Arial Narrow"/>
                <w:b/>
                <w:bCs/>
                <w:i/>
                <w:iCs/>
                <w:sz w:val="16"/>
                <w:lang w:eastAsia="en-US"/>
              </w:rPr>
            </w:pPr>
          </w:p>
        </w:tc>
        <w:tc>
          <w:tcPr>
            <w:tcW w:w="992" w:type="dxa"/>
            <w:tcBorders>
              <w:top w:val="nil"/>
              <w:left w:val="nil"/>
              <w:bottom w:val="nil"/>
              <w:right w:val="nil"/>
            </w:tcBorders>
            <w:shd w:val="clear" w:color="auto" w:fill="auto"/>
            <w:noWrap/>
            <w:vAlign w:val="center"/>
            <w:hideMark/>
          </w:tcPr>
          <w:p w14:paraId="34DA2A72" w14:textId="77777777" w:rsidR="00A724ED" w:rsidRPr="00D938DD"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309B3334" w14:textId="77777777" w:rsidR="00A724ED" w:rsidRPr="00D938DD"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4D0818EC" w14:textId="77777777" w:rsidR="00A724ED" w:rsidRPr="00D938DD"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4AB0F711" w14:textId="77777777" w:rsidR="00A724ED" w:rsidRPr="00D938DD" w:rsidRDefault="00A724ED" w:rsidP="00504017">
            <w:pPr>
              <w:jc w:val="right"/>
              <w:rPr>
                <w:rFonts w:ascii="Times New Roman" w:eastAsia="Times New Roman" w:hAnsi="Times New Roman" w:cs="Times New Roman"/>
                <w:sz w:val="16"/>
                <w:lang w:eastAsia="en-US"/>
              </w:rPr>
            </w:pPr>
          </w:p>
        </w:tc>
      </w:tr>
      <w:tr w:rsidR="00A724ED" w:rsidRPr="00D938DD" w14:paraId="3DD1B346" w14:textId="77777777" w:rsidTr="000247CF">
        <w:trPr>
          <w:trHeight w:val="255"/>
          <w:jc w:val="center"/>
        </w:trPr>
        <w:tc>
          <w:tcPr>
            <w:tcW w:w="400" w:type="dxa"/>
            <w:tcBorders>
              <w:top w:val="nil"/>
              <w:left w:val="nil"/>
              <w:bottom w:val="nil"/>
              <w:right w:val="nil"/>
            </w:tcBorders>
            <w:shd w:val="clear" w:color="auto" w:fill="auto"/>
            <w:noWrap/>
            <w:vAlign w:val="bottom"/>
            <w:hideMark/>
          </w:tcPr>
          <w:p w14:paraId="4CCE8B5C" w14:textId="77777777" w:rsidR="00A724ED" w:rsidRPr="00D938DD" w:rsidRDefault="00A724ED" w:rsidP="00504017">
            <w:pPr>
              <w:jc w:val="left"/>
              <w:rPr>
                <w:rFonts w:ascii="Times New Roman" w:eastAsia="Times New Roman" w:hAnsi="Times New Roman" w:cs="Times New Roman"/>
                <w:sz w:val="16"/>
                <w:lang w:eastAsia="en-US"/>
              </w:rPr>
            </w:pPr>
          </w:p>
        </w:tc>
        <w:tc>
          <w:tcPr>
            <w:tcW w:w="3673" w:type="dxa"/>
            <w:tcBorders>
              <w:top w:val="nil"/>
              <w:left w:val="nil"/>
              <w:bottom w:val="nil"/>
              <w:right w:val="nil"/>
            </w:tcBorders>
            <w:shd w:val="clear" w:color="auto" w:fill="auto"/>
            <w:noWrap/>
            <w:vAlign w:val="bottom"/>
            <w:hideMark/>
          </w:tcPr>
          <w:p w14:paraId="5D662FEF" w14:textId="4B3B6305" w:rsidR="0086734F" w:rsidRPr="00D938DD" w:rsidRDefault="002028AA">
            <w:pPr>
              <w:jc w:val="left"/>
              <w:rPr>
                <w:rFonts w:ascii="Arial Narrow" w:eastAsia="Times New Roman" w:hAnsi="Arial Narrow"/>
                <w:sz w:val="16"/>
                <w:lang w:eastAsia="en-US"/>
              </w:rPr>
            </w:pPr>
            <w:r w:rsidRPr="00D938DD">
              <w:rPr>
                <w:rFonts w:ascii="Arial Narrow" w:eastAsia="Times New Roman" w:hAnsi="Arial Narrow"/>
                <w:sz w:val="16"/>
                <w:lang w:eastAsia="en-US"/>
              </w:rPr>
              <w:t>Praktika</w:t>
            </w:r>
          </w:p>
        </w:tc>
        <w:tc>
          <w:tcPr>
            <w:tcW w:w="1051" w:type="dxa"/>
            <w:tcBorders>
              <w:top w:val="nil"/>
              <w:left w:val="nil"/>
              <w:bottom w:val="nil"/>
              <w:right w:val="nil"/>
            </w:tcBorders>
            <w:shd w:val="clear" w:color="auto" w:fill="auto"/>
            <w:noWrap/>
            <w:vAlign w:val="center"/>
            <w:hideMark/>
          </w:tcPr>
          <w:p w14:paraId="3449BFB0"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w:t>
            </w:r>
          </w:p>
        </w:tc>
        <w:tc>
          <w:tcPr>
            <w:tcW w:w="992" w:type="dxa"/>
            <w:tcBorders>
              <w:top w:val="nil"/>
              <w:left w:val="nil"/>
              <w:bottom w:val="nil"/>
              <w:right w:val="nil"/>
            </w:tcBorders>
            <w:shd w:val="clear" w:color="auto" w:fill="auto"/>
            <w:noWrap/>
            <w:vAlign w:val="center"/>
            <w:hideMark/>
          </w:tcPr>
          <w:p w14:paraId="0C4B90F1"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992" w:type="dxa"/>
            <w:tcBorders>
              <w:top w:val="nil"/>
              <w:left w:val="nil"/>
              <w:bottom w:val="nil"/>
              <w:right w:val="nil"/>
            </w:tcBorders>
            <w:shd w:val="clear" w:color="auto" w:fill="auto"/>
            <w:noWrap/>
            <w:vAlign w:val="center"/>
            <w:hideMark/>
          </w:tcPr>
          <w:p w14:paraId="4A042466"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993" w:type="dxa"/>
            <w:tcBorders>
              <w:top w:val="nil"/>
              <w:left w:val="nil"/>
              <w:bottom w:val="nil"/>
              <w:right w:val="nil"/>
            </w:tcBorders>
            <w:shd w:val="clear" w:color="auto" w:fill="auto"/>
            <w:noWrap/>
            <w:vAlign w:val="center"/>
            <w:hideMark/>
          </w:tcPr>
          <w:p w14:paraId="1BF53566"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934" w:type="dxa"/>
            <w:tcBorders>
              <w:top w:val="nil"/>
              <w:left w:val="nil"/>
              <w:bottom w:val="nil"/>
              <w:right w:val="nil"/>
            </w:tcBorders>
            <w:shd w:val="clear" w:color="auto" w:fill="auto"/>
            <w:noWrap/>
            <w:vAlign w:val="center"/>
            <w:hideMark/>
          </w:tcPr>
          <w:p w14:paraId="290E4374"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r>
      <w:tr w:rsidR="00A724ED" w:rsidRPr="00D938DD" w14:paraId="3C97D48C" w14:textId="77777777" w:rsidTr="000247CF">
        <w:trPr>
          <w:trHeight w:val="255"/>
          <w:jc w:val="center"/>
        </w:trPr>
        <w:tc>
          <w:tcPr>
            <w:tcW w:w="400" w:type="dxa"/>
            <w:tcBorders>
              <w:top w:val="nil"/>
              <w:left w:val="nil"/>
              <w:bottom w:val="nil"/>
              <w:right w:val="nil"/>
            </w:tcBorders>
            <w:shd w:val="clear" w:color="auto" w:fill="auto"/>
            <w:noWrap/>
            <w:vAlign w:val="bottom"/>
            <w:hideMark/>
          </w:tcPr>
          <w:p w14:paraId="30D74B2A" w14:textId="77777777" w:rsidR="00A724ED" w:rsidRPr="00D938DD" w:rsidRDefault="00A724ED" w:rsidP="00504017">
            <w:pPr>
              <w:jc w:val="right"/>
              <w:rPr>
                <w:rFonts w:ascii="Arial Narrow" w:eastAsia="Times New Roman" w:hAnsi="Arial Narrow"/>
                <w:sz w:val="16"/>
                <w:lang w:eastAsia="en-US"/>
              </w:rPr>
            </w:pPr>
          </w:p>
        </w:tc>
        <w:tc>
          <w:tcPr>
            <w:tcW w:w="3673" w:type="dxa"/>
            <w:tcBorders>
              <w:top w:val="nil"/>
              <w:left w:val="nil"/>
              <w:bottom w:val="nil"/>
              <w:right w:val="nil"/>
            </w:tcBorders>
            <w:shd w:val="clear" w:color="auto" w:fill="auto"/>
            <w:noWrap/>
            <w:vAlign w:val="bottom"/>
            <w:hideMark/>
          </w:tcPr>
          <w:p w14:paraId="233E71DD" w14:textId="77777777" w:rsidR="0086734F" w:rsidRPr="00D938DD" w:rsidRDefault="002028AA">
            <w:pPr>
              <w:jc w:val="left"/>
              <w:rPr>
                <w:rFonts w:ascii="Arial Narrow" w:eastAsia="Times New Roman" w:hAnsi="Arial Narrow"/>
                <w:sz w:val="16"/>
                <w:lang w:eastAsia="en-US"/>
              </w:rPr>
            </w:pPr>
            <w:r w:rsidRPr="00D938DD">
              <w:rPr>
                <w:rFonts w:ascii="Arial Narrow" w:eastAsia="Times New Roman" w:hAnsi="Arial Narrow"/>
                <w:sz w:val="16"/>
                <w:lang w:eastAsia="en-US"/>
              </w:rPr>
              <w:t>Stipendien</w:t>
            </w:r>
          </w:p>
        </w:tc>
        <w:tc>
          <w:tcPr>
            <w:tcW w:w="1051" w:type="dxa"/>
            <w:tcBorders>
              <w:top w:val="nil"/>
              <w:left w:val="nil"/>
              <w:bottom w:val="nil"/>
              <w:right w:val="nil"/>
            </w:tcBorders>
            <w:shd w:val="clear" w:color="auto" w:fill="auto"/>
            <w:noWrap/>
            <w:vAlign w:val="center"/>
            <w:hideMark/>
          </w:tcPr>
          <w:p w14:paraId="2DA2F205"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w:t>
            </w:r>
          </w:p>
        </w:tc>
        <w:tc>
          <w:tcPr>
            <w:tcW w:w="992" w:type="dxa"/>
            <w:tcBorders>
              <w:top w:val="nil"/>
              <w:left w:val="nil"/>
              <w:bottom w:val="nil"/>
              <w:right w:val="nil"/>
            </w:tcBorders>
            <w:shd w:val="clear" w:color="auto" w:fill="auto"/>
            <w:noWrap/>
            <w:vAlign w:val="center"/>
            <w:hideMark/>
          </w:tcPr>
          <w:p w14:paraId="5F2B6F46"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24</w:t>
            </w:r>
          </w:p>
        </w:tc>
        <w:tc>
          <w:tcPr>
            <w:tcW w:w="992" w:type="dxa"/>
            <w:tcBorders>
              <w:top w:val="nil"/>
              <w:left w:val="nil"/>
              <w:bottom w:val="nil"/>
              <w:right w:val="nil"/>
            </w:tcBorders>
            <w:shd w:val="clear" w:color="auto" w:fill="auto"/>
            <w:noWrap/>
            <w:vAlign w:val="center"/>
            <w:hideMark/>
          </w:tcPr>
          <w:p w14:paraId="2058B8E2"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993" w:type="dxa"/>
            <w:tcBorders>
              <w:top w:val="nil"/>
              <w:left w:val="nil"/>
              <w:bottom w:val="nil"/>
              <w:right w:val="nil"/>
            </w:tcBorders>
            <w:shd w:val="clear" w:color="auto" w:fill="auto"/>
            <w:noWrap/>
            <w:vAlign w:val="center"/>
            <w:hideMark/>
          </w:tcPr>
          <w:p w14:paraId="06B97186"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934" w:type="dxa"/>
            <w:tcBorders>
              <w:top w:val="nil"/>
              <w:left w:val="nil"/>
              <w:bottom w:val="nil"/>
              <w:right w:val="nil"/>
            </w:tcBorders>
            <w:shd w:val="clear" w:color="auto" w:fill="auto"/>
            <w:noWrap/>
            <w:vAlign w:val="center"/>
            <w:hideMark/>
          </w:tcPr>
          <w:p w14:paraId="1344D6BB"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24</w:t>
            </w:r>
          </w:p>
        </w:tc>
      </w:tr>
      <w:tr w:rsidR="00A724ED" w:rsidRPr="00D938DD" w14:paraId="0C990AEF" w14:textId="77777777" w:rsidTr="000247CF">
        <w:trPr>
          <w:trHeight w:val="270"/>
          <w:jc w:val="center"/>
        </w:trPr>
        <w:tc>
          <w:tcPr>
            <w:tcW w:w="400" w:type="dxa"/>
            <w:tcBorders>
              <w:top w:val="nil"/>
              <w:left w:val="nil"/>
              <w:bottom w:val="nil"/>
              <w:right w:val="nil"/>
            </w:tcBorders>
            <w:shd w:val="clear" w:color="auto" w:fill="auto"/>
            <w:noWrap/>
            <w:vAlign w:val="bottom"/>
            <w:hideMark/>
          </w:tcPr>
          <w:p w14:paraId="27C1C944" w14:textId="77777777" w:rsidR="00A724ED" w:rsidRPr="00D938DD" w:rsidRDefault="00A724ED" w:rsidP="00504017">
            <w:pPr>
              <w:jc w:val="right"/>
              <w:rPr>
                <w:rFonts w:ascii="Arial Narrow" w:eastAsia="Times New Roman" w:hAnsi="Arial Narrow"/>
                <w:sz w:val="16"/>
                <w:lang w:eastAsia="en-US"/>
              </w:rPr>
            </w:pPr>
          </w:p>
        </w:tc>
        <w:tc>
          <w:tcPr>
            <w:tcW w:w="3673" w:type="dxa"/>
            <w:tcBorders>
              <w:top w:val="single" w:sz="4" w:space="0" w:color="C7CFD8"/>
              <w:left w:val="nil"/>
              <w:bottom w:val="single" w:sz="12" w:space="0" w:color="C7CFD8"/>
              <w:right w:val="nil"/>
            </w:tcBorders>
            <w:shd w:val="clear" w:color="auto" w:fill="auto"/>
            <w:noWrap/>
            <w:vAlign w:val="center"/>
            <w:hideMark/>
          </w:tcPr>
          <w:p w14:paraId="52EE8E7D" w14:textId="77777777" w:rsidR="0086734F" w:rsidRPr="00D938DD" w:rsidRDefault="002028AA">
            <w:pPr>
              <w:jc w:val="left"/>
              <w:rPr>
                <w:rFonts w:ascii="Arial Narrow" w:eastAsia="Times New Roman" w:hAnsi="Arial Narrow"/>
                <w:i/>
                <w:iCs/>
                <w:sz w:val="16"/>
                <w:lang w:eastAsia="en-US"/>
              </w:rPr>
            </w:pPr>
            <w:r w:rsidRPr="00D938DD">
              <w:rPr>
                <w:rFonts w:ascii="Arial Narrow" w:eastAsia="Times New Roman" w:hAnsi="Arial Narrow"/>
                <w:i/>
                <w:iCs/>
                <w:sz w:val="16"/>
                <w:lang w:eastAsia="en-US"/>
              </w:rPr>
              <w:t>Zwischensumme, Praktika und Stipendien</w:t>
            </w:r>
          </w:p>
        </w:tc>
        <w:tc>
          <w:tcPr>
            <w:tcW w:w="1051" w:type="dxa"/>
            <w:tcBorders>
              <w:top w:val="single" w:sz="4" w:space="0" w:color="C7CFD8"/>
              <w:left w:val="nil"/>
              <w:bottom w:val="single" w:sz="12" w:space="0" w:color="C7CFD8"/>
              <w:right w:val="nil"/>
            </w:tcBorders>
            <w:shd w:val="clear" w:color="auto" w:fill="auto"/>
            <w:noWrap/>
            <w:vAlign w:val="center"/>
            <w:hideMark/>
          </w:tcPr>
          <w:p w14:paraId="24DD20FC"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w:t>
            </w:r>
          </w:p>
        </w:tc>
        <w:tc>
          <w:tcPr>
            <w:tcW w:w="992" w:type="dxa"/>
            <w:tcBorders>
              <w:top w:val="single" w:sz="4" w:space="0" w:color="C7CFD8"/>
              <w:left w:val="nil"/>
              <w:bottom w:val="single" w:sz="12" w:space="0" w:color="C7CFD8"/>
              <w:right w:val="nil"/>
            </w:tcBorders>
            <w:shd w:val="clear" w:color="auto" w:fill="auto"/>
            <w:noWrap/>
            <w:vAlign w:val="center"/>
            <w:hideMark/>
          </w:tcPr>
          <w:p w14:paraId="524739A4"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24</w:t>
            </w:r>
          </w:p>
        </w:tc>
        <w:tc>
          <w:tcPr>
            <w:tcW w:w="992" w:type="dxa"/>
            <w:tcBorders>
              <w:top w:val="single" w:sz="4" w:space="0" w:color="C7CFD8"/>
              <w:left w:val="nil"/>
              <w:bottom w:val="single" w:sz="12" w:space="0" w:color="C7CFD8"/>
              <w:right w:val="nil"/>
            </w:tcBorders>
            <w:shd w:val="clear" w:color="auto" w:fill="auto"/>
            <w:noWrap/>
            <w:vAlign w:val="center"/>
            <w:hideMark/>
          </w:tcPr>
          <w:p w14:paraId="117B171B"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w:t>
            </w:r>
          </w:p>
        </w:tc>
        <w:tc>
          <w:tcPr>
            <w:tcW w:w="993" w:type="dxa"/>
            <w:tcBorders>
              <w:top w:val="single" w:sz="4" w:space="0" w:color="C7CFD8"/>
              <w:left w:val="nil"/>
              <w:bottom w:val="single" w:sz="12" w:space="0" w:color="C7CFD8"/>
              <w:right w:val="nil"/>
            </w:tcBorders>
            <w:shd w:val="clear" w:color="auto" w:fill="auto"/>
            <w:noWrap/>
            <w:vAlign w:val="center"/>
            <w:hideMark/>
          </w:tcPr>
          <w:p w14:paraId="3A322812"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w:t>
            </w:r>
          </w:p>
        </w:tc>
        <w:tc>
          <w:tcPr>
            <w:tcW w:w="934" w:type="dxa"/>
            <w:tcBorders>
              <w:top w:val="single" w:sz="4" w:space="0" w:color="C7CFD8"/>
              <w:left w:val="nil"/>
              <w:bottom w:val="single" w:sz="12" w:space="0" w:color="C7CFD8"/>
              <w:right w:val="nil"/>
            </w:tcBorders>
            <w:shd w:val="clear" w:color="auto" w:fill="auto"/>
            <w:noWrap/>
            <w:vAlign w:val="center"/>
            <w:hideMark/>
          </w:tcPr>
          <w:p w14:paraId="31381C66"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24</w:t>
            </w:r>
          </w:p>
        </w:tc>
      </w:tr>
      <w:tr w:rsidR="00A724ED" w:rsidRPr="00D938DD" w14:paraId="0BCDB65C" w14:textId="77777777" w:rsidTr="000247CF">
        <w:trPr>
          <w:trHeight w:val="315"/>
          <w:jc w:val="center"/>
        </w:trPr>
        <w:tc>
          <w:tcPr>
            <w:tcW w:w="4073" w:type="dxa"/>
            <w:gridSpan w:val="2"/>
            <w:tcBorders>
              <w:top w:val="nil"/>
              <w:left w:val="nil"/>
              <w:bottom w:val="nil"/>
              <w:right w:val="nil"/>
            </w:tcBorders>
            <w:shd w:val="clear" w:color="auto" w:fill="auto"/>
            <w:noWrap/>
            <w:vAlign w:val="bottom"/>
            <w:hideMark/>
          </w:tcPr>
          <w:p w14:paraId="50A63112" w14:textId="77777777" w:rsidR="0086734F" w:rsidRPr="00D938DD" w:rsidRDefault="002028AA">
            <w:pPr>
              <w:jc w:val="left"/>
              <w:rPr>
                <w:rFonts w:ascii="Arial Narrow" w:eastAsia="Times New Roman" w:hAnsi="Arial Narrow"/>
                <w:b/>
                <w:bCs/>
                <w:i/>
                <w:iCs/>
                <w:sz w:val="16"/>
                <w:lang w:eastAsia="en-US"/>
              </w:rPr>
            </w:pPr>
            <w:r w:rsidRPr="00D938DD">
              <w:rPr>
                <w:rFonts w:ascii="Arial Narrow" w:eastAsia="Times New Roman" w:hAnsi="Arial Narrow"/>
                <w:b/>
                <w:bCs/>
                <w:i/>
                <w:iCs/>
                <w:sz w:val="16"/>
                <w:lang w:eastAsia="en-US"/>
              </w:rPr>
              <w:t>Reisen</w:t>
            </w:r>
          </w:p>
        </w:tc>
        <w:tc>
          <w:tcPr>
            <w:tcW w:w="1051" w:type="dxa"/>
            <w:tcBorders>
              <w:top w:val="nil"/>
              <w:left w:val="nil"/>
              <w:bottom w:val="nil"/>
              <w:right w:val="nil"/>
            </w:tcBorders>
            <w:shd w:val="clear" w:color="auto" w:fill="auto"/>
            <w:noWrap/>
            <w:vAlign w:val="center"/>
            <w:hideMark/>
          </w:tcPr>
          <w:p w14:paraId="0839AE5C" w14:textId="77777777" w:rsidR="00A724ED" w:rsidRPr="00D938DD" w:rsidRDefault="00A724ED" w:rsidP="00504017">
            <w:pPr>
              <w:jc w:val="right"/>
              <w:rPr>
                <w:rFonts w:ascii="Arial Narrow" w:eastAsia="Times New Roman" w:hAnsi="Arial Narrow"/>
                <w:b/>
                <w:bCs/>
                <w:i/>
                <w:iCs/>
                <w:sz w:val="16"/>
                <w:lang w:eastAsia="en-US"/>
              </w:rPr>
            </w:pPr>
          </w:p>
        </w:tc>
        <w:tc>
          <w:tcPr>
            <w:tcW w:w="992" w:type="dxa"/>
            <w:tcBorders>
              <w:top w:val="nil"/>
              <w:left w:val="nil"/>
              <w:bottom w:val="nil"/>
              <w:right w:val="nil"/>
            </w:tcBorders>
            <w:shd w:val="clear" w:color="auto" w:fill="auto"/>
            <w:noWrap/>
            <w:vAlign w:val="center"/>
            <w:hideMark/>
          </w:tcPr>
          <w:p w14:paraId="27E2BF43" w14:textId="77777777" w:rsidR="00A724ED" w:rsidRPr="00D938DD"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40D03DE3" w14:textId="77777777" w:rsidR="00A724ED" w:rsidRPr="00D938DD"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0FE3116C" w14:textId="77777777" w:rsidR="00A724ED" w:rsidRPr="00D938DD"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15201B8D" w14:textId="77777777" w:rsidR="00A724ED" w:rsidRPr="00D938DD" w:rsidRDefault="00A724ED" w:rsidP="00504017">
            <w:pPr>
              <w:jc w:val="right"/>
              <w:rPr>
                <w:rFonts w:ascii="Times New Roman" w:eastAsia="Times New Roman" w:hAnsi="Times New Roman" w:cs="Times New Roman"/>
                <w:sz w:val="16"/>
                <w:lang w:eastAsia="en-US"/>
              </w:rPr>
            </w:pPr>
          </w:p>
        </w:tc>
      </w:tr>
      <w:tr w:rsidR="00A724ED" w:rsidRPr="00D938DD" w14:paraId="35E0C979" w14:textId="77777777" w:rsidTr="000247CF">
        <w:trPr>
          <w:trHeight w:val="255"/>
          <w:jc w:val="center"/>
        </w:trPr>
        <w:tc>
          <w:tcPr>
            <w:tcW w:w="400" w:type="dxa"/>
            <w:tcBorders>
              <w:top w:val="nil"/>
              <w:left w:val="nil"/>
              <w:bottom w:val="nil"/>
              <w:right w:val="nil"/>
            </w:tcBorders>
            <w:shd w:val="clear" w:color="auto" w:fill="auto"/>
            <w:noWrap/>
            <w:vAlign w:val="bottom"/>
            <w:hideMark/>
          </w:tcPr>
          <w:p w14:paraId="6DD99B7F" w14:textId="77777777" w:rsidR="00A724ED" w:rsidRPr="00D938DD" w:rsidRDefault="00A724ED" w:rsidP="00504017">
            <w:pPr>
              <w:jc w:val="left"/>
              <w:rPr>
                <w:rFonts w:ascii="Times New Roman" w:eastAsia="Times New Roman" w:hAnsi="Times New Roman" w:cs="Times New Roman"/>
                <w:sz w:val="16"/>
                <w:lang w:eastAsia="en-US"/>
              </w:rPr>
            </w:pPr>
          </w:p>
        </w:tc>
        <w:tc>
          <w:tcPr>
            <w:tcW w:w="3673" w:type="dxa"/>
            <w:tcBorders>
              <w:top w:val="nil"/>
              <w:left w:val="nil"/>
              <w:bottom w:val="nil"/>
              <w:right w:val="nil"/>
            </w:tcBorders>
            <w:shd w:val="clear" w:color="auto" w:fill="auto"/>
            <w:noWrap/>
            <w:vAlign w:val="bottom"/>
            <w:hideMark/>
          </w:tcPr>
          <w:p w14:paraId="12B56C57" w14:textId="698ED1DC" w:rsidR="0086734F" w:rsidRPr="00D938DD" w:rsidRDefault="002028AA">
            <w:pPr>
              <w:jc w:val="left"/>
              <w:rPr>
                <w:rFonts w:ascii="Arial Narrow" w:eastAsia="Times New Roman" w:hAnsi="Arial Narrow"/>
                <w:sz w:val="16"/>
                <w:lang w:eastAsia="en-US"/>
              </w:rPr>
            </w:pPr>
            <w:r w:rsidRPr="00D938DD">
              <w:rPr>
                <w:rFonts w:ascii="Arial Narrow" w:eastAsia="Times New Roman" w:hAnsi="Arial Narrow"/>
                <w:sz w:val="16"/>
                <w:lang w:eastAsia="en-US"/>
              </w:rPr>
              <w:t>Dienstreisen</w:t>
            </w:r>
          </w:p>
        </w:tc>
        <w:tc>
          <w:tcPr>
            <w:tcW w:w="1051" w:type="dxa"/>
            <w:tcBorders>
              <w:top w:val="nil"/>
              <w:left w:val="nil"/>
              <w:bottom w:val="nil"/>
              <w:right w:val="nil"/>
            </w:tcBorders>
            <w:shd w:val="clear" w:color="auto" w:fill="auto"/>
            <w:noWrap/>
            <w:vAlign w:val="center"/>
            <w:hideMark/>
          </w:tcPr>
          <w:p w14:paraId="5509EF31"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992" w:type="dxa"/>
            <w:tcBorders>
              <w:top w:val="nil"/>
              <w:left w:val="nil"/>
              <w:bottom w:val="nil"/>
              <w:right w:val="nil"/>
            </w:tcBorders>
            <w:shd w:val="clear" w:color="auto" w:fill="auto"/>
            <w:noWrap/>
            <w:vAlign w:val="center"/>
            <w:hideMark/>
          </w:tcPr>
          <w:p w14:paraId="7929FD5E"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0</w:t>
            </w:r>
          </w:p>
        </w:tc>
        <w:tc>
          <w:tcPr>
            <w:tcW w:w="992" w:type="dxa"/>
            <w:tcBorders>
              <w:top w:val="nil"/>
              <w:left w:val="nil"/>
              <w:bottom w:val="nil"/>
              <w:right w:val="nil"/>
            </w:tcBorders>
            <w:shd w:val="clear" w:color="auto" w:fill="auto"/>
            <w:noWrap/>
            <w:vAlign w:val="center"/>
            <w:hideMark/>
          </w:tcPr>
          <w:p w14:paraId="5AEA05CB"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16</w:t>
            </w:r>
          </w:p>
        </w:tc>
        <w:tc>
          <w:tcPr>
            <w:tcW w:w="993" w:type="dxa"/>
            <w:tcBorders>
              <w:top w:val="nil"/>
              <w:left w:val="nil"/>
              <w:bottom w:val="nil"/>
              <w:right w:val="nil"/>
            </w:tcBorders>
            <w:shd w:val="clear" w:color="auto" w:fill="auto"/>
            <w:noWrap/>
            <w:vAlign w:val="center"/>
            <w:hideMark/>
          </w:tcPr>
          <w:p w14:paraId="5EED2652"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12</w:t>
            </w:r>
          </w:p>
        </w:tc>
        <w:tc>
          <w:tcPr>
            <w:tcW w:w="934" w:type="dxa"/>
            <w:tcBorders>
              <w:top w:val="nil"/>
              <w:left w:val="nil"/>
              <w:bottom w:val="nil"/>
              <w:right w:val="nil"/>
            </w:tcBorders>
            <w:shd w:val="clear" w:color="auto" w:fill="auto"/>
            <w:noWrap/>
            <w:vAlign w:val="center"/>
            <w:hideMark/>
          </w:tcPr>
          <w:p w14:paraId="4AE3EF01"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29</w:t>
            </w:r>
          </w:p>
        </w:tc>
      </w:tr>
      <w:tr w:rsidR="00A724ED" w:rsidRPr="00D938DD" w14:paraId="16DE0991" w14:textId="77777777" w:rsidTr="000247CF">
        <w:trPr>
          <w:trHeight w:val="255"/>
          <w:jc w:val="center"/>
        </w:trPr>
        <w:tc>
          <w:tcPr>
            <w:tcW w:w="400" w:type="dxa"/>
            <w:tcBorders>
              <w:top w:val="nil"/>
              <w:left w:val="nil"/>
              <w:bottom w:val="nil"/>
              <w:right w:val="nil"/>
            </w:tcBorders>
            <w:shd w:val="clear" w:color="auto" w:fill="auto"/>
            <w:noWrap/>
            <w:vAlign w:val="bottom"/>
            <w:hideMark/>
          </w:tcPr>
          <w:p w14:paraId="0B9DEDC5" w14:textId="77777777" w:rsidR="00A724ED" w:rsidRPr="00D938DD" w:rsidRDefault="00A724ED" w:rsidP="00504017">
            <w:pPr>
              <w:jc w:val="right"/>
              <w:rPr>
                <w:rFonts w:ascii="Arial Narrow" w:eastAsia="Times New Roman" w:hAnsi="Arial Narrow"/>
                <w:sz w:val="16"/>
                <w:lang w:eastAsia="en-US"/>
              </w:rPr>
            </w:pPr>
          </w:p>
        </w:tc>
        <w:tc>
          <w:tcPr>
            <w:tcW w:w="3673" w:type="dxa"/>
            <w:tcBorders>
              <w:top w:val="nil"/>
              <w:left w:val="nil"/>
              <w:bottom w:val="nil"/>
              <w:right w:val="nil"/>
            </w:tcBorders>
            <w:shd w:val="clear" w:color="auto" w:fill="auto"/>
            <w:noWrap/>
            <w:vAlign w:val="bottom"/>
            <w:hideMark/>
          </w:tcPr>
          <w:p w14:paraId="2554E3B0" w14:textId="77777777" w:rsidR="0086734F" w:rsidRPr="00D938DD" w:rsidRDefault="002028AA">
            <w:pPr>
              <w:jc w:val="left"/>
              <w:rPr>
                <w:rFonts w:ascii="Arial Narrow" w:eastAsia="Times New Roman" w:hAnsi="Arial Narrow"/>
                <w:sz w:val="16"/>
                <w:lang w:eastAsia="en-US"/>
              </w:rPr>
            </w:pPr>
            <w:r w:rsidRPr="00D938DD">
              <w:rPr>
                <w:rFonts w:ascii="Arial Narrow" w:eastAsia="Times New Roman" w:hAnsi="Arial Narrow"/>
                <w:sz w:val="16"/>
                <w:lang w:eastAsia="en-US"/>
              </w:rPr>
              <w:t>Reisen Dritter</w:t>
            </w:r>
          </w:p>
        </w:tc>
        <w:tc>
          <w:tcPr>
            <w:tcW w:w="1051" w:type="dxa"/>
            <w:tcBorders>
              <w:top w:val="nil"/>
              <w:left w:val="nil"/>
              <w:bottom w:val="nil"/>
              <w:right w:val="nil"/>
            </w:tcBorders>
            <w:shd w:val="clear" w:color="auto" w:fill="auto"/>
            <w:noWrap/>
            <w:vAlign w:val="center"/>
            <w:hideMark/>
          </w:tcPr>
          <w:p w14:paraId="44AFA71C"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992" w:type="dxa"/>
            <w:tcBorders>
              <w:top w:val="nil"/>
              <w:left w:val="nil"/>
              <w:bottom w:val="nil"/>
              <w:right w:val="nil"/>
            </w:tcBorders>
            <w:shd w:val="clear" w:color="auto" w:fill="auto"/>
            <w:noWrap/>
            <w:vAlign w:val="center"/>
            <w:hideMark/>
          </w:tcPr>
          <w:p w14:paraId="21AAC4A6"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0</w:t>
            </w:r>
          </w:p>
        </w:tc>
        <w:tc>
          <w:tcPr>
            <w:tcW w:w="992" w:type="dxa"/>
            <w:tcBorders>
              <w:top w:val="nil"/>
              <w:left w:val="nil"/>
              <w:bottom w:val="nil"/>
              <w:right w:val="nil"/>
            </w:tcBorders>
            <w:shd w:val="clear" w:color="auto" w:fill="auto"/>
            <w:noWrap/>
            <w:vAlign w:val="center"/>
            <w:hideMark/>
          </w:tcPr>
          <w:p w14:paraId="2F46E83A"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2</w:t>
            </w:r>
          </w:p>
        </w:tc>
        <w:tc>
          <w:tcPr>
            <w:tcW w:w="993" w:type="dxa"/>
            <w:tcBorders>
              <w:top w:val="nil"/>
              <w:left w:val="nil"/>
              <w:bottom w:val="nil"/>
              <w:right w:val="nil"/>
            </w:tcBorders>
            <w:shd w:val="clear" w:color="auto" w:fill="auto"/>
            <w:noWrap/>
            <w:vAlign w:val="center"/>
            <w:hideMark/>
          </w:tcPr>
          <w:p w14:paraId="4E47BD54"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934" w:type="dxa"/>
            <w:tcBorders>
              <w:top w:val="nil"/>
              <w:left w:val="nil"/>
              <w:bottom w:val="nil"/>
              <w:right w:val="nil"/>
            </w:tcBorders>
            <w:shd w:val="clear" w:color="auto" w:fill="auto"/>
            <w:noWrap/>
            <w:vAlign w:val="center"/>
            <w:hideMark/>
          </w:tcPr>
          <w:p w14:paraId="31372B90"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2</w:t>
            </w:r>
          </w:p>
        </w:tc>
      </w:tr>
      <w:tr w:rsidR="00A724ED" w:rsidRPr="00D938DD" w14:paraId="46680A74" w14:textId="77777777" w:rsidTr="000247CF">
        <w:trPr>
          <w:trHeight w:val="270"/>
          <w:jc w:val="center"/>
        </w:trPr>
        <w:tc>
          <w:tcPr>
            <w:tcW w:w="400" w:type="dxa"/>
            <w:tcBorders>
              <w:top w:val="nil"/>
              <w:left w:val="nil"/>
              <w:bottom w:val="nil"/>
              <w:right w:val="nil"/>
            </w:tcBorders>
            <w:shd w:val="clear" w:color="auto" w:fill="auto"/>
            <w:noWrap/>
            <w:vAlign w:val="bottom"/>
            <w:hideMark/>
          </w:tcPr>
          <w:p w14:paraId="5F21B446" w14:textId="77777777" w:rsidR="00A724ED" w:rsidRPr="00D938DD" w:rsidRDefault="00A724ED" w:rsidP="00504017">
            <w:pPr>
              <w:jc w:val="right"/>
              <w:rPr>
                <w:rFonts w:ascii="Arial Narrow" w:eastAsia="Times New Roman" w:hAnsi="Arial Narrow"/>
                <w:sz w:val="16"/>
                <w:lang w:eastAsia="en-US"/>
              </w:rPr>
            </w:pPr>
          </w:p>
        </w:tc>
        <w:tc>
          <w:tcPr>
            <w:tcW w:w="3673" w:type="dxa"/>
            <w:tcBorders>
              <w:top w:val="single" w:sz="4" w:space="0" w:color="C7CFD8"/>
              <w:left w:val="nil"/>
              <w:bottom w:val="single" w:sz="12" w:space="0" w:color="C7CFD8"/>
              <w:right w:val="nil"/>
            </w:tcBorders>
            <w:shd w:val="clear" w:color="auto" w:fill="auto"/>
            <w:noWrap/>
            <w:vAlign w:val="center"/>
            <w:hideMark/>
          </w:tcPr>
          <w:p w14:paraId="2C8F0A4E" w14:textId="77777777" w:rsidR="0086734F" w:rsidRPr="00D938DD" w:rsidRDefault="002028AA">
            <w:pPr>
              <w:jc w:val="left"/>
              <w:rPr>
                <w:rFonts w:ascii="Arial Narrow" w:eastAsia="Times New Roman" w:hAnsi="Arial Narrow"/>
                <w:i/>
                <w:iCs/>
                <w:sz w:val="16"/>
                <w:lang w:eastAsia="en-US"/>
              </w:rPr>
            </w:pPr>
            <w:r w:rsidRPr="00D938DD">
              <w:rPr>
                <w:rFonts w:ascii="Arial Narrow" w:eastAsia="Times New Roman" w:hAnsi="Arial Narrow"/>
                <w:i/>
                <w:iCs/>
                <w:sz w:val="16"/>
                <w:lang w:eastAsia="en-US"/>
              </w:rPr>
              <w:t>Zwischensumme, Reisen</w:t>
            </w:r>
          </w:p>
        </w:tc>
        <w:tc>
          <w:tcPr>
            <w:tcW w:w="1051" w:type="dxa"/>
            <w:tcBorders>
              <w:top w:val="single" w:sz="4" w:space="0" w:color="C7CFD8"/>
              <w:left w:val="nil"/>
              <w:bottom w:val="single" w:sz="12" w:space="0" w:color="C7CFD8"/>
              <w:right w:val="nil"/>
            </w:tcBorders>
            <w:shd w:val="clear" w:color="auto" w:fill="auto"/>
            <w:noWrap/>
            <w:vAlign w:val="center"/>
            <w:hideMark/>
          </w:tcPr>
          <w:p w14:paraId="068B27C2"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w:t>
            </w:r>
          </w:p>
        </w:tc>
        <w:tc>
          <w:tcPr>
            <w:tcW w:w="992" w:type="dxa"/>
            <w:tcBorders>
              <w:top w:val="single" w:sz="4" w:space="0" w:color="C7CFD8"/>
              <w:left w:val="nil"/>
              <w:bottom w:val="single" w:sz="12" w:space="0" w:color="C7CFD8"/>
              <w:right w:val="nil"/>
            </w:tcBorders>
            <w:shd w:val="clear" w:color="auto" w:fill="auto"/>
            <w:noWrap/>
            <w:vAlign w:val="center"/>
            <w:hideMark/>
          </w:tcPr>
          <w:p w14:paraId="2380F3A7"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0</w:t>
            </w:r>
          </w:p>
        </w:tc>
        <w:tc>
          <w:tcPr>
            <w:tcW w:w="992" w:type="dxa"/>
            <w:tcBorders>
              <w:top w:val="single" w:sz="4" w:space="0" w:color="C7CFD8"/>
              <w:left w:val="nil"/>
              <w:bottom w:val="single" w:sz="12" w:space="0" w:color="C7CFD8"/>
              <w:right w:val="nil"/>
            </w:tcBorders>
            <w:shd w:val="clear" w:color="auto" w:fill="auto"/>
            <w:noWrap/>
            <w:vAlign w:val="center"/>
            <w:hideMark/>
          </w:tcPr>
          <w:p w14:paraId="25100DA9"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18</w:t>
            </w:r>
          </w:p>
        </w:tc>
        <w:tc>
          <w:tcPr>
            <w:tcW w:w="993" w:type="dxa"/>
            <w:tcBorders>
              <w:top w:val="single" w:sz="4" w:space="0" w:color="C7CFD8"/>
              <w:left w:val="nil"/>
              <w:bottom w:val="single" w:sz="12" w:space="0" w:color="C7CFD8"/>
              <w:right w:val="nil"/>
            </w:tcBorders>
            <w:shd w:val="clear" w:color="auto" w:fill="auto"/>
            <w:noWrap/>
            <w:vAlign w:val="center"/>
            <w:hideMark/>
          </w:tcPr>
          <w:p w14:paraId="73E8C483"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12</w:t>
            </w:r>
          </w:p>
        </w:tc>
        <w:tc>
          <w:tcPr>
            <w:tcW w:w="934" w:type="dxa"/>
            <w:tcBorders>
              <w:top w:val="single" w:sz="4" w:space="0" w:color="C7CFD8"/>
              <w:left w:val="nil"/>
              <w:bottom w:val="single" w:sz="12" w:space="0" w:color="C7CFD8"/>
              <w:right w:val="nil"/>
            </w:tcBorders>
            <w:shd w:val="clear" w:color="auto" w:fill="auto"/>
            <w:noWrap/>
            <w:vAlign w:val="center"/>
            <w:hideMark/>
          </w:tcPr>
          <w:p w14:paraId="43C7D7AA"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31</w:t>
            </w:r>
          </w:p>
        </w:tc>
      </w:tr>
      <w:tr w:rsidR="00A724ED" w:rsidRPr="00D938DD" w14:paraId="4E3DC6B6" w14:textId="77777777" w:rsidTr="000247CF">
        <w:trPr>
          <w:trHeight w:val="330"/>
          <w:jc w:val="center"/>
        </w:trPr>
        <w:tc>
          <w:tcPr>
            <w:tcW w:w="4073" w:type="dxa"/>
            <w:gridSpan w:val="2"/>
            <w:tcBorders>
              <w:top w:val="nil"/>
              <w:left w:val="nil"/>
              <w:bottom w:val="nil"/>
              <w:right w:val="nil"/>
            </w:tcBorders>
            <w:shd w:val="clear" w:color="auto" w:fill="auto"/>
            <w:noWrap/>
            <w:vAlign w:val="bottom"/>
            <w:hideMark/>
          </w:tcPr>
          <w:p w14:paraId="64A97B2F" w14:textId="1D3F6C8E" w:rsidR="0086734F" w:rsidRPr="00D938DD" w:rsidRDefault="00F57FE1">
            <w:pPr>
              <w:jc w:val="left"/>
              <w:rPr>
                <w:rFonts w:ascii="Arial Narrow" w:eastAsia="Times New Roman" w:hAnsi="Arial Narrow"/>
                <w:b/>
                <w:bCs/>
                <w:i/>
                <w:iCs/>
                <w:sz w:val="16"/>
                <w:lang w:eastAsia="en-US"/>
              </w:rPr>
            </w:pPr>
            <w:r w:rsidRPr="00D938DD">
              <w:rPr>
                <w:rFonts w:ascii="Arial Narrow" w:eastAsia="Times New Roman" w:hAnsi="Arial Narrow"/>
                <w:b/>
                <w:bCs/>
                <w:i/>
                <w:iCs/>
                <w:sz w:val="16"/>
                <w:lang w:eastAsia="en-US"/>
              </w:rPr>
              <w:t>Vertraglich vereinbarte Dienstleistungen</w:t>
            </w:r>
          </w:p>
        </w:tc>
        <w:tc>
          <w:tcPr>
            <w:tcW w:w="1051" w:type="dxa"/>
            <w:tcBorders>
              <w:top w:val="nil"/>
              <w:left w:val="nil"/>
              <w:bottom w:val="nil"/>
              <w:right w:val="nil"/>
            </w:tcBorders>
            <w:shd w:val="clear" w:color="auto" w:fill="auto"/>
            <w:noWrap/>
            <w:vAlign w:val="center"/>
            <w:hideMark/>
          </w:tcPr>
          <w:p w14:paraId="7CBFF1D9" w14:textId="77777777" w:rsidR="00A724ED" w:rsidRPr="00D938DD" w:rsidRDefault="00A724ED" w:rsidP="00504017">
            <w:pPr>
              <w:jc w:val="right"/>
              <w:rPr>
                <w:rFonts w:ascii="Arial Narrow" w:eastAsia="Times New Roman" w:hAnsi="Arial Narrow"/>
                <w:b/>
                <w:bCs/>
                <w:i/>
                <w:iCs/>
                <w:sz w:val="16"/>
                <w:lang w:eastAsia="en-US"/>
              </w:rPr>
            </w:pPr>
          </w:p>
        </w:tc>
        <w:tc>
          <w:tcPr>
            <w:tcW w:w="992" w:type="dxa"/>
            <w:tcBorders>
              <w:top w:val="nil"/>
              <w:left w:val="nil"/>
              <w:bottom w:val="nil"/>
              <w:right w:val="nil"/>
            </w:tcBorders>
            <w:shd w:val="clear" w:color="auto" w:fill="auto"/>
            <w:noWrap/>
            <w:vAlign w:val="center"/>
            <w:hideMark/>
          </w:tcPr>
          <w:p w14:paraId="6AAE01EC" w14:textId="77777777" w:rsidR="00A724ED" w:rsidRPr="00D938DD"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308CB0BF" w14:textId="77777777" w:rsidR="00A724ED" w:rsidRPr="00D938DD"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20656C73" w14:textId="77777777" w:rsidR="00A724ED" w:rsidRPr="00D938DD"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6DFE422E" w14:textId="77777777" w:rsidR="00A724ED" w:rsidRPr="00D938DD" w:rsidRDefault="00A724ED" w:rsidP="00504017">
            <w:pPr>
              <w:jc w:val="right"/>
              <w:rPr>
                <w:rFonts w:ascii="Times New Roman" w:eastAsia="Times New Roman" w:hAnsi="Times New Roman" w:cs="Times New Roman"/>
                <w:sz w:val="16"/>
                <w:lang w:eastAsia="en-US"/>
              </w:rPr>
            </w:pPr>
          </w:p>
        </w:tc>
      </w:tr>
      <w:tr w:rsidR="00A724ED" w:rsidRPr="00D938DD" w14:paraId="6F2D74E3" w14:textId="77777777" w:rsidTr="000247CF">
        <w:trPr>
          <w:trHeight w:val="255"/>
          <w:jc w:val="center"/>
        </w:trPr>
        <w:tc>
          <w:tcPr>
            <w:tcW w:w="400" w:type="dxa"/>
            <w:tcBorders>
              <w:top w:val="nil"/>
              <w:left w:val="nil"/>
              <w:bottom w:val="nil"/>
              <w:right w:val="nil"/>
            </w:tcBorders>
            <w:shd w:val="clear" w:color="auto" w:fill="auto"/>
            <w:noWrap/>
            <w:vAlign w:val="bottom"/>
            <w:hideMark/>
          </w:tcPr>
          <w:p w14:paraId="32FD1274" w14:textId="77777777" w:rsidR="00A724ED" w:rsidRPr="00D938DD" w:rsidRDefault="00A724ED" w:rsidP="00504017">
            <w:pPr>
              <w:jc w:val="left"/>
              <w:rPr>
                <w:rFonts w:ascii="Times New Roman" w:eastAsia="Times New Roman" w:hAnsi="Times New Roman" w:cs="Times New Roman"/>
                <w:sz w:val="16"/>
                <w:lang w:eastAsia="en-US"/>
              </w:rPr>
            </w:pPr>
          </w:p>
        </w:tc>
        <w:tc>
          <w:tcPr>
            <w:tcW w:w="3673" w:type="dxa"/>
            <w:tcBorders>
              <w:top w:val="nil"/>
              <w:left w:val="nil"/>
              <w:bottom w:val="nil"/>
              <w:right w:val="nil"/>
            </w:tcBorders>
            <w:shd w:val="clear" w:color="auto" w:fill="auto"/>
            <w:noWrap/>
            <w:vAlign w:val="bottom"/>
            <w:hideMark/>
          </w:tcPr>
          <w:p w14:paraId="54E79F87" w14:textId="77777777" w:rsidR="0086734F" w:rsidRPr="00D938DD" w:rsidRDefault="002028AA">
            <w:pPr>
              <w:jc w:val="left"/>
              <w:rPr>
                <w:rFonts w:ascii="Arial Narrow" w:eastAsia="Times New Roman" w:hAnsi="Arial Narrow"/>
                <w:sz w:val="16"/>
                <w:lang w:eastAsia="en-US"/>
              </w:rPr>
            </w:pPr>
            <w:r w:rsidRPr="00D938DD">
              <w:rPr>
                <w:rFonts w:ascii="Arial Narrow" w:eastAsia="Times New Roman" w:hAnsi="Arial Narrow"/>
                <w:sz w:val="16"/>
                <w:lang w:eastAsia="en-US"/>
              </w:rPr>
              <w:t>Konferenzen</w:t>
            </w:r>
          </w:p>
        </w:tc>
        <w:tc>
          <w:tcPr>
            <w:tcW w:w="1051" w:type="dxa"/>
            <w:tcBorders>
              <w:top w:val="nil"/>
              <w:left w:val="nil"/>
              <w:bottom w:val="nil"/>
              <w:right w:val="nil"/>
            </w:tcBorders>
            <w:shd w:val="clear" w:color="auto" w:fill="auto"/>
            <w:noWrap/>
            <w:vAlign w:val="center"/>
            <w:hideMark/>
          </w:tcPr>
          <w:p w14:paraId="54DFD5A2"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35</w:t>
            </w:r>
          </w:p>
        </w:tc>
        <w:tc>
          <w:tcPr>
            <w:tcW w:w="992" w:type="dxa"/>
            <w:tcBorders>
              <w:top w:val="nil"/>
              <w:left w:val="nil"/>
              <w:bottom w:val="nil"/>
              <w:right w:val="nil"/>
            </w:tcBorders>
            <w:shd w:val="clear" w:color="auto" w:fill="auto"/>
            <w:noWrap/>
            <w:vAlign w:val="center"/>
            <w:hideMark/>
          </w:tcPr>
          <w:p w14:paraId="2A138EA8"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116</w:t>
            </w:r>
          </w:p>
        </w:tc>
        <w:tc>
          <w:tcPr>
            <w:tcW w:w="992" w:type="dxa"/>
            <w:tcBorders>
              <w:top w:val="nil"/>
              <w:left w:val="nil"/>
              <w:bottom w:val="nil"/>
              <w:right w:val="nil"/>
            </w:tcBorders>
            <w:shd w:val="clear" w:color="auto" w:fill="auto"/>
            <w:noWrap/>
            <w:vAlign w:val="center"/>
            <w:hideMark/>
          </w:tcPr>
          <w:p w14:paraId="4B547E99"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7</w:t>
            </w:r>
          </w:p>
        </w:tc>
        <w:tc>
          <w:tcPr>
            <w:tcW w:w="993" w:type="dxa"/>
            <w:tcBorders>
              <w:top w:val="nil"/>
              <w:left w:val="nil"/>
              <w:bottom w:val="nil"/>
              <w:right w:val="nil"/>
            </w:tcBorders>
            <w:shd w:val="clear" w:color="auto" w:fill="auto"/>
            <w:noWrap/>
            <w:vAlign w:val="center"/>
            <w:hideMark/>
          </w:tcPr>
          <w:p w14:paraId="03899CEF"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934" w:type="dxa"/>
            <w:tcBorders>
              <w:top w:val="nil"/>
              <w:left w:val="nil"/>
              <w:bottom w:val="nil"/>
              <w:right w:val="nil"/>
            </w:tcBorders>
            <w:shd w:val="clear" w:color="auto" w:fill="auto"/>
            <w:noWrap/>
            <w:vAlign w:val="center"/>
            <w:hideMark/>
          </w:tcPr>
          <w:p w14:paraId="51563F23"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158</w:t>
            </w:r>
          </w:p>
        </w:tc>
      </w:tr>
      <w:tr w:rsidR="00A724ED" w:rsidRPr="00D938DD" w14:paraId="08AF4620" w14:textId="77777777" w:rsidTr="000247CF">
        <w:trPr>
          <w:trHeight w:val="255"/>
          <w:jc w:val="center"/>
        </w:trPr>
        <w:tc>
          <w:tcPr>
            <w:tcW w:w="400" w:type="dxa"/>
            <w:tcBorders>
              <w:top w:val="nil"/>
              <w:left w:val="nil"/>
              <w:bottom w:val="nil"/>
              <w:right w:val="nil"/>
            </w:tcBorders>
            <w:shd w:val="clear" w:color="auto" w:fill="auto"/>
            <w:noWrap/>
            <w:vAlign w:val="bottom"/>
            <w:hideMark/>
          </w:tcPr>
          <w:p w14:paraId="3DEA1F60" w14:textId="77777777" w:rsidR="00A724ED" w:rsidRPr="00D938DD" w:rsidRDefault="00A724ED" w:rsidP="00504017">
            <w:pPr>
              <w:jc w:val="left"/>
              <w:rPr>
                <w:rFonts w:ascii="Arial Narrow" w:eastAsia="Times New Roman" w:hAnsi="Arial Narrow"/>
                <w:sz w:val="16"/>
                <w:lang w:eastAsia="en-US"/>
              </w:rPr>
            </w:pPr>
          </w:p>
        </w:tc>
        <w:tc>
          <w:tcPr>
            <w:tcW w:w="3673" w:type="dxa"/>
            <w:tcBorders>
              <w:top w:val="nil"/>
              <w:left w:val="nil"/>
              <w:bottom w:val="nil"/>
              <w:right w:val="nil"/>
            </w:tcBorders>
            <w:shd w:val="clear" w:color="auto" w:fill="auto"/>
            <w:noWrap/>
            <w:vAlign w:val="bottom"/>
            <w:hideMark/>
          </w:tcPr>
          <w:p w14:paraId="74C0F209" w14:textId="34941CD9" w:rsidR="0086734F" w:rsidRPr="00D938DD" w:rsidRDefault="002028AA">
            <w:pPr>
              <w:jc w:val="left"/>
              <w:rPr>
                <w:rFonts w:ascii="Arial Narrow" w:eastAsia="Times New Roman" w:hAnsi="Arial Narrow"/>
                <w:sz w:val="16"/>
                <w:lang w:eastAsia="en-US"/>
              </w:rPr>
            </w:pPr>
            <w:r w:rsidRPr="00D938DD">
              <w:rPr>
                <w:rFonts w:ascii="Arial Narrow" w:eastAsia="Times New Roman" w:hAnsi="Arial Narrow"/>
                <w:sz w:val="16"/>
                <w:lang w:eastAsia="en-US"/>
              </w:rPr>
              <w:t>Veröffentlichung</w:t>
            </w:r>
            <w:r w:rsidR="00EC060C" w:rsidRPr="00D938DD">
              <w:rPr>
                <w:rFonts w:ascii="Arial Narrow" w:eastAsia="Times New Roman" w:hAnsi="Arial Narrow"/>
                <w:sz w:val="16"/>
                <w:lang w:eastAsia="en-US"/>
              </w:rPr>
              <w:t>en</w:t>
            </w:r>
          </w:p>
        </w:tc>
        <w:tc>
          <w:tcPr>
            <w:tcW w:w="1051" w:type="dxa"/>
            <w:tcBorders>
              <w:top w:val="nil"/>
              <w:left w:val="nil"/>
              <w:bottom w:val="nil"/>
              <w:right w:val="nil"/>
            </w:tcBorders>
            <w:shd w:val="clear" w:color="auto" w:fill="auto"/>
            <w:noWrap/>
            <w:vAlign w:val="center"/>
            <w:hideMark/>
          </w:tcPr>
          <w:p w14:paraId="291238AF"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992" w:type="dxa"/>
            <w:tcBorders>
              <w:top w:val="nil"/>
              <w:left w:val="nil"/>
              <w:bottom w:val="nil"/>
              <w:right w:val="nil"/>
            </w:tcBorders>
            <w:shd w:val="clear" w:color="auto" w:fill="auto"/>
            <w:noWrap/>
            <w:vAlign w:val="center"/>
            <w:hideMark/>
          </w:tcPr>
          <w:p w14:paraId="3B155D54"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992" w:type="dxa"/>
            <w:tcBorders>
              <w:top w:val="nil"/>
              <w:left w:val="nil"/>
              <w:bottom w:val="nil"/>
              <w:right w:val="nil"/>
            </w:tcBorders>
            <w:shd w:val="clear" w:color="auto" w:fill="auto"/>
            <w:noWrap/>
            <w:vAlign w:val="center"/>
            <w:hideMark/>
          </w:tcPr>
          <w:p w14:paraId="3DAA2B7E"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993" w:type="dxa"/>
            <w:tcBorders>
              <w:top w:val="nil"/>
              <w:left w:val="nil"/>
              <w:bottom w:val="nil"/>
              <w:right w:val="nil"/>
            </w:tcBorders>
            <w:shd w:val="clear" w:color="auto" w:fill="auto"/>
            <w:noWrap/>
            <w:vAlign w:val="center"/>
            <w:hideMark/>
          </w:tcPr>
          <w:p w14:paraId="445361A8"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934" w:type="dxa"/>
            <w:tcBorders>
              <w:top w:val="nil"/>
              <w:left w:val="nil"/>
              <w:bottom w:val="nil"/>
              <w:right w:val="nil"/>
            </w:tcBorders>
            <w:shd w:val="clear" w:color="auto" w:fill="auto"/>
            <w:noWrap/>
            <w:vAlign w:val="center"/>
            <w:hideMark/>
          </w:tcPr>
          <w:p w14:paraId="4DD63E8D"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r>
      <w:tr w:rsidR="00A724ED" w:rsidRPr="00D938DD" w14:paraId="64EC50F9" w14:textId="77777777" w:rsidTr="000247CF">
        <w:trPr>
          <w:trHeight w:val="255"/>
          <w:jc w:val="center"/>
        </w:trPr>
        <w:tc>
          <w:tcPr>
            <w:tcW w:w="400" w:type="dxa"/>
            <w:tcBorders>
              <w:top w:val="nil"/>
              <w:left w:val="nil"/>
              <w:bottom w:val="nil"/>
              <w:right w:val="nil"/>
            </w:tcBorders>
            <w:shd w:val="clear" w:color="auto" w:fill="auto"/>
            <w:noWrap/>
            <w:vAlign w:val="bottom"/>
            <w:hideMark/>
          </w:tcPr>
          <w:p w14:paraId="4721FDF6" w14:textId="77777777" w:rsidR="00A724ED" w:rsidRPr="00D938DD" w:rsidRDefault="00A724ED" w:rsidP="00504017">
            <w:pPr>
              <w:jc w:val="right"/>
              <w:rPr>
                <w:rFonts w:ascii="Arial Narrow" w:eastAsia="Times New Roman" w:hAnsi="Arial Narrow"/>
                <w:sz w:val="16"/>
                <w:lang w:eastAsia="en-US"/>
              </w:rPr>
            </w:pPr>
          </w:p>
        </w:tc>
        <w:tc>
          <w:tcPr>
            <w:tcW w:w="3673" w:type="dxa"/>
            <w:tcBorders>
              <w:top w:val="nil"/>
              <w:left w:val="nil"/>
              <w:bottom w:val="nil"/>
              <w:right w:val="nil"/>
            </w:tcBorders>
            <w:shd w:val="clear" w:color="auto" w:fill="auto"/>
            <w:noWrap/>
            <w:vAlign w:val="bottom"/>
            <w:hideMark/>
          </w:tcPr>
          <w:p w14:paraId="2F2A7CDE" w14:textId="312A203C" w:rsidR="0086734F" w:rsidRPr="00D938DD" w:rsidRDefault="0087511F">
            <w:pPr>
              <w:jc w:val="left"/>
              <w:rPr>
                <w:rFonts w:ascii="Arial Narrow" w:eastAsia="Times New Roman" w:hAnsi="Arial Narrow"/>
                <w:sz w:val="16"/>
                <w:lang w:eastAsia="en-US"/>
              </w:rPr>
            </w:pPr>
            <w:r w:rsidRPr="00D938DD">
              <w:rPr>
                <w:rFonts w:ascii="Arial Narrow" w:eastAsia="Times New Roman" w:hAnsi="Arial Narrow"/>
                <w:sz w:val="16"/>
                <w:lang w:eastAsia="en-US"/>
              </w:rPr>
              <w:t xml:space="preserve">Einzeln vertraglich vereinbarte </w:t>
            </w:r>
            <w:r w:rsidR="00F57FE1" w:rsidRPr="00D938DD">
              <w:rPr>
                <w:rFonts w:ascii="Arial Narrow" w:eastAsia="Times New Roman" w:hAnsi="Arial Narrow"/>
                <w:sz w:val="16"/>
                <w:lang w:eastAsia="en-US"/>
              </w:rPr>
              <w:t>Dienstleistungen</w:t>
            </w:r>
          </w:p>
        </w:tc>
        <w:tc>
          <w:tcPr>
            <w:tcW w:w="1051" w:type="dxa"/>
            <w:tcBorders>
              <w:top w:val="nil"/>
              <w:left w:val="nil"/>
              <w:bottom w:val="nil"/>
              <w:right w:val="nil"/>
            </w:tcBorders>
            <w:shd w:val="clear" w:color="auto" w:fill="auto"/>
            <w:noWrap/>
            <w:vAlign w:val="center"/>
            <w:hideMark/>
          </w:tcPr>
          <w:p w14:paraId="0C051BBB"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992" w:type="dxa"/>
            <w:tcBorders>
              <w:top w:val="nil"/>
              <w:left w:val="nil"/>
              <w:bottom w:val="nil"/>
              <w:right w:val="nil"/>
            </w:tcBorders>
            <w:shd w:val="clear" w:color="auto" w:fill="auto"/>
            <w:noWrap/>
            <w:vAlign w:val="center"/>
            <w:hideMark/>
          </w:tcPr>
          <w:p w14:paraId="3B05888F"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32</w:t>
            </w:r>
          </w:p>
        </w:tc>
        <w:tc>
          <w:tcPr>
            <w:tcW w:w="992" w:type="dxa"/>
            <w:tcBorders>
              <w:top w:val="nil"/>
              <w:left w:val="nil"/>
              <w:bottom w:val="nil"/>
              <w:right w:val="nil"/>
            </w:tcBorders>
            <w:shd w:val="clear" w:color="auto" w:fill="auto"/>
            <w:noWrap/>
            <w:vAlign w:val="center"/>
            <w:hideMark/>
          </w:tcPr>
          <w:p w14:paraId="5E54B58E"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0</w:t>
            </w:r>
          </w:p>
        </w:tc>
        <w:tc>
          <w:tcPr>
            <w:tcW w:w="993" w:type="dxa"/>
            <w:tcBorders>
              <w:top w:val="nil"/>
              <w:left w:val="nil"/>
              <w:bottom w:val="nil"/>
              <w:right w:val="nil"/>
            </w:tcBorders>
            <w:shd w:val="clear" w:color="auto" w:fill="auto"/>
            <w:noWrap/>
            <w:vAlign w:val="center"/>
            <w:hideMark/>
          </w:tcPr>
          <w:p w14:paraId="72C60018"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934" w:type="dxa"/>
            <w:tcBorders>
              <w:top w:val="nil"/>
              <w:left w:val="nil"/>
              <w:bottom w:val="nil"/>
              <w:right w:val="nil"/>
            </w:tcBorders>
            <w:shd w:val="clear" w:color="auto" w:fill="auto"/>
            <w:noWrap/>
            <w:vAlign w:val="center"/>
            <w:hideMark/>
          </w:tcPr>
          <w:p w14:paraId="30FE8E0F"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32</w:t>
            </w:r>
          </w:p>
        </w:tc>
      </w:tr>
      <w:tr w:rsidR="00A724ED" w:rsidRPr="00D938DD" w14:paraId="610DDA22" w14:textId="77777777" w:rsidTr="000247CF">
        <w:trPr>
          <w:trHeight w:val="255"/>
          <w:jc w:val="center"/>
        </w:trPr>
        <w:tc>
          <w:tcPr>
            <w:tcW w:w="400" w:type="dxa"/>
            <w:tcBorders>
              <w:top w:val="nil"/>
              <w:left w:val="nil"/>
              <w:bottom w:val="nil"/>
              <w:right w:val="nil"/>
            </w:tcBorders>
            <w:shd w:val="clear" w:color="auto" w:fill="auto"/>
            <w:noWrap/>
            <w:vAlign w:val="bottom"/>
            <w:hideMark/>
          </w:tcPr>
          <w:p w14:paraId="58EB5019" w14:textId="77777777" w:rsidR="00A724ED" w:rsidRPr="00D938DD" w:rsidRDefault="00A724ED" w:rsidP="00504017">
            <w:pPr>
              <w:jc w:val="right"/>
              <w:rPr>
                <w:rFonts w:ascii="Arial Narrow" w:eastAsia="Times New Roman" w:hAnsi="Arial Narrow"/>
                <w:sz w:val="16"/>
                <w:lang w:eastAsia="en-US"/>
              </w:rPr>
            </w:pPr>
          </w:p>
        </w:tc>
        <w:tc>
          <w:tcPr>
            <w:tcW w:w="3673" w:type="dxa"/>
            <w:tcBorders>
              <w:top w:val="nil"/>
              <w:left w:val="nil"/>
              <w:bottom w:val="nil"/>
              <w:right w:val="nil"/>
            </w:tcBorders>
            <w:shd w:val="clear" w:color="auto" w:fill="auto"/>
            <w:noWrap/>
            <w:vAlign w:val="bottom"/>
            <w:hideMark/>
          </w:tcPr>
          <w:p w14:paraId="309C9A4F" w14:textId="1D6A4031" w:rsidR="0086734F" w:rsidRPr="00D938DD" w:rsidRDefault="0087511F">
            <w:pPr>
              <w:jc w:val="left"/>
              <w:rPr>
                <w:rFonts w:ascii="Arial Narrow" w:eastAsia="Times New Roman" w:hAnsi="Arial Narrow"/>
                <w:sz w:val="16"/>
                <w:lang w:eastAsia="en-US"/>
              </w:rPr>
            </w:pPr>
            <w:r w:rsidRPr="00D938DD">
              <w:rPr>
                <w:rFonts w:ascii="Arial Narrow" w:eastAsia="Times New Roman" w:hAnsi="Arial Narrow"/>
                <w:sz w:val="16"/>
                <w:lang w:eastAsia="en-US"/>
              </w:rPr>
              <w:t xml:space="preserve">Andere vertraglich vereinbarte </w:t>
            </w:r>
            <w:r w:rsidR="002028AA" w:rsidRPr="00D938DD">
              <w:rPr>
                <w:rFonts w:ascii="Arial Narrow" w:eastAsia="Times New Roman" w:hAnsi="Arial Narrow"/>
                <w:sz w:val="16"/>
                <w:lang w:eastAsia="en-US"/>
              </w:rPr>
              <w:t>Dienstleistungen</w:t>
            </w:r>
          </w:p>
        </w:tc>
        <w:tc>
          <w:tcPr>
            <w:tcW w:w="1051" w:type="dxa"/>
            <w:tcBorders>
              <w:top w:val="nil"/>
              <w:left w:val="nil"/>
              <w:bottom w:val="nil"/>
              <w:right w:val="nil"/>
            </w:tcBorders>
            <w:shd w:val="clear" w:color="auto" w:fill="auto"/>
            <w:noWrap/>
            <w:vAlign w:val="center"/>
            <w:hideMark/>
          </w:tcPr>
          <w:p w14:paraId="02D89FC5"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7</w:t>
            </w:r>
          </w:p>
        </w:tc>
        <w:tc>
          <w:tcPr>
            <w:tcW w:w="992" w:type="dxa"/>
            <w:tcBorders>
              <w:top w:val="nil"/>
              <w:left w:val="nil"/>
              <w:bottom w:val="nil"/>
              <w:right w:val="nil"/>
            </w:tcBorders>
            <w:shd w:val="clear" w:color="auto" w:fill="auto"/>
            <w:noWrap/>
            <w:vAlign w:val="center"/>
            <w:hideMark/>
          </w:tcPr>
          <w:p w14:paraId="4B75FE97"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985</w:t>
            </w:r>
          </w:p>
        </w:tc>
        <w:tc>
          <w:tcPr>
            <w:tcW w:w="992" w:type="dxa"/>
            <w:tcBorders>
              <w:top w:val="nil"/>
              <w:left w:val="nil"/>
              <w:bottom w:val="nil"/>
              <w:right w:val="nil"/>
            </w:tcBorders>
            <w:shd w:val="clear" w:color="auto" w:fill="auto"/>
            <w:noWrap/>
            <w:vAlign w:val="center"/>
            <w:hideMark/>
          </w:tcPr>
          <w:p w14:paraId="08B4BF47"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5</w:t>
            </w:r>
          </w:p>
        </w:tc>
        <w:tc>
          <w:tcPr>
            <w:tcW w:w="993" w:type="dxa"/>
            <w:tcBorders>
              <w:top w:val="nil"/>
              <w:left w:val="nil"/>
              <w:bottom w:val="nil"/>
              <w:right w:val="nil"/>
            </w:tcBorders>
            <w:shd w:val="clear" w:color="auto" w:fill="auto"/>
            <w:noWrap/>
            <w:vAlign w:val="center"/>
            <w:hideMark/>
          </w:tcPr>
          <w:p w14:paraId="191AB7CC"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934" w:type="dxa"/>
            <w:tcBorders>
              <w:top w:val="nil"/>
              <w:left w:val="nil"/>
              <w:bottom w:val="nil"/>
              <w:right w:val="nil"/>
            </w:tcBorders>
            <w:shd w:val="clear" w:color="auto" w:fill="auto"/>
            <w:noWrap/>
            <w:vAlign w:val="center"/>
            <w:hideMark/>
          </w:tcPr>
          <w:p w14:paraId="3109DF02"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997</w:t>
            </w:r>
          </w:p>
        </w:tc>
      </w:tr>
      <w:tr w:rsidR="00A724ED" w:rsidRPr="00D938DD" w14:paraId="0728C2DD" w14:textId="77777777" w:rsidTr="000247CF">
        <w:trPr>
          <w:trHeight w:val="300"/>
          <w:jc w:val="center"/>
        </w:trPr>
        <w:tc>
          <w:tcPr>
            <w:tcW w:w="400" w:type="dxa"/>
            <w:tcBorders>
              <w:top w:val="nil"/>
              <w:left w:val="nil"/>
              <w:bottom w:val="nil"/>
              <w:right w:val="nil"/>
            </w:tcBorders>
            <w:shd w:val="clear" w:color="auto" w:fill="auto"/>
            <w:noWrap/>
            <w:vAlign w:val="bottom"/>
            <w:hideMark/>
          </w:tcPr>
          <w:p w14:paraId="6B762F47" w14:textId="77777777" w:rsidR="00A724ED" w:rsidRPr="00D938DD" w:rsidRDefault="00A724ED" w:rsidP="00504017">
            <w:pPr>
              <w:jc w:val="right"/>
              <w:rPr>
                <w:rFonts w:ascii="Arial Narrow" w:eastAsia="Times New Roman" w:hAnsi="Arial Narrow"/>
                <w:sz w:val="16"/>
                <w:lang w:eastAsia="en-US"/>
              </w:rPr>
            </w:pPr>
          </w:p>
        </w:tc>
        <w:tc>
          <w:tcPr>
            <w:tcW w:w="3673" w:type="dxa"/>
            <w:tcBorders>
              <w:top w:val="single" w:sz="4" w:space="0" w:color="C7CFD8"/>
              <w:left w:val="nil"/>
              <w:bottom w:val="single" w:sz="12" w:space="0" w:color="C7CFD8"/>
              <w:right w:val="nil"/>
            </w:tcBorders>
            <w:shd w:val="clear" w:color="auto" w:fill="auto"/>
            <w:noWrap/>
            <w:vAlign w:val="center"/>
            <w:hideMark/>
          </w:tcPr>
          <w:p w14:paraId="62BD17A8" w14:textId="4FAF6B51" w:rsidR="0086734F" w:rsidRPr="00D938DD" w:rsidRDefault="002028AA">
            <w:pPr>
              <w:jc w:val="left"/>
              <w:rPr>
                <w:rFonts w:ascii="Arial Narrow" w:eastAsia="Times New Roman" w:hAnsi="Arial Narrow"/>
                <w:i/>
                <w:iCs/>
                <w:sz w:val="16"/>
                <w:lang w:eastAsia="en-US"/>
              </w:rPr>
            </w:pPr>
            <w:r w:rsidRPr="00D938DD">
              <w:rPr>
                <w:rFonts w:ascii="Arial Narrow" w:eastAsia="Times New Roman" w:hAnsi="Arial Narrow"/>
                <w:i/>
                <w:iCs/>
                <w:sz w:val="16"/>
                <w:lang w:eastAsia="en-US"/>
              </w:rPr>
              <w:t xml:space="preserve">Zwischensumme, </w:t>
            </w:r>
            <w:r w:rsidR="00F57FE1" w:rsidRPr="00D938DD">
              <w:rPr>
                <w:rFonts w:ascii="Arial Narrow" w:eastAsia="Times New Roman" w:hAnsi="Arial Narrow"/>
                <w:i/>
                <w:iCs/>
                <w:sz w:val="16"/>
                <w:lang w:eastAsia="en-US"/>
              </w:rPr>
              <w:t>Vertraglich vereinbarte Dienstleistungen</w:t>
            </w:r>
          </w:p>
        </w:tc>
        <w:tc>
          <w:tcPr>
            <w:tcW w:w="1051" w:type="dxa"/>
            <w:tcBorders>
              <w:top w:val="single" w:sz="4" w:space="0" w:color="C7CFD8"/>
              <w:left w:val="nil"/>
              <w:bottom w:val="single" w:sz="12" w:space="0" w:color="C7CFD8"/>
              <w:right w:val="nil"/>
            </w:tcBorders>
            <w:shd w:val="clear" w:color="auto" w:fill="auto"/>
            <w:noWrap/>
            <w:vAlign w:val="center"/>
            <w:hideMark/>
          </w:tcPr>
          <w:p w14:paraId="0B417043"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43</w:t>
            </w:r>
          </w:p>
        </w:tc>
        <w:tc>
          <w:tcPr>
            <w:tcW w:w="992" w:type="dxa"/>
            <w:tcBorders>
              <w:top w:val="single" w:sz="4" w:space="0" w:color="C7CFD8"/>
              <w:left w:val="nil"/>
              <w:bottom w:val="single" w:sz="12" w:space="0" w:color="C7CFD8"/>
              <w:right w:val="nil"/>
            </w:tcBorders>
            <w:shd w:val="clear" w:color="auto" w:fill="auto"/>
            <w:noWrap/>
            <w:vAlign w:val="center"/>
            <w:hideMark/>
          </w:tcPr>
          <w:p w14:paraId="687C60DA" w14:textId="0DD80C31"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1</w:t>
            </w:r>
            <w:r w:rsidR="00290F36"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133</w:t>
            </w:r>
          </w:p>
        </w:tc>
        <w:tc>
          <w:tcPr>
            <w:tcW w:w="992" w:type="dxa"/>
            <w:tcBorders>
              <w:top w:val="single" w:sz="4" w:space="0" w:color="C7CFD8"/>
              <w:left w:val="nil"/>
              <w:bottom w:val="single" w:sz="12" w:space="0" w:color="C7CFD8"/>
              <w:right w:val="nil"/>
            </w:tcBorders>
            <w:shd w:val="clear" w:color="auto" w:fill="auto"/>
            <w:noWrap/>
            <w:vAlign w:val="center"/>
            <w:hideMark/>
          </w:tcPr>
          <w:p w14:paraId="069C72FA"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12</w:t>
            </w:r>
          </w:p>
        </w:tc>
        <w:tc>
          <w:tcPr>
            <w:tcW w:w="993" w:type="dxa"/>
            <w:tcBorders>
              <w:top w:val="single" w:sz="4" w:space="0" w:color="C7CFD8"/>
              <w:left w:val="nil"/>
              <w:bottom w:val="single" w:sz="12" w:space="0" w:color="C7CFD8"/>
              <w:right w:val="nil"/>
            </w:tcBorders>
            <w:shd w:val="clear" w:color="auto" w:fill="auto"/>
            <w:noWrap/>
            <w:vAlign w:val="center"/>
            <w:hideMark/>
          </w:tcPr>
          <w:p w14:paraId="3AF383E3"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w:t>
            </w:r>
          </w:p>
        </w:tc>
        <w:tc>
          <w:tcPr>
            <w:tcW w:w="934" w:type="dxa"/>
            <w:tcBorders>
              <w:top w:val="single" w:sz="4" w:space="0" w:color="C7CFD8"/>
              <w:left w:val="nil"/>
              <w:bottom w:val="single" w:sz="12" w:space="0" w:color="C7CFD8"/>
              <w:right w:val="nil"/>
            </w:tcBorders>
            <w:shd w:val="clear" w:color="auto" w:fill="auto"/>
            <w:noWrap/>
            <w:vAlign w:val="center"/>
            <w:hideMark/>
          </w:tcPr>
          <w:p w14:paraId="2B17759B" w14:textId="34585CA3"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1</w:t>
            </w:r>
            <w:r w:rsidR="00290F36"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187</w:t>
            </w:r>
          </w:p>
        </w:tc>
      </w:tr>
      <w:tr w:rsidR="00A724ED" w:rsidRPr="00D938DD" w14:paraId="192F0CB2" w14:textId="77777777" w:rsidTr="000247CF">
        <w:trPr>
          <w:trHeight w:val="360"/>
          <w:jc w:val="center"/>
        </w:trPr>
        <w:tc>
          <w:tcPr>
            <w:tcW w:w="4073" w:type="dxa"/>
            <w:gridSpan w:val="2"/>
            <w:tcBorders>
              <w:top w:val="nil"/>
              <w:left w:val="nil"/>
              <w:bottom w:val="nil"/>
              <w:right w:val="nil"/>
            </w:tcBorders>
            <w:shd w:val="clear" w:color="auto" w:fill="auto"/>
            <w:noWrap/>
            <w:vAlign w:val="bottom"/>
            <w:hideMark/>
          </w:tcPr>
          <w:p w14:paraId="3E07827E" w14:textId="5A5CDA8A" w:rsidR="0086734F" w:rsidRPr="00D938DD" w:rsidRDefault="0087511F">
            <w:pPr>
              <w:jc w:val="left"/>
              <w:rPr>
                <w:rFonts w:ascii="Arial Narrow" w:eastAsia="Times New Roman" w:hAnsi="Arial Narrow"/>
                <w:b/>
                <w:bCs/>
                <w:i/>
                <w:iCs/>
                <w:sz w:val="16"/>
                <w:lang w:eastAsia="en-US"/>
              </w:rPr>
            </w:pPr>
            <w:r w:rsidRPr="00D938DD">
              <w:rPr>
                <w:rFonts w:ascii="Arial Narrow" w:eastAsia="Times New Roman" w:hAnsi="Arial Narrow"/>
                <w:b/>
                <w:bCs/>
                <w:i/>
                <w:iCs/>
                <w:sz w:val="16"/>
                <w:lang w:eastAsia="en-US"/>
              </w:rPr>
              <w:t>Betriebsaufwand</w:t>
            </w:r>
          </w:p>
        </w:tc>
        <w:tc>
          <w:tcPr>
            <w:tcW w:w="1051" w:type="dxa"/>
            <w:tcBorders>
              <w:top w:val="nil"/>
              <w:left w:val="nil"/>
              <w:bottom w:val="nil"/>
              <w:right w:val="nil"/>
            </w:tcBorders>
            <w:shd w:val="clear" w:color="auto" w:fill="auto"/>
            <w:noWrap/>
            <w:vAlign w:val="center"/>
            <w:hideMark/>
          </w:tcPr>
          <w:p w14:paraId="3957A8CF" w14:textId="77777777" w:rsidR="00A724ED" w:rsidRPr="00D938DD" w:rsidRDefault="00A724ED" w:rsidP="00504017">
            <w:pPr>
              <w:jc w:val="right"/>
              <w:rPr>
                <w:rFonts w:ascii="Arial Narrow" w:eastAsia="Times New Roman" w:hAnsi="Arial Narrow"/>
                <w:b/>
                <w:bCs/>
                <w:i/>
                <w:iCs/>
                <w:sz w:val="16"/>
                <w:lang w:eastAsia="en-US"/>
              </w:rPr>
            </w:pPr>
          </w:p>
        </w:tc>
        <w:tc>
          <w:tcPr>
            <w:tcW w:w="992" w:type="dxa"/>
            <w:tcBorders>
              <w:top w:val="nil"/>
              <w:left w:val="nil"/>
              <w:bottom w:val="nil"/>
              <w:right w:val="nil"/>
            </w:tcBorders>
            <w:shd w:val="clear" w:color="auto" w:fill="auto"/>
            <w:noWrap/>
            <w:vAlign w:val="center"/>
            <w:hideMark/>
          </w:tcPr>
          <w:p w14:paraId="72F3E670" w14:textId="77777777" w:rsidR="00A724ED" w:rsidRPr="00D938DD"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11DC3D58" w14:textId="77777777" w:rsidR="00A724ED" w:rsidRPr="00D938DD"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492A06C0" w14:textId="77777777" w:rsidR="00A724ED" w:rsidRPr="00D938DD"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6C51CCEA" w14:textId="77777777" w:rsidR="00A724ED" w:rsidRPr="00D938DD" w:rsidRDefault="00A724ED" w:rsidP="00504017">
            <w:pPr>
              <w:jc w:val="right"/>
              <w:rPr>
                <w:rFonts w:ascii="Times New Roman" w:eastAsia="Times New Roman" w:hAnsi="Times New Roman" w:cs="Times New Roman"/>
                <w:sz w:val="16"/>
                <w:lang w:eastAsia="en-US"/>
              </w:rPr>
            </w:pPr>
          </w:p>
        </w:tc>
      </w:tr>
      <w:tr w:rsidR="00A724ED" w:rsidRPr="00D938DD" w14:paraId="5233DC0D" w14:textId="77777777" w:rsidTr="000247CF">
        <w:trPr>
          <w:trHeight w:val="315"/>
          <w:jc w:val="center"/>
        </w:trPr>
        <w:tc>
          <w:tcPr>
            <w:tcW w:w="400" w:type="dxa"/>
            <w:tcBorders>
              <w:top w:val="nil"/>
              <w:left w:val="nil"/>
              <w:bottom w:val="nil"/>
              <w:right w:val="nil"/>
            </w:tcBorders>
            <w:shd w:val="clear" w:color="auto" w:fill="auto"/>
            <w:noWrap/>
            <w:vAlign w:val="bottom"/>
            <w:hideMark/>
          </w:tcPr>
          <w:p w14:paraId="3D06BA7E" w14:textId="77777777" w:rsidR="00A724ED" w:rsidRPr="00D938DD" w:rsidRDefault="00A724ED" w:rsidP="00504017">
            <w:pPr>
              <w:jc w:val="left"/>
              <w:rPr>
                <w:rFonts w:ascii="Times New Roman" w:eastAsia="Times New Roman" w:hAnsi="Times New Roman" w:cs="Times New Roman"/>
                <w:sz w:val="16"/>
                <w:lang w:eastAsia="en-US"/>
              </w:rPr>
            </w:pPr>
          </w:p>
        </w:tc>
        <w:tc>
          <w:tcPr>
            <w:tcW w:w="3673" w:type="dxa"/>
            <w:tcBorders>
              <w:top w:val="nil"/>
              <w:left w:val="nil"/>
              <w:bottom w:val="single" w:sz="8" w:space="0" w:color="BFBFBF"/>
              <w:right w:val="nil"/>
            </w:tcBorders>
            <w:shd w:val="clear" w:color="auto" w:fill="auto"/>
            <w:noWrap/>
            <w:vAlign w:val="center"/>
            <w:hideMark/>
          </w:tcPr>
          <w:p w14:paraId="4125E4AE" w14:textId="4220FE6D" w:rsidR="0086734F" w:rsidRPr="00D938DD" w:rsidRDefault="002028AA">
            <w:pPr>
              <w:jc w:val="left"/>
              <w:rPr>
                <w:rFonts w:ascii="Arial Narrow" w:eastAsia="Times New Roman" w:hAnsi="Arial Narrow"/>
                <w:i/>
                <w:iCs/>
                <w:sz w:val="16"/>
                <w:lang w:eastAsia="en-US"/>
              </w:rPr>
            </w:pPr>
            <w:r w:rsidRPr="00D938DD">
              <w:rPr>
                <w:rFonts w:ascii="Arial Narrow" w:eastAsia="Times New Roman" w:hAnsi="Arial Narrow"/>
                <w:i/>
                <w:iCs/>
                <w:sz w:val="16"/>
                <w:lang w:eastAsia="en-US"/>
              </w:rPr>
              <w:t xml:space="preserve">Zwischensumme, </w:t>
            </w:r>
            <w:r w:rsidR="009D5E09" w:rsidRPr="00D938DD">
              <w:rPr>
                <w:rFonts w:ascii="Arial Narrow" w:eastAsia="Times New Roman" w:hAnsi="Arial Narrow"/>
                <w:i/>
                <w:iCs/>
                <w:sz w:val="16"/>
                <w:lang w:eastAsia="en-US"/>
              </w:rPr>
              <w:t>Betriebsaufwand</w:t>
            </w:r>
          </w:p>
        </w:tc>
        <w:tc>
          <w:tcPr>
            <w:tcW w:w="1051" w:type="dxa"/>
            <w:tcBorders>
              <w:top w:val="nil"/>
              <w:left w:val="nil"/>
              <w:bottom w:val="single" w:sz="8" w:space="0" w:color="BFBFBF"/>
              <w:right w:val="nil"/>
            </w:tcBorders>
            <w:shd w:val="clear" w:color="auto" w:fill="auto"/>
            <w:noWrap/>
            <w:vAlign w:val="center"/>
            <w:hideMark/>
          </w:tcPr>
          <w:p w14:paraId="65C2B6EF"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0</w:t>
            </w:r>
          </w:p>
        </w:tc>
        <w:tc>
          <w:tcPr>
            <w:tcW w:w="992" w:type="dxa"/>
            <w:tcBorders>
              <w:top w:val="nil"/>
              <w:left w:val="nil"/>
              <w:bottom w:val="single" w:sz="8" w:space="0" w:color="BFBFBF"/>
              <w:right w:val="nil"/>
            </w:tcBorders>
            <w:shd w:val="clear" w:color="auto" w:fill="auto"/>
            <w:noWrap/>
            <w:vAlign w:val="center"/>
            <w:hideMark/>
          </w:tcPr>
          <w:p w14:paraId="79F0D2DA" w14:textId="3CE6B2D4"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1</w:t>
            </w:r>
            <w:r w:rsidR="00290F36"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272</w:t>
            </w:r>
          </w:p>
        </w:tc>
        <w:tc>
          <w:tcPr>
            <w:tcW w:w="992" w:type="dxa"/>
            <w:tcBorders>
              <w:top w:val="nil"/>
              <w:left w:val="nil"/>
              <w:bottom w:val="single" w:sz="8" w:space="0" w:color="BFBFBF"/>
              <w:right w:val="nil"/>
            </w:tcBorders>
            <w:shd w:val="clear" w:color="auto" w:fill="auto"/>
            <w:noWrap/>
            <w:vAlign w:val="center"/>
            <w:hideMark/>
          </w:tcPr>
          <w:p w14:paraId="26D5E1D8"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w:t>
            </w:r>
          </w:p>
        </w:tc>
        <w:tc>
          <w:tcPr>
            <w:tcW w:w="993" w:type="dxa"/>
            <w:tcBorders>
              <w:top w:val="nil"/>
              <w:left w:val="nil"/>
              <w:bottom w:val="single" w:sz="8" w:space="0" w:color="BFBFBF"/>
              <w:right w:val="nil"/>
            </w:tcBorders>
            <w:shd w:val="clear" w:color="auto" w:fill="auto"/>
            <w:noWrap/>
            <w:vAlign w:val="center"/>
            <w:hideMark/>
          </w:tcPr>
          <w:p w14:paraId="7645DDA1"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w:t>
            </w:r>
          </w:p>
        </w:tc>
        <w:tc>
          <w:tcPr>
            <w:tcW w:w="934" w:type="dxa"/>
            <w:tcBorders>
              <w:top w:val="nil"/>
              <w:left w:val="nil"/>
              <w:bottom w:val="single" w:sz="8" w:space="0" w:color="BFBFBF"/>
              <w:right w:val="nil"/>
            </w:tcBorders>
            <w:shd w:val="clear" w:color="auto" w:fill="auto"/>
            <w:noWrap/>
            <w:vAlign w:val="center"/>
            <w:hideMark/>
          </w:tcPr>
          <w:p w14:paraId="7154523C" w14:textId="79675224"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1</w:t>
            </w:r>
            <w:r w:rsidR="00290F36"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272</w:t>
            </w:r>
          </w:p>
        </w:tc>
      </w:tr>
      <w:tr w:rsidR="00A724ED" w:rsidRPr="00D938DD" w14:paraId="57760C9A" w14:textId="77777777" w:rsidTr="000247CF">
        <w:trPr>
          <w:trHeight w:val="390"/>
          <w:jc w:val="center"/>
        </w:trPr>
        <w:tc>
          <w:tcPr>
            <w:tcW w:w="4073" w:type="dxa"/>
            <w:gridSpan w:val="2"/>
            <w:tcBorders>
              <w:top w:val="nil"/>
              <w:left w:val="nil"/>
              <w:bottom w:val="nil"/>
              <w:right w:val="nil"/>
            </w:tcBorders>
            <w:shd w:val="clear" w:color="auto" w:fill="auto"/>
            <w:noWrap/>
            <w:vAlign w:val="bottom"/>
            <w:hideMark/>
          </w:tcPr>
          <w:p w14:paraId="4AE3C59A" w14:textId="31ECE936" w:rsidR="0086734F" w:rsidRPr="00D938DD" w:rsidRDefault="001618A1">
            <w:pPr>
              <w:jc w:val="left"/>
              <w:rPr>
                <w:rFonts w:ascii="Arial Narrow" w:eastAsia="Times New Roman" w:hAnsi="Arial Narrow"/>
                <w:b/>
                <w:bCs/>
                <w:i/>
                <w:iCs/>
                <w:sz w:val="16"/>
                <w:lang w:eastAsia="en-US"/>
              </w:rPr>
            </w:pPr>
            <w:r w:rsidRPr="00D938DD">
              <w:rPr>
                <w:rFonts w:ascii="Arial Narrow" w:eastAsia="Times New Roman" w:hAnsi="Arial Narrow"/>
                <w:b/>
                <w:bCs/>
                <w:i/>
                <w:iCs/>
                <w:sz w:val="16"/>
                <w:lang w:eastAsia="en-US"/>
              </w:rPr>
              <w:t>Betriebsausstattung und Bürobedarf</w:t>
            </w:r>
          </w:p>
        </w:tc>
        <w:tc>
          <w:tcPr>
            <w:tcW w:w="1051" w:type="dxa"/>
            <w:tcBorders>
              <w:top w:val="nil"/>
              <w:left w:val="nil"/>
              <w:bottom w:val="nil"/>
              <w:right w:val="nil"/>
            </w:tcBorders>
            <w:shd w:val="clear" w:color="auto" w:fill="auto"/>
            <w:noWrap/>
            <w:vAlign w:val="center"/>
            <w:hideMark/>
          </w:tcPr>
          <w:p w14:paraId="19CBBF8A" w14:textId="77777777" w:rsidR="00A724ED" w:rsidRPr="00D938DD" w:rsidRDefault="00A724ED" w:rsidP="00504017">
            <w:pPr>
              <w:jc w:val="right"/>
              <w:rPr>
                <w:rFonts w:ascii="Arial Narrow" w:eastAsia="Times New Roman" w:hAnsi="Arial Narrow"/>
                <w:b/>
                <w:bCs/>
                <w:i/>
                <w:iCs/>
                <w:sz w:val="16"/>
                <w:lang w:eastAsia="en-US"/>
              </w:rPr>
            </w:pPr>
          </w:p>
        </w:tc>
        <w:tc>
          <w:tcPr>
            <w:tcW w:w="992" w:type="dxa"/>
            <w:tcBorders>
              <w:top w:val="nil"/>
              <w:left w:val="nil"/>
              <w:bottom w:val="nil"/>
              <w:right w:val="nil"/>
            </w:tcBorders>
            <w:shd w:val="clear" w:color="auto" w:fill="auto"/>
            <w:noWrap/>
            <w:vAlign w:val="center"/>
            <w:hideMark/>
          </w:tcPr>
          <w:p w14:paraId="387FCF40" w14:textId="77777777" w:rsidR="00A724ED" w:rsidRPr="00D938DD"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1A3E93FB" w14:textId="77777777" w:rsidR="00A724ED" w:rsidRPr="00D938DD"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6DBFD3D4" w14:textId="77777777" w:rsidR="00A724ED" w:rsidRPr="00D938DD"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732E6F70" w14:textId="77777777" w:rsidR="00A724ED" w:rsidRPr="00D938DD" w:rsidRDefault="00A724ED" w:rsidP="00504017">
            <w:pPr>
              <w:jc w:val="right"/>
              <w:rPr>
                <w:rFonts w:ascii="Times New Roman" w:eastAsia="Times New Roman" w:hAnsi="Times New Roman" w:cs="Times New Roman"/>
                <w:sz w:val="16"/>
                <w:lang w:eastAsia="en-US"/>
              </w:rPr>
            </w:pPr>
          </w:p>
        </w:tc>
      </w:tr>
      <w:tr w:rsidR="00A724ED" w:rsidRPr="00D938DD" w14:paraId="46273CFB" w14:textId="77777777" w:rsidTr="000247CF">
        <w:trPr>
          <w:trHeight w:val="255"/>
          <w:jc w:val="center"/>
        </w:trPr>
        <w:tc>
          <w:tcPr>
            <w:tcW w:w="400" w:type="dxa"/>
            <w:tcBorders>
              <w:top w:val="nil"/>
              <w:left w:val="nil"/>
              <w:bottom w:val="nil"/>
              <w:right w:val="nil"/>
            </w:tcBorders>
            <w:shd w:val="clear" w:color="auto" w:fill="auto"/>
            <w:noWrap/>
            <w:vAlign w:val="bottom"/>
            <w:hideMark/>
          </w:tcPr>
          <w:p w14:paraId="66CE65F5" w14:textId="77777777" w:rsidR="00A724ED" w:rsidRPr="00D938DD" w:rsidRDefault="00A724ED" w:rsidP="00504017">
            <w:pPr>
              <w:jc w:val="left"/>
              <w:rPr>
                <w:rFonts w:ascii="Times New Roman" w:eastAsia="Times New Roman" w:hAnsi="Times New Roman" w:cs="Times New Roman"/>
                <w:sz w:val="16"/>
                <w:lang w:eastAsia="en-US"/>
              </w:rPr>
            </w:pPr>
          </w:p>
        </w:tc>
        <w:tc>
          <w:tcPr>
            <w:tcW w:w="3673" w:type="dxa"/>
            <w:tcBorders>
              <w:top w:val="nil"/>
              <w:left w:val="nil"/>
              <w:bottom w:val="nil"/>
              <w:right w:val="nil"/>
            </w:tcBorders>
            <w:shd w:val="clear" w:color="auto" w:fill="auto"/>
            <w:noWrap/>
            <w:vAlign w:val="bottom"/>
            <w:hideMark/>
          </w:tcPr>
          <w:p w14:paraId="1F207DE3" w14:textId="57E2507C" w:rsidR="0086734F" w:rsidRPr="00D938DD" w:rsidRDefault="00B05E11">
            <w:pPr>
              <w:jc w:val="left"/>
              <w:rPr>
                <w:rFonts w:ascii="Arial Narrow" w:eastAsia="Times New Roman" w:hAnsi="Arial Narrow"/>
                <w:sz w:val="16"/>
                <w:lang w:eastAsia="en-US"/>
              </w:rPr>
            </w:pPr>
            <w:r w:rsidRPr="00D938DD">
              <w:rPr>
                <w:rFonts w:ascii="Arial Narrow" w:eastAsia="Times New Roman" w:hAnsi="Arial Narrow"/>
                <w:sz w:val="16"/>
                <w:lang w:eastAsia="en-US"/>
              </w:rPr>
              <w:t>Mobiliar und Geräte</w:t>
            </w:r>
          </w:p>
        </w:tc>
        <w:tc>
          <w:tcPr>
            <w:tcW w:w="1051" w:type="dxa"/>
            <w:tcBorders>
              <w:top w:val="nil"/>
              <w:left w:val="nil"/>
              <w:bottom w:val="nil"/>
              <w:right w:val="nil"/>
            </w:tcBorders>
            <w:shd w:val="clear" w:color="auto" w:fill="auto"/>
            <w:noWrap/>
            <w:vAlign w:val="center"/>
            <w:hideMark/>
          </w:tcPr>
          <w:p w14:paraId="3C8A383E"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992" w:type="dxa"/>
            <w:tcBorders>
              <w:top w:val="nil"/>
              <w:left w:val="nil"/>
              <w:bottom w:val="nil"/>
              <w:right w:val="nil"/>
            </w:tcBorders>
            <w:shd w:val="clear" w:color="auto" w:fill="auto"/>
            <w:noWrap/>
            <w:vAlign w:val="center"/>
            <w:hideMark/>
          </w:tcPr>
          <w:p w14:paraId="1D9C8701"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992" w:type="dxa"/>
            <w:tcBorders>
              <w:top w:val="nil"/>
              <w:left w:val="nil"/>
              <w:bottom w:val="nil"/>
              <w:right w:val="nil"/>
            </w:tcBorders>
            <w:shd w:val="clear" w:color="auto" w:fill="auto"/>
            <w:noWrap/>
            <w:vAlign w:val="center"/>
            <w:hideMark/>
          </w:tcPr>
          <w:p w14:paraId="18F3FB18"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993" w:type="dxa"/>
            <w:tcBorders>
              <w:top w:val="nil"/>
              <w:left w:val="nil"/>
              <w:bottom w:val="nil"/>
              <w:right w:val="nil"/>
            </w:tcBorders>
            <w:shd w:val="clear" w:color="auto" w:fill="auto"/>
            <w:noWrap/>
            <w:vAlign w:val="center"/>
            <w:hideMark/>
          </w:tcPr>
          <w:p w14:paraId="62F4975E"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934" w:type="dxa"/>
            <w:tcBorders>
              <w:top w:val="nil"/>
              <w:left w:val="nil"/>
              <w:bottom w:val="nil"/>
              <w:right w:val="nil"/>
            </w:tcBorders>
            <w:shd w:val="clear" w:color="auto" w:fill="auto"/>
            <w:noWrap/>
            <w:vAlign w:val="center"/>
            <w:hideMark/>
          </w:tcPr>
          <w:p w14:paraId="5C5FCE35"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r>
      <w:tr w:rsidR="00A724ED" w:rsidRPr="00D938DD" w14:paraId="7A06C1F9" w14:textId="77777777" w:rsidTr="000247CF">
        <w:trPr>
          <w:trHeight w:val="255"/>
          <w:jc w:val="center"/>
        </w:trPr>
        <w:tc>
          <w:tcPr>
            <w:tcW w:w="400" w:type="dxa"/>
            <w:tcBorders>
              <w:top w:val="nil"/>
              <w:left w:val="nil"/>
              <w:bottom w:val="nil"/>
              <w:right w:val="nil"/>
            </w:tcBorders>
            <w:shd w:val="clear" w:color="auto" w:fill="auto"/>
            <w:noWrap/>
            <w:vAlign w:val="bottom"/>
            <w:hideMark/>
          </w:tcPr>
          <w:p w14:paraId="6A5B47D1" w14:textId="77777777" w:rsidR="00A724ED" w:rsidRPr="00D938DD" w:rsidRDefault="00A724ED" w:rsidP="00504017">
            <w:pPr>
              <w:jc w:val="right"/>
              <w:rPr>
                <w:rFonts w:ascii="Arial Narrow" w:eastAsia="Times New Roman" w:hAnsi="Arial Narrow"/>
                <w:sz w:val="16"/>
                <w:lang w:eastAsia="en-US"/>
              </w:rPr>
            </w:pPr>
          </w:p>
        </w:tc>
        <w:tc>
          <w:tcPr>
            <w:tcW w:w="3673" w:type="dxa"/>
            <w:tcBorders>
              <w:top w:val="nil"/>
              <w:left w:val="nil"/>
              <w:bottom w:val="nil"/>
              <w:right w:val="nil"/>
            </w:tcBorders>
            <w:shd w:val="clear" w:color="auto" w:fill="auto"/>
            <w:noWrap/>
            <w:vAlign w:val="bottom"/>
            <w:hideMark/>
          </w:tcPr>
          <w:p w14:paraId="6276B805" w14:textId="0EDBDBB1" w:rsidR="0086734F" w:rsidRPr="00D938DD" w:rsidRDefault="0095609F">
            <w:pPr>
              <w:jc w:val="left"/>
              <w:rPr>
                <w:rFonts w:ascii="Arial Narrow" w:eastAsia="Times New Roman" w:hAnsi="Arial Narrow"/>
                <w:sz w:val="16"/>
                <w:lang w:eastAsia="en-US"/>
              </w:rPr>
            </w:pPr>
            <w:r w:rsidRPr="00D938DD">
              <w:rPr>
                <w:rFonts w:ascii="Arial Narrow" w:eastAsia="Times New Roman" w:hAnsi="Arial Narrow"/>
                <w:sz w:val="16"/>
                <w:lang w:eastAsia="en-US"/>
              </w:rPr>
              <w:t>Bürobedarf und Materialien</w:t>
            </w:r>
          </w:p>
        </w:tc>
        <w:tc>
          <w:tcPr>
            <w:tcW w:w="1051" w:type="dxa"/>
            <w:tcBorders>
              <w:top w:val="nil"/>
              <w:left w:val="nil"/>
              <w:bottom w:val="nil"/>
              <w:right w:val="nil"/>
            </w:tcBorders>
            <w:shd w:val="clear" w:color="auto" w:fill="auto"/>
            <w:noWrap/>
            <w:vAlign w:val="center"/>
            <w:hideMark/>
          </w:tcPr>
          <w:p w14:paraId="7F7E7FD0"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4</w:t>
            </w:r>
          </w:p>
        </w:tc>
        <w:tc>
          <w:tcPr>
            <w:tcW w:w="992" w:type="dxa"/>
            <w:tcBorders>
              <w:top w:val="nil"/>
              <w:left w:val="nil"/>
              <w:bottom w:val="nil"/>
              <w:right w:val="nil"/>
            </w:tcBorders>
            <w:shd w:val="clear" w:color="auto" w:fill="auto"/>
            <w:noWrap/>
            <w:vAlign w:val="center"/>
            <w:hideMark/>
          </w:tcPr>
          <w:p w14:paraId="32FA5343"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992" w:type="dxa"/>
            <w:tcBorders>
              <w:top w:val="nil"/>
              <w:left w:val="nil"/>
              <w:bottom w:val="nil"/>
              <w:right w:val="nil"/>
            </w:tcBorders>
            <w:shd w:val="clear" w:color="auto" w:fill="auto"/>
            <w:noWrap/>
            <w:vAlign w:val="center"/>
            <w:hideMark/>
          </w:tcPr>
          <w:p w14:paraId="4858FF31"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993" w:type="dxa"/>
            <w:tcBorders>
              <w:top w:val="nil"/>
              <w:left w:val="nil"/>
              <w:bottom w:val="nil"/>
              <w:right w:val="nil"/>
            </w:tcBorders>
            <w:shd w:val="clear" w:color="auto" w:fill="auto"/>
            <w:noWrap/>
            <w:vAlign w:val="center"/>
            <w:hideMark/>
          </w:tcPr>
          <w:p w14:paraId="1942CA14"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w:t>
            </w:r>
          </w:p>
        </w:tc>
        <w:tc>
          <w:tcPr>
            <w:tcW w:w="934" w:type="dxa"/>
            <w:tcBorders>
              <w:top w:val="nil"/>
              <w:left w:val="nil"/>
              <w:bottom w:val="nil"/>
              <w:right w:val="nil"/>
            </w:tcBorders>
            <w:shd w:val="clear" w:color="auto" w:fill="auto"/>
            <w:noWrap/>
            <w:vAlign w:val="center"/>
            <w:hideMark/>
          </w:tcPr>
          <w:p w14:paraId="324F1B7C" w14:textId="77777777"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4</w:t>
            </w:r>
          </w:p>
        </w:tc>
      </w:tr>
      <w:tr w:rsidR="00A724ED" w:rsidRPr="00D938DD" w14:paraId="2E1D5E1F" w14:textId="77777777" w:rsidTr="000247CF">
        <w:trPr>
          <w:trHeight w:val="270"/>
          <w:jc w:val="center"/>
        </w:trPr>
        <w:tc>
          <w:tcPr>
            <w:tcW w:w="400" w:type="dxa"/>
            <w:tcBorders>
              <w:top w:val="nil"/>
              <w:left w:val="nil"/>
              <w:bottom w:val="nil"/>
              <w:right w:val="nil"/>
            </w:tcBorders>
            <w:shd w:val="clear" w:color="auto" w:fill="auto"/>
            <w:noWrap/>
            <w:vAlign w:val="bottom"/>
            <w:hideMark/>
          </w:tcPr>
          <w:p w14:paraId="704C6E42" w14:textId="77777777" w:rsidR="00A724ED" w:rsidRPr="00D938DD" w:rsidRDefault="00A724ED" w:rsidP="00504017">
            <w:pPr>
              <w:jc w:val="right"/>
              <w:rPr>
                <w:rFonts w:ascii="Arial Narrow" w:eastAsia="Times New Roman" w:hAnsi="Arial Narrow"/>
                <w:sz w:val="16"/>
                <w:lang w:eastAsia="en-US"/>
              </w:rPr>
            </w:pPr>
          </w:p>
        </w:tc>
        <w:tc>
          <w:tcPr>
            <w:tcW w:w="3673" w:type="dxa"/>
            <w:tcBorders>
              <w:top w:val="single" w:sz="4" w:space="0" w:color="C7CFD8"/>
              <w:left w:val="nil"/>
              <w:bottom w:val="single" w:sz="12" w:space="0" w:color="C7CFD8"/>
              <w:right w:val="nil"/>
            </w:tcBorders>
            <w:shd w:val="clear" w:color="auto" w:fill="auto"/>
            <w:noWrap/>
            <w:vAlign w:val="center"/>
            <w:hideMark/>
          </w:tcPr>
          <w:p w14:paraId="1FDE430F" w14:textId="7AFE8C6C" w:rsidR="0086734F" w:rsidRPr="00D938DD" w:rsidRDefault="002028AA">
            <w:pPr>
              <w:jc w:val="left"/>
              <w:rPr>
                <w:rFonts w:ascii="Arial Narrow" w:eastAsia="Times New Roman" w:hAnsi="Arial Narrow"/>
                <w:i/>
                <w:iCs/>
                <w:sz w:val="16"/>
                <w:lang w:eastAsia="en-US"/>
              </w:rPr>
            </w:pPr>
            <w:r w:rsidRPr="00D938DD">
              <w:rPr>
                <w:rFonts w:ascii="Arial Narrow" w:eastAsia="Times New Roman" w:hAnsi="Arial Narrow"/>
                <w:i/>
                <w:iCs/>
                <w:sz w:val="16"/>
                <w:lang w:eastAsia="en-US"/>
              </w:rPr>
              <w:t xml:space="preserve">Zwischensumme, </w:t>
            </w:r>
            <w:r w:rsidR="001618A1" w:rsidRPr="00D938DD">
              <w:rPr>
                <w:rFonts w:ascii="Arial Narrow" w:eastAsia="Times New Roman" w:hAnsi="Arial Narrow"/>
                <w:i/>
                <w:iCs/>
                <w:sz w:val="16"/>
                <w:lang w:eastAsia="en-US"/>
              </w:rPr>
              <w:t>Betriebsausstattung und Bürobedarf</w:t>
            </w:r>
          </w:p>
        </w:tc>
        <w:tc>
          <w:tcPr>
            <w:tcW w:w="1051" w:type="dxa"/>
            <w:tcBorders>
              <w:top w:val="single" w:sz="4" w:space="0" w:color="C7CFD8"/>
              <w:left w:val="nil"/>
              <w:bottom w:val="single" w:sz="12" w:space="0" w:color="C7CFD8"/>
              <w:right w:val="nil"/>
            </w:tcBorders>
            <w:shd w:val="clear" w:color="auto" w:fill="auto"/>
            <w:noWrap/>
            <w:vAlign w:val="center"/>
            <w:hideMark/>
          </w:tcPr>
          <w:p w14:paraId="2CBF5637"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4</w:t>
            </w:r>
          </w:p>
        </w:tc>
        <w:tc>
          <w:tcPr>
            <w:tcW w:w="992" w:type="dxa"/>
            <w:tcBorders>
              <w:top w:val="single" w:sz="4" w:space="0" w:color="C7CFD8"/>
              <w:left w:val="nil"/>
              <w:bottom w:val="single" w:sz="12" w:space="0" w:color="C7CFD8"/>
              <w:right w:val="nil"/>
            </w:tcBorders>
            <w:shd w:val="clear" w:color="auto" w:fill="auto"/>
            <w:noWrap/>
            <w:vAlign w:val="center"/>
            <w:hideMark/>
          </w:tcPr>
          <w:p w14:paraId="435B458F"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w:t>
            </w:r>
          </w:p>
        </w:tc>
        <w:tc>
          <w:tcPr>
            <w:tcW w:w="992" w:type="dxa"/>
            <w:tcBorders>
              <w:top w:val="single" w:sz="4" w:space="0" w:color="C7CFD8"/>
              <w:left w:val="nil"/>
              <w:bottom w:val="single" w:sz="12" w:space="0" w:color="C7CFD8"/>
              <w:right w:val="nil"/>
            </w:tcBorders>
            <w:shd w:val="clear" w:color="auto" w:fill="auto"/>
            <w:noWrap/>
            <w:vAlign w:val="center"/>
            <w:hideMark/>
          </w:tcPr>
          <w:p w14:paraId="1F886707"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w:t>
            </w:r>
          </w:p>
        </w:tc>
        <w:tc>
          <w:tcPr>
            <w:tcW w:w="993" w:type="dxa"/>
            <w:tcBorders>
              <w:top w:val="single" w:sz="4" w:space="0" w:color="C7CFD8"/>
              <w:left w:val="nil"/>
              <w:bottom w:val="single" w:sz="12" w:space="0" w:color="C7CFD8"/>
              <w:right w:val="nil"/>
            </w:tcBorders>
            <w:shd w:val="clear" w:color="auto" w:fill="auto"/>
            <w:noWrap/>
            <w:vAlign w:val="center"/>
            <w:hideMark/>
          </w:tcPr>
          <w:p w14:paraId="4EE5367B"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w:t>
            </w:r>
          </w:p>
        </w:tc>
        <w:tc>
          <w:tcPr>
            <w:tcW w:w="934" w:type="dxa"/>
            <w:tcBorders>
              <w:top w:val="single" w:sz="4" w:space="0" w:color="C7CFD8"/>
              <w:left w:val="nil"/>
              <w:bottom w:val="single" w:sz="12" w:space="0" w:color="C7CFD8"/>
              <w:right w:val="nil"/>
            </w:tcBorders>
            <w:shd w:val="clear" w:color="auto" w:fill="auto"/>
            <w:noWrap/>
            <w:vAlign w:val="center"/>
            <w:hideMark/>
          </w:tcPr>
          <w:p w14:paraId="4A67FCB3"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4</w:t>
            </w:r>
          </w:p>
        </w:tc>
      </w:tr>
      <w:tr w:rsidR="00A724ED" w:rsidRPr="00D938DD" w14:paraId="6DC64FCF" w14:textId="77777777" w:rsidTr="000247CF">
        <w:trPr>
          <w:trHeight w:val="135"/>
          <w:jc w:val="center"/>
        </w:trPr>
        <w:tc>
          <w:tcPr>
            <w:tcW w:w="400" w:type="dxa"/>
            <w:tcBorders>
              <w:top w:val="nil"/>
              <w:left w:val="nil"/>
              <w:bottom w:val="nil"/>
              <w:right w:val="nil"/>
            </w:tcBorders>
            <w:shd w:val="clear" w:color="auto" w:fill="auto"/>
            <w:noWrap/>
            <w:vAlign w:val="bottom"/>
            <w:hideMark/>
          </w:tcPr>
          <w:p w14:paraId="37B09DE9" w14:textId="77777777" w:rsidR="00A724ED" w:rsidRPr="00D938DD" w:rsidRDefault="00A724ED" w:rsidP="00504017">
            <w:pPr>
              <w:jc w:val="right"/>
              <w:rPr>
                <w:rFonts w:ascii="Arial Narrow" w:eastAsia="Times New Roman" w:hAnsi="Arial Narrow"/>
                <w:b/>
                <w:bCs/>
                <w:sz w:val="16"/>
                <w:lang w:eastAsia="en-US"/>
              </w:rPr>
            </w:pPr>
          </w:p>
        </w:tc>
        <w:tc>
          <w:tcPr>
            <w:tcW w:w="3673" w:type="dxa"/>
            <w:tcBorders>
              <w:top w:val="single" w:sz="4" w:space="0" w:color="C7CFD8"/>
              <w:left w:val="nil"/>
              <w:bottom w:val="nil"/>
              <w:right w:val="nil"/>
            </w:tcBorders>
            <w:shd w:val="clear" w:color="auto" w:fill="auto"/>
            <w:noWrap/>
            <w:vAlign w:val="center"/>
            <w:hideMark/>
          </w:tcPr>
          <w:p w14:paraId="0DA6B489" w14:textId="77777777" w:rsidR="00A724ED" w:rsidRPr="00D938DD" w:rsidRDefault="00A724ED" w:rsidP="00504017">
            <w:pPr>
              <w:jc w:val="left"/>
              <w:rPr>
                <w:rFonts w:ascii="Arial Narrow" w:eastAsia="Times New Roman" w:hAnsi="Arial Narrow"/>
                <w:i/>
                <w:iCs/>
                <w:sz w:val="16"/>
                <w:lang w:eastAsia="en-US"/>
              </w:rPr>
            </w:pPr>
            <w:r w:rsidRPr="00D938DD">
              <w:rPr>
                <w:rFonts w:ascii="Arial Narrow" w:eastAsia="Times New Roman" w:hAnsi="Arial Narrow"/>
                <w:i/>
                <w:iCs/>
                <w:sz w:val="16"/>
                <w:lang w:eastAsia="en-US"/>
              </w:rPr>
              <w:t> </w:t>
            </w:r>
          </w:p>
        </w:tc>
        <w:tc>
          <w:tcPr>
            <w:tcW w:w="1051" w:type="dxa"/>
            <w:tcBorders>
              <w:top w:val="single" w:sz="4" w:space="0" w:color="C7CFD8"/>
              <w:left w:val="nil"/>
              <w:bottom w:val="nil"/>
              <w:right w:val="nil"/>
            </w:tcBorders>
            <w:shd w:val="clear" w:color="auto" w:fill="auto"/>
            <w:noWrap/>
            <w:vAlign w:val="center"/>
            <w:hideMark/>
          </w:tcPr>
          <w:p w14:paraId="4F68AAC9" w14:textId="77777777" w:rsidR="00A724ED" w:rsidRPr="00D938DD" w:rsidRDefault="00A724ED" w:rsidP="00504017">
            <w:pPr>
              <w:jc w:val="right"/>
              <w:rPr>
                <w:rFonts w:ascii="Arial Narrow" w:eastAsia="Times New Roman" w:hAnsi="Arial Narrow"/>
                <w:b/>
                <w:bCs/>
                <w:sz w:val="16"/>
                <w:lang w:eastAsia="en-US"/>
              </w:rPr>
            </w:pPr>
          </w:p>
        </w:tc>
        <w:tc>
          <w:tcPr>
            <w:tcW w:w="992" w:type="dxa"/>
            <w:tcBorders>
              <w:top w:val="single" w:sz="4" w:space="0" w:color="C7CFD8"/>
              <w:left w:val="nil"/>
              <w:bottom w:val="nil"/>
              <w:right w:val="nil"/>
            </w:tcBorders>
            <w:shd w:val="clear" w:color="auto" w:fill="auto"/>
            <w:noWrap/>
            <w:vAlign w:val="center"/>
            <w:hideMark/>
          </w:tcPr>
          <w:p w14:paraId="7D6CB1A4" w14:textId="77777777" w:rsidR="00A724ED" w:rsidRPr="00D938DD" w:rsidRDefault="00A724ED" w:rsidP="00504017">
            <w:pPr>
              <w:jc w:val="right"/>
              <w:rPr>
                <w:rFonts w:ascii="Arial Narrow" w:eastAsia="Times New Roman" w:hAnsi="Arial Narrow"/>
                <w:b/>
                <w:bCs/>
                <w:sz w:val="16"/>
                <w:lang w:eastAsia="en-US"/>
              </w:rPr>
            </w:pPr>
          </w:p>
        </w:tc>
        <w:tc>
          <w:tcPr>
            <w:tcW w:w="992" w:type="dxa"/>
            <w:tcBorders>
              <w:top w:val="single" w:sz="4" w:space="0" w:color="C7CFD8"/>
              <w:left w:val="nil"/>
              <w:bottom w:val="nil"/>
              <w:right w:val="nil"/>
            </w:tcBorders>
            <w:shd w:val="clear" w:color="auto" w:fill="auto"/>
            <w:noWrap/>
            <w:vAlign w:val="center"/>
            <w:hideMark/>
          </w:tcPr>
          <w:p w14:paraId="4DE7CB80" w14:textId="77777777" w:rsidR="00A724ED" w:rsidRPr="00D938DD" w:rsidRDefault="00A724ED" w:rsidP="00504017">
            <w:pPr>
              <w:jc w:val="right"/>
              <w:rPr>
                <w:rFonts w:ascii="Arial Narrow" w:eastAsia="Times New Roman" w:hAnsi="Arial Narrow"/>
                <w:b/>
                <w:bCs/>
                <w:sz w:val="16"/>
                <w:lang w:eastAsia="en-US"/>
              </w:rPr>
            </w:pPr>
          </w:p>
        </w:tc>
        <w:tc>
          <w:tcPr>
            <w:tcW w:w="993" w:type="dxa"/>
            <w:tcBorders>
              <w:top w:val="single" w:sz="4" w:space="0" w:color="C7CFD8"/>
              <w:left w:val="nil"/>
              <w:bottom w:val="nil"/>
              <w:right w:val="nil"/>
            </w:tcBorders>
            <w:shd w:val="clear" w:color="auto" w:fill="auto"/>
            <w:noWrap/>
            <w:vAlign w:val="center"/>
            <w:hideMark/>
          </w:tcPr>
          <w:p w14:paraId="5076CF22" w14:textId="77777777" w:rsidR="00A724ED" w:rsidRPr="00D938DD" w:rsidRDefault="00A724ED" w:rsidP="00504017">
            <w:pPr>
              <w:jc w:val="right"/>
              <w:rPr>
                <w:rFonts w:ascii="Arial Narrow" w:eastAsia="Times New Roman" w:hAnsi="Arial Narrow"/>
                <w:b/>
                <w:bCs/>
                <w:sz w:val="16"/>
                <w:lang w:eastAsia="en-US"/>
              </w:rPr>
            </w:pPr>
          </w:p>
        </w:tc>
        <w:tc>
          <w:tcPr>
            <w:tcW w:w="934" w:type="dxa"/>
            <w:tcBorders>
              <w:top w:val="single" w:sz="4" w:space="0" w:color="C7CFD8"/>
              <w:left w:val="nil"/>
              <w:bottom w:val="nil"/>
              <w:right w:val="nil"/>
            </w:tcBorders>
            <w:shd w:val="clear" w:color="auto" w:fill="auto"/>
            <w:noWrap/>
            <w:vAlign w:val="center"/>
            <w:hideMark/>
          </w:tcPr>
          <w:p w14:paraId="78F518D3" w14:textId="77777777" w:rsidR="00A724ED" w:rsidRPr="00D938DD" w:rsidRDefault="00A724ED" w:rsidP="00504017">
            <w:pPr>
              <w:jc w:val="right"/>
              <w:rPr>
                <w:rFonts w:ascii="Arial Narrow" w:eastAsia="Times New Roman" w:hAnsi="Arial Narrow"/>
                <w:b/>
                <w:bCs/>
                <w:sz w:val="16"/>
                <w:lang w:eastAsia="en-US"/>
              </w:rPr>
            </w:pPr>
          </w:p>
        </w:tc>
      </w:tr>
      <w:tr w:rsidR="00A724ED" w:rsidRPr="00D938DD" w14:paraId="63127793" w14:textId="77777777" w:rsidTr="000247CF">
        <w:trPr>
          <w:trHeight w:val="375"/>
          <w:jc w:val="center"/>
        </w:trPr>
        <w:tc>
          <w:tcPr>
            <w:tcW w:w="400" w:type="dxa"/>
            <w:tcBorders>
              <w:top w:val="nil"/>
              <w:left w:val="nil"/>
              <w:bottom w:val="nil"/>
              <w:right w:val="nil"/>
            </w:tcBorders>
            <w:shd w:val="clear" w:color="auto" w:fill="auto"/>
            <w:noWrap/>
            <w:vAlign w:val="bottom"/>
            <w:hideMark/>
          </w:tcPr>
          <w:p w14:paraId="6BF0AD76" w14:textId="77777777" w:rsidR="00A724ED" w:rsidRPr="00D938DD" w:rsidRDefault="00A724ED" w:rsidP="00504017">
            <w:pPr>
              <w:jc w:val="left"/>
              <w:rPr>
                <w:rFonts w:ascii="Arial Narrow" w:eastAsia="Times New Roman" w:hAnsi="Arial Narrow"/>
                <w:b/>
                <w:bCs/>
                <w:sz w:val="16"/>
                <w:lang w:eastAsia="en-US"/>
              </w:rPr>
            </w:pPr>
          </w:p>
        </w:tc>
        <w:tc>
          <w:tcPr>
            <w:tcW w:w="3673" w:type="dxa"/>
            <w:tcBorders>
              <w:top w:val="single" w:sz="4" w:space="0" w:color="BFBFBF"/>
              <w:left w:val="nil"/>
              <w:bottom w:val="single" w:sz="8" w:space="0" w:color="BFBFBF"/>
              <w:right w:val="nil"/>
            </w:tcBorders>
            <w:shd w:val="clear" w:color="auto" w:fill="auto"/>
            <w:noWrap/>
            <w:vAlign w:val="center"/>
            <w:hideMark/>
          </w:tcPr>
          <w:p w14:paraId="12564E13" w14:textId="2CDE619C" w:rsidR="0086734F" w:rsidRPr="00D938DD" w:rsidRDefault="005E1CCD">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Insgesamt</w:t>
            </w:r>
            <w:r w:rsidR="002028AA" w:rsidRPr="00D938DD">
              <w:rPr>
                <w:rFonts w:ascii="Arial Narrow" w:eastAsia="Times New Roman" w:hAnsi="Arial Narrow"/>
                <w:b/>
                <w:bCs/>
                <w:sz w:val="16"/>
                <w:lang w:eastAsia="en-US"/>
              </w:rPr>
              <w:t xml:space="preserve">, </w:t>
            </w:r>
            <w:r w:rsidR="0095609F" w:rsidRPr="00D938DD">
              <w:rPr>
                <w:rFonts w:ascii="Arial Narrow" w:eastAsia="Times New Roman" w:hAnsi="Arial Narrow"/>
                <w:b/>
                <w:bCs/>
                <w:sz w:val="16"/>
                <w:lang w:eastAsia="en-US"/>
              </w:rPr>
              <w:t>Nichtpersonalkosten</w:t>
            </w:r>
          </w:p>
        </w:tc>
        <w:tc>
          <w:tcPr>
            <w:tcW w:w="1051" w:type="dxa"/>
            <w:tcBorders>
              <w:top w:val="single" w:sz="4" w:space="0" w:color="BFBFBF"/>
              <w:left w:val="nil"/>
              <w:bottom w:val="single" w:sz="8" w:space="0" w:color="BFBFBF"/>
              <w:right w:val="nil"/>
            </w:tcBorders>
            <w:shd w:val="clear" w:color="auto" w:fill="auto"/>
            <w:noWrap/>
            <w:vAlign w:val="center"/>
            <w:hideMark/>
          </w:tcPr>
          <w:p w14:paraId="13FDE9B9"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47</w:t>
            </w:r>
          </w:p>
        </w:tc>
        <w:tc>
          <w:tcPr>
            <w:tcW w:w="992" w:type="dxa"/>
            <w:tcBorders>
              <w:top w:val="single" w:sz="4" w:space="0" w:color="BFBFBF"/>
              <w:left w:val="nil"/>
              <w:bottom w:val="single" w:sz="8" w:space="0" w:color="BFBFBF"/>
              <w:right w:val="nil"/>
            </w:tcBorders>
            <w:shd w:val="clear" w:color="auto" w:fill="auto"/>
            <w:noWrap/>
            <w:vAlign w:val="center"/>
            <w:hideMark/>
          </w:tcPr>
          <w:p w14:paraId="0EFC283D" w14:textId="0BC73B33"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2</w:t>
            </w:r>
            <w:r w:rsidR="00290F36"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429</w:t>
            </w:r>
          </w:p>
        </w:tc>
        <w:tc>
          <w:tcPr>
            <w:tcW w:w="992" w:type="dxa"/>
            <w:tcBorders>
              <w:top w:val="single" w:sz="4" w:space="0" w:color="BFBFBF"/>
              <w:left w:val="nil"/>
              <w:bottom w:val="single" w:sz="8" w:space="0" w:color="BFBFBF"/>
              <w:right w:val="nil"/>
            </w:tcBorders>
            <w:shd w:val="clear" w:color="auto" w:fill="auto"/>
            <w:noWrap/>
            <w:vAlign w:val="center"/>
            <w:hideMark/>
          </w:tcPr>
          <w:p w14:paraId="7AA07151"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30</w:t>
            </w:r>
          </w:p>
        </w:tc>
        <w:tc>
          <w:tcPr>
            <w:tcW w:w="993" w:type="dxa"/>
            <w:tcBorders>
              <w:top w:val="single" w:sz="4" w:space="0" w:color="BFBFBF"/>
              <w:left w:val="nil"/>
              <w:bottom w:val="single" w:sz="8" w:space="0" w:color="BFBFBF"/>
              <w:right w:val="nil"/>
            </w:tcBorders>
            <w:shd w:val="clear" w:color="auto" w:fill="auto"/>
            <w:noWrap/>
            <w:vAlign w:val="center"/>
            <w:hideMark/>
          </w:tcPr>
          <w:p w14:paraId="7828235D"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12</w:t>
            </w:r>
          </w:p>
        </w:tc>
        <w:tc>
          <w:tcPr>
            <w:tcW w:w="934" w:type="dxa"/>
            <w:tcBorders>
              <w:top w:val="single" w:sz="4" w:space="0" w:color="BFBFBF"/>
              <w:left w:val="nil"/>
              <w:bottom w:val="single" w:sz="8" w:space="0" w:color="BFBFBF"/>
              <w:right w:val="nil"/>
            </w:tcBorders>
            <w:shd w:val="clear" w:color="auto" w:fill="auto"/>
            <w:noWrap/>
            <w:vAlign w:val="center"/>
            <w:hideMark/>
          </w:tcPr>
          <w:p w14:paraId="36E19934" w14:textId="7536BA6A"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2</w:t>
            </w:r>
            <w:r w:rsidR="00290F36"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518</w:t>
            </w:r>
          </w:p>
        </w:tc>
      </w:tr>
      <w:tr w:rsidR="00A724ED" w:rsidRPr="00D938DD" w14:paraId="7C718150" w14:textId="77777777" w:rsidTr="000247CF">
        <w:trPr>
          <w:trHeight w:val="255"/>
          <w:jc w:val="center"/>
        </w:trPr>
        <w:tc>
          <w:tcPr>
            <w:tcW w:w="400" w:type="dxa"/>
            <w:tcBorders>
              <w:top w:val="nil"/>
              <w:left w:val="nil"/>
              <w:bottom w:val="nil"/>
              <w:right w:val="nil"/>
            </w:tcBorders>
            <w:shd w:val="clear" w:color="auto" w:fill="auto"/>
            <w:noWrap/>
            <w:vAlign w:val="bottom"/>
            <w:hideMark/>
          </w:tcPr>
          <w:p w14:paraId="5682320B" w14:textId="77777777" w:rsidR="00A724ED" w:rsidRPr="00D938DD" w:rsidRDefault="00A724ED" w:rsidP="00504017">
            <w:pPr>
              <w:jc w:val="right"/>
              <w:rPr>
                <w:rFonts w:ascii="Arial Narrow" w:eastAsia="Times New Roman" w:hAnsi="Arial Narrow"/>
                <w:b/>
                <w:bCs/>
                <w:sz w:val="16"/>
                <w:lang w:eastAsia="en-US"/>
              </w:rPr>
            </w:pPr>
          </w:p>
        </w:tc>
        <w:tc>
          <w:tcPr>
            <w:tcW w:w="3673" w:type="dxa"/>
            <w:tcBorders>
              <w:top w:val="nil"/>
              <w:left w:val="nil"/>
              <w:bottom w:val="nil"/>
              <w:right w:val="nil"/>
            </w:tcBorders>
            <w:shd w:val="clear" w:color="auto" w:fill="auto"/>
            <w:noWrap/>
            <w:vAlign w:val="bottom"/>
            <w:hideMark/>
          </w:tcPr>
          <w:p w14:paraId="5BC6C28F" w14:textId="77777777" w:rsidR="00A724ED" w:rsidRPr="00D938DD" w:rsidRDefault="00A724ED" w:rsidP="00504017">
            <w:pPr>
              <w:jc w:val="left"/>
              <w:rPr>
                <w:rFonts w:ascii="Times New Roman" w:eastAsia="Times New Roman" w:hAnsi="Times New Roman" w:cs="Times New Roman"/>
                <w:sz w:val="16"/>
                <w:lang w:eastAsia="en-US"/>
              </w:rPr>
            </w:pPr>
          </w:p>
        </w:tc>
        <w:tc>
          <w:tcPr>
            <w:tcW w:w="1051" w:type="dxa"/>
            <w:tcBorders>
              <w:top w:val="nil"/>
              <w:left w:val="nil"/>
              <w:bottom w:val="nil"/>
              <w:right w:val="nil"/>
            </w:tcBorders>
            <w:shd w:val="clear" w:color="auto" w:fill="auto"/>
            <w:noWrap/>
            <w:vAlign w:val="center"/>
            <w:hideMark/>
          </w:tcPr>
          <w:p w14:paraId="7322DDBC" w14:textId="77777777" w:rsidR="00A724ED" w:rsidRPr="00D938DD"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1BA163D2" w14:textId="77777777" w:rsidR="00A724ED" w:rsidRPr="00D938DD"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197F1FC5" w14:textId="77777777" w:rsidR="00A724ED" w:rsidRPr="00D938DD"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3CF2900C" w14:textId="77777777" w:rsidR="00A724ED" w:rsidRPr="00D938DD"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408D0123" w14:textId="77777777" w:rsidR="00A724ED" w:rsidRPr="00D938DD" w:rsidRDefault="00A724ED" w:rsidP="00504017">
            <w:pPr>
              <w:jc w:val="right"/>
              <w:rPr>
                <w:rFonts w:ascii="Times New Roman" w:eastAsia="Times New Roman" w:hAnsi="Times New Roman" w:cs="Times New Roman"/>
                <w:sz w:val="16"/>
                <w:lang w:eastAsia="en-US"/>
              </w:rPr>
            </w:pPr>
          </w:p>
        </w:tc>
      </w:tr>
      <w:tr w:rsidR="00A724ED" w:rsidRPr="00D938DD" w14:paraId="798F3015" w14:textId="77777777" w:rsidTr="000247CF">
        <w:trPr>
          <w:trHeight w:val="270"/>
          <w:jc w:val="center"/>
        </w:trPr>
        <w:tc>
          <w:tcPr>
            <w:tcW w:w="400" w:type="dxa"/>
            <w:tcBorders>
              <w:top w:val="nil"/>
              <w:left w:val="nil"/>
              <w:bottom w:val="single" w:sz="8" w:space="0" w:color="BFBFBF"/>
              <w:right w:val="nil"/>
            </w:tcBorders>
            <w:shd w:val="clear" w:color="auto" w:fill="auto"/>
            <w:noWrap/>
            <w:vAlign w:val="bottom"/>
            <w:hideMark/>
          </w:tcPr>
          <w:p w14:paraId="297AE5F5" w14:textId="77777777" w:rsidR="00A724ED" w:rsidRPr="00D938DD" w:rsidRDefault="00A724ED" w:rsidP="00504017">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 </w:t>
            </w:r>
          </w:p>
        </w:tc>
        <w:tc>
          <w:tcPr>
            <w:tcW w:w="3673" w:type="dxa"/>
            <w:tcBorders>
              <w:top w:val="nil"/>
              <w:left w:val="nil"/>
              <w:bottom w:val="single" w:sz="8" w:space="0" w:color="BFBFBF"/>
              <w:right w:val="nil"/>
            </w:tcBorders>
            <w:shd w:val="clear" w:color="auto" w:fill="auto"/>
            <w:noWrap/>
            <w:vAlign w:val="bottom"/>
            <w:hideMark/>
          </w:tcPr>
          <w:p w14:paraId="07BF2175" w14:textId="5F72EA41" w:rsidR="0086734F" w:rsidRPr="00D938DD" w:rsidRDefault="005E1CCD">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INSGESAMT</w:t>
            </w:r>
          </w:p>
        </w:tc>
        <w:tc>
          <w:tcPr>
            <w:tcW w:w="1051" w:type="dxa"/>
            <w:tcBorders>
              <w:top w:val="nil"/>
              <w:left w:val="nil"/>
              <w:bottom w:val="single" w:sz="8" w:space="0" w:color="BFBFBF"/>
              <w:right w:val="nil"/>
            </w:tcBorders>
            <w:shd w:val="clear" w:color="auto" w:fill="auto"/>
            <w:noWrap/>
            <w:vAlign w:val="center"/>
            <w:hideMark/>
          </w:tcPr>
          <w:p w14:paraId="4A733682"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833</w:t>
            </w:r>
          </w:p>
        </w:tc>
        <w:tc>
          <w:tcPr>
            <w:tcW w:w="992" w:type="dxa"/>
            <w:tcBorders>
              <w:top w:val="nil"/>
              <w:left w:val="nil"/>
              <w:bottom w:val="single" w:sz="8" w:space="0" w:color="BFBFBF"/>
              <w:right w:val="nil"/>
            </w:tcBorders>
            <w:shd w:val="clear" w:color="auto" w:fill="auto"/>
            <w:noWrap/>
            <w:vAlign w:val="center"/>
            <w:hideMark/>
          </w:tcPr>
          <w:p w14:paraId="40FEEB20" w14:textId="4F9A58C3"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4</w:t>
            </w:r>
            <w:r w:rsidR="00290F36"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501</w:t>
            </w:r>
          </w:p>
        </w:tc>
        <w:tc>
          <w:tcPr>
            <w:tcW w:w="992" w:type="dxa"/>
            <w:tcBorders>
              <w:top w:val="nil"/>
              <w:left w:val="nil"/>
              <w:bottom w:val="single" w:sz="8" w:space="0" w:color="BFBFBF"/>
              <w:right w:val="nil"/>
            </w:tcBorders>
            <w:shd w:val="clear" w:color="auto" w:fill="auto"/>
            <w:noWrap/>
            <w:vAlign w:val="center"/>
            <w:hideMark/>
          </w:tcPr>
          <w:p w14:paraId="0E8EF28F" w14:textId="6F4C0C2D"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1</w:t>
            </w:r>
            <w:r w:rsidR="00290F36"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286</w:t>
            </w:r>
          </w:p>
        </w:tc>
        <w:tc>
          <w:tcPr>
            <w:tcW w:w="993" w:type="dxa"/>
            <w:tcBorders>
              <w:top w:val="nil"/>
              <w:left w:val="nil"/>
              <w:bottom w:val="single" w:sz="8" w:space="0" w:color="BFBFBF"/>
              <w:right w:val="nil"/>
            </w:tcBorders>
            <w:shd w:val="clear" w:color="auto" w:fill="auto"/>
            <w:noWrap/>
            <w:vAlign w:val="center"/>
            <w:hideMark/>
          </w:tcPr>
          <w:p w14:paraId="1CFC19D0"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449</w:t>
            </w:r>
          </w:p>
        </w:tc>
        <w:tc>
          <w:tcPr>
            <w:tcW w:w="934" w:type="dxa"/>
            <w:tcBorders>
              <w:top w:val="nil"/>
              <w:left w:val="nil"/>
              <w:bottom w:val="single" w:sz="8" w:space="0" w:color="BFBFBF"/>
              <w:right w:val="nil"/>
            </w:tcBorders>
            <w:shd w:val="clear" w:color="auto" w:fill="auto"/>
            <w:noWrap/>
            <w:vAlign w:val="center"/>
            <w:hideMark/>
          </w:tcPr>
          <w:p w14:paraId="0E770D71" w14:textId="537C044C"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7</w:t>
            </w:r>
            <w:r w:rsidR="00290F36" w:rsidRPr="00D938DD">
              <w:rPr>
                <w:rFonts w:ascii="Arial Narrow" w:eastAsia="Times New Roman" w:hAnsi="Arial Narrow"/>
                <w:b/>
                <w:bCs/>
                <w:sz w:val="16"/>
                <w:lang w:eastAsia="en-US"/>
              </w:rPr>
              <w:t>.</w:t>
            </w:r>
            <w:r w:rsidRPr="00D938DD">
              <w:rPr>
                <w:rFonts w:ascii="Arial Narrow" w:eastAsia="Times New Roman" w:hAnsi="Arial Narrow"/>
                <w:b/>
                <w:bCs/>
                <w:sz w:val="16"/>
                <w:lang w:eastAsia="en-US"/>
              </w:rPr>
              <w:t>071</w:t>
            </w:r>
          </w:p>
        </w:tc>
      </w:tr>
      <w:tr w:rsidR="00A724ED" w:rsidRPr="00D938DD" w14:paraId="7AC2E1CA" w14:textId="77777777" w:rsidTr="000247CF">
        <w:trPr>
          <w:trHeight w:val="105"/>
          <w:jc w:val="center"/>
        </w:trPr>
        <w:tc>
          <w:tcPr>
            <w:tcW w:w="400" w:type="dxa"/>
            <w:tcBorders>
              <w:top w:val="nil"/>
              <w:left w:val="nil"/>
              <w:bottom w:val="nil"/>
              <w:right w:val="nil"/>
            </w:tcBorders>
            <w:shd w:val="clear" w:color="auto" w:fill="auto"/>
            <w:noWrap/>
            <w:vAlign w:val="bottom"/>
            <w:hideMark/>
          </w:tcPr>
          <w:p w14:paraId="05347BC3" w14:textId="77777777" w:rsidR="00A724ED" w:rsidRPr="00D938DD" w:rsidRDefault="00A724ED" w:rsidP="00504017">
            <w:pPr>
              <w:jc w:val="right"/>
              <w:rPr>
                <w:rFonts w:ascii="Arial Narrow" w:eastAsia="Times New Roman" w:hAnsi="Arial Narrow"/>
                <w:b/>
                <w:bCs/>
                <w:sz w:val="16"/>
                <w:lang w:eastAsia="en-US"/>
              </w:rPr>
            </w:pPr>
          </w:p>
        </w:tc>
        <w:tc>
          <w:tcPr>
            <w:tcW w:w="3673" w:type="dxa"/>
            <w:tcBorders>
              <w:top w:val="nil"/>
              <w:left w:val="nil"/>
              <w:bottom w:val="nil"/>
              <w:right w:val="nil"/>
            </w:tcBorders>
            <w:shd w:val="clear" w:color="auto" w:fill="auto"/>
            <w:noWrap/>
            <w:vAlign w:val="bottom"/>
            <w:hideMark/>
          </w:tcPr>
          <w:p w14:paraId="497C8B21" w14:textId="77777777" w:rsidR="00A724ED" w:rsidRPr="00D938DD" w:rsidRDefault="00A724ED" w:rsidP="00504017">
            <w:pPr>
              <w:jc w:val="left"/>
              <w:rPr>
                <w:rFonts w:ascii="Times New Roman" w:eastAsia="Times New Roman" w:hAnsi="Times New Roman" w:cs="Times New Roman"/>
                <w:sz w:val="16"/>
                <w:lang w:eastAsia="en-US"/>
              </w:rPr>
            </w:pPr>
          </w:p>
        </w:tc>
        <w:tc>
          <w:tcPr>
            <w:tcW w:w="1051" w:type="dxa"/>
            <w:tcBorders>
              <w:top w:val="nil"/>
              <w:left w:val="nil"/>
              <w:bottom w:val="nil"/>
              <w:right w:val="nil"/>
            </w:tcBorders>
            <w:shd w:val="clear" w:color="auto" w:fill="auto"/>
            <w:noWrap/>
            <w:vAlign w:val="center"/>
            <w:hideMark/>
          </w:tcPr>
          <w:p w14:paraId="49F26008" w14:textId="77777777" w:rsidR="00A724ED" w:rsidRPr="00D938DD"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725AF416" w14:textId="77777777" w:rsidR="00A724ED" w:rsidRPr="00D938DD" w:rsidRDefault="00A724ED" w:rsidP="00504017">
            <w:pPr>
              <w:jc w:val="right"/>
              <w:rPr>
                <w:rFonts w:ascii="Times New Roman" w:eastAsia="Times New Roman" w:hAnsi="Times New Roman" w:cs="Times New Roman"/>
                <w:sz w:val="16"/>
                <w:lang w:eastAsia="en-US"/>
              </w:rPr>
            </w:pPr>
          </w:p>
        </w:tc>
        <w:tc>
          <w:tcPr>
            <w:tcW w:w="992" w:type="dxa"/>
            <w:tcBorders>
              <w:top w:val="nil"/>
              <w:left w:val="nil"/>
              <w:bottom w:val="nil"/>
              <w:right w:val="nil"/>
            </w:tcBorders>
            <w:shd w:val="clear" w:color="auto" w:fill="auto"/>
            <w:noWrap/>
            <w:vAlign w:val="center"/>
            <w:hideMark/>
          </w:tcPr>
          <w:p w14:paraId="2652E063" w14:textId="77777777" w:rsidR="00A724ED" w:rsidRPr="00D938DD" w:rsidRDefault="00A724ED" w:rsidP="00504017">
            <w:pPr>
              <w:jc w:val="right"/>
              <w:rPr>
                <w:rFonts w:ascii="Times New Roman" w:eastAsia="Times New Roman" w:hAnsi="Times New Roman" w:cs="Times New Roman"/>
                <w:sz w:val="16"/>
                <w:lang w:eastAsia="en-US"/>
              </w:rPr>
            </w:pPr>
          </w:p>
        </w:tc>
        <w:tc>
          <w:tcPr>
            <w:tcW w:w="993" w:type="dxa"/>
            <w:tcBorders>
              <w:top w:val="nil"/>
              <w:left w:val="nil"/>
              <w:bottom w:val="nil"/>
              <w:right w:val="nil"/>
            </w:tcBorders>
            <w:shd w:val="clear" w:color="auto" w:fill="auto"/>
            <w:noWrap/>
            <w:vAlign w:val="center"/>
            <w:hideMark/>
          </w:tcPr>
          <w:p w14:paraId="5476FB1F" w14:textId="77777777" w:rsidR="00A724ED" w:rsidRPr="00D938DD" w:rsidRDefault="00A724ED" w:rsidP="00504017">
            <w:pPr>
              <w:jc w:val="right"/>
              <w:rPr>
                <w:rFonts w:ascii="Times New Roman" w:eastAsia="Times New Roman" w:hAnsi="Times New Roman" w:cs="Times New Roman"/>
                <w:sz w:val="16"/>
                <w:lang w:eastAsia="en-US"/>
              </w:rPr>
            </w:pPr>
          </w:p>
        </w:tc>
        <w:tc>
          <w:tcPr>
            <w:tcW w:w="934" w:type="dxa"/>
            <w:tcBorders>
              <w:top w:val="nil"/>
              <w:left w:val="nil"/>
              <w:bottom w:val="nil"/>
              <w:right w:val="nil"/>
            </w:tcBorders>
            <w:shd w:val="clear" w:color="auto" w:fill="auto"/>
            <w:noWrap/>
            <w:vAlign w:val="center"/>
            <w:hideMark/>
          </w:tcPr>
          <w:p w14:paraId="738CC733" w14:textId="77777777" w:rsidR="00A724ED" w:rsidRPr="00D938DD" w:rsidRDefault="00A724ED" w:rsidP="00504017">
            <w:pPr>
              <w:jc w:val="right"/>
              <w:rPr>
                <w:rFonts w:ascii="Times New Roman" w:eastAsia="Times New Roman" w:hAnsi="Times New Roman" w:cs="Times New Roman"/>
                <w:sz w:val="16"/>
                <w:lang w:eastAsia="en-US"/>
              </w:rPr>
            </w:pPr>
          </w:p>
        </w:tc>
      </w:tr>
      <w:tr w:rsidR="00A724ED" w:rsidRPr="00D938DD" w14:paraId="083EC5FC" w14:textId="77777777" w:rsidTr="000247CF">
        <w:trPr>
          <w:trHeight w:val="659"/>
          <w:jc w:val="center"/>
        </w:trPr>
        <w:tc>
          <w:tcPr>
            <w:tcW w:w="9039" w:type="dxa"/>
            <w:gridSpan w:val="7"/>
            <w:tcBorders>
              <w:top w:val="nil"/>
              <w:left w:val="nil"/>
              <w:bottom w:val="nil"/>
              <w:right w:val="nil"/>
            </w:tcBorders>
            <w:shd w:val="clear" w:color="auto" w:fill="auto"/>
            <w:vAlign w:val="bottom"/>
            <w:hideMark/>
          </w:tcPr>
          <w:p w14:paraId="084B6978" w14:textId="1AFBBF78" w:rsidR="0086734F" w:rsidRPr="00D938DD" w:rsidRDefault="002028AA">
            <w:pPr>
              <w:jc w:val="left"/>
              <w:rPr>
                <w:rFonts w:ascii="Arial Narrow" w:eastAsia="Times New Roman" w:hAnsi="Arial Narrow"/>
                <w:i/>
                <w:iCs/>
                <w:sz w:val="16"/>
                <w:szCs w:val="18"/>
                <w:lang w:eastAsia="en-US"/>
              </w:rPr>
            </w:pPr>
            <w:r w:rsidRPr="00D938DD">
              <w:rPr>
                <w:rFonts w:ascii="Arial Narrow" w:eastAsia="Times New Roman" w:hAnsi="Arial Narrow"/>
                <w:i/>
                <w:iCs/>
                <w:sz w:val="16"/>
                <w:szCs w:val="18"/>
                <w:lang w:eastAsia="en-US"/>
              </w:rPr>
              <w:t xml:space="preserve">Anmerkung: </w:t>
            </w:r>
            <w:r w:rsidR="00E804D7" w:rsidRPr="00D938DD">
              <w:rPr>
                <w:rFonts w:ascii="Arial Narrow" w:eastAsia="Times New Roman" w:hAnsi="Arial Narrow"/>
                <w:i/>
                <w:iCs/>
                <w:sz w:val="16"/>
                <w:szCs w:val="18"/>
                <w:lang w:eastAsia="en-US"/>
              </w:rPr>
              <w:t>Personalkosten</w:t>
            </w:r>
            <w:r w:rsidRPr="00D938DD">
              <w:rPr>
                <w:rFonts w:ascii="Arial Narrow" w:eastAsia="Times New Roman" w:hAnsi="Arial Narrow"/>
                <w:i/>
                <w:iCs/>
                <w:sz w:val="16"/>
                <w:szCs w:val="18"/>
                <w:lang w:eastAsia="en-US"/>
              </w:rPr>
              <w:t xml:space="preserve"> unter Sonstige Personalkosten UV.1 (193 Schweizer Franken), UV.3 (309 Schweizer Franken) und UV.4 (108 Schweizer Franken). Nicht</w:t>
            </w:r>
            <w:r w:rsidR="00E804D7" w:rsidRPr="00D938DD">
              <w:rPr>
                <w:rFonts w:ascii="Arial Narrow" w:eastAsia="Times New Roman" w:hAnsi="Arial Narrow"/>
                <w:i/>
                <w:iCs/>
                <w:sz w:val="16"/>
                <w:szCs w:val="18"/>
                <w:lang w:eastAsia="en-US"/>
              </w:rPr>
              <w:t>personalkosten</w:t>
            </w:r>
            <w:r w:rsidRPr="00D938DD">
              <w:rPr>
                <w:rFonts w:ascii="Arial Narrow" w:eastAsia="Times New Roman" w:hAnsi="Arial Narrow"/>
                <w:i/>
                <w:iCs/>
                <w:sz w:val="16"/>
                <w:szCs w:val="18"/>
                <w:lang w:eastAsia="en-US"/>
              </w:rPr>
              <w:t xml:space="preserve"> unter Dienstreisen UV.2 (251 Schweizer Franken), Reisen Dritter UV.2 (77 Schweizer Franken), </w:t>
            </w:r>
            <w:r w:rsidR="0087511F" w:rsidRPr="00D938DD">
              <w:rPr>
                <w:rFonts w:ascii="Arial Narrow" w:eastAsia="Times New Roman" w:hAnsi="Arial Narrow"/>
                <w:i/>
                <w:iCs/>
                <w:sz w:val="16"/>
                <w:szCs w:val="18"/>
                <w:lang w:eastAsia="en-US"/>
              </w:rPr>
              <w:t xml:space="preserve">Einzeln vertraglich vereinbarte </w:t>
            </w:r>
            <w:r w:rsidR="00F57FE1" w:rsidRPr="00D938DD">
              <w:rPr>
                <w:rFonts w:ascii="Arial Narrow" w:eastAsia="Times New Roman" w:hAnsi="Arial Narrow"/>
                <w:i/>
                <w:iCs/>
                <w:sz w:val="16"/>
                <w:szCs w:val="18"/>
                <w:lang w:eastAsia="en-US"/>
              </w:rPr>
              <w:t>Dienstleistungen</w:t>
            </w:r>
            <w:r w:rsidRPr="00D938DD">
              <w:rPr>
                <w:rFonts w:ascii="Arial Narrow" w:eastAsia="Times New Roman" w:hAnsi="Arial Narrow"/>
                <w:i/>
                <w:iCs/>
                <w:sz w:val="16"/>
                <w:szCs w:val="18"/>
                <w:lang w:eastAsia="en-US"/>
              </w:rPr>
              <w:t xml:space="preserve"> UV.3 (200 Schweizer Franken) und </w:t>
            </w:r>
            <w:r w:rsidR="009D5E09" w:rsidRPr="00D938DD">
              <w:rPr>
                <w:rFonts w:ascii="Arial Narrow" w:eastAsia="Times New Roman" w:hAnsi="Arial Narrow"/>
                <w:i/>
                <w:iCs/>
                <w:sz w:val="16"/>
                <w:szCs w:val="18"/>
                <w:lang w:eastAsia="en-US"/>
              </w:rPr>
              <w:t>Betriebsaufwand</w:t>
            </w:r>
            <w:r w:rsidRPr="00D938DD">
              <w:rPr>
                <w:rFonts w:ascii="Arial Narrow" w:eastAsia="Times New Roman" w:hAnsi="Arial Narrow"/>
                <w:i/>
                <w:iCs/>
                <w:sz w:val="16"/>
                <w:szCs w:val="18"/>
                <w:lang w:eastAsia="en-US"/>
              </w:rPr>
              <w:t xml:space="preserve"> UV.1 (326 Schweizer Franken).</w:t>
            </w:r>
          </w:p>
        </w:tc>
      </w:tr>
    </w:tbl>
    <w:p w14:paraId="6B3E064C" w14:textId="77777777" w:rsidR="00A724ED" w:rsidRPr="00D938DD" w:rsidRDefault="00A724ED" w:rsidP="00A724ED">
      <w:pPr>
        <w:jc w:val="center"/>
        <w:rPr>
          <w:rFonts w:eastAsiaTheme="minorHAnsi"/>
        </w:rPr>
      </w:pPr>
    </w:p>
    <w:p w14:paraId="458482D3" w14:textId="77777777" w:rsidR="00A724ED" w:rsidRPr="00D938DD" w:rsidRDefault="00A724ED" w:rsidP="00A724ED">
      <w:pPr>
        <w:jc w:val="center"/>
        <w:rPr>
          <w:rFonts w:eastAsiaTheme="minorHAnsi"/>
        </w:rPr>
      </w:pPr>
    </w:p>
    <w:p w14:paraId="079BC42E" w14:textId="77777777" w:rsidR="00A724ED" w:rsidRPr="00D938DD" w:rsidRDefault="00A724ED" w:rsidP="00A724ED">
      <w:pPr>
        <w:rPr>
          <w:b/>
          <w:color w:val="26724C" w:themeColor="accent1" w:themeShade="BF"/>
          <w:sz w:val="22"/>
        </w:rPr>
      </w:pPr>
    </w:p>
    <w:p w14:paraId="7DC1BEEC" w14:textId="77777777" w:rsidR="00A724ED" w:rsidRPr="00D938DD" w:rsidRDefault="00A724ED" w:rsidP="00A724ED">
      <w:pPr>
        <w:jc w:val="left"/>
        <w:rPr>
          <w:b/>
          <w:color w:val="26724C" w:themeColor="accent1" w:themeShade="BF"/>
          <w:sz w:val="22"/>
        </w:rPr>
      </w:pPr>
      <w:r w:rsidRPr="00D938DD">
        <w:rPr>
          <w:b/>
          <w:color w:val="26724C" w:themeColor="accent1" w:themeShade="BF"/>
          <w:sz w:val="22"/>
        </w:rPr>
        <w:br w:type="page"/>
      </w:r>
    </w:p>
    <w:p w14:paraId="5019C3A9" w14:textId="0A83EE08" w:rsidR="0086734F" w:rsidRPr="00D938DD" w:rsidRDefault="007C46C5">
      <w:pPr>
        <w:keepNext/>
        <w:rPr>
          <w:rFonts w:eastAsiaTheme="minorHAnsi"/>
        </w:rPr>
      </w:pPr>
      <w:r w:rsidRPr="00D938DD">
        <w:rPr>
          <w:b/>
          <w:color w:val="26724C" w:themeColor="accent1" w:themeShade="BF"/>
          <w:sz w:val="22"/>
        </w:rPr>
        <w:lastRenderedPageBreak/>
        <w:t>Personal</w:t>
      </w:r>
    </w:p>
    <w:p w14:paraId="2FDE17FD" w14:textId="77777777" w:rsidR="00A724ED" w:rsidRPr="00D938DD" w:rsidRDefault="00A724ED" w:rsidP="00A724ED">
      <w:pPr>
        <w:keepNext/>
        <w:rPr>
          <w:rFonts w:eastAsiaTheme="minorHAnsi"/>
        </w:rPr>
      </w:pPr>
    </w:p>
    <w:p w14:paraId="07740489" w14:textId="3C1CF764" w:rsidR="0086734F" w:rsidRPr="00D938DD" w:rsidRDefault="00996872">
      <w:pPr>
        <w:rPr>
          <w:rFonts w:eastAsiaTheme="minorHAnsi"/>
        </w:rPr>
      </w:pPr>
      <w:r w:rsidRPr="00D938DD">
        <w:rPr>
          <w:rFonts w:eastAsiaTheme="minorHAnsi"/>
        </w:rPr>
        <w:t>Die Anzahl von Posten nach Kategorien ist nachstehend in Tabelle 6 dargestellt</w:t>
      </w:r>
      <w:r w:rsidR="002028AA" w:rsidRPr="00D938DD">
        <w:rPr>
          <w:rFonts w:eastAsiaTheme="minorHAnsi"/>
        </w:rPr>
        <w:t xml:space="preserve">. </w:t>
      </w:r>
      <w:r w:rsidR="00692E67" w:rsidRPr="00D938DD">
        <w:rPr>
          <w:rFonts w:eastAsiaTheme="minorHAnsi"/>
        </w:rPr>
        <w:t>Die Gesamtanzahl von Posten hat sich i</w:t>
      </w:r>
      <w:r w:rsidR="002028AA" w:rsidRPr="00D938DD">
        <w:rPr>
          <w:rFonts w:eastAsiaTheme="minorHAnsi"/>
        </w:rPr>
        <w:t xml:space="preserve">n der Rechnungsperiode 2020/21 </w:t>
      </w:r>
      <w:r w:rsidR="00303C09" w:rsidRPr="00D938DD">
        <w:rPr>
          <w:rFonts w:eastAsiaTheme="minorHAnsi"/>
        </w:rPr>
        <w:t>nicht verändert</w:t>
      </w:r>
      <w:r w:rsidR="002028AA" w:rsidRPr="00D938DD">
        <w:rPr>
          <w:rFonts w:eastAsiaTheme="minorHAnsi"/>
        </w:rPr>
        <w:t xml:space="preserve">. </w:t>
      </w:r>
      <w:r w:rsidR="00AD04AA" w:rsidRPr="00D938DD">
        <w:rPr>
          <w:rFonts w:eastAsiaTheme="minorHAnsi"/>
        </w:rPr>
        <w:t>Der Posten des Generalsekretärs ist in der Stellenanzahl enthalten, jedoch ohne Kosten, da der derzeitige Generaldirektor der WIPO jegliches Gehalt oder eine Zulage für seine Funktion als Generalsekretär der UPOV abgelehnt hat</w:t>
      </w:r>
      <w:r w:rsidR="002028AA" w:rsidRPr="00D938DD">
        <w:rPr>
          <w:rFonts w:eastAsiaTheme="minorHAnsi"/>
        </w:rPr>
        <w:t xml:space="preserve">. </w:t>
      </w:r>
    </w:p>
    <w:p w14:paraId="3BC4D377" w14:textId="77777777" w:rsidR="00A724ED" w:rsidRPr="00D938DD" w:rsidRDefault="00A724ED" w:rsidP="00A724ED">
      <w:pPr>
        <w:rPr>
          <w:rFonts w:eastAsiaTheme="minorHAnsi"/>
        </w:rPr>
      </w:pPr>
    </w:p>
    <w:p w14:paraId="08DEC2F5" w14:textId="063F66BF" w:rsidR="0086734F" w:rsidRPr="00D938DD" w:rsidRDefault="002028AA">
      <w:pPr>
        <w:jc w:val="center"/>
        <w:rPr>
          <w:rFonts w:eastAsia="Times New Roman"/>
          <w:b/>
          <w:bCs/>
          <w:color w:val="155F1A"/>
          <w:sz w:val="18"/>
          <w:szCs w:val="18"/>
        </w:rPr>
      </w:pPr>
      <w:r w:rsidRPr="00D938DD">
        <w:rPr>
          <w:rFonts w:eastAsia="Times New Roman"/>
          <w:b/>
          <w:bCs/>
          <w:color w:val="155F1A"/>
          <w:sz w:val="18"/>
          <w:szCs w:val="18"/>
        </w:rPr>
        <w:t xml:space="preserve">Tabelle 6. </w:t>
      </w:r>
      <w:r w:rsidR="00AD04AA" w:rsidRPr="00D938DD">
        <w:rPr>
          <w:rFonts w:eastAsia="Times New Roman"/>
          <w:b/>
          <w:bCs/>
          <w:color w:val="155F1A"/>
          <w:sz w:val="18"/>
          <w:szCs w:val="18"/>
        </w:rPr>
        <w:t>Veranschlagte</w:t>
      </w:r>
      <w:r w:rsidRPr="00D938DD">
        <w:rPr>
          <w:rFonts w:eastAsia="Times New Roman"/>
          <w:b/>
          <w:bCs/>
          <w:color w:val="155F1A"/>
          <w:sz w:val="18"/>
          <w:szCs w:val="18"/>
        </w:rPr>
        <w:t xml:space="preserve"> und tatsächliche </w:t>
      </w:r>
      <w:r w:rsidR="00AD04AA" w:rsidRPr="00D938DD">
        <w:rPr>
          <w:rFonts w:eastAsia="Times New Roman"/>
          <w:b/>
          <w:bCs/>
          <w:color w:val="155F1A"/>
          <w:sz w:val="18"/>
          <w:szCs w:val="18"/>
        </w:rPr>
        <w:t>Posten</w:t>
      </w:r>
      <w:r w:rsidRPr="00D938DD">
        <w:rPr>
          <w:rFonts w:eastAsia="Times New Roman"/>
          <w:b/>
          <w:bCs/>
          <w:color w:val="155F1A"/>
          <w:sz w:val="18"/>
          <w:szCs w:val="18"/>
        </w:rPr>
        <w:t xml:space="preserve"> </w:t>
      </w:r>
      <w:r w:rsidR="002972D3" w:rsidRPr="00D938DD">
        <w:rPr>
          <w:rFonts w:eastAsia="Times New Roman"/>
          <w:b/>
          <w:bCs/>
          <w:color w:val="155F1A"/>
          <w:sz w:val="18"/>
          <w:szCs w:val="18"/>
        </w:rPr>
        <w:t>in den Jahren 2020/21</w:t>
      </w:r>
    </w:p>
    <w:p w14:paraId="2BE1D4D6" w14:textId="77777777" w:rsidR="00A724ED" w:rsidRPr="00D938DD" w:rsidRDefault="00A724ED" w:rsidP="00A724ED">
      <w:pPr>
        <w:jc w:val="center"/>
        <w:rPr>
          <w:rFonts w:eastAsia="Times New Roman"/>
          <w:b/>
          <w:bCs/>
          <w:color w:val="155F1A"/>
          <w:sz w:val="18"/>
          <w:szCs w:val="18"/>
        </w:rPr>
      </w:pPr>
    </w:p>
    <w:tbl>
      <w:tblPr>
        <w:tblW w:w="5380" w:type="dxa"/>
        <w:jc w:val="center"/>
        <w:tblLook w:val="04A0" w:firstRow="1" w:lastRow="0" w:firstColumn="1" w:lastColumn="0" w:noHBand="0" w:noVBand="1"/>
      </w:tblPr>
      <w:tblGrid>
        <w:gridCol w:w="1720"/>
        <w:gridCol w:w="1220"/>
        <w:gridCol w:w="1220"/>
        <w:gridCol w:w="1220"/>
      </w:tblGrid>
      <w:tr w:rsidR="00A724ED" w:rsidRPr="00D938DD" w14:paraId="7503D9A1" w14:textId="77777777" w:rsidTr="00504017">
        <w:trPr>
          <w:trHeight w:val="285"/>
          <w:jc w:val="center"/>
        </w:trPr>
        <w:tc>
          <w:tcPr>
            <w:tcW w:w="1720" w:type="dxa"/>
            <w:vMerge w:val="restart"/>
            <w:tcBorders>
              <w:top w:val="nil"/>
              <w:left w:val="nil"/>
              <w:bottom w:val="nil"/>
              <w:right w:val="nil"/>
            </w:tcBorders>
            <w:shd w:val="clear" w:color="000000" w:fill="C7CFD8"/>
            <w:noWrap/>
            <w:vAlign w:val="center"/>
            <w:hideMark/>
          </w:tcPr>
          <w:p w14:paraId="64E9D38B" w14:textId="7F27B689" w:rsidR="0086734F" w:rsidRPr="00D938DD" w:rsidRDefault="00AD04AA">
            <w:pPr>
              <w:jc w:val="left"/>
              <w:rPr>
                <w:rFonts w:ascii="Arial Narrow" w:eastAsia="Times New Roman" w:hAnsi="Arial Narrow"/>
                <w:b/>
                <w:bCs/>
                <w:sz w:val="16"/>
                <w:szCs w:val="16"/>
                <w:lang w:eastAsia="en-US"/>
              </w:rPr>
            </w:pPr>
            <w:r w:rsidRPr="00D938DD">
              <w:rPr>
                <w:rFonts w:ascii="Arial Narrow" w:eastAsia="Times New Roman" w:hAnsi="Arial Narrow"/>
                <w:b/>
                <w:bCs/>
                <w:sz w:val="16"/>
                <w:szCs w:val="16"/>
                <w:lang w:eastAsia="en-US"/>
              </w:rPr>
              <w:t>Postenkategorie</w:t>
            </w:r>
          </w:p>
        </w:tc>
        <w:tc>
          <w:tcPr>
            <w:tcW w:w="1220" w:type="dxa"/>
            <w:vMerge w:val="restart"/>
            <w:tcBorders>
              <w:top w:val="nil"/>
              <w:left w:val="nil"/>
              <w:bottom w:val="nil"/>
              <w:right w:val="nil"/>
            </w:tcBorders>
            <w:shd w:val="clear" w:color="000000" w:fill="C7CFD8"/>
            <w:vAlign w:val="center"/>
            <w:hideMark/>
          </w:tcPr>
          <w:p w14:paraId="79657194" w14:textId="14596E01" w:rsidR="0086734F" w:rsidRPr="00D938DD" w:rsidRDefault="002028AA">
            <w:pPr>
              <w:jc w:val="center"/>
              <w:rPr>
                <w:rFonts w:ascii="Arial Narrow" w:eastAsia="Times New Roman" w:hAnsi="Arial Narrow"/>
                <w:b/>
                <w:bCs/>
                <w:color w:val="000000"/>
                <w:sz w:val="16"/>
                <w:szCs w:val="16"/>
                <w:lang w:eastAsia="en-US"/>
              </w:rPr>
            </w:pPr>
            <w:r w:rsidRPr="00D938DD">
              <w:rPr>
                <w:rFonts w:ascii="Arial Narrow" w:eastAsia="Times New Roman" w:hAnsi="Arial Narrow"/>
                <w:b/>
                <w:bCs/>
                <w:color w:val="000000"/>
                <w:sz w:val="16"/>
                <w:szCs w:val="16"/>
                <w:lang w:eastAsia="en-US"/>
              </w:rPr>
              <w:t xml:space="preserve">2020/21 </w:t>
            </w:r>
            <w:r w:rsidRPr="00D938DD">
              <w:rPr>
                <w:rFonts w:ascii="Arial Narrow" w:eastAsia="Times New Roman" w:hAnsi="Arial Narrow"/>
                <w:b/>
                <w:bCs/>
                <w:color w:val="000000"/>
                <w:sz w:val="16"/>
                <w:szCs w:val="16"/>
                <w:lang w:eastAsia="en-US"/>
              </w:rPr>
              <w:br/>
              <w:t xml:space="preserve">Veranschlagte </w:t>
            </w:r>
            <w:r w:rsidRPr="00D938DD">
              <w:rPr>
                <w:rFonts w:ascii="Arial Narrow" w:eastAsia="Times New Roman" w:hAnsi="Arial Narrow"/>
                <w:b/>
                <w:bCs/>
                <w:color w:val="000000"/>
                <w:sz w:val="16"/>
                <w:szCs w:val="16"/>
                <w:lang w:eastAsia="en-US"/>
              </w:rPr>
              <w:br/>
            </w:r>
            <w:r w:rsidR="00381AA4" w:rsidRPr="00D938DD">
              <w:rPr>
                <w:rFonts w:ascii="Arial Narrow" w:eastAsia="Times New Roman" w:hAnsi="Arial Narrow"/>
                <w:b/>
                <w:bCs/>
                <w:color w:val="000000"/>
                <w:sz w:val="16"/>
                <w:szCs w:val="16"/>
                <w:lang w:eastAsia="en-US"/>
              </w:rPr>
              <w:t>Posten</w:t>
            </w:r>
          </w:p>
        </w:tc>
        <w:tc>
          <w:tcPr>
            <w:tcW w:w="1220" w:type="dxa"/>
            <w:vMerge w:val="restart"/>
            <w:tcBorders>
              <w:top w:val="nil"/>
              <w:left w:val="nil"/>
              <w:bottom w:val="nil"/>
              <w:right w:val="nil"/>
            </w:tcBorders>
            <w:shd w:val="clear" w:color="000000" w:fill="C7CFD8"/>
            <w:vAlign w:val="center"/>
            <w:hideMark/>
          </w:tcPr>
          <w:p w14:paraId="43C34529" w14:textId="43677B0B" w:rsidR="0086734F" w:rsidRPr="00D938DD" w:rsidRDefault="002028AA">
            <w:pPr>
              <w:jc w:val="center"/>
              <w:rPr>
                <w:rFonts w:ascii="Arial Narrow" w:eastAsia="Times New Roman" w:hAnsi="Arial Narrow"/>
                <w:b/>
                <w:bCs/>
                <w:color w:val="000000"/>
                <w:sz w:val="16"/>
                <w:szCs w:val="16"/>
                <w:lang w:eastAsia="en-US"/>
              </w:rPr>
            </w:pPr>
            <w:r w:rsidRPr="00D938DD">
              <w:rPr>
                <w:rFonts w:ascii="Arial Narrow" w:eastAsia="Times New Roman" w:hAnsi="Arial Narrow"/>
                <w:b/>
                <w:bCs/>
                <w:color w:val="000000"/>
                <w:sz w:val="16"/>
                <w:szCs w:val="16"/>
                <w:lang w:eastAsia="en-US"/>
              </w:rPr>
              <w:t xml:space="preserve">2020/21 </w:t>
            </w:r>
            <w:r w:rsidRPr="00D938DD">
              <w:rPr>
                <w:rFonts w:ascii="Arial Narrow" w:eastAsia="Times New Roman" w:hAnsi="Arial Narrow"/>
                <w:b/>
                <w:bCs/>
                <w:color w:val="000000"/>
                <w:sz w:val="16"/>
                <w:szCs w:val="16"/>
                <w:lang w:eastAsia="en-US"/>
              </w:rPr>
              <w:br/>
              <w:t xml:space="preserve">Tatsächliche </w:t>
            </w:r>
            <w:r w:rsidRPr="00D938DD">
              <w:rPr>
                <w:rFonts w:ascii="Arial Narrow" w:eastAsia="Times New Roman" w:hAnsi="Arial Narrow"/>
                <w:b/>
                <w:bCs/>
                <w:color w:val="000000"/>
                <w:sz w:val="16"/>
                <w:szCs w:val="16"/>
                <w:lang w:eastAsia="en-US"/>
              </w:rPr>
              <w:br/>
            </w:r>
            <w:r w:rsidR="00381AA4" w:rsidRPr="00D938DD">
              <w:rPr>
                <w:rFonts w:ascii="Arial Narrow" w:eastAsia="Times New Roman" w:hAnsi="Arial Narrow"/>
                <w:b/>
                <w:bCs/>
                <w:color w:val="000000"/>
                <w:sz w:val="16"/>
                <w:szCs w:val="16"/>
                <w:lang w:eastAsia="en-US"/>
              </w:rPr>
              <w:t>Posten</w:t>
            </w:r>
          </w:p>
        </w:tc>
        <w:tc>
          <w:tcPr>
            <w:tcW w:w="1220" w:type="dxa"/>
            <w:vMerge w:val="restart"/>
            <w:tcBorders>
              <w:top w:val="nil"/>
              <w:left w:val="nil"/>
              <w:bottom w:val="nil"/>
              <w:right w:val="nil"/>
            </w:tcBorders>
            <w:shd w:val="clear" w:color="000000" w:fill="C7CFD8"/>
            <w:vAlign w:val="center"/>
            <w:hideMark/>
          </w:tcPr>
          <w:p w14:paraId="3540FC41" w14:textId="6D0AEC8D" w:rsidR="0086734F" w:rsidRPr="00D938DD" w:rsidRDefault="00381AA4">
            <w:pPr>
              <w:jc w:val="center"/>
              <w:rPr>
                <w:rFonts w:ascii="Arial Narrow" w:eastAsia="Times New Roman" w:hAnsi="Arial Narrow"/>
                <w:b/>
                <w:bCs/>
                <w:color w:val="000000"/>
                <w:sz w:val="16"/>
                <w:szCs w:val="16"/>
                <w:lang w:eastAsia="en-US"/>
              </w:rPr>
            </w:pPr>
            <w:r w:rsidRPr="00D938DD">
              <w:rPr>
                <w:rFonts w:ascii="Arial Narrow" w:eastAsia="Times New Roman" w:hAnsi="Arial Narrow"/>
                <w:b/>
                <w:bCs/>
                <w:color w:val="000000"/>
                <w:sz w:val="16"/>
                <w:szCs w:val="16"/>
                <w:lang w:eastAsia="en-US"/>
              </w:rPr>
              <w:t>Differenz</w:t>
            </w:r>
          </w:p>
        </w:tc>
      </w:tr>
      <w:tr w:rsidR="00A724ED" w:rsidRPr="00D938DD" w14:paraId="64A1CCB2" w14:textId="77777777" w:rsidTr="00504017">
        <w:trPr>
          <w:trHeight w:val="300"/>
          <w:jc w:val="center"/>
        </w:trPr>
        <w:tc>
          <w:tcPr>
            <w:tcW w:w="1720" w:type="dxa"/>
            <w:vMerge/>
            <w:tcBorders>
              <w:top w:val="nil"/>
              <w:left w:val="nil"/>
              <w:bottom w:val="nil"/>
              <w:right w:val="nil"/>
            </w:tcBorders>
            <w:vAlign w:val="center"/>
            <w:hideMark/>
          </w:tcPr>
          <w:p w14:paraId="2FC0EFD9" w14:textId="77777777" w:rsidR="00A724ED" w:rsidRPr="00D938DD" w:rsidRDefault="00A724ED" w:rsidP="00504017">
            <w:pPr>
              <w:jc w:val="left"/>
              <w:rPr>
                <w:rFonts w:ascii="Arial Narrow" w:eastAsia="Times New Roman" w:hAnsi="Arial Narrow"/>
                <w:b/>
                <w:bCs/>
                <w:sz w:val="16"/>
                <w:szCs w:val="16"/>
                <w:lang w:eastAsia="en-US"/>
              </w:rPr>
            </w:pPr>
          </w:p>
        </w:tc>
        <w:tc>
          <w:tcPr>
            <w:tcW w:w="1220" w:type="dxa"/>
            <w:vMerge/>
            <w:tcBorders>
              <w:top w:val="nil"/>
              <w:left w:val="nil"/>
              <w:bottom w:val="nil"/>
              <w:right w:val="nil"/>
            </w:tcBorders>
            <w:vAlign w:val="center"/>
            <w:hideMark/>
          </w:tcPr>
          <w:p w14:paraId="17BE2323" w14:textId="77777777" w:rsidR="00A724ED" w:rsidRPr="00D938DD" w:rsidRDefault="00A724ED" w:rsidP="00504017">
            <w:pPr>
              <w:jc w:val="left"/>
              <w:rPr>
                <w:rFonts w:ascii="Arial Narrow" w:eastAsia="Times New Roman" w:hAnsi="Arial Narrow"/>
                <w:b/>
                <w:bCs/>
                <w:color w:val="000000"/>
                <w:sz w:val="16"/>
                <w:szCs w:val="16"/>
                <w:lang w:eastAsia="en-US"/>
              </w:rPr>
            </w:pPr>
          </w:p>
        </w:tc>
        <w:tc>
          <w:tcPr>
            <w:tcW w:w="1220" w:type="dxa"/>
            <w:vMerge/>
            <w:tcBorders>
              <w:top w:val="nil"/>
              <w:left w:val="nil"/>
              <w:bottom w:val="nil"/>
              <w:right w:val="nil"/>
            </w:tcBorders>
            <w:vAlign w:val="center"/>
            <w:hideMark/>
          </w:tcPr>
          <w:p w14:paraId="7456BE3E" w14:textId="77777777" w:rsidR="00A724ED" w:rsidRPr="00D938DD" w:rsidRDefault="00A724ED" w:rsidP="00504017">
            <w:pPr>
              <w:jc w:val="left"/>
              <w:rPr>
                <w:rFonts w:ascii="Arial Narrow" w:eastAsia="Times New Roman" w:hAnsi="Arial Narrow"/>
                <w:b/>
                <w:bCs/>
                <w:color w:val="000000"/>
                <w:sz w:val="16"/>
                <w:szCs w:val="16"/>
                <w:lang w:eastAsia="en-US"/>
              </w:rPr>
            </w:pPr>
          </w:p>
        </w:tc>
        <w:tc>
          <w:tcPr>
            <w:tcW w:w="1220" w:type="dxa"/>
            <w:vMerge/>
            <w:tcBorders>
              <w:top w:val="nil"/>
              <w:left w:val="nil"/>
              <w:bottom w:val="nil"/>
              <w:right w:val="nil"/>
            </w:tcBorders>
            <w:vAlign w:val="center"/>
            <w:hideMark/>
          </w:tcPr>
          <w:p w14:paraId="3ECD4A22" w14:textId="77777777" w:rsidR="00A724ED" w:rsidRPr="00D938DD" w:rsidRDefault="00A724ED" w:rsidP="00504017">
            <w:pPr>
              <w:jc w:val="left"/>
              <w:rPr>
                <w:rFonts w:ascii="Arial Narrow" w:eastAsia="Times New Roman" w:hAnsi="Arial Narrow"/>
                <w:b/>
                <w:bCs/>
                <w:color w:val="000000"/>
                <w:sz w:val="16"/>
                <w:szCs w:val="16"/>
                <w:lang w:eastAsia="en-US"/>
              </w:rPr>
            </w:pPr>
          </w:p>
        </w:tc>
      </w:tr>
      <w:tr w:rsidR="00A724ED" w:rsidRPr="00D938DD" w14:paraId="415D3FB9" w14:textId="77777777" w:rsidTr="00504017">
        <w:trPr>
          <w:trHeight w:val="90"/>
          <w:jc w:val="center"/>
        </w:trPr>
        <w:tc>
          <w:tcPr>
            <w:tcW w:w="1720" w:type="dxa"/>
            <w:tcBorders>
              <w:top w:val="nil"/>
              <w:left w:val="nil"/>
              <w:bottom w:val="nil"/>
              <w:right w:val="nil"/>
            </w:tcBorders>
            <w:shd w:val="clear" w:color="auto" w:fill="auto"/>
            <w:noWrap/>
            <w:vAlign w:val="center"/>
            <w:hideMark/>
          </w:tcPr>
          <w:p w14:paraId="2E36BA68" w14:textId="77777777" w:rsidR="00A724ED" w:rsidRPr="00D938DD" w:rsidRDefault="00A724ED" w:rsidP="00504017">
            <w:pPr>
              <w:jc w:val="center"/>
              <w:rPr>
                <w:rFonts w:ascii="Arial Narrow" w:eastAsia="Times New Roman" w:hAnsi="Arial Narrow"/>
                <w:b/>
                <w:bCs/>
                <w:color w:val="000000"/>
                <w:sz w:val="16"/>
                <w:szCs w:val="16"/>
                <w:lang w:eastAsia="en-US"/>
              </w:rPr>
            </w:pPr>
          </w:p>
        </w:tc>
        <w:tc>
          <w:tcPr>
            <w:tcW w:w="1220" w:type="dxa"/>
            <w:tcBorders>
              <w:top w:val="nil"/>
              <w:left w:val="nil"/>
              <w:bottom w:val="nil"/>
              <w:right w:val="nil"/>
            </w:tcBorders>
            <w:shd w:val="clear" w:color="auto" w:fill="auto"/>
            <w:noWrap/>
            <w:vAlign w:val="center"/>
            <w:hideMark/>
          </w:tcPr>
          <w:p w14:paraId="0499F749" w14:textId="77777777" w:rsidR="00A724ED" w:rsidRPr="00D938DD" w:rsidRDefault="00A724ED" w:rsidP="00504017">
            <w:pPr>
              <w:jc w:val="lef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noWrap/>
            <w:vAlign w:val="center"/>
            <w:hideMark/>
          </w:tcPr>
          <w:p w14:paraId="21B05448" w14:textId="77777777" w:rsidR="00A724ED" w:rsidRPr="00D938DD" w:rsidRDefault="00A724ED" w:rsidP="00504017">
            <w:pPr>
              <w:jc w:val="righ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noWrap/>
            <w:vAlign w:val="center"/>
            <w:hideMark/>
          </w:tcPr>
          <w:p w14:paraId="049E20CE" w14:textId="77777777" w:rsidR="00A724ED" w:rsidRPr="00D938DD" w:rsidRDefault="00A724ED" w:rsidP="00504017">
            <w:pPr>
              <w:jc w:val="left"/>
              <w:rPr>
                <w:rFonts w:ascii="Times New Roman" w:eastAsia="Times New Roman" w:hAnsi="Times New Roman" w:cs="Times New Roman"/>
                <w:lang w:eastAsia="en-US"/>
              </w:rPr>
            </w:pPr>
          </w:p>
        </w:tc>
      </w:tr>
      <w:tr w:rsidR="00A724ED" w:rsidRPr="00D938DD" w14:paraId="73771178" w14:textId="77777777" w:rsidTr="00504017">
        <w:trPr>
          <w:trHeight w:val="255"/>
          <w:jc w:val="center"/>
        </w:trPr>
        <w:tc>
          <w:tcPr>
            <w:tcW w:w="1720" w:type="dxa"/>
            <w:tcBorders>
              <w:top w:val="nil"/>
              <w:left w:val="nil"/>
              <w:bottom w:val="nil"/>
              <w:right w:val="nil"/>
            </w:tcBorders>
            <w:shd w:val="clear" w:color="auto" w:fill="auto"/>
            <w:vAlign w:val="center"/>
            <w:hideMark/>
          </w:tcPr>
          <w:p w14:paraId="191A1299" w14:textId="77777777" w:rsidR="0086734F" w:rsidRPr="00D938DD" w:rsidRDefault="002028AA">
            <w:pPr>
              <w:jc w:val="left"/>
              <w:rPr>
                <w:rFonts w:ascii="Arial Narrow" w:eastAsia="Times New Roman" w:hAnsi="Arial Narrow"/>
                <w:sz w:val="16"/>
                <w:szCs w:val="16"/>
                <w:lang w:eastAsia="en-US"/>
              </w:rPr>
            </w:pPr>
            <w:r w:rsidRPr="00D938DD">
              <w:rPr>
                <w:rFonts w:ascii="Arial Narrow" w:eastAsia="Times New Roman" w:hAnsi="Arial Narrow"/>
                <w:sz w:val="16"/>
                <w:szCs w:val="16"/>
                <w:lang w:eastAsia="en-US"/>
              </w:rPr>
              <w:t>Direktoren</w:t>
            </w:r>
          </w:p>
        </w:tc>
        <w:tc>
          <w:tcPr>
            <w:tcW w:w="1220" w:type="dxa"/>
            <w:tcBorders>
              <w:top w:val="nil"/>
              <w:left w:val="nil"/>
              <w:bottom w:val="nil"/>
              <w:right w:val="nil"/>
            </w:tcBorders>
            <w:shd w:val="clear" w:color="auto" w:fill="auto"/>
            <w:noWrap/>
            <w:vAlign w:val="center"/>
            <w:hideMark/>
          </w:tcPr>
          <w:p w14:paraId="184827EA" w14:textId="77777777" w:rsidR="0086734F" w:rsidRPr="00D938DD" w:rsidRDefault="002028AA">
            <w:pPr>
              <w:jc w:val="right"/>
              <w:rPr>
                <w:rFonts w:ascii="Arial Narrow" w:eastAsia="Times New Roman" w:hAnsi="Arial Narrow"/>
                <w:sz w:val="16"/>
                <w:szCs w:val="16"/>
                <w:lang w:eastAsia="en-US"/>
              </w:rPr>
            </w:pPr>
            <w:r w:rsidRPr="00D938DD">
              <w:rPr>
                <w:rFonts w:ascii="Arial Narrow" w:eastAsia="Times New Roman" w:hAnsi="Arial Narrow"/>
                <w:sz w:val="16"/>
                <w:szCs w:val="16"/>
                <w:lang w:eastAsia="en-US"/>
              </w:rPr>
              <w:t xml:space="preserve">3 </w:t>
            </w:r>
          </w:p>
        </w:tc>
        <w:tc>
          <w:tcPr>
            <w:tcW w:w="1220" w:type="dxa"/>
            <w:tcBorders>
              <w:top w:val="nil"/>
              <w:left w:val="nil"/>
              <w:bottom w:val="nil"/>
              <w:right w:val="nil"/>
            </w:tcBorders>
            <w:shd w:val="clear" w:color="auto" w:fill="auto"/>
            <w:noWrap/>
            <w:vAlign w:val="center"/>
            <w:hideMark/>
          </w:tcPr>
          <w:p w14:paraId="232FF58E" w14:textId="77777777" w:rsidR="0086734F" w:rsidRPr="00D938DD" w:rsidRDefault="002028AA">
            <w:pPr>
              <w:jc w:val="right"/>
              <w:rPr>
                <w:rFonts w:ascii="Arial Narrow" w:eastAsia="Times New Roman" w:hAnsi="Arial Narrow"/>
                <w:sz w:val="16"/>
                <w:szCs w:val="16"/>
                <w:lang w:eastAsia="en-US"/>
              </w:rPr>
            </w:pPr>
            <w:r w:rsidRPr="00D938DD">
              <w:rPr>
                <w:rFonts w:ascii="Arial Narrow" w:eastAsia="Times New Roman" w:hAnsi="Arial Narrow"/>
                <w:sz w:val="16"/>
                <w:szCs w:val="16"/>
                <w:lang w:eastAsia="en-US"/>
              </w:rPr>
              <w:t xml:space="preserve">3 </w:t>
            </w:r>
          </w:p>
        </w:tc>
        <w:tc>
          <w:tcPr>
            <w:tcW w:w="1220" w:type="dxa"/>
            <w:tcBorders>
              <w:top w:val="nil"/>
              <w:left w:val="nil"/>
              <w:bottom w:val="nil"/>
              <w:right w:val="nil"/>
            </w:tcBorders>
            <w:shd w:val="clear" w:color="auto" w:fill="auto"/>
            <w:noWrap/>
            <w:vAlign w:val="center"/>
            <w:hideMark/>
          </w:tcPr>
          <w:p w14:paraId="01EC0F3F" w14:textId="77777777" w:rsidR="0086734F" w:rsidRPr="00D938DD" w:rsidRDefault="002028AA">
            <w:pPr>
              <w:jc w:val="right"/>
              <w:rPr>
                <w:rFonts w:ascii="Arial Narrow" w:eastAsia="Times New Roman" w:hAnsi="Arial Narrow"/>
                <w:sz w:val="16"/>
                <w:szCs w:val="16"/>
                <w:lang w:eastAsia="en-US"/>
              </w:rPr>
            </w:pPr>
            <w:r w:rsidRPr="00D938DD">
              <w:rPr>
                <w:rFonts w:ascii="Arial Narrow" w:eastAsia="Times New Roman" w:hAnsi="Arial Narrow"/>
                <w:sz w:val="16"/>
                <w:szCs w:val="16"/>
                <w:lang w:eastAsia="en-US"/>
              </w:rPr>
              <w:t xml:space="preserve">- </w:t>
            </w:r>
          </w:p>
        </w:tc>
      </w:tr>
      <w:tr w:rsidR="00A724ED" w:rsidRPr="00D938DD" w14:paraId="326B3FF8" w14:textId="77777777" w:rsidTr="00504017">
        <w:trPr>
          <w:trHeight w:val="255"/>
          <w:jc w:val="center"/>
        </w:trPr>
        <w:tc>
          <w:tcPr>
            <w:tcW w:w="1720" w:type="dxa"/>
            <w:tcBorders>
              <w:top w:val="nil"/>
              <w:left w:val="nil"/>
              <w:bottom w:val="nil"/>
              <w:right w:val="nil"/>
            </w:tcBorders>
            <w:shd w:val="clear" w:color="auto" w:fill="auto"/>
            <w:vAlign w:val="center"/>
            <w:hideMark/>
          </w:tcPr>
          <w:p w14:paraId="5811A260" w14:textId="65FD38B5" w:rsidR="0086734F" w:rsidRPr="00D938DD" w:rsidRDefault="00381AA4">
            <w:pPr>
              <w:jc w:val="left"/>
              <w:rPr>
                <w:rFonts w:ascii="Arial Narrow" w:eastAsia="Times New Roman" w:hAnsi="Arial Narrow"/>
                <w:sz w:val="16"/>
                <w:szCs w:val="16"/>
                <w:lang w:eastAsia="en-US"/>
              </w:rPr>
            </w:pPr>
            <w:r w:rsidRPr="00D938DD">
              <w:rPr>
                <w:rFonts w:ascii="Arial Narrow" w:eastAsia="Times New Roman" w:hAnsi="Arial Narrow"/>
                <w:sz w:val="16"/>
                <w:szCs w:val="16"/>
                <w:lang w:eastAsia="en-US"/>
              </w:rPr>
              <w:t>Gehobener Dienst</w:t>
            </w:r>
          </w:p>
        </w:tc>
        <w:tc>
          <w:tcPr>
            <w:tcW w:w="1220" w:type="dxa"/>
            <w:tcBorders>
              <w:top w:val="nil"/>
              <w:left w:val="nil"/>
              <w:bottom w:val="nil"/>
              <w:right w:val="nil"/>
            </w:tcBorders>
            <w:shd w:val="clear" w:color="auto" w:fill="auto"/>
            <w:noWrap/>
            <w:vAlign w:val="center"/>
            <w:hideMark/>
          </w:tcPr>
          <w:p w14:paraId="378F2973" w14:textId="77777777" w:rsidR="0086734F" w:rsidRPr="00D938DD" w:rsidRDefault="002028AA">
            <w:pPr>
              <w:jc w:val="right"/>
              <w:rPr>
                <w:rFonts w:ascii="Arial Narrow" w:eastAsia="Times New Roman" w:hAnsi="Arial Narrow"/>
                <w:sz w:val="16"/>
                <w:szCs w:val="16"/>
                <w:lang w:eastAsia="en-US"/>
              </w:rPr>
            </w:pPr>
            <w:r w:rsidRPr="00D938DD">
              <w:rPr>
                <w:rFonts w:ascii="Arial Narrow" w:eastAsia="Times New Roman" w:hAnsi="Arial Narrow"/>
                <w:sz w:val="16"/>
                <w:szCs w:val="16"/>
                <w:lang w:eastAsia="en-US"/>
              </w:rPr>
              <w:t xml:space="preserve">5 </w:t>
            </w:r>
          </w:p>
        </w:tc>
        <w:tc>
          <w:tcPr>
            <w:tcW w:w="1220" w:type="dxa"/>
            <w:tcBorders>
              <w:top w:val="nil"/>
              <w:left w:val="nil"/>
              <w:bottom w:val="nil"/>
              <w:right w:val="nil"/>
            </w:tcBorders>
            <w:shd w:val="clear" w:color="auto" w:fill="auto"/>
            <w:noWrap/>
            <w:vAlign w:val="center"/>
            <w:hideMark/>
          </w:tcPr>
          <w:p w14:paraId="0A35F2D4" w14:textId="77777777" w:rsidR="0086734F" w:rsidRPr="00D938DD" w:rsidRDefault="002028AA">
            <w:pPr>
              <w:jc w:val="right"/>
              <w:rPr>
                <w:rFonts w:ascii="Arial Narrow" w:eastAsia="Times New Roman" w:hAnsi="Arial Narrow"/>
                <w:sz w:val="16"/>
                <w:szCs w:val="16"/>
                <w:lang w:eastAsia="en-US"/>
              </w:rPr>
            </w:pPr>
            <w:r w:rsidRPr="00D938DD">
              <w:rPr>
                <w:rFonts w:ascii="Arial Narrow" w:eastAsia="Times New Roman" w:hAnsi="Arial Narrow"/>
                <w:sz w:val="16"/>
                <w:szCs w:val="16"/>
                <w:lang w:eastAsia="en-US"/>
              </w:rPr>
              <w:t xml:space="preserve">5 </w:t>
            </w:r>
          </w:p>
        </w:tc>
        <w:tc>
          <w:tcPr>
            <w:tcW w:w="1220" w:type="dxa"/>
            <w:tcBorders>
              <w:top w:val="nil"/>
              <w:left w:val="nil"/>
              <w:bottom w:val="nil"/>
              <w:right w:val="nil"/>
            </w:tcBorders>
            <w:shd w:val="clear" w:color="auto" w:fill="auto"/>
            <w:noWrap/>
            <w:vAlign w:val="center"/>
            <w:hideMark/>
          </w:tcPr>
          <w:p w14:paraId="52B15E85" w14:textId="77777777" w:rsidR="0086734F" w:rsidRPr="00D938DD" w:rsidRDefault="002028AA">
            <w:pPr>
              <w:jc w:val="right"/>
              <w:rPr>
                <w:rFonts w:ascii="Arial Narrow" w:eastAsia="Times New Roman" w:hAnsi="Arial Narrow"/>
                <w:sz w:val="16"/>
                <w:szCs w:val="16"/>
                <w:lang w:eastAsia="en-US"/>
              </w:rPr>
            </w:pPr>
            <w:r w:rsidRPr="00D938DD">
              <w:rPr>
                <w:rFonts w:ascii="Arial Narrow" w:eastAsia="Times New Roman" w:hAnsi="Arial Narrow"/>
                <w:sz w:val="16"/>
                <w:szCs w:val="16"/>
                <w:lang w:eastAsia="en-US"/>
              </w:rPr>
              <w:t xml:space="preserve">- </w:t>
            </w:r>
          </w:p>
        </w:tc>
      </w:tr>
      <w:tr w:rsidR="00A724ED" w:rsidRPr="00D938DD" w14:paraId="71D4A25A" w14:textId="77777777" w:rsidTr="00504017">
        <w:trPr>
          <w:trHeight w:val="255"/>
          <w:jc w:val="center"/>
        </w:trPr>
        <w:tc>
          <w:tcPr>
            <w:tcW w:w="1720" w:type="dxa"/>
            <w:tcBorders>
              <w:top w:val="nil"/>
              <w:left w:val="nil"/>
              <w:bottom w:val="nil"/>
              <w:right w:val="nil"/>
            </w:tcBorders>
            <w:shd w:val="clear" w:color="auto" w:fill="auto"/>
            <w:vAlign w:val="center"/>
            <w:hideMark/>
          </w:tcPr>
          <w:p w14:paraId="7983F44C" w14:textId="77777777" w:rsidR="0086734F" w:rsidRPr="00D938DD" w:rsidRDefault="002028AA">
            <w:pPr>
              <w:jc w:val="left"/>
              <w:rPr>
                <w:rFonts w:ascii="Arial Narrow" w:eastAsia="Times New Roman" w:hAnsi="Arial Narrow"/>
                <w:sz w:val="16"/>
                <w:szCs w:val="16"/>
                <w:lang w:eastAsia="en-US"/>
              </w:rPr>
            </w:pPr>
            <w:r w:rsidRPr="00D938DD">
              <w:rPr>
                <w:rFonts w:ascii="Arial Narrow" w:eastAsia="Times New Roman" w:hAnsi="Arial Narrow"/>
                <w:sz w:val="16"/>
                <w:szCs w:val="16"/>
                <w:lang w:eastAsia="en-US"/>
              </w:rPr>
              <w:t>Allgemeiner Dienst</w:t>
            </w:r>
          </w:p>
        </w:tc>
        <w:tc>
          <w:tcPr>
            <w:tcW w:w="1220" w:type="dxa"/>
            <w:tcBorders>
              <w:top w:val="nil"/>
              <w:left w:val="nil"/>
              <w:bottom w:val="nil"/>
              <w:right w:val="nil"/>
            </w:tcBorders>
            <w:shd w:val="clear" w:color="auto" w:fill="auto"/>
            <w:noWrap/>
            <w:vAlign w:val="center"/>
            <w:hideMark/>
          </w:tcPr>
          <w:p w14:paraId="563FFB99" w14:textId="77777777" w:rsidR="0086734F" w:rsidRPr="00D938DD" w:rsidRDefault="002028AA">
            <w:pPr>
              <w:jc w:val="right"/>
              <w:rPr>
                <w:rFonts w:ascii="Arial Narrow" w:eastAsia="Times New Roman" w:hAnsi="Arial Narrow"/>
                <w:sz w:val="16"/>
                <w:szCs w:val="16"/>
                <w:lang w:eastAsia="en-US"/>
              </w:rPr>
            </w:pPr>
            <w:r w:rsidRPr="00D938DD">
              <w:rPr>
                <w:rFonts w:ascii="Arial Narrow" w:eastAsia="Times New Roman" w:hAnsi="Arial Narrow"/>
                <w:sz w:val="16"/>
                <w:szCs w:val="16"/>
                <w:lang w:eastAsia="en-US"/>
              </w:rPr>
              <w:t xml:space="preserve">4 </w:t>
            </w:r>
          </w:p>
        </w:tc>
        <w:tc>
          <w:tcPr>
            <w:tcW w:w="1220" w:type="dxa"/>
            <w:tcBorders>
              <w:top w:val="nil"/>
              <w:left w:val="nil"/>
              <w:bottom w:val="nil"/>
              <w:right w:val="nil"/>
            </w:tcBorders>
            <w:shd w:val="clear" w:color="auto" w:fill="auto"/>
            <w:noWrap/>
            <w:vAlign w:val="center"/>
            <w:hideMark/>
          </w:tcPr>
          <w:p w14:paraId="6FA3FD50" w14:textId="77777777" w:rsidR="0086734F" w:rsidRPr="00D938DD" w:rsidRDefault="002028AA">
            <w:pPr>
              <w:jc w:val="right"/>
              <w:rPr>
                <w:rFonts w:ascii="Arial Narrow" w:eastAsia="Times New Roman" w:hAnsi="Arial Narrow"/>
                <w:sz w:val="16"/>
                <w:szCs w:val="16"/>
                <w:lang w:eastAsia="en-US"/>
              </w:rPr>
            </w:pPr>
            <w:r w:rsidRPr="00D938DD">
              <w:rPr>
                <w:rFonts w:ascii="Arial Narrow" w:eastAsia="Times New Roman" w:hAnsi="Arial Narrow"/>
                <w:sz w:val="16"/>
                <w:szCs w:val="16"/>
                <w:lang w:eastAsia="en-US"/>
              </w:rPr>
              <w:t xml:space="preserve">4 </w:t>
            </w:r>
          </w:p>
        </w:tc>
        <w:tc>
          <w:tcPr>
            <w:tcW w:w="1220" w:type="dxa"/>
            <w:tcBorders>
              <w:top w:val="nil"/>
              <w:left w:val="nil"/>
              <w:bottom w:val="nil"/>
              <w:right w:val="nil"/>
            </w:tcBorders>
            <w:shd w:val="clear" w:color="auto" w:fill="auto"/>
            <w:noWrap/>
            <w:vAlign w:val="center"/>
            <w:hideMark/>
          </w:tcPr>
          <w:p w14:paraId="0139D303" w14:textId="77777777" w:rsidR="0086734F" w:rsidRPr="00D938DD" w:rsidRDefault="002028AA">
            <w:pPr>
              <w:jc w:val="right"/>
              <w:rPr>
                <w:rFonts w:ascii="Arial Narrow" w:eastAsia="Times New Roman" w:hAnsi="Arial Narrow"/>
                <w:sz w:val="16"/>
                <w:szCs w:val="16"/>
                <w:lang w:eastAsia="en-US"/>
              </w:rPr>
            </w:pPr>
            <w:r w:rsidRPr="00D938DD">
              <w:rPr>
                <w:rFonts w:ascii="Arial Narrow" w:eastAsia="Times New Roman" w:hAnsi="Arial Narrow"/>
                <w:sz w:val="16"/>
                <w:szCs w:val="16"/>
                <w:lang w:eastAsia="en-US"/>
              </w:rPr>
              <w:t xml:space="preserve">- </w:t>
            </w:r>
          </w:p>
        </w:tc>
      </w:tr>
      <w:tr w:rsidR="00A724ED" w:rsidRPr="00D938DD" w14:paraId="0AFB2614" w14:textId="77777777" w:rsidTr="00504017">
        <w:trPr>
          <w:trHeight w:val="90"/>
          <w:jc w:val="center"/>
        </w:trPr>
        <w:tc>
          <w:tcPr>
            <w:tcW w:w="1720" w:type="dxa"/>
            <w:tcBorders>
              <w:top w:val="nil"/>
              <w:left w:val="nil"/>
              <w:bottom w:val="nil"/>
              <w:right w:val="nil"/>
            </w:tcBorders>
            <w:shd w:val="clear" w:color="auto" w:fill="auto"/>
            <w:noWrap/>
            <w:vAlign w:val="center"/>
            <w:hideMark/>
          </w:tcPr>
          <w:p w14:paraId="05655C39" w14:textId="77777777" w:rsidR="00A724ED" w:rsidRPr="00D938DD" w:rsidRDefault="00A724ED" w:rsidP="00504017">
            <w:pPr>
              <w:jc w:val="right"/>
              <w:rPr>
                <w:rFonts w:ascii="Arial Narrow" w:eastAsia="Times New Roman" w:hAnsi="Arial Narrow"/>
                <w:sz w:val="16"/>
                <w:szCs w:val="16"/>
                <w:lang w:eastAsia="en-US"/>
              </w:rPr>
            </w:pPr>
          </w:p>
        </w:tc>
        <w:tc>
          <w:tcPr>
            <w:tcW w:w="1220" w:type="dxa"/>
            <w:tcBorders>
              <w:top w:val="nil"/>
              <w:left w:val="nil"/>
              <w:bottom w:val="nil"/>
              <w:right w:val="nil"/>
            </w:tcBorders>
            <w:shd w:val="clear" w:color="auto" w:fill="auto"/>
            <w:noWrap/>
            <w:vAlign w:val="center"/>
            <w:hideMark/>
          </w:tcPr>
          <w:p w14:paraId="1C8F9E32" w14:textId="77777777" w:rsidR="00A724ED" w:rsidRPr="00D938DD" w:rsidRDefault="00A724ED" w:rsidP="00504017">
            <w:pPr>
              <w:jc w:val="lef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noWrap/>
            <w:vAlign w:val="center"/>
            <w:hideMark/>
          </w:tcPr>
          <w:p w14:paraId="4CB4B370" w14:textId="77777777" w:rsidR="00A724ED" w:rsidRPr="00D938DD" w:rsidRDefault="00A724ED" w:rsidP="00504017">
            <w:pPr>
              <w:jc w:val="right"/>
              <w:rPr>
                <w:rFonts w:ascii="Times New Roman" w:eastAsia="Times New Roman" w:hAnsi="Times New Roman" w:cs="Times New Roman"/>
                <w:lang w:eastAsia="en-US"/>
              </w:rPr>
            </w:pPr>
          </w:p>
        </w:tc>
        <w:tc>
          <w:tcPr>
            <w:tcW w:w="1220" w:type="dxa"/>
            <w:tcBorders>
              <w:top w:val="nil"/>
              <w:left w:val="nil"/>
              <w:bottom w:val="nil"/>
              <w:right w:val="nil"/>
            </w:tcBorders>
            <w:shd w:val="clear" w:color="auto" w:fill="auto"/>
            <w:noWrap/>
            <w:vAlign w:val="center"/>
            <w:hideMark/>
          </w:tcPr>
          <w:p w14:paraId="4B54B045" w14:textId="77777777" w:rsidR="00A724ED" w:rsidRPr="00D938DD" w:rsidRDefault="00A724ED" w:rsidP="00504017">
            <w:pPr>
              <w:jc w:val="left"/>
              <w:rPr>
                <w:rFonts w:ascii="Times New Roman" w:eastAsia="Times New Roman" w:hAnsi="Times New Roman" w:cs="Times New Roman"/>
                <w:lang w:eastAsia="en-US"/>
              </w:rPr>
            </w:pPr>
          </w:p>
        </w:tc>
      </w:tr>
      <w:tr w:rsidR="00A724ED" w:rsidRPr="00D938DD" w14:paraId="3D43D455" w14:textId="77777777" w:rsidTr="00504017">
        <w:trPr>
          <w:trHeight w:val="270"/>
          <w:jc w:val="center"/>
        </w:trPr>
        <w:tc>
          <w:tcPr>
            <w:tcW w:w="1720" w:type="dxa"/>
            <w:tcBorders>
              <w:top w:val="single" w:sz="4" w:space="0" w:color="BFBFBF"/>
              <w:left w:val="nil"/>
              <w:bottom w:val="single" w:sz="8" w:space="0" w:color="BFBFBF"/>
              <w:right w:val="nil"/>
            </w:tcBorders>
            <w:shd w:val="clear" w:color="auto" w:fill="auto"/>
            <w:noWrap/>
            <w:vAlign w:val="center"/>
            <w:hideMark/>
          </w:tcPr>
          <w:p w14:paraId="2260D1C4" w14:textId="2A400E3F" w:rsidR="0086734F" w:rsidRPr="00D938DD" w:rsidRDefault="005E1CCD">
            <w:pPr>
              <w:jc w:val="left"/>
              <w:rPr>
                <w:rFonts w:ascii="Arial Narrow" w:eastAsia="Times New Roman" w:hAnsi="Arial Narrow"/>
                <w:b/>
                <w:bCs/>
                <w:sz w:val="16"/>
                <w:szCs w:val="16"/>
                <w:lang w:eastAsia="en-US"/>
              </w:rPr>
            </w:pPr>
            <w:r w:rsidRPr="00D938DD">
              <w:rPr>
                <w:rFonts w:ascii="Arial Narrow" w:eastAsia="Times New Roman" w:hAnsi="Arial Narrow"/>
                <w:b/>
                <w:bCs/>
                <w:sz w:val="16"/>
                <w:szCs w:val="16"/>
                <w:lang w:eastAsia="en-US"/>
              </w:rPr>
              <w:t>INSGESAMT</w:t>
            </w:r>
          </w:p>
        </w:tc>
        <w:tc>
          <w:tcPr>
            <w:tcW w:w="1220" w:type="dxa"/>
            <w:tcBorders>
              <w:top w:val="single" w:sz="4" w:space="0" w:color="BFBFBF"/>
              <w:left w:val="nil"/>
              <w:bottom w:val="single" w:sz="8" w:space="0" w:color="BFBFBF"/>
              <w:right w:val="nil"/>
            </w:tcBorders>
            <w:shd w:val="clear" w:color="auto" w:fill="auto"/>
            <w:noWrap/>
            <w:vAlign w:val="center"/>
            <w:hideMark/>
          </w:tcPr>
          <w:p w14:paraId="775BFE1A" w14:textId="77777777" w:rsidR="0086734F" w:rsidRPr="00D938DD" w:rsidRDefault="002028AA">
            <w:pPr>
              <w:jc w:val="right"/>
              <w:rPr>
                <w:rFonts w:ascii="Arial Narrow" w:eastAsia="Times New Roman" w:hAnsi="Arial Narrow"/>
                <w:b/>
                <w:bCs/>
                <w:sz w:val="16"/>
                <w:szCs w:val="16"/>
                <w:lang w:eastAsia="en-US"/>
              </w:rPr>
            </w:pPr>
            <w:r w:rsidRPr="00D938DD">
              <w:rPr>
                <w:rFonts w:ascii="Arial Narrow" w:eastAsia="Times New Roman" w:hAnsi="Arial Narrow"/>
                <w:b/>
                <w:bCs/>
                <w:sz w:val="16"/>
                <w:szCs w:val="16"/>
                <w:lang w:eastAsia="en-US"/>
              </w:rPr>
              <w:t xml:space="preserve">12 </w:t>
            </w:r>
          </w:p>
        </w:tc>
        <w:tc>
          <w:tcPr>
            <w:tcW w:w="1220" w:type="dxa"/>
            <w:tcBorders>
              <w:top w:val="single" w:sz="4" w:space="0" w:color="BFBFBF"/>
              <w:left w:val="nil"/>
              <w:bottom w:val="single" w:sz="8" w:space="0" w:color="BFBFBF"/>
              <w:right w:val="nil"/>
            </w:tcBorders>
            <w:shd w:val="clear" w:color="auto" w:fill="auto"/>
            <w:noWrap/>
            <w:vAlign w:val="center"/>
            <w:hideMark/>
          </w:tcPr>
          <w:p w14:paraId="1F30361A" w14:textId="77777777" w:rsidR="0086734F" w:rsidRPr="00D938DD" w:rsidRDefault="002028AA">
            <w:pPr>
              <w:jc w:val="right"/>
              <w:rPr>
                <w:rFonts w:ascii="Arial Narrow" w:eastAsia="Times New Roman" w:hAnsi="Arial Narrow"/>
                <w:b/>
                <w:bCs/>
                <w:sz w:val="16"/>
                <w:szCs w:val="16"/>
                <w:lang w:eastAsia="en-US"/>
              </w:rPr>
            </w:pPr>
            <w:r w:rsidRPr="00D938DD">
              <w:rPr>
                <w:rFonts w:ascii="Arial Narrow" w:eastAsia="Times New Roman" w:hAnsi="Arial Narrow"/>
                <w:b/>
                <w:bCs/>
                <w:sz w:val="16"/>
                <w:szCs w:val="16"/>
                <w:lang w:eastAsia="en-US"/>
              </w:rPr>
              <w:t xml:space="preserve">12 </w:t>
            </w:r>
          </w:p>
        </w:tc>
        <w:tc>
          <w:tcPr>
            <w:tcW w:w="1220" w:type="dxa"/>
            <w:tcBorders>
              <w:top w:val="single" w:sz="4" w:space="0" w:color="BFBFBF"/>
              <w:left w:val="nil"/>
              <w:bottom w:val="single" w:sz="8" w:space="0" w:color="BFBFBF"/>
              <w:right w:val="nil"/>
            </w:tcBorders>
            <w:shd w:val="clear" w:color="auto" w:fill="auto"/>
            <w:noWrap/>
            <w:vAlign w:val="center"/>
            <w:hideMark/>
          </w:tcPr>
          <w:p w14:paraId="17984F0D" w14:textId="77777777" w:rsidR="0086734F" w:rsidRPr="00D938DD" w:rsidRDefault="002028AA">
            <w:pPr>
              <w:jc w:val="right"/>
              <w:rPr>
                <w:rFonts w:ascii="Arial Narrow" w:eastAsia="Times New Roman" w:hAnsi="Arial Narrow"/>
                <w:b/>
                <w:bCs/>
                <w:sz w:val="16"/>
                <w:szCs w:val="16"/>
                <w:lang w:eastAsia="en-US"/>
              </w:rPr>
            </w:pPr>
            <w:r w:rsidRPr="00D938DD">
              <w:rPr>
                <w:rFonts w:ascii="Arial Narrow" w:eastAsia="Times New Roman" w:hAnsi="Arial Narrow"/>
                <w:b/>
                <w:bCs/>
                <w:sz w:val="16"/>
                <w:szCs w:val="16"/>
                <w:lang w:eastAsia="en-US"/>
              </w:rPr>
              <w:t xml:space="preserve">- </w:t>
            </w:r>
          </w:p>
        </w:tc>
      </w:tr>
    </w:tbl>
    <w:p w14:paraId="6E35898F" w14:textId="77777777" w:rsidR="00A724ED" w:rsidRPr="00D938DD" w:rsidRDefault="00A724ED" w:rsidP="00A724ED"/>
    <w:p w14:paraId="16EB1422" w14:textId="77777777" w:rsidR="00A724ED" w:rsidRPr="00D938DD" w:rsidRDefault="00A724ED" w:rsidP="00A724ED"/>
    <w:p w14:paraId="491D63C3" w14:textId="77777777" w:rsidR="0086734F" w:rsidRPr="00D938DD" w:rsidRDefault="002028AA">
      <w:pPr>
        <w:keepNext/>
      </w:pPr>
      <w:r w:rsidRPr="00D938DD">
        <w:rPr>
          <w:b/>
          <w:color w:val="26724C" w:themeColor="accent1" w:themeShade="BF"/>
          <w:sz w:val="22"/>
        </w:rPr>
        <w:t xml:space="preserve">Entwicklung der Einnahmen und Ausgaben </w:t>
      </w:r>
    </w:p>
    <w:p w14:paraId="108022A2" w14:textId="77777777" w:rsidR="00A724ED" w:rsidRPr="00D938DD" w:rsidRDefault="00A724ED" w:rsidP="00A724ED">
      <w:pPr>
        <w:keepNext/>
      </w:pPr>
    </w:p>
    <w:p w14:paraId="078918F8" w14:textId="0A5995D9" w:rsidR="0086734F" w:rsidRPr="00D938DD" w:rsidRDefault="002028AA">
      <w:pPr>
        <w:rPr>
          <w:rFonts w:eastAsiaTheme="minorHAnsi"/>
        </w:rPr>
      </w:pPr>
      <w:r w:rsidRPr="00D938DD">
        <w:t>Die Gesamtentwicklung der tatsächlichen Einnahmen und Ausgaben (vor IPSAS-Anpassungen) für den Zeitraum 2011 bis 2021 ist nachstehend in Tabelle 7 dargestellt.</w:t>
      </w:r>
    </w:p>
    <w:p w14:paraId="637DC7F9" w14:textId="77777777" w:rsidR="00A724ED" w:rsidRPr="00D938DD" w:rsidRDefault="00A724ED" w:rsidP="00A724ED"/>
    <w:p w14:paraId="318F8F80" w14:textId="77777777" w:rsidR="0086734F" w:rsidRPr="00D938DD" w:rsidRDefault="002028AA">
      <w:pPr>
        <w:jc w:val="center"/>
        <w:rPr>
          <w:rFonts w:eastAsia="Times New Roman"/>
          <w:b/>
          <w:bCs/>
          <w:color w:val="155F1A"/>
          <w:sz w:val="18"/>
          <w:szCs w:val="18"/>
        </w:rPr>
      </w:pPr>
      <w:r w:rsidRPr="00D938DD">
        <w:rPr>
          <w:rFonts w:eastAsia="Times New Roman"/>
          <w:b/>
          <w:bCs/>
          <w:color w:val="155F1A"/>
          <w:sz w:val="18"/>
          <w:szCs w:val="18"/>
        </w:rPr>
        <w:t>Tabelle 7. Entwicklung der tatsächlichen Einnahmen und Ausgaben im Zeitraum 2011-2021</w:t>
      </w:r>
    </w:p>
    <w:p w14:paraId="6B80FE2F" w14:textId="38D6AAB0" w:rsidR="0086734F" w:rsidRPr="00D938DD" w:rsidRDefault="002028AA">
      <w:pPr>
        <w:jc w:val="center"/>
        <w:rPr>
          <w:rFonts w:eastAsia="Times New Roman"/>
          <w:bCs/>
          <w:i/>
          <w:sz w:val="14"/>
          <w:szCs w:val="16"/>
        </w:rPr>
      </w:pPr>
      <w:r w:rsidRPr="00D938DD">
        <w:rPr>
          <w:rFonts w:eastAsia="Times New Roman"/>
          <w:bCs/>
          <w:i/>
          <w:sz w:val="14"/>
          <w:szCs w:val="16"/>
        </w:rPr>
        <w:t>(</w:t>
      </w:r>
      <w:r w:rsidR="00FB5DED" w:rsidRPr="00D938DD">
        <w:rPr>
          <w:rFonts w:eastAsia="Times New Roman"/>
          <w:bCs/>
          <w:i/>
          <w:sz w:val="14"/>
          <w:szCs w:val="16"/>
        </w:rPr>
        <w:t>in Tausend Schweizer Franken</w:t>
      </w:r>
      <w:r w:rsidRPr="00D938DD">
        <w:rPr>
          <w:rFonts w:eastAsia="Times New Roman"/>
          <w:bCs/>
          <w:i/>
          <w:sz w:val="14"/>
          <w:szCs w:val="16"/>
        </w:rPr>
        <w:t>)</w:t>
      </w:r>
    </w:p>
    <w:p w14:paraId="3A3F8298" w14:textId="77777777" w:rsidR="00A724ED" w:rsidRPr="00D938DD" w:rsidRDefault="00A724ED" w:rsidP="00A724ED">
      <w:pPr>
        <w:jc w:val="center"/>
        <w:rPr>
          <w:rFonts w:eastAsiaTheme="minorHAnsi"/>
        </w:rPr>
      </w:pPr>
    </w:p>
    <w:p w14:paraId="3181E493" w14:textId="77777777" w:rsidR="00A724ED" w:rsidRPr="00D938DD" w:rsidRDefault="00A724ED" w:rsidP="00A724ED">
      <w:pPr>
        <w:rPr>
          <w:rFonts w:eastAsiaTheme="minorHAnsi"/>
        </w:rPr>
      </w:pPr>
    </w:p>
    <w:tbl>
      <w:tblPr>
        <w:tblW w:w="9639" w:type="dxa"/>
        <w:tblLayout w:type="fixed"/>
        <w:tblLook w:val="04A0" w:firstRow="1" w:lastRow="0" w:firstColumn="1" w:lastColumn="0" w:noHBand="0" w:noVBand="1"/>
      </w:tblPr>
      <w:tblGrid>
        <w:gridCol w:w="1418"/>
        <w:gridCol w:w="747"/>
        <w:gridCol w:w="747"/>
        <w:gridCol w:w="748"/>
        <w:gridCol w:w="747"/>
        <w:gridCol w:w="747"/>
        <w:gridCol w:w="748"/>
        <w:gridCol w:w="747"/>
        <w:gridCol w:w="747"/>
        <w:gridCol w:w="748"/>
        <w:gridCol w:w="747"/>
        <w:gridCol w:w="748"/>
      </w:tblGrid>
      <w:tr w:rsidR="00A724ED" w:rsidRPr="00D938DD" w14:paraId="251304A5" w14:textId="77777777" w:rsidTr="00504017">
        <w:trPr>
          <w:trHeight w:val="300"/>
        </w:trPr>
        <w:tc>
          <w:tcPr>
            <w:tcW w:w="1418" w:type="dxa"/>
            <w:tcBorders>
              <w:top w:val="nil"/>
              <w:left w:val="nil"/>
              <w:bottom w:val="nil"/>
              <w:right w:val="nil"/>
            </w:tcBorders>
            <w:shd w:val="clear" w:color="000000" w:fill="C7CFD8"/>
            <w:vAlign w:val="center"/>
            <w:hideMark/>
          </w:tcPr>
          <w:p w14:paraId="5F2AAFB2" w14:textId="77777777" w:rsidR="00A724ED" w:rsidRPr="00D938DD" w:rsidRDefault="00A724ED" w:rsidP="00504017">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 </w:t>
            </w:r>
          </w:p>
        </w:tc>
        <w:tc>
          <w:tcPr>
            <w:tcW w:w="8221" w:type="dxa"/>
            <w:gridSpan w:val="11"/>
            <w:tcBorders>
              <w:top w:val="nil"/>
              <w:left w:val="nil"/>
              <w:bottom w:val="single" w:sz="4" w:space="0" w:color="748B9E"/>
              <w:right w:val="nil"/>
            </w:tcBorders>
            <w:shd w:val="clear" w:color="000000" w:fill="C7CFD8"/>
            <w:vAlign w:val="center"/>
            <w:hideMark/>
          </w:tcPr>
          <w:p w14:paraId="4EA4455D" w14:textId="05C18C0C" w:rsidR="0086734F" w:rsidRPr="00D938DD" w:rsidRDefault="00C4529D">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Ist</w:t>
            </w:r>
          </w:p>
        </w:tc>
      </w:tr>
      <w:tr w:rsidR="00A724ED" w:rsidRPr="00D938DD" w14:paraId="1502F086" w14:textId="77777777" w:rsidTr="00504017">
        <w:trPr>
          <w:trHeight w:val="285"/>
        </w:trPr>
        <w:tc>
          <w:tcPr>
            <w:tcW w:w="1418" w:type="dxa"/>
            <w:tcBorders>
              <w:top w:val="nil"/>
              <w:left w:val="nil"/>
              <w:bottom w:val="nil"/>
              <w:right w:val="nil"/>
            </w:tcBorders>
            <w:shd w:val="clear" w:color="000000" w:fill="C7CFD8"/>
            <w:vAlign w:val="center"/>
            <w:hideMark/>
          </w:tcPr>
          <w:p w14:paraId="65A606CE" w14:textId="77777777" w:rsidR="00A724ED" w:rsidRPr="00D938DD" w:rsidRDefault="00A724ED" w:rsidP="00504017">
            <w:pPr>
              <w:jc w:val="right"/>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 </w:t>
            </w:r>
          </w:p>
        </w:tc>
        <w:tc>
          <w:tcPr>
            <w:tcW w:w="747" w:type="dxa"/>
            <w:tcBorders>
              <w:top w:val="nil"/>
              <w:left w:val="nil"/>
              <w:bottom w:val="nil"/>
              <w:right w:val="nil"/>
            </w:tcBorders>
            <w:shd w:val="clear" w:color="000000" w:fill="C7CFD8"/>
            <w:vAlign w:val="center"/>
            <w:hideMark/>
          </w:tcPr>
          <w:p w14:paraId="0F05D708" w14:textId="77777777"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2011</w:t>
            </w:r>
          </w:p>
        </w:tc>
        <w:tc>
          <w:tcPr>
            <w:tcW w:w="747" w:type="dxa"/>
            <w:tcBorders>
              <w:top w:val="nil"/>
              <w:left w:val="nil"/>
              <w:bottom w:val="nil"/>
              <w:right w:val="nil"/>
            </w:tcBorders>
            <w:shd w:val="clear" w:color="000000" w:fill="C7CFD8"/>
            <w:vAlign w:val="center"/>
            <w:hideMark/>
          </w:tcPr>
          <w:p w14:paraId="6E170401" w14:textId="77777777"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2012</w:t>
            </w:r>
          </w:p>
        </w:tc>
        <w:tc>
          <w:tcPr>
            <w:tcW w:w="748" w:type="dxa"/>
            <w:tcBorders>
              <w:top w:val="nil"/>
              <w:left w:val="nil"/>
              <w:bottom w:val="nil"/>
              <w:right w:val="nil"/>
            </w:tcBorders>
            <w:shd w:val="clear" w:color="000000" w:fill="C7CFD8"/>
            <w:vAlign w:val="center"/>
            <w:hideMark/>
          </w:tcPr>
          <w:p w14:paraId="040179C0" w14:textId="77777777"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2013</w:t>
            </w:r>
          </w:p>
        </w:tc>
        <w:tc>
          <w:tcPr>
            <w:tcW w:w="747" w:type="dxa"/>
            <w:tcBorders>
              <w:top w:val="nil"/>
              <w:left w:val="nil"/>
              <w:bottom w:val="nil"/>
              <w:right w:val="nil"/>
            </w:tcBorders>
            <w:shd w:val="clear" w:color="000000" w:fill="C7CFD8"/>
            <w:vAlign w:val="center"/>
            <w:hideMark/>
          </w:tcPr>
          <w:p w14:paraId="47A87711" w14:textId="77777777"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2014</w:t>
            </w:r>
          </w:p>
        </w:tc>
        <w:tc>
          <w:tcPr>
            <w:tcW w:w="747" w:type="dxa"/>
            <w:tcBorders>
              <w:top w:val="nil"/>
              <w:left w:val="nil"/>
              <w:bottom w:val="nil"/>
              <w:right w:val="nil"/>
            </w:tcBorders>
            <w:shd w:val="clear" w:color="000000" w:fill="C7CFD8"/>
            <w:vAlign w:val="center"/>
            <w:hideMark/>
          </w:tcPr>
          <w:p w14:paraId="24ECA97C" w14:textId="77777777"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2015</w:t>
            </w:r>
          </w:p>
        </w:tc>
        <w:tc>
          <w:tcPr>
            <w:tcW w:w="748" w:type="dxa"/>
            <w:tcBorders>
              <w:top w:val="nil"/>
              <w:left w:val="nil"/>
              <w:bottom w:val="nil"/>
              <w:right w:val="nil"/>
            </w:tcBorders>
            <w:shd w:val="clear" w:color="000000" w:fill="C7CFD8"/>
            <w:vAlign w:val="center"/>
            <w:hideMark/>
          </w:tcPr>
          <w:p w14:paraId="262EB983" w14:textId="77777777"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2016</w:t>
            </w:r>
          </w:p>
        </w:tc>
        <w:tc>
          <w:tcPr>
            <w:tcW w:w="747" w:type="dxa"/>
            <w:tcBorders>
              <w:top w:val="nil"/>
              <w:left w:val="nil"/>
              <w:bottom w:val="nil"/>
              <w:right w:val="nil"/>
            </w:tcBorders>
            <w:shd w:val="clear" w:color="000000" w:fill="C7CFD8"/>
            <w:vAlign w:val="center"/>
            <w:hideMark/>
          </w:tcPr>
          <w:p w14:paraId="698FAAA8" w14:textId="77777777"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2017</w:t>
            </w:r>
          </w:p>
        </w:tc>
        <w:tc>
          <w:tcPr>
            <w:tcW w:w="747" w:type="dxa"/>
            <w:tcBorders>
              <w:top w:val="nil"/>
              <w:left w:val="nil"/>
              <w:bottom w:val="nil"/>
              <w:right w:val="nil"/>
            </w:tcBorders>
            <w:shd w:val="clear" w:color="000000" w:fill="C7CFD8"/>
            <w:vAlign w:val="center"/>
            <w:hideMark/>
          </w:tcPr>
          <w:p w14:paraId="4792E797" w14:textId="77777777"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2018</w:t>
            </w:r>
          </w:p>
        </w:tc>
        <w:tc>
          <w:tcPr>
            <w:tcW w:w="748" w:type="dxa"/>
            <w:tcBorders>
              <w:top w:val="nil"/>
              <w:left w:val="nil"/>
              <w:bottom w:val="nil"/>
              <w:right w:val="nil"/>
            </w:tcBorders>
            <w:shd w:val="clear" w:color="000000" w:fill="C7CFD8"/>
            <w:vAlign w:val="center"/>
            <w:hideMark/>
          </w:tcPr>
          <w:p w14:paraId="69CB6FA8" w14:textId="77777777"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2019</w:t>
            </w:r>
          </w:p>
        </w:tc>
        <w:tc>
          <w:tcPr>
            <w:tcW w:w="747" w:type="dxa"/>
            <w:tcBorders>
              <w:top w:val="nil"/>
              <w:left w:val="nil"/>
              <w:bottom w:val="nil"/>
              <w:right w:val="nil"/>
            </w:tcBorders>
            <w:shd w:val="clear" w:color="000000" w:fill="C7CFD8"/>
            <w:vAlign w:val="center"/>
            <w:hideMark/>
          </w:tcPr>
          <w:p w14:paraId="3C877E23" w14:textId="77777777"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2020</w:t>
            </w:r>
          </w:p>
        </w:tc>
        <w:tc>
          <w:tcPr>
            <w:tcW w:w="748" w:type="dxa"/>
            <w:tcBorders>
              <w:top w:val="nil"/>
              <w:left w:val="nil"/>
              <w:bottom w:val="nil"/>
              <w:right w:val="nil"/>
            </w:tcBorders>
            <w:shd w:val="clear" w:color="000000" w:fill="C7CFD8"/>
            <w:vAlign w:val="center"/>
            <w:hideMark/>
          </w:tcPr>
          <w:p w14:paraId="34FED317" w14:textId="77777777" w:rsidR="0086734F" w:rsidRPr="00D938DD" w:rsidRDefault="002028AA">
            <w:pPr>
              <w:jc w:val="center"/>
              <w:rPr>
                <w:rFonts w:ascii="Arial Narrow" w:eastAsia="Times New Roman" w:hAnsi="Arial Narrow"/>
                <w:b/>
                <w:bCs/>
                <w:color w:val="000000"/>
                <w:sz w:val="16"/>
                <w:lang w:eastAsia="en-US"/>
              </w:rPr>
            </w:pPr>
            <w:r w:rsidRPr="00D938DD">
              <w:rPr>
                <w:rFonts w:ascii="Arial Narrow" w:eastAsia="Times New Roman" w:hAnsi="Arial Narrow"/>
                <w:b/>
                <w:bCs/>
                <w:color w:val="000000"/>
                <w:sz w:val="16"/>
                <w:lang w:eastAsia="en-US"/>
              </w:rPr>
              <w:t>2021</w:t>
            </w:r>
          </w:p>
        </w:tc>
      </w:tr>
      <w:tr w:rsidR="00A724ED" w:rsidRPr="00D938DD" w14:paraId="373C9099" w14:textId="77777777" w:rsidTr="00504017">
        <w:trPr>
          <w:trHeight w:val="195"/>
        </w:trPr>
        <w:tc>
          <w:tcPr>
            <w:tcW w:w="1418" w:type="dxa"/>
            <w:tcBorders>
              <w:top w:val="nil"/>
              <w:left w:val="nil"/>
              <w:bottom w:val="nil"/>
              <w:right w:val="nil"/>
            </w:tcBorders>
            <w:shd w:val="clear" w:color="auto" w:fill="auto"/>
            <w:vAlign w:val="center"/>
            <w:hideMark/>
          </w:tcPr>
          <w:p w14:paraId="2CD1F3D0" w14:textId="77777777" w:rsidR="00A724ED" w:rsidRPr="00D938DD" w:rsidRDefault="00A724ED" w:rsidP="00504017">
            <w:pPr>
              <w:jc w:val="center"/>
              <w:rPr>
                <w:rFonts w:ascii="Arial Narrow" w:eastAsia="Times New Roman" w:hAnsi="Arial Narrow"/>
                <w:b/>
                <w:bCs/>
                <w:color w:val="000000"/>
                <w:sz w:val="16"/>
                <w:lang w:eastAsia="en-US"/>
              </w:rPr>
            </w:pPr>
          </w:p>
        </w:tc>
        <w:tc>
          <w:tcPr>
            <w:tcW w:w="747" w:type="dxa"/>
            <w:tcBorders>
              <w:top w:val="nil"/>
              <w:left w:val="nil"/>
              <w:bottom w:val="nil"/>
              <w:right w:val="nil"/>
            </w:tcBorders>
            <w:shd w:val="clear" w:color="auto" w:fill="auto"/>
            <w:vAlign w:val="center"/>
            <w:hideMark/>
          </w:tcPr>
          <w:p w14:paraId="0D832FB5" w14:textId="77777777" w:rsidR="00A724ED" w:rsidRPr="00D938DD" w:rsidRDefault="00A724ED" w:rsidP="00504017">
            <w:pPr>
              <w:jc w:val="right"/>
              <w:rPr>
                <w:rFonts w:ascii="Times New Roman" w:eastAsia="Times New Roman" w:hAnsi="Times New Roman" w:cs="Times New Roman"/>
                <w:sz w:val="16"/>
                <w:lang w:eastAsia="en-US"/>
              </w:rPr>
            </w:pPr>
          </w:p>
        </w:tc>
        <w:tc>
          <w:tcPr>
            <w:tcW w:w="747" w:type="dxa"/>
            <w:tcBorders>
              <w:top w:val="nil"/>
              <w:left w:val="nil"/>
              <w:bottom w:val="nil"/>
              <w:right w:val="nil"/>
            </w:tcBorders>
            <w:shd w:val="clear" w:color="auto" w:fill="auto"/>
            <w:vAlign w:val="center"/>
            <w:hideMark/>
          </w:tcPr>
          <w:p w14:paraId="7CC9EE9E" w14:textId="77777777" w:rsidR="00A724ED" w:rsidRPr="00D938DD" w:rsidRDefault="00A724ED" w:rsidP="00504017">
            <w:pPr>
              <w:jc w:val="right"/>
              <w:rPr>
                <w:rFonts w:ascii="Times New Roman" w:eastAsia="Times New Roman" w:hAnsi="Times New Roman" w:cs="Times New Roman"/>
                <w:sz w:val="16"/>
                <w:lang w:eastAsia="en-US"/>
              </w:rPr>
            </w:pPr>
          </w:p>
        </w:tc>
        <w:tc>
          <w:tcPr>
            <w:tcW w:w="748" w:type="dxa"/>
            <w:tcBorders>
              <w:top w:val="nil"/>
              <w:left w:val="nil"/>
              <w:bottom w:val="nil"/>
              <w:right w:val="nil"/>
            </w:tcBorders>
            <w:shd w:val="clear" w:color="auto" w:fill="auto"/>
            <w:vAlign w:val="center"/>
            <w:hideMark/>
          </w:tcPr>
          <w:p w14:paraId="69D4289E" w14:textId="77777777" w:rsidR="00A724ED" w:rsidRPr="00D938DD" w:rsidRDefault="00A724ED" w:rsidP="00504017">
            <w:pPr>
              <w:jc w:val="right"/>
              <w:rPr>
                <w:rFonts w:ascii="Times New Roman" w:eastAsia="Times New Roman" w:hAnsi="Times New Roman" w:cs="Times New Roman"/>
                <w:sz w:val="16"/>
                <w:lang w:eastAsia="en-US"/>
              </w:rPr>
            </w:pPr>
          </w:p>
        </w:tc>
        <w:tc>
          <w:tcPr>
            <w:tcW w:w="747" w:type="dxa"/>
            <w:tcBorders>
              <w:top w:val="nil"/>
              <w:left w:val="nil"/>
              <w:bottom w:val="nil"/>
              <w:right w:val="nil"/>
            </w:tcBorders>
            <w:shd w:val="clear" w:color="auto" w:fill="auto"/>
            <w:vAlign w:val="center"/>
            <w:hideMark/>
          </w:tcPr>
          <w:p w14:paraId="0B27341B" w14:textId="77777777" w:rsidR="00A724ED" w:rsidRPr="00D938DD" w:rsidRDefault="00A724ED" w:rsidP="00504017">
            <w:pPr>
              <w:jc w:val="right"/>
              <w:rPr>
                <w:rFonts w:ascii="Times New Roman" w:eastAsia="Times New Roman" w:hAnsi="Times New Roman" w:cs="Times New Roman"/>
                <w:sz w:val="16"/>
                <w:lang w:eastAsia="en-US"/>
              </w:rPr>
            </w:pPr>
          </w:p>
        </w:tc>
        <w:tc>
          <w:tcPr>
            <w:tcW w:w="747" w:type="dxa"/>
            <w:tcBorders>
              <w:top w:val="nil"/>
              <w:left w:val="nil"/>
              <w:bottom w:val="nil"/>
              <w:right w:val="nil"/>
            </w:tcBorders>
            <w:shd w:val="clear" w:color="auto" w:fill="auto"/>
            <w:vAlign w:val="center"/>
            <w:hideMark/>
          </w:tcPr>
          <w:p w14:paraId="7A06A933" w14:textId="77777777" w:rsidR="00A724ED" w:rsidRPr="00D938DD" w:rsidRDefault="00A724ED" w:rsidP="00504017">
            <w:pPr>
              <w:jc w:val="right"/>
              <w:rPr>
                <w:rFonts w:ascii="Times New Roman" w:eastAsia="Times New Roman" w:hAnsi="Times New Roman" w:cs="Times New Roman"/>
                <w:sz w:val="16"/>
                <w:lang w:eastAsia="en-US"/>
              </w:rPr>
            </w:pPr>
          </w:p>
        </w:tc>
        <w:tc>
          <w:tcPr>
            <w:tcW w:w="748" w:type="dxa"/>
            <w:tcBorders>
              <w:top w:val="nil"/>
              <w:left w:val="nil"/>
              <w:bottom w:val="nil"/>
              <w:right w:val="nil"/>
            </w:tcBorders>
            <w:shd w:val="clear" w:color="auto" w:fill="auto"/>
            <w:vAlign w:val="center"/>
            <w:hideMark/>
          </w:tcPr>
          <w:p w14:paraId="6C960EF9" w14:textId="77777777" w:rsidR="00A724ED" w:rsidRPr="00D938DD" w:rsidRDefault="00A724ED" w:rsidP="00504017">
            <w:pPr>
              <w:jc w:val="right"/>
              <w:rPr>
                <w:rFonts w:ascii="Times New Roman" w:eastAsia="Times New Roman" w:hAnsi="Times New Roman" w:cs="Times New Roman"/>
                <w:sz w:val="16"/>
                <w:lang w:eastAsia="en-US"/>
              </w:rPr>
            </w:pPr>
          </w:p>
        </w:tc>
        <w:tc>
          <w:tcPr>
            <w:tcW w:w="747" w:type="dxa"/>
            <w:tcBorders>
              <w:top w:val="nil"/>
              <w:left w:val="nil"/>
              <w:bottom w:val="nil"/>
              <w:right w:val="nil"/>
            </w:tcBorders>
            <w:shd w:val="clear" w:color="auto" w:fill="auto"/>
            <w:noWrap/>
            <w:vAlign w:val="center"/>
            <w:hideMark/>
          </w:tcPr>
          <w:p w14:paraId="53C953A0" w14:textId="77777777" w:rsidR="00A724ED" w:rsidRPr="00D938DD" w:rsidRDefault="00A724ED" w:rsidP="00504017">
            <w:pPr>
              <w:jc w:val="right"/>
              <w:rPr>
                <w:rFonts w:ascii="Times New Roman" w:eastAsia="Times New Roman" w:hAnsi="Times New Roman" w:cs="Times New Roman"/>
                <w:sz w:val="16"/>
                <w:lang w:eastAsia="en-US"/>
              </w:rPr>
            </w:pPr>
          </w:p>
        </w:tc>
        <w:tc>
          <w:tcPr>
            <w:tcW w:w="747" w:type="dxa"/>
            <w:tcBorders>
              <w:top w:val="nil"/>
              <w:left w:val="nil"/>
              <w:bottom w:val="nil"/>
              <w:right w:val="nil"/>
            </w:tcBorders>
            <w:shd w:val="clear" w:color="auto" w:fill="auto"/>
            <w:noWrap/>
            <w:vAlign w:val="center"/>
            <w:hideMark/>
          </w:tcPr>
          <w:p w14:paraId="6D9A13FD" w14:textId="77777777" w:rsidR="00A724ED" w:rsidRPr="00D938DD" w:rsidRDefault="00A724ED" w:rsidP="00504017">
            <w:pPr>
              <w:jc w:val="right"/>
              <w:rPr>
                <w:rFonts w:ascii="Times New Roman" w:eastAsia="Times New Roman" w:hAnsi="Times New Roman" w:cs="Times New Roman"/>
                <w:sz w:val="16"/>
                <w:lang w:eastAsia="en-US"/>
              </w:rPr>
            </w:pPr>
          </w:p>
        </w:tc>
        <w:tc>
          <w:tcPr>
            <w:tcW w:w="748" w:type="dxa"/>
            <w:tcBorders>
              <w:top w:val="nil"/>
              <w:left w:val="nil"/>
              <w:bottom w:val="nil"/>
              <w:right w:val="nil"/>
            </w:tcBorders>
            <w:shd w:val="clear" w:color="auto" w:fill="auto"/>
            <w:noWrap/>
            <w:vAlign w:val="center"/>
            <w:hideMark/>
          </w:tcPr>
          <w:p w14:paraId="4AFDBC35" w14:textId="77777777" w:rsidR="00A724ED" w:rsidRPr="00D938DD" w:rsidRDefault="00A724ED" w:rsidP="00504017">
            <w:pPr>
              <w:jc w:val="right"/>
              <w:rPr>
                <w:rFonts w:ascii="Times New Roman" w:eastAsia="Times New Roman" w:hAnsi="Times New Roman" w:cs="Times New Roman"/>
                <w:sz w:val="16"/>
                <w:lang w:eastAsia="en-US"/>
              </w:rPr>
            </w:pPr>
          </w:p>
        </w:tc>
        <w:tc>
          <w:tcPr>
            <w:tcW w:w="747" w:type="dxa"/>
            <w:tcBorders>
              <w:top w:val="nil"/>
              <w:left w:val="nil"/>
              <w:bottom w:val="nil"/>
              <w:right w:val="nil"/>
            </w:tcBorders>
            <w:shd w:val="clear" w:color="auto" w:fill="auto"/>
            <w:noWrap/>
            <w:vAlign w:val="center"/>
            <w:hideMark/>
          </w:tcPr>
          <w:p w14:paraId="032A1B4B" w14:textId="77777777" w:rsidR="00A724ED" w:rsidRPr="00D938DD" w:rsidRDefault="00A724ED" w:rsidP="00504017">
            <w:pPr>
              <w:jc w:val="right"/>
              <w:rPr>
                <w:rFonts w:ascii="Times New Roman" w:eastAsia="Times New Roman" w:hAnsi="Times New Roman" w:cs="Times New Roman"/>
                <w:sz w:val="16"/>
                <w:lang w:eastAsia="en-US"/>
              </w:rPr>
            </w:pPr>
          </w:p>
        </w:tc>
        <w:tc>
          <w:tcPr>
            <w:tcW w:w="748" w:type="dxa"/>
            <w:tcBorders>
              <w:top w:val="nil"/>
              <w:left w:val="nil"/>
              <w:bottom w:val="nil"/>
              <w:right w:val="nil"/>
            </w:tcBorders>
            <w:shd w:val="clear" w:color="auto" w:fill="auto"/>
            <w:noWrap/>
            <w:vAlign w:val="center"/>
            <w:hideMark/>
          </w:tcPr>
          <w:p w14:paraId="0165BE27" w14:textId="77777777" w:rsidR="00A724ED" w:rsidRPr="00D938DD" w:rsidRDefault="00A724ED" w:rsidP="00504017">
            <w:pPr>
              <w:jc w:val="right"/>
              <w:rPr>
                <w:rFonts w:ascii="Times New Roman" w:eastAsia="Times New Roman" w:hAnsi="Times New Roman" w:cs="Times New Roman"/>
                <w:sz w:val="16"/>
                <w:lang w:eastAsia="en-US"/>
              </w:rPr>
            </w:pPr>
          </w:p>
        </w:tc>
      </w:tr>
      <w:tr w:rsidR="00A724ED" w:rsidRPr="00D938DD" w14:paraId="4ACE39E9" w14:textId="77777777" w:rsidTr="00504017">
        <w:trPr>
          <w:trHeight w:val="255"/>
        </w:trPr>
        <w:tc>
          <w:tcPr>
            <w:tcW w:w="1418" w:type="dxa"/>
            <w:tcBorders>
              <w:top w:val="nil"/>
              <w:left w:val="nil"/>
              <w:bottom w:val="nil"/>
              <w:right w:val="nil"/>
            </w:tcBorders>
            <w:shd w:val="clear" w:color="auto" w:fill="auto"/>
            <w:vAlign w:val="center"/>
            <w:hideMark/>
          </w:tcPr>
          <w:p w14:paraId="2EF4F30C" w14:textId="42F5CA4F" w:rsidR="0086734F" w:rsidRPr="00D938DD" w:rsidRDefault="00CA519B">
            <w:pPr>
              <w:jc w:val="left"/>
              <w:rPr>
                <w:rFonts w:ascii="Arial Narrow" w:eastAsia="Times New Roman" w:hAnsi="Arial Narrow"/>
                <w:color w:val="000000"/>
                <w:sz w:val="16"/>
                <w:lang w:eastAsia="en-US"/>
              </w:rPr>
            </w:pPr>
            <w:r w:rsidRPr="00D938DD">
              <w:rPr>
                <w:rFonts w:ascii="Arial Narrow" w:eastAsia="Times New Roman" w:hAnsi="Arial Narrow"/>
                <w:color w:val="000000"/>
                <w:sz w:val="16"/>
                <w:lang w:eastAsia="en-US"/>
              </w:rPr>
              <w:t>Einnahmen</w:t>
            </w:r>
          </w:p>
        </w:tc>
        <w:tc>
          <w:tcPr>
            <w:tcW w:w="747" w:type="dxa"/>
            <w:tcBorders>
              <w:top w:val="nil"/>
              <w:left w:val="nil"/>
              <w:bottom w:val="nil"/>
              <w:right w:val="nil"/>
            </w:tcBorders>
            <w:shd w:val="clear" w:color="auto" w:fill="auto"/>
            <w:vAlign w:val="center"/>
            <w:hideMark/>
          </w:tcPr>
          <w:p w14:paraId="061CD719" w14:textId="57BDAB74" w:rsidR="0086734F" w:rsidRPr="00D938DD" w:rsidRDefault="002028AA">
            <w:pPr>
              <w:jc w:val="right"/>
              <w:rPr>
                <w:rFonts w:ascii="Arial Narrow" w:eastAsia="Times New Roman" w:hAnsi="Arial Narrow"/>
                <w:color w:val="000000"/>
                <w:sz w:val="16"/>
                <w:lang w:eastAsia="en-US"/>
              </w:rPr>
            </w:pPr>
            <w:r w:rsidRPr="00D938DD">
              <w:rPr>
                <w:rFonts w:ascii="Arial Narrow" w:eastAsia="Times New Roman" w:hAnsi="Arial Narrow"/>
                <w:color w:val="000000"/>
                <w:sz w:val="16"/>
                <w:lang w:eastAsia="en-US"/>
              </w:rPr>
              <w:t>3</w:t>
            </w:r>
            <w:r w:rsidR="00290F36" w:rsidRPr="00D938DD">
              <w:rPr>
                <w:rFonts w:ascii="Arial Narrow" w:eastAsia="Times New Roman" w:hAnsi="Arial Narrow"/>
                <w:color w:val="000000"/>
                <w:sz w:val="16"/>
                <w:lang w:eastAsia="en-US"/>
              </w:rPr>
              <w:t>.</w:t>
            </w:r>
            <w:r w:rsidRPr="00D938DD">
              <w:rPr>
                <w:rFonts w:ascii="Arial Narrow" w:eastAsia="Times New Roman" w:hAnsi="Arial Narrow"/>
                <w:color w:val="000000"/>
                <w:sz w:val="16"/>
                <w:lang w:eastAsia="en-US"/>
              </w:rPr>
              <w:t>489</w:t>
            </w:r>
          </w:p>
        </w:tc>
        <w:tc>
          <w:tcPr>
            <w:tcW w:w="747" w:type="dxa"/>
            <w:tcBorders>
              <w:top w:val="nil"/>
              <w:left w:val="nil"/>
              <w:bottom w:val="nil"/>
              <w:right w:val="nil"/>
            </w:tcBorders>
            <w:shd w:val="clear" w:color="auto" w:fill="auto"/>
            <w:noWrap/>
            <w:vAlign w:val="center"/>
            <w:hideMark/>
          </w:tcPr>
          <w:p w14:paraId="1B74955A" w14:textId="226764CC"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w:t>
            </w:r>
            <w:r w:rsidR="00290F36" w:rsidRPr="00D938DD">
              <w:rPr>
                <w:rFonts w:ascii="Arial Narrow" w:eastAsia="Times New Roman" w:hAnsi="Arial Narrow"/>
                <w:sz w:val="16"/>
                <w:lang w:eastAsia="en-US"/>
              </w:rPr>
              <w:t>.</w:t>
            </w:r>
            <w:r w:rsidRPr="00D938DD">
              <w:rPr>
                <w:rFonts w:ascii="Arial Narrow" w:eastAsia="Times New Roman" w:hAnsi="Arial Narrow"/>
                <w:sz w:val="16"/>
                <w:lang w:eastAsia="en-US"/>
              </w:rPr>
              <w:t>388</w:t>
            </w:r>
          </w:p>
        </w:tc>
        <w:tc>
          <w:tcPr>
            <w:tcW w:w="748" w:type="dxa"/>
            <w:tcBorders>
              <w:top w:val="nil"/>
              <w:left w:val="nil"/>
              <w:bottom w:val="nil"/>
              <w:right w:val="nil"/>
            </w:tcBorders>
            <w:shd w:val="clear" w:color="auto" w:fill="auto"/>
            <w:noWrap/>
            <w:vAlign w:val="center"/>
            <w:hideMark/>
          </w:tcPr>
          <w:p w14:paraId="62926B2B" w14:textId="7392AFE9"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w:t>
            </w:r>
            <w:r w:rsidR="00290F36" w:rsidRPr="00D938DD">
              <w:rPr>
                <w:rFonts w:ascii="Arial Narrow" w:eastAsia="Times New Roman" w:hAnsi="Arial Narrow"/>
                <w:sz w:val="16"/>
                <w:lang w:eastAsia="en-US"/>
              </w:rPr>
              <w:t>.</w:t>
            </w:r>
            <w:r w:rsidRPr="00D938DD">
              <w:rPr>
                <w:rFonts w:ascii="Arial Narrow" w:eastAsia="Times New Roman" w:hAnsi="Arial Narrow"/>
                <w:sz w:val="16"/>
                <w:lang w:eastAsia="en-US"/>
              </w:rPr>
              <w:t>403</w:t>
            </w:r>
          </w:p>
        </w:tc>
        <w:tc>
          <w:tcPr>
            <w:tcW w:w="747" w:type="dxa"/>
            <w:tcBorders>
              <w:top w:val="nil"/>
              <w:left w:val="nil"/>
              <w:bottom w:val="nil"/>
              <w:right w:val="nil"/>
            </w:tcBorders>
            <w:shd w:val="clear" w:color="auto" w:fill="auto"/>
            <w:noWrap/>
            <w:vAlign w:val="center"/>
            <w:hideMark/>
          </w:tcPr>
          <w:p w14:paraId="262649C8" w14:textId="5D737AA0"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w:t>
            </w:r>
            <w:r w:rsidR="00290F36" w:rsidRPr="00D938DD">
              <w:rPr>
                <w:rFonts w:ascii="Arial Narrow" w:eastAsia="Times New Roman" w:hAnsi="Arial Narrow"/>
                <w:sz w:val="16"/>
                <w:lang w:eastAsia="en-US"/>
              </w:rPr>
              <w:t>.</w:t>
            </w:r>
            <w:r w:rsidRPr="00D938DD">
              <w:rPr>
                <w:rFonts w:ascii="Arial Narrow" w:eastAsia="Times New Roman" w:hAnsi="Arial Narrow"/>
                <w:sz w:val="16"/>
                <w:lang w:eastAsia="en-US"/>
              </w:rPr>
              <w:t>384</w:t>
            </w:r>
          </w:p>
        </w:tc>
        <w:tc>
          <w:tcPr>
            <w:tcW w:w="747" w:type="dxa"/>
            <w:tcBorders>
              <w:top w:val="nil"/>
              <w:left w:val="nil"/>
              <w:bottom w:val="nil"/>
              <w:right w:val="nil"/>
            </w:tcBorders>
            <w:shd w:val="clear" w:color="auto" w:fill="auto"/>
            <w:noWrap/>
            <w:vAlign w:val="center"/>
            <w:hideMark/>
          </w:tcPr>
          <w:p w14:paraId="25E94C7C" w14:textId="32342511"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w:t>
            </w:r>
            <w:r w:rsidR="00290F36" w:rsidRPr="00D938DD">
              <w:rPr>
                <w:rFonts w:ascii="Arial Narrow" w:eastAsia="Times New Roman" w:hAnsi="Arial Narrow"/>
                <w:sz w:val="16"/>
                <w:lang w:eastAsia="en-US"/>
              </w:rPr>
              <w:t>.</w:t>
            </w:r>
            <w:r w:rsidRPr="00D938DD">
              <w:rPr>
                <w:rFonts w:ascii="Arial Narrow" w:eastAsia="Times New Roman" w:hAnsi="Arial Narrow"/>
                <w:sz w:val="16"/>
                <w:lang w:eastAsia="en-US"/>
              </w:rPr>
              <w:t>409</w:t>
            </w:r>
          </w:p>
        </w:tc>
        <w:tc>
          <w:tcPr>
            <w:tcW w:w="748" w:type="dxa"/>
            <w:tcBorders>
              <w:top w:val="nil"/>
              <w:left w:val="nil"/>
              <w:bottom w:val="nil"/>
              <w:right w:val="nil"/>
            </w:tcBorders>
            <w:shd w:val="clear" w:color="auto" w:fill="auto"/>
            <w:noWrap/>
            <w:vAlign w:val="center"/>
            <w:hideMark/>
          </w:tcPr>
          <w:p w14:paraId="0227E7D3" w14:textId="157EC7F5"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w:t>
            </w:r>
            <w:r w:rsidR="00290F36" w:rsidRPr="00D938DD">
              <w:rPr>
                <w:rFonts w:ascii="Arial Narrow" w:eastAsia="Times New Roman" w:hAnsi="Arial Narrow"/>
                <w:sz w:val="16"/>
                <w:lang w:eastAsia="en-US"/>
              </w:rPr>
              <w:t>.</w:t>
            </w:r>
            <w:r w:rsidRPr="00D938DD">
              <w:rPr>
                <w:rFonts w:ascii="Arial Narrow" w:eastAsia="Times New Roman" w:hAnsi="Arial Narrow"/>
                <w:sz w:val="16"/>
                <w:lang w:eastAsia="en-US"/>
              </w:rPr>
              <w:t>431</w:t>
            </w:r>
          </w:p>
        </w:tc>
        <w:tc>
          <w:tcPr>
            <w:tcW w:w="747" w:type="dxa"/>
            <w:tcBorders>
              <w:top w:val="nil"/>
              <w:left w:val="nil"/>
              <w:bottom w:val="nil"/>
              <w:right w:val="nil"/>
            </w:tcBorders>
            <w:shd w:val="clear" w:color="auto" w:fill="auto"/>
            <w:noWrap/>
            <w:vAlign w:val="center"/>
            <w:hideMark/>
          </w:tcPr>
          <w:p w14:paraId="4FF534A9" w14:textId="3BC9C01F"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w:t>
            </w:r>
            <w:r w:rsidR="00290F36" w:rsidRPr="00D938DD">
              <w:rPr>
                <w:rFonts w:ascii="Arial Narrow" w:eastAsia="Times New Roman" w:hAnsi="Arial Narrow"/>
                <w:sz w:val="16"/>
                <w:lang w:eastAsia="en-US"/>
              </w:rPr>
              <w:t>.</w:t>
            </w:r>
            <w:r w:rsidRPr="00D938DD">
              <w:rPr>
                <w:rFonts w:ascii="Arial Narrow" w:eastAsia="Times New Roman" w:hAnsi="Arial Narrow"/>
                <w:sz w:val="16"/>
                <w:lang w:eastAsia="en-US"/>
              </w:rPr>
              <w:t>420</w:t>
            </w:r>
          </w:p>
        </w:tc>
        <w:tc>
          <w:tcPr>
            <w:tcW w:w="747" w:type="dxa"/>
            <w:tcBorders>
              <w:top w:val="nil"/>
              <w:left w:val="nil"/>
              <w:bottom w:val="nil"/>
              <w:right w:val="nil"/>
            </w:tcBorders>
            <w:shd w:val="clear" w:color="auto" w:fill="auto"/>
            <w:noWrap/>
            <w:vAlign w:val="center"/>
            <w:hideMark/>
          </w:tcPr>
          <w:p w14:paraId="0CF21B48" w14:textId="45DC2EFE"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w:t>
            </w:r>
            <w:r w:rsidR="00290F36" w:rsidRPr="00D938DD">
              <w:rPr>
                <w:rFonts w:ascii="Arial Narrow" w:eastAsia="Times New Roman" w:hAnsi="Arial Narrow"/>
                <w:sz w:val="16"/>
                <w:lang w:eastAsia="en-US"/>
              </w:rPr>
              <w:t>.</w:t>
            </w:r>
            <w:r w:rsidRPr="00D938DD">
              <w:rPr>
                <w:rFonts w:ascii="Arial Narrow" w:eastAsia="Times New Roman" w:hAnsi="Arial Narrow"/>
                <w:sz w:val="16"/>
                <w:lang w:eastAsia="en-US"/>
              </w:rPr>
              <w:t>422</w:t>
            </w:r>
          </w:p>
        </w:tc>
        <w:tc>
          <w:tcPr>
            <w:tcW w:w="748" w:type="dxa"/>
            <w:tcBorders>
              <w:top w:val="nil"/>
              <w:left w:val="nil"/>
              <w:bottom w:val="nil"/>
              <w:right w:val="nil"/>
            </w:tcBorders>
            <w:shd w:val="clear" w:color="auto" w:fill="auto"/>
            <w:noWrap/>
            <w:vAlign w:val="center"/>
            <w:hideMark/>
          </w:tcPr>
          <w:p w14:paraId="3F0D4224" w14:textId="2B0395EC"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w:t>
            </w:r>
            <w:r w:rsidR="00290F36" w:rsidRPr="00D938DD">
              <w:rPr>
                <w:rFonts w:ascii="Arial Narrow" w:eastAsia="Times New Roman" w:hAnsi="Arial Narrow"/>
                <w:sz w:val="16"/>
                <w:lang w:eastAsia="en-US"/>
              </w:rPr>
              <w:t>.</w:t>
            </w:r>
            <w:r w:rsidRPr="00D938DD">
              <w:rPr>
                <w:rFonts w:ascii="Arial Narrow" w:eastAsia="Times New Roman" w:hAnsi="Arial Narrow"/>
                <w:sz w:val="16"/>
                <w:lang w:eastAsia="en-US"/>
              </w:rPr>
              <w:t>509</w:t>
            </w:r>
          </w:p>
        </w:tc>
        <w:tc>
          <w:tcPr>
            <w:tcW w:w="747" w:type="dxa"/>
            <w:tcBorders>
              <w:top w:val="nil"/>
              <w:left w:val="nil"/>
              <w:bottom w:val="nil"/>
              <w:right w:val="nil"/>
            </w:tcBorders>
            <w:shd w:val="clear" w:color="auto" w:fill="auto"/>
            <w:noWrap/>
            <w:vAlign w:val="center"/>
            <w:hideMark/>
          </w:tcPr>
          <w:p w14:paraId="7AAF46A0" w14:textId="439B5BCC"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w:t>
            </w:r>
            <w:r w:rsidR="00290F36" w:rsidRPr="00D938DD">
              <w:rPr>
                <w:rFonts w:ascii="Arial Narrow" w:eastAsia="Times New Roman" w:hAnsi="Arial Narrow"/>
                <w:sz w:val="16"/>
                <w:lang w:eastAsia="en-US"/>
              </w:rPr>
              <w:t>.</w:t>
            </w:r>
            <w:r w:rsidRPr="00D938DD">
              <w:rPr>
                <w:rFonts w:ascii="Arial Narrow" w:eastAsia="Times New Roman" w:hAnsi="Arial Narrow"/>
                <w:sz w:val="16"/>
                <w:lang w:eastAsia="en-US"/>
              </w:rPr>
              <w:t>598</w:t>
            </w:r>
          </w:p>
        </w:tc>
        <w:tc>
          <w:tcPr>
            <w:tcW w:w="748" w:type="dxa"/>
            <w:tcBorders>
              <w:top w:val="nil"/>
              <w:left w:val="nil"/>
              <w:bottom w:val="nil"/>
              <w:right w:val="nil"/>
            </w:tcBorders>
            <w:shd w:val="clear" w:color="auto" w:fill="auto"/>
            <w:noWrap/>
            <w:vAlign w:val="center"/>
            <w:hideMark/>
          </w:tcPr>
          <w:p w14:paraId="31356961" w14:textId="3A1D6B84"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w:t>
            </w:r>
            <w:r w:rsidR="00290F36" w:rsidRPr="00D938DD">
              <w:rPr>
                <w:rFonts w:ascii="Arial Narrow" w:eastAsia="Times New Roman" w:hAnsi="Arial Narrow"/>
                <w:sz w:val="16"/>
                <w:lang w:eastAsia="en-US"/>
              </w:rPr>
              <w:t>.</w:t>
            </w:r>
            <w:r w:rsidRPr="00D938DD">
              <w:rPr>
                <w:rFonts w:ascii="Arial Narrow" w:eastAsia="Times New Roman" w:hAnsi="Arial Narrow"/>
                <w:sz w:val="16"/>
                <w:lang w:eastAsia="en-US"/>
              </w:rPr>
              <w:t>806</w:t>
            </w:r>
          </w:p>
        </w:tc>
      </w:tr>
      <w:tr w:rsidR="00A724ED" w:rsidRPr="00D938DD" w14:paraId="5C49B249" w14:textId="77777777" w:rsidTr="00504017">
        <w:trPr>
          <w:trHeight w:val="255"/>
        </w:trPr>
        <w:tc>
          <w:tcPr>
            <w:tcW w:w="1418" w:type="dxa"/>
            <w:tcBorders>
              <w:top w:val="nil"/>
              <w:left w:val="nil"/>
              <w:bottom w:val="nil"/>
              <w:right w:val="nil"/>
            </w:tcBorders>
            <w:shd w:val="clear" w:color="auto" w:fill="auto"/>
            <w:vAlign w:val="center"/>
            <w:hideMark/>
          </w:tcPr>
          <w:p w14:paraId="69186E73" w14:textId="77777777" w:rsidR="0086734F" w:rsidRPr="00D938DD" w:rsidRDefault="002028AA">
            <w:pPr>
              <w:jc w:val="left"/>
              <w:rPr>
                <w:rFonts w:ascii="Arial Narrow" w:eastAsia="Times New Roman" w:hAnsi="Arial Narrow"/>
                <w:color w:val="000000"/>
                <w:sz w:val="16"/>
                <w:lang w:eastAsia="en-US"/>
              </w:rPr>
            </w:pPr>
            <w:r w:rsidRPr="00D938DD">
              <w:rPr>
                <w:rFonts w:ascii="Arial Narrow" w:eastAsia="Times New Roman" w:hAnsi="Arial Narrow"/>
                <w:color w:val="000000"/>
                <w:sz w:val="16"/>
                <w:lang w:eastAsia="en-US"/>
              </w:rPr>
              <w:t>Ausgaben</w:t>
            </w:r>
          </w:p>
        </w:tc>
        <w:tc>
          <w:tcPr>
            <w:tcW w:w="747" w:type="dxa"/>
            <w:tcBorders>
              <w:top w:val="nil"/>
              <w:left w:val="nil"/>
              <w:bottom w:val="nil"/>
              <w:right w:val="nil"/>
            </w:tcBorders>
            <w:shd w:val="clear" w:color="auto" w:fill="auto"/>
            <w:vAlign w:val="center"/>
            <w:hideMark/>
          </w:tcPr>
          <w:p w14:paraId="6952252A" w14:textId="15B26898" w:rsidR="0086734F" w:rsidRPr="00D938DD" w:rsidRDefault="002028AA">
            <w:pPr>
              <w:jc w:val="right"/>
              <w:rPr>
                <w:rFonts w:ascii="Arial Narrow" w:eastAsia="Times New Roman" w:hAnsi="Arial Narrow"/>
                <w:color w:val="000000"/>
                <w:sz w:val="16"/>
                <w:lang w:eastAsia="en-US"/>
              </w:rPr>
            </w:pPr>
            <w:r w:rsidRPr="00D938DD">
              <w:rPr>
                <w:rFonts w:ascii="Arial Narrow" w:eastAsia="Times New Roman" w:hAnsi="Arial Narrow"/>
                <w:color w:val="000000"/>
                <w:sz w:val="16"/>
                <w:lang w:eastAsia="en-US"/>
              </w:rPr>
              <w:t>2</w:t>
            </w:r>
            <w:r w:rsidR="00290F36" w:rsidRPr="00D938DD">
              <w:rPr>
                <w:rFonts w:ascii="Arial Narrow" w:eastAsia="Times New Roman" w:hAnsi="Arial Narrow"/>
                <w:color w:val="000000"/>
                <w:sz w:val="16"/>
                <w:lang w:eastAsia="en-US"/>
              </w:rPr>
              <w:t>.</w:t>
            </w:r>
            <w:r w:rsidRPr="00D938DD">
              <w:rPr>
                <w:rFonts w:ascii="Arial Narrow" w:eastAsia="Times New Roman" w:hAnsi="Arial Narrow"/>
                <w:color w:val="000000"/>
                <w:sz w:val="16"/>
                <w:lang w:eastAsia="en-US"/>
              </w:rPr>
              <w:t>978</w:t>
            </w:r>
          </w:p>
        </w:tc>
        <w:tc>
          <w:tcPr>
            <w:tcW w:w="747" w:type="dxa"/>
            <w:tcBorders>
              <w:top w:val="nil"/>
              <w:left w:val="nil"/>
              <w:bottom w:val="nil"/>
              <w:right w:val="nil"/>
            </w:tcBorders>
            <w:shd w:val="clear" w:color="auto" w:fill="auto"/>
            <w:noWrap/>
            <w:vAlign w:val="center"/>
            <w:hideMark/>
          </w:tcPr>
          <w:p w14:paraId="0F68B1F9" w14:textId="78634730"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2</w:t>
            </w:r>
            <w:r w:rsidR="00290F36" w:rsidRPr="00D938DD">
              <w:rPr>
                <w:rFonts w:ascii="Arial Narrow" w:eastAsia="Times New Roman" w:hAnsi="Arial Narrow"/>
                <w:sz w:val="16"/>
                <w:lang w:eastAsia="en-US"/>
              </w:rPr>
              <w:t>.</w:t>
            </w:r>
            <w:r w:rsidRPr="00D938DD">
              <w:rPr>
                <w:rFonts w:ascii="Arial Narrow" w:eastAsia="Times New Roman" w:hAnsi="Arial Narrow"/>
                <w:sz w:val="16"/>
                <w:lang w:eastAsia="en-US"/>
              </w:rPr>
              <w:t>954</w:t>
            </w:r>
          </w:p>
        </w:tc>
        <w:tc>
          <w:tcPr>
            <w:tcW w:w="748" w:type="dxa"/>
            <w:tcBorders>
              <w:top w:val="nil"/>
              <w:left w:val="nil"/>
              <w:bottom w:val="nil"/>
              <w:right w:val="nil"/>
            </w:tcBorders>
            <w:shd w:val="clear" w:color="auto" w:fill="auto"/>
            <w:noWrap/>
            <w:vAlign w:val="center"/>
            <w:hideMark/>
          </w:tcPr>
          <w:p w14:paraId="3E805EA5" w14:textId="13AEF094"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w:t>
            </w:r>
            <w:r w:rsidR="00290F36" w:rsidRPr="00D938DD">
              <w:rPr>
                <w:rFonts w:ascii="Arial Narrow" w:eastAsia="Times New Roman" w:hAnsi="Arial Narrow"/>
                <w:sz w:val="16"/>
                <w:lang w:eastAsia="en-US"/>
              </w:rPr>
              <w:t>.</w:t>
            </w:r>
            <w:r w:rsidRPr="00D938DD">
              <w:rPr>
                <w:rFonts w:ascii="Arial Narrow" w:eastAsia="Times New Roman" w:hAnsi="Arial Narrow"/>
                <w:sz w:val="16"/>
                <w:lang w:eastAsia="en-US"/>
              </w:rPr>
              <w:t>331</w:t>
            </w:r>
          </w:p>
        </w:tc>
        <w:tc>
          <w:tcPr>
            <w:tcW w:w="747" w:type="dxa"/>
            <w:tcBorders>
              <w:top w:val="nil"/>
              <w:left w:val="nil"/>
              <w:bottom w:val="nil"/>
              <w:right w:val="nil"/>
            </w:tcBorders>
            <w:shd w:val="clear" w:color="auto" w:fill="auto"/>
            <w:noWrap/>
            <w:vAlign w:val="center"/>
            <w:hideMark/>
          </w:tcPr>
          <w:p w14:paraId="5DBBBAD4" w14:textId="39502639"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w:t>
            </w:r>
            <w:r w:rsidR="00290F36" w:rsidRPr="00D938DD">
              <w:rPr>
                <w:rFonts w:ascii="Arial Narrow" w:eastAsia="Times New Roman" w:hAnsi="Arial Narrow"/>
                <w:sz w:val="16"/>
                <w:lang w:eastAsia="en-US"/>
              </w:rPr>
              <w:t>.</w:t>
            </w:r>
            <w:r w:rsidRPr="00D938DD">
              <w:rPr>
                <w:rFonts w:ascii="Arial Narrow" w:eastAsia="Times New Roman" w:hAnsi="Arial Narrow"/>
                <w:sz w:val="16"/>
                <w:lang w:eastAsia="en-US"/>
              </w:rPr>
              <w:t>275</w:t>
            </w:r>
          </w:p>
        </w:tc>
        <w:tc>
          <w:tcPr>
            <w:tcW w:w="747" w:type="dxa"/>
            <w:tcBorders>
              <w:top w:val="nil"/>
              <w:left w:val="nil"/>
              <w:bottom w:val="nil"/>
              <w:right w:val="nil"/>
            </w:tcBorders>
            <w:shd w:val="clear" w:color="auto" w:fill="auto"/>
            <w:noWrap/>
            <w:vAlign w:val="center"/>
            <w:hideMark/>
          </w:tcPr>
          <w:p w14:paraId="05FB3D85" w14:textId="52D724FC"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w:t>
            </w:r>
            <w:r w:rsidR="00290F36" w:rsidRPr="00D938DD">
              <w:rPr>
                <w:rFonts w:ascii="Arial Narrow" w:eastAsia="Times New Roman" w:hAnsi="Arial Narrow"/>
                <w:sz w:val="16"/>
                <w:lang w:eastAsia="en-US"/>
              </w:rPr>
              <w:t>.</w:t>
            </w:r>
            <w:r w:rsidRPr="00D938DD">
              <w:rPr>
                <w:rFonts w:ascii="Arial Narrow" w:eastAsia="Times New Roman" w:hAnsi="Arial Narrow"/>
                <w:sz w:val="16"/>
                <w:lang w:eastAsia="en-US"/>
              </w:rPr>
              <w:t>517</w:t>
            </w:r>
          </w:p>
        </w:tc>
        <w:tc>
          <w:tcPr>
            <w:tcW w:w="748" w:type="dxa"/>
            <w:tcBorders>
              <w:top w:val="nil"/>
              <w:left w:val="nil"/>
              <w:bottom w:val="nil"/>
              <w:right w:val="nil"/>
            </w:tcBorders>
            <w:shd w:val="clear" w:color="auto" w:fill="auto"/>
            <w:noWrap/>
            <w:vAlign w:val="center"/>
            <w:hideMark/>
          </w:tcPr>
          <w:p w14:paraId="1273DD61" w14:textId="22B2ADF1"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w:t>
            </w:r>
            <w:r w:rsidR="00290F36" w:rsidRPr="00D938DD">
              <w:rPr>
                <w:rFonts w:ascii="Arial Narrow" w:eastAsia="Times New Roman" w:hAnsi="Arial Narrow"/>
                <w:sz w:val="16"/>
                <w:lang w:eastAsia="en-US"/>
              </w:rPr>
              <w:t>.</w:t>
            </w:r>
            <w:r w:rsidRPr="00D938DD">
              <w:rPr>
                <w:rFonts w:ascii="Arial Narrow" w:eastAsia="Times New Roman" w:hAnsi="Arial Narrow"/>
                <w:sz w:val="16"/>
                <w:lang w:eastAsia="en-US"/>
              </w:rPr>
              <w:t>239</w:t>
            </w:r>
          </w:p>
        </w:tc>
        <w:tc>
          <w:tcPr>
            <w:tcW w:w="747" w:type="dxa"/>
            <w:tcBorders>
              <w:top w:val="nil"/>
              <w:left w:val="nil"/>
              <w:bottom w:val="nil"/>
              <w:right w:val="nil"/>
            </w:tcBorders>
            <w:shd w:val="clear" w:color="auto" w:fill="auto"/>
            <w:noWrap/>
            <w:vAlign w:val="center"/>
            <w:hideMark/>
          </w:tcPr>
          <w:p w14:paraId="02007F59" w14:textId="3BC7BA96"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w:t>
            </w:r>
            <w:r w:rsidR="00290F36" w:rsidRPr="00D938DD">
              <w:rPr>
                <w:rFonts w:ascii="Arial Narrow" w:eastAsia="Times New Roman" w:hAnsi="Arial Narrow"/>
                <w:sz w:val="16"/>
                <w:lang w:eastAsia="en-US"/>
              </w:rPr>
              <w:t>.</w:t>
            </w:r>
            <w:r w:rsidRPr="00D938DD">
              <w:rPr>
                <w:rFonts w:ascii="Arial Narrow" w:eastAsia="Times New Roman" w:hAnsi="Arial Narrow"/>
                <w:sz w:val="16"/>
                <w:lang w:eastAsia="en-US"/>
              </w:rPr>
              <w:t>586</w:t>
            </w:r>
          </w:p>
        </w:tc>
        <w:tc>
          <w:tcPr>
            <w:tcW w:w="747" w:type="dxa"/>
            <w:tcBorders>
              <w:top w:val="nil"/>
              <w:left w:val="nil"/>
              <w:bottom w:val="nil"/>
              <w:right w:val="nil"/>
            </w:tcBorders>
            <w:shd w:val="clear" w:color="auto" w:fill="auto"/>
            <w:noWrap/>
            <w:vAlign w:val="center"/>
            <w:hideMark/>
          </w:tcPr>
          <w:p w14:paraId="68223A25" w14:textId="784DE3A1"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w:t>
            </w:r>
            <w:r w:rsidR="00290F36" w:rsidRPr="00D938DD">
              <w:rPr>
                <w:rFonts w:ascii="Arial Narrow" w:eastAsia="Times New Roman" w:hAnsi="Arial Narrow"/>
                <w:sz w:val="16"/>
                <w:lang w:eastAsia="en-US"/>
              </w:rPr>
              <w:t>.</w:t>
            </w:r>
            <w:r w:rsidRPr="00D938DD">
              <w:rPr>
                <w:rFonts w:ascii="Arial Narrow" w:eastAsia="Times New Roman" w:hAnsi="Arial Narrow"/>
                <w:sz w:val="16"/>
                <w:lang w:eastAsia="en-US"/>
              </w:rPr>
              <w:t>355</w:t>
            </w:r>
          </w:p>
        </w:tc>
        <w:tc>
          <w:tcPr>
            <w:tcW w:w="748" w:type="dxa"/>
            <w:tcBorders>
              <w:top w:val="nil"/>
              <w:left w:val="nil"/>
              <w:bottom w:val="nil"/>
              <w:right w:val="nil"/>
            </w:tcBorders>
            <w:shd w:val="clear" w:color="auto" w:fill="auto"/>
            <w:noWrap/>
            <w:vAlign w:val="center"/>
            <w:hideMark/>
          </w:tcPr>
          <w:p w14:paraId="041D7BDB" w14:textId="5F22A134"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w:t>
            </w:r>
            <w:r w:rsidR="00290F36" w:rsidRPr="00D938DD">
              <w:rPr>
                <w:rFonts w:ascii="Arial Narrow" w:eastAsia="Times New Roman" w:hAnsi="Arial Narrow"/>
                <w:sz w:val="16"/>
                <w:lang w:eastAsia="en-US"/>
              </w:rPr>
              <w:t>.</w:t>
            </w:r>
            <w:r w:rsidRPr="00D938DD">
              <w:rPr>
                <w:rFonts w:ascii="Arial Narrow" w:eastAsia="Times New Roman" w:hAnsi="Arial Narrow"/>
                <w:sz w:val="16"/>
                <w:lang w:eastAsia="en-US"/>
              </w:rPr>
              <w:t>500</w:t>
            </w:r>
          </w:p>
        </w:tc>
        <w:tc>
          <w:tcPr>
            <w:tcW w:w="747" w:type="dxa"/>
            <w:tcBorders>
              <w:top w:val="nil"/>
              <w:left w:val="nil"/>
              <w:bottom w:val="nil"/>
              <w:right w:val="nil"/>
            </w:tcBorders>
            <w:shd w:val="clear" w:color="auto" w:fill="auto"/>
            <w:noWrap/>
            <w:vAlign w:val="center"/>
            <w:hideMark/>
          </w:tcPr>
          <w:p w14:paraId="7A2545F0" w14:textId="4E8F42B3"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w:t>
            </w:r>
            <w:r w:rsidR="00290F36" w:rsidRPr="00D938DD">
              <w:rPr>
                <w:rFonts w:ascii="Arial Narrow" w:eastAsia="Times New Roman" w:hAnsi="Arial Narrow"/>
                <w:sz w:val="16"/>
                <w:lang w:eastAsia="en-US"/>
              </w:rPr>
              <w:t>.</w:t>
            </w:r>
            <w:r w:rsidRPr="00D938DD">
              <w:rPr>
                <w:rFonts w:ascii="Arial Narrow" w:eastAsia="Times New Roman" w:hAnsi="Arial Narrow"/>
                <w:sz w:val="16"/>
                <w:lang w:eastAsia="en-US"/>
              </w:rPr>
              <w:t>267</w:t>
            </w:r>
          </w:p>
        </w:tc>
        <w:tc>
          <w:tcPr>
            <w:tcW w:w="748" w:type="dxa"/>
            <w:tcBorders>
              <w:top w:val="nil"/>
              <w:left w:val="nil"/>
              <w:bottom w:val="nil"/>
              <w:right w:val="nil"/>
            </w:tcBorders>
            <w:shd w:val="clear" w:color="auto" w:fill="auto"/>
            <w:noWrap/>
            <w:vAlign w:val="center"/>
            <w:hideMark/>
          </w:tcPr>
          <w:p w14:paraId="02F91009" w14:textId="68FE9BB3" w:rsidR="0086734F" w:rsidRPr="00D938DD" w:rsidRDefault="002028AA">
            <w:pPr>
              <w:jc w:val="right"/>
              <w:rPr>
                <w:rFonts w:ascii="Arial Narrow" w:eastAsia="Times New Roman" w:hAnsi="Arial Narrow"/>
                <w:sz w:val="16"/>
                <w:lang w:eastAsia="en-US"/>
              </w:rPr>
            </w:pPr>
            <w:r w:rsidRPr="00D938DD">
              <w:rPr>
                <w:rFonts w:ascii="Arial Narrow" w:eastAsia="Times New Roman" w:hAnsi="Arial Narrow"/>
                <w:sz w:val="16"/>
                <w:lang w:eastAsia="en-US"/>
              </w:rPr>
              <w:t>3</w:t>
            </w:r>
            <w:r w:rsidR="00290F36" w:rsidRPr="00D938DD">
              <w:rPr>
                <w:rFonts w:ascii="Arial Narrow" w:eastAsia="Times New Roman" w:hAnsi="Arial Narrow"/>
                <w:sz w:val="16"/>
                <w:lang w:eastAsia="en-US"/>
              </w:rPr>
              <w:t>.</w:t>
            </w:r>
            <w:r w:rsidRPr="00D938DD">
              <w:rPr>
                <w:rFonts w:ascii="Arial Narrow" w:eastAsia="Times New Roman" w:hAnsi="Arial Narrow"/>
                <w:sz w:val="16"/>
                <w:lang w:eastAsia="en-US"/>
              </w:rPr>
              <w:t>804</w:t>
            </w:r>
          </w:p>
        </w:tc>
      </w:tr>
      <w:tr w:rsidR="00A724ED" w:rsidRPr="00D938DD" w14:paraId="7B5005D0" w14:textId="77777777" w:rsidTr="00504017">
        <w:trPr>
          <w:trHeight w:val="300"/>
        </w:trPr>
        <w:tc>
          <w:tcPr>
            <w:tcW w:w="1418" w:type="dxa"/>
            <w:tcBorders>
              <w:top w:val="single" w:sz="4" w:space="0" w:color="C7CFD8"/>
              <w:left w:val="nil"/>
              <w:bottom w:val="single" w:sz="12" w:space="0" w:color="C7CFD8"/>
              <w:right w:val="nil"/>
            </w:tcBorders>
            <w:shd w:val="clear" w:color="auto" w:fill="auto"/>
            <w:noWrap/>
            <w:vAlign w:val="center"/>
            <w:hideMark/>
          </w:tcPr>
          <w:p w14:paraId="27E8E8E3" w14:textId="77777777" w:rsidR="0086734F" w:rsidRPr="00D938DD" w:rsidRDefault="002028AA">
            <w:pPr>
              <w:jc w:val="left"/>
              <w:rPr>
                <w:rFonts w:ascii="Arial Narrow" w:eastAsia="Times New Roman" w:hAnsi="Arial Narrow"/>
                <w:b/>
                <w:bCs/>
                <w:sz w:val="16"/>
                <w:lang w:eastAsia="en-US"/>
              </w:rPr>
            </w:pPr>
            <w:r w:rsidRPr="00D938DD">
              <w:rPr>
                <w:rFonts w:ascii="Arial Narrow" w:eastAsia="Times New Roman" w:hAnsi="Arial Narrow"/>
                <w:b/>
                <w:bCs/>
                <w:sz w:val="16"/>
                <w:lang w:eastAsia="en-US"/>
              </w:rPr>
              <w:t>Haushaltsergebnis</w:t>
            </w:r>
          </w:p>
        </w:tc>
        <w:tc>
          <w:tcPr>
            <w:tcW w:w="747" w:type="dxa"/>
            <w:tcBorders>
              <w:top w:val="single" w:sz="4" w:space="0" w:color="C7CFD8"/>
              <w:left w:val="nil"/>
              <w:bottom w:val="single" w:sz="12" w:space="0" w:color="C7CFD8"/>
              <w:right w:val="nil"/>
            </w:tcBorders>
            <w:shd w:val="clear" w:color="auto" w:fill="auto"/>
            <w:noWrap/>
            <w:vAlign w:val="center"/>
            <w:hideMark/>
          </w:tcPr>
          <w:p w14:paraId="2D3B081D"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511</w:t>
            </w:r>
          </w:p>
        </w:tc>
        <w:tc>
          <w:tcPr>
            <w:tcW w:w="747" w:type="dxa"/>
            <w:tcBorders>
              <w:top w:val="single" w:sz="4" w:space="0" w:color="C7CFD8"/>
              <w:left w:val="nil"/>
              <w:bottom w:val="single" w:sz="12" w:space="0" w:color="C7CFD8"/>
              <w:right w:val="nil"/>
            </w:tcBorders>
            <w:shd w:val="clear" w:color="auto" w:fill="auto"/>
            <w:noWrap/>
            <w:vAlign w:val="center"/>
            <w:hideMark/>
          </w:tcPr>
          <w:p w14:paraId="4CB2FB21"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434</w:t>
            </w:r>
          </w:p>
        </w:tc>
        <w:tc>
          <w:tcPr>
            <w:tcW w:w="748" w:type="dxa"/>
            <w:tcBorders>
              <w:top w:val="single" w:sz="4" w:space="0" w:color="C7CFD8"/>
              <w:left w:val="nil"/>
              <w:bottom w:val="single" w:sz="12" w:space="0" w:color="C7CFD8"/>
              <w:right w:val="nil"/>
            </w:tcBorders>
            <w:shd w:val="clear" w:color="auto" w:fill="auto"/>
            <w:noWrap/>
            <w:vAlign w:val="center"/>
            <w:hideMark/>
          </w:tcPr>
          <w:p w14:paraId="0958FC7B"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72</w:t>
            </w:r>
          </w:p>
        </w:tc>
        <w:tc>
          <w:tcPr>
            <w:tcW w:w="747" w:type="dxa"/>
            <w:tcBorders>
              <w:top w:val="single" w:sz="4" w:space="0" w:color="C7CFD8"/>
              <w:left w:val="nil"/>
              <w:bottom w:val="single" w:sz="12" w:space="0" w:color="C7CFD8"/>
              <w:right w:val="nil"/>
            </w:tcBorders>
            <w:shd w:val="clear" w:color="auto" w:fill="auto"/>
            <w:noWrap/>
            <w:vAlign w:val="center"/>
            <w:hideMark/>
          </w:tcPr>
          <w:p w14:paraId="35DAA5D8"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109</w:t>
            </w:r>
          </w:p>
        </w:tc>
        <w:tc>
          <w:tcPr>
            <w:tcW w:w="747" w:type="dxa"/>
            <w:tcBorders>
              <w:top w:val="single" w:sz="4" w:space="0" w:color="C7CFD8"/>
              <w:left w:val="nil"/>
              <w:bottom w:val="single" w:sz="12" w:space="0" w:color="C7CFD8"/>
              <w:right w:val="nil"/>
            </w:tcBorders>
            <w:shd w:val="clear" w:color="auto" w:fill="auto"/>
            <w:noWrap/>
            <w:vAlign w:val="center"/>
            <w:hideMark/>
          </w:tcPr>
          <w:p w14:paraId="20191AEC"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(109)</w:t>
            </w:r>
          </w:p>
        </w:tc>
        <w:tc>
          <w:tcPr>
            <w:tcW w:w="748" w:type="dxa"/>
            <w:tcBorders>
              <w:top w:val="single" w:sz="4" w:space="0" w:color="C7CFD8"/>
              <w:left w:val="nil"/>
              <w:bottom w:val="single" w:sz="12" w:space="0" w:color="C7CFD8"/>
              <w:right w:val="nil"/>
            </w:tcBorders>
            <w:shd w:val="clear" w:color="auto" w:fill="auto"/>
            <w:noWrap/>
            <w:vAlign w:val="center"/>
            <w:hideMark/>
          </w:tcPr>
          <w:p w14:paraId="7E2AA633"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192</w:t>
            </w:r>
          </w:p>
        </w:tc>
        <w:tc>
          <w:tcPr>
            <w:tcW w:w="747" w:type="dxa"/>
            <w:tcBorders>
              <w:top w:val="single" w:sz="4" w:space="0" w:color="C7CFD8"/>
              <w:left w:val="nil"/>
              <w:bottom w:val="single" w:sz="12" w:space="0" w:color="C7CFD8"/>
              <w:right w:val="nil"/>
            </w:tcBorders>
            <w:shd w:val="clear" w:color="auto" w:fill="auto"/>
            <w:noWrap/>
            <w:vAlign w:val="center"/>
            <w:hideMark/>
          </w:tcPr>
          <w:p w14:paraId="4536E3E5"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(166)</w:t>
            </w:r>
          </w:p>
        </w:tc>
        <w:tc>
          <w:tcPr>
            <w:tcW w:w="747" w:type="dxa"/>
            <w:tcBorders>
              <w:top w:val="single" w:sz="4" w:space="0" w:color="C7CFD8"/>
              <w:left w:val="nil"/>
              <w:bottom w:val="single" w:sz="12" w:space="0" w:color="C7CFD8"/>
              <w:right w:val="nil"/>
            </w:tcBorders>
            <w:shd w:val="clear" w:color="auto" w:fill="auto"/>
            <w:noWrap/>
            <w:vAlign w:val="center"/>
            <w:hideMark/>
          </w:tcPr>
          <w:p w14:paraId="65D19B49"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67</w:t>
            </w:r>
          </w:p>
        </w:tc>
        <w:tc>
          <w:tcPr>
            <w:tcW w:w="748" w:type="dxa"/>
            <w:tcBorders>
              <w:top w:val="single" w:sz="4" w:space="0" w:color="C7CFD8"/>
              <w:left w:val="nil"/>
              <w:bottom w:val="single" w:sz="12" w:space="0" w:color="C7CFD8"/>
              <w:right w:val="nil"/>
            </w:tcBorders>
            <w:shd w:val="clear" w:color="auto" w:fill="auto"/>
            <w:noWrap/>
            <w:vAlign w:val="center"/>
            <w:hideMark/>
          </w:tcPr>
          <w:p w14:paraId="353F2A38"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9</w:t>
            </w:r>
          </w:p>
        </w:tc>
        <w:tc>
          <w:tcPr>
            <w:tcW w:w="747" w:type="dxa"/>
            <w:tcBorders>
              <w:top w:val="single" w:sz="4" w:space="0" w:color="C7CFD8"/>
              <w:left w:val="nil"/>
              <w:bottom w:val="single" w:sz="12" w:space="0" w:color="C7CFD8"/>
              <w:right w:val="nil"/>
            </w:tcBorders>
            <w:shd w:val="clear" w:color="auto" w:fill="auto"/>
            <w:noWrap/>
            <w:vAlign w:val="center"/>
            <w:hideMark/>
          </w:tcPr>
          <w:p w14:paraId="534372FF"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332</w:t>
            </w:r>
          </w:p>
        </w:tc>
        <w:tc>
          <w:tcPr>
            <w:tcW w:w="748" w:type="dxa"/>
            <w:tcBorders>
              <w:top w:val="single" w:sz="4" w:space="0" w:color="C7CFD8"/>
              <w:left w:val="nil"/>
              <w:bottom w:val="single" w:sz="12" w:space="0" w:color="C7CFD8"/>
              <w:right w:val="nil"/>
            </w:tcBorders>
            <w:shd w:val="clear" w:color="auto" w:fill="auto"/>
            <w:noWrap/>
            <w:vAlign w:val="center"/>
            <w:hideMark/>
          </w:tcPr>
          <w:p w14:paraId="5D9F7382" w14:textId="77777777" w:rsidR="0086734F" w:rsidRPr="00D938DD" w:rsidRDefault="002028AA">
            <w:pPr>
              <w:jc w:val="right"/>
              <w:rPr>
                <w:rFonts w:ascii="Arial Narrow" w:eastAsia="Times New Roman" w:hAnsi="Arial Narrow"/>
                <w:b/>
                <w:bCs/>
                <w:sz w:val="16"/>
                <w:lang w:eastAsia="en-US"/>
              </w:rPr>
            </w:pPr>
            <w:r w:rsidRPr="00D938DD">
              <w:rPr>
                <w:rFonts w:ascii="Arial Narrow" w:eastAsia="Times New Roman" w:hAnsi="Arial Narrow"/>
                <w:b/>
                <w:bCs/>
                <w:sz w:val="16"/>
                <w:lang w:eastAsia="en-US"/>
              </w:rPr>
              <w:t>2</w:t>
            </w:r>
          </w:p>
        </w:tc>
      </w:tr>
    </w:tbl>
    <w:p w14:paraId="47FC04B5" w14:textId="77777777" w:rsidR="00A724ED" w:rsidRPr="00D938DD" w:rsidRDefault="00A724ED" w:rsidP="00A724ED">
      <w:pPr>
        <w:jc w:val="center"/>
        <w:rPr>
          <w:rFonts w:eastAsiaTheme="minorHAnsi"/>
        </w:rPr>
      </w:pPr>
    </w:p>
    <w:p w14:paraId="2A4D6F3E" w14:textId="77777777" w:rsidR="00A724ED" w:rsidRPr="00D938DD" w:rsidRDefault="00A724ED" w:rsidP="00A724ED">
      <w:pPr>
        <w:jc w:val="center"/>
        <w:rPr>
          <w:rFonts w:eastAsiaTheme="minorHAnsi"/>
        </w:rPr>
      </w:pPr>
    </w:p>
    <w:p w14:paraId="77B16F0B" w14:textId="77777777" w:rsidR="00A724ED" w:rsidRPr="00D938DD" w:rsidRDefault="00A724ED" w:rsidP="00A724ED">
      <w:pPr>
        <w:jc w:val="center"/>
        <w:rPr>
          <w:rFonts w:eastAsiaTheme="minorHAnsi"/>
        </w:rPr>
      </w:pPr>
    </w:p>
    <w:p w14:paraId="491F1805" w14:textId="12732088" w:rsidR="0086734F" w:rsidRPr="00D938DD" w:rsidRDefault="00861BAC">
      <w:pPr>
        <w:autoSpaceDE w:val="0"/>
        <w:autoSpaceDN w:val="0"/>
        <w:adjustRightInd w:val="0"/>
        <w:jc w:val="center"/>
        <w:rPr>
          <w:b/>
          <w:color w:val="155F1A"/>
          <w:sz w:val="18"/>
          <w:szCs w:val="18"/>
        </w:rPr>
      </w:pPr>
      <w:r w:rsidRPr="00D938DD">
        <w:rPr>
          <w:b/>
          <w:color w:val="155F1A"/>
          <w:sz w:val="18"/>
          <w:szCs w:val="18"/>
        </w:rPr>
        <w:t>Graphik</w:t>
      </w:r>
      <w:r w:rsidR="002028AA" w:rsidRPr="00D938DD">
        <w:rPr>
          <w:b/>
          <w:color w:val="155F1A"/>
          <w:sz w:val="18"/>
          <w:szCs w:val="18"/>
        </w:rPr>
        <w:t xml:space="preserve"> 3. Entwicklung der Einnahmen und Ausgaben 2011-2021</w:t>
      </w:r>
    </w:p>
    <w:p w14:paraId="217851DB" w14:textId="77777777" w:rsidR="00A724ED" w:rsidRPr="00D938DD" w:rsidRDefault="00A724ED" w:rsidP="00A724ED">
      <w:pPr>
        <w:jc w:val="center"/>
        <w:rPr>
          <w:rFonts w:eastAsiaTheme="minorHAnsi"/>
        </w:rPr>
      </w:pPr>
    </w:p>
    <w:p w14:paraId="1FE9146E" w14:textId="77777777" w:rsidR="00A724ED" w:rsidRPr="00D938DD" w:rsidRDefault="00A724ED" w:rsidP="00A724ED">
      <w:pPr>
        <w:jc w:val="center"/>
        <w:rPr>
          <w:rFonts w:eastAsiaTheme="minorHAnsi"/>
        </w:rPr>
      </w:pPr>
    </w:p>
    <w:p w14:paraId="4BC17995" w14:textId="77777777" w:rsidR="00A724ED" w:rsidRPr="00D938DD" w:rsidRDefault="00A724ED" w:rsidP="00A724ED">
      <w:pPr>
        <w:jc w:val="center"/>
        <w:rPr>
          <w:rFonts w:eastAsiaTheme="minorHAnsi"/>
        </w:rPr>
      </w:pPr>
      <w:r w:rsidRPr="00D938DD">
        <w:rPr>
          <w:noProof/>
          <w:lang w:val="en-US" w:eastAsia="en-US"/>
        </w:rPr>
        <w:drawing>
          <wp:inline distT="0" distB="0" distL="0" distR="0" wp14:anchorId="7BE90A25" wp14:editId="34C8D8DD">
            <wp:extent cx="4977687" cy="2455334"/>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5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54"/>
                        </a:ext>
                      </a:extLst>
                    </a:blip>
                    <a:stretch>
                      <a:fillRect/>
                    </a:stretch>
                  </pic:blipFill>
                  <pic:spPr bwMode="auto">
                    <a:xfrm>
                      <a:off x="0" y="0"/>
                      <a:ext cx="4987140" cy="2459997"/>
                    </a:xfrm>
                    <a:prstGeom prst="rect">
                      <a:avLst/>
                    </a:prstGeom>
                  </pic:spPr>
                </pic:pic>
              </a:graphicData>
            </a:graphic>
          </wp:inline>
        </w:drawing>
      </w:r>
    </w:p>
    <w:p w14:paraId="586216C1" w14:textId="77777777" w:rsidR="00A724ED" w:rsidRPr="00D938DD" w:rsidRDefault="00A724ED" w:rsidP="00A724ED">
      <w:pPr>
        <w:rPr>
          <w:rFonts w:eastAsia="Times New Roman"/>
          <w:bCs/>
          <w:iCs/>
          <w:color w:val="155F1A"/>
          <w:sz w:val="28"/>
          <w:szCs w:val="26"/>
          <w:lang w:eastAsia="en-US"/>
        </w:rPr>
      </w:pPr>
      <w:bookmarkStart w:id="16" w:name="_Toc40950694"/>
      <w:r w:rsidRPr="00D938DD">
        <w:br w:type="page"/>
      </w:r>
    </w:p>
    <w:p w14:paraId="48E950D5" w14:textId="3850334D" w:rsidR="0086734F" w:rsidRPr="00D938DD" w:rsidRDefault="00584140">
      <w:pPr>
        <w:pStyle w:val="Heading3"/>
        <w:rPr>
          <w:rFonts w:eastAsia="SimSun"/>
          <w:b/>
          <w:bCs w:val="0"/>
          <w:iCs w:val="0"/>
          <w:color w:val="26724C" w:themeColor="accent1" w:themeShade="BF"/>
          <w:sz w:val="22"/>
          <w:szCs w:val="20"/>
          <w:lang w:eastAsia="zh-CN"/>
        </w:rPr>
      </w:pPr>
      <w:r w:rsidRPr="00D938DD">
        <w:rPr>
          <w:rFonts w:eastAsia="SimSun"/>
          <w:b/>
          <w:bCs w:val="0"/>
          <w:iCs w:val="0"/>
          <w:color w:val="26724C" w:themeColor="accent1" w:themeShade="BF"/>
          <w:sz w:val="22"/>
          <w:szCs w:val="20"/>
          <w:lang w:eastAsia="zh-CN"/>
        </w:rPr>
        <w:lastRenderedPageBreak/>
        <w:t>Treuhandgelder</w:t>
      </w:r>
      <w:r w:rsidR="002028AA" w:rsidRPr="00D938DD">
        <w:rPr>
          <w:rFonts w:eastAsia="SimSun"/>
          <w:b/>
          <w:bCs w:val="0"/>
          <w:iCs w:val="0"/>
          <w:color w:val="26724C" w:themeColor="accent1" w:themeShade="BF"/>
          <w:sz w:val="22"/>
          <w:szCs w:val="20"/>
          <w:lang w:eastAsia="zh-CN"/>
        </w:rPr>
        <w:t xml:space="preserve"> (</w:t>
      </w:r>
      <w:r w:rsidRPr="00D938DD">
        <w:rPr>
          <w:rFonts w:eastAsia="SimSun"/>
          <w:b/>
          <w:bCs w:val="0"/>
          <w:iCs w:val="0"/>
          <w:color w:val="26724C" w:themeColor="accent1" w:themeShade="BF"/>
          <w:sz w:val="22"/>
          <w:szCs w:val="20"/>
          <w:lang w:eastAsia="zh-CN"/>
        </w:rPr>
        <w:t>außeretatmäßige Mittel</w:t>
      </w:r>
      <w:bookmarkEnd w:id="16"/>
      <w:r w:rsidR="002028AA" w:rsidRPr="00D938DD">
        <w:rPr>
          <w:rFonts w:eastAsia="SimSun"/>
          <w:b/>
          <w:bCs w:val="0"/>
          <w:iCs w:val="0"/>
          <w:color w:val="26724C" w:themeColor="accent1" w:themeShade="BF"/>
          <w:sz w:val="22"/>
          <w:szCs w:val="20"/>
          <w:lang w:eastAsia="zh-CN"/>
        </w:rPr>
        <w:t>)</w:t>
      </w:r>
    </w:p>
    <w:p w14:paraId="39CECD20" w14:textId="651AD03F" w:rsidR="0086734F" w:rsidRPr="00D938DD" w:rsidRDefault="004A2601">
      <w:pPr>
        <w:rPr>
          <w:rFonts w:eastAsiaTheme="minorHAnsi"/>
        </w:rPr>
      </w:pPr>
      <w:r w:rsidRPr="00D938DD">
        <w:t xml:space="preserve">Die Gesamtentwicklung der tatsächlichen Einnahmen aus den Treuhandgeldern für den Zeitraum von </w:t>
      </w:r>
      <w:r w:rsidR="002028AA" w:rsidRPr="00D938DD">
        <w:t xml:space="preserve">2011 bis 2021 ist </w:t>
      </w:r>
      <w:r w:rsidR="00BC0D5F" w:rsidRPr="00D938DD">
        <w:t xml:space="preserve">nachstehend </w:t>
      </w:r>
      <w:r w:rsidR="002028AA" w:rsidRPr="00D938DD">
        <w:t xml:space="preserve">in </w:t>
      </w:r>
      <w:r w:rsidR="00BC0D5F" w:rsidRPr="00D938DD">
        <w:t>Graphik</w:t>
      </w:r>
      <w:r w:rsidR="002028AA" w:rsidRPr="00D938DD">
        <w:t xml:space="preserve"> 4 dargestellt. </w:t>
      </w:r>
    </w:p>
    <w:p w14:paraId="143A9965" w14:textId="77777777" w:rsidR="00A724ED" w:rsidRPr="00D938DD" w:rsidRDefault="00A724ED" w:rsidP="00A724ED">
      <w:pPr>
        <w:rPr>
          <w:lang w:eastAsia="en-US"/>
        </w:rPr>
      </w:pPr>
    </w:p>
    <w:p w14:paraId="271B8206" w14:textId="77777777" w:rsidR="00A724ED" w:rsidRPr="00D938DD" w:rsidRDefault="00A724ED" w:rsidP="00A724ED">
      <w:pPr>
        <w:rPr>
          <w:lang w:eastAsia="en-US"/>
        </w:rPr>
      </w:pPr>
    </w:p>
    <w:p w14:paraId="4DA024FB" w14:textId="33B18EAE" w:rsidR="0086734F" w:rsidRPr="00D938DD" w:rsidRDefault="00BC0D5F">
      <w:pPr>
        <w:jc w:val="center"/>
        <w:rPr>
          <w:rFonts w:eastAsia="Times New Roman"/>
          <w:b/>
          <w:bCs/>
          <w:color w:val="155F1A"/>
          <w:sz w:val="18"/>
          <w:szCs w:val="18"/>
        </w:rPr>
      </w:pPr>
      <w:r w:rsidRPr="00D938DD">
        <w:rPr>
          <w:rFonts w:eastAsia="Times New Roman"/>
          <w:b/>
          <w:bCs/>
          <w:color w:val="155F1A"/>
          <w:sz w:val="18"/>
          <w:szCs w:val="18"/>
        </w:rPr>
        <w:t>Graphik</w:t>
      </w:r>
      <w:r w:rsidR="002028AA" w:rsidRPr="00D938DD">
        <w:rPr>
          <w:rFonts w:eastAsia="Times New Roman"/>
          <w:b/>
          <w:bCs/>
          <w:color w:val="155F1A"/>
          <w:sz w:val="18"/>
          <w:szCs w:val="18"/>
        </w:rPr>
        <w:t xml:space="preserve"> 4. Entwicklung der </w:t>
      </w:r>
      <w:r w:rsidR="00584140" w:rsidRPr="00D938DD">
        <w:rPr>
          <w:rFonts w:eastAsia="Times New Roman"/>
          <w:b/>
          <w:bCs/>
          <w:color w:val="155F1A"/>
          <w:sz w:val="18"/>
          <w:szCs w:val="18"/>
        </w:rPr>
        <w:t>Treuhandgelder</w:t>
      </w:r>
      <w:r w:rsidR="002028AA" w:rsidRPr="00D938DD">
        <w:rPr>
          <w:rFonts w:eastAsia="Times New Roman"/>
          <w:b/>
          <w:bCs/>
          <w:color w:val="155F1A"/>
          <w:sz w:val="18"/>
          <w:szCs w:val="18"/>
        </w:rPr>
        <w:t xml:space="preserve"> 2011 bis 2021</w:t>
      </w:r>
    </w:p>
    <w:p w14:paraId="4BCC7949" w14:textId="77777777" w:rsidR="00A724ED" w:rsidRPr="00D938DD" w:rsidRDefault="00A724ED" w:rsidP="00A724ED">
      <w:pPr>
        <w:jc w:val="center"/>
        <w:rPr>
          <w:lang w:eastAsia="en-US"/>
        </w:rPr>
      </w:pPr>
    </w:p>
    <w:p w14:paraId="7E55B16B" w14:textId="77777777" w:rsidR="00A724ED" w:rsidRPr="00D938DD" w:rsidRDefault="00A724ED" w:rsidP="00A724ED">
      <w:pPr>
        <w:jc w:val="center"/>
        <w:rPr>
          <w:rFonts w:eastAsiaTheme="minorHAnsi"/>
        </w:rPr>
      </w:pPr>
    </w:p>
    <w:p w14:paraId="38845626" w14:textId="77777777" w:rsidR="00A724ED" w:rsidRPr="00D938DD" w:rsidRDefault="00A724ED" w:rsidP="00A724ED">
      <w:pPr>
        <w:pStyle w:val="ListParagraph"/>
        <w:ind w:left="0"/>
        <w:jc w:val="center"/>
      </w:pPr>
      <w:r w:rsidRPr="00D938DD">
        <w:rPr>
          <w:noProof/>
          <w:lang w:val="en-US"/>
        </w:rPr>
        <w:drawing>
          <wp:inline distT="0" distB="0" distL="0" distR="0" wp14:anchorId="7A808B7C" wp14:editId="4C9E7418">
            <wp:extent cx="6119832" cy="30988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56"/>
                        </a:ext>
                      </a:extLst>
                    </a:blip>
                    <a:stretch>
                      <a:fillRect/>
                    </a:stretch>
                  </pic:blipFill>
                  <pic:spPr bwMode="auto">
                    <a:xfrm>
                      <a:off x="0" y="0"/>
                      <a:ext cx="6125758" cy="3101801"/>
                    </a:xfrm>
                    <a:prstGeom prst="rect">
                      <a:avLst/>
                    </a:prstGeom>
                  </pic:spPr>
                </pic:pic>
              </a:graphicData>
            </a:graphic>
          </wp:inline>
        </w:drawing>
      </w:r>
    </w:p>
    <w:p w14:paraId="47E9C872" w14:textId="77777777" w:rsidR="00A724ED" w:rsidRPr="00D938DD" w:rsidRDefault="00A724ED" w:rsidP="00A724ED">
      <w:pPr>
        <w:pStyle w:val="ListParagraph"/>
        <w:ind w:left="0"/>
      </w:pPr>
    </w:p>
    <w:p w14:paraId="13B7A1A7" w14:textId="58A4B92E" w:rsidR="0086734F" w:rsidRPr="00D938DD" w:rsidRDefault="002028AA">
      <w:pPr>
        <w:pStyle w:val="Heading1"/>
        <w:rPr>
          <w:lang w:val="de-DE"/>
        </w:rPr>
      </w:pPr>
      <w:bookmarkStart w:id="17" w:name="_Toc112761805"/>
      <w:r w:rsidRPr="00D938DD">
        <w:rPr>
          <w:lang w:val="de-DE"/>
        </w:rPr>
        <w:lastRenderedPageBreak/>
        <w:t xml:space="preserve">II. </w:t>
      </w:r>
      <w:r w:rsidRPr="00D938DD">
        <w:rPr>
          <w:lang w:val="de-DE"/>
        </w:rPr>
        <w:tab/>
      </w:r>
      <w:r w:rsidR="00E255C9" w:rsidRPr="00D938DD">
        <w:rPr>
          <w:lang w:val="de-DE"/>
        </w:rPr>
        <w:t>Durchführung des programms</w:t>
      </w:r>
      <w:bookmarkEnd w:id="11"/>
      <w:bookmarkEnd w:id="17"/>
    </w:p>
    <w:p w14:paraId="06C14FCD" w14:textId="768396C5" w:rsidR="0086734F" w:rsidRPr="00D938DD" w:rsidRDefault="002028AA" w:rsidP="007E219C">
      <w:pPr>
        <w:pStyle w:val="Heading2"/>
        <w:ind w:left="3686" w:hanging="3686"/>
        <w:rPr>
          <w:lang w:val="de-DE"/>
        </w:rPr>
      </w:pPr>
      <w:bookmarkStart w:id="18" w:name="_Toc524595646"/>
      <w:bookmarkStart w:id="19" w:name="_Toc80365151"/>
      <w:bookmarkStart w:id="20" w:name="_Toc112761806"/>
      <w:r w:rsidRPr="00D938DD">
        <w:rPr>
          <w:lang w:val="de-DE"/>
        </w:rPr>
        <w:t>UNTERPROGRAMM UV.1:</w:t>
      </w:r>
      <w:r w:rsidR="007E219C">
        <w:rPr>
          <w:lang w:val="de-DE"/>
        </w:rPr>
        <w:tab/>
      </w:r>
      <w:r w:rsidR="00AE74C1" w:rsidRPr="00D938DD">
        <w:rPr>
          <w:lang w:val="de-DE"/>
        </w:rPr>
        <w:t>Allgemeine Sortenschutzpolitik</w:t>
      </w:r>
      <w:bookmarkEnd w:id="18"/>
      <w:bookmarkEnd w:id="19"/>
      <w:bookmarkEnd w:id="20"/>
    </w:p>
    <w:p w14:paraId="411F0D91" w14:textId="359D6B7A" w:rsidR="0086734F" w:rsidRPr="00D938DD" w:rsidRDefault="00E255C9">
      <w:pPr>
        <w:pStyle w:val="Heading3"/>
      </w:pPr>
      <w:r w:rsidRPr="00D938DD">
        <w:t>Ziele</w:t>
      </w:r>
      <w:r w:rsidR="002028AA" w:rsidRPr="00D938DD">
        <w:t>:</w:t>
      </w:r>
    </w:p>
    <w:p w14:paraId="107D81D1" w14:textId="77777777" w:rsidR="001963B1" w:rsidRPr="00D938DD" w:rsidRDefault="002028AA" w:rsidP="001963B1">
      <w:pPr>
        <w:autoSpaceDE w:val="0"/>
        <w:autoSpaceDN w:val="0"/>
        <w:adjustRightInd w:val="0"/>
        <w:ind w:left="567" w:hanging="567"/>
        <w:jc w:val="left"/>
        <w:rPr>
          <w:rFonts w:asciiTheme="minorHAnsi" w:eastAsia="Times New Roman" w:hAnsiTheme="minorHAnsi" w:cstheme="minorHAnsi"/>
          <w:sz w:val="19"/>
          <w:szCs w:val="19"/>
          <w:lang w:eastAsia="en-US"/>
        </w:rPr>
      </w:pPr>
      <w:r w:rsidRPr="00D938DD">
        <w:rPr>
          <w:rFonts w:ascii="ArialMT" w:eastAsia="Times New Roman" w:hAnsi="ArialMT" w:cs="ArialMT"/>
          <w:sz w:val="19"/>
          <w:szCs w:val="19"/>
          <w:lang w:eastAsia="en-US"/>
        </w:rPr>
        <w:t>a)</w:t>
      </w:r>
      <w:r w:rsidRPr="00D938DD">
        <w:rPr>
          <w:rFonts w:ascii="ArialMT" w:eastAsia="Times New Roman" w:hAnsi="ArialMT" w:cs="ArialMT"/>
          <w:sz w:val="19"/>
          <w:szCs w:val="19"/>
          <w:lang w:eastAsia="en-US"/>
        </w:rPr>
        <w:tab/>
      </w:r>
      <w:r w:rsidR="001963B1" w:rsidRPr="00D938DD">
        <w:rPr>
          <w:rFonts w:asciiTheme="minorHAnsi" w:eastAsia="Times New Roman" w:hAnsiTheme="minorHAnsi" w:cstheme="minorHAnsi"/>
          <w:sz w:val="19"/>
          <w:szCs w:val="19"/>
          <w:lang w:eastAsia="en-US"/>
        </w:rPr>
        <w:t>Wahrung und Verbesserung der Wirksamkeit des UPOV-Systems.</w:t>
      </w:r>
    </w:p>
    <w:p w14:paraId="579A4A08" w14:textId="39E9DD3C" w:rsidR="0086734F" w:rsidRPr="00D938DD" w:rsidRDefault="001963B1" w:rsidP="001963B1">
      <w:pPr>
        <w:autoSpaceDE w:val="0"/>
        <w:autoSpaceDN w:val="0"/>
        <w:adjustRightInd w:val="0"/>
        <w:ind w:left="567" w:hanging="567"/>
        <w:jc w:val="left"/>
        <w:rPr>
          <w:rFonts w:ascii="ArialMT" w:eastAsia="Times New Roman" w:hAnsi="ArialMT" w:cs="ArialMT"/>
          <w:sz w:val="19"/>
          <w:szCs w:val="19"/>
          <w:lang w:eastAsia="en-US"/>
        </w:rPr>
      </w:pPr>
      <w:r w:rsidRPr="00D938DD">
        <w:rPr>
          <w:rFonts w:asciiTheme="minorHAnsi" w:eastAsia="Times New Roman" w:hAnsiTheme="minorHAnsi" w:cstheme="minorHAnsi"/>
          <w:sz w:val="19"/>
          <w:szCs w:val="19"/>
          <w:lang w:eastAsia="en-US"/>
        </w:rPr>
        <w:t>b)</w:t>
      </w:r>
      <w:r w:rsidRPr="00D938DD">
        <w:rPr>
          <w:rFonts w:asciiTheme="minorHAnsi" w:eastAsia="Times New Roman" w:hAnsiTheme="minorHAnsi" w:cstheme="minorHAnsi"/>
          <w:sz w:val="19"/>
          <w:szCs w:val="19"/>
          <w:lang w:eastAsia="en-US"/>
        </w:rPr>
        <w:tab/>
        <w:t>Bereitstellung und Entwicklung der rechtlichen, administrativen und technischen Grundlage für die internationale Zusammenarbeit auf dem Gebiet des Sortenschutzes gemäß dem UPOV-Übereinkommen</w:t>
      </w:r>
      <w:r w:rsidR="002028AA" w:rsidRPr="00D938DD">
        <w:rPr>
          <w:rFonts w:ascii="ArialMT" w:eastAsia="Times New Roman" w:hAnsi="ArialMT" w:cs="ArialMT"/>
          <w:sz w:val="19"/>
          <w:szCs w:val="19"/>
          <w:lang w:eastAsia="en-US"/>
        </w:rPr>
        <w:t>.</w:t>
      </w:r>
    </w:p>
    <w:p w14:paraId="0CA6AD29" w14:textId="77777777" w:rsidR="00031EAD" w:rsidRPr="00D938DD" w:rsidRDefault="00031EAD" w:rsidP="00031EAD"/>
    <w:p w14:paraId="714DAD2C" w14:textId="77777777" w:rsidR="00031EAD" w:rsidRPr="00D938DD" w:rsidRDefault="00031EAD" w:rsidP="00031EAD"/>
    <w:p w14:paraId="5516FF4E" w14:textId="52E6FD79" w:rsidR="0086734F" w:rsidRPr="00D938DD" w:rsidRDefault="006267A8">
      <w:pPr>
        <w:pStyle w:val="Heading3"/>
        <w:rPr>
          <w:sz w:val="26"/>
        </w:rPr>
      </w:pPr>
      <w:bookmarkStart w:id="21" w:name="_Toc524595648"/>
      <w:r w:rsidRPr="00D938DD">
        <w:t>Planerfüllungsdaten</w:t>
      </w:r>
      <w:r w:rsidR="002028AA" w:rsidRPr="00D938DD">
        <w:t xml:space="preserve">: </w:t>
      </w:r>
      <w:bookmarkEnd w:id="21"/>
    </w:p>
    <w:tbl>
      <w:tblPr>
        <w:tblW w:w="9766"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82"/>
        <w:gridCol w:w="2966"/>
        <w:gridCol w:w="4918"/>
      </w:tblGrid>
      <w:tr w:rsidR="00031EAD" w:rsidRPr="00D938DD" w14:paraId="2E56EB9A" w14:textId="77777777" w:rsidTr="00F86C99">
        <w:trPr>
          <w:trHeight w:val="530"/>
          <w:tblHeader/>
        </w:trPr>
        <w:tc>
          <w:tcPr>
            <w:tcW w:w="1882" w:type="dxa"/>
            <w:tcBorders>
              <w:top w:val="nil"/>
              <w:bottom w:val="nil"/>
            </w:tcBorders>
            <w:shd w:val="clear" w:color="auto" w:fill="E2E7EB" w:themeFill="accent3" w:themeFillTint="33"/>
            <w:vAlign w:val="center"/>
            <w:hideMark/>
          </w:tcPr>
          <w:p w14:paraId="6E4D2A7A" w14:textId="77777777" w:rsidR="0086734F" w:rsidRPr="00D938DD" w:rsidRDefault="002028AA">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Erwartete Ergebnisse</w:t>
            </w:r>
          </w:p>
        </w:tc>
        <w:tc>
          <w:tcPr>
            <w:tcW w:w="2966" w:type="dxa"/>
            <w:tcBorders>
              <w:top w:val="nil"/>
              <w:bottom w:val="nil"/>
            </w:tcBorders>
            <w:shd w:val="clear" w:color="auto" w:fill="E2E7EB" w:themeFill="accent3" w:themeFillTint="33"/>
            <w:vAlign w:val="center"/>
            <w:hideMark/>
          </w:tcPr>
          <w:p w14:paraId="21636DAD" w14:textId="61972924" w:rsidR="0086734F" w:rsidRPr="00D938DD" w:rsidRDefault="007B2DE3">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Planerfüllungsindikatoren</w:t>
            </w:r>
          </w:p>
        </w:tc>
        <w:tc>
          <w:tcPr>
            <w:tcW w:w="4918" w:type="dxa"/>
            <w:tcBorders>
              <w:top w:val="nil"/>
              <w:bottom w:val="nil"/>
            </w:tcBorders>
            <w:shd w:val="clear" w:color="auto" w:fill="E2E7EB" w:themeFill="accent3" w:themeFillTint="33"/>
            <w:vAlign w:val="center"/>
            <w:hideMark/>
          </w:tcPr>
          <w:p w14:paraId="7E735A4A" w14:textId="75E30D1D" w:rsidR="0086734F" w:rsidRPr="00D938DD" w:rsidRDefault="006267A8">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Planerfüllungsdaten</w:t>
            </w:r>
            <w:r w:rsidR="00D95612" w:rsidRPr="00D938DD">
              <w:rPr>
                <w:rStyle w:val="FootnoteReference"/>
              </w:rPr>
              <w:footnoteReference w:id="2"/>
            </w:r>
          </w:p>
        </w:tc>
      </w:tr>
      <w:tr w:rsidR="00F86C99" w:rsidRPr="00D938DD" w14:paraId="7B3CD680" w14:textId="77777777" w:rsidTr="00F86C99">
        <w:trPr>
          <w:trHeight w:val="1140"/>
        </w:trPr>
        <w:tc>
          <w:tcPr>
            <w:tcW w:w="1882" w:type="dxa"/>
            <w:tcBorders>
              <w:top w:val="nil"/>
            </w:tcBorders>
            <w:shd w:val="clear" w:color="auto" w:fill="auto"/>
            <w:hideMark/>
          </w:tcPr>
          <w:p w14:paraId="21CECB2F" w14:textId="2F59A701" w:rsidR="00F86C99" w:rsidRPr="00D938DD" w:rsidRDefault="00F86C99" w:rsidP="00F86C9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1. Ermittlung und Umsetzung der strategischen Ziele der UPOV</w:t>
            </w:r>
          </w:p>
        </w:tc>
        <w:tc>
          <w:tcPr>
            <w:tcW w:w="2966" w:type="dxa"/>
            <w:tcBorders>
              <w:top w:val="nil"/>
            </w:tcBorders>
            <w:shd w:val="clear" w:color="auto" w:fill="auto"/>
            <w:hideMark/>
          </w:tcPr>
          <w:p w14:paraId="15557E9A" w14:textId="750A789A" w:rsidR="00F86C99" w:rsidRPr="00D938DD" w:rsidRDefault="00F86C99" w:rsidP="00F86C9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 Strategischer Geschäftsplan, der für die Erreichung der strategischen Ziele des Verbands erforderliche finanzielle und personelle Ressourcen ermittelt und langfristige Schritte und wichtige Meilensteine für Öffentlichkeitsarbeit im Hinblick auf eine bessere Sichtbarkeit der Organisation und Bemühungen für eine Steigerung der Ertragserwirtschaftung definiert.</w:t>
            </w:r>
          </w:p>
        </w:tc>
        <w:tc>
          <w:tcPr>
            <w:tcW w:w="4918" w:type="dxa"/>
            <w:tcBorders>
              <w:top w:val="nil"/>
            </w:tcBorders>
            <w:shd w:val="clear" w:color="auto" w:fill="auto"/>
            <w:hideMark/>
          </w:tcPr>
          <w:p w14:paraId="0BE69A16" w14:textId="77777777" w:rsidR="00F86C99" w:rsidRPr="00D938DD" w:rsidRDefault="00F86C99" w:rsidP="00F86C99">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Der Beratende Ausschuss:</w:t>
            </w:r>
          </w:p>
          <w:p w14:paraId="3558D2F4" w14:textId="77777777" w:rsidR="00940945" w:rsidRPr="00D938DD" w:rsidRDefault="00940945" w:rsidP="00940945">
            <w:pPr>
              <w:numPr>
                <w:ilvl w:val="0"/>
                <w:numId w:val="1"/>
              </w:numPr>
              <w:ind w:left="168" w:hanging="168"/>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nahm die Informationen über die jüngste Situation betreffend die 10 spezifischen Ziele, die im Strategischen Geschäftsplan 2018-2023 als Verbesserungsziele festgehalten wurden, zur Kenntnis;</w:t>
            </w:r>
          </w:p>
          <w:p w14:paraId="2BA1A280" w14:textId="77777777" w:rsidR="00940945" w:rsidRPr="00D938DD" w:rsidRDefault="00940945" w:rsidP="00940945">
            <w:pPr>
              <w:numPr>
                <w:ilvl w:val="0"/>
                <w:numId w:val="1"/>
              </w:numPr>
              <w:ind w:left="168" w:hanging="168"/>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nahm den Entwurf eines Strategischen Geschäftsplans 2021-2025 an; und</w:t>
            </w:r>
          </w:p>
          <w:p w14:paraId="7D8F50F9" w14:textId="72E3C364" w:rsidR="00F86C99" w:rsidRPr="00D938DD" w:rsidRDefault="00940945" w:rsidP="00940945">
            <w:pPr>
              <w:numPr>
                <w:ilvl w:val="0"/>
                <w:numId w:val="1"/>
              </w:numPr>
              <w:ind w:left="168" w:hanging="168"/>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ersuchte darum, dass der Strategische Geschäftsplan jeweils für einen Zeitraum von zwei Jahren aktualisiert wird, um die Richtung für die nachfolgenden zwei Rechnungsperioden vorzugeben, und damit er zeitlich mit der Vorbereitung des Entwurfs eines Programms und Haushaltsplans für die nachfolgende Rechnungsperiode zusammenfällt</w:t>
            </w:r>
            <w:r w:rsidR="00F86C99" w:rsidRPr="00D938DD">
              <w:rPr>
                <w:rFonts w:ascii="Arial Narrow" w:eastAsia="Times New Roman" w:hAnsi="Arial Narrow"/>
                <w:sz w:val="18"/>
                <w:szCs w:val="18"/>
                <w:lang w:eastAsia="en-US"/>
              </w:rPr>
              <w:t>.</w:t>
            </w:r>
          </w:p>
          <w:p w14:paraId="7E22653A" w14:textId="5D0166E5" w:rsidR="00F86C99" w:rsidRPr="00D938DD" w:rsidRDefault="00940945" w:rsidP="00F86C99">
            <w:pPr>
              <w:spacing w:before="60"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Dokument</w:t>
            </w:r>
            <w:r w:rsidR="00F86C99" w:rsidRPr="00D938DD">
              <w:rPr>
                <w:rFonts w:ascii="Arial Narrow" w:eastAsia="Times New Roman" w:hAnsi="Arial Narrow"/>
                <w:sz w:val="18"/>
                <w:szCs w:val="18"/>
                <w:lang w:eastAsia="en-US"/>
              </w:rPr>
              <w:t xml:space="preserve"> CC/97/3 „Strategischer Geschäftsplan“ [2020].</w:t>
            </w:r>
          </w:p>
        </w:tc>
      </w:tr>
      <w:tr w:rsidR="00F86C99" w:rsidRPr="00D938DD" w14:paraId="71F730EE" w14:textId="77777777" w:rsidTr="00F86C99">
        <w:trPr>
          <w:trHeight w:val="570"/>
        </w:trPr>
        <w:tc>
          <w:tcPr>
            <w:tcW w:w="1882" w:type="dxa"/>
            <w:vMerge w:val="restart"/>
            <w:shd w:val="clear" w:color="auto" w:fill="auto"/>
            <w:hideMark/>
          </w:tcPr>
          <w:p w14:paraId="08925D2E" w14:textId="515D7401" w:rsidR="00F86C99" w:rsidRPr="00D938DD" w:rsidRDefault="00F86C99" w:rsidP="00F86C9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2. Überprüfung der Schulungs- und Unterstützungsstrategie</w:t>
            </w:r>
          </w:p>
        </w:tc>
        <w:tc>
          <w:tcPr>
            <w:tcW w:w="2966" w:type="dxa"/>
            <w:shd w:val="clear" w:color="auto" w:fill="auto"/>
            <w:hideMark/>
          </w:tcPr>
          <w:p w14:paraId="720D71F8" w14:textId="796EE58D" w:rsidR="00F86C99" w:rsidRPr="00D938DD" w:rsidRDefault="00F86C99" w:rsidP="00F86C9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 Auswertung der Jahresberichte des Generalsekretärs, der Ergebnisbewertungsberichte für die Rechnungsperioden und anderer Informationen; und</w:t>
            </w:r>
          </w:p>
        </w:tc>
        <w:tc>
          <w:tcPr>
            <w:tcW w:w="4918" w:type="dxa"/>
            <w:shd w:val="clear" w:color="auto" w:fill="auto"/>
            <w:hideMark/>
          </w:tcPr>
          <w:p w14:paraId="08DA2325" w14:textId="76BABC0E" w:rsidR="00F86C99" w:rsidRPr="00D938DD" w:rsidRDefault="00940945" w:rsidP="00F86C9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Dokument</w:t>
            </w:r>
            <w:r w:rsidR="00F86C99" w:rsidRPr="00D938DD">
              <w:rPr>
                <w:rFonts w:ascii="Arial Narrow" w:eastAsia="Times New Roman" w:hAnsi="Arial Narrow"/>
                <w:sz w:val="18"/>
                <w:szCs w:val="18"/>
                <w:lang w:eastAsia="en-US"/>
              </w:rPr>
              <w:t>e CC/98/6 und CC/98/6 Add. „</w:t>
            </w:r>
            <w:r w:rsidR="0094774F" w:rsidRPr="00D938DD">
              <w:rPr>
                <w:rFonts w:ascii="Arial Narrow" w:eastAsia="Times New Roman" w:hAnsi="Arial Narrow"/>
                <w:sz w:val="18"/>
                <w:szCs w:val="18"/>
                <w:lang w:eastAsia="en-US"/>
              </w:rPr>
              <w:t>Schulungs- und Unterstützungsstrategie</w:t>
            </w:r>
            <w:r w:rsidR="00F86C99" w:rsidRPr="00D938DD">
              <w:rPr>
                <w:rFonts w:ascii="Arial Narrow" w:eastAsia="Times New Roman" w:hAnsi="Arial Narrow"/>
                <w:sz w:val="18"/>
                <w:szCs w:val="18"/>
                <w:lang w:eastAsia="en-US"/>
              </w:rPr>
              <w:t>“</w:t>
            </w:r>
          </w:p>
        </w:tc>
      </w:tr>
      <w:tr w:rsidR="00F86C99" w:rsidRPr="00D938DD" w14:paraId="54D63370" w14:textId="77777777" w:rsidTr="00F86C99">
        <w:trPr>
          <w:trHeight w:val="570"/>
        </w:trPr>
        <w:tc>
          <w:tcPr>
            <w:tcW w:w="1882" w:type="dxa"/>
            <w:vMerge/>
            <w:hideMark/>
          </w:tcPr>
          <w:p w14:paraId="331D0E14" w14:textId="77777777" w:rsidR="00F86C99" w:rsidRPr="00D938DD" w:rsidRDefault="00F86C99" w:rsidP="00F86C99">
            <w:pPr>
              <w:jc w:val="left"/>
              <w:rPr>
                <w:rFonts w:ascii="Arial Narrow" w:eastAsia="Times New Roman" w:hAnsi="Arial Narrow"/>
                <w:sz w:val="18"/>
                <w:szCs w:val="18"/>
                <w:lang w:eastAsia="en-US"/>
              </w:rPr>
            </w:pPr>
          </w:p>
        </w:tc>
        <w:tc>
          <w:tcPr>
            <w:tcW w:w="2966" w:type="dxa"/>
            <w:shd w:val="clear" w:color="auto" w:fill="auto"/>
            <w:hideMark/>
          </w:tcPr>
          <w:p w14:paraId="3382F339" w14:textId="19C28EF7" w:rsidR="00F86C99" w:rsidRPr="00D938DD" w:rsidRDefault="00F86C99" w:rsidP="00F86C9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b) Maßnahmen zur Bereitstellung von Schulung und Unterstützung bei der Einführung und Umsetzung des UPOV-Systems.</w:t>
            </w:r>
          </w:p>
        </w:tc>
        <w:tc>
          <w:tcPr>
            <w:tcW w:w="4918" w:type="dxa"/>
            <w:shd w:val="clear" w:color="auto" w:fill="auto"/>
            <w:hideMark/>
          </w:tcPr>
          <w:p w14:paraId="41B98EB3" w14:textId="33FCB449" w:rsidR="00F86C99" w:rsidRPr="00D938DD" w:rsidRDefault="00940945" w:rsidP="00F86C9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Dokument</w:t>
            </w:r>
            <w:r w:rsidR="00F86C99" w:rsidRPr="00D938DD">
              <w:rPr>
                <w:rFonts w:ascii="Arial Narrow" w:eastAsia="Times New Roman" w:hAnsi="Arial Narrow"/>
                <w:sz w:val="18"/>
                <w:szCs w:val="18"/>
                <w:lang w:eastAsia="en-US"/>
              </w:rPr>
              <w:t>e CC/98/6 und CC/98/6 Add. „</w:t>
            </w:r>
            <w:r w:rsidR="008C3E2D" w:rsidRPr="00D938DD">
              <w:rPr>
                <w:rFonts w:ascii="Arial Narrow" w:eastAsia="Times New Roman" w:hAnsi="Arial Narrow"/>
                <w:sz w:val="18"/>
                <w:szCs w:val="18"/>
                <w:lang w:eastAsia="en-US"/>
              </w:rPr>
              <w:t>Schulungs- und Unterstützungsstrategie</w:t>
            </w:r>
            <w:r w:rsidR="00F86C99" w:rsidRPr="00D938DD">
              <w:rPr>
                <w:rFonts w:ascii="Arial Narrow" w:eastAsia="Times New Roman" w:hAnsi="Arial Narrow"/>
                <w:sz w:val="18"/>
                <w:szCs w:val="18"/>
                <w:lang w:eastAsia="en-US"/>
              </w:rPr>
              <w:t>“ [2021]</w:t>
            </w:r>
          </w:p>
          <w:p w14:paraId="06A43D53" w14:textId="77777777" w:rsidR="00F86C99" w:rsidRPr="00D938DD" w:rsidRDefault="00F86C99" w:rsidP="00F86C99">
            <w:pPr>
              <w:jc w:val="left"/>
              <w:rPr>
                <w:rFonts w:ascii="Arial Narrow" w:hAnsi="Arial Narrow"/>
                <w:sz w:val="18"/>
                <w:szCs w:val="18"/>
              </w:rPr>
            </w:pPr>
            <w:r w:rsidRPr="00D938DD">
              <w:rPr>
                <w:rFonts w:ascii="Arial Narrow" w:hAnsi="Arial Narrow"/>
                <w:sz w:val="18"/>
                <w:szCs w:val="18"/>
              </w:rPr>
              <w:t>Der Beratende Ausschuss:</w:t>
            </w:r>
          </w:p>
          <w:p w14:paraId="65D159E3" w14:textId="44D9D6A6" w:rsidR="00F86C99" w:rsidRPr="00D938DD" w:rsidRDefault="00B8431E" w:rsidP="00F86C99">
            <w:pPr>
              <w:pStyle w:val="ListParagraph"/>
              <w:numPr>
                <w:ilvl w:val="0"/>
                <w:numId w:val="1"/>
              </w:numPr>
              <w:jc w:val="left"/>
              <w:rPr>
                <w:rFonts w:ascii="Arial Narrow" w:hAnsi="Arial Narrow"/>
                <w:sz w:val="18"/>
                <w:szCs w:val="18"/>
              </w:rPr>
            </w:pPr>
            <w:r w:rsidRPr="00D938DD">
              <w:rPr>
                <w:rFonts w:ascii="Arial Narrow" w:hAnsi="Arial Narrow"/>
                <w:sz w:val="18"/>
                <w:szCs w:val="18"/>
              </w:rPr>
              <w:t xml:space="preserve">vereinbarte, dass bei der Aktualisierung der Fernlehrgangsmaterialien mit dem Ziel, dass diese über die Vorteile einer Mitgliedschaft </w:t>
            </w:r>
            <w:r w:rsidR="00BF6BBC" w:rsidRPr="00D938DD">
              <w:rPr>
                <w:rFonts w:ascii="Arial Narrow" w:hAnsi="Arial Narrow"/>
                <w:sz w:val="18"/>
                <w:szCs w:val="18"/>
              </w:rPr>
              <w:t xml:space="preserve">in der UPOV </w:t>
            </w:r>
            <w:r w:rsidRPr="00D938DD">
              <w:rPr>
                <w:rFonts w:ascii="Arial Narrow" w:hAnsi="Arial Narrow"/>
                <w:sz w:val="18"/>
                <w:szCs w:val="18"/>
              </w:rPr>
              <w:t>informieren, die jüngsten Entwicklungen bezüglich der PLUTO-Datenbank berücksichtigt werden sollten</w:t>
            </w:r>
          </w:p>
          <w:p w14:paraId="2B725745" w14:textId="3225064F" w:rsidR="00F86C99" w:rsidRPr="00D938DD" w:rsidRDefault="00EC060C" w:rsidP="00F86C99">
            <w:pPr>
              <w:pStyle w:val="ListParagraph"/>
              <w:numPr>
                <w:ilvl w:val="0"/>
                <w:numId w:val="1"/>
              </w:numPr>
              <w:jc w:val="left"/>
              <w:rPr>
                <w:rFonts w:ascii="Arial Narrow" w:hAnsi="Arial Narrow"/>
                <w:sz w:val="18"/>
                <w:szCs w:val="18"/>
              </w:rPr>
            </w:pPr>
            <w:r w:rsidRPr="00D938DD">
              <w:rPr>
                <w:rFonts w:ascii="Arial Narrow" w:hAnsi="Arial Narrow"/>
                <w:sz w:val="18"/>
                <w:szCs w:val="18"/>
              </w:rPr>
              <w:t xml:space="preserve">billigte </w:t>
            </w:r>
            <w:r w:rsidR="00E876EE" w:rsidRPr="00D938DD">
              <w:rPr>
                <w:rFonts w:ascii="Arial Narrow" w:hAnsi="Arial Narrow"/>
                <w:sz w:val="18"/>
                <w:szCs w:val="18"/>
              </w:rPr>
              <w:t>die Vorschläge zur Entwicklung eines internationalen Schulungsprogramms für Sortenschutz mit dem Ziel, die Schaffung eines von der UPOV anerkannten Internationalen Sortenschutz-Zertifikats zu erreichen</w:t>
            </w:r>
          </w:p>
        </w:tc>
      </w:tr>
      <w:tr w:rsidR="00F86C99" w:rsidRPr="00D938DD" w14:paraId="703F7FEB" w14:textId="77777777" w:rsidTr="00F86C99">
        <w:trPr>
          <w:trHeight w:val="570"/>
        </w:trPr>
        <w:tc>
          <w:tcPr>
            <w:tcW w:w="1882" w:type="dxa"/>
            <w:vMerge w:val="restart"/>
            <w:shd w:val="clear" w:color="auto" w:fill="auto"/>
            <w:hideMark/>
          </w:tcPr>
          <w:p w14:paraId="5C8ACAEE" w14:textId="4B7DFD4B" w:rsidR="00F86C99" w:rsidRPr="00D938DD" w:rsidRDefault="00F86C99" w:rsidP="00F86C9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3. Überprüfung der Kommunikationsstrategie</w:t>
            </w:r>
          </w:p>
        </w:tc>
        <w:tc>
          <w:tcPr>
            <w:tcW w:w="2966" w:type="dxa"/>
            <w:shd w:val="clear" w:color="auto" w:fill="auto"/>
            <w:hideMark/>
          </w:tcPr>
          <w:p w14:paraId="5397F6A2" w14:textId="2DAEC75D" w:rsidR="00F86C99" w:rsidRPr="00D938DD" w:rsidRDefault="00F86C99" w:rsidP="00F86C9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 Auswertung der Jahresberichte des Generalsekretärs, der Ergebnisbewertungsberichte für die Rechnungsperioden und anderer Informationen; und</w:t>
            </w:r>
          </w:p>
        </w:tc>
        <w:tc>
          <w:tcPr>
            <w:tcW w:w="4918" w:type="dxa"/>
            <w:shd w:val="clear" w:color="auto" w:fill="auto"/>
            <w:hideMark/>
          </w:tcPr>
          <w:p w14:paraId="07DD8D75" w14:textId="05D672AE" w:rsidR="00F86C99" w:rsidRPr="00D938DD" w:rsidRDefault="00940945" w:rsidP="00F86C9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Dokument</w:t>
            </w:r>
            <w:r w:rsidR="00F86C99" w:rsidRPr="00D938DD">
              <w:rPr>
                <w:rFonts w:ascii="Arial Narrow" w:eastAsia="Times New Roman" w:hAnsi="Arial Narrow"/>
                <w:sz w:val="18"/>
                <w:szCs w:val="18"/>
                <w:lang w:eastAsia="en-US"/>
              </w:rPr>
              <w:t xml:space="preserve"> CC/98/5 „Kommunikationsstrategie“.</w:t>
            </w:r>
          </w:p>
        </w:tc>
      </w:tr>
      <w:tr w:rsidR="00F86C99" w:rsidRPr="00D938DD" w14:paraId="79656589" w14:textId="77777777" w:rsidTr="00F86C99">
        <w:trPr>
          <w:trHeight w:val="290"/>
        </w:trPr>
        <w:tc>
          <w:tcPr>
            <w:tcW w:w="1882" w:type="dxa"/>
            <w:vMerge/>
            <w:hideMark/>
          </w:tcPr>
          <w:p w14:paraId="4F1B55DA" w14:textId="77777777" w:rsidR="00F86C99" w:rsidRPr="00D938DD" w:rsidRDefault="00F86C99" w:rsidP="00F86C99">
            <w:pPr>
              <w:jc w:val="left"/>
              <w:rPr>
                <w:rFonts w:ascii="Arial Narrow" w:eastAsia="Times New Roman" w:hAnsi="Arial Narrow"/>
                <w:sz w:val="18"/>
                <w:szCs w:val="18"/>
                <w:lang w:eastAsia="en-US"/>
              </w:rPr>
            </w:pPr>
          </w:p>
        </w:tc>
        <w:tc>
          <w:tcPr>
            <w:tcW w:w="2966" w:type="dxa"/>
            <w:shd w:val="clear" w:color="auto" w:fill="auto"/>
            <w:hideMark/>
          </w:tcPr>
          <w:p w14:paraId="5988647F" w14:textId="4D53F5E0" w:rsidR="00F86C99" w:rsidRPr="00D938DD" w:rsidRDefault="00F86C99" w:rsidP="00F86C9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b) Empfehlungen des Beratenden Ausschusses zur Kommunikationsstrategie. </w:t>
            </w:r>
          </w:p>
        </w:tc>
        <w:tc>
          <w:tcPr>
            <w:tcW w:w="4918" w:type="dxa"/>
            <w:shd w:val="clear" w:color="auto" w:fill="auto"/>
            <w:hideMark/>
          </w:tcPr>
          <w:p w14:paraId="60842F4E" w14:textId="4E7FDB0D" w:rsidR="00F86C99" w:rsidRPr="00D938DD" w:rsidRDefault="006B6AD8" w:rsidP="00F86C9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Auf Grundlage</w:t>
            </w:r>
            <w:r w:rsidR="00F86C99" w:rsidRPr="00D938DD">
              <w:rPr>
                <w:rFonts w:ascii="Arial Narrow" w:eastAsia="Times New Roman" w:hAnsi="Arial Narrow"/>
                <w:sz w:val="18"/>
                <w:szCs w:val="18"/>
                <w:lang w:eastAsia="en-US"/>
              </w:rPr>
              <w:t xml:space="preserve"> der Empfehlung des Beratenden Ausschusses hat der Rat: </w:t>
            </w:r>
          </w:p>
          <w:p w14:paraId="4A17B500" w14:textId="6B0BBFEC" w:rsidR="00F86C99" w:rsidRPr="00D938DD" w:rsidRDefault="00204A5A" w:rsidP="00F86C99">
            <w:pPr>
              <w:pStyle w:val="ListParagraph"/>
              <w:numPr>
                <w:ilvl w:val="0"/>
                <w:numId w:val="1"/>
              </w:numPr>
              <w:jc w:val="left"/>
              <w:rPr>
                <w:rFonts w:ascii="Arial Narrow" w:hAnsi="Arial Narrow"/>
                <w:sz w:val="18"/>
                <w:szCs w:val="18"/>
              </w:rPr>
            </w:pPr>
            <w:r w:rsidRPr="00D938DD">
              <w:rPr>
                <w:rFonts w:ascii="Arial Narrow" w:hAnsi="Arial Narrow"/>
                <w:sz w:val="18"/>
                <w:szCs w:val="18"/>
              </w:rPr>
              <w:t xml:space="preserve">den Wortlaut der FAQ „Wie unterstützt das UPOV-System die nachhaltige Entwicklung?“ angenommen </w:t>
            </w:r>
            <w:r w:rsidR="00F86C99" w:rsidRPr="00D938DD">
              <w:rPr>
                <w:rFonts w:ascii="Arial Narrow" w:hAnsi="Arial Narrow"/>
                <w:sz w:val="18"/>
                <w:szCs w:val="18"/>
              </w:rPr>
              <w:t>[2020]</w:t>
            </w:r>
          </w:p>
          <w:p w14:paraId="0A87AFE6" w14:textId="3598973F" w:rsidR="00F86C99" w:rsidRPr="00D938DD" w:rsidRDefault="00F86C99" w:rsidP="00F86C99">
            <w:pPr>
              <w:pStyle w:val="ListParagraph"/>
              <w:numPr>
                <w:ilvl w:val="0"/>
                <w:numId w:val="1"/>
              </w:numPr>
              <w:jc w:val="left"/>
              <w:rPr>
                <w:rFonts w:ascii="Arial Narrow" w:hAnsi="Arial Narrow"/>
                <w:sz w:val="18"/>
                <w:szCs w:val="18"/>
              </w:rPr>
            </w:pPr>
            <w:r w:rsidRPr="00D938DD">
              <w:rPr>
                <w:rFonts w:ascii="Arial Narrow" w:hAnsi="Arial Narrow"/>
                <w:sz w:val="18"/>
                <w:szCs w:val="18"/>
              </w:rPr>
              <w:t>den Vorschlag der OECD-Saatgutsysteme für ein Internationales Jahr des Saatguts</w:t>
            </w:r>
            <w:r w:rsidR="003C5CB9" w:rsidRPr="00D938DD">
              <w:rPr>
                <w:rFonts w:ascii="Arial Narrow" w:hAnsi="Arial Narrow"/>
                <w:sz w:val="18"/>
                <w:szCs w:val="18"/>
              </w:rPr>
              <w:t xml:space="preserve"> unterstützt</w:t>
            </w:r>
            <w:r w:rsidRPr="00D938DD">
              <w:rPr>
                <w:rFonts w:ascii="Arial Narrow" w:hAnsi="Arial Narrow"/>
                <w:sz w:val="18"/>
                <w:szCs w:val="18"/>
              </w:rPr>
              <w:t xml:space="preserve"> [2021]</w:t>
            </w:r>
          </w:p>
        </w:tc>
      </w:tr>
      <w:tr w:rsidR="00F86C99" w:rsidRPr="00D938DD" w14:paraId="190DEEFC" w14:textId="77777777" w:rsidTr="00875823">
        <w:trPr>
          <w:cantSplit/>
          <w:trHeight w:val="420"/>
        </w:trPr>
        <w:tc>
          <w:tcPr>
            <w:tcW w:w="1882" w:type="dxa"/>
            <w:vMerge w:val="restart"/>
            <w:shd w:val="clear" w:color="auto" w:fill="auto"/>
            <w:hideMark/>
          </w:tcPr>
          <w:p w14:paraId="1273B771" w14:textId="12D53ED5" w:rsidR="00F86C99" w:rsidRPr="00D938DD" w:rsidRDefault="00F86C99" w:rsidP="00F86C9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lastRenderedPageBreak/>
              <w:t>4. Politische Orientierung zu wechselseitigen Beziehungen mit anderen Organisationen</w:t>
            </w:r>
          </w:p>
        </w:tc>
        <w:tc>
          <w:tcPr>
            <w:tcW w:w="2966" w:type="dxa"/>
            <w:shd w:val="clear" w:color="auto" w:fill="auto"/>
            <w:hideMark/>
          </w:tcPr>
          <w:p w14:paraId="7C5115F5" w14:textId="5CD6E932" w:rsidR="00F86C99" w:rsidRPr="00D938DD" w:rsidRDefault="00F86C99" w:rsidP="00F86C9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 Empfehlungen des Beratenden Ausschusses; und</w:t>
            </w:r>
          </w:p>
        </w:tc>
        <w:tc>
          <w:tcPr>
            <w:tcW w:w="4918" w:type="dxa"/>
            <w:shd w:val="clear" w:color="auto" w:fill="auto"/>
            <w:hideMark/>
          </w:tcPr>
          <w:p w14:paraId="4DC442C7" w14:textId="77777777" w:rsidR="00F86C99" w:rsidRPr="00D938DD" w:rsidRDefault="00F86C99" w:rsidP="00F86C99">
            <w:pPr>
              <w:spacing w:after="60"/>
              <w:jc w:val="left"/>
              <w:rPr>
                <w:rFonts w:ascii="Arial Narrow" w:hAnsi="Arial Narrow"/>
                <w:sz w:val="18"/>
                <w:szCs w:val="18"/>
              </w:rPr>
            </w:pPr>
            <w:r w:rsidRPr="00D938DD">
              <w:rPr>
                <w:rFonts w:ascii="Arial Narrow" w:hAnsi="Arial Narrow"/>
                <w:sz w:val="18"/>
                <w:szCs w:val="18"/>
              </w:rPr>
              <w:t>Der Beratende Ausschuss:</w:t>
            </w:r>
          </w:p>
          <w:p w14:paraId="7D429FFC" w14:textId="4C5BBF65" w:rsidR="00F86C99" w:rsidRPr="00D938DD" w:rsidRDefault="00BC2E29" w:rsidP="00F86C99">
            <w:pPr>
              <w:pStyle w:val="ListParagraph"/>
              <w:numPr>
                <w:ilvl w:val="0"/>
                <w:numId w:val="1"/>
              </w:numPr>
              <w:spacing w:after="60"/>
              <w:jc w:val="left"/>
              <w:rPr>
                <w:rFonts w:ascii="Arial Narrow" w:hAnsi="Arial Narrow"/>
                <w:sz w:val="18"/>
                <w:szCs w:val="18"/>
              </w:rPr>
            </w:pPr>
            <w:r w:rsidRPr="00D938DD">
              <w:rPr>
                <w:rFonts w:ascii="Arial Narrow" w:hAnsi="Arial Narrow"/>
                <w:sz w:val="18"/>
                <w:szCs w:val="18"/>
              </w:rPr>
              <w:t>billigte die Teilnahme des Verbandsbüros an der Referenzgruppe für das Forschungsprojekt „Wege zur Ernährungssicherheit, Armutslinderung und Existenzsicherung durch die Umsetzung der Rechte der Landwirte auf pflanzengenetische Vielfalt (DIVERSIFARM)“</w:t>
            </w:r>
            <w:r w:rsidR="00F86C99" w:rsidRPr="00D938DD">
              <w:rPr>
                <w:rFonts w:ascii="Arial Narrow" w:hAnsi="Arial Narrow"/>
                <w:sz w:val="18"/>
                <w:szCs w:val="18"/>
              </w:rPr>
              <w:t>. [2020]</w:t>
            </w:r>
          </w:p>
        </w:tc>
      </w:tr>
      <w:tr w:rsidR="00F86C99" w:rsidRPr="00D938DD" w14:paraId="02D22D21" w14:textId="77777777" w:rsidTr="00F86C99">
        <w:trPr>
          <w:trHeight w:val="265"/>
        </w:trPr>
        <w:tc>
          <w:tcPr>
            <w:tcW w:w="1882" w:type="dxa"/>
            <w:vMerge/>
            <w:hideMark/>
          </w:tcPr>
          <w:p w14:paraId="4695ED2C" w14:textId="77777777" w:rsidR="00F86C99" w:rsidRPr="00D938DD" w:rsidRDefault="00F86C99" w:rsidP="00F86C99">
            <w:pPr>
              <w:jc w:val="left"/>
              <w:rPr>
                <w:rFonts w:ascii="Arial Narrow" w:eastAsia="Times New Roman" w:hAnsi="Arial Narrow"/>
                <w:sz w:val="18"/>
                <w:szCs w:val="18"/>
                <w:lang w:eastAsia="en-US"/>
              </w:rPr>
            </w:pPr>
          </w:p>
        </w:tc>
        <w:tc>
          <w:tcPr>
            <w:tcW w:w="2966" w:type="dxa"/>
            <w:shd w:val="clear" w:color="auto" w:fill="auto"/>
            <w:hideMark/>
          </w:tcPr>
          <w:p w14:paraId="000082A2" w14:textId="5BF54487" w:rsidR="00F86C99" w:rsidRPr="00D938DD" w:rsidRDefault="00F86C99" w:rsidP="00F86C9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b) Entscheidungen des Rates</w:t>
            </w:r>
          </w:p>
        </w:tc>
        <w:tc>
          <w:tcPr>
            <w:tcW w:w="4918" w:type="dxa"/>
            <w:shd w:val="clear" w:color="auto" w:fill="auto"/>
            <w:hideMark/>
          </w:tcPr>
          <w:p w14:paraId="2EA02C89" w14:textId="77777777" w:rsidR="00F86C99" w:rsidRPr="00D938DD" w:rsidRDefault="00F86C99" w:rsidP="00F86C9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Keine</w:t>
            </w:r>
          </w:p>
        </w:tc>
      </w:tr>
      <w:tr w:rsidR="00F86C99" w:rsidRPr="00D938DD" w14:paraId="738F3A10" w14:textId="77777777" w:rsidTr="00F86C99">
        <w:trPr>
          <w:cantSplit/>
        </w:trPr>
        <w:tc>
          <w:tcPr>
            <w:tcW w:w="1882" w:type="dxa"/>
            <w:tcBorders>
              <w:bottom w:val="single" w:sz="8" w:space="0" w:color="D9D9D9" w:themeColor="background1" w:themeShade="D9"/>
            </w:tcBorders>
            <w:shd w:val="clear" w:color="auto" w:fill="auto"/>
            <w:hideMark/>
          </w:tcPr>
          <w:p w14:paraId="51D959A3" w14:textId="13C89A35" w:rsidR="00F86C99" w:rsidRPr="00D938DD" w:rsidRDefault="00F86C99" w:rsidP="00F86C9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5. Richtlinien zur Diversifizierung des Wertschöpfungsportfolios der UPOV</w:t>
            </w:r>
          </w:p>
        </w:tc>
        <w:tc>
          <w:tcPr>
            <w:tcW w:w="2966" w:type="dxa"/>
            <w:tcBorders>
              <w:bottom w:val="single" w:sz="8" w:space="0" w:color="D9D9D9" w:themeColor="background1" w:themeShade="D9"/>
            </w:tcBorders>
            <w:shd w:val="clear" w:color="auto" w:fill="auto"/>
            <w:hideMark/>
          </w:tcPr>
          <w:p w14:paraId="1A50AFFD" w14:textId="614D7F25" w:rsidR="00F86C99" w:rsidRPr="00D938DD" w:rsidRDefault="00F86C99" w:rsidP="00F86C9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 Einnahmen aus anderen Quellen als UPOV-Mitgliedsbeiträgen</w:t>
            </w:r>
          </w:p>
        </w:tc>
        <w:tc>
          <w:tcPr>
            <w:tcW w:w="4918" w:type="dxa"/>
            <w:tcBorders>
              <w:bottom w:val="single" w:sz="8" w:space="0" w:color="D9D9D9" w:themeColor="background1" w:themeShade="D9"/>
            </w:tcBorders>
            <w:shd w:val="clear" w:color="auto" w:fill="auto"/>
            <w:hideMark/>
          </w:tcPr>
          <w:p w14:paraId="247C345C" w14:textId="04C7FB73" w:rsidR="00F86C99" w:rsidRPr="00D938DD" w:rsidRDefault="00F45F15" w:rsidP="00F86C99">
            <w:pPr>
              <w:spacing w:before="40" w:after="4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Der Strategische Geschäftsplan 2021-2025 legt fest, dass das Ziel für andere Einkommensquellen als die Beiträge der Verbandsmitglieder bis 2025 auf 7,5% der Einnahmen der UPOV angesetzt werden solle. Außeretatmäßige Mittel, </w:t>
            </w:r>
            <w:r w:rsidR="00C6476E">
              <w:rPr>
                <w:rFonts w:ascii="Arial Narrow" w:eastAsia="Times New Roman" w:hAnsi="Arial Narrow"/>
                <w:sz w:val="18"/>
                <w:szCs w:val="18"/>
                <w:lang w:eastAsia="en-US"/>
              </w:rPr>
              <w:t>UPOV PRISMA</w:t>
            </w:r>
            <w:r w:rsidRPr="00D938DD">
              <w:rPr>
                <w:rFonts w:ascii="Arial Narrow" w:eastAsia="Times New Roman" w:hAnsi="Arial Narrow"/>
                <w:sz w:val="18"/>
                <w:szCs w:val="18"/>
                <w:lang w:eastAsia="en-US"/>
              </w:rPr>
              <w:t xml:space="preserve"> und die PLUTO-Datenbank werden als die wichtigsten alternativen Einnahmequellen genannt</w:t>
            </w:r>
            <w:r w:rsidR="00F86C99" w:rsidRPr="00D938DD">
              <w:rPr>
                <w:rFonts w:ascii="Arial Narrow" w:eastAsia="Times New Roman" w:hAnsi="Arial Narrow"/>
                <w:sz w:val="18"/>
                <w:szCs w:val="18"/>
                <w:lang w:eastAsia="en-US"/>
              </w:rPr>
              <w:t>. [2020]</w:t>
            </w:r>
          </w:p>
        </w:tc>
      </w:tr>
      <w:tr w:rsidR="00F86C99" w:rsidRPr="00D938DD" w14:paraId="167CA2E8" w14:textId="77777777" w:rsidTr="00F86C99">
        <w:trPr>
          <w:trHeight w:val="600"/>
        </w:trPr>
        <w:tc>
          <w:tcPr>
            <w:tcW w:w="1882" w:type="dxa"/>
            <w:tcBorders>
              <w:bottom w:val="nil"/>
            </w:tcBorders>
            <w:shd w:val="clear" w:color="auto" w:fill="auto"/>
          </w:tcPr>
          <w:p w14:paraId="4BF170C8" w14:textId="0CD6D738" w:rsidR="00F86C99" w:rsidRPr="00D938DD" w:rsidRDefault="00F86C99" w:rsidP="00F86C9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6. Organisation der Tagungen des Rates und des Beratenden Ausschusses</w:t>
            </w:r>
          </w:p>
        </w:tc>
        <w:tc>
          <w:tcPr>
            <w:tcW w:w="2966" w:type="dxa"/>
            <w:tcBorders>
              <w:bottom w:val="nil"/>
            </w:tcBorders>
            <w:shd w:val="clear" w:color="auto" w:fill="auto"/>
          </w:tcPr>
          <w:p w14:paraId="08808DD0" w14:textId="0A06BC55" w:rsidR="00F86C99" w:rsidRPr="00D938DD" w:rsidRDefault="00F86C99" w:rsidP="00F86C9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 Teilnahme an den Tagungen des Rates und des Beratenden Ausschusses.</w:t>
            </w:r>
          </w:p>
        </w:tc>
        <w:tc>
          <w:tcPr>
            <w:tcW w:w="4918" w:type="dxa"/>
            <w:tcBorders>
              <w:bottom w:val="nil"/>
            </w:tcBorders>
            <w:shd w:val="clear" w:color="auto" w:fill="auto"/>
          </w:tcPr>
          <w:p w14:paraId="46CD2048" w14:textId="5D19A74F" w:rsidR="00F86C99" w:rsidRPr="00D938DD" w:rsidRDefault="00F11D1A" w:rsidP="00F86C9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Der Rat entschied, dass die UPOV-Tagungen im Oktober 2020 und 2021 in Form von virtuellen Tagungen in Kombination mit der vorhergehenden Prüfung von Dokumenten auf dem Schriftweg abgehalten würden</w:t>
            </w:r>
            <w:r w:rsidR="00F86C99" w:rsidRPr="00D938DD">
              <w:rPr>
                <w:rFonts w:ascii="Arial Narrow" w:eastAsia="Times New Roman" w:hAnsi="Arial Narrow"/>
                <w:sz w:val="18"/>
                <w:szCs w:val="18"/>
                <w:lang w:eastAsia="en-US"/>
              </w:rPr>
              <w:t>.</w:t>
            </w:r>
          </w:p>
          <w:p w14:paraId="465C3B14" w14:textId="0DD6BEFE" w:rsidR="00F86C99" w:rsidRPr="00D938DD" w:rsidRDefault="00F86C99" w:rsidP="00F86C99">
            <w:pPr>
              <w:spacing w:before="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vergleiche Abbildungen 21 und 22 </w:t>
            </w:r>
          </w:p>
        </w:tc>
      </w:tr>
    </w:tbl>
    <w:p w14:paraId="7DD970CE" w14:textId="77777777" w:rsidR="00F615EB" w:rsidRPr="00D938DD" w:rsidRDefault="00F615EB" w:rsidP="00F615EB"/>
    <w:tbl>
      <w:tblPr>
        <w:tblW w:w="9923" w:type="dxa"/>
        <w:tblInd w:w="-142" w:type="dxa"/>
        <w:tblLayout w:type="fixed"/>
        <w:tblLook w:val="0000" w:firstRow="0" w:lastRow="0" w:firstColumn="0" w:lastColumn="0" w:noHBand="0" w:noVBand="0"/>
      </w:tblPr>
      <w:tblGrid>
        <w:gridCol w:w="4961"/>
        <w:gridCol w:w="4962"/>
      </w:tblGrid>
      <w:tr w:rsidR="00F615EB" w:rsidRPr="00D938DD" w14:paraId="182C2783" w14:textId="77777777" w:rsidTr="00F615EB">
        <w:tc>
          <w:tcPr>
            <w:tcW w:w="4961" w:type="dxa"/>
          </w:tcPr>
          <w:p w14:paraId="5B534EB2" w14:textId="0AA81798" w:rsidR="0086734F" w:rsidRPr="00D938DD" w:rsidRDefault="002028AA" w:rsidP="00045D1A">
            <w:pPr>
              <w:pStyle w:val="Caption"/>
            </w:pPr>
            <w:bookmarkStart w:id="22" w:name="_Toc395864968"/>
            <w:bookmarkStart w:id="23" w:name="_Toc524595651"/>
            <w:r w:rsidRPr="00D938DD">
              <w:t xml:space="preserve">Abbildung </w:t>
            </w:r>
            <w:r w:rsidR="00646DDF" w:rsidRPr="00D938DD">
              <w:t>21</w:t>
            </w:r>
            <w:r w:rsidRPr="00D938DD">
              <w:t>.</w:t>
            </w:r>
            <w:r w:rsidR="00981EB5" w:rsidRPr="00D938DD">
              <w:t xml:space="preserve"> </w:t>
            </w:r>
            <w:r w:rsidRPr="00D938DD">
              <w:t>Teilnahme* an ordentlichen Tagungen des Rates (</w:t>
            </w:r>
            <w:r w:rsidR="00EC1989" w:rsidRPr="00D938DD">
              <w:t>Tagungen im Oktober</w:t>
            </w:r>
            <w:r w:rsidRPr="00D938DD">
              <w:t>)</w:t>
            </w:r>
            <w:bookmarkEnd w:id="22"/>
            <w:bookmarkEnd w:id="23"/>
          </w:p>
          <w:p w14:paraId="6602730C" w14:textId="2E869876" w:rsidR="00F615EB" w:rsidRPr="00D938DD" w:rsidRDefault="00DD174D" w:rsidP="00F615EB">
            <w:pPr>
              <w:keepNext/>
              <w:keepLines/>
              <w:widowControl w:val="0"/>
              <w:jc w:val="center"/>
              <w:rPr>
                <w:color w:val="008080"/>
                <w:sz w:val="18"/>
                <w:szCs w:val="18"/>
              </w:rPr>
            </w:pPr>
            <w:r w:rsidRPr="00D938DD">
              <w:rPr>
                <w:noProof/>
                <w:color w:val="008080"/>
                <w:sz w:val="18"/>
                <w:szCs w:val="18"/>
                <w:lang w:val="en-US" w:eastAsia="en-US"/>
              </w:rPr>
              <w:drawing>
                <wp:inline distT="0" distB="0" distL="0" distR="0" wp14:anchorId="27411891" wp14:editId="57072CFA">
                  <wp:extent cx="3011805" cy="20929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58"/>
                              </a:ext>
                            </a:extLst>
                          </a:blip>
                          <a:stretch>
                            <a:fillRect/>
                          </a:stretch>
                        </pic:blipFill>
                        <pic:spPr bwMode="auto">
                          <a:xfrm>
                            <a:off x="0" y="0"/>
                            <a:ext cx="3013064" cy="2093835"/>
                          </a:xfrm>
                          <a:prstGeom prst="rect">
                            <a:avLst/>
                          </a:prstGeom>
                        </pic:spPr>
                      </pic:pic>
                    </a:graphicData>
                  </a:graphic>
                </wp:inline>
              </w:drawing>
            </w:r>
          </w:p>
        </w:tc>
        <w:tc>
          <w:tcPr>
            <w:tcW w:w="4962" w:type="dxa"/>
          </w:tcPr>
          <w:p w14:paraId="25FEFA1A" w14:textId="265C2258" w:rsidR="0086734F" w:rsidRPr="00D938DD" w:rsidRDefault="002028AA" w:rsidP="00045D1A">
            <w:pPr>
              <w:pStyle w:val="Caption"/>
              <w:rPr>
                <w:szCs w:val="18"/>
              </w:rPr>
            </w:pPr>
            <w:r w:rsidRPr="00D938DD">
              <w:t xml:space="preserve">Abbildung </w:t>
            </w:r>
            <w:r w:rsidR="00646DDF" w:rsidRPr="00D938DD">
              <w:t>22</w:t>
            </w:r>
            <w:r w:rsidRPr="00D938DD">
              <w:t>.</w:t>
            </w:r>
            <w:r w:rsidR="00981EB5" w:rsidRPr="00D938DD">
              <w:t xml:space="preserve"> </w:t>
            </w:r>
            <w:r w:rsidRPr="00D938DD">
              <w:t xml:space="preserve">Teilnahme* an </w:t>
            </w:r>
            <w:r w:rsidR="00EC1989" w:rsidRPr="00D938DD">
              <w:t>Tagungen</w:t>
            </w:r>
            <w:r w:rsidRPr="00D938DD">
              <w:t xml:space="preserve"> des Beratenden Ausschusses</w:t>
            </w:r>
          </w:p>
          <w:p w14:paraId="54533BDB" w14:textId="6F43756E" w:rsidR="00F615EB" w:rsidRPr="00D938DD" w:rsidRDefault="00DD174D" w:rsidP="00F615EB">
            <w:pPr>
              <w:keepNext/>
              <w:keepLines/>
              <w:widowControl w:val="0"/>
              <w:spacing w:after="120"/>
              <w:jc w:val="center"/>
              <w:rPr>
                <w:color w:val="008080"/>
                <w:sz w:val="18"/>
                <w:szCs w:val="18"/>
              </w:rPr>
            </w:pPr>
            <w:r w:rsidRPr="00D938DD">
              <w:rPr>
                <w:noProof/>
                <w:color w:val="008080"/>
                <w:sz w:val="18"/>
                <w:szCs w:val="18"/>
                <w:lang w:val="en-US" w:eastAsia="en-US"/>
              </w:rPr>
              <w:drawing>
                <wp:inline distT="0" distB="0" distL="0" distR="0" wp14:anchorId="67913554" wp14:editId="5C137CB8">
                  <wp:extent cx="3012052" cy="20929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60"/>
                              </a:ext>
                            </a:extLst>
                          </a:blip>
                          <a:stretch>
                            <a:fillRect/>
                          </a:stretch>
                        </pic:blipFill>
                        <pic:spPr bwMode="auto">
                          <a:xfrm>
                            <a:off x="0" y="0"/>
                            <a:ext cx="3012687" cy="2093401"/>
                          </a:xfrm>
                          <a:prstGeom prst="rect">
                            <a:avLst/>
                          </a:prstGeom>
                        </pic:spPr>
                      </pic:pic>
                    </a:graphicData>
                  </a:graphic>
                </wp:inline>
              </w:drawing>
            </w:r>
          </w:p>
        </w:tc>
      </w:tr>
    </w:tbl>
    <w:p w14:paraId="2C216783" w14:textId="77777777" w:rsidR="00031EAD" w:rsidRPr="00D938DD" w:rsidRDefault="00031EAD" w:rsidP="00031EAD"/>
    <w:tbl>
      <w:tblPr>
        <w:tblW w:w="9908"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5093"/>
      </w:tblGrid>
      <w:tr w:rsidR="00031EAD" w:rsidRPr="00D938DD" w14:paraId="12BFBDA2" w14:textId="77777777" w:rsidTr="002E3474">
        <w:trPr>
          <w:trHeight w:val="530"/>
          <w:tblHeader/>
        </w:trPr>
        <w:tc>
          <w:tcPr>
            <w:tcW w:w="1838" w:type="dxa"/>
            <w:tcBorders>
              <w:top w:val="nil"/>
              <w:bottom w:val="nil"/>
            </w:tcBorders>
            <w:shd w:val="clear" w:color="auto" w:fill="E2E7EB" w:themeFill="accent3" w:themeFillTint="33"/>
            <w:vAlign w:val="center"/>
            <w:hideMark/>
          </w:tcPr>
          <w:p w14:paraId="41CD7F74" w14:textId="77777777" w:rsidR="0086734F" w:rsidRPr="00D938DD" w:rsidRDefault="002028AA">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Erwartete Ergebnisse</w:t>
            </w:r>
          </w:p>
        </w:tc>
        <w:tc>
          <w:tcPr>
            <w:tcW w:w="2977" w:type="dxa"/>
            <w:tcBorders>
              <w:top w:val="nil"/>
              <w:bottom w:val="nil"/>
            </w:tcBorders>
            <w:shd w:val="clear" w:color="auto" w:fill="E2E7EB" w:themeFill="accent3" w:themeFillTint="33"/>
            <w:vAlign w:val="center"/>
            <w:hideMark/>
          </w:tcPr>
          <w:p w14:paraId="039F4DFA" w14:textId="771DF2D9" w:rsidR="0086734F" w:rsidRPr="00D938DD" w:rsidRDefault="007B2DE3">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Planerfüllungsindikatoren</w:t>
            </w:r>
          </w:p>
        </w:tc>
        <w:tc>
          <w:tcPr>
            <w:tcW w:w="5093" w:type="dxa"/>
            <w:tcBorders>
              <w:top w:val="nil"/>
              <w:bottom w:val="nil"/>
            </w:tcBorders>
            <w:shd w:val="clear" w:color="auto" w:fill="E2E7EB" w:themeFill="accent3" w:themeFillTint="33"/>
            <w:vAlign w:val="center"/>
            <w:hideMark/>
          </w:tcPr>
          <w:p w14:paraId="117F1237" w14:textId="3C159126" w:rsidR="0086734F" w:rsidRPr="00D938DD" w:rsidRDefault="006267A8">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Planerfüllungsdaten</w:t>
            </w:r>
          </w:p>
        </w:tc>
      </w:tr>
      <w:tr w:rsidR="00031EAD" w:rsidRPr="00D938DD" w14:paraId="37F0FF43" w14:textId="77777777" w:rsidTr="002E3474">
        <w:trPr>
          <w:trHeight w:val="570"/>
        </w:trPr>
        <w:tc>
          <w:tcPr>
            <w:tcW w:w="1838" w:type="dxa"/>
            <w:vMerge w:val="restart"/>
            <w:tcBorders>
              <w:top w:val="nil"/>
            </w:tcBorders>
            <w:shd w:val="clear" w:color="auto" w:fill="auto"/>
            <w:hideMark/>
          </w:tcPr>
          <w:p w14:paraId="52EA89C4" w14:textId="77777777" w:rsidR="0086734F" w:rsidRPr="00D938DD" w:rsidRDefault="002028AA">
            <w:pPr>
              <w:keepNext/>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7. Organisation und Überwachung der Arbeit der UPOV-Ausschüsse</w:t>
            </w:r>
          </w:p>
        </w:tc>
        <w:tc>
          <w:tcPr>
            <w:tcW w:w="2977" w:type="dxa"/>
            <w:tcBorders>
              <w:top w:val="nil"/>
            </w:tcBorders>
            <w:shd w:val="clear" w:color="auto" w:fill="auto"/>
            <w:hideMark/>
          </w:tcPr>
          <w:p w14:paraId="0AB4107A" w14:textId="40727CBA" w:rsidR="0086734F" w:rsidRPr="00D938DD" w:rsidRDefault="00E255C9">
            <w:pPr>
              <w:keepNext/>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w:t>
            </w:r>
            <w:r w:rsidR="002028AA" w:rsidRPr="00D938DD">
              <w:rPr>
                <w:rFonts w:ascii="Arial Narrow" w:eastAsia="Times New Roman" w:hAnsi="Arial Narrow"/>
                <w:sz w:val="18"/>
                <w:szCs w:val="18"/>
                <w:lang w:eastAsia="en-US"/>
              </w:rPr>
              <w:t xml:space="preserve"> Billigung und Überwachung der Arbeitsprogramme </w:t>
            </w:r>
            <w:r w:rsidR="008A2ED2" w:rsidRPr="00D938DD">
              <w:rPr>
                <w:rFonts w:ascii="Arial Narrow" w:eastAsia="Times New Roman" w:hAnsi="Arial Narrow"/>
                <w:sz w:val="18"/>
                <w:szCs w:val="18"/>
                <w:lang w:eastAsia="en-US"/>
              </w:rPr>
              <w:t>von</w:t>
            </w:r>
            <w:r w:rsidR="002028AA" w:rsidRPr="00D938DD">
              <w:rPr>
                <w:rFonts w:ascii="Arial Narrow" w:eastAsia="Times New Roman" w:hAnsi="Arial Narrow"/>
                <w:sz w:val="18"/>
                <w:szCs w:val="18"/>
                <w:lang w:eastAsia="en-US"/>
              </w:rPr>
              <w:t xml:space="preserve"> CAJ, TC, TWP und Ad-hoc-Arbeitsgruppen; </w:t>
            </w:r>
          </w:p>
        </w:tc>
        <w:tc>
          <w:tcPr>
            <w:tcW w:w="5093" w:type="dxa"/>
            <w:tcBorders>
              <w:top w:val="nil"/>
            </w:tcBorders>
            <w:shd w:val="clear" w:color="auto" w:fill="auto"/>
            <w:hideMark/>
          </w:tcPr>
          <w:p w14:paraId="38E8DDDB" w14:textId="591454EE" w:rsidR="0086734F" w:rsidRPr="00D938DD" w:rsidRDefault="00300780">
            <w:pPr>
              <w:keepNext/>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Ziel erreicht - vergleiche Dokument C/54/21 „Bericht“, Absätze 53 bis 5</w:t>
            </w:r>
            <w:r w:rsidR="002028AA" w:rsidRPr="00D938DD">
              <w:rPr>
                <w:rFonts w:ascii="Arial Narrow" w:eastAsia="Times New Roman" w:hAnsi="Arial Narrow"/>
                <w:sz w:val="18"/>
                <w:szCs w:val="18"/>
                <w:lang w:eastAsia="en-US"/>
              </w:rPr>
              <w:t>7</w:t>
            </w:r>
          </w:p>
          <w:p w14:paraId="28B94211" w14:textId="5B133FB9" w:rsidR="005D4A83" w:rsidRPr="00D938DD" w:rsidRDefault="005D4A83" w:rsidP="005D4A83">
            <w:pPr>
              <w:keepNext/>
              <w:numPr>
                <w:ilvl w:val="0"/>
                <w:numId w:val="1"/>
              </w:numPr>
              <w:ind w:left="310" w:hanging="31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Der Rat billigte die Bildung der und die Aufgabendefinition für die Technische Arbeitsgruppe für </w:t>
            </w:r>
            <w:r w:rsidR="00006A6D" w:rsidRPr="00D938DD">
              <w:rPr>
                <w:rFonts w:ascii="Arial Narrow" w:eastAsia="Times New Roman" w:hAnsi="Arial Narrow"/>
                <w:sz w:val="18"/>
                <w:szCs w:val="18"/>
                <w:lang w:eastAsia="en-US"/>
              </w:rPr>
              <w:t>Prü</w:t>
            </w:r>
            <w:r w:rsidR="009A681F" w:rsidRPr="00D938DD">
              <w:rPr>
                <w:rFonts w:ascii="Arial Narrow" w:eastAsia="Times New Roman" w:hAnsi="Arial Narrow"/>
                <w:sz w:val="18"/>
                <w:szCs w:val="18"/>
                <w:lang w:eastAsia="en-US"/>
              </w:rPr>
              <w:t>fmethod</w:t>
            </w:r>
            <w:r w:rsidR="00006A6D" w:rsidRPr="00D938DD">
              <w:rPr>
                <w:rFonts w:ascii="Arial Narrow" w:eastAsia="Times New Roman" w:hAnsi="Arial Narrow"/>
                <w:sz w:val="18"/>
                <w:szCs w:val="18"/>
                <w:lang w:eastAsia="en-US"/>
              </w:rPr>
              <w:t xml:space="preserve">en </w:t>
            </w:r>
            <w:r w:rsidRPr="00D938DD">
              <w:rPr>
                <w:rFonts w:ascii="Arial Narrow" w:eastAsia="Times New Roman" w:hAnsi="Arial Narrow"/>
                <w:sz w:val="18"/>
                <w:szCs w:val="18"/>
                <w:lang w:eastAsia="en-US"/>
              </w:rPr>
              <w:t>und -</w:t>
            </w:r>
            <w:r w:rsidR="00006A6D" w:rsidRPr="00D938DD">
              <w:rPr>
                <w:rFonts w:ascii="Arial Narrow" w:eastAsia="Times New Roman" w:hAnsi="Arial Narrow"/>
                <w:sz w:val="18"/>
                <w:szCs w:val="18"/>
                <w:lang w:eastAsia="en-US"/>
              </w:rPr>
              <w:t xml:space="preserve">techniken </w:t>
            </w:r>
            <w:r w:rsidRPr="00D938DD">
              <w:rPr>
                <w:rFonts w:ascii="Arial Narrow" w:eastAsia="Times New Roman" w:hAnsi="Arial Narrow"/>
                <w:sz w:val="18"/>
                <w:szCs w:val="18"/>
                <w:lang w:eastAsia="en-US"/>
              </w:rPr>
              <w:t>(TWM), die die Arbeiten der TWC und der BMT umfassen soll, mit Wirkung ab 2022. Der Rat wählte die Vorsitzende der BMT, deren Mandat mit der siebenundfünfzigsten ordentlichen Tagung des Rates im Jahr 2023 enden wird, zur Vorsitzenden der TWM.</w:t>
            </w:r>
          </w:p>
          <w:p w14:paraId="3C8FDBB2" w14:textId="0F499B91" w:rsidR="0086734F" w:rsidRPr="00D938DD" w:rsidRDefault="006B6AD8" w:rsidP="005D4A83">
            <w:pPr>
              <w:keepNext/>
              <w:numPr>
                <w:ilvl w:val="0"/>
                <w:numId w:val="1"/>
              </w:numPr>
              <w:ind w:hanging="31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Auf Grundlage</w:t>
            </w:r>
            <w:r w:rsidR="005D4A83" w:rsidRPr="00D938DD">
              <w:rPr>
                <w:rFonts w:ascii="Arial Narrow" w:eastAsia="Times New Roman" w:hAnsi="Arial Narrow"/>
                <w:sz w:val="18"/>
                <w:szCs w:val="18"/>
                <w:lang w:eastAsia="en-US"/>
              </w:rPr>
              <w:t xml:space="preserve"> der Empfehlung des CAJ entschied der Rat, in der ersten Hälfte des Jahres 2021 ein Seminar zu organisieren, um Informationen über Angelegenheiten betreffend Erntegut und ungenehmigte Benutzung von Vermehrungsmaterial auszutauschen</w:t>
            </w:r>
            <w:r w:rsidR="00031EAD" w:rsidRPr="00D938DD">
              <w:rPr>
                <w:rFonts w:ascii="Arial Narrow" w:eastAsia="Times New Roman" w:hAnsi="Arial Narrow"/>
                <w:sz w:val="18"/>
                <w:szCs w:val="18"/>
                <w:lang w:eastAsia="en-US"/>
              </w:rPr>
              <w:t xml:space="preserve">. </w:t>
            </w:r>
            <w:r w:rsidR="00C50F18" w:rsidRPr="00D938DD">
              <w:rPr>
                <w:rFonts w:ascii="Arial Narrow" w:eastAsia="Times New Roman" w:hAnsi="Arial Narrow"/>
                <w:sz w:val="18"/>
                <w:szCs w:val="18"/>
                <w:lang w:eastAsia="en-US"/>
              </w:rPr>
              <w:t>[2020</w:t>
            </w:r>
            <w:r w:rsidR="004A3B8D" w:rsidRPr="00D938DD">
              <w:rPr>
                <w:rFonts w:ascii="Arial Narrow" w:eastAsia="Times New Roman" w:hAnsi="Arial Narrow"/>
                <w:sz w:val="18"/>
                <w:szCs w:val="18"/>
                <w:lang w:eastAsia="en-US"/>
              </w:rPr>
              <w:t xml:space="preserve">] </w:t>
            </w:r>
          </w:p>
          <w:p w14:paraId="75EC1773" w14:textId="29975EC1" w:rsidR="0086734F" w:rsidRPr="00D938DD" w:rsidRDefault="005D4A83">
            <w:pPr>
              <w:keepNext/>
              <w:spacing w:before="60"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Ziel erreicht</w:t>
            </w:r>
            <w:r w:rsidR="002028AA" w:rsidRPr="00D938DD">
              <w:rPr>
                <w:rFonts w:ascii="Arial Narrow" w:eastAsia="Times New Roman" w:hAnsi="Arial Narrow"/>
                <w:sz w:val="18"/>
                <w:szCs w:val="18"/>
                <w:lang w:eastAsia="en-US"/>
              </w:rPr>
              <w:t xml:space="preserve"> </w:t>
            </w:r>
            <w:r w:rsidR="00C50F18" w:rsidRPr="00D938DD">
              <w:rPr>
                <w:rFonts w:ascii="Arial Narrow" w:eastAsia="Times New Roman" w:hAnsi="Arial Narrow"/>
                <w:sz w:val="18"/>
                <w:szCs w:val="18"/>
                <w:lang w:eastAsia="en-US"/>
              </w:rPr>
              <w:t xml:space="preserve">- </w:t>
            </w:r>
            <w:r w:rsidR="00940945" w:rsidRPr="00D938DD">
              <w:rPr>
                <w:rFonts w:ascii="Arial Narrow" w:eastAsia="Times New Roman" w:hAnsi="Arial Narrow"/>
                <w:sz w:val="18"/>
                <w:szCs w:val="18"/>
                <w:lang w:eastAsia="en-US"/>
              </w:rPr>
              <w:t>vergleiche Dokument</w:t>
            </w:r>
            <w:r w:rsidR="00C50F18" w:rsidRPr="00D938DD">
              <w:rPr>
                <w:rFonts w:ascii="Arial Narrow" w:eastAsia="Times New Roman" w:hAnsi="Arial Narrow"/>
                <w:sz w:val="18"/>
                <w:szCs w:val="18"/>
                <w:lang w:eastAsia="en-US"/>
              </w:rPr>
              <w:t xml:space="preserve"> C/55/18</w:t>
            </w:r>
            <w:r w:rsidR="00400E30" w:rsidRPr="00D938DD">
              <w:rPr>
                <w:rFonts w:ascii="Arial Narrow" w:eastAsia="Times New Roman" w:hAnsi="Arial Narrow"/>
                <w:sz w:val="18"/>
                <w:szCs w:val="18"/>
                <w:lang w:eastAsia="en-US"/>
              </w:rPr>
              <w:t xml:space="preserve"> „</w:t>
            </w:r>
            <w:r w:rsidR="00C50F18" w:rsidRPr="00D938DD">
              <w:rPr>
                <w:rFonts w:ascii="Arial Narrow" w:eastAsia="Times New Roman" w:hAnsi="Arial Narrow"/>
                <w:sz w:val="18"/>
                <w:szCs w:val="18"/>
                <w:lang w:eastAsia="en-US"/>
              </w:rPr>
              <w:t>Bericht</w:t>
            </w:r>
            <w:r w:rsidR="00400E30" w:rsidRPr="00D938DD">
              <w:rPr>
                <w:rFonts w:ascii="Arial Narrow" w:eastAsia="Times New Roman" w:hAnsi="Arial Narrow"/>
                <w:sz w:val="18"/>
                <w:szCs w:val="18"/>
                <w:lang w:eastAsia="en-US"/>
              </w:rPr>
              <w:t>“</w:t>
            </w:r>
            <w:r w:rsidR="00C50F18" w:rsidRPr="00D938DD">
              <w:rPr>
                <w:rFonts w:ascii="Arial Narrow" w:eastAsia="Times New Roman" w:hAnsi="Arial Narrow"/>
                <w:sz w:val="18"/>
                <w:szCs w:val="18"/>
                <w:lang w:eastAsia="en-US"/>
              </w:rPr>
              <w:t>, Absätze 45 bis 50</w:t>
            </w:r>
          </w:p>
        </w:tc>
      </w:tr>
      <w:tr w:rsidR="00031EAD" w:rsidRPr="00D938DD" w14:paraId="3C113351" w14:textId="77777777" w:rsidTr="002E3474">
        <w:tc>
          <w:tcPr>
            <w:tcW w:w="1838" w:type="dxa"/>
            <w:vMerge/>
            <w:hideMark/>
          </w:tcPr>
          <w:p w14:paraId="337D8E73" w14:textId="77777777" w:rsidR="00031EAD" w:rsidRPr="00D938DD" w:rsidRDefault="00031EAD" w:rsidP="002E3474">
            <w:pPr>
              <w:jc w:val="left"/>
              <w:rPr>
                <w:rFonts w:ascii="Arial Narrow" w:eastAsia="Times New Roman" w:hAnsi="Arial Narrow"/>
                <w:sz w:val="18"/>
                <w:szCs w:val="18"/>
                <w:lang w:eastAsia="en-US"/>
              </w:rPr>
            </w:pPr>
          </w:p>
        </w:tc>
        <w:tc>
          <w:tcPr>
            <w:tcW w:w="2977" w:type="dxa"/>
            <w:shd w:val="clear" w:color="auto" w:fill="auto"/>
            <w:hideMark/>
          </w:tcPr>
          <w:p w14:paraId="7D4C842B" w14:textId="3E7BA845" w:rsidR="0086734F" w:rsidRPr="00D938DD" w:rsidRDefault="00E255C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b)</w:t>
            </w:r>
            <w:r w:rsidR="002028AA" w:rsidRPr="00D938DD">
              <w:rPr>
                <w:rFonts w:ascii="Arial Narrow" w:eastAsia="Times New Roman" w:hAnsi="Arial Narrow"/>
                <w:sz w:val="18"/>
                <w:szCs w:val="18"/>
                <w:lang w:eastAsia="en-US"/>
              </w:rPr>
              <w:t xml:space="preserve"> </w:t>
            </w:r>
            <w:r w:rsidR="00240A18" w:rsidRPr="00D938DD">
              <w:rPr>
                <w:rFonts w:ascii="Arial Narrow" w:eastAsia="Times New Roman" w:hAnsi="Arial Narrow"/>
                <w:sz w:val="18"/>
                <w:szCs w:val="18"/>
                <w:lang w:eastAsia="en-US"/>
              </w:rPr>
              <w:t xml:space="preserve">Wahl der Vorsitzenden des CAJ, TC, der TWP und der Ad-hoc-Arbeitsgruppen </w:t>
            </w:r>
            <w:r w:rsidR="00AC2DFC" w:rsidRPr="00D938DD">
              <w:rPr>
                <w:rFonts w:ascii="Arial Narrow" w:eastAsia="Times New Roman" w:hAnsi="Arial Narrow"/>
                <w:sz w:val="18"/>
                <w:szCs w:val="18"/>
                <w:lang w:eastAsia="en-US"/>
              </w:rPr>
              <w:t>sowie</w:t>
            </w:r>
            <w:r w:rsidR="00240A18" w:rsidRPr="00D938DD">
              <w:rPr>
                <w:rFonts w:ascii="Arial Narrow" w:eastAsia="Times New Roman" w:hAnsi="Arial Narrow"/>
                <w:sz w:val="18"/>
                <w:szCs w:val="18"/>
                <w:lang w:eastAsia="en-US"/>
              </w:rPr>
              <w:t xml:space="preserve"> der stellvertretenden Vorsitzenden des CAJ und TC; und</w:t>
            </w:r>
          </w:p>
        </w:tc>
        <w:tc>
          <w:tcPr>
            <w:tcW w:w="5093" w:type="dxa"/>
            <w:shd w:val="clear" w:color="auto" w:fill="auto"/>
            <w:hideMark/>
          </w:tcPr>
          <w:p w14:paraId="7B776D50" w14:textId="56F28CBD" w:rsidR="0086734F" w:rsidRPr="00D938DD" w:rsidRDefault="00F42C4D">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Der Rat wählte, jeweils für eine Amtszeit von drei Jahren, die mit der siebenundfünfzigsten ordentlichen Tagung des Rates im</w:t>
            </w:r>
            <w:r w:rsidR="0022622A" w:rsidRPr="00D938DD">
              <w:rPr>
                <w:rFonts w:ascii="Arial Narrow" w:eastAsia="Times New Roman" w:hAnsi="Arial Narrow"/>
                <w:sz w:val="18"/>
                <w:szCs w:val="18"/>
                <w:lang w:eastAsia="en-US"/>
              </w:rPr>
              <w:t xml:space="preserve"> Jahr </w:t>
            </w:r>
            <w:r w:rsidRPr="00D938DD">
              <w:rPr>
                <w:rFonts w:ascii="Arial Narrow" w:eastAsia="Times New Roman" w:hAnsi="Arial Narrow"/>
                <w:sz w:val="18"/>
                <w:szCs w:val="18"/>
                <w:lang w:eastAsia="en-US"/>
              </w:rPr>
              <w:t>2023 endet, die folgenden Vorsitzenden:</w:t>
            </w:r>
            <w:r w:rsidRPr="00D938DD">
              <w:rPr>
                <w:rFonts w:ascii="Arial Narrow" w:eastAsia="Times New Roman" w:hAnsi="Arial Narrow"/>
                <w:sz w:val="18"/>
                <w:szCs w:val="18"/>
                <w:lang w:eastAsia="en-US"/>
              </w:rPr>
              <w:br/>
              <w:t>a) Frau Renée Cloutier (Kanada), TWA;</w:t>
            </w:r>
            <w:r w:rsidRPr="00D938DD">
              <w:rPr>
                <w:rFonts w:ascii="Arial Narrow" w:eastAsia="Times New Roman" w:hAnsi="Arial Narrow"/>
                <w:sz w:val="18"/>
                <w:szCs w:val="18"/>
                <w:lang w:eastAsia="en-US"/>
              </w:rPr>
              <w:br/>
              <w:t>b) Herrn Christopher Barnaby (Neuseeland), TWF;</w:t>
            </w:r>
            <w:r w:rsidRPr="00D938DD">
              <w:rPr>
                <w:rFonts w:ascii="Arial Narrow" w:eastAsia="Times New Roman" w:hAnsi="Arial Narrow"/>
                <w:sz w:val="18"/>
                <w:szCs w:val="18"/>
                <w:lang w:eastAsia="en-US"/>
              </w:rPr>
              <w:br/>
              <w:t>c) Frau Ashley Balchin (Kanada), TWO;</w:t>
            </w:r>
            <w:r w:rsidRPr="00D938DD">
              <w:rPr>
                <w:rFonts w:ascii="Arial Narrow" w:eastAsia="Times New Roman" w:hAnsi="Arial Narrow"/>
                <w:sz w:val="18"/>
                <w:szCs w:val="18"/>
                <w:lang w:eastAsia="en-US"/>
              </w:rPr>
              <w:br/>
              <w:t>d) Frau Marian van Leeuwen (Niederlande), TWV; und</w:t>
            </w:r>
            <w:r w:rsidRPr="00D938DD">
              <w:rPr>
                <w:rFonts w:ascii="Arial Narrow" w:eastAsia="Times New Roman" w:hAnsi="Arial Narrow"/>
                <w:sz w:val="18"/>
                <w:szCs w:val="18"/>
                <w:lang w:eastAsia="en-US"/>
              </w:rPr>
              <w:br/>
              <w:t>e) Frau Beate Rücker (Deutschland), BMT</w:t>
            </w:r>
            <w:r w:rsidR="002028AA" w:rsidRPr="00D938DD">
              <w:rPr>
                <w:rFonts w:ascii="Arial Narrow" w:eastAsia="Times New Roman" w:hAnsi="Arial Narrow"/>
                <w:sz w:val="18"/>
                <w:szCs w:val="18"/>
                <w:lang w:eastAsia="en-US"/>
              </w:rPr>
              <w:t>.</w:t>
            </w:r>
            <w:r w:rsidR="003F09E5" w:rsidRPr="00D938DD">
              <w:rPr>
                <w:rFonts w:ascii="Arial Narrow" w:eastAsia="Times New Roman" w:hAnsi="Arial Narrow"/>
                <w:sz w:val="18"/>
                <w:szCs w:val="18"/>
                <w:lang w:eastAsia="en-US"/>
              </w:rPr>
              <w:t xml:space="preserve"> [2020]</w:t>
            </w:r>
          </w:p>
        </w:tc>
      </w:tr>
      <w:tr w:rsidR="00031EAD" w:rsidRPr="00D938DD" w14:paraId="4677BA67" w14:textId="77777777" w:rsidTr="005706E3">
        <w:trPr>
          <w:trHeight w:val="300"/>
        </w:trPr>
        <w:tc>
          <w:tcPr>
            <w:tcW w:w="1838" w:type="dxa"/>
            <w:vMerge/>
            <w:tcBorders>
              <w:bottom w:val="single" w:sz="8" w:space="0" w:color="D9D9D9" w:themeColor="background1" w:themeShade="D9"/>
            </w:tcBorders>
            <w:hideMark/>
          </w:tcPr>
          <w:p w14:paraId="7AEA87DC" w14:textId="77777777" w:rsidR="00031EAD" w:rsidRPr="00D938DD" w:rsidRDefault="00031EAD" w:rsidP="002E3474">
            <w:pPr>
              <w:jc w:val="left"/>
              <w:rPr>
                <w:rFonts w:ascii="Arial Narrow" w:eastAsia="Times New Roman" w:hAnsi="Arial Narrow"/>
                <w:sz w:val="18"/>
                <w:szCs w:val="18"/>
                <w:lang w:eastAsia="en-US"/>
              </w:rPr>
            </w:pPr>
          </w:p>
        </w:tc>
        <w:tc>
          <w:tcPr>
            <w:tcW w:w="2977" w:type="dxa"/>
            <w:tcBorders>
              <w:bottom w:val="single" w:sz="8" w:space="0" w:color="D9D9D9" w:themeColor="background1" w:themeShade="D9"/>
            </w:tcBorders>
            <w:shd w:val="clear" w:color="auto" w:fill="auto"/>
            <w:hideMark/>
          </w:tcPr>
          <w:p w14:paraId="2FA99478" w14:textId="1CACFCF0" w:rsidR="0086734F" w:rsidRPr="00D938DD" w:rsidRDefault="00E255C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c)</w:t>
            </w:r>
            <w:r w:rsidR="002028AA" w:rsidRPr="00D938DD">
              <w:rPr>
                <w:rFonts w:ascii="Arial Narrow" w:eastAsia="Times New Roman" w:hAnsi="Arial Narrow"/>
                <w:sz w:val="18"/>
                <w:szCs w:val="18"/>
                <w:lang w:eastAsia="en-US"/>
              </w:rPr>
              <w:t xml:space="preserve"> </w:t>
            </w:r>
            <w:r w:rsidR="000E213C" w:rsidRPr="00D938DD">
              <w:rPr>
                <w:rFonts w:ascii="Arial Narrow" w:eastAsia="Times New Roman" w:hAnsi="Arial Narrow"/>
                <w:sz w:val="18"/>
                <w:szCs w:val="18"/>
                <w:lang w:eastAsia="en-US"/>
              </w:rPr>
              <w:t>Billigung des jährlichen Tagungskalenders</w:t>
            </w:r>
            <w:r w:rsidR="002028AA" w:rsidRPr="00D938DD">
              <w:rPr>
                <w:rFonts w:ascii="Arial Narrow" w:eastAsia="Times New Roman" w:hAnsi="Arial Narrow"/>
                <w:sz w:val="18"/>
                <w:szCs w:val="18"/>
                <w:lang w:eastAsia="en-US"/>
              </w:rPr>
              <w:t xml:space="preserve">. </w:t>
            </w:r>
          </w:p>
        </w:tc>
        <w:tc>
          <w:tcPr>
            <w:tcW w:w="5093" w:type="dxa"/>
            <w:tcBorders>
              <w:bottom w:val="single" w:sz="8" w:space="0" w:color="D9D9D9" w:themeColor="background1" w:themeShade="D9"/>
            </w:tcBorders>
            <w:shd w:val="clear" w:color="auto" w:fill="auto"/>
            <w:hideMark/>
          </w:tcPr>
          <w:p w14:paraId="17B1838E" w14:textId="7BA944A5" w:rsidR="0086734F" w:rsidRPr="00D938DD" w:rsidRDefault="00F42C4D">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Ziel erreicht -</w:t>
            </w:r>
            <w:r w:rsidR="005706E3" w:rsidRPr="00D938DD">
              <w:rPr>
                <w:rFonts w:ascii="Arial Narrow" w:eastAsia="Times New Roman" w:hAnsi="Arial Narrow"/>
                <w:sz w:val="18"/>
                <w:szCs w:val="18"/>
                <w:lang w:eastAsia="en-US"/>
              </w:rPr>
              <w:t xml:space="preserve"> </w:t>
            </w:r>
            <w:r w:rsidR="00940945" w:rsidRPr="00D938DD">
              <w:rPr>
                <w:rFonts w:ascii="Arial Narrow" w:eastAsia="Times New Roman" w:hAnsi="Arial Narrow"/>
                <w:sz w:val="18"/>
                <w:szCs w:val="18"/>
                <w:lang w:eastAsia="en-US"/>
              </w:rPr>
              <w:t>vergleiche Dokument</w:t>
            </w:r>
            <w:r w:rsidR="005706E3" w:rsidRPr="00D938DD">
              <w:rPr>
                <w:rFonts w:ascii="Arial Narrow" w:eastAsia="Times New Roman" w:hAnsi="Arial Narrow"/>
                <w:sz w:val="18"/>
                <w:szCs w:val="18"/>
                <w:lang w:eastAsia="en-US"/>
              </w:rPr>
              <w:t xml:space="preserve">e </w:t>
            </w:r>
            <w:r w:rsidR="002028AA" w:rsidRPr="00D938DD">
              <w:rPr>
                <w:rFonts w:ascii="Arial Narrow" w:eastAsia="Times New Roman" w:hAnsi="Arial Narrow"/>
                <w:sz w:val="18"/>
                <w:szCs w:val="18"/>
                <w:lang w:eastAsia="en-US"/>
              </w:rPr>
              <w:t>C/54/8 Rev</w:t>
            </w:r>
            <w:r w:rsidR="00E846E7" w:rsidRPr="00D938DD">
              <w:rPr>
                <w:rFonts w:ascii="Arial Narrow" w:eastAsia="Times New Roman" w:hAnsi="Arial Narrow"/>
                <w:sz w:val="18"/>
                <w:szCs w:val="18"/>
                <w:lang w:eastAsia="en-US"/>
              </w:rPr>
              <w:t xml:space="preserve">. </w:t>
            </w:r>
            <w:r w:rsidR="005706E3" w:rsidRPr="00D938DD">
              <w:rPr>
                <w:rFonts w:ascii="Arial Narrow" w:eastAsia="Times New Roman" w:hAnsi="Arial Narrow"/>
                <w:sz w:val="18"/>
                <w:szCs w:val="18"/>
                <w:lang w:eastAsia="en-US"/>
              </w:rPr>
              <w:t>und C/55/8 Rev</w:t>
            </w:r>
            <w:r w:rsidR="00E846E7" w:rsidRPr="00D938DD">
              <w:rPr>
                <w:rFonts w:ascii="Arial Narrow" w:eastAsia="Times New Roman" w:hAnsi="Arial Narrow"/>
                <w:sz w:val="18"/>
                <w:szCs w:val="18"/>
                <w:lang w:eastAsia="en-US"/>
              </w:rPr>
              <w:t>.</w:t>
            </w:r>
          </w:p>
        </w:tc>
      </w:tr>
      <w:tr w:rsidR="00EB0A8C" w:rsidRPr="00D938DD" w14:paraId="77BAF51A" w14:textId="77777777" w:rsidTr="002E3474">
        <w:trPr>
          <w:trHeight w:val="290"/>
        </w:trPr>
        <w:tc>
          <w:tcPr>
            <w:tcW w:w="1838" w:type="dxa"/>
            <w:vMerge w:val="restart"/>
            <w:shd w:val="clear" w:color="auto" w:fill="auto"/>
            <w:hideMark/>
          </w:tcPr>
          <w:p w14:paraId="1010AEC3" w14:textId="5AD4C643" w:rsidR="00EB0A8C" w:rsidRPr="00D938DD" w:rsidRDefault="00EB0A8C" w:rsidP="00975D3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8. Koordinierung, Überwachung und Ergebnisbewertung des Programms und Haushaltsplans für die Rechnungsperiode 2020-2021</w:t>
            </w:r>
          </w:p>
        </w:tc>
        <w:tc>
          <w:tcPr>
            <w:tcW w:w="2977" w:type="dxa"/>
            <w:shd w:val="clear" w:color="auto" w:fill="auto"/>
            <w:hideMark/>
          </w:tcPr>
          <w:p w14:paraId="6B0D2FF3" w14:textId="10DEC7F0" w:rsidR="00EB0A8C" w:rsidRPr="00D938DD" w:rsidRDefault="00EB0A8C" w:rsidP="00975D3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 Abschluss des Programms im Rahmen des Haushaltsplans für die Rechnungsperiode 2020-2021;</w:t>
            </w:r>
          </w:p>
        </w:tc>
        <w:tc>
          <w:tcPr>
            <w:tcW w:w="5093" w:type="dxa"/>
            <w:shd w:val="clear" w:color="auto" w:fill="auto"/>
            <w:hideMark/>
          </w:tcPr>
          <w:p w14:paraId="73F5778F" w14:textId="49911A3D" w:rsidR="00EB0A8C" w:rsidRPr="00D938DD" w:rsidRDefault="00523573" w:rsidP="00975D3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w:t>
            </w:r>
            <w:r w:rsidR="00EB0A8C" w:rsidRPr="00D938DD">
              <w:rPr>
                <w:rFonts w:ascii="Arial Narrow" w:eastAsia="Times New Roman" w:hAnsi="Arial Narrow"/>
                <w:sz w:val="18"/>
                <w:szCs w:val="18"/>
                <w:lang w:eastAsia="en-US"/>
              </w:rPr>
              <w:t xml:space="preserve"> Abschnitt I „Finanz- und Ergebnisübersicht“.</w:t>
            </w:r>
          </w:p>
        </w:tc>
      </w:tr>
      <w:tr w:rsidR="00EB0A8C" w:rsidRPr="00D938DD" w14:paraId="31BDFF40" w14:textId="77777777" w:rsidTr="00EB0A8C">
        <w:trPr>
          <w:trHeight w:val="400"/>
        </w:trPr>
        <w:tc>
          <w:tcPr>
            <w:tcW w:w="1838" w:type="dxa"/>
            <w:vMerge/>
            <w:hideMark/>
          </w:tcPr>
          <w:p w14:paraId="5A59E9CB" w14:textId="77777777" w:rsidR="00EB0A8C" w:rsidRPr="00D938DD" w:rsidRDefault="00EB0A8C" w:rsidP="00975D39">
            <w:pPr>
              <w:jc w:val="left"/>
              <w:rPr>
                <w:rFonts w:ascii="Arial Narrow" w:eastAsia="Times New Roman" w:hAnsi="Arial Narrow"/>
                <w:sz w:val="18"/>
                <w:szCs w:val="18"/>
                <w:lang w:eastAsia="en-US"/>
              </w:rPr>
            </w:pPr>
          </w:p>
        </w:tc>
        <w:tc>
          <w:tcPr>
            <w:tcW w:w="2977" w:type="dxa"/>
            <w:tcBorders>
              <w:bottom w:val="single" w:sz="4" w:space="0" w:color="D9D9D9" w:themeColor="background1" w:themeShade="D9"/>
            </w:tcBorders>
            <w:shd w:val="clear" w:color="auto" w:fill="auto"/>
            <w:hideMark/>
          </w:tcPr>
          <w:p w14:paraId="56670DD2" w14:textId="77777777" w:rsidR="00EB0A8C" w:rsidRPr="00D938DD" w:rsidRDefault="00EB0A8C" w:rsidP="00975D3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b) Billigung des Jahresabschlusses; und</w:t>
            </w:r>
          </w:p>
          <w:p w14:paraId="2AF89393" w14:textId="2153F5DB" w:rsidR="00EB0A8C" w:rsidRPr="00D938DD" w:rsidRDefault="00EB0A8C" w:rsidP="00975D39">
            <w:pPr>
              <w:jc w:val="left"/>
              <w:rPr>
                <w:rFonts w:ascii="Arial Narrow" w:eastAsia="Times New Roman" w:hAnsi="Arial Narrow"/>
                <w:sz w:val="18"/>
                <w:szCs w:val="18"/>
                <w:lang w:eastAsia="en-US"/>
              </w:rPr>
            </w:pPr>
          </w:p>
        </w:tc>
        <w:tc>
          <w:tcPr>
            <w:tcW w:w="5093" w:type="dxa"/>
            <w:tcBorders>
              <w:bottom w:val="single" w:sz="4" w:space="0" w:color="D9D9D9" w:themeColor="background1" w:themeShade="D9"/>
            </w:tcBorders>
            <w:shd w:val="clear" w:color="auto" w:fill="auto"/>
            <w:hideMark/>
          </w:tcPr>
          <w:p w14:paraId="1D42342A" w14:textId="0E02843E" w:rsidR="00EB0A8C" w:rsidRPr="00D938DD" w:rsidRDefault="00EB0A8C" w:rsidP="00975D3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Dokumente C/55/5 „Jahresabschluss für das Jahr 2020“ und C/56/4 „Jahresabschluss für das Jahr 2021“.</w:t>
            </w:r>
          </w:p>
        </w:tc>
      </w:tr>
      <w:tr w:rsidR="00EB0A8C" w:rsidRPr="00D938DD" w14:paraId="0F0E7D75" w14:textId="77777777" w:rsidTr="00EB0A8C">
        <w:trPr>
          <w:trHeight w:val="1651"/>
        </w:trPr>
        <w:tc>
          <w:tcPr>
            <w:tcW w:w="1838" w:type="dxa"/>
            <w:vMerge/>
          </w:tcPr>
          <w:p w14:paraId="46B0430C" w14:textId="77777777" w:rsidR="00EB0A8C" w:rsidRPr="00D938DD" w:rsidRDefault="00EB0A8C" w:rsidP="00975D39">
            <w:pPr>
              <w:jc w:val="left"/>
              <w:rPr>
                <w:rFonts w:ascii="Arial Narrow" w:eastAsia="Times New Roman" w:hAnsi="Arial Narrow"/>
                <w:sz w:val="18"/>
                <w:szCs w:val="18"/>
                <w:lang w:eastAsia="en-US"/>
              </w:rPr>
            </w:pPr>
          </w:p>
        </w:tc>
        <w:tc>
          <w:tcPr>
            <w:tcW w:w="2977" w:type="dxa"/>
            <w:tcBorders>
              <w:top w:val="single" w:sz="4" w:space="0" w:color="D9D9D9" w:themeColor="background1" w:themeShade="D9"/>
            </w:tcBorders>
            <w:shd w:val="clear" w:color="auto" w:fill="auto"/>
          </w:tcPr>
          <w:p w14:paraId="73090BF5" w14:textId="77777777" w:rsidR="00EB0A8C" w:rsidRPr="00D938DD" w:rsidRDefault="00EB0A8C" w:rsidP="00EB0A8C">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c) Billigung des Finanzverwaltungsberichts.</w:t>
            </w:r>
          </w:p>
        </w:tc>
        <w:tc>
          <w:tcPr>
            <w:tcW w:w="5093" w:type="dxa"/>
            <w:tcBorders>
              <w:top w:val="single" w:sz="4" w:space="0" w:color="D9D9D9" w:themeColor="background1" w:themeShade="D9"/>
            </w:tcBorders>
            <w:shd w:val="clear" w:color="auto" w:fill="auto"/>
          </w:tcPr>
          <w:p w14:paraId="27F114BC" w14:textId="77777777" w:rsidR="00EB0A8C" w:rsidRPr="00D938DD" w:rsidRDefault="00EB0A8C" w:rsidP="00EB0A8C">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Dokumente C/55/2 „UPOV-Ergebnisbewertungsbericht 2020“ und C/56/2 „UPOV-Ergebnisbewertungsbericht 2020-2021“ (dieses Dokument)</w:t>
            </w:r>
          </w:p>
          <w:p w14:paraId="3D1CA5B9" w14:textId="40480FE1" w:rsidR="00EB0A8C" w:rsidRPr="00D938DD" w:rsidRDefault="00EB0A8C" w:rsidP="00EB0A8C">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Der Rat billigte die Konsolidierung der bestehenden Finanzverwaltungs- und Ergebnisbewertungsberichte in einem „UPOV-Ergebnisbewertungsbericht“ (UPR). Der UPR würde zusammen mit dem Jahresabschluss auf jährlicher Basis vorgelegt werden, beginnend mit den Berichten für das Jahr 2020.</w:t>
            </w:r>
          </w:p>
        </w:tc>
      </w:tr>
      <w:tr w:rsidR="00031EAD" w:rsidRPr="00D938DD" w14:paraId="6F320DED" w14:textId="77777777" w:rsidTr="005706E3">
        <w:trPr>
          <w:trHeight w:val="900"/>
        </w:trPr>
        <w:tc>
          <w:tcPr>
            <w:tcW w:w="1838" w:type="dxa"/>
            <w:tcBorders>
              <w:bottom w:val="nil"/>
            </w:tcBorders>
            <w:shd w:val="clear" w:color="auto" w:fill="auto"/>
            <w:hideMark/>
          </w:tcPr>
          <w:p w14:paraId="2DDC537A" w14:textId="55433203" w:rsidR="0086734F" w:rsidRPr="00D938DD" w:rsidRDefault="002028A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9.</w:t>
            </w:r>
            <w:r w:rsidR="00981EB5" w:rsidRPr="00D938DD">
              <w:rPr>
                <w:rFonts w:ascii="Arial Narrow" w:eastAsia="Times New Roman" w:hAnsi="Arial Narrow"/>
                <w:sz w:val="18"/>
                <w:szCs w:val="18"/>
                <w:lang w:eastAsia="en-US"/>
              </w:rPr>
              <w:t xml:space="preserve"> </w:t>
            </w:r>
            <w:r w:rsidR="00602C4D" w:rsidRPr="00D938DD">
              <w:rPr>
                <w:rFonts w:ascii="Arial Narrow" w:eastAsia="Times New Roman" w:hAnsi="Arial Narrow"/>
                <w:sz w:val="18"/>
                <w:szCs w:val="18"/>
                <w:lang w:eastAsia="en-US"/>
              </w:rPr>
              <w:t>Aufstellung und Annahme des Programms und Haushaltsplans für die Rechnungsperiode 2022</w:t>
            </w:r>
            <w:r w:rsidR="00602C4D" w:rsidRPr="00D938DD">
              <w:rPr>
                <w:rFonts w:ascii="Arial Narrow" w:eastAsia="Times New Roman" w:hAnsi="Arial Narrow"/>
                <w:sz w:val="18"/>
                <w:szCs w:val="18"/>
                <w:lang w:eastAsia="en-US"/>
              </w:rPr>
              <w:noBreakHyphen/>
              <w:t>2023</w:t>
            </w:r>
          </w:p>
        </w:tc>
        <w:tc>
          <w:tcPr>
            <w:tcW w:w="2977" w:type="dxa"/>
            <w:tcBorders>
              <w:bottom w:val="nil"/>
            </w:tcBorders>
            <w:shd w:val="clear" w:color="auto" w:fill="auto"/>
            <w:hideMark/>
          </w:tcPr>
          <w:p w14:paraId="787B4CE7" w14:textId="4E76818C" w:rsidR="0086734F" w:rsidRPr="00D938DD" w:rsidRDefault="00E255C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w:t>
            </w:r>
            <w:r w:rsidR="002028AA" w:rsidRPr="00D938DD">
              <w:rPr>
                <w:rFonts w:ascii="Arial Narrow" w:eastAsia="Times New Roman" w:hAnsi="Arial Narrow"/>
                <w:sz w:val="18"/>
                <w:szCs w:val="18"/>
                <w:lang w:eastAsia="en-US"/>
              </w:rPr>
              <w:t xml:space="preserve"> </w:t>
            </w:r>
            <w:r w:rsidR="008B3B3F" w:rsidRPr="00D938DD">
              <w:rPr>
                <w:rFonts w:ascii="Arial Narrow" w:eastAsia="Times New Roman" w:hAnsi="Arial Narrow"/>
                <w:sz w:val="18"/>
                <w:szCs w:val="18"/>
                <w:lang w:eastAsia="en-US"/>
              </w:rPr>
              <w:t>Aufstellung und Annahme des Programms und Haushaltsplans für die Rechnungsperiode 2022-2023.</w:t>
            </w:r>
          </w:p>
        </w:tc>
        <w:tc>
          <w:tcPr>
            <w:tcW w:w="5093" w:type="dxa"/>
            <w:tcBorders>
              <w:bottom w:val="nil"/>
            </w:tcBorders>
            <w:shd w:val="clear" w:color="auto" w:fill="auto"/>
            <w:hideMark/>
          </w:tcPr>
          <w:p w14:paraId="2D42351A" w14:textId="78CD44BA" w:rsidR="0086734F" w:rsidRPr="00D938DD" w:rsidRDefault="00940945">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Dokument</w:t>
            </w:r>
            <w:r w:rsidR="002028AA" w:rsidRPr="00D938DD">
              <w:rPr>
                <w:rFonts w:ascii="Arial Narrow" w:eastAsia="Times New Roman" w:hAnsi="Arial Narrow"/>
                <w:sz w:val="18"/>
                <w:szCs w:val="18"/>
                <w:lang w:eastAsia="en-US"/>
              </w:rPr>
              <w:t xml:space="preserve"> </w:t>
            </w:r>
            <w:r w:rsidR="005706E3" w:rsidRPr="00D938DD">
              <w:rPr>
                <w:rFonts w:ascii="Arial Narrow" w:eastAsia="Times New Roman" w:hAnsi="Arial Narrow"/>
                <w:sz w:val="18"/>
                <w:szCs w:val="18"/>
                <w:lang w:eastAsia="en-US"/>
              </w:rPr>
              <w:t>C/55/4 Rev.</w:t>
            </w:r>
            <w:r w:rsidR="00400E30" w:rsidRPr="00D938DD">
              <w:rPr>
                <w:rFonts w:ascii="Arial Narrow" w:eastAsia="Times New Roman" w:hAnsi="Arial Narrow"/>
                <w:sz w:val="18"/>
                <w:szCs w:val="18"/>
                <w:lang w:eastAsia="en-US"/>
              </w:rPr>
              <w:t xml:space="preserve"> „</w:t>
            </w:r>
            <w:r w:rsidR="005706E3" w:rsidRPr="00D938DD">
              <w:rPr>
                <w:rFonts w:ascii="Arial Narrow" w:eastAsia="Times New Roman" w:hAnsi="Arial Narrow"/>
                <w:sz w:val="18"/>
                <w:szCs w:val="18"/>
                <w:lang w:eastAsia="en-US"/>
              </w:rPr>
              <w:t>Programm und Haushaltsplan für die Rechnungsperiode 2022-2023</w:t>
            </w:r>
            <w:r w:rsidR="00400E30" w:rsidRPr="00D938DD">
              <w:rPr>
                <w:rFonts w:ascii="Arial Narrow" w:eastAsia="Times New Roman" w:hAnsi="Arial Narrow"/>
                <w:sz w:val="18"/>
                <w:szCs w:val="18"/>
                <w:lang w:eastAsia="en-US"/>
              </w:rPr>
              <w:t>“</w:t>
            </w:r>
            <w:r w:rsidR="005706E3" w:rsidRPr="00D938DD">
              <w:rPr>
                <w:rFonts w:ascii="Arial Narrow" w:eastAsia="Times New Roman" w:hAnsi="Arial Narrow"/>
                <w:sz w:val="18"/>
                <w:szCs w:val="18"/>
                <w:lang w:eastAsia="en-US"/>
              </w:rPr>
              <w:t>.</w:t>
            </w:r>
          </w:p>
        </w:tc>
      </w:tr>
      <w:tr w:rsidR="00031EAD" w:rsidRPr="00D938DD" w14:paraId="1C4B942C" w14:textId="77777777" w:rsidTr="006E2DD8">
        <w:trPr>
          <w:trHeight w:val="290"/>
        </w:trPr>
        <w:tc>
          <w:tcPr>
            <w:tcW w:w="1838" w:type="dxa"/>
            <w:vMerge w:val="restart"/>
            <w:tcBorders>
              <w:top w:val="single" w:sz="8" w:space="0" w:color="D9D9D9" w:themeColor="background1" w:themeShade="D9"/>
            </w:tcBorders>
            <w:shd w:val="clear" w:color="auto" w:fill="auto"/>
            <w:hideMark/>
          </w:tcPr>
          <w:p w14:paraId="5FFBF199" w14:textId="4BFD9D35" w:rsidR="0086734F" w:rsidRPr="00D938DD" w:rsidRDefault="002028AA">
            <w:pPr>
              <w:keepNext/>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10. </w:t>
            </w:r>
            <w:r w:rsidR="009F1AA7" w:rsidRPr="00D938DD">
              <w:rPr>
                <w:rFonts w:ascii="Arial Narrow" w:eastAsia="Times New Roman" w:hAnsi="Arial Narrow"/>
                <w:sz w:val="18"/>
                <w:szCs w:val="18"/>
                <w:lang w:eastAsia="en-US"/>
              </w:rPr>
              <w:t>Prüfung der Vereinbarkeit von Gesetzen oder Gesetzentwürfen mit der Akte von 1991 des UPOV-Übereinkommens</w:t>
            </w:r>
          </w:p>
        </w:tc>
        <w:tc>
          <w:tcPr>
            <w:tcW w:w="2977" w:type="dxa"/>
            <w:tcBorders>
              <w:top w:val="single" w:sz="8" w:space="0" w:color="D9D9D9" w:themeColor="background1" w:themeShade="D9"/>
            </w:tcBorders>
            <w:shd w:val="clear" w:color="auto" w:fill="auto"/>
            <w:hideMark/>
          </w:tcPr>
          <w:p w14:paraId="5F705B8A" w14:textId="1A16A591" w:rsidR="0086734F" w:rsidRPr="00D938DD" w:rsidRDefault="00E255C9">
            <w:pPr>
              <w:keepNext/>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w:t>
            </w:r>
            <w:r w:rsidR="002028AA" w:rsidRPr="00D938DD">
              <w:rPr>
                <w:rFonts w:ascii="Arial Narrow" w:eastAsia="Times New Roman" w:hAnsi="Arial Narrow"/>
                <w:sz w:val="18"/>
                <w:szCs w:val="18"/>
                <w:lang w:eastAsia="en-US"/>
              </w:rPr>
              <w:t xml:space="preserve"> Empfehlungen des Beratenden Ausschusses; und</w:t>
            </w:r>
          </w:p>
        </w:tc>
        <w:tc>
          <w:tcPr>
            <w:tcW w:w="5093" w:type="dxa"/>
            <w:tcBorders>
              <w:top w:val="single" w:sz="8" w:space="0" w:color="D9D9D9" w:themeColor="background1" w:themeShade="D9"/>
            </w:tcBorders>
            <w:shd w:val="clear" w:color="auto" w:fill="auto"/>
            <w:hideMark/>
          </w:tcPr>
          <w:p w14:paraId="7474989E" w14:textId="227B5D8D" w:rsidR="0086734F" w:rsidRPr="00D938DD" w:rsidRDefault="00E45883">
            <w:pPr>
              <w:keepNext/>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b) unten</w:t>
            </w:r>
          </w:p>
        </w:tc>
      </w:tr>
      <w:tr w:rsidR="00031EAD" w:rsidRPr="00D938DD" w14:paraId="27BE9B2B" w14:textId="77777777" w:rsidTr="002E3474">
        <w:trPr>
          <w:trHeight w:val="290"/>
        </w:trPr>
        <w:tc>
          <w:tcPr>
            <w:tcW w:w="1838" w:type="dxa"/>
            <w:vMerge/>
            <w:tcBorders>
              <w:bottom w:val="single" w:sz="8" w:space="0" w:color="D9D9D9" w:themeColor="background1" w:themeShade="D9"/>
            </w:tcBorders>
            <w:hideMark/>
          </w:tcPr>
          <w:p w14:paraId="1A802125" w14:textId="77777777" w:rsidR="00031EAD" w:rsidRPr="00D938DD" w:rsidRDefault="00031EAD" w:rsidP="002E3474">
            <w:pPr>
              <w:jc w:val="left"/>
              <w:rPr>
                <w:rFonts w:ascii="Arial Narrow" w:eastAsia="Times New Roman" w:hAnsi="Arial Narrow"/>
                <w:sz w:val="18"/>
                <w:szCs w:val="18"/>
                <w:lang w:eastAsia="en-US"/>
              </w:rPr>
            </w:pPr>
          </w:p>
        </w:tc>
        <w:tc>
          <w:tcPr>
            <w:tcW w:w="2977" w:type="dxa"/>
            <w:tcBorders>
              <w:bottom w:val="single" w:sz="8" w:space="0" w:color="D9D9D9" w:themeColor="background1" w:themeShade="D9"/>
            </w:tcBorders>
            <w:shd w:val="clear" w:color="auto" w:fill="auto"/>
            <w:hideMark/>
          </w:tcPr>
          <w:p w14:paraId="380FDD49" w14:textId="5B8DD4D0" w:rsidR="0086734F" w:rsidRPr="00D938DD" w:rsidRDefault="00E255C9">
            <w:pPr>
              <w:keepNext/>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b)</w:t>
            </w:r>
            <w:r w:rsidR="002028AA" w:rsidRPr="00D938DD">
              <w:rPr>
                <w:rFonts w:ascii="Arial Narrow" w:eastAsia="Times New Roman" w:hAnsi="Arial Narrow"/>
                <w:sz w:val="18"/>
                <w:szCs w:val="18"/>
                <w:lang w:eastAsia="en-US"/>
              </w:rPr>
              <w:t xml:space="preserve"> </w:t>
            </w:r>
            <w:r w:rsidR="008B3B3F" w:rsidRPr="00D938DD">
              <w:rPr>
                <w:rFonts w:ascii="Arial Narrow" w:eastAsia="Times New Roman" w:hAnsi="Arial Narrow"/>
                <w:sz w:val="18"/>
                <w:szCs w:val="18"/>
                <w:lang w:eastAsia="en-US"/>
              </w:rPr>
              <w:t>Entscheidungen</w:t>
            </w:r>
            <w:r w:rsidR="002028AA" w:rsidRPr="00D938DD">
              <w:rPr>
                <w:rFonts w:ascii="Arial Narrow" w:eastAsia="Times New Roman" w:hAnsi="Arial Narrow"/>
                <w:sz w:val="18"/>
                <w:szCs w:val="18"/>
                <w:lang w:eastAsia="en-US"/>
              </w:rPr>
              <w:t xml:space="preserve"> des Rates.</w:t>
            </w:r>
          </w:p>
        </w:tc>
        <w:tc>
          <w:tcPr>
            <w:tcW w:w="5093" w:type="dxa"/>
            <w:tcBorders>
              <w:bottom w:val="single" w:sz="8" w:space="0" w:color="D9D9D9" w:themeColor="background1" w:themeShade="D9"/>
            </w:tcBorders>
            <w:shd w:val="clear" w:color="auto" w:fill="auto"/>
            <w:hideMark/>
          </w:tcPr>
          <w:p w14:paraId="53A904F9" w14:textId="0C80820A" w:rsidR="0086734F" w:rsidRPr="00D938DD" w:rsidRDefault="004B7DB7">
            <w:pPr>
              <w:keepNext/>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Aufgrund </w:t>
            </w:r>
            <w:r w:rsidR="002028AA" w:rsidRPr="00D938DD">
              <w:rPr>
                <w:rFonts w:ascii="Arial Narrow" w:eastAsia="Times New Roman" w:hAnsi="Arial Narrow"/>
                <w:sz w:val="18"/>
                <w:szCs w:val="18"/>
                <w:lang w:eastAsia="en-US"/>
              </w:rPr>
              <w:t xml:space="preserve">der Empfehlung des Beratenden Ausschusses </w:t>
            </w:r>
            <w:r w:rsidR="00DF6D99" w:rsidRPr="00D938DD">
              <w:rPr>
                <w:rFonts w:ascii="Arial Narrow" w:eastAsia="Times New Roman" w:hAnsi="Arial Narrow"/>
                <w:sz w:val="18"/>
                <w:szCs w:val="18"/>
                <w:lang w:eastAsia="en-US"/>
              </w:rPr>
              <w:t>traf</w:t>
            </w:r>
            <w:r w:rsidR="002028AA" w:rsidRPr="00D938DD">
              <w:rPr>
                <w:rFonts w:ascii="Arial Narrow" w:eastAsia="Times New Roman" w:hAnsi="Arial Narrow"/>
                <w:sz w:val="18"/>
                <w:szCs w:val="18"/>
                <w:lang w:eastAsia="en-US"/>
              </w:rPr>
              <w:t xml:space="preserve"> der Rat:</w:t>
            </w:r>
          </w:p>
          <w:p w14:paraId="7037C440" w14:textId="77777777" w:rsidR="00B90675" w:rsidRPr="00D938DD" w:rsidRDefault="00B90675" w:rsidP="00B90675">
            <w:pPr>
              <w:keepNext/>
              <w:numPr>
                <w:ilvl w:val="0"/>
                <w:numId w:val="23"/>
              </w:num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eine positive Entscheidung über die Vereinbarkeit des „Gesetzentwurfs zum Sortenschutz der Vereinigten Arabischen Emirate“ (auf dem Schriftweg)</w:t>
            </w:r>
          </w:p>
          <w:p w14:paraId="61B44119" w14:textId="2670AD09" w:rsidR="0086734F" w:rsidRPr="00D938DD" w:rsidRDefault="00B90675" w:rsidP="00B90675">
            <w:pPr>
              <w:keepNext/>
              <w:numPr>
                <w:ilvl w:val="0"/>
                <w:numId w:val="23"/>
              </w:num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eine positive Entscheidung über die Vereinbarkeit des „Entwurfs eines Züchterrechtsgesetzes von Simbabwe</w:t>
            </w:r>
            <w:r w:rsidR="00385318" w:rsidRPr="00D938DD">
              <w:rPr>
                <w:rFonts w:ascii="Arial Narrow" w:eastAsia="Times New Roman" w:hAnsi="Arial Narrow"/>
                <w:sz w:val="18"/>
                <w:szCs w:val="18"/>
                <w:lang w:eastAsia="en-US"/>
              </w:rPr>
              <w:t xml:space="preserve">“ </w:t>
            </w:r>
            <w:r w:rsidR="00E846E7" w:rsidRPr="00D938DD">
              <w:rPr>
                <w:rFonts w:ascii="Arial Narrow" w:eastAsia="Times New Roman" w:hAnsi="Arial Narrow"/>
                <w:sz w:val="18"/>
                <w:szCs w:val="18"/>
                <w:lang w:eastAsia="en-US"/>
              </w:rPr>
              <w:t>(auf dem Schriftweg)</w:t>
            </w:r>
          </w:p>
          <w:p w14:paraId="5B325577" w14:textId="517CDE2E" w:rsidR="0086734F" w:rsidRPr="00D938DD" w:rsidRDefault="002028AA">
            <w:pPr>
              <w:keepNext/>
              <w:numPr>
                <w:ilvl w:val="0"/>
                <w:numId w:val="23"/>
              </w:num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eine positive Entscheidung über die Vereinbarkeit des</w:t>
            </w:r>
            <w:r w:rsidR="00400E30" w:rsidRPr="00D938DD">
              <w:rPr>
                <w:rFonts w:ascii="Arial Narrow" w:eastAsia="Times New Roman" w:hAnsi="Arial Narrow"/>
                <w:sz w:val="18"/>
                <w:szCs w:val="18"/>
                <w:lang w:eastAsia="en-US"/>
              </w:rPr>
              <w:t xml:space="preserve"> „</w:t>
            </w:r>
            <w:r w:rsidRPr="00D938DD">
              <w:rPr>
                <w:rFonts w:ascii="Arial Narrow" w:eastAsia="Times New Roman" w:hAnsi="Arial Narrow"/>
                <w:sz w:val="18"/>
                <w:szCs w:val="18"/>
                <w:lang w:eastAsia="en-US"/>
              </w:rPr>
              <w:t xml:space="preserve">Gesetzes </w:t>
            </w:r>
            <w:r w:rsidR="00AC2DFC" w:rsidRPr="00D938DD">
              <w:rPr>
                <w:rFonts w:ascii="Arial Narrow" w:eastAsia="Times New Roman" w:hAnsi="Arial Narrow"/>
                <w:sz w:val="18"/>
                <w:szCs w:val="18"/>
                <w:lang w:eastAsia="en-US"/>
              </w:rPr>
              <w:t>zum Schutz von</w:t>
            </w:r>
            <w:r w:rsidRPr="00D938DD">
              <w:rPr>
                <w:rFonts w:ascii="Arial Narrow" w:eastAsia="Times New Roman" w:hAnsi="Arial Narrow"/>
                <w:sz w:val="18"/>
                <w:szCs w:val="18"/>
                <w:lang w:eastAsia="en-US"/>
              </w:rPr>
              <w:t xml:space="preserve"> Pflanzenzüchtungen (Züchterrechte</w:t>
            </w:r>
            <w:r w:rsidR="00F85F52" w:rsidRPr="00D938DD">
              <w:rPr>
                <w:rFonts w:ascii="Arial Narrow" w:eastAsia="Times New Roman" w:hAnsi="Arial Narrow"/>
                <w:sz w:val="18"/>
                <w:szCs w:val="18"/>
                <w:lang w:eastAsia="en-US"/>
              </w:rPr>
              <w:t>)</w:t>
            </w:r>
            <w:r w:rsidR="00092C23" w:rsidRPr="00D938DD">
              <w:rPr>
                <w:rFonts w:ascii="Arial Narrow" w:eastAsia="Times New Roman" w:hAnsi="Arial Narrow"/>
                <w:sz w:val="18"/>
                <w:szCs w:val="18"/>
                <w:lang w:eastAsia="en-US"/>
              </w:rPr>
              <w:t xml:space="preserve"> von </w:t>
            </w:r>
            <w:r w:rsidRPr="00D938DD">
              <w:rPr>
                <w:rFonts w:ascii="Arial Narrow" w:eastAsia="Times New Roman" w:hAnsi="Arial Narrow"/>
                <w:sz w:val="18"/>
                <w:szCs w:val="18"/>
                <w:lang w:eastAsia="en-US"/>
              </w:rPr>
              <w:t>Jamaika</w:t>
            </w:r>
            <w:r w:rsidR="00400E30" w:rsidRPr="00D938DD">
              <w:rPr>
                <w:rFonts w:ascii="Arial Narrow" w:eastAsia="Times New Roman" w:hAnsi="Arial Narrow"/>
                <w:sz w:val="18"/>
                <w:szCs w:val="18"/>
                <w:lang w:eastAsia="en-US"/>
              </w:rPr>
              <w:t>“</w:t>
            </w:r>
            <w:r w:rsidRPr="00D938DD">
              <w:rPr>
                <w:rFonts w:ascii="Arial Narrow" w:eastAsia="Times New Roman" w:hAnsi="Arial Narrow"/>
                <w:sz w:val="18"/>
                <w:szCs w:val="18"/>
                <w:lang w:eastAsia="en-US"/>
              </w:rPr>
              <w:t>.</w:t>
            </w:r>
            <w:r w:rsidR="00981EB5" w:rsidRPr="00D938DD">
              <w:rPr>
                <w:rFonts w:ascii="Arial Narrow" w:eastAsia="Times New Roman" w:hAnsi="Arial Narrow"/>
                <w:sz w:val="18"/>
                <w:szCs w:val="18"/>
                <w:lang w:eastAsia="en-US"/>
              </w:rPr>
              <w:t xml:space="preserve"> </w:t>
            </w:r>
          </w:p>
        </w:tc>
      </w:tr>
      <w:tr w:rsidR="00D14B9F" w:rsidRPr="00D938DD" w14:paraId="3F06717E" w14:textId="77777777" w:rsidTr="002E3474">
        <w:trPr>
          <w:trHeight w:val="290"/>
        </w:trPr>
        <w:tc>
          <w:tcPr>
            <w:tcW w:w="1838" w:type="dxa"/>
            <w:vMerge w:val="restart"/>
            <w:shd w:val="clear" w:color="auto" w:fill="auto"/>
            <w:hideMark/>
          </w:tcPr>
          <w:p w14:paraId="350599F6" w14:textId="3E4A5594" w:rsidR="00D14B9F" w:rsidRPr="00D938DD" w:rsidRDefault="00D14B9F" w:rsidP="00D14B9F">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11. Beobachtung von Entwicklungen betreffend Anträge auf und Erteilungen von Züchterrechten</w:t>
            </w:r>
          </w:p>
        </w:tc>
        <w:tc>
          <w:tcPr>
            <w:tcW w:w="2977" w:type="dxa"/>
            <w:shd w:val="clear" w:color="auto" w:fill="auto"/>
            <w:hideMark/>
          </w:tcPr>
          <w:p w14:paraId="32F04324" w14:textId="39E804B8" w:rsidR="00D14B9F" w:rsidRPr="00D938DD" w:rsidRDefault="00D14B9F" w:rsidP="00D14B9F">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 Anzahl Anträge;</w:t>
            </w:r>
          </w:p>
        </w:tc>
        <w:tc>
          <w:tcPr>
            <w:tcW w:w="5093" w:type="dxa"/>
            <w:shd w:val="clear" w:color="auto" w:fill="auto"/>
            <w:hideMark/>
          </w:tcPr>
          <w:p w14:paraId="464C8E93" w14:textId="5C7F0A47" w:rsidR="00D14B9F" w:rsidRPr="00D938DD" w:rsidRDefault="00182500" w:rsidP="00D14B9F">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Anzahl Anträge</w:t>
            </w:r>
            <w:r w:rsidR="00DB2330" w:rsidRPr="00D938DD">
              <w:rPr>
                <w:rFonts w:ascii="Arial Narrow" w:eastAsia="Times New Roman" w:hAnsi="Arial Narrow"/>
                <w:sz w:val="18"/>
                <w:szCs w:val="18"/>
                <w:lang w:eastAsia="en-US"/>
              </w:rPr>
              <w:t xml:space="preserve"> </w:t>
            </w:r>
            <w:r w:rsidR="00D14B9F" w:rsidRPr="00D938DD">
              <w:rPr>
                <w:rFonts w:ascii="Arial Narrow" w:eastAsia="Times New Roman" w:hAnsi="Arial Narrow"/>
                <w:sz w:val="18"/>
                <w:szCs w:val="18"/>
                <w:lang w:eastAsia="en-US"/>
              </w:rPr>
              <w:t>auf Erteilung von Züchterrechten:</w:t>
            </w:r>
          </w:p>
          <w:p w14:paraId="020676B9" w14:textId="77777777" w:rsidR="00D14B9F" w:rsidRPr="00D938DD" w:rsidRDefault="00D14B9F" w:rsidP="00D14B9F">
            <w:pPr>
              <w:spacing w:before="60"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Insgesamt: 21.265 (2019); 22.512 (2020)</w:t>
            </w:r>
          </w:p>
          <w:p w14:paraId="4D05381A" w14:textId="5FCF54D3" w:rsidR="00D14B9F" w:rsidRPr="00D938DD" w:rsidRDefault="00D14B9F" w:rsidP="00D14B9F">
            <w:pPr>
              <w:pStyle w:val="ListParagraph"/>
              <w:numPr>
                <w:ilvl w:val="0"/>
                <w:numId w:val="49"/>
              </w:numPr>
              <w:jc w:val="left"/>
              <w:rPr>
                <w:rFonts w:ascii="Arial Narrow" w:hAnsi="Arial Narrow"/>
                <w:sz w:val="18"/>
                <w:szCs w:val="18"/>
              </w:rPr>
            </w:pPr>
            <w:r w:rsidRPr="00D938DD">
              <w:rPr>
                <w:rFonts w:ascii="Arial Narrow" w:hAnsi="Arial Narrow"/>
                <w:sz w:val="18"/>
                <w:szCs w:val="18"/>
              </w:rPr>
              <w:t xml:space="preserve">Eingereicht von </w:t>
            </w:r>
            <w:r w:rsidR="001D1F68" w:rsidRPr="00D938DD">
              <w:rPr>
                <w:rFonts w:ascii="Arial Narrow" w:hAnsi="Arial Narrow"/>
                <w:sz w:val="18"/>
                <w:szCs w:val="18"/>
              </w:rPr>
              <w:t>Ansässigen</w:t>
            </w:r>
            <w:r w:rsidRPr="00D938DD">
              <w:rPr>
                <w:rFonts w:ascii="Arial Narrow" w:hAnsi="Arial Narrow"/>
                <w:sz w:val="18"/>
                <w:szCs w:val="18"/>
              </w:rPr>
              <w:t>: 15</w:t>
            </w:r>
            <w:r w:rsidR="001D1F68" w:rsidRPr="00D938DD">
              <w:rPr>
                <w:rFonts w:ascii="Arial Narrow" w:hAnsi="Arial Narrow"/>
                <w:sz w:val="18"/>
                <w:szCs w:val="18"/>
              </w:rPr>
              <w:t>.</w:t>
            </w:r>
            <w:r w:rsidRPr="00D938DD">
              <w:rPr>
                <w:rFonts w:ascii="Arial Narrow" w:hAnsi="Arial Narrow"/>
                <w:sz w:val="18"/>
                <w:szCs w:val="18"/>
              </w:rPr>
              <w:t>651 (2019): 16</w:t>
            </w:r>
            <w:r w:rsidR="001D1F68" w:rsidRPr="00D938DD">
              <w:rPr>
                <w:rFonts w:ascii="Arial Narrow" w:hAnsi="Arial Narrow"/>
                <w:sz w:val="18"/>
                <w:szCs w:val="18"/>
              </w:rPr>
              <w:t>.</w:t>
            </w:r>
            <w:r w:rsidRPr="00D938DD">
              <w:rPr>
                <w:rFonts w:ascii="Arial Narrow" w:hAnsi="Arial Narrow"/>
                <w:sz w:val="18"/>
                <w:szCs w:val="18"/>
              </w:rPr>
              <w:t>549 (2020)</w:t>
            </w:r>
          </w:p>
          <w:p w14:paraId="5C460D52" w14:textId="0ECC9271" w:rsidR="00D14B9F" w:rsidRPr="00D938DD" w:rsidRDefault="00D14B9F" w:rsidP="00D14B9F">
            <w:pPr>
              <w:pStyle w:val="ListParagraph"/>
              <w:numPr>
                <w:ilvl w:val="0"/>
                <w:numId w:val="49"/>
              </w:numPr>
              <w:jc w:val="left"/>
              <w:rPr>
                <w:rFonts w:ascii="Arial Narrow" w:hAnsi="Arial Narrow"/>
                <w:sz w:val="18"/>
                <w:szCs w:val="18"/>
              </w:rPr>
            </w:pPr>
            <w:r w:rsidRPr="00D938DD">
              <w:rPr>
                <w:rFonts w:ascii="Arial Narrow" w:hAnsi="Arial Narrow"/>
                <w:sz w:val="18"/>
                <w:szCs w:val="18"/>
              </w:rPr>
              <w:t>Eingereicht von Nichtansässigen: 5</w:t>
            </w:r>
            <w:r w:rsidR="001D1F68" w:rsidRPr="00D938DD">
              <w:rPr>
                <w:rFonts w:ascii="Arial Narrow" w:hAnsi="Arial Narrow"/>
                <w:sz w:val="18"/>
                <w:szCs w:val="18"/>
              </w:rPr>
              <w:t>.</w:t>
            </w:r>
            <w:r w:rsidRPr="00D938DD">
              <w:rPr>
                <w:rFonts w:ascii="Arial Narrow" w:hAnsi="Arial Narrow"/>
                <w:sz w:val="18"/>
                <w:szCs w:val="18"/>
              </w:rPr>
              <w:t>614 (2019); 5</w:t>
            </w:r>
            <w:r w:rsidR="001D1F68" w:rsidRPr="00D938DD">
              <w:rPr>
                <w:rFonts w:ascii="Arial Narrow" w:hAnsi="Arial Narrow"/>
                <w:sz w:val="18"/>
                <w:szCs w:val="18"/>
              </w:rPr>
              <w:t>.</w:t>
            </w:r>
            <w:r w:rsidRPr="00D938DD">
              <w:rPr>
                <w:rFonts w:ascii="Arial Narrow" w:hAnsi="Arial Narrow"/>
                <w:sz w:val="18"/>
                <w:szCs w:val="18"/>
              </w:rPr>
              <w:t>963 (2020)</w:t>
            </w:r>
          </w:p>
          <w:p w14:paraId="58264A84" w14:textId="77777777" w:rsidR="00D14B9F" w:rsidRPr="00D938DD" w:rsidRDefault="00D14B9F" w:rsidP="00D14B9F">
            <w:pPr>
              <w:jc w:val="left"/>
              <w:rPr>
                <w:rFonts w:ascii="Arial Narrow" w:eastAsia="Times New Roman" w:hAnsi="Arial Narrow"/>
                <w:sz w:val="18"/>
                <w:szCs w:val="18"/>
                <w:lang w:eastAsia="en-US"/>
              </w:rPr>
            </w:pPr>
          </w:p>
          <w:p w14:paraId="0679E566" w14:textId="326CBCB5" w:rsidR="00D14B9F" w:rsidRPr="00D938DD" w:rsidRDefault="00D14B9F" w:rsidP="00D14B9F">
            <w:pPr>
              <w:pStyle w:val="ListParagraph"/>
              <w:numPr>
                <w:ilvl w:val="0"/>
                <w:numId w:val="48"/>
              </w:numPr>
              <w:jc w:val="left"/>
              <w:rPr>
                <w:rFonts w:ascii="Arial Narrow" w:hAnsi="Arial Narrow"/>
                <w:sz w:val="18"/>
                <w:szCs w:val="18"/>
              </w:rPr>
            </w:pPr>
            <w:r w:rsidRPr="00D938DD">
              <w:rPr>
                <w:rFonts w:ascii="Arial Narrow" w:hAnsi="Arial Narrow"/>
                <w:sz w:val="18"/>
                <w:szCs w:val="18"/>
              </w:rPr>
              <w:t>Asien</w:t>
            </w:r>
            <w:r w:rsidR="00BC308B" w:rsidRPr="00D938DD">
              <w:rPr>
                <w:rFonts w:ascii="Arial Narrow" w:hAnsi="Arial Narrow"/>
                <w:sz w:val="18"/>
                <w:szCs w:val="18"/>
              </w:rPr>
              <w:t>/</w:t>
            </w:r>
            <w:r w:rsidRPr="00D938DD">
              <w:rPr>
                <w:rFonts w:ascii="Arial Narrow" w:hAnsi="Arial Narrow"/>
                <w:sz w:val="18"/>
                <w:szCs w:val="18"/>
              </w:rPr>
              <w:t>Pazifik: 9.930 (2019); 11.075 (2020)</w:t>
            </w:r>
          </w:p>
          <w:p w14:paraId="0D622F08" w14:textId="77777777" w:rsidR="00D14B9F" w:rsidRPr="00D938DD" w:rsidRDefault="00D14B9F" w:rsidP="00D14B9F">
            <w:pPr>
              <w:pStyle w:val="ListParagraph"/>
              <w:numPr>
                <w:ilvl w:val="0"/>
                <w:numId w:val="48"/>
              </w:numPr>
              <w:jc w:val="left"/>
              <w:rPr>
                <w:rFonts w:ascii="Arial Narrow" w:hAnsi="Arial Narrow"/>
                <w:sz w:val="18"/>
                <w:szCs w:val="18"/>
              </w:rPr>
            </w:pPr>
            <w:r w:rsidRPr="00D938DD">
              <w:rPr>
                <w:rFonts w:ascii="Arial Narrow" w:hAnsi="Arial Narrow"/>
                <w:sz w:val="18"/>
                <w:szCs w:val="18"/>
              </w:rPr>
              <w:t>Europäische Union: 5.069 (2019); 4810 (2020)</w:t>
            </w:r>
          </w:p>
          <w:p w14:paraId="0AB3097F" w14:textId="77777777" w:rsidR="00D14B9F" w:rsidRPr="00D938DD" w:rsidRDefault="00D14B9F" w:rsidP="00D14B9F">
            <w:pPr>
              <w:pStyle w:val="ListParagraph"/>
              <w:numPr>
                <w:ilvl w:val="0"/>
                <w:numId w:val="48"/>
              </w:numPr>
              <w:jc w:val="left"/>
              <w:rPr>
                <w:rFonts w:ascii="Arial Narrow" w:hAnsi="Arial Narrow"/>
                <w:sz w:val="18"/>
                <w:szCs w:val="18"/>
              </w:rPr>
            </w:pPr>
            <w:r w:rsidRPr="00D938DD">
              <w:rPr>
                <w:rFonts w:ascii="Arial Narrow" w:hAnsi="Arial Narrow"/>
                <w:sz w:val="18"/>
                <w:szCs w:val="18"/>
              </w:rPr>
              <w:t>Europa (ohne EU): 2.451 (2019); 2.849 (2020)</w:t>
            </w:r>
          </w:p>
          <w:p w14:paraId="117FFA79" w14:textId="77777777" w:rsidR="00D14B9F" w:rsidRPr="00D938DD" w:rsidRDefault="00D14B9F" w:rsidP="00D14B9F">
            <w:pPr>
              <w:pStyle w:val="ListParagraph"/>
              <w:numPr>
                <w:ilvl w:val="0"/>
                <w:numId w:val="48"/>
              </w:numPr>
              <w:jc w:val="left"/>
              <w:rPr>
                <w:rFonts w:ascii="Arial Narrow" w:hAnsi="Arial Narrow"/>
                <w:sz w:val="18"/>
                <w:szCs w:val="18"/>
              </w:rPr>
            </w:pPr>
            <w:r w:rsidRPr="00D938DD">
              <w:rPr>
                <w:rFonts w:ascii="Arial Narrow" w:hAnsi="Arial Narrow"/>
                <w:sz w:val="18"/>
                <w:szCs w:val="18"/>
              </w:rPr>
              <w:t>Nordamerika: 1.956 (2019); 1.770 (2020)</w:t>
            </w:r>
          </w:p>
          <w:p w14:paraId="75B8A34F" w14:textId="77777777" w:rsidR="00D14B9F" w:rsidRPr="00D938DD" w:rsidRDefault="00D14B9F" w:rsidP="00D14B9F">
            <w:pPr>
              <w:pStyle w:val="ListParagraph"/>
              <w:numPr>
                <w:ilvl w:val="0"/>
                <w:numId w:val="48"/>
              </w:numPr>
              <w:jc w:val="left"/>
              <w:rPr>
                <w:rFonts w:ascii="Arial Narrow" w:hAnsi="Arial Narrow"/>
                <w:sz w:val="18"/>
                <w:szCs w:val="18"/>
              </w:rPr>
            </w:pPr>
            <w:r w:rsidRPr="00D938DD">
              <w:rPr>
                <w:rFonts w:ascii="Arial Narrow" w:hAnsi="Arial Narrow"/>
                <w:sz w:val="18"/>
                <w:szCs w:val="18"/>
              </w:rPr>
              <w:t>Lateinamerika: 1.273 (2019); 1.440 (2020)</w:t>
            </w:r>
          </w:p>
          <w:p w14:paraId="475E061C" w14:textId="77777777" w:rsidR="00D14B9F" w:rsidRPr="00D938DD" w:rsidRDefault="00D14B9F" w:rsidP="00D14B9F">
            <w:pPr>
              <w:pStyle w:val="ListParagraph"/>
              <w:numPr>
                <w:ilvl w:val="0"/>
                <w:numId w:val="48"/>
              </w:numPr>
              <w:jc w:val="left"/>
              <w:rPr>
                <w:rFonts w:ascii="Arial Narrow" w:hAnsi="Arial Narrow"/>
                <w:sz w:val="18"/>
                <w:szCs w:val="18"/>
              </w:rPr>
            </w:pPr>
            <w:r w:rsidRPr="00D938DD">
              <w:rPr>
                <w:rFonts w:ascii="Arial Narrow" w:hAnsi="Arial Narrow"/>
                <w:sz w:val="18"/>
                <w:szCs w:val="18"/>
              </w:rPr>
              <w:t>Afrika: 459 (2019); 459 (2020)</w:t>
            </w:r>
          </w:p>
          <w:p w14:paraId="7D1D361C" w14:textId="77777777" w:rsidR="00D14B9F" w:rsidRPr="00D938DD" w:rsidRDefault="00D14B9F" w:rsidP="00D14B9F">
            <w:pPr>
              <w:pStyle w:val="ListParagraph"/>
              <w:numPr>
                <w:ilvl w:val="0"/>
                <w:numId w:val="48"/>
              </w:numPr>
              <w:jc w:val="left"/>
              <w:rPr>
                <w:rFonts w:ascii="Arial Narrow" w:hAnsi="Arial Narrow"/>
                <w:sz w:val="18"/>
                <w:szCs w:val="18"/>
              </w:rPr>
            </w:pPr>
            <w:r w:rsidRPr="00D938DD">
              <w:rPr>
                <w:rFonts w:ascii="Arial Narrow" w:hAnsi="Arial Narrow"/>
                <w:sz w:val="18"/>
                <w:szCs w:val="18"/>
              </w:rPr>
              <w:t>Naher/Mittlerer Osten: 127 (2019); 109 (2020)</w:t>
            </w:r>
          </w:p>
          <w:p w14:paraId="64B1DD7C" w14:textId="310E69AC" w:rsidR="00D14B9F" w:rsidRPr="00D938DD" w:rsidRDefault="00D14B9F" w:rsidP="00D14B9F">
            <w:pPr>
              <w:spacing w:before="60" w:after="60"/>
              <w:jc w:val="left"/>
              <w:rPr>
                <w:rFonts w:ascii="Arial Narrow" w:eastAsia="Times New Roman" w:hAnsi="Arial Narrow"/>
                <w:bCs/>
                <w:sz w:val="18"/>
                <w:szCs w:val="18"/>
                <w:lang w:eastAsia="en-US"/>
              </w:rPr>
            </w:pPr>
            <w:r w:rsidRPr="00D938DD">
              <w:rPr>
                <w:rFonts w:ascii="Arial Narrow" w:eastAsia="Times New Roman" w:hAnsi="Arial Narrow"/>
                <w:sz w:val="18"/>
                <w:szCs w:val="18"/>
                <w:lang w:eastAsia="en-US"/>
              </w:rPr>
              <w:t xml:space="preserve">vergleiche Abbildungen 23, 24 </w:t>
            </w:r>
            <w:r w:rsidRPr="00D938DD">
              <w:rPr>
                <w:rFonts w:ascii="Arial Narrow" w:eastAsia="Times New Roman" w:hAnsi="Arial Narrow"/>
                <w:bCs/>
                <w:sz w:val="18"/>
                <w:szCs w:val="18"/>
                <w:lang w:eastAsia="en-US"/>
              </w:rPr>
              <w:t>und 25</w:t>
            </w:r>
          </w:p>
        </w:tc>
      </w:tr>
      <w:tr w:rsidR="00D14B9F" w:rsidRPr="00D938DD" w14:paraId="6146F09E" w14:textId="77777777" w:rsidTr="002E3474">
        <w:trPr>
          <w:trHeight w:val="280"/>
        </w:trPr>
        <w:tc>
          <w:tcPr>
            <w:tcW w:w="1838" w:type="dxa"/>
            <w:vMerge/>
            <w:hideMark/>
          </w:tcPr>
          <w:p w14:paraId="753CB1AE" w14:textId="77777777" w:rsidR="00D14B9F" w:rsidRPr="00D938DD" w:rsidRDefault="00D14B9F" w:rsidP="00D14B9F">
            <w:pPr>
              <w:jc w:val="left"/>
              <w:rPr>
                <w:rFonts w:ascii="Arial Narrow" w:eastAsia="Times New Roman" w:hAnsi="Arial Narrow"/>
                <w:sz w:val="18"/>
                <w:szCs w:val="18"/>
                <w:lang w:eastAsia="en-US"/>
              </w:rPr>
            </w:pPr>
          </w:p>
        </w:tc>
        <w:tc>
          <w:tcPr>
            <w:tcW w:w="2977" w:type="dxa"/>
            <w:shd w:val="clear" w:color="auto" w:fill="auto"/>
            <w:hideMark/>
          </w:tcPr>
          <w:p w14:paraId="168ACE11" w14:textId="332942D0" w:rsidR="00D14B9F" w:rsidRPr="00D938DD" w:rsidRDefault="00D14B9F" w:rsidP="00D14B9F">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b) Anzahl erteilte Schutztitel;</w:t>
            </w:r>
          </w:p>
        </w:tc>
        <w:tc>
          <w:tcPr>
            <w:tcW w:w="5093" w:type="dxa"/>
            <w:shd w:val="clear" w:color="auto" w:fill="auto"/>
            <w:hideMark/>
          </w:tcPr>
          <w:p w14:paraId="66102ADB" w14:textId="07F33F1B" w:rsidR="00D14B9F" w:rsidRPr="00D938DD" w:rsidRDefault="00D14B9F" w:rsidP="00D14B9F">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14</w:t>
            </w:r>
            <w:r w:rsidR="00BC308B" w:rsidRPr="00D938DD">
              <w:rPr>
                <w:rFonts w:ascii="Arial Narrow" w:eastAsia="Times New Roman" w:hAnsi="Arial Narrow"/>
                <w:sz w:val="18"/>
                <w:szCs w:val="18"/>
                <w:lang w:eastAsia="en-US"/>
              </w:rPr>
              <w:t>.</w:t>
            </w:r>
            <w:r w:rsidRPr="00D938DD">
              <w:rPr>
                <w:rFonts w:ascii="Arial Narrow" w:eastAsia="Times New Roman" w:hAnsi="Arial Narrow"/>
                <w:sz w:val="18"/>
                <w:szCs w:val="18"/>
                <w:lang w:eastAsia="en-US"/>
              </w:rPr>
              <w:t>688 (2019)</w:t>
            </w:r>
          </w:p>
          <w:p w14:paraId="1548F4BE" w14:textId="3EC1F651" w:rsidR="00D14B9F" w:rsidRPr="00D938DD" w:rsidRDefault="00D14B9F" w:rsidP="00D14B9F">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13</w:t>
            </w:r>
            <w:r w:rsidR="00BC308B" w:rsidRPr="00D938DD">
              <w:rPr>
                <w:rFonts w:ascii="Arial Narrow" w:eastAsia="Times New Roman" w:hAnsi="Arial Narrow"/>
                <w:sz w:val="18"/>
                <w:szCs w:val="18"/>
                <w:lang w:eastAsia="en-US"/>
              </w:rPr>
              <w:t>.</w:t>
            </w:r>
            <w:r w:rsidRPr="00D938DD">
              <w:rPr>
                <w:rFonts w:ascii="Arial Narrow" w:eastAsia="Times New Roman" w:hAnsi="Arial Narrow"/>
                <w:sz w:val="18"/>
                <w:szCs w:val="18"/>
                <w:lang w:eastAsia="en-US"/>
              </w:rPr>
              <w:t>873 (2020)</w:t>
            </w:r>
          </w:p>
          <w:p w14:paraId="2AE1E70E" w14:textId="2F55B0C1" w:rsidR="00D14B9F" w:rsidRPr="00D938DD" w:rsidRDefault="00D14B9F" w:rsidP="00D14B9F">
            <w:pPr>
              <w:spacing w:before="60"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Abbildungen 24 und 27</w:t>
            </w:r>
          </w:p>
        </w:tc>
      </w:tr>
      <w:tr w:rsidR="00D14B9F" w:rsidRPr="00D938DD" w14:paraId="749862D0" w14:textId="77777777" w:rsidTr="002E3474">
        <w:trPr>
          <w:trHeight w:val="280"/>
        </w:trPr>
        <w:tc>
          <w:tcPr>
            <w:tcW w:w="1838" w:type="dxa"/>
            <w:vMerge/>
            <w:hideMark/>
          </w:tcPr>
          <w:p w14:paraId="7989D2F5" w14:textId="77777777" w:rsidR="00D14B9F" w:rsidRPr="00D938DD" w:rsidRDefault="00D14B9F" w:rsidP="00D14B9F">
            <w:pPr>
              <w:jc w:val="left"/>
              <w:rPr>
                <w:rFonts w:ascii="Arial Narrow" w:eastAsia="Times New Roman" w:hAnsi="Arial Narrow"/>
                <w:sz w:val="18"/>
                <w:szCs w:val="18"/>
                <w:lang w:eastAsia="en-US"/>
              </w:rPr>
            </w:pPr>
          </w:p>
        </w:tc>
        <w:tc>
          <w:tcPr>
            <w:tcW w:w="2977" w:type="dxa"/>
            <w:shd w:val="clear" w:color="auto" w:fill="auto"/>
            <w:hideMark/>
          </w:tcPr>
          <w:p w14:paraId="3769C93F" w14:textId="5E92CB25" w:rsidR="00D14B9F" w:rsidRPr="00D938DD" w:rsidRDefault="00D14B9F" w:rsidP="00D14B9F">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c) Anzahl Schutztitel, die in Kraft sind;</w:t>
            </w:r>
          </w:p>
        </w:tc>
        <w:tc>
          <w:tcPr>
            <w:tcW w:w="5093" w:type="dxa"/>
            <w:shd w:val="clear" w:color="auto" w:fill="auto"/>
            <w:hideMark/>
          </w:tcPr>
          <w:p w14:paraId="705A4276" w14:textId="29D52612" w:rsidR="00D14B9F" w:rsidRPr="00D938DD" w:rsidRDefault="00D14B9F" w:rsidP="00D14B9F">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139</w:t>
            </w:r>
            <w:r w:rsidR="00BC308B" w:rsidRPr="00D938DD">
              <w:rPr>
                <w:rFonts w:ascii="Arial Narrow" w:eastAsia="Times New Roman" w:hAnsi="Arial Narrow"/>
                <w:sz w:val="18"/>
                <w:szCs w:val="18"/>
                <w:lang w:eastAsia="en-US"/>
              </w:rPr>
              <w:t>.</w:t>
            </w:r>
            <w:r w:rsidRPr="00D938DD">
              <w:rPr>
                <w:rFonts w:ascii="Arial Narrow" w:eastAsia="Times New Roman" w:hAnsi="Arial Narrow"/>
                <w:sz w:val="18"/>
                <w:szCs w:val="18"/>
                <w:lang w:eastAsia="en-US"/>
              </w:rPr>
              <w:t>360 (2019)</w:t>
            </w:r>
          </w:p>
          <w:p w14:paraId="51B49B22" w14:textId="4935037C" w:rsidR="00D14B9F" w:rsidRPr="00D938DD" w:rsidRDefault="00D14B9F" w:rsidP="00D14B9F">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141</w:t>
            </w:r>
            <w:r w:rsidR="00BC308B" w:rsidRPr="00D938DD">
              <w:rPr>
                <w:rFonts w:ascii="Arial Narrow" w:eastAsia="Times New Roman" w:hAnsi="Arial Narrow"/>
                <w:sz w:val="18"/>
                <w:szCs w:val="18"/>
                <w:lang w:eastAsia="en-US"/>
              </w:rPr>
              <w:t>.</w:t>
            </w:r>
            <w:r w:rsidRPr="00D938DD">
              <w:rPr>
                <w:rFonts w:ascii="Arial Narrow" w:eastAsia="Times New Roman" w:hAnsi="Arial Narrow"/>
                <w:sz w:val="18"/>
                <w:szCs w:val="18"/>
                <w:lang w:eastAsia="en-US"/>
              </w:rPr>
              <w:t>034 (2020)</w:t>
            </w:r>
          </w:p>
          <w:p w14:paraId="18B04158" w14:textId="6A519D9F" w:rsidR="00D14B9F" w:rsidRPr="00D938DD" w:rsidRDefault="00D14B9F" w:rsidP="00D14B9F">
            <w:pPr>
              <w:spacing w:before="60"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Abbildung 26</w:t>
            </w:r>
          </w:p>
        </w:tc>
      </w:tr>
      <w:tr w:rsidR="00D14B9F" w:rsidRPr="00D938DD" w14:paraId="20365FDA" w14:textId="77777777" w:rsidTr="002E3474">
        <w:trPr>
          <w:trHeight w:val="280"/>
        </w:trPr>
        <w:tc>
          <w:tcPr>
            <w:tcW w:w="1838" w:type="dxa"/>
            <w:vMerge/>
            <w:hideMark/>
          </w:tcPr>
          <w:p w14:paraId="1513B908" w14:textId="77777777" w:rsidR="00D14B9F" w:rsidRPr="00D938DD" w:rsidRDefault="00D14B9F" w:rsidP="00D14B9F">
            <w:pPr>
              <w:jc w:val="left"/>
              <w:rPr>
                <w:rFonts w:ascii="Arial Narrow" w:eastAsia="Times New Roman" w:hAnsi="Arial Narrow"/>
                <w:sz w:val="18"/>
                <w:szCs w:val="18"/>
                <w:lang w:eastAsia="en-US"/>
              </w:rPr>
            </w:pPr>
          </w:p>
        </w:tc>
        <w:tc>
          <w:tcPr>
            <w:tcW w:w="2977" w:type="dxa"/>
            <w:shd w:val="clear" w:color="auto" w:fill="auto"/>
            <w:hideMark/>
          </w:tcPr>
          <w:p w14:paraId="3CC78637" w14:textId="445D1360" w:rsidR="00D14B9F" w:rsidRPr="00D938DD" w:rsidRDefault="00D14B9F" w:rsidP="00D14B9F">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d) Anzahl Gattungen/Arten, die von den Verbandsmitgliedern geschützt werden;</w:t>
            </w:r>
          </w:p>
        </w:tc>
        <w:tc>
          <w:tcPr>
            <w:tcW w:w="5093" w:type="dxa"/>
            <w:shd w:val="clear" w:color="auto" w:fill="auto"/>
            <w:hideMark/>
          </w:tcPr>
          <w:p w14:paraId="4D74BD21" w14:textId="7328B933" w:rsidR="00D14B9F" w:rsidRPr="00D938DD" w:rsidRDefault="00D14B9F" w:rsidP="00D14B9F">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vergleiche Abbildungen 28 und 29 </w:t>
            </w:r>
            <w:r w:rsidR="001B3BD9" w:rsidRPr="00D938DD">
              <w:rPr>
                <w:rFonts w:ascii="Arial Narrow" w:eastAsia="Times New Roman" w:hAnsi="Arial Narrow"/>
                <w:sz w:val="18"/>
                <w:szCs w:val="18"/>
                <w:lang w:eastAsia="en-US"/>
              </w:rPr>
              <w:t>betreffend die</w:t>
            </w:r>
            <w:r w:rsidRPr="00D938DD">
              <w:rPr>
                <w:rFonts w:ascii="Arial Narrow" w:eastAsia="Times New Roman" w:hAnsi="Arial Narrow"/>
                <w:sz w:val="18"/>
                <w:szCs w:val="18"/>
                <w:lang w:eastAsia="en-US"/>
              </w:rPr>
              <w:t xml:space="preserve"> </w:t>
            </w:r>
            <w:r w:rsidR="00BC308B" w:rsidRPr="00D938DD">
              <w:rPr>
                <w:rFonts w:ascii="Arial Narrow" w:eastAsia="Times New Roman" w:hAnsi="Arial Narrow"/>
                <w:sz w:val="18"/>
                <w:szCs w:val="18"/>
                <w:lang w:eastAsia="en-US"/>
              </w:rPr>
              <w:t>Anzahl von Mitgliedern</w:t>
            </w:r>
            <w:r w:rsidRPr="00D938DD">
              <w:rPr>
                <w:rFonts w:ascii="Arial Narrow" w:eastAsia="Times New Roman" w:hAnsi="Arial Narrow"/>
                <w:sz w:val="18"/>
                <w:szCs w:val="18"/>
                <w:lang w:eastAsia="en-US"/>
              </w:rPr>
              <w:t>, die alle Gattungen und Arten</w:t>
            </w:r>
            <w:r w:rsidR="00AC2DFC" w:rsidRPr="00D938DD">
              <w:rPr>
                <w:rFonts w:ascii="Arial Narrow" w:eastAsia="Times New Roman" w:hAnsi="Arial Narrow"/>
                <w:sz w:val="18"/>
                <w:szCs w:val="18"/>
                <w:lang w:eastAsia="en-US"/>
              </w:rPr>
              <w:t xml:space="preserve"> schützen bzw.</w:t>
            </w:r>
            <w:r w:rsidRPr="00D938DD">
              <w:rPr>
                <w:rFonts w:ascii="Arial Narrow" w:eastAsia="Times New Roman" w:hAnsi="Arial Narrow"/>
                <w:sz w:val="18"/>
                <w:szCs w:val="18"/>
                <w:lang w:eastAsia="en-US"/>
              </w:rPr>
              <w:t xml:space="preserve"> </w:t>
            </w:r>
            <w:r w:rsidR="00AC2DFC" w:rsidRPr="00D938DD">
              <w:rPr>
                <w:rFonts w:ascii="Arial Narrow" w:eastAsia="Times New Roman" w:hAnsi="Arial Narrow"/>
                <w:sz w:val="18"/>
                <w:szCs w:val="18"/>
                <w:lang w:eastAsia="en-US"/>
              </w:rPr>
              <w:t>die</w:t>
            </w:r>
            <w:r w:rsidR="00092C23" w:rsidRPr="00D938DD">
              <w:rPr>
                <w:rFonts w:ascii="Arial Narrow" w:eastAsia="Times New Roman" w:hAnsi="Arial Narrow"/>
                <w:sz w:val="18"/>
                <w:szCs w:val="18"/>
                <w:lang w:eastAsia="en-US"/>
              </w:rPr>
              <w:t xml:space="preserve"> </w:t>
            </w:r>
            <w:r w:rsidRPr="00D938DD">
              <w:rPr>
                <w:rFonts w:ascii="Arial Narrow" w:eastAsia="Times New Roman" w:hAnsi="Arial Narrow"/>
                <w:sz w:val="18"/>
                <w:szCs w:val="18"/>
                <w:lang w:eastAsia="en-US"/>
              </w:rPr>
              <w:t xml:space="preserve">Anzahl </w:t>
            </w:r>
            <w:r w:rsidR="00DD37FA" w:rsidRPr="00D938DD">
              <w:rPr>
                <w:rFonts w:ascii="Arial Narrow" w:eastAsia="Times New Roman" w:hAnsi="Arial Narrow"/>
                <w:sz w:val="18"/>
                <w:szCs w:val="18"/>
                <w:lang w:eastAsia="en-US"/>
              </w:rPr>
              <w:t xml:space="preserve">von </w:t>
            </w:r>
            <w:r w:rsidRPr="00D938DD">
              <w:rPr>
                <w:rFonts w:ascii="Arial Narrow" w:eastAsia="Times New Roman" w:hAnsi="Arial Narrow"/>
                <w:sz w:val="18"/>
                <w:szCs w:val="18"/>
                <w:lang w:eastAsia="en-US"/>
              </w:rPr>
              <w:t>begrenzten Gattungen und Arten</w:t>
            </w:r>
            <w:r w:rsidR="00AC2DFC" w:rsidRPr="00D938DD">
              <w:rPr>
                <w:rFonts w:ascii="Arial Narrow" w:eastAsia="Times New Roman" w:hAnsi="Arial Narrow"/>
                <w:sz w:val="18"/>
                <w:szCs w:val="18"/>
                <w:lang w:eastAsia="en-US"/>
              </w:rPr>
              <w:t xml:space="preserve"> schützen</w:t>
            </w:r>
          </w:p>
        </w:tc>
      </w:tr>
      <w:tr w:rsidR="00D14B9F" w:rsidRPr="00D938DD" w14:paraId="1742CDB7" w14:textId="77777777" w:rsidTr="002E3474">
        <w:trPr>
          <w:trHeight w:val="280"/>
        </w:trPr>
        <w:tc>
          <w:tcPr>
            <w:tcW w:w="1838" w:type="dxa"/>
            <w:vMerge/>
            <w:hideMark/>
          </w:tcPr>
          <w:p w14:paraId="6107EB2F" w14:textId="77777777" w:rsidR="00D14B9F" w:rsidRPr="00D938DD" w:rsidRDefault="00D14B9F" w:rsidP="00D14B9F">
            <w:pPr>
              <w:jc w:val="left"/>
              <w:rPr>
                <w:rFonts w:ascii="Arial Narrow" w:eastAsia="Times New Roman" w:hAnsi="Arial Narrow"/>
                <w:sz w:val="18"/>
                <w:szCs w:val="18"/>
                <w:lang w:eastAsia="en-US"/>
              </w:rPr>
            </w:pPr>
          </w:p>
        </w:tc>
        <w:tc>
          <w:tcPr>
            <w:tcW w:w="2977" w:type="dxa"/>
            <w:shd w:val="clear" w:color="auto" w:fill="auto"/>
            <w:hideMark/>
          </w:tcPr>
          <w:p w14:paraId="128869F7" w14:textId="121B1D9E" w:rsidR="00D14B9F" w:rsidRPr="00D938DD" w:rsidRDefault="00D14B9F" w:rsidP="00D14B9F">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e) Anzahl Gattungen/Arten, deren Sorten den Schutz erhielten; und</w:t>
            </w:r>
          </w:p>
        </w:tc>
        <w:tc>
          <w:tcPr>
            <w:tcW w:w="5093" w:type="dxa"/>
            <w:shd w:val="clear" w:color="auto" w:fill="auto"/>
            <w:hideMark/>
          </w:tcPr>
          <w:p w14:paraId="1655ED71" w14:textId="77777777" w:rsidR="00D14B9F" w:rsidRPr="00D938DD" w:rsidRDefault="00D14B9F" w:rsidP="00D14B9F">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4084 (2020)</w:t>
            </w:r>
          </w:p>
          <w:p w14:paraId="7982D12D" w14:textId="77777777" w:rsidR="00D14B9F" w:rsidRPr="00D938DD" w:rsidRDefault="00D14B9F" w:rsidP="00D14B9F">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4214 (2021)</w:t>
            </w:r>
          </w:p>
          <w:p w14:paraId="2A9FB657" w14:textId="503117C7" w:rsidR="00D14B9F" w:rsidRPr="00D938DD" w:rsidRDefault="00D14B9F" w:rsidP="00D14B9F">
            <w:pPr>
              <w:spacing w:before="60"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vergleiche Abbildung 37 </w:t>
            </w:r>
          </w:p>
        </w:tc>
      </w:tr>
      <w:tr w:rsidR="00D14B9F" w:rsidRPr="00D938DD" w14:paraId="5D036DB2" w14:textId="77777777" w:rsidTr="002E3474">
        <w:tc>
          <w:tcPr>
            <w:tcW w:w="1838" w:type="dxa"/>
            <w:vMerge/>
            <w:tcBorders>
              <w:bottom w:val="nil"/>
            </w:tcBorders>
            <w:hideMark/>
          </w:tcPr>
          <w:p w14:paraId="78DA97FB" w14:textId="77777777" w:rsidR="00D14B9F" w:rsidRPr="00D938DD" w:rsidRDefault="00D14B9F" w:rsidP="00D14B9F">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14:paraId="4C22FF59" w14:textId="3EDBEB14" w:rsidR="00D14B9F" w:rsidRPr="00D938DD" w:rsidRDefault="00D14B9F" w:rsidP="00D14B9F">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f) Analyse nach Pflanzentyp.</w:t>
            </w:r>
          </w:p>
        </w:tc>
        <w:tc>
          <w:tcPr>
            <w:tcW w:w="5093" w:type="dxa"/>
            <w:tcBorders>
              <w:bottom w:val="nil"/>
            </w:tcBorders>
            <w:shd w:val="clear" w:color="auto" w:fill="auto"/>
            <w:hideMark/>
          </w:tcPr>
          <w:p w14:paraId="75AAC7B4" w14:textId="2E891F0A" w:rsidR="00D14B9F" w:rsidRPr="00D938DD" w:rsidRDefault="00D14B9F" w:rsidP="00D14B9F">
            <w:pPr>
              <w:spacing w:after="4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vergleiche Abbildung 30 </w:t>
            </w:r>
          </w:p>
        </w:tc>
      </w:tr>
    </w:tbl>
    <w:p w14:paraId="67941BAE" w14:textId="77777777" w:rsidR="00031EAD" w:rsidRPr="00D938DD" w:rsidRDefault="00031EAD" w:rsidP="00031EAD">
      <w:pPr>
        <w:jc w:val="center"/>
        <w:rPr>
          <w:rFonts w:ascii="Arial Narrow" w:hAnsi="Arial Narrow"/>
          <w:bCs/>
          <w:sz w:val="18"/>
        </w:rPr>
      </w:pPr>
    </w:p>
    <w:p w14:paraId="37F6D022" w14:textId="77777777" w:rsidR="00031EAD" w:rsidRPr="00D938DD" w:rsidRDefault="00031EAD" w:rsidP="00CF378F">
      <w:pPr>
        <w:rPr>
          <w:rFonts w:ascii="Arial Narrow" w:hAnsi="Arial Narrow"/>
          <w:bCs/>
          <w:sz w:val="18"/>
        </w:rPr>
      </w:pPr>
    </w:p>
    <w:tbl>
      <w:tblPr>
        <w:tblW w:w="10556" w:type="dxa"/>
        <w:jc w:val="center"/>
        <w:tblLayout w:type="fixed"/>
        <w:tblCellMar>
          <w:left w:w="57" w:type="dxa"/>
          <w:right w:w="57" w:type="dxa"/>
        </w:tblCellMar>
        <w:tblLook w:val="0000" w:firstRow="0" w:lastRow="0" w:firstColumn="0" w:lastColumn="0" w:noHBand="0" w:noVBand="0"/>
      </w:tblPr>
      <w:tblGrid>
        <w:gridCol w:w="5278"/>
        <w:gridCol w:w="5278"/>
      </w:tblGrid>
      <w:tr w:rsidR="00031EAD" w:rsidRPr="00D938DD" w14:paraId="47C5A3F7" w14:textId="77777777" w:rsidTr="002E3474">
        <w:trPr>
          <w:trHeight w:val="3231"/>
          <w:jc w:val="center"/>
        </w:trPr>
        <w:tc>
          <w:tcPr>
            <w:tcW w:w="10556" w:type="dxa"/>
            <w:gridSpan w:val="2"/>
            <w:tcMar>
              <w:left w:w="28" w:type="dxa"/>
              <w:right w:w="28" w:type="dxa"/>
            </w:tcMar>
          </w:tcPr>
          <w:p w14:paraId="33BC4472" w14:textId="4DD51F8E" w:rsidR="0086734F" w:rsidRPr="00D938DD" w:rsidRDefault="002028AA" w:rsidP="00045D1A">
            <w:pPr>
              <w:pStyle w:val="Caption"/>
            </w:pPr>
            <w:bookmarkStart w:id="24" w:name="_Toc524595662"/>
            <w:r w:rsidRPr="00D938DD">
              <w:lastRenderedPageBreak/>
              <w:t xml:space="preserve">Abbildung </w:t>
            </w:r>
            <w:r w:rsidR="00646DDF" w:rsidRPr="00D938DD">
              <w:t>23</w:t>
            </w:r>
            <w:r w:rsidRPr="00D938DD">
              <w:t>.</w:t>
            </w:r>
            <w:r w:rsidR="00981EB5" w:rsidRPr="00D938DD">
              <w:t xml:space="preserve"> </w:t>
            </w:r>
            <w:r w:rsidRPr="00D938DD">
              <w:t>Anträge auf Erteilung von Züchterrechten</w:t>
            </w:r>
            <w:bookmarkEnd w:id="24"/>
          </w:p>
          <w:p w14:paraId="7713194C" w14:textId="653D5A9F" w:rsidR="0058365B" w:rsidRPr="00D938DD" w:rsidRDefault="00187C16" w:rsidP="00187C16">
            <w:pPr>
              <w:pStyle w:val="Caption"/>
              <w:tabs>
                <w:tab w:val="center" w:pos="5250"/>
                <w:tab w:val="left" w:pos="9679"/>
              </w:tabs>
              <w:jc w:val="left"/>
            </w:pPr>
            <w:r w:rsidRPr="00D938DD">
              <w:tab/>
            </w:r>
            <w:r w:rsidR="00E2513C" w:rsidRPr="00D938DD">
              <w:rPr>
                <w:noProof/>
                <w:lang w:val="en-US" w:eastAsia="en-US"/>
              </w:rPr>
              <w:drawing>
                <wp:inline distT="0" distB="0" distL="0" distR="0" wp14:anchorId="78B84C39" wp14:editId="72C6584F">
                  <wp:extent cx="4255638" cy="2548128"/>
                  <wp:effectExtent l="0" t="0" r="0" b="508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2"/>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4271196" cy="2557444"/>
                          </a:xfrm>
                          <a:prstGeom prst="rect">
                            <a:avLst/>
                          </a:prstGeom>
                          <a:noFill/>
                          <a:ln>
                            <a:noFill/>
                          </a:ln>
                        </pic:spPr>
                      </pic:pic>
                    </a:graphicData>
                  </a:graphic>
                </wp:inline>
              </w:drawing>
            </w:r>
          </w:p>
          <w:p w14:paraId="46EE8734" w14:textId="5323704E" w:rsidR="00031EAD" w:rsidRPr="00D938DD" w:rsidRDefault="00031EAD" w:rsidP="002E3474"/>
        </w:tc>
      </w:tr>
      <w:tr w:rsidR="00031EAD" w:rsidRPr="00D938DD" w14:paraId="01CFF0D2" w14:textId="77777777" w:rsidTr="002E3474">
        <w:trPr>
          <w:trHeight w:val="3231"/>
          <w:jc w:val="center"/>
        </w:trPr>
        <w:tc>
          <w:tcPr>
            <w:tcW w:w="5278" w:type="dxa"/>
            <w:tcMar>
              <w:left w:w="28" w:type="dxa"/>
              <w:right w:w="28" w:type="dxa"/>
            </w:tcMar>
          </w:tcPr>
          <w:p w14:paraId="589A8D39" w14:textId="1B1BA07F" w:rsidR="0086734F" w:rsidRPr="00D938DD" w:rsidRDefault="002028AA" w:rsidP="00045D1A">
            <w:pPr>
              <w:pStyle w:val="Caption"/>
              <w:rPr>
                <w:szCs w:val="18"/>
              </w:rPr>
            </w:pPr>
            <w:r w:rsidRPr="00D938DD">
              <w:t xml:space="preserve">Abbildung </w:t>
            </w:r>
            <w:r w:rsidR="00646DDF" w:rsidRPr="00D938DD">
              <w:t>24</w:t>
            </w:r>
            <w:r w:rsidRPr="00D938DD">
              <w:t>.</w:t>
            </w:r>
            <w:r w:rsidR="00981EB5" w:rsidRPr="00D938DD">
              <w:t xml:space="preserve"> </w:t>
            </w:r>
            <w:r w:rsidRPr="00D938DD">
              <w:t xml:space="preserve">Anträge auf Erteilung von Züchterrechten und </w:t>
            </w:r>
            <w:r w:rsidR="00861B2E" w:rsidRPr="00D938DD">
              <w:t>erteilte Schutztitel</w:t>
            </w:r>
          </w:p>
          <w:p w14:paraId="451EA4DD" w14:textId="02DDEE49" w:rsidR="00031EAD" w:rsidRPr="00D938DD" w:rsidRDefault="00262BF7" w:rsidP="002E3474">
            <w:pPr>
              <w:jc w:val="center"/>
              <w:rPr>
                <w:rFonts w:ascii="Arial Narrow" w:hAnsi="Arial Narrow"/>
                <w:sz w:val="18"/>
              </w:rPr>
            </w:pPr>
            <w:r w:rsidRPr="00D938DD">
              <w:rPr>
                <w:rFonts w:ascii="Arial Narrow" w:hAnsi="Arial Narrow"/>
                <w:noProof/>
                <w:sz w:val="18"/>
                <w:lang w:val="en-US" w:eastAsia="en-US"/>
              </w:rPr>
              <w:drawing>
                <wp:inline distT="0" distB="0" distL="0" distR="0" wp14:anchorId="7DE8BD96" wp14:editId="23EC2EDB">
                  <wp:extent cx="3277023" cy="2264769"/>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27"/>
                          <pic:cNvPicPr>
                            <a:picLocks noChangeAspect="1" noChangeArrowheads="1"/>
                          </pic:cNvPicPr>
                        </pic:nvPicPr>
                        <pic:blipFill>
                          <a:blip r:embed="rId6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63"/>
                              </a:ext>
                            </a:extLst>
                          </a:blip>
                          <a:stretch>
                            <a:fillRect/>
                          </a:stretch>
                        </pic:blipFill>
                        <pic:spPr bwMode="auto">
                          <a:xfrm>
                            <a:off x="0" y="0"/>
                            <a:ext cx="3294832" cy="2277077"/>
                          </a:xfrm>
                          <a:prstGeom prst="rect">
                            <a:avLst/>
                          </a:prstGeom>
                        </pic:spPr>
                      </pic:pic>
                    </a:graphicData>
                  </a:graphic>
                </wp:inline>
              </w:drawing>
            </w:r>
          </w:p>
        </w:tc>
        <w:tc>
          <w:tcPr>
            <w:tcW w:w="5278" w:type="dxa"/>
            <w:tcMar>
              <w:left w:w="28" w:type="dxa"/>
              <w:right w:w="28" w:type="dxa"/>
            </w:tcMar>
          </w:tcPr>
          <w:p w14:paraId="3C28AC4F" w14:textId="4CE91DA1" w:rsidR="0086734F" w:rsidRPr="00D938DD" w:rsidRDefault="002028AA" w:rsidP="00045D1A">
            <w:pPr>
              <w:pStyle w:val="Caption"/>
            </w:pPr>
            <w:bookmarkStart w:id="25" w:name="_Toc524595664"/>
            <w:r w:rsidRPr="00D938DD">
              <w:t xml:space="preserve">Abbildung </w:t>
            </w:r>
            <w:r w:rsidR="00646DDF" w:rsidRPr="00D938DD">
              <w:t>25</w:t>
            </w:r>
            <w:r w:rsidRPr="00D938DD">
              <w:t>.</w:t>
            </w:r>
            <w:r w:rsidR="00981EB5" w:rsidRPr="00D938DD">
              <w:t xml:space="preserve"> </w:t>
            </w:r>
            <w:r w:rsidRPr="00D938DD">
              <w:t xml:space="preserve">Anträge auf Erteilung von Züchterrechten nach </w:t>
            </w:r>
            <w:r w:rsidR="00861B2E" w:rsidRPr="00D938DD">
              <w:t>A</w:t>
            </w:r>
            <w:r w:rsidRPr="00D938DD">
              <w:t>nsässigen/Nichtansässigen</w:t>
            </w:r>
            <w:bookmarkEnd w:id="25"/>
          </w:p>
          <w:p w14:paraId="0EA8EE70" w14:textId="51CB1E26" w:rsidR="00031EAD" w:rsidRPr="00D938DD" w:rsidRDefault="00C575EC" w:rsidP="002E3474">
            <w:pPr>
              <w:spacing w:line="360" w:lineRule="auto"/>
              <w:ind w:left="-57"/>
              <w:jc w:val="center"/>
              <w:rPr>
                <w:color w:val="008080"/>
                <w:sz w:val="18"/>
                <w:szCs w:val="18"/>
              </w:rPr>
            </w:pPr>
            <w:r w:rsidRPr="00D938DD">
              <w:rPr>
                <w:noProof/>
                <w:color w:val="008080"/>
                <w:sz w:val="18"/>
                <w:szCs w:val="18"/>
                <w:lang w:val="en-US" w:eastAsia="en-US"/>
              </w:rPr>
              <w:drawing>
                <wp:inline distT="0" distB="0" distL="0" distR="0" wp14:anchorId="55493F2C" wp14:editId="42DD5A5F">
                  <wp:extent cx="3243580" cy="2265045"/>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pic:cNvPicPr>
                            <a:picLocks noChangeAspect="1" noChangeArrowheads="1"/>
                          </pic:cNvPicPr>
                        </pic:nvPicPr>
                        <pic:blipFill>
                          <a:blip r:embed="rId6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65"/>
                              </a:ext>
                            </a:extLst>
                          </a:blip>
                          <a:stretch>
                            <a:fillRect/>
                          </a:stretch>
                        </pic:blipFill>
                        <pic:spPr bwMode="auto">
                          <a:xfrm>
                            <a:off x="0" y="0"/>
                            <a:ext cx="3246139" cy="2266832"/>
                          </a:xfrm>
                          <a:prstGeom prst="rect">
                            <a:avLst/>
                          </a:prstGeom>
                        </pic:spPr>
                      </pic:pic>
                    </a:graphicData>
                  </a:graphic>
                </wp:inline>
              </w:drawing>
            </w:r>
          </w:p>
        </w:tc>
      </w:tr>
      <w:tr w:rsidR="00031EAD" w:rsidRPr="00D938DD" w14:paraId="2A824602" w14:textId="77777777" w:rsidTr="002E3474">
        <w:trPr>
          <w:trHeight w:val="3680"/>
          <w:jc w:val="center"/>
        </w:trPr>
        <w:tc>
          <w:tcPr>
            <w:tcW w:w="5278" w:type="dxa"/>
            <w:shd w:val="clear" w:color="auto" w:fill="auto"/>
            <w:tcMar>
              <w:left w:w="28" w:type="dxa"/>
              <w:right w:w="28" w:type="dxa"/>
            </w:tcMar>
          </w:tcPr>
          <w:p w14:paraId="7F671C0D" w14:textId="4305DD8D" w:rsidR="0086734F" w:rsidRPr="00D938DD" w:rsidRDefault="002028AA" w:rsidP="00045D1A">
            <w:pPr>
              <w:pStyle w:val="Caption"/>
              <w:rPr>
                <w:szCs w:val="18"/>
              </w:rPr>
            </w:pPr>
            <w:bookmarkStart w:id="26" w:name="_Toc524595663"/>
            <w:r w:rsidRPr="00D938DD">
              <w:t xml:space="preserve">Abbildung </w:t>
            </w:r>
            <w:r w:rsidR="00646DDF" w:rsidRPr="00D938DD">
              <w:t>26</w:t>
            </w:r>
            <w:r w:rsidRPr="00D938DD">
              <w:t>.</w:t>
            </w:r>
            <w:r w:rsidR="00981EB5" w:rsidRPr="00D938DD">
              <w:t xml:space="preserve"> </w:t>
            </w:r>
            <w:r w:rsidR="001A40EB" w:rsidRPr="00D938DD">
              <w:t>Sich in Kraft befindliche Züchterrechtstitel</w:t>
            </w:r>
            <w:bookmarkEnd w:id="26"/>
          </w:p>
          <w:p w14:paraId="03153A09" w14:textId="77777777" w:rsidR="00BB36A5" w:rsidRPr="00D938DD" w:rsidRDefault="00BB36A5" w:rsidP="00BB36A5"/>
          <w:p w14:paraId="06453FD3" w14:textId="5DAA3932" w:rsidR="00031EAD" w:rsidRPr="00D938DD" w:rsidRDefault="009349B8" w:rsidP="002E3474">
            <w:pPr>
              <w:jc w:val="center"/>
              <w:rPr>
                <w:rFonts w:ascii="Arial Narrow" w:hAnsi="Arial Narrow"/>
                <w:sz w:val="18"/>
              </w:rPr>
            </w:pPr>
            <w:r w:rsidRPr="00D938DD">
              <w:rPr>
                <w:rFonts w:ascii="Arial Narrow" w:hAnsi="Arial Narrow"/>
                <w:noProof/>
                <w:sz w:val="18"/>
                <w:lang w:val="en-US" w:eastAsia="en-US"/>
              </w:rPr>
              <w:drawing>
                <wp:inline distT="0" distB="0" distL="0" distR="0" wp14:anchorId="2F3C2CF1" wp14:editId="38642757">
                  <wp:extent cx="3315220" cy="219942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6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67"/>
                              </a:ext>
                            </a:extLst>
                          </a:blip>
                          <a:stretch>
                            <a:fillRect/>
                          </a:stretch>
                        </pic:blipFill>
                        <pic:spPr bwMode="auto">
                          <a:xfrm>
                            <a:off x="0" y="0"/>
                            <a:ext cx="3319963" cy="2202575"/>
                          </a:xfrm>
                          <a:prstGeom prst="rect">
                            <a:avLst/>
                          </a:prstGeom>
                        </pic:spPr>
                      </pic:pic>
                    </a:graphicData>
                  </a:graphic>
                </wp:inline>
              </w:drawing>
            </w:r>
          </w:p>
        </w:tc>
        <w:tc>
          <w:tcPr>
            <w:tcW w:w="5278" w:type="dxa"/>
            <w:shd w:val="clear" w:color="auto" w:fill="auto"/>
            <w:tcMar>
              <w:left w:w="28" w:type="dxa"/>
              <w:right w:w="28" w:type="dxa"/>
            </w:tcMar>
          </w:tcPr>
          <w:p w14:paraId="31AC1842" w14:textId="3AA32E12" w:rsidR="0086734F" w:rsidRPr="00D938DD" w:rsidRDefault="002028AA" w:rsidP="00045D1A">
            <w:pPr>
              <w:pStyle w:val="Caption"/>
            </w:pPr>
            <w:bookmarkStart w:id="27" w:name="_Toc524595665"/>
            <w:r w:rsidRPr="00D938DD">
              <w:t xml:space="preserve">Abbildung </w:t>
            </w:r>
            <w:r w:rsidR="00646DDF" w:rsidRPr="00D938DD">
              <w:t>27</w:t>
            </w:r>
            <w:r w:rsidRPr="00D938DD">
              <w:t>.</w:t>
            </w:r>
            <w:r w:rsidR="00981EB5" w:rsidRPr="00D938DD">
              <w:t xml:space="preserve"> </w:t>
            </w:r>
            <w:r w:rsidRPr="00D938DD">
              <w:t xml:space="preserve">Erteilte Züchterrechtstitel nach </w:t>
            </w:r>
            <w:r w:rsidR="001A40EB" w:rsidRPr="00D938DD">
              <w:t>A</w:t>
            </w:r>
            <w:r w:rsidRPr="00D938DD">
              <w:t xml:space="preserve">nsässigen/Nichtansässigen </w:t>
            </w:r>
            <w:bookmarkEnd w:id="27"/>
          </w:p>
          <w:p w14:paraId="1BEB3CA5" w14:textId="30DBB167" w:rsidR="00031EAD" w:rsidRPr="00D938DD" w:rsidRDefault="009349B8" w:rsidP="002E3474">
            <w:pPr>
              <w:spacing w:line="360" w:lineRule="auto"/>
              <w:jc w:val="center"/>
              <w:rPr>
                <w:color w:val="008080"/>
                <w:sz w:val="18"/>
                <w:szCs w:val="18"/>
              </w:rPr>
            </w:pPr>
            <w:r w:rsidRPr="00D938DD">
              <w:rPr>
                <w:noProof/>
                <w:color w:val="008080"/>
                <w:sz w:val="18"/>
                <w:szCs w:val="18"/>
                <w:lang w:val="en-US" w:eastAsia="en-US"/>
              </w:rPr>
              <w:drawing>
                <wp:inline distT="0" distB="0" distL="0" distR="0" wp14:anchorId="52F61495" wp14:editId="7EAC1071">
                  <wp:extent cx="3256280" cy="2208414"/>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6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69"/>
                              </a:ext>
                            </a:extLst>
                          </a:blip>
                          <a:stretch>
                            <a:fillRect/>
                          </a:stretch>
                        </pic:blipFill>
                        <pic:spPr bwMode="auto">
                          <a:xfrm>
                            <a:off x="0" y="0"/>
                            <a:ext cx="3260980" cy="2211602"/>
                          </a:xfrm>
                          <a:prstGeom prst="rect">
                            <a:avLst/>
                          </a:prstGeom>
                        </pic:spPr>
                      </pic:pic>
                    </a:graphicData>
                  </a:graphic>
                </wp:inline>
              </w:drawing>
            </w:r>
          </w:p>
        </w:tc>
      </w:tr>
    </w:tbl>
    <w:p w14:paraId="62C479D0" w14:textId="77777777" w:rsidR="00031EAD" w:rsidRPr="00D938DD" w:rsidRDefault="00031EAD" w:rsidP="00031EAD">
      <w:pPr>
        <w:widowControl w:val="0"/>
        <w:rPr>
          <w:bCs/>
          <w:sz w:val="18"/>
          <w:szCs w:val="22"/>
        </w:rPr>
      </w:pPr>
    </w:p>
    <w:p w14:paraId="26821E85" w14:textId="77777777" w:rsidR="00031EAD" w:rsidRPr="00D938DD" w:rsidRDefault="00031EAD" w:rsidP="00031EAD">
      <w:pPr>
        <w:widowControl w:val="0"/>
        <w:rPr>
          <w:bCs/>
          <w:sz w:val="18"/>
          <w:szCs w:val="22"/>
        </w:rPr>
      </w:pPr>
    </w:p>
    <w:p w14:paraId="322B676E" w14:textId="322AA878" w:rsidR="0086734F" w:rsidRPr="00D938DD" w:rsidRDefault="002028AA" w:rsidP="00045D1A">
      <w:pPr>
        <w:pStyle w:val="Caption"/>
      </w:pPr>
      <w:bookmarkStart w:id="28" w:name="_Toc524595667"/>
      <w:r w:rsidRPr="00D938DD">
        <w:lastRenderedPageBreak/>
        <w:t xml:space="preserve">Abbildung </w:t>
      </w:r>
      <w:r w:rsidR="00646DDF" w:rsidRPr="00D938DD">
        <w:t>28</w:t>
      </w:r>
      <w:r w:rsidRPr="00D938DD">
        <w:t>.</w:t>
      </w:r>
      <w:r w:rsidR="00981EB5" w:rsidRPr="00D938DD">
        <w:t xml:space="preserve"> </w:t>
      </w:r>
      <w:r w:rsidRPr="00D938DD">
        <w:t xml:space="preserve">Schutz </w:t>
      </w:r>
      <w:r w:rsidR="00E846E7" w:rsidRPr="00D938DD">
        <w:t xml:space="preserve">von </w:t>
      </w:r>
      <w:r w:rsidR="008F51ED" w:rsidRPr="00D938DD">
        <w:t>Pflanzeng</w:t>
      </w:r>
      <w:r w:rsidR="001A40EB" w:rsidRPr="00D938DD">
        <w:t xml:space="preserve">attungen und </w:t>
      </w:r>
      <w:r w:rsidR="008F51ED" w:rsidRPr="00D938DD">
        <w:t>-a</w:t>
      </w:r>
      <w:r w:rsidRPr="00D938DD">
        <w:t>rten i</w:t>
      </w:r>
      <w:r w:rsidR="001A40EB" w:rsidRPr="00D938DD">
        <w:t>m Jahr</w:t>
      </w:r>
      <w:r w:rsidRPr="00D938DD">
        <w:t xml:space="preserve"> 20</w:t>
      </w:r>
      <w:bookmarkEnd w:id="28"/>
      <w:r w:rsidR="00C76BC4" w:rsidRPr="00D938DD">
        <w:t>21</w:t>
      </w:r>
    </w:p>
    <w:p w14:paraId="7E2C920B" w14:textId="77777777" w:rsidR="00031EAD" w:rsidRPr="00D938DD" w:rsidRDefault="00031EAD" w:rsidP="00031EAD">
      <w:pPr>
        <w:widowControl w:val="0"/>
        <w:jc w:val="center"/>
        <w:rPr>
          <w:szCs w:val="18"/>
        </w:rPr>
      </w:pPr>
      <w:r w:rsidRPr="00D938DD">
        <w:rPr>
          <w:noProof/>
          <w:szCs w:val="18"/>
          <w:lang w:val="en-US" w:eastAsia="en-US"/>
        </w:rPr>
        <w:drawing>
          <wp:inline distT="0" distB="0" distL="0" distR="0" wp14:anchorId="25E31989" wp14:editId="0657FAFA">
            <wp:extent cx="6077597" cy="308042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3992" cy="3103941"/>
                    </a:xfrm>
                    <a:prstGeom prst="rect">
                      <a:avLst/>
                    </a:prstGeom>
                    <a:noFill/>
                  </pic:spPr>
                </pic:pic>
              </a:graphicData>
            </a:graphic>
          </wp:inline>
        </w:drawing>
      </w:r>
    </w:p>
    <w:p w14:paraId="462BBD6E" w14:textId="55439C83" w:rsidR="0086734F" w:rsidRPr="00D938DD" w:rsidRDefault="007544AA">
      <w:pPr>
        <w:pStyle w:val="BodyText"/>
        <w:spacing w:after="180"/>
        <w:ind w:left="540" w:right="425"/>
        <w:rPr>
          <w:sz w:val="12"/>
          <w:szCs w:val="12"/>
        </w:rPr>
      </w:pPr>
      <w:r w:rsidRPr="00D938DD">
        <w:rPr>
          <w:sz w:val="12"/>
          <w:szCs w:val="12"/>
        </w:rPr>
        <w:t>Die auf dieser Karte gezeigten Grenzen beinhalten keine Stellungnahme seitens der UPOV bezüglich der Rechtsstellung eines Landes oder Hoheitsgebietes</w:t>
      </w:r>
      <w:r w:rsidR="002028AA" w:rsidRPr="00D938DD">
        <w:rPr>
          <w:sz w:val="12"/>
          <w:szCs w:val="12"/>
        </w:rPr>
        <w: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
        <w:gridCol w:w="172"/>
        <w:gridCol w:w="8333"/>
      </w:tblGrid>
      <w:tr w:rsidR="00031EAD" w:rsidRPr="00D938DD" w14:paraId="2B8175F0" w14:textId="77777777" w:rsidTr="002E3474">
        <w:trPr>
          <w:trHeight w:val="267"/>
        </w:trPr>
        <w:tc>
          <w:tcPr>
            <w:tcW w:w="283" w:type="dxa"/>
            <w:shd w:val="clear" w:color="auto" w:fill="7030A0"/>
            <w:vAlign w:val="center"/>
          </w:tcPr>
          <w:p w14:paraId="7F66ADCA" w14:textId="77777777" w:rsidR="00031EAD" w:rsidRPr="00D938DD" w:rsidRDefault="00031EAD" w:rsidP="002E3474">
            <w:pPr>
              <w:jc w:val="left"/>
              <w:rPr>
                <w:rFonts w:ascii="Arial Narrow" w:hAnsi="Arial Narrow"/>
                <w:sz w:val="18"/>
                <w:szCs w:val="16"/>
              </w:rPr>
            </w:pPr>
          </w:p>
        </w:tc>
        <w:tc>
          <w:tcPr>
            <w:tcW w:w="172" w:type="dxa"/>
            <w:vAlign w:val="center"/>
          </w:tcPr>
          <w:p w14:paraId="21262302" w14:textId="77777777" w:rsidR="00031EAD" w:rsidRPr="00D938DD" w:rsidRDefault="00031EAD" w:rsidP="002E3474">
            <w:pPr>
              <w:jc w:val="left"/>
              <w:rPr>
                <w:rFonts w:ascii="Arial Narrow" w:hAnsi="Arial Narrow"/>
                <w:sz w:val="18"/>
                <w:szCs w:val="16"/>
              </w:rPr>
            </w:pPr>
          </w:p>
        </w:tc>
        <w:tc>
          <w:tcPr>
            <w:tcW w:w="8333" w:type="dxa"/>
            <w:vAlign w:val="center"/>
          </w:tcPr>
          <w:p w14:paraId="170EEFF8" w14:textId="2631DA62" w:rsidR="0086734F" w:rsidRPr="00D938DD" w:rsidRDefault="00840BB2">
            <w:pPr>
              <w:jc w:val="left"/>
              <w:rPr>
                <w:rFonts w:ascii="Arial Narrow" w:hAnsi="Arial Narrow"/>
                <w:sz w:val="18"/>
                <w:szCs w:val="16"/>
              </w:rPr>
            </w:pPr>
            <w:r w:rsidRPr="00D938DD">
              <w:rPr>
                <w:rFonts w:ascii="Arial Narrow" w:hAnsi="Arial Narrow"/>
                <w:sz w:val="18"/>
                <w:szCs w:val="16"/>
              </w:rPr>
              <w:t>Verbandsmitglieder, die alle Pflanzengattungen und -arten schützen</w:t>
            </w:r>
          </w:p>
        </w:tc>
      </w:tr>
      <w:tr w:rsidR="00031EAD" w:rsidRPr="00D938DD" w14:paraId="3BE8B3D2" w14:textId="77777777" w:rsidTr="002E3474">
        <w:tc>
          <w:tcPr>
            <w:tcW w:w="283" w:type="dxa"/>
            <w:shd w:val="clear" w:color="auto" w:fill="auto"/>
            <w:vAlign w:val="center"/>
          </w:tcPr>
          <w:p w14:paraId="20965447" w14:textId="77777777" w:rsidR="00031EAD" w:rsidRPr="00D938DD" w:rsidRDefault="00031EAD" w:rsidP="002E3474">
            <w:pPr>
              <w:jc w:val="left"/>
              <w:rPr>
                <w:rFonts w:ascii="Arial Narrow" w:hAnsi="Arial Narrow"/>
                <w:sz w:val="18"/>
                <w:szCs w:val="16"/>
              </w:rPr>
            </w:pPr>
          </w:p>
        </w:tc>
        <w:tc>
          <w:tcPr>
            <w:tcW w:w="172" w:type="dxa"/>
            <w:vAlign w:val="center"/>
          </w:tcPr>
          <w:p w14:paraId="422BE456" w14:textId="77777777" w:rsidR="00031EAD" w:rsidRPr="00D938DD" w:rsidRDefault="00031EAD" w:rsidP="002E3474">
            <w:pPr>
              <w:jc w:val="left"/>
              <w:rPr>
                <w:rFonts w:ascii="Arial Narrow" w:hAnsi="Arial Narrow"/>
                <w:sz w:val="18"/>
                <w:szCs w:val="16"/>
              </w:rPr>
            </w:pPr>
          </w:p>
        </w:tc>
        <w:tc>
          <w:tcPr>
            <w:tcW w:w="8333" w:type="dxa"/>
            <w:vAlign w:val="center"/>
          </w:tcPr>
          <w:p w14:paraId="28E38817" w14:textId="77777777" w:rsidR="00031EAD" w:rsidRPr="00D938DD" w:rsidRDefault="00031EAD" w:rsidP="002E3474">
            <w:pPr>
              <w:jc w:val="left"/>
              <w:rPr>
                <w:rFonts w:ascii="Arial Narrow" w:hAnsi="Arial Narrow"/>
                <w:sz w:val="18"/>
                <w:szCs w:val="16"/>
              </w:rPr>
            </w:pPr>
          </w:p>
        </w:tc>
      </w:tr>
      <w:tr w:rsidR="00031EAD" w:rsidRPr="00D938DD" w14:paraId="57EB54BF" w14:textId="77777777" w:rsidTr="002E3474">
        <w:trPr>
          <w:trHeight w:val="266"/>
        </w:trPr>
        <w:tc>
          <w:tcPr>
            <w:tcW w:w="283" w:type="dxa"/>
            <w:shd w:val="clear" w:color="auto" w:fill="951F81"/>
            <w:vAlign w:val="center"/>
          </w:tcPr>
          <w:p w14:paraId="6947547B" w14:textId="77777777" w:rsidR="00031EAD" w:rsidRPr="00D938DD" w:rsidRDefault="00031EAD" w:rsidP="002E3474">
            <w:pPr>
              <w:jc w:val="left"/>
              <w:rPr>
                <w:rFonts w:ascii="Arial Narrow" w:hAnsi="Arial Narrow"/>
                <w:sz w:val="18"/>
                <w:szCs w:val="16"/>
              </w:rPr>
            </w:pPr>
          </w:p>
        </w:tc>
        <w:tc>
          <w:tcPr>
            <w:tcW w:w="172" w:type="dxa"/>
            <w:vAlign w:val="center"/>
          </w:tcPr>
          <w:p w14:paraId="7080E0AD" w14:textId="77777777" w:rsidR="00031EAD" w:rsidRPr="00D938DD" w:rsidRDefault="00031EAD" w:rsidP="002E3474">
            <w:pPr>
              <w:jc w:val="left"/>
              <w:rPr>
                <w:rFonts w:ascii="Arial Narrow" w:hAnsi="Arial Narrow"/>
                <w:sz w:val="18"/>
                <w:szCs w:val="16"/>
              </w:rPr>
            </w:pPr>
          </w:p>
        </w:tc>
        <w:tc>
          <w:tcPr>
            <w:tcW w:w="8333" w:type="dxa"/>
            <w:vAlign w:val="center"/>
          </w:tcPr>
          <w:p w14:paraId="3318A9C1" w14:textId="1530107C" w:rsidR="0086734F" w:rsidRPr="00D938DD" w:rsidRDefault="0065310A">
            <w:pPr>
              <w:jc w:val="left"/>
              <w:rPr>
                <w:rFonts w:ascii="Arial Narrow" w:hAnsi="Arial Narrow"/>
                <w:sz w:val="18"/>
                <w:szCs w:val="16"/>
              </w:rPr>
            </w:pPr>
            <w:r w:rsidRPr="00D938DD">
              <w:rPr>
                <w:rFonts w:ascii="Arial Narrow" w:hAnsi="Arial Narrow"/>
                <w:sz w:val="18"/>
                <w:szCs w:val="16"/>
              </w:rPr>
              <w:t>Verbandsmitglieder, die eine begrenzte Anzahl an Pflanzengattungen und -arten schützen</w:t>
            </w:r>
          </w:p>
        </w:tc>
      </w:tr>
      <w:tr w:rsidR="00031EAD" w:rsidRPr="00D938DD" w14:paraId="33A3821F" w14:textId="77777777" w:rsidTr="002E3474">
        <w:tc>
          <w:tcPr>
            <w:tcW w:w="283" w:type="dxa"/>
            <w:shd w:val="clear" w:color="auto" w:fill="auto"/>
            <w:vAlign w:val="center"/>
          </w:tcPr>
          <w:p w14:paraId="7A1F10A1" w14:textId="77777777" w:rsidR="00031EAD" w:rsidRPr="00D938DD" w:rsidRDefault="00031EAD" w:rsidP="002E3474">
            <w:pPr>
              <w:jc w:val="left"/>
              <w:rPr>
                <w:rFonts w:ascii="Arial Narrow" w:hAnsi="Arial Narrow"/>
                <w:sz w:val="18"/>
                <w:szCs w:val="16"/>
              </w:rPr>
            </w:pPr>
          </w:p>
        </w:tc>
        <w:tc>
          <w:tcPr>
            <w:tcW w:w="172" w:type="dxa"/>
            <w:vAlign w:val="center"/>
          </w:tcPr>
          <w:p w14:paraId="14CDEA40" w14:textId="77777777" w:rsidR="00031EAD" w:rsidRPr="00D938DD" w:rsidRDefault="00031EAD" w:rsidP="002E3474">
            <w:pPr>
              <w:jc w:val="left"/>
              <w:rPr>
                <w:rFonts w:ascii="Arial Narrow" w:hAnsi="Arial Narrow"/>
                <w:sz w:val="18"/>
                <w:szCs w:val="16"/>
              </w:rPr>
            </w:pPr>
          </w:p>
        </w:tc>
        <w:tc>
          <w:tcPr>
            <w:tcW w:w="8333" w:type="dxa"/>
            <w:vAlign w:val="center"/>
          </w:tcPr>
          <w:p w14:paraId="3AA0532C" w14:textId="77777777" w:rsidR="00031EAD" w:rsidRPr="00D938DD" w:rsidRDefault="00031EAD" w:rsidP="002E3474">
            <w:pPr>
              <w:jc w:val="left"/>
              <w:rPr>
                <w:rFonts w:ascii="Arial Narrow" w:hAnsi="Arial Narrow"/>
                <w:sz w:val="18"/>
                <w:szCs w:val="16"/>
              </w:rPr>
            </w:pPr>
          </w:p>
        </w:tc>
      </w:tr>
      <w:tr w:rsidR="00031EAD" w:rsidRPr="00D938DD" w14:paraId="0EE20F28" w14:textId="77777777" w:rsidTr="002E3474">
        <w:trPr>
          <w:trHeight w:val="266"/>
        </w:trPr>
        <w:tc>
          <w:tcPr>
            <w:tcW w:w="283" w:type="dxa"/>
            <w:shd w:val="clear" w:color="auto" w:fill="C684AD"/>
            <w:vAlign w:val="center"/>
          </w:tcPr>
          <w:p w14:paraId="22C3AF83" w14:textId="77777777" w:rsidR="00031EAD" w:rsidRPr="00D938DD" w:rsidRDefault="00031EAD" w:rsidP="002E3474">
            <w:pPr>
              <w:jc w:val="left"/>
              <w:rPr>
                <w:rFonts w:ascii="Arial Narrow" w:hAnsi="Arial Narrow"/>
                <w:sz w:val="18"/>
                <w:szCs w:val="16"/>
              </w:rPr>
            </w:pPr>
          </w:p>
        </w:tc>
        <w:tc>
          <w:tcPr>
            <w:tcW w:w="172" w:type="dxa"/>
            <w:vAlign w:val="center"/>
          </w:tcPr>
          <w:p w14:paraId="4830FCAC" w14:textId="77777777" w:rsidR="00031EAD" w:rsidRPr="00D938DD" w:rsidRDefault="00031EAD" w:rsidP="002E3474">
            <w:pPr>
              <w:jc w:val="left"/>
              <w:rPr>
                <w:rFonts w:ascii="Arial Narrow" w:hAnsi="Arial Narrow"/>
                <w:sz w:val="18"/>
                <w:szCs w:val="16"/>
              </w:rPr>
            </w:pPr>
          </w:p>
        </w:tc>
        <w:tc>
          <w:tcPr>
            <w:tcW w:w="8333" w:type="dxa"/>
            <w:vAlign w:val="center"/>
          </w:tcPr>
          <w:p w14:paraId="54350E7B" w14:textId="58736253" w:rsidR="0086734F" w:rsidRPr="00D938DD" w:rsidRDefault="00E5573E">
            <w:pPr>
              <w:jc w:val="left"/>
              <w:rPr>
                <w:rFonts w:ascii="Arial Narrow" w:hAnsi="Arial Narrow"/>
                <w:sz w:val="18"/>
                <w:szCs w:val="16"/>
              </w:rPr>
            </w:pPr>
            <w:r w:rsidRPr="00D938DD">
              <w:rPr>
                <w:rFonts w:ascii="Arial Narrow" w:hAnsi="Arial Narrow"/>
                <w:sz w:val="18"/>
                <w:szCs w:val="16"/>
              </w:rPr>
              <w:t>Verbandsmitglieder, die die Ausweitung des Schutzes auf alle Gattungen und Arten nicht mitgeteilt hatten</w:t>
            </w:r>
          </w:p>
        </w:tc>
      </w:tr>
    </w:tbl>
    <w:p w14:paraId="116C33B2" w14:textId="77777777" w:rsidR="00031EAD" w:rsidRPr="00D938DD" w:rsidRDefault="00031EAD" w:rsidP="00031EAD">
      <w:pPr>
        <w:jc w:val="center"/>
        <w:rPr>
          <w:rFonts w:ascii="Arial Narrow" w:hAnsi="Arial Narrow"/>
          <w:bCs/>
          <w:sz w:val="18"/>
        </w:rPr>
      </w:pPr>
    </w:p>
    <w:p w14:paraId="7F07F60C" w14:textId="10E9A8AD" w:rsidR="00031EAD" w:rsidRPr="00D938DD" w:rsidRDefault="00031EAD" w:rsidP="00031EAD">
      <w:pPr>
        <w:jc w:val="center"/>
        <w:rPr>
          <w:rFonts w:ascii="Arial Narrow" w:hAnsi="Arial Narrow"/>
          <w:bCs/>
          <w:sz w:val="18"/>
        </w:rPr>
      </w:pPr>
    </w:p>
    <w:p w14:paraId="6EF8AB18" w14:textId="77777777" w:rsidR="00E43574" w:rsidRPr="00D938DD" w:rsidRDefault="00E43574" w:rsidP="00031EAD">
      <w:pPr>
        <w:jc w:val="center"/>
        <w:rPr>
          <w:rFonts w:ascii="Arial Narrow" w:hAnsi="Arial Narrow"/>
          <w:bCs/>
          <w:sz w:val="18"/>
        </w:rPr>
      </w:pPr>
    </w:p>
    <w:p w14:paraId="12795576" w14:textId="52819C7F" w:rsidR="0086734F" w:rsidRPr="00D938DD" w:rsidRDefault="002028AA" w:rsidP="00045D1A">
      <w:pPr>
        <w:pStyle w:val="Caption"/>
      </w:pPr>
      <w:r w:rsidRPr="00D938DD">
        <w:t xml:space="preserve">Abbildung </w:t>
      </w:r>
      <w:r w:rsidR="00287F7F" w:rsidRPr="00D938DD">
        <w:t>29</w:t>
      </w:r>
      <w:r w:rsidRPr="00D938DD">
        <w:t>.</w:t>
      </w:r>
      <w:r w:rsidR="00981EB5" w:rsidRPr="00D938DD">
        <w:t xml:space="preserve"> </w:t>
      </w:r>
      <w:r w:rsidRPr="00D938DD">
        <w:t>Entwicklung des Schutzes von Pflanzengattungen und -arten</w:t>
      </w:r>
    </w:p>
    <w:p w14:paraId="40EA179A" w14:textId="116F7E1E" w:rsidR="00031EAD" w:rsidRPr="00D938DD" w:rsidRDefault="004B292D" w:rsidP="00031EAD">
      <w:pPr>
        <w:jc w:val="center"/>
      </w:pPr>
      <w:r w:rsidRPr="00D938DD">
        <w:rPr>
          <w:noProof/>
          <w:lang w:val="en-US" w:eastAsia="en-US"/>
        </w:rPr>
        <w:drawing>
          <wp:inline distT="0" distB="0" distL="0" distR="0" wp14:anchorId="25129FD2" wp14:editId="2C056F90">
            <wp:extent cx="4806315" cy="35221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7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72"/>
                        </a:ext>
                      </a:extLst>
                    </a:blip>
                    <a:stretch>
                      <a:fillRect/>
                    </a:stretch>
                  </pic:blipFill>
                  <pic:spPr bwMode="auto">
                    <a:xfrm>
                      <a:off x="0" y="0"/>
                      <a:ext cx="4808425" cy="3523679"/>
                    </a:xfrm>
                    <a:prstGeom prst="rect">
                      <a:avLst/>
                    </a:prstGeom>
                  </pic:spPr>
                </pic:pic>
              </a:graphicData>
            </a:graphic>
          </wp:inline>
        </w:drawing>
      </w:r>
    </w:p>
    <w:p w14:paraId="6F983347" w14:textId="77777777" w:rsidR="00031EAD" w:rsidRPr="00D938DD" w:rsidRDefault="00031EAD" w:rsidP="00031EAD"/>
    <w:p w14:paraId="23025E64" w14:textId="77777777" w:rsidR="004B292D" w:rsidRPr="00D938DD" w:rsidRDefault="004B292D" w:rsidP="00031EAD">
      <w:pPr>
        <w:jc w:val="left"/>
        <w:rPr>
          <w:sz w:val="18"/>
          <w:szCs w:val="18"/>
        </w:rPr>
      </w:pPr>
    </w:p>
    <w:p w14:paraId="53D03C00" w14:textId="0FDFA1AE" w:rsidR="0086734F" w:rsidRPr="00D938DD" w:rsidRDefault="002028AA" w:rsidP="00045D1A">
      <w:pPr>
        <w:pStyle w:val="Caption"/>
      </w:pPr>
      <w:r w:rsidRPr="00D938DD">
        <w:lastRenderedPageBreak/>
        <w:t xml:space="preserve">Abbildung </w:t>
      </w:r>
      <w:r w:rsidR="00287F7F" w:rsidRPr="00D938DD">
        <w:t>30</w:t>
      </w:r>
      <w:r w:rsidRPr="00D938DD">
        <w:t>:</w:t>
      </w:r>
      <w:r w:rsidR="00981EB5" w:rsidRPr="00D938DD">
        <w:t xml:space="preserve"> </w:t>
      </w:r>
      <w:r w:rsidRPr="00D938DD">
        <w:t>Daten aus der PLUTO-Datenbank</w:t>
      </w:r>
    </w:p>
    <w:tbl>
      <w:tblPr>
        <w:tblStyle w:val="TableGrid"/>
        <w:tblW w:w="1052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5217"/>
      </w:tblGrid>
      <w:tr w:rsidR="00031EAD" w:rsidRPr="00D938DD" w14:paraId="5FE0FB82" w14:textId="77777777" w:rsidTr="002E3474">
        <w:tc>
          <w:tcPr>
            <w:tcW w:w="5312" w:type="dxa"/>
            <w:shd w:val="clear" w:color="auto" w:fill="auto"/>
          </w:tcPr>
          <w:p w14:paraId="769AA550" w14:textId="48840F4A" w:rsidR="0086734F" w:rsidRPr="00D938DD" w:rsidRDefault="002028AA">
            <w:pPr>
              <w:keepNext/>
              <w:jc w:val="center"/>
              <w:rPr>
                <w:rFonts w:ascii="Arial Narrow" w:hAnsi="Arial Narrow"/>
                <w:i/>
                <w:sz w:val="18"/>
                <w:szCs w:val="18"/>
                <w:lang w:eastAsia="ja-JP"/>
              </w:rPr>
            </w:pPr>
            <w:r w:rsidRPr="00D938DD">
              <w:rPr>
                <w:rFonts w:ascii="Arial Narrow" w:hAnsi="Arial Narrow"/>
                <w:i/>
                <w:snapToGrid w:val="0"/>
                <w:sz w:val="18"/>
                <w:szCs w:val="18"/>
                <w:lang w:eastAsia="ja-JP"/>
              </w:rPr>
              <w:t xml:space="preserve">Eingereichte Anträge nach </w:t>
            </w:r>
            <w:r w:rsidR="00897781" w:rsidRPr="00D938DD">
              <w:rPr>
                <w:rFonts w:ascii="Arial Narrow" w:hAnsi="Arial Narrow"/>
                <w:i/>
                <w:snapToGrid w:val="0"/>
                <w:sz w:val="18"/>
                <w:szCs w:val="18"/>
                <w:lang w:eastAsia="ja-JP"/>
              </w:rPr>
              <w:t>Pflanzentyp</w:t>
            </w:r>
            <w:r w:rsidRPr="00D938DD">
              <w:rPr>
                <w:rFonts w:ascii="Arial Narrow" w:hAnsi="Arial Narrow"/>
                <w:i/>
                <w:snapToGrid w:val="0"/>
                <w:sz w:val="18"/>
                <w:szCs w:val="18"/>
                <w:lang w:eastAsia="ja-JP"/>
              </w:rPr>
              <w:t>:</w:t>
            </w:r>
          </w:p>
          <w:p w14:paraId="568590EF" w14:textId="77777777" w:rsidR="00031EAD" w:rsidRPr="00D938DD" w:rsidRDefault="00031EAD" w:rsidP="002E3474">
            <w:pPr>
              <w:keepNext/>
              <w:jc w:val="center"/>
              <w:rPr>
                <w:rFonts w:ascii="Arial Narrow" w:hAnsi="Arial Narrow"/>
                <w:sz w:val="18"/>
                <w:szCs w:val="18"/>
              </w:rPr>
            </w:pPr>
          </w:p>
          <w:tbl>
            <w:tblPr>
              <w:tblW w:w="5060" w:type="dxa"/>
              <w:jc w:val="center"/>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422"/>
              <w:gridCol w:w="1312"/>
              <w:gridCol w:w="807"/>
              <w:gridCol w:w="820"/>
              <w:gridCol w:w="716"/>
              <w:gridCol w:w="983"/>
            </w:tblGrid>
            <w:tr w:rsidR="00031EAD" w:rsidRPr="00D938DD" w14:paraId="3DD03347" w14:textId="77777777" w:rsidTr="002E3474">
              <w:trPr>
                <w:cantSplit/>
                <w:jc w:val="center"/>
              </w:trPr>
              <w:tc>
                <w:tcPr>
                  <w:tcW w:w="501" w:type="dxa"/>
                  <w:tcBorders>
                    <w:top w:val="nil"/>
                    <w:left w:val="nil"/>
                    <w:bottom w:val="nil"/>
                    <w:right w:val="nil"/>
                  </w:tcBorders>
                  <w:shd w:val="clear" w:color="auto" w:fill="E2E7EB" w:themeFill="accent3" w:themeFillTint="33"/>
                  <w:vAlign w:val="bottom"/>
                </w:tcPr>
                <w:p w14:paraId="5D1600E1" w14:textId="77777777" w:rsidR="00031EAD" w:rsidRPr="00D938DD" w:rsidRDefault="00031EAD" w:rsidP="002E3474">
                  <w:pPr>
                    <w:jc w:val="left"/>
                    <w:rPr>
                      <w:rFonts w:ascii="Arial Narrow" w:hAnsi="Arial Narrow"/>
                      <w:snapToGrid w:val="0"/>
                      <w:sz w:val="18"/>
                      <w:szCs w:val="18"/>
                      <w:lang w:eastAsia="ja-JP"/>
                    </w:rPr>
                  </w:pPr>
                </w:p>
              </w:tc>
              <w:tc>
                <w:tcPr>
                  <w:tcW w:w="4559" w:type="dxa"/>
                  <w:gridSpan w:val="5"/>
                  <w:tcBorders>
                    <w:top w:val="nil"/>
                    <w:left w:val="nil"/>
                    <w:bottom w:val="nil"/>
                    <w:right w:val="nil"/>
                  </w:tcBorders>
                  <w:shd w:val="clear" w:color="auto" w:fill="E2E7EB" w:themeFill="accent3" w:themeFillTint="33"/>
                  <w:vAlign w:val="bottom"/>
                </w:tcPr>
                <w:p w14:paraId="25C4DBAF" w14:textId="60CA00E0" w:rsidR="0086734F" w:rsidRPr="00D938DD" w:rsidRDefault="00BF404B">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Pflanzentyp</w:t>
                  </w:r>
                </w:p>
              </w:tc>
            </w:tr>
            <w:tr w:rsidR="00031EAD" w:rsidRPr="00D938DD" w14:paraId="7B01A3E1" w14:textId="77777777" w:rsidTr="002E3474">
              <w:trPr>
                <w:cantSplit/>
                <w:jc w:val="center"/>
              </w:trPr>
              <w:tc>
                <w:tcPr>
                  <w:tcW w:w="501" w:type="dxa"/>
                  <w:tcBorders>
                    <w:top w:val="nil"/>
                    <w:left w:val="nil"/>
                    <w:bottom w:val="nil"/>
                    <w:right w:val="nil"/>
                  </w:tcBorders>
                  <w:shd w:val="clear" w:color="auto" w:fill="E2E7EB" w:themeFill="accent3" w:themeFillTint="33"/>
                  <w:vAlign w:val="bottom"/>
                </w:tcPr>
                <w:p w14:paraId="0C2C9887" w14:textId="77777777" w:rsidR="0086734F" w:rsidRPr="00D938DD" w:rsidRDefault="002028AA">
                  <w:pPr>
                    <w:jc w:val="left"/>
                    <w:rPr>
                      <w:rFonts w:ascii="Arial Narrow" w:hAnsi="Arial Narrow"/>
                      <w:snapToGrid w:val="0"/>
                      <w:sz w:val="18"/>
                      <w:szCs w:val="18"/>
                      <w:lang w:eastAsia="ja-JP"/>
                    </w:rPr>
                  </w:pPr>
                  <w:r w:rsidRPr="00D938DD">
                    <w:rPr>
                      <w:rFonts w:ascii="Arial Narrow" w:hAnsi="Arial Narrow"/>
                      <w:snapToGrid w:val="0"/>
                      <w:sz w:val="18"/>
                      <w:szCs w:val="18"/>
                      <w:lang w:eastAsia="ja-JP"/>
                    </w:rPr>
                    <w:t>Jahr</w:t>
                  </w:r>
                </w:p>
              </w:tc>
              <w:tc>
                <w:tcPr>
                  <w:tcW w:w="1009" w:type="dxa"/>
                  <w:tcBorders>
                    <w:top w:val="nil"/>
                    <w:left w:val="nil"/>
                    <w:bottom w:val="nil"/>
                    <w:right w:val="nil"/>
                  </w:tcBorders>
                  <w:shd w:val="clear" w:color="auto" w:fill="E2E7EB" w:themeFill="accent3" w:themeFillTint="33"/>
                  <w:vAlign w:val="bottom"/>
                </w:tcPr>
                <w:p w14:paraId="25E41F41" w14:textId="3F74FDDB"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Landwirtschaft</w:t>
                  </w:r>
                  <w:r w:rsidR="00451CE9" w:rsidRPr="00D938DD">
                    <w:rPr>
                      <w:rFonts w:ascii="Arial Narrow" w:hAnsi="Arial Narrow"/>
                      <w:snapToGrid w:val="0"/>
                      <w:sz w:val="18"/>
                      <w:szCs w:val="18"/>
                      <w:lang w:eastAsia="ja-JP"/>
                    </w:rPr>
                    <w:t>liche Arten</w:t>
                  </w:r>
                </w:p>
              </w:tc>
              <w:tc>
                <w:tcPr>
                  <w:tcW w:w="871" w:type="dxa"/>
                  <w:tcBorders>
                    <w:top w:val="nil"/>
                    <w:left w:val="nil"/>
                    <w:bottom w:val="nil"/>
                    <w:right w:val="nil"/>
                  </w:tcBorders>
                  <w:shd w:val="clear" w:color="auto" w:fill="E2E7EB" w:themeFill="accent3" w:themeFillTint="33"/>
                  <w:vAlign w:val="bottom"/>
                </w:tcPr>
                <w:p w14:paraId="3B8FBA89" w14:textId="4BEA6D25" w:rsidR="0086734F" w:rsidRPr="00D938DD" w:rsidRDefault="00F35370">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Forstliche Baumarten</w:t>
                  </w:r>
                </w:p>
              </w:tc>
              <w:tc>
                <w:tcPr>
                  <w:tcW w:w="752" w:type="dxa"/>
                  <w:tcBorders>
                    <w:top w:val="nil"/>
                    <w:left w:val="nil"/>
                    <w:bottom w:val="nil"/>
                    <w:right w:val="nil"/>
                  </w:tcBorders>
                  <w:shd w:val="clear" w:color="auto" w:fill="E2E7EB" w:themeFill="accent3" w:themeFillTint="33"/>
                  <w:vAlign w:val="bottom"/>
                </w:tcPr>
                <w:p w14:paraId="13F3DCE9" w14:textId="6E431B99"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Obst</w:t>
                  </w:r>
                  <w:r w:rsidR="00F35370" w:rsidRPr="00D938DD">
                    <w:rPr>
                      <w:rFonts w:ascii="Arial Narrow" w:hAnsi="Arial Narrow"/>
                      <w:snapToGrid w:val="0"/>
                      <w:sz w:val="18"/>
                      <w:szCs w:val="18"/>
                      <w:lang w:eastAsia="ja-JP"/>
                    </w:rPr>
                    <w:t>bäume</w:t>
                  </w:r>
                </w:p>
              </w:tc>
              <w:tc>
                <w:tcPr>
                  <w:tcW w:w="871" w:type="dxa"/>
                  <w:tcBorders>
                    <w:top w:val="nil"/>
                    <w:left w:val="nil"/>
                    <w:bottom w:val="nil"/>
                    <w:right w:val="nil"/>
                  </w:tcBorders>
                  <w:shd w:val="clear" w:color="auto" w:fill="E2E7EB" w:themeFill="accent3" w:themeFillTint="33"/>
                  <w:vAlign w:val="bottom"/>
                </w:tcPr>
                <w:p w14:paraId="0D6E8088" w14:textId="65594009" w:rsidR="0086734F" w:rsidRPr="00D938DD" w:rsidRDefault="00F35370">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Zierarten</w:t>
                  </w:r>
                </w:p>
              </w:tc>
              <w:tc>
                <w:tcPr>
                  <w:tcW w:w="1056" w:type="dxa"/>
                  <w:tcBorders>
                    <w:top w:val="nil"/>
                    <w:left w:val="nil"/>
                    <w:bottom w:val="nil"/>
                    <w:right w:val="nil"/>
                  </w:tcBorders>
                  <w:shd w:val="clear" w:color="auto" w:fill="E2E7EB" w:themeFill="accent3" w:themeFillTint="33"/>
                  <w:vAlign w:val="bottom"/>
                </w:tcPr>
                <w:p w14:paraId="6345A97C" w14:textId="2DB7572A"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Gemüse</w:t>
                  </w:r>
                  <w:r w:rsidR="00F35370" w:rsidRPr="00D938DD">
                    <w:rPr>
                      <w:rFonts w:ascii="Arial Narrow" w:hAnsi="Arial Narrow"/>
                      <w:snapToGrid w:val="0"/>
                      <w:sz w:val="18"/>
                      <w:szCs w:val="18"/>
                      <w:lang w:eastAsia="ja-JP"/>
                    </w:rPr>
                    <w:t>arten</w:t>
                  </w:r>
                </w:p>
              </w:tc>
            </w:tr>
            <w:tr w:rsidR="00031EAD" w:rsidRPr="00D938DD" w14:paraId="7480C830" w14:textId="77777777" w:rsidTr="002E3474">
              <w:trPr>
                <w:cantSplit/>
                <w:jc w:val="center"/>
              </w:trPr>
              <w:tc>
                <w:tcPr>
                  <w:tcW w:w="501" w:type="dxa"/>
                  <w:tcBorders>
                    <w:top w:val="nil"/>
                    <w:left w:val="nil"/>
                    <w:bottom w:val="single" w:sz="8" w:space="0" w:color="D9D9D9" w:themeColor="background1" w:themeShade="D9"/>
                    <w:right w:val="nil"/>
                  </w:tcBorders>
                  <w:shd w:val="clear" w:color="auto" w:fill="auto"/>
                </w:tcPr>
                <w:p w14:paraId="0283F036" w14:textId="77777777" w:rsidR="0086734F" w:rsidRPr="00D938DD" w:rsidRDefault="002028AA">
                  <w:pPr>
                    <w:jc w:val="left"/>
                    <w:rPr>
                      <w:rFonts w:ascii="Arial Narrow" w:hAnsi="Arial Narrow"/>
                      <w:snapToGrid w:val="0"/>
                      <w:sz w:val="18"/>
                      <w:lang w:eastAsia="ja-JP"/>
                    </w:rPr>
                  </w:pPr>
                  <w:r w:rsidRPr="00D938DD">
                    <w:rPr>
                      <w:rFonts w:ascii="Arial Narrow" w:hAnsi="Arial Narrow"/>
                      <w:snapToGrid w:val="0"/>
                      <w:sz w:val="18"/>
                      <w:lang w:eastAsia="ja-JP"/>
                    </w:rPr>
                    <w:t>2012</w:t>
                  </w:r>
                </w:p>
              </w:tc>
              <w:tc>
                <w:tcPr>
                  <w:tcW w:w="1009" w:type="dxa"/>
                  <w:tcBorders>
                    <w:top w:val="nil"/>
                    <w:left w:val="nil"/>
                    <w:bottom w:val="single" w:sz="8" w:space="0" w:color="D9D9D9" w:themeColor="background1" w:themeShade="D9"/>
                    <w:right w:val="nil"/>
                  </w:tcBorders>
                </w:tcPr>
                <w:p w14:paraId="1AA30C41" w14:textId="77777777" w:rsidR="0086734F" w:rsidRPr="00D938DD" w:rsidRDefault="002028AA">
                  <w:pPr>
                    <w:jc w:val="center"/>
                    <w:rPr>
                      <w:rFonts w:ascii="Arial Narrow" w:hAnsi="Arial Narrow"/>
                      <w:snapToGrid w:val="0"/>
                      <w:sz w:val="18"/>
                      <w:lang w:eastAsia="ja-JP"/>
                    </w:rPr>
                  </w:pPr>
                  <w:r w:rsidRPr="00D938DD">
                    <w:rPr>
                      <w:rFonts w:ascii="Arial Narrow" w:hAnsi="Arial Narrow"/>
                      <w:snapToGrid w:val="0"/>
                      <w:sz w:val="18"/>
                      <w:lang w:eastAsia="ja-JP"/>
                    </w:rPr>
                    <w:t>27%</w:t>
                  </w:r>
                </w:p>
              </w:tc>
              <w:tc>
                <w:tcPr>
                  <w:tcW w:w="871" w:type="dxa"/>
                  <w:tcBorders>
                    <w:top w:val="nil"/>
                    <w:left w:val="nil"/>
                    <w:bottom w:val="single" w:sz="8" w:space="0" w:color="D9D9D9" w:themeColor="background1" w:themeShade="D9"/>
                    <w:right w:val="nil"/>
                  </w:tcBorders>
                </w:tcPr>
                <w:p w14:paraId="7C19DBC6" w14:textId="57B33AB3" w:rsidR="0086734F" w:rsidRPr="00D938DD" w:rsidRDefault="002028AA">
                  <w:pPr>
                    <w:jc w:val="center"/>
                    <w:rPr>
                      <w:rFonts w:ascii="Arial Narrow" w:hAnsi="Arial Narrow"/>
                      <w:snapToGrid w:val="0"/>
                      <w:sz w:val="18"/>
                      <w:lang w:eastAsia="ja-JP"/>
                    </w:rPr>
                  </w:pPr>
                  <w:r w:rsidRPr="00D938DD">
                    <w:rPr>
                      <w:rFonts w:ascii="Arial Narrow" w:hAnsi="Arial Narrow"/>
                      <w:snapToGrid w:val="0"/>
                      <w:sz w:val="18"/>
                      <w:lang w:eastAsia="ja-JP"/>
                    </w:rPr>
                    <w:t>0</w:t>
                  </w:r>
                  <w:r w:rsidR="00BF404B" w:rsidRPr="00D938DD">
                    <w:rPr>
                      <w:rFonts w:ascii="Arial Narrow" w:hAnsi="Arial Narrow"/>
                      <w:snapToGrid w:val="0"/>
                      <w:sz w:val="18"/>
                      <w:lang w:eastAsia="ja-JP"/>
                    </w:rPr>
                    <w:t>,</w:t>
                  </w:r>
                  <w:r w:rsidRPr="00D938DD">
                    <w:rPr>
                      <w:rFonts w:ascii="Arial Narrow" w:hAnsi="Arial Narrow"/>
                      <w:snapToGrid w:val="0"/>
                      <w:sz w:val="18"/>
                      <w:lang w:eastAsia="ja-JP"/>
                    </w:rPr>
                    <w:t>9%</w:t>
                  </w:r>
                </w:p>
              </w:tc>
              <w:tc>
                <w:tcPr>
                  <w:tcW w:w="752" w:type="dxa"/>
                  <w:tcBorders>
                    <w:top w:val="nil"/>
                    <w:left w:val="nil"/>
                    <w:bottom w:val="single" w:sz="8" w:space="0" w:color="D9D9D9" w:themeColor="background1" w:themeShade="D9"/>
                    <w:right w:val="nil"/>
                  </w:tcBorders>
                </w:tcPr>
                <w:p w14:paraId="07113AB0" w14:textId="77777777" w:rsidR="0086734F" w:rsidRPr="00D938DD" w:rsidRDefault="002028AA">
                  <w:pPr>
                    <w:jc w:val="center"/>
                    <w:rPr>
                      <w:rFonts w:ascii="Arial Narrow" w:hAnsi="Arial Narrow"/>
                      <w:snapToGrid w:val="0"/>
                      <w:sz w:val="18"/>
                      <w:lang w:eastAsia="ja-JP"/>
                    </w:rPr>
                  </w:pPr>
                  <w:r w:rsidRPr="00D938DD">
                    <w:rPr>
                      <w:rFonts w:ascii="Arial Narrow" w:hAnsi="Arial Narrow"/>
                      <w:snapToGrid w:val="0"/>
                      <w:sz w:val="18"/>
                      <w:lang w:eastAsia="ja-JP"/>
                    </w:rPr>
                    <w:t>12%</w:t>
                  </w:r>
                </w:p>
              </w:tc>
              <w:tc>
                <w:tcPr>
                  <w:tcW w:w="871" w:type="dxa"/>
                  <w:tcBorders>
                    <w:top w:val="nil"/>
                    <w:left w:val="nil"/>
                    <w:bottom w:val="single" w:sz="8" w:space="0" w:color="D9D9D9" w:themeColor="background1" w:themeShade="D9"/>
                    <w:right w:val="nil"/>
                  </w:tcBorders>
                </w:tcPr>
                <w:p w14:paraId="3B0519E0" w14:textId="77777777" w:rsidR="0086734F" w:rsidRPr="00D938DD" w:rsidRDefault="002028AA">
                  <w:pPr>
                    <w:jc w:val="center"/>
                    <w:rPr>
                      <w:rFonts w:ascii="Arial Narrow" w:hAnsi="Arial Narrow"/>
                      <w:snapToGrid w:val="0"/>
                      <w:sz w:val="18"/>
                      <w:lang w:eastAsia="ja-JP"/>
                    </w:rPr>
                  </w:pPr>
                  <w:r w:rsidRPr="00D938DD">
                    <w:rPr>
                      <w:rFonts w:ascii="Arial Narrow" w:hAnsi="Arial Narrow"/>
                      <w:snapToGrid w:val="0"/>
                      <w:sz w:val="18"/>
                      <w:lang w:eastAsia="ja-JP"/>
                    </w:rPr>
                    <w:t>48%</w:t>
                  </w:r>
                </w:p>
              </w:tc>
              <w:tc>
                <w:tcPr>
                  <w:tcW w:w="1056" w:type="dxa"/>
                  <w:tcBorders>
                    <w:top w:val="nil"/>
                    <w:left w:val="nil"/>
                    <w:bottom w:val="single" w:sz="8" w:space="0" w:color="D9D9D9" w:themeColor="background1" w:themeShade="D9"/>
                    <w:right w:val="nil"/>
                  </w:tcBorders>
                </w:tcPr>
                <w:p w14:paraId="4DBE7918" w14:textId="77777777" w:rsidR="0086734F" w:rsidRPr="00D938DD" w:rsidRDefault="002028AA">
                  <w:pPr>
                    <w:jc w:val="center"/>
                    <w:rPr>
                      <w:rFonts w:ascii="Arial Narrow" w:hAnsi="Arial Narrow"/>
                      <w:snapToGrid w:val="0"/>
                      <w:sz w:val="18"/>
                      <w:lang w:eastAsia="ja-JP"/>
                    </w:rPr>
                  </w:pPr>
                  <w:r w:rsidRPr="00D938DD">
                    <w:rPr>
                      <w:rFonts w:ascii="Arial Narrow" w:hAnsi="Arial Narrow"/>
                      <w:snapToGrid w:val="0"/>
                      <w:sz w:val="18"/>
                      <w:lang w:eastAsia="ja-JP"/>
                    </w:rPr>
                    <w:t>12%</w:t>
                  </w:r>
                </w:p>
              </w:tc>
            </w:tr>
            <w:tr w:rsidR="00031EAD" w:rsidRPr="00D938DD" w14:paraId="6F4246EA"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1F387BF1" w14:textId="77777777" w:rsidR="0086734F" w:rsidRPr="00D938DD" w:rsidRDefault="002028AA">
                  <w:pPr>
                    <w:jc w:val="left"/>
                    <w:rPr>
                      <w:rFonts w:ascii="Arial Narrow" w:hAnsi="Arial Narrow"/>
                      <w:snapToGrid w:val="0"/>
                      <w:sz w:val="18"/>
                      <w:szCs w:val="18"/>
                      <w:lang w:eastAsia="ja-JP"/>
                    </w:rPr>
                  </w:pPr>
                  <w:r w:rsidRPr="00D938DD">
                    <w:rPr>
                      <w:rFonts w:ascii="Arial Narrow" w:hAnsi="Arial Narrow"/>
                      <w:snapToGrid w:val="0"/>
                      <w:sz w:val="18"/>
                      <w:szCs w:val="18"/>
                      <w:lang w:eastAsia="ja-JP"/>
                    </w:rPr>
                    <w:t>2013</w:t>
                  </w:r>
                </w:p>
              </w:tc>
              <w:tc>
                <w:tcPr>
                  <w:tcW w:w="1009" w:type="dxa"/>
                  <w:tcBorders>
                    <w:top w:val="single" w:sz="8" w:space="0" w:color="D9D9D9" w:themeColor="background1" w:themeShade="D9"/>
                    <w:left w:val="nil"/>
                    <w:bottom w:val="single" w:sz="8" w:space="0" w:color="D9D9D9" w:themeColor="background1" w:themeShade="D9"/>
                    <w:right w:val="nil"/>
                  </w:tcBorders>
                </w:tcPr>
                <w:p w14:paraId="54F78772"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25%</w:t>
                  </w:r>
                </w:p>
              </w:tc>
              <w:tc>
                <w:tcPr>
                  <w:tcW w:w="871" w:type="dxa"/>
                  <w:tcBorders>
                    <w:top w:val="single" w:sz="8" w:space="0" w:color="D9D9D9" w:themeColor="background1" w:themeShade="D9"/>
                    <w:left w:val="nil"/>
                    <w:bottom w:val="single" w:sz="8" w:space="0" w:color="D9D9D9" w:themeColor="background1" w:themeShade="D9"/>
                    <w:right w:val="nil"/>
                  </w:tcBorders>
                </w:tcPr>
                <w:p w14:paraId="3713F16A" w14:textId="4F04D3B8"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w:t>
                  </w:r>
                  <w:r w:rsidR="00BF404B" w:rsidRPr="00D938DD">
                    <w:rPr>
                      <w:rFonts w:ascii="Arial Narrow" w:hAnsi="Arial Narrow"/>
                      <w:snapToGrid w:val="0"/>
                      <w:sz w:val="18"/>
                      <w:szCs w:val="18"/>
                      <w:lang w:eastAsia="ja-JP"/>
                    </w:rPr>
                    <w:t>,</w:t>
                  </w:r>
                  <w:r w:rsidRPr="00D938DD">
                    <w:rPr>
                      <w:rFonts w:ascii="Arial Narrow" w:hAnsi="Arial Narrow"/>
                      <w:snapToGrid w:val="0"/>
                      <w:sz w:val="18"/>
                      <w:szCs w:val="18"/>
                      <w:lang w:eastAsia="ja-JP"/>
                    </w:rPr>
                    <w:t>0%</w:t>
                  </w:r>
                </w:p>
              </w:tc>
              <w:tc>
                <w:tcPr>
                  <w:tcW w:w="752" w:type="dxa"/>
                  <w:tcBorders>
                    <w:top w:val="single" w:sz="8" w:space="0" w:color="D9D9D9" w:themeColor="background1" w:themeShade="D9"/>
                    <w:left w:val="nil"/>
                    <w:bottom w:val="single" w:sz="8" w:space="0" w:color="D9D9D9" w:themeColor="background1" w:themeShade="D9"/>
                    <w:right w:val="nil"/>
                  </w:tcBorders>
                </w:tcPr>
                <w:p w14:paraId="1321308C"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12%</w:t>
                  </w:r>
                </w:p>
              </w:tc>
              <w:tc>
                <w:tcPr>
                  <w:tcW w:w="871" w:type="dxa"/>
                  <w:tcBorders>
                    <w:top w:val="single" w:sz="8" w:space="0" w:color="D9D9D9" w:themeColor="background1" w:themeShade="D9"/>
                    <w:left w:val="nil"/>
                    <w:bottom w:val="single" w:sz="8" w:space="0" w:color="D9D9D9" w:themeColor="background1" w:themeShade="D9"/>
                    <w:right w:val="nil"/>
                  </w:tcBorders>
                </w:tcPr>
                <w:p w14:paraId="7B5037CF"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49%</w:t>
                  </w:r>
                </w:p>
              </w:tc>
              <w:tc>
                <w:tcPr>
                  <w:tcW w:w="1056" w:type="dxa"/>
                  <w:tcBorders>
                    <w:top w:val="single" w:sz="8" w:space="0" w:color="D9D9D9" w:themeColor="background1" w:themeShade="D9"/>
                    <w:left w:val="nil"/>
                    <w:bottom w:val="single" w:sz="8" w:space="0" w:color="D9D9D9" w:themeColor="background1" w:themeShade="D9"/>
                    <w:right w:val="nil"/>
                  </w:tcBorders>
                </w:tcPr>
                <w:p w14:paraId="4F79EEF1"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11%</w:t>
                  </w:r>
                </w:p>
              </w:tc>
            </w:tr>
            <w:tr w:rsidR="00031EAD" w:rsidRPr="00D938DD" w14:paraId="7AE4711E"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13D07F60" w14:textId="77777777" w:rsidR="0086734F" w:rsidRPr="00D938DD" w:rsidRDefault="002028AA">
                  <w:pPr>
                    <w:jc w:val="left"/>
                    <w:rPr>
                      <w:rFonts w:ascii="Arial Narrow" w:hAnsi="Arial Narrow"/>
                      <w:snapToGrid w:val="0"/>
                      <w:sz w:val="18"/>
                      <w:szCs w:val="18"/>
                      <w:lang w:eastAsia="ja-JP"/>
                    </w:rPr>
                  </w:pPr>
                  <w:r w:rsidRPr="00D938DD">
                    <w:rPr>
                      <w:rFonts w:ascii="Arial Narrow" w:hAnsi="Arial Narrow"/>
                      <w:snapToGrid w:val="0"/>
                      <w:sz w:val="18"/>
                      <w:szCs w:val="18"/>
                      <w:lang w:eastAsia="ja-JP"/>
                    </w:rPr>
                    <w:t>2014</w:t>
                  </w:r>
                </w:p>
              </w:tc>
              <w:tc>
                <w:tcPr>
                  <w:tcW w:w="1009" w:type="dxa"/>
                  <w:tcBorders>
                    <w:top w:val="single" w:sz="8" w:space="0" w:color="D9D9D9" w:themeColor="background1" w:themeShade="D9"/>
                    <w:left w:val="nil"/>
                    <w:bottom w:val="single" w:sz="8" w:space="0" w:color="D9D9D9" w:themeColor="background1" w:themeShade="D9"/>
                    <w:right w:val="nil"/>
                  </w:tcBorders>
                </w:tcPr>
                <w:p w14:paraId="40B347F6"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30%</w:t>
                  </w:r>
                </w:p>
              </w:tc>
              <w:tc>
                <w:tcPr>
                  <w:tcW w:w="871" w:type="dxa"/>
                  <w:tcBorders>
                    <w:top w:val="single" w:sz="8" w:space="0" w:color="D9D9D9" w:themeColor="background1" w:themeShade="D9"/>
                    <w:left w:val="nil"/>
                    <w:bottom w:val="single" w:sz="8" w:space="0" w:color="D9D9D9" w:themeColor="background1" w:themeShade="D9"/>
                    <w:right w:val="nil"/>
                  </w:tcBorders>
                </w:tcPr>
                <w:p w14:paraId="38DC8A26" w14:textId="00DC2D56"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0</w:t>
                  </w:r>
                  <w:r w:rsidR="00BF404B" w:rsidRPr="00D938DD">
                    <w:rPr>
                      <w:rFonts w:ascii="Arial Narrow" w:hAnsi="Arial Narrow"/>
                      <w:snapToGrid w:val="0"/>
                      <w:sz w:val="18"/>
                      <w:szCs w:val="18"/>
                      <w:lang w:eastAsia="ja-JP"/>
                    </w:rPr>
                    <w:t>,</w:t>
                  </w:r>
                  <w:r w:rsidRPr="00D938DD">
                    <w:rPr>
                      <w:rFonts w:ascii="Arial Narrow" w:hAnsi="Arial Narrow"/>
                      <w:snapToGrid w:val="0"/>
                      <w:sz w:val="18"/>
                      <w:szCs w:val="18"/>
                      <w:lang w:eastAsia="ja-JP"/>
                    </w:rPr>
                    <w:t>8%</w:t>
                  </w:r>
                </w:p>
              </w:tc>
              <w:tc>
                <w:tcPr>
                  <w:tcW w:w="752" w:type="dxa"/>
                  <w:tcBorders>
                    <w:top w:val="single" w:sz="8" w:space="0" w:color="D9D9D9" w:themeColor="background1" w:themeShade="D9"/>
                    <w:left w:val="nil"/>
                    <w:bottom w:val="single" w:sz="8" w:space="0" w:color="D9D9D9" w:themeColor="background1" w:themeShade="D9"/>
                    <w:right w:val="nil"/>
                  </w:tcBorders>
                </w:tcPr>
                <w:p w14:paraId="7FACAF37"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11%</w:t>
                  </w:r>
                </w:p>
              </w:tc>
              <w:tc>
                <w:tcPr>
                  <w:tcW w:w="871" w:type="dxa"/>
                  <w:tcBorders>
                    <w:top w:val="single" w:sz="8" w:space="0" w:color="D9D9D9" w:themeColor="background1" w:themeShade="D9"/>
                    <w:left w:val="nil"/>
                    <w:bottom w:val="single" w:sz="8" w:space="0" w:color="D9D9D9" w:themeColor="background1" w:themeShade="D9"/>
                    <w:right w:val="nil"/>
                  </w:tcBorders>
                </w:tcPr>
                <w:p w14:paraId="1ECAC1E6"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47%</w:t>
                  </w:r>
                </w:p>
              </w:tc>
              <w:tc>
                <w:tcPr>
                  <w:tcW w:w="1056" w:type="dxa"/>
                  <w:tcBorders>
                    <w:top w:val="single" w:sz="8" w:space="0" w:color="D9D9D9" w:themeColor="background1" w:themeShade="D9"/>
                    <w:left w:val="nil"/>
                    <w:bottom w:val="single" w:sz="8" w:space="0" w:color="D9D9D9" w:themeColor="background1" w:themeShade="D9"/>
                    <w:right w:val="nil"/>
                  </w:tcBorders>
                </w:tcPr>
                <w:p w14:paraId="637D6434"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10%</w:t>
                  </w:r>
                </w:p>
              </w:tc>
            </w:tr>
            <w:tr w:rsidR="00031EAD" w:rsidRPr="00D938DD" w14:paraId="377584FF"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C79FBF3" w14:textId="77777777" w:rsidR="0086734F" w:rsidRPr="00D938DD" w:rsidRDefault="002028AA">
                  <w:pPr>
                    <w:jc w:val="left"/>
                    <w:rPr>
                      <w:rFonts w:ascii="Arial Narrow" w:hAnsi="Arial Narrow"/>
                      <w:snapToGrid w:val="0"/>
                      <w:sz w:val="18"/>
                      <w:szCs w:val="18"/>
                      <w:lang w:eastAsia="ja-JP"/>
                    </w:rPr>
                  </w:pPr>
                  <w:r w:rsidRPr="00D938DD">
                    <w:rPr>
                      <w:rFonts w:ascii="Arial Narrow" w:hAnsi="Arial Narrow"/>
                      <w:snapToGrid w:val="0"/>
                      <w:sz w:val="18"/>
                      <w:szCs w:val="18"/>
                      <w:lang w:eastAsia="ja-JP"/>
                    </w:rPr>
                    <w:t>2015</w:t>
                  </w:r>
                </w:p>
              </w:tc>
              <w:tc>
                <w:tcPr>
                  <w:tcW w:w="1009" w:type="dxa"/>
                  <w:tcBorders>
                    <w:top w:val="single" w:sz="8" w:space="0" w:color="D9D9D9" w:themeColor="background1" w:themeShade="D9"/>
                    <w:left w:val="nil"/>
                    <w:bottom w:val="single" w:sz="8" w:space="0" w:color="D9D9D9" w:themeColor="background1" w:themeShade="D9"/>
                    <w:right w:val="nil"/>
                  </w:tcBorders>
                </w:tcPr>
                <w:p w14:paraId="4EC38A0B"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33%</w:t>
                  </w:r>
                </w:p>
              </w:tc>
              <w:tc>
                <w:tcPr>
                  <w:tcW w:w="871" w:type="dxa"/>
                  <w:tcBorders>
                    <w:top w:val="single" w:sz="8" w:space="0" w:color="D9D9D9" w:themeColor="background1" w:themeShade="D9"/>
                    <w:left w:val="nil"/>
                    <w:bottom w:val="single" w:sz="8" w:space="0" w:color="D9D9D9" w:themeColor="background1" w:themeShade="D9"/>
                    <w:right w:val="nil"/>
                  </w:tcBorders>
                </w:tcPr>
                <w:p w14:paraId="3E93AFFF" w14:textId="0C463DBA"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0</w:t>
                  </w:r>
                  <w:r w:rsidR="00BF404B" w:rsidRPr="00D938DD">
                    <w:rPr>
                      <w:rFonts w:ascii="Arial Narrow" w:hAnsi="Arial Narrow"/>
                      <w:snapToGrid w:val="0"/>
                      <w:sz w:val="18"/>
                      <w:szCs w:val="18"/>
                      <w:lang w:eastAsia="ja-JP"/>
                    </w:rPr>
                    <w:t>,</w:t>
                  </w:r>
                  <w:r w:rsidRPr="00D938DD">
                    <w:rPr>
                      <w:rFonts w:ascii="Arial Narrow" w:hAnsi="Arial Narrow"/>
                      <w:snapToGrid w:val="0"/>
                      <w:sz w:val="18"/>
                      <w:szCs w:val="18"/>
                      <w:lang w:eastAsia="ja-JP"/>
                    </w:rPr>
                    <w:t>5%</w:t>
                  </w:r>
                </w:p>
              </w:tc>
              <w:tc>
                <w:tcPr>
                  <w:tcW w:w="752" w:type="dxa"/>
                  <w:tcBorders>
                    <w:top w:val="single" w:sz="8" w:space="0" w:color="D9D9D9" w:themeColor="background1" w:themeShade="D9"/>
                    <w:left w:val="nil"/>
                    <w:bottom w:val="single" w:sz="8" w:space="0" w:color="D9D9D9" w:themeColor="background1" w:themeShade="D9"/>
                    <w:right w:val="nil"/>
                  </w:tcBorders>
                </w:tcPr>
                <w:p w14:paraId="42D3A7F9"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14%</w:t>
                  </w:r>
                </w:p>
              </w:tc>
              <w:tc>
                <w:tcPr>
                  <w:tcW w:w="871" w:type="dxa"/>
                  <w:tcBorders>
                    <w:top w:val="single" w:sz="8" w:space="0" w:color="D9D9D9" w:themeColor="background1" w:themeShade="D9"/>
                    <w:left w:val="nil"/>
                    <w:bottom w:val="single" w:sz="8" w:space="0" w:color="D9D9D9" w:themeColor="background1" w:themeShade="D9"/>
                    <w:right w:val="nil"/>
                  </w:tcBorders>
                </w:tcPr>
                <w:p w14:paraId="4CDFC93B"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36%</w:t>
                  </w:r>
                </w:p>
              </w:tc>
              <w:tc>
                <w:tcPr>
                  <w:tcW w:w="1056" w:type="dxa"/>
                  <w:tcBorders>
                    <w:top w:val="single" w:sz="8" w:space="0" w:color="D9D9D9" w:themeColor="background1" w:themeShade="D9"/>
                    <w:left w:val="nil"/>
                    <w:bottom w:val="single" w:sz="8" w:space="0" w:color="D9D9D9" w:themeColor="background1" w:themeShade="D9"/>
                    <w:right w:val="nil"/>
                  </w:tcBorders>
                </w:tcPr>
                <w:p w14:paraId="4037CB1A"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16%</w:t>
                  </w:r>
                </w:p>
              </w:tc>
            </w:tr>
            <w:tr w:rsidR="00031EAD" w:rsidRPr="00D938DD" w14:paraId="2CA369D3"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37778926" w14:textId="77777777" w:rsidR="0086734F" w:rsidRPr="00D938DD" w:rsidRDefault="002028AA">
                  <w:pPr>
                    <w:jc w:val="left"/>
                    <w:rPr>
                      <w:rFonts w:ascii="Arial Narrow" w:hAnsi="Arial Narrow"/>
                      <w:snapToGrid w:val="0"/>
                      <w:sz w:val="18"/>
                      <w:szCs w:val="18"/>
                      <w:lang w:eastAsia="ja-JP"/>
                    </w:rPr>
                  </w:pPr>
                  <w:r w:rsidRPr="00D938DD">
                    <w:rPr>
                      <w:rFonts w:ascii="Arial Narrow" w:hAnsi="Arial Narrow"/>
                      <w:snapToGrid w:val="0"/>
                      <w:sz w:val="18"/>
                      <w:szCs w:val="18"/>
                      <w:lang w:eastAsia="ja-JP"/>
                    </w:rPr>
                    <w:t>2016</w:t>
                  </w:r>
                </w:p>
              </w:tc>
              <w:tc>
                <w:tcPr>
                  <w:tcW w:w="1009" w:type="dxa"/>
                  <w:tcBorders>
                    <w:top w:val="single" w:sz="8" w:space="0" w:color="D9D9D9" w:themeColor="background1" w:themeShade="D9"/>
                    <w:left w:val="nil"/>
                    <w:bottom w:val="single" w:sz="8" w:space="0" w:color="D9D9D9" w:themeColor="background1" w:themeShade="D9"/>
                    <w:right w:val="nil"/>
                  </w:tcBorders>
                </w:tcPr>
                <w:p w14:paraId="7FD55570"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37%</w:t>
                  </w:r>
                </w:p>
              </w:tc>
              <w:tc>
                <w:tcPr>
                  <w:tcW w:w="871" w:type="dxa"/>
                  <w:tcBorders>
                    <w:top w:val="single" w:sz="8" w:space="0" w:color="D9D9D9" w:themeColor="background1" w:themeShade="D9"/>
                    <w:left w:val="nil"/>
                    <w:bottom w:val="single" w:sz="8" w:space="0" w:color="D9D9D9" w:themeColor="background1" w:themeShade="D9"/>
                    <w:right w:val="nil"/>
                  </w:tcBorders>
                </w:tcPr>
                <w:p w14:paraId="363B9356" w14:textId="025ADC9D"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0</w:t>
                  </w:r>
                  <w:r w:rsidR="00BF404B" w:rsidRPr="00D938DD">
                    <w:rPr>
                      <w:rFonts w:ascii="Arial Narrow" w:hAnsi="Arial Narrow"/>
                      <w:snapToGrid w:val="0"/>
                      <w:sz w:val="18"/>
                      <w:szCs w:val="18"/>
                      <w:lang w:eastAsia="ja-JP"/>
                    </w:rPr>
                    <w:t>,</w:t>
                  </w:r>
                  <w:r w:rsidRPr="00D938DD">
                    <w:rPr>
                      <w:rFonts w:ascii="Arial Narrow" w:hAnsi="Arial Narrow"/>
                      <w:snapToGrid w:val="0"/>
                      <w:sz w:val="18"/>
                      <w:szCs w:val="18"/>
                      <w:lang w:eastAsia="ja-JP"/>
                    </w:rPr>
                    <w:t>6%</w:t>
                  </w:r>
                </w:p>
              </w:tc>
              <w:tc>
                <w:tcPr>
                  <w:tcW w:w="752" w:type="dxa"/>
                  <w:tcBorders>
                    <w:top w:val="single" w:sz="8" w:space="0" w:color="D9D9D9" w:themeColor="background1" w:themeShade="D9"/>
                    <w:left w:val="nil"/>
                    <w:bottom w:val="single" w:sz="8" w:space="0" w:color="D9D9D9" w:themeColor="background1" w:themeShade="D9"/>
                    <w:right w:val="nil"/>
                  </w:tcBorders>
                </w:tcPr>
                <w:p w14:paraId="26902894"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11%</w:t>
                  </w:r>
                </w:p>
              </w:tc>
              <w:tc>
                <w:tcPr>
                  <w:tcW w:w="871" w:type="dxa"/>
                  <w:tcBorders>
                    <w:top w:val="single" w:sz="8" w:space="0" w:color="D9D9D9" w:themeColor="background1" w:themeShade="D9"/>
                    <w:left w:val="nil"/>
                    <w:bottom w:val="single" w:sz="8" w:space="0" w:color="D9D9D9" w:themeColor="background1" w:themeShade="D9"/>
                    <w:right w:val="nil"/>
                  </w:tcBorders>
                </w:tcPr>
                <w:p w14:paraId="0371838C"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34%</w:t>
                  </w:r>
                </w:p>
              </w:tc>
              <w:tc>
                <w:tcPr>
                  <w:tcW w:w="1056" w:type="dxa"/>
                  <w:tcBorders>
                    <w:top w:val="single" w:sz="8" w:space="0" w:color="D9D9D9" w:themeColor="background1" w:themeShade="D9"/>
                    <w:left w:val="nil"/>
                    <w:bottom w:val="single" w:sz="8" w:space="0" w:color="D9D9D9" w:themeColor="background1" w:themeShade="D9"/>
                    <w:right w:val="nil"/>
                  </w:tcBorders>
                </w:tcPr>
                <w:p w14:paraId="34D033CE"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18%</w:t>
                  </w:r>
                </w:p>
              </w:tc>
            </w:tr>
            <w:tr w:rsidR="00031EAD" w:rsidRPr="00D938DD" w14:paraId="69EF667C"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3260242D" w14:textId="77777777" w:rsidR="0086734F" w:rsidRPr="00D938DD" w:rsidRDefault="002028AA">
                  <w:pPr>
                    <w:jc w:val="left"/>
                    <w:rPr>
                      <w:rFonts w:ascii="Arial Narrow" w:hAnsi="Arial Narrow"/>
                      <w:snapToGrid w:val="0"/>
                      <w:sz w:val="18"/>
                      <w:szCs w:val="18"/>
                      <w:lang w:eastAsia="ja-JP"/>
                    </w:rPr>
                  </w:pPr>
                  <w:r w:rsidRPr="00D938DD">
                    <w:rPr>
                      <w:rFonts w:ascii="Arial Narrow" w:hAnsi="Arial Narrow"/>
                      <w:snapToGrid w:val="0"/>
                      <w:sz w:val="18"/>
                      <w:szCs w:val="18"/>
                      <w:lang w:eastAsia="ja-JP"/>
                    </w:rPr>
                    <w:t>2017</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2D58B0FC"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33%</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3E8A76D5" w14:textId="69F2FDE6"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0</w:t>
                  </w:r>
                  <w:r w:rsidR="00BF404B" w:rsidRPr="00D938DD">
                    <w:rPr>
                      <w:rFonts w:ascii="Arial Narrow" w:hAnsi="Arial Narrow"/>
                      <w:snapToGrid w:val="0"/>
                      <w:sz w:val="18"/>
                      <w:szCs w:val="18"/>
                      <w:lang w:eastAsia="ja-JP"/>
                    </w:rPr>
                    <w:t>,</w:t>
                  </w:r>
                  <w:r w:rsidRPr="00D938DD">
                    <w:rPr>
                      <w:rFonts w:ascii="Arial Narrow" w:hAnsi="Arial Narrow"/>
                      <w:snapToGrid w:val="0"/>
                      <w:sz w:val="18"/>
                      <w:szCs w:val="18"/>
                      <w:lang w:eastAsia="ja-JP"/>
                    </w:rPr>
                    <w:t>5%</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60FDA790"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11%</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7E122583"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38%</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19360981"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17%</w:t>
                  </w:r>
                </w:p>
              </w:tc>
            </w:tr>
            <w:tr w:rsidR="00031EAD" w:rsidRPr="00D938DD" w14:paraId="73353129"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49175787" w14:textId="77777777" w:rsidR="0086734F" w:rsidRPr="00D938DD" w:rsidRDefault="002028AA">
                  <w:pPr>
                    <w:jc w:val="left"/>
                    <w:rPr>
                      <w:rFonts w:ascii="Arial Narrow" w:hAnsi="Arial Narrow"/>
                      <w:snapToGrid w:val="0"/>
                      <w:sz w:val="18"/>
                      <w:szCs w:val="18"/>
                      <w:lang w:eastAsia="ja-JP"/>
                    </w:rPr>
                  </w:pPr>
                  <w:r w:rsidRPr="00D938DD">
                    <w:rPr>
                      <w:rFonts w:ascii="Arial Narrow" w:hAnsi="Arial Narrow"/>
                      <w:snapToGrid w:val="0"/>
                      <w:sz w:val="18"/>
                      <w:szCs w:val="18"/>
                      <w:lang w:eastAsia="ja-JP"/>
                    </w:rPr>
                    <w:t>2018</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1F85C2B1"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35%</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698AC24F" w14:textId="5D78D199"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0</w:t>
                  </w:r>
                  <w:r w:rsidR="00BF404B" w:rsidRPr="00D938DD">
                    <w:rPr>
                      <w:rFonts w:ascii="Arial Narrow" w:hAnsi="Arial Narrow"/>
                      <w:snapToGrid w:val="0"/>
                      <w:sz w:val="18"/>
                      <w:szCs w:val="18"/>
                      <w:lang w:eastAsia="ja-JP"/>
                    </w:rPr>
                    <w:t>,</w:t>
                  </w:r>
                  <w:r w:rsidRPr="00D938DD">
                    <w:rPr>
                      <w:rFonts w:ascii="Arial Narrow" w:hAnsi="Arial Narrow"/>
                      <w:snapToGrid w:val="0"/>
                      <w:sz w:val="18"/>
                      <w:szCs w:val="18"/>
                      <w:lang w:eastAsia="ja-JP"/>
                    </w:rPr>
                    <w:t>5%</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0B4D51E1"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12%</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304ADDE9"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33%</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432FFDD3"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20%</w:t>
                  </w:r>
                </w:p>
              </w:tc>
            </w:tr>
            <w:tr w:rsidR="00031EAD" w:rsidRPr="00D938DD" w14:paraId="4A0FB2ED"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23295AC0" w14:textId="77777777" w:rsidR="0086734F" w:rsidRPr="00D938DD" w:rsidRDefault="002028AA">
                  <w:pPr>
                    <w:jc w:val="left"/>
                    <w:rPr>
                      <w:rFonts w:ascii="Arial Narrow" w:hAnsi="Arial Narrow"/>
                      <w:snapToGrid w:val="0"/>
                      <w:sz w:val="18"/>
                      <w:szCs w:val="18"/>
                      <w:lang w:eastAsia="ja-JP"/>
                    </w:rPr>
                  </w:pPr>
                  <w:r w:rsidRPr="00D938DD">
                    <w:rPr>
                      <w:rFonts w:ascii="Arial Narrow" w:hAnsi="Arial Narrow"/>
                      <w:snapToGrid w:val="0"/>
                      <w:sz w:val="18"/>
                      <w:szCs w:val="18"/>
                      <w:lang w:eastAsia="ja-JP"/>
                    </w:rPr>
                    <w:t>2019</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048B3C17"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34%</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6C8CE4A4" w14:textId="4CBB1A4D"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0</w:t>
                  </w:r>
                  <w:r w:rsidR="00BF404B" w:rsidRPr="00D938DD">
                    <w:rPr>
                      <w:rFonts w:ascii="Arial Narrow" w:hAnsi="Arial Narrow"/>
                      <w:snapToGrid w:val="0"/>
                      <w:sz w:val="18"/>
                      <w:szCs w:val="18"/>
                      <w:lang w:eastAsia="ja-JP"/>
                    </w:rPr>
                    <w:t>,</w:t>
                  </w:r>
                  <w:r w:rsidRPr="00D938DD">
                    <w:rPr>
                      <w:rFonts w:ascii="Arial Narrow" w:hAnsi="Arial Narrow"/>
                      <w:snapToGrid w:val="0"/>
                      <w:sz w:val="18"/>
                      <w:szCs w:val="18"/>
                      <w:lang w:eastAsia="ja-JP"/>
                    </w:rPr>
                    <w:t>6%</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742C60CF"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10%</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658AE181"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37%</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1BF9F8E4"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19%</w:t>
                  </w:r>
                </w:p>
              </w:tc>
            </w:tr>
            <w:tr w:rsidR="00031EAD" w:rsidRPr="00D938DD" w14:paraId="377BD9CD"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FCE134D" w14:textId="77777777" w:rsidR="0086734F" w:rsidRPr="00D938DD" w:rsidRDefault="002028AA">
                  <w:pPr>
                    <w:jc w:val="left"/>
                    <w:rPr>
                      <w:rFonts w:ascii="Arial Narrow" w:hAnsi="Arial Narrow"/>
                      <w:snapToGrid w:val="0"/>
                      <w:sz w:val="18"/>
                      <w:szCs w:val="18"/>
                      <w:lang w:eastAsia="ja-JP"/>
                    </w:rPr>
                  </w:pPr>
                  <w:r w:rsidRPr="00D938DD">
                    <w:rPr>
                      <w:rFonts w:ascii="Arial Narrow" w:hAnsi="Arial Narrow"/>
                      <w:snapToGrid w:val="0"/>
                      <w:sz w:val="18"/>
                      <w:szCs w:val="18"/>
                      <w:lang w:eastAsia="ja-JP"/>
                    </w:rPr>
                    <w:t>2020</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7FC74DF5"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35%</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1C0699CE" w14:textId="59DBD256"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0</w:t>
                  </w:r>
                  <w:r w:rsidR="00BF404B" w:rsidRPr="00D938DD">
                    <w:rPr>
                      <w:rFonts w:ascii="Arial Narrow" w:hAnsi="Arial Narrow"/>
                      <w:snapToGrid w:val="0"/>
                      <w:sz w:val="18"/>
                      <w:szCs w:val="18"/>
                      <w:lang w:eastAsia="ja-JP"/>
                    </w:rPr>
                    <w:t>,</w:t>
                  </w:r>
                  <w:r w:rsidRPr="00D938DD">
                    <w:rPr>
                      <w:rFonts w:ascii="Arial Narrow" w:hAnsi="Arial Narrow"/>
                      <w:snapToGrid w:val="0"/>
                      <w:sz w:val="18"/>
                      <w:szCs w:val="18"/>
                      <w:lang w:eastAsia="ja-JP"/>
                    </w:rPr>
                    <w:t>6%</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44473998"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8%</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7B795A2D"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36%</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79856801"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21%</w:t>
                  </w:r>
                </w:p>
              </w:tc>
            </w:tr>
            <w:tr w:rsidR="00816018" w:rsidRPr="00D938DD" w14:paraId="78DF96D4"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0DF3F1B7" w14:textId="77777777" w:rsidR="0086734F" w:rsidRPr="00D938DD" w:rsidRDefault="002028AA">
                  <w:pPr>
                    <w:jc w:val="left"/>
                    <w:rPr>
                      <w:rFonts w:ascii="Arial Narrow" w:hAnsi="Arial Narrow"/>
                      <w:snapToGrid w:val="0"/>
                      <w:sz w:val="18"/>
                      <w:szCs w:val="18"/>
                      <w:lang w:eastAsia="ja-JP"/>
                    </w:rPr>
                  </w:pPr>
                  <w:r w:rsidRPr="00D938DD">
                    <w:rPr>
                      <w:rFonts w:ascii="Arial Narrow" w:hAnsi="Arial Narrow"/>
                      <w:snapToGrid w:val="0"/>
                      <w:sz w:val="18"/>
                      <w:szCs w:val="18"/>
                      <w:lang w:eastAsia="ja-JP"/>
                    </w:rPr>
                    <w:t>2021</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628CBCFD"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42%</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4C3B2900" w14:textId="4BB4BB51"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0</w:t>
                  </w:r>
                  <w:r w:rsidR="00BF404B" w:rsidRPr="00D938DD">
                    <w:rPr>
                      <w:rFonts w:ascii="Arial Narrow" w:hAnsi="Arial Narrow"/>
                      <w:snapToGrid w:val="0"/>
                      <w:sz w:val="18"/>
                      <w:szCs w:val="18"/>
                      <w:lang w:eastAsia="ja-JP"/>
                    </w:rPr>
                    <w:t>,</w:t>
                  </w:r>
                  <w:r w:rsidRPr="00D938DD">
                    <w:rPr>
                      <w:rFonts w:ascii="Arial Narrow" w:hAnsi="Arial Narrow"/>
                      <w:snapToGrid w:val="0"/>
                      <w:sz w:val="18"/>
                      <w:szCs w:val="18"/>
                      <w:lang w:eastAsia="ja-JP"/>
                    </w:rPr>
                    <w:t>6%</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14A0BED8"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8%</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75C60FC6"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32%</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4A581EAF"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17%</w:t>
                  </w:r>
                </w:p>
              </w:tc>
            </w:tr>
          </w:tbl>
          <w:p w14:paraId="255F709B" w14:textId="77777777" w:rsidR="00031EAD" w:rsidRPr="00D938DD" w:rsidRDefault="00031EAD" w:rsidP="002E3474">
            <w:pPr>
              <w:tabs>
                <w:tab w:val="left" w:pos="2410"/>
                <w:tab w:val="left" w:pos="4536"/>
                <w:tab w:val="left" w:pos="9072"/>
              </w:tabs>
              <w:jc w:val="center"/>
              <w:rPr>
                <w:rFonts w:ascii="Arial Narrow" w:hAnsi="Arial Narrow"/>
                <w:sz w:val="18"/>
                <w:szCs w:val="18"/>
              </w:rPr>
            </w:pPr>
          </w:p>
        </w:tc>
        <w:tc>
          <w:tcPr>
            <w:tcW w:w="5217" w:type="dxa"/>
          </w:tcPr>
          <w:p w14:paraId="319DEDE0" w14:textId="3C035F80" w:rsidR="0086734F" w:rsidRPr="00D938DD" w:rsidRDefault="009A784B">
            <w:pPr>
              <w:keepNext/>
              <w:jc w:val="center"/>
              <w:rPr>
                <w:rFonts w:ascii="Arial Narrow" w:hAnsi="Arial Narrow"/>
                <w:i/>
                <w:sz w:val="18"/>
                <w:szCs w:val="18"/>
              </w:rPr>
            </w:pPr>
            <w:r w:rsidRPr="00D938DD">
              <w:rPr>
                <w:rFonts w:ascii="Arial Narrow" w:hAnsi="Arial Narrow"/>
                <w:i/>
                <w:snapToGrid w:val="0"/>
                <w:sz w:val="18"/>
                <w:szCs w:val="18"/>
                <w:lang w:eastAsia="ja-JP"/>
              </w:rPr>
              <w:t>Erteilte Schutzt</w:t>
            </w:r>
            <w:r w:rsidR="002028AA" w:rsidRPr="00D938DD">
              <w:rPr>
                <w:rFonts w:ascii="Arial Narrow" w:hAnsi="Arial Narrow"/>
                <w:i/>
                <w:snapToGrid w:val="0"/>
                <w:sz w:val="18"/>
                <w:szCs w:val="18"/>
                <w:lang w:eastAsia="ja-JP"/>
              </w:rPr>
              <w:t xml:space="preserve">itel nach </w:t>
            </w:r>
            <w:r w:rsidR="00897781" w:rsidRPr="00D938DD">
              <w:rPr>
                <w:rFonts w:ascii="Arial Narrow" w:hAnsi="Arial Narrow"/>
                <w:i/>
                <w:snapToGrid w:val="0"/>
                <w:sz w:val="18"/>
                <w:szCs w:val="18"/>
                <w:lang w:eastAsia="ja-JP"/>
              </w:rPr>
              <w:t>Pflanzentyp</w:t>
            </w:r>
            <w:r w:rsidR="002028AA" w:rsidRPr="00D938DD">
              <w:rPr>
                <w:rFonts w:ascii="Arial Narrow" w:hAnsi="Arial Narrow"/>
                <w:i/>
                <w:snapToGrid w:val="0"/>
                <w:sz w:val="18"/>
                <w:szCs w:val="18"/>
                <w:lang w:eastAsia="ja-JP"/>
              </w:rPr>
              <w:t>:</w:t>
            </w:r>
          </w:p>
          <w:p w14:paraId="2BCE0521" w14:textId="77777777" w:rsidR="00031EAD" w:rsidRPr="00D938DD" w:rsidRDefault="00031EAD" w:rsidP="002E3474">
            <w:pPr>
              <w:keepNext/>
              <w:jc w:val="center"/>
              <w:rPr>
                <w:rFonts w:ascii="Arial Narrow" w:hAnsi="Arial Narrow"/>
                <w:sz w:val="18"/>
                <w:szCs w:val="18"/>
              </w:rPr>
            </w:pPr>
          </w:p>
          <w:tbl>
            <w:tblPr>
              <w:tblW w:w="4859"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385"/>
              <w:gridCol w:w="1312"/>
              <w:gridCol w:w="779"/>
              <w:gridCol w:w="820"/>
              <w:gridCol w:w="647"/>
              <w:gridCol w:w="951"/>
            </w:tblGrid>
            <w:tr w:rsidR="00031EAD" w:rsidRPr="00D938DD" w14:paraId="2075C278" w14:textId="77777777" w:rsidTr="002E3474">
              <w:trPr>
                <w:cantSplit/>
                <w:jc w:val="center"/>
              </w:trPr>
              <w:tc>
                <w:tcPr>
                  <w:tcW w:w="501" w:type="dxa"/>
                  <w:tcBorders>
                    <w:top w:val="nil"/>
                    <w:left w:val="nil"/>
                    <w:bottom w:val="nil"/>
                    <w:right w:val="nil"/>
                  </w:tcBorders>
                  <w:shd w:val="clear" w:color="auto" w:fill="E2E7EB" w:themeFill="accent3" w:themeFillTint="33"/>
                  <w:vAlign w:val="bottom"/>
                </w:tcPr>
                <w:p w14:paraId="19A7994F" w14:textId="77777777" w:rsidR="00031EAD" w:rsidRPr="00D938DD" w:rsidRDefault="00031EAD" w:rsidP="002E3474">
                  <w:pPr>
                    <w:jc w:val="left"/>
                    <w:rPr>
                      <w:rFonts w:ascii="Arial Narrow" w:hAnsi="Arial Narrow"/>
                      <w:snapToGrid w:val="0"/>
                      <w:sz w:val="18"/>
                      <w:szCs w:val="18"/>
                      <w:lang w:eastAsia="ja-JP"/>
                    </w:rPr>
                  </w:pPr>
                </w:p>
              </w:tc>
              <w:tc>
                <w:tcPr>
                  <w:tcW w:w="4358" w:type="dxa"/>
                  <w:gridSpan w:val="5"/>
                  <w:tcBorders>
                    <w:top w:val="nil"/>
                    <w:left w:val="nil"/>
                    <w:bottom w:val="nil"/>
                    <w:right w:val="nil"/>
                  </w:tcBorders>
                  <w:shd w:val="clear" w:color="auto" w:fill="E2E7EB" w:themeFill="accent3" w:themeFillTint="33"/>
                  <w:vAlign w:val="bottom"/>
                </w:tcPr>
                <w:p w14:paraId="12BB7D19" w14:textId="0125BADF" w:rsidR="0086734F" w:rsidRPr="00D938DD" w:rsidRDefault="00BF404B">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Pflanzentyp</w:t>
                  </w:r>
                </w:p>
              </w:tc>
            </w:tr>
            <w:tr w:rsidR="00031EAD" w:rsidRPr="00D938DD" w14:paraId="34D53DD9" w14:textId="77777777" w:rsidTr="002E3474">
              <w:trPr>
                <w:cantSplit/>
                <w:jc w:val="center"/>
              </w:trPr>
              <w:tc>
                <w:tcPr>
                  <w:tcW w:w="501" w:type="dxa"/>
                  <w:tcBorders>
                    <w:top w:val="nil"/>
                    <w:left w:val="nil"/>
                    <w:bottom w:val="nil"/>
                    <w:right w:val="nil"/>
                  </w:tcBorders>
                  <w:shd w:val="clear" w:color="auto" w:fill="E2E7EB" w:themeFill="accent3" w:themeFillTint="33"/>
                  <w:vAlign w:val="bottom"/>
                </w:tcPr>
                <w:p w14:paraId="3DBAEFF0" w14:textId="77777777" w:rsidR="0086734F" w:rsidRPr="00D938DD" w:rsidRDefault="002028AA">
                  <w:pPr>
                    <w:jc w:val="left"/>
                    <w:rPr>
                      <w:rFonts w:ascii="Arial Narrow" w:hAnsi="Arial Narrow"/>
                      <w:snapToGrid w:val="0"/>
                      <w:sz w:val="18"/>
                      <w:szCs w:val="18"/>
                      <w:lang w:eastAsia="ja-JP"/>
                    </w:rPr>
                  </w:pPr>
                  <w:r w:rsidRPr="00D938DD">
                    <w:rPr>
                      <w:rFonts w:ascii="Arial Narrow" w:hAnsi="Arial Narrow"/>
                      <w:snapToGrid w:val="0"/>
                      <w:sz w:val="18"/>
                      <w:szCs w:val="18"/>
                      <w:lang w:eastAsia="ja-JP"/>
                    </w:rPr>
                    <w:t>Jahr</w:t>
                  </w:r>
                </w:p>
              </w:tc>
              <w:tc>
                <w:tcPr>
                  <w:tcW w:w="963" w:type="dxa"/>
                  <w:tcBorders>
                    <w:top w:val="nil"/>
                    <w:left w:val="nil"/>
                    <w:bottom w:val="nil"/>
                    <w:right w:val="nil"/>
                  </w:tcBorders>
                  <w:shd w:val="clear" w:color="auto" w:fill="E2E7EB" w:themeFill="accent3" w:themeFillTint="33"/>
                  <w:vAlign w:val="bottom"/>
                </w:tcPr>
                <w:p w14:paraId="4793AB72" w14:textId="6B809FB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Landwirtschaft</w:t>
                  </w:r>
                  <w:r w:rsidR="00192C81" w:rsidRPr="00D938DD">
                    <w:rPr>
                      <w:rFonts w:ascii="Arial Narrow" w:hAnsi="Arial Narrow"/>
                      <w:snapToGrid w:val="0"/>
                      <w:sz w:val="18"/>
                      <w:szCs w:val="18"/>
                      <w:lang w:eastAsia="ja-JP"/>
                    </w:rPr>
                    <w:t>lich</w:t>
                  </w:r>
                  <w:r w:rsidR="00451CE9" w:rsidRPr="00D938DD">
                    <w:rPr>
                      <w:rFonts w:ascii="Arial Narrow" w:hAnsi="Arial Narrow"/>
                      <w:snapToGrid w:val="0"/>
                      <w:sz w:val="18"/>
                      <w:szCs w:val="18"/>
                      <w:lang w:eastAsia="ja-JP"/>
                    </w:rPr>
                    <w:t>e Arten</w:t>
                  </w:r>
                </w:p>
              </w:tc>
              <w:tc>
                <w:tcPr>
                  <w:tcW w:w="860" w:type="dxa"/>
                  <w:tcBorders>
                    <w:top w:val="nil"/>
                    <w:left w:val="nil"/>
                    <w:bottom w:val="nil"/>
                    <w:right w:val="nil"/>
                  </w:tcBorders>
                  <w:shd w:val="clear" w:color="auto" w:fill="E2E7EB" w:themeFill="accent3" w:themeFillTint="33"/>
                  <w:vAlign w:val="bottom"/>
                </w:tcPr>
                <w:p w14:paraId="0725056A" w14:textId="2E2FCC1A" w:rsidR="0086734F" w:rsidRPr="00D938DD" w:rsidRDefault="00F35370">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Forstliche Baumarten</w:t>
                  </w:r>
                </w:p>
              </w:tc>
              <w:tc>
                <w:tcPr>
                  <w:tcW w:w="750" w:type="dxa"/>
                  <w:tcBorders>
                    <w:top w:val="nil"/>
                    <w:left w:val="nil"/>
                    <w:bottom w:val="nil"/>
                    <w:right w:val="nil"/>
                  </w:tcBorders>
                  <w:shd w:val="clear" w:color="auto" w:fill="E2E7EB" w:themeFill="accent3" w:themeFillTint="33"/>
                  <w:vAlign w:val="bottom"/>
                </w:tcPr>
                <w:p w14:paraId="324D748C" w14:textId="5E8323EF"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Obst</w:t>
                  </w:r>
                  <w:r w:rsidR="00F35370" w:rsidRPr="00D938DD">
                    <w:rPr>
                      <w:rFonts w:ascii="Arial Narrow" w:hAnsi="Arial Narrow"/>
                      <w:snapToGrid w:val="0"/>
                      <w:sz w:val="18"/>
                      <w:szCs w:val="18"/>
                      <w:lang w:eastAsia="ja-JP"/>
                    </w:rPr>
                    <w:t>bäume</w:t>
                  </w:r>
                </w:p>
              </w:tc>
              <w:tc>
                <w:tcPr>
                  <w:tcW w:w="860" w:type="dxa"/>
                  <w:tcBorders>
                    <w:top w:val="nil"/>
                    <w:left w:val="nil"/>
                    <w:bottom w:val="nil"/>
                    <w:right w:val="nil"/>
                  </w:tcBorders>
                  <w:shd w:val="clear" w:color="auto" w:fill="E2E7EB" w:themeFill="accent3" w:themeFillTint="33"/>
                  <w:vAlign w:val="bottom"/>
                </w:tcPr>
                <w:p w14:paraId="607CEBCF" w14:textId="43854030" w:rsidR="0086734F" w:rsidRPr="00D938DD" w:rsidRDefault="00F35370">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Zierarten</w:t>
                  </w:r>
                </w:p>
              </w:tc>
              <w:tc>
                <w:tcPr>
                  <w:tcW w:w="925" w:type="dxa"/>
                  <w:tcBorders>
                    <w:top w:val="nil"/>
                    <w:left w:val="nil"/>
                    <w:bottom w:val="nil"/>
                    <w:right w:val="nil"/>
                  </w:tcBorders>
                  <w:shd w:val="clear" w:color="auto" w:fill="E2E7EB" w:themeFill="accent3" w:themeFillTint="33"/>
                  <w:vAlign w:val="bottom"/>
                </w:tcPr>
                <w:p w14:paraId="336F52F2" w14:textId="7430E919"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Gemüse</w:t>
                  </w:r>
                  <w:r w:rsidR="00F35370" w:rsidRPr="00D938DD">
                    <w:rPr>
                      <w:rFonts w:ascii="Arial Narrow" w:hAnsi="Arial Narrow"/>
                      <w:snapToGrid w:val="0"/>
                      <w:sz w:val="18"/>
                      <w:szCs w:val="18"/>
                      <w:lang w:eastAsia="ja-JP"/>
                    </w:rPr>
                    <w:t>arten</w:t>
                  </w:r>
                </w:p>
              </w:tc>
            </w:tr>
            <w:tr w:rsidR="00031EAD" w:rsidRPr="00D938DD" w14:paraId="6CE314E7" w14:textId="77777777" w:rsidTr="002E3474">
              <w:trPr>
                <w:cantSplit/>
                <w:jc w:val="center"/>
              </w:trPr>
              <w:tc>
                <w:tcPr>
                  <w:tcW w:w="501" w:type="dxa"/>
                  <w:tcBorders>
                    <w:top w:val="nil"/>
                    <w:left w:val="nil"/>
                    <w:bottom w:val="single" w:sz="8" w:space="0" w:color="D9D9D9" w:themeColor="background1" w:themeShade="D9"/>
                    <w:right w:val="nil"/>
                  </w:tcBorders>
                  <w:shd w:val="clear" w:color="auto" w:fill="auto"/>
                </w:tcPr>
                <w:p w14:paraId="50CDD339" w14:textId="77777777" w:rsidR="0086734F" w:rsidRPr="00D938DD" w:rsidRDefault="002028AA">
                  <w:pPr>
                    <w:jc w:val="left"/>
                    <w:rPr>
                      <w:rFonts w:ascii="Arial Narrow" w:hAnsi="Arial Narrow"/>
                      <w:snapToGrid w:val="0"/>
                      <w:sz w:val="18"/>
                      <w:lang w:eastAsia="ja-JP"/>
                    </w:rPr>
                  </w:pPr>
                  <w:r w:rsidRPr="00D938DD">
                    <w:rPr>
                      <w:rFonts w:ascii="Arial Narrow" w:hAnsi="Arial Narrow"/>
                      <w:snapToGrid w:val="0"/>
                      <w:sz w:val="18"/>
                      <w:lang w:eastAsia="ja-JP"/>
                    </w:rPr>
                    <w:t>2012</w:t>
                  </w:r>
                </w:p>
              </w:tc>
              <w:tc>
                <w:tcPr>
                  <w:tcW w:w="963" w:type="dxa"/>
                  <w:tcBorders>
                    <w:top w:val="nil"/>
                    <w:left w:val="nil"/>
                    <w:bottom w:val="single" w:sz="8" w:space="0" w:color="D9D9D9" w:themeColor="background1" w:themeShade="D9"/>
                    <w:right w:val="nil"/>
                  </w:tcBorders>
                </w:tcPr>
                <w:p w14:paraId="032D0C39" w14:textId="77777777" w:rsidR="0086734F" w:rsidRPr="00D938DD" w:rsidRDefault="002028AA">
                  <w:pPr>
                    <w:jc w:val="center"/>
                    <w:rPr>
                      <w:rFonts w:ascii="Arial Narrow" w:hAnsi="Arial Narrow"/>
                      <w:snapToGrid w:val="0"/>
                      <w:sz w:val="18"/>
                      <w:lang w:eastAsia="ja-JP"/>
                    </w:rPr>
                  </w:pPr>
                  <w:r w:rsidRPr="00D938DD">
                    <w:rPr>
                      <w:rFonts w:ascii="Arial Narrow" w:hAnsi="Arial Narrow"/>
                      <w:snapToGrid w:val="0"/>
                      <w:sz w:val="18"/>
                      <w:lang w:eastAsia="ja-JP"/>
                    </w:rPr>
                    <w:t>26%</w:t>
                  </w:r>
                </w:p>
              </w:tc>
              <w:tc>
                <w:tcPr>
                  <w:tcW w:w="860" w:type="dxa"/>
                  <w:tcBorders>
                    <w:top w:val="nil"/>
                    <w:left w:val="nil"/>
                    <w:bottom w:val="single" w:sz="8" w:space="0" w:color="D9D9D9" w:themeColor="background1" w:themeShade="D9"/>
                    <w:right w:val="nil"/>
                  </w:tcBorders>
                </w:tcPr>
                <w:p w14:paraId="723AAA5D" w14:textId="0DC2B1F7" w:rsidR="0086734F" w:rsidRPr="00D938DD" w:rsidRDefault="002028AA">
                  <w:pPr>
                    <w:jc w:val="center"/>
                    <w:rPr>
                      <w:rFonts w:ascii="Arial Narrow" w:hAnsi="Arial Narrow"/>
                      <w:snapToGrid w:val="0"/>
                      <w:sz w:val="18"/>
                      <w:lang w:eastAsia="ja-JP"/>
                    </w:rPr>
                  </w:pPr>
                  <w:r w:rsidRPr="00D938DD">
                    <w:rPr>
                      <w:rFonts w:ascii="Arial Narrow" w:hAnsi="Arial Narrow"/>
                      <w:snapToGrid w:val="0"/>
                      <w:sz w:val="18"/>
                      <w:lang w:eastAsia="ja-JP"/>
                    </w:rPr>
                    <w:t>0</w:t>
                  </w:r>
                  <w:r w:rsidR="00BF404B" w:rsidRPr="00D938DD">
                    <w:rPr>
                      <w:rFonts w:ascii="Arial Narrow" w:hAnsi="Arial Narrow"/>
                      <w:snapToGrid w:val="0"/>
                      <w:sz w:val="18"/>
                      <w:lang w:eastAsia="ja-JP"/>
                    </w:rPr>
                    <w:t>,</w:t>
                  </w:r>
                  <w:r w:rsidRPr="00D938DD">
                    <w:rPr>
                      <w:rFonts w:ascii="Arial Narrow" w:hAnsi="Arial Narrow"/>
                      <w:snapToGrid w:val="0"/>
                      <w:sz w:val="18"/>
                      <w:lang w:eastAsia="ja-JP"/>
                    </w:rPr>
                    <w:t>7%</w:t>
                  </w:r>
                </w:p>
              </w:tc>
              <w:tc>
                <w:tcPr>
                  <w:tcW w:w="750" w:type="dxa"/>
                  <w:tcBorders>
                    <w:top w:val="nil"/>
                    <w:left w:val="nil"/>
                    <w:bottom w:val="single" w:sz="8" w:space="0" w:color="D9D9D9" w:themeColor="background1" w:themeShade="D9"/>
                    <w:right w:val="nil"/>
                  </w:tcBorders>
                </w:tcPr>
                <w:p w14:paraId="4FA6B2D0" w14:textId="77777777" w:rsidR="0086734F" w:rsidRPr="00D938DD" w:rsidRDefault="002028AA">
                  <w:pPr>
                    <w:jc w:val="center"/>
                    <w:rPr>
                      <w:rFonts w:ascii="Arial Narrow" w:hAnsi="Arial Narrow"/>
                      <w:snapToGrid w:val="0"/>
                      <w:sz w:val="18"/>
                      <w:lang w:eastAsia="ja-JP"/>
                    </w:rPr>
                  </w:pPr>
                  <w:r w:rsidRPr="00D938DD">
                    <w:rPr>
                      <w:rFonts w:ascii="Arial Narrow" w:hAnsi="Arial Narrow"/>
                      <w:snapToGrid w:val="0"/>
                      <w:sz w:val="18"/>
                      <w:lang w:eastAsia="ja-JP"/>
                    </w:rPr>
                    <w:t>9%</w:t>
                  </w:r>
                </w:p>
              </w:tc>
              <w:tc>
                <w:tcPr>
                  <w:tcW w:w="860" w:type="dxa"/>
                  <w:tcBorders>
                    <w:top w:val="nil"/>
                    <w:left w:val="nil"/>
                    <w:bottom w:val="single" w:sz="8" w:space="0" w:color="D9D9D9" w:themeColor="background1" w:themeShade="D9"/>
                    <w:right w:val="nil"/>
                  </w:tcBorders>
                </w:tcPr>
                <w:p w14:paraId="4926BE3D" w14:textId="77777777" w:rsidR="0086734F" w:rsidRPr="00D938DD" w:rsidRDefault="002028AA">
                  <w:pPr>
                    <w:jc w:val="center"/>
                    <w:rPr>
                      <w:rFonts w:ascii="Arial Narrow" w:hAnsi="Arial Narrow"/>
                      <w:snapToGrid w:val="0"/>
                      <w:sz w:val="18"/>
                      <w:lang w:eastAsia="ja-JP"/>
                    </w:rPr>
                  </w:pPr>
                  <w:r w:rsidRPr="00D938DD">
                    <w:rPr>
                      <w:rFonts w:ascii="Arial Narrow" w:hAnsi="Arial Narrow"/>
                      <w:snapToGrid w:val="0"/>
                      <w:sz w:val="18"/>
                      <w:lang w:eastAsia="ja-JP"/>
                    </w:rPr>
                    <w:t>48%</w:t>
                  </w:r>
                </w:p>
              </w:tc>
              <w:tc>
                <w:tcPr>
                  <w:tcW w:w="925" w:type="dxa"/>
                  <w:tcBorders>
                    <w:top w:val="nil"/>
                    <w:left w:val="nil"/>
                    <w:bottom w:val="single" w:sz="8" w:space="0" w:color="D9D9D9" w:themeColor="background1" w:themeShade="D9"/>
                    <w:right w:val="nil"/>
                  </w:tcBorders>
                </w:tcPr>
                <w:p w14:paraId="6E5CFA7B" w14:textId="77777777" w:rsidR="0086734F" w:rsidRPr="00D938DD" w:rsidRDefault="002028AA">
                  <w:pPr>
                    <w:jc w:val="center"/>
                    <w:rPr>
                      <w:rFonts w:ascii="Arial Narrow" w:hAnsi="Arial Narrow"/>
                      <w:snapToGrid w:val="0"/>
                      <w:sz w:val="18"/>
                      <w:lang w:eastAsia="ja-JP"/>
                    </w:rPr>
                  </w:pPr>
                  <w:r w:rsidRPr="00D938DD">
                    <w:rPr>
                      <w:rFonts w:ascii="Arial Narrow" w:hAnsi="Arial Narrow"/>
                      <w:snapToGrid w:val="0"/>
                      <w:sz w:val="18"/>
                      <w:lang w:eastAsia="ja-JP"/>
                    </w:rPr>
                    <w:t>15%</w:t>
                  </w:r>
                </w:p>
              </w:tc>
            </w:tr>
            <w:tr w:rsidR="00031EAD" w:rsidRPr="00D938DD" w14:paraId="75AA5D84"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0002361A" w14:textId="77777777" w:rsidR="0086734F" w:rsidRPr="00D938DD" w:rsidRDefault="002028AA">
                  <w:pPr>
                    <w:jc w:val="left"/>
                    <w:rPr>
                      <w:rFonts w:ascii="Arial Narrow" w:hAnsi="Arial Narrow"/>
                      <w:snapToGrid w:val="0"/>
                      <w:sz w:val="18"/>
                      <w:szCs w:val="18"/>
                      <w:lang w:eastAsia="ja-JP"/>
                    </w:rPr>
                  </w:pPr>
                  <w:r w:rsidRPr="00D938DD">
                    <w:rPr>
                      <w:rFonts w:ascii="Arial Narrow" w:hAnsi="Arial Narrow"/>
                      <w:snapToGrid w:val="0"/>
                      <w:sz w:val="18"/>
                      <w:szCs w:val="18"/>
                      <w:lang w:eastAsia="ja-JP"/>
                    </w:rPr>
                    <w:t>2013</w:t>
                  </w:r>
                </w:p>
              </w:tc>
              <w:tc>
                <w:tcPr>
                  <w:tcW w:w="963" w:type="dxa"/>
                  <w:tcBorders>
                    <w:top w:val="single" w:sz="8" w:space="0" w:color="D9D9D9" w:themeColor="background1" w:themeShade="D9"/>
                    <w:left w:val="nil"/>
                    <w:bottom w:val="single" w:sz="8" w:space="0" w:color="D9D9D9" w:themeColor="background1" w:themeShade="D9"/>
                    <w:right w:val="nil"/>
                  </w:tcBorders>
                </w:tcPr>
                <w:p w14:paraId="6FE228D5"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34%</w:t>
                  </w:r>
                </w:p>
              </w:tc>
              <w:tc>
                <w:tcPr>
                  <w:tcW w:w="860" w:type="dxa"/>
                  <w:tcBorders>
                    <w:top w:val="single" w:sz="8" w:space="0" w:color="D9D9D9" w:themeColor="background1" w:themeShade="D9"/>
                    <w:left w:val="nil"/>
                    <w:bottom w:val="single" w:sz="8" w:space="0" w:color="D9D9D9" w:themeColor="background1" w:themeShade="D9"/>
                    <w:right w:val="nil"/>
                  </w:tcBorders>
                </w:tcPr>
                <w:p w14:paraId="524565B8" w14:textId="7500CC22"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0</w:t>
                  </w:r>
                  <w:r w:rsidR="00BF404B" w:rsidRPr="00D938DD">
                    <w:rPr>
                      <w:rFonts w:ascii="Arial Narrow" w:hAnsi="Arial Narrow"/>
                      <w:snapToGrid w:val="0"/>
                      <w:sz w:val="18"/>
                      <w:szCs w:val="18"/>
                      <w:lang w:eastAsia="ja-JP"/>
                    </w:rPr>
                    <w:t>,</w:t>
                  </w:r>
                  <w:r w:rsidRPr="00D938DD">
                    <w:rPr>
                      <w:rFonts w:ascii="Arial Narrow" w:hAnsi="Arial Narrow"/>
                      <w:snapToGrid w:val="0"/>
                      <w:sz w:val="18"/>
                      <w:szCs w:val="18"/>
                      <w:lang w:eastAsia="ja-JP"/>
                    </w:rPr>
                    <w:t>7%</w:t>
                  </w:r>
                </w:p>
              </w:tc>
              <w:tc>
                <w:tcPr>
                  <w:tcW w:w="750" w:type="dxa"/>
                  <w:tcBorders>
                    <w:top w:val="single" w:sz="8" w:space="0" w:color="D9D9D9" w:themeColor="background1" w:themeShade="D9"/>
                    <w:left w:val="nil"/>
                    <w:bottom w:val="single" w:sz="8" w:space="0" w:color="D9D9D9" w:themeColor="background1" w:themeShade="D9"/>
                    <w:right w:val="nil"/>
                  </w:tcBorders>
                </w:tcPr>
                <w:p w14:paraId="4B5C32AA"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2B107009"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42%</w:t>
                  </w:r>
                </w:p>
              </w:tc>
              <w:tc>
                <w:tcPr>
                  <w:tcW w:w="925" w:type="dxa"/>
                  <w:tcBorders>
                    <w:top w:val="single" w:sz="8" w:space="0" w:color="D9D9D9" w:themeColor="background1" w:themeShade="D9"/>
                    <w:left w:val="nil"/>
                    <w:bottom w:val="single" w:sz="8" w:space="0" w:color="D9D9D9" w:themeColor="background1" w:themeShade="D9"/>
                    <w:right w:val="nil"/>
                  </w:tcBorders>
                </w:tcPr>
                <w:p w14:paraId="30A6DFAA"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13%</w:t>
                  </w:r>
                </w:p>
              </w:tc>
            </w:tr>
            <w:tr w:rsidR="00031EAD" w:rsidRPr="00D938DD" w14:paraId="2AF94D1F"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0CDF40CC" w14:textId="77777777" w:rsidR="0086734F" w:rsidRPr="00D938DD" w:rsidRDefault="002028AA">
                  <w:pPr>
                    <w:jc w:val="left"/>
                    <w:rPr>
                      <w:rFonts w:ascii="Arial Narrow" w:hAnsi="Arial Narrow"/>
                      <w:snapToGrid w:val="0"/>
                      <w:sz w:val="18"/>
                      <w:szCs w:val="18"/>
                      <w:lang w:eastAsia="ja-JP"/>
                    </w:rPr>
                  </w:pPr>
                  <w:r w:rsidRPr="00D938DD">
                    <w:rPr>
                      <w:rFonts w:ascii="Arial Narrow" w:hAnsi="Arial Narrow"/>
                      <w:snapToGrid w:val="0"/>
                      <w:sz w:val="18"/>
                      <w:szCs w:val="18"/>
                      <w:lang w:eastAsia="ja-JP"/>
                    </w:rPr>
                    <w:t>2014</w:t>
                  </w:r>
                </w:p>
              </w:tc>
              <w:tc>
                <w:tcPr>
                  <w:tcW w:w="963" w:type="dxa"/>
                  <w:tcBorders>
                    <w:top w:val="single" w:sz="8" w:space="0" w:color="D9D9D9" w:themeColor="background1" w:themeShade="D9"/>
                    <w:left w:val="nil"/>
                    <w:bottom w:val="single" w:sz="8" w:space="0" w:color="D9D9D9" w:themeColor="background1" w:themeShade="D9"/>
                    <w:right w:val="nil"/>
                  </w:tcBorders>
                </w:tcPr>
                <w:p w14:paraId="6BC582E3"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35%</w:t>
                  </w:r>
                </w:p>
              </w:tc>
              <w:tc>
                <w:tcPr>
                  <w:tcW w:w="860" w:type="dxa"/>
                  <w:tcBorders>
                    <w:top w:val="single" w:sz="8" w:space="0" w:color="D9D9D9" w:themeColor="background1" w:themeShade="D9"/>
                    <w:left w:val="nil"/>
                    <w:bottom w:val="single" w:sz="8" w:space="0" w:color="D9D9D9" w:themeColor="background1" w:themeShade="D9"/>
                    <w:right w:val="nil"/>
                  </w:tcBorders>
                </w:tcPr>
                <w:p w14:paraId="133B21D3" w14:textId="463C62FF"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0</w:t>
                  </w:r>
                  <w:r w:rsidR="00BF404B" w:rsidRPr="00D938DD">
                    <w:rPr>
                      <w:rFonts w:ascii="Arial Narrow" w:hAnsi="Arial Narrow"/>
                      <w:snapToGrid w:val="0"/>
                      <w:sz w:val="18"/>
                      <w:szCs w:val="18"/>
                      <w:lang w:eastAsia="ja-JP"/>
                    </w:rPr>
                    <w:t>,</w:t>
                  </w:r>
                  <w:r w:rsidRPr="00D938DD">
                    <w:rPr>
                      <w:rFonts w:ascii="Arial Narrow" w:hAnsi="Arial Narrow"/>
                      <w:snapToGrid w:val="0"/>
                      <w:sz w:val="18"/>
                      <w:szCs w:val="18"/>
                      <w:lang w:eastAsia="ja-JP"/>
                    </w:rPr>
                    <w:t>6%</w:t>
                  </w:r>
                </w:p>
              </w:tc>
              <w:tc>
                <w:tcPr>
                  <w:tcW w:w="750" w:type="dxa"/>
                  <w:tcBorders>
                    <w:top w:val="single" w:sz="8" w:space="0" w:color="D9D9D9" w:themeColor="background1" w:themeShade="D9"/>
                    <w:left w:val="nil"/>
                    <w:bottom w:val="single" w:sz="8" w:space="0" w:color="D9D9D9" w:themeColor="background1" w:themeShade="D9"/>
                    <w:right w:val="nil"/>
                  </w:tcBorders>
                </w:tcPr>
                <w:p w14:paraId="5E8D49BB"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6D527FF8"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43%</w:t>
                  </w:r>
                </w:p>
              </w:tc>
              <w:tc>
                <w:tcPr>
                  <w:tcW w:w="925" w:type="dxa"/>
                  <w:tcBorders>
                    <w:top w:val="single" w:sz="8" w:space="0" w:color="D9D9D9" w:themeColor="background1" w:themeShade="D9"/>
                    <w:left w:val="nil"/>
                    <w:bottom w:val="single" w:sz="8" w:space="0" w:color="D9D9D9" w:themeColor="background1" w:themeShade="D9"/>
                    <w:right w:val="nil"/>
                  </w:tcBorders>
                </w:tcPr>
                <w:p w14:paraId="110442A9"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12%</w:t>
                  </w:r>
                </w:p>
              </w:tc>
            </w:tr>
            <w:tr w:rsidR="00031EAD" w:rsidRPr="00D938DD" w14:paraId="1518BBDD"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B7E00B8" w14:textId="77777777" w:rsidR="0086734F" w:rsidRPr="00D938DD" w:rsidRDefault="002028AA">
                  <w:pPr>
                    <w:jc w:val="left"/>
                    <w:rPr>
                      <w:rFonts w:ascii="Arial Narrow" w:hAnsi="Arial Narrow"/>
                      <w:snapToGrid w:val="0"/>
                      <w:sz w:val="18"/>
                      <w:szCs w:val="18"/>
                      <w:lang w:eastAsia="ja-JP"/>
                    </w:rPr>
                  </w:pPr>
                  <w:r w:rsidRPr="00D938DD">
                    <w:rPr>
                      <w:rFonts w:ascii="Arial Narrow" w:hAnsi="Arial Narrow"/>
                      <w:snapToGrid w:val="0"/>
                      <w:sz w:val="18"/>
                      <w:szCs w:val="18"/>
                      <w:lang w:eastAsia="ja-JP"/>
                    </w:rPr>
                    <w:t>2015</w:t>
                  </w:r>
                </w:p>
              </w:tc>
              <w:tc>
                <w:tcPr>
                  <w:tcW w:w="963" w:type="dxa"/>
                  <w:tcBorders>
                    <w:top w:val="single" w:sz="8" w:space="0" w:color="D9D9D9" w:themeColor="background1" w:themeShade="D9"/>
                    <w:left w:val="nil"/>
                    <w:bottom w:val="single" w:sz="8" w:space="0" w:color="D9D9D9" w:themeColor="background1" w:themeShade="D9"/>
                    <w:right w:val="nil"/>
                  </w:tcBorders>
                </w:tcPr>
                <w:p w14:paraId="5BEE7CF1"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32%</w:t>
                  </w:r>
                </w:p>
              </w:tc>
              <w:tc>
                <w:tcPr>
                  <w:tcW w:w="860" w:type="dxa"/>
                  <w:tcBorders>
                    <w:top w:val="single" w:sz="8" w:space="0" w:color="D9D9D9" w:themeColor="background1" w:themeShade="D9"/>
                    <w:left w:val="nil"/>
                    <w:bottom w:val="single" w:sz="8" w:space="0" w:color="D9D9D9" w:themeColor="background1" w:themeShade="D9"/>
                    <w:right w:val="nil"/>
                  </w:tcBorders>
                </w:tcPr>
                <w:p w14:paraId="673C0B2E" w14:textId="67E606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0</w:t>
                  </w:r>
                  <w:r w:rsidR="00BF404B" w:rsidRPr="00D938DD">
                    <w:rPr>
                      <w:rFonts w:ascii="Arial Narrow" w:hAnsi="Arial Narrow"/>
                      <w:snapToGrid w:val="0"/>
                      <w:sz w:val="18"/>
                      <w:szCs w:val="18"/>
                      <w:lang w:eastAsia="ja-JP"/>
                    </w:rPr>
                    <w:t>,</w:t>
                  </w:r>
                  <w:r w:rsidRPr="00D938DD">
                    <w:rPr>
                      <w:rFonts w:ascii="Arial Narrow" w:hAnsi="Arial Narrow"/>
                      <w:snapToGrid w:val="0"/>
                      <w:sz w:val="18"/>
                      <w:szCs w:val="18"/>
                      <w:lang w:eastAsia="ja-JP"/>
                    </w:rPr>
                    <w:t>9%</w:t>
                  </w:r>
                </w:p>
              </w:tc>
              <w:tc>
                <w:tcPr>
                  <w:tcW w:w="750" w:type="dxa"/>
                  <w:tcBorders>
                    <w:top w:val="single" w:sz="8" w:space="0" w:color="D9D9D9" w:themeColor="background1" w:themeShade="D9"/>
                    <w:left w:val="nil"/>
                    <w:bottom w:val="single" w:sz="8" w:space="0" w:color="D9D9D9" w:themeColor="background1" w:themeShade="D9"/>
                    <w:right w:val="nil"/>
                  </w:tcBorders>
                </w:tcPr>
                <w:p w14:paraId="0585D78E"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7AAB0F04"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44%</w:t>
                  </w:r>
                </w:p>
              </w:tc>
              <w:tc>
                <w:tcPr>
                  <w:tcW w:w="925" w:type="dxa"/>
                  <w:tcBorders>
                    <w:top w:val="single" w:sz="8" w:space="0" w:color="D9D9D9" w:themeColor="background1" w:themeShade="D9"/>
                    <w:left w:val="nil"/>
                    <w:bottom w:val="single" w:sz="8" w:space="0" w:color="D9D9D9" w:themeColor="background1" w:themeShade="D9"/>
                    <w:right w:val="nil"/>
                  </w:tcBorders>
                </w:tcPr>
                <w:p w14:paraId="0F6C01A5"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13%</w:t>
                  </w:r>
                </w:p>
              </w:tc>
            </w:tr>
            <w:tr w:rsidR="00031EAD" w:rsidRPr="00D938DD" w14:paraId="24350C35"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3D87CDB7" w14:textId="77777777" w:rsidR="0086734F" w:rsidRPr="00D938DD" w:rsidRDefault="002028AA">
                  <w:pPr>
                    <w:jc w:val="left"/>
                    <w:rPr>
                      <w:rFonts w:ascii="Arial Narrow" w:hAnsi="Arial Narrow"/>
                      <w:snapToGrid w:val="0"/>
                      <w:sz w:val="18"/>
                      <w:szCs w:val="18"/>
                      <w:lang w:eastAsia="ja-JP"/>
                    </w:rPr>
                  </w:pPr>
                  <w:r w:rsidRPr="00D938DD">
                    <w:rPr>
                      <w:rFonts w:ascii="Arial Narrow" w:hAnsi="Arial Narrow"/>
                      <w:snapToGrid w:val="0"/>
                      <w:sz w:val="18"/>
                      <w:szCs w:val="18"/>
                      <w:lang w:eastAsia="ja-JP"/>
                    </w:rPr>
                    <w:t>2016</w:t>
                  </w:r>
                </w:p>
              </w:tc>
              <w:tc>
                <w:tcPr>
                  <w:tcW w:w="963" w:type="dxa"/>
                  <w:tcBorders>
                    <w:top w:val="single" w:sz="8" w:space="0" w:color="D9D9D9" w:themeColor="background1" w:themeShade="D9"/>
                    <w:left w:val="nil"/>
                    <w:bottom w:val="single" w:sz="8" w:space="0" w:color="D9D9D9" w:themeColor="background1" w:themeShade="D9"/>
                    <w:right w:val="nil"/>
                  </w:tcBorders>
                </w:tcPr>
                <w:p w14:paraId="1DEBB6DB"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32%</w:t>
                  </w:r>
                </w:p>
              </w:tc>
              <w:tc>
                <w:tcPr>
                  <w:tcW w:w="860" w:type="dxa"/>
                  <w:tcBorders>
                    <w:top w:val="single" w:sz="8" w:space="0" w:color="D9D9D9" w:themeColor="background1" w:themeShade="D9"/>
                    <w:left w:val="nil"/>
                    <w:bottom w:val="single" w:sz="8" w:space="0" w:color="D9D9D9" w:themeColor="background1" w:themeShade="D9"/>
                    <w:right w:val="nil"/>
                  </w:tcBorders>
                </w:tcPr>
                <w:p w14:paraId="76D2AD12" w14:textId="672E7F8F"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w:t>
                  </w:r>
                  <w:r w:rsidR="00BF404B" w:rsidRPr="00D938DD">
                    <w:rPr>
                      <w:rFonts w:ascii="Arial Narrow" w:hAnsi="Arial Narrow"/>
                      <w:snapToGrid w:val="0"/>
                      <w:sz w:val="18"/>
                      <w:szCs w:val="18"/>
                      <w:lang w:eastAsia="ja-JP"/>
                    </w:rPr>
                    <w:t>,</w:t>
                  </w:r>
                  <w:r w:rsidRPr="00D938DD">
                    <w:rPr>
                      <w:rFonts w:ascii="Arial Narrow" w:hAnsi="Arial Narrow"/>
                      <w:snapToGrid w:val="0"/>
                      <w:sz w:val="18"/>
                      <w:szCs w:val="18"/>
                      <w:lang w:eastAsia="ja-JP"/>
                    </w:rPr>
                    <w:t>1%</w:t>
                  </w:r>
                </w:p>
              </w:tc>
              <w:tc>
                <w:tcPr>
                  <w:tcW w:w="750" w:type="dxa"/>
                  <w:tcBorders>
                    <w:top w:val="single" w:sz="8" w:space="0" w:color="D9D9D9" w:themeColor="background1" w:themeShade="D9"/>
                    <w:left w:val="nil"/>
                    <w:bottom w:val="single" w:sz="8" w:space="0" w:color="D9D9D9" w:themeColor="background1" w:themeShade="D9"/>
                    <w:right w:val="nil"/>
                  </w:tcBorders>
                </w:tcPr>
                <w:p w14:paraId="0B46909E"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9%</w:t>
                  </w:r>
                </w:p>
              </w:tc>
              <w:tc>
                <w:tcPr>
                  <w:tcW w:w="860" w:type="dxa"/>
                  <w:tcBorders>
                    <w:top w:val="single" w:sz="8" w:space="0" w:color="D9D9D9" w:themeColor="background1" w:themeShade="D9"/>
                    <w:left w:val="nil"/>
                    <w:bottom w:val="single" w:sz="8" w:space="0" w:color="D9D9D9" w:themeColor="background1" w:themeShade="D9"/>
                    <w:right w:val="nil"/>
                  </w:tcBorders>
                </w:tcPr>
                <w:p w14:paraId="2D26A14A"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40%</w:t>
                  </w:r>
                </w:p>
              </w:tc>
              <w:tc>
                <w:tcPr>
                  <w:tcW w:w="925" w:type="dxa"/>
                  <w:tcBorders>
                    <w:top w:val="single" w:sz="8" w:space="0" w:color="D9D9D9" w:themeColor="background1" w:themeShade="D9"/>
                    <w:left w:val="nil"/>
                    <w:bottom w:val="single" w:sz="8" w:space="0" w:color="D9D9D9" w:themeColor="background1" w:themeShade="D9"/>
                    <w:right w:val="nil"/>
                  </w:tcBorders>
                </w:tcPr>
                <w:p w14:paraId="3E066DF2"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18%</w:t>
                  </w:r>
                </w:p>
              </w:tc>
            </w:tr>
            <w:tr w:rsidR="00031EAD" w:rsidRPr="00D938DD" w14:paraId="17798E51"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17B4C37E" w14:textId="77777777" w:rsidR="0086734F" w:rsidRPr="00D938DD" w:rsidRDefault="002028AA">
                  <w:pPr>
                    <w:jc w:val="left"/>
                    <w:rPr>
                      <w:rFonts w:ascii="Arial Narrow" w:hAnsi="Arial Narrow"/>
                      <w:snapToGrid w:val="0"/>
                      <w:sz w:val="18"/>
                      <w:szCs w:val="18"/>
                      <w:lang w:eastAsia="ja-JP"/>
                    </w:rPr>
                  </w:pPr>
                  <w:r w:rsidRPr="00D938DD">
                    <w:rPr>
                      <w:rFonts w:ascii="Arial Narrow" w:hAnsi="Arial Narrow"/>
                      <w:snapToGrid w:val="0"/>
                      <w:sz w:val="18"/>
                      <w:szCs w:val="18"/>
                      <w:lang w:eastAsia="ja-JP"/>
                    </w:rPr>
                    <w:t>2017</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0CBC85CE"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27%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3765D8D3" w14:textId="25D5146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0</w:t>
                  </w:r>
                  <w:r w:rsidR="00BF404B" w:rsidRPr="00D938DD">
                    <w:rPr>
                      <w:rFonts w:ascii="Arial Narrow" w:hAnsi="Arial Narrow"/>
                      <w:snapToGrid w:val="0"/>
                      <w:sz w:val="18"/>
                      <w:szCs w:val="18"/>
                      <w:lang w:eastAsia="ja-JP"/>
                    </w:rPr>
                    <w:t>,</w:t>
                  </w:r>
                  <w:r w:rsidRPr="00D938DD">
                    <w:rPr>
                      <w:rFonts w:ascii="Arial Narrow" w:hAnsi="Arial Narrow"/>
                      <w:snapToGrid w:val="0"/>
                      <w:sz w:val="18"/>
                      <w:szCs w:val="18"/>
                      <w:lang w:eastAsia="ja-JP"/>
                    </w:rPr>
                    <w:t>4%</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593BD7D7"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12%</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67D42DFE"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45%</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51F54FC6"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16%</w:t>
                  </w:r>
                </w:p>
              </w:tc>
            </w:tr>
            <w:tr w:rsidR="00031EAD" w:rsidRPr="00D938DD" w14:paraId="0CE957B7"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4B024B5A" w14:textId="77777777" w:rsidR="0086734F" w:rsidRPr="00D938DD" w:rsidRDefault="002028AA">
                  <w:pPr>
                    <w:jc w:val="left"/>
                    <w:rPr>
                      <w:rFonts w:ascii="Arial Narrow" w:hAnsi="Arial Narrow"/>
                      <w:snapToGrid w:val="0"/>
                      <w:sz w:val="18"/>
                      <w:szCs w:val="18"/>
                      <w:lang w:eastAsia="ja-JP"/>
                    </w:rPr>
                  </w:pPr>
                  <w:r w:rsidRPr="00D938DD">
                    <w:rPr>
                      <w:rFonts w:ascii="Arial Narrow" w:hAnsi="Arial Narrow"/>
                      <w:snapToGrid w:val="0"/>
                      <w:sz w:val="18"/>
                      <w:szCs w:val="18"/>
                      <w:lang w:eastAsia="ja-JP"/>
                    </w:rPr>
                    <w:t>2018</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32118F2B"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27%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66AE256F" w14:textId="123C289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0</w:t>
                  </w:r>
                  <w:r w:rsidR="00BF404B" w:rsidRPr="00D938DD">
                    <w:rPr>
                      <w:rFonts w:ascii="Arial Narrow" w:hAnsi="Arial Narrow"/>
                      <w:snapToGrid w:val="0"/>
                      <w:sz w:val="18"/>
                      <w:szCs w:val="18"/>
                      <w:lang w:eastAsia="ja-JP"/>
                    </w:rPr>
                    <w:t>,</w:t>
                  </w:r>
                  <w:r w:rsidRPr="00D938DD">
                    <w:rPr>
                      <w:rFonts w:ascii="Arial Narrow" w:hAnsi="Arial Narrow"/>
                      <w:snapToGrid w:val="0"/>
                      <w:sz w:val="18"/>
                      <w:szCs w:val="18"/>
                      <w:lang w:eastAsia="ja-JP"/>
                    </w:rPr>
                    <w:t>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41DEF1BC"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11%</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20EC8E0B"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43%</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2E12002F"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18%</w:t>
                  </w:r>
                </w:p>
              </w:tc>
            </w:tr>
            <w:tr w:rsidR="00031EAD" w:rsidRPr="00D938DD" w14:paraId="4145FEEF"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039DC9CB" w14:textId="77777777" w:rsidR="0086734F" w:rsidRPr="00D938DD" w:rsidRDefault="002028AA">
                  <w:pPr>
                    <w:jc w:val="left"/>
                    <w:rPr>
                      <w:rFonts w:ascii="Arial Narrow" w:hAnsi="Arial Narrow"/>
                      <w:snapToGrid w:val="0"/>
                      <w:sz w:val="18"/>
                      <w:szCs w:val="18"/>
                      <w:lang w:eastAsia="ja-JP"/>
                    </w:rPr>
                  </w:pPr>
                  <w:r w:rsidRPr="00D938DD">
                    <w:rPr>
                      <w:rFonts w:ascii="Arial Narrow" w:hAnsi="Arial Narrow"/>
                      <w:snapToGrid w:val="0"/>
                      <w:sz w:val="18"/>
                      <w:szCs w:val="18"/>
                      <w:lang w:eastAsia="ja-JP"/>
                    </w:rPr>
                    <w:t>2019</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5753257F"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34%</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2BD24E2F" w14:textId="48D6F2CA"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0</w:t>
                  </w:r>
                  <w:r w:rsidR="00BF404B" w:rsidRPr="00D938DD">
                    <w:rPr>
                      <w:rFonts w:ascii="Arial Narrow" w:hAnsi="Arial Narrow"/>
                      <w:snapToGrid w:val="0"/>
                      <w:sz w:val="18"/>
                      <w:szCs w:val="18"/>
                      <w:lang w:eastAsia="ja-JP"/>
                    </w:rPr>
                    <w:t>,</w:t>
                  </w:r>
                  <w:r w:rsidRPr="00D938DD">
                    <w:rPr>
                      <w:rFonts w:ascii="Arial Narrow" w:hAnsi="Arial Narrow"/>
                      <w:snapToGrid w:val="0"/>
                      <w:sz w:val="18"/>
                      <w:szCs w:val="18"/>
                      <w:lang w:eastAsia="ja-JP"/>
                    </w:rPr>
                    <w:t>4%</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3E0E1AC5"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9%</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3E25CC29"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38%</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4B161D81"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18%</w:t>
                  </w:r>
                </w:p>
              </w:tc>
            </w:tr>
            <w:tr w:rsidR="00031EAD" w:rsidRPr="00D938DD" w14:paraId="18513515"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2A76CB2F" w14:textId="77777777" w:rsidR="0086734F" w:rsidRPr="00D938DD" w:rsidRDefault="002028AA">
                  <w:pPr>
                    <w:jc w:val="left"/>
                    <w:rPr>
                      <w:rFonts w:ascii="Arial Narrow" w:hAnsi="Arial Narrow"/>
                      <w:snapToGrid w:val="0"/>
                      <w:sz w:val="18"/>
                      <w:szCs w:val="18"/>
                      <w:lang w:eastAsia="ja-JP"/>
                    </w:rPr>
                  </w:pPr>
                  <w:r w:rsidRPr="00D938DD">
                    <w:rPr>
                      <w:rFonts w:ascii="Arial Narrow" w:hAnsi="Arial Narrow"/>
                      <w:snapToGrid w:val="0"/>
                      <w:sz w:val="18"/>
                      <w:szCs w:val="18"/>
                      <w:lang w:eastAsia="ja-JP"/>
                    </w:rPr>
                    <w:t>2020</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2A5DA470"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38%</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657A38C6" w14:textId="52E6BD6D"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0</w:t>
                  </w:r>
                  <w:r w:rsidR="00BF404B" w:rsidRPr="00D938DD">
                    <w:rPr>
                      <w:rFonts w:ascii="Arial Narrow" w:hAnsi="Arial Narrow"/>
                      <w:snapToGrid w:val="0"/>
                      <w:sz w:val="18"/>
                      <w:szCs w:val="18"/>
                      <w:lang w:eastAsia="ja-JP"/>
                    </w:rPr>
                    <w:t>,</w:t>
                  </w:r>
                  <w:r w:rsidRPr="00D938DD">
                    <w:rPr>
                      <w:rFonts w:ascii="Arial Narrow" w:hAnsi="Arial Narrow"/>
                      <w:snapToGrid w:val="0"/>
                      <w:sz w:val="18"/>
                      <w:szCs w:val="18"/>
                      <w:lang w:eastAsia="ja-JP"/>
                    </w:rPr>
                    <w:t>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1CE0E6D6"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7B047096"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34%</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74602A51"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21%</w:t>
                  </w:r>
                </w:p>
              </w:tc>
            </w:tr>
            <w:tr w:rsidR="00816018" w:rsidRPr="00D938DD" w14:paraId="149EEF36" w14:textId="77777777" w:rsidTr="002E3474">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28446122" w14:textId="77777777" w:rsidR="0086734F" w:rsidRPr="00D938DD" w:rsidRDefault="002028AA">
                  <w:pPr>
                    <w:jc w:val="left"/>
                    <w:rPr>
                      <w:rFonts w:ascii="Arial Narrow" w:hAnsi="Arial Narrow"/>
                      <w:snapToGrid w:val="0"/>
                      <w:sz w:val="18"/>
                      <w:szCs w:val="18"/>
                      <w:lang w:eastAsia="ja-JP"/>
                    </w:rPr>
                  </w:pPr>
                  <w:r w:rsidRPr="00D938DD">
                    <w:rPr>
                      <w:rFonts w:ascii="Arial Narrow" w:hAnsi="Arial Narrow"/>
                      <w:snapToGrid w:val="0"/>
                      <w:sz w:val="18"/>
                      <w:szCs w:val="18"/>
                      <w:lang w:eastAsia="ja-JP"/>
                    </w:rPr>
                    <w:t>2021</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624F2AFE"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46%</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123143B8" w14:textId="3E1D0A15"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0</w:t>
                  </w:r>
                  <w:r w:rsidR="00BF404B" w:rsidRPr="00D938DD">
                    <w:rPr>
                      <w:rFonts w:ascii="Arial Narrow" w:hAnsi="Arial Narrow"/>
                      <w:snapToGrid w:val="0"/>
                      <w:sz w:val="18"/>
                      <w:szCs w:val="18"/>
                      <w:lang w:eastAsia="ja-JP"/>
                    </w:rPr>
                    <w:t>,</w:t>
                  </w:r>
                  <w:r w:rsidRPr="00D938DD">
                    <w:rPr>
                      <w:rFonts w:ascii="Arial Narrow" w:hAnsi="Arial Narrow"/>
                      <w:snapToGrid w:val="0"/>
                      <w:sz w:val="18"/>
                      <w:szCs w:val="18"/>
                      <w:lang w:eastAsia="ja-JP"/>
                    </w:rPr>
                    <w:t>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06FF9D79"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1748E434"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27%</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62677009" w14:textId="77777777" w:rsidR="0086734F" w:rsidRPr="00D938DD" w:rsidRDefault="002028AA">
                  <w:pPr>
                    <w:jc w:val="center"/>
                    <w:rPr>
                      <w:rFonts w:ascii="Arial Narrow" w:hAnsi="Arial Narrow"/>
                      <w:snapToGrid w:val="0"/>
                      <w:sz w:val="18"/>
                      <w:szCs w:val="18"/>
                      <w:lang w:eastAsia="ja-JP"/>
                    </w:rPr>
                  </w:pPr>
                  <w:r w:rsidRPr="00D938DD">
                    <w:rPr>
                      <w:rFonts w:ascii="Arial Narrow" w:hAnsi="Arial Narrow"/>
                      <w:snapToGrid w:val="0"/>
                      <w:sz w:val="18"/>
                      <w:szCs w:val="18"/>
                      <w:lang w:eastAsia="ja-JP"/>
                    </w:rPr>
                    <w:t>18%</w:t>
                  </w:r>
                </w:p>
              </w:tc>
            </w:tr>
          </w:tbl>
          <w:p w14:paraId="7E6E1322" w14:textId="77777777" w:rsidR="00031EAD" w:rsidRPr="00D938DD" w:rsidRDefault="00031EAD" w:rsidP="002E3474">
            <w:pPr>
              <w:tabs>
                <w:tab w:val="left" w:pos="2410"/>
                <w:tab w:val="left" w:pos="4536"/>
                <w:tab w:val="left" w:pos="9072"/>
              </w:tabs>
              <w:jc w:val="center"/>
              <w:rPr>
                <w:rFonts w:ascii="Arial Narrow" w:hAnsi="Arial Narrow"/>
                <w:sz w:val="18"/>
                <w:szCs w:val="18"/>
              </w:rPr>
            </w:pPr>
          </w:p>
        </w:tc>
      </w:tr>
    </w:tbl>
    <w:p w14:paraId="0370A852" w14:textId="786ED340" w:rsidR="00031EAD" w:rsidRPr="00D938DD" w:rsidRDefault="00031EAD" w:rsidP="00031EAD"/>
    <w:tbl>
      <w:tblPr>
        <w:tblW w:w="9908"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5093"/>
      </w:tblGrid>
      <w:tr w:rsidR="00031EAD" w:rsidRPr="00D938DD" w14:paraId="51083C5C" w14:textId="77777777" w:rsidTr="002E3474">
        <w:trPr>
          <w:trHeight w:val="530"/>
          <w:tblHeader/>
        </w:trPr>
        <w:tc>
          <w:tcPr>
            <w:tcW w:w="1838" w:type="dxa"/>
            <w:tcBorders>
              <w:top w:val="nil"/>
              <w:bottom w:val="nil"/>
            </w:tcBorders>
            <w:shd w:val="clear" w:color="auto" w:fill="E2E7EB" w:themeFill="accent3" w:themeFillTint="33"/>
            <w:vAlign w:val="center"/>
            <w:hideMark/>
          </w:tcPr>
          <w:p w14:paraId="3541FE9C" w14:textId="77777777" w:rsidR="0086734F" w:rsidRPr="00D938DD" w:rsidRDefault="002028AA">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Erwartete Ergebnisse</w:t>
            </w:r>
          </w:p>
        </w:tc>
        <w:tc>
          <w:tcPr>
            <w:tcW w:w="2977" w:type="dxa"/>
            <w:tcBorders>
              <w:top w:val="nil"/>
              <w:bottom w:val="nil"/>
            </w:tcBorders>
            <w:shd w:val="clear" w:color="auto" w:fill="E2E7EB" w:themeFill="accent3" w:themeFillTint="33"/>
            <w:vAlign w:val="center"/>
            <w:hideMark/>
          </w:tcPr>
          <w:p w14:paraId="3FD16B62" w14:textId="6CB07BF2" w:rsidR="0086734F" w:rsidRPr="00D938DD" w:rsidRDefault="007B2DE3">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Planerfüllungsindikatoren</w:t>
            </w:r>
          </w:p>
        </w:tc>
        <w:tc>
          <w:tcPr>
            <w:tcW w:w="5093" w:type="dxa"/>
            <w:tcBorders>
              <w:top w:val="nil"/>
              <w:bottom w:val="nil"/>
            </w:tcBorders>
            <w:shd w:val="clear" w:color="auto" w:fill="E2E7EB" w:themeFill="accent3" w:themeFillTint="33"/>
            <w:vAlign w:val="center"/>
            <w:hideMark/>
          </w:tcPr>
          <w:p w14:paraId="601157BB" w14:textId="7669672D" w:rsidR="0086734F" w:rsidRPr="00D938DD" w:rsidRDefault="006267A8">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Planerfüllungsdaten</w:t>
            </w:r>
          </w:p>
        </w:tc>
      </w:tr>
      <w:tr w:rsidR="00A2343F" w:rsidRPr="00D938DD" w14:paraId="53311EBF" w14:textId="77777777" w:rsidTr="002E3474">
        <w:trPr>
          <w:trHeight w:val="290"/>
        </w:trPr>
        <w:tc>
          <w:tcPr>
            <w:tcW w:w="1838" w:type="dxa"/>
            <w:vMerge w:val="restart"/>
            <w:tcBorders>
              <w:top w:val="nil"/>
            </w:tcBorders>
            <w:shd w:val="clear" w:color="auto" w:fill="auto"/>
            <w:hideMark/>
          </w:tcPr>
          <w:p w14:paraId="145F8591" w14:textId="0F6A84CF" w:rsidR="00A2343F" w:rsidRPr="00D938DD" w:rsidRDefault="00A2343F" w:rsidP="00A2343F">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12. Erleichterung von Anträgen durch </w:t>
            </w:r>
            <w:r w:rsidR="00C6476E">
              <w:rPr>
                <w:rFonts w:ascii="Arial Narrow" w:eastAsia="Times New Roman" w:hAnsi="Arial Narrow"/>
                <w:sz w:val="18"/>
                <w:szCs w:val="18"/>
                <w:lang w:eastAsia="en-US"/>
              </w:rPr>
              <w:t>UPOV PRISMA</w:t>
            </w:r>
          </w:p>
        </w:tc>
        <w:tc>
          <w:tcPr>
            <w:tcW w:w="2977" w:type="dxa"/>
            <w:tcBorders>
              <w:top w:val="nil"/>
            </w:tcBorders>
            <w:shd w:val="clear" w:color="auto" w:fill="auto"/>
            <w:hideMark/>
          </w:tcPr>
          <w:p w14:paraId="2F93BCFB" w14:textId="63F2E21F" w:rsidR="00A2343F" w:rsidRPr="00D938DD" w:rsidRDefault="00A2343F" w:rsidP="00A2343F">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 Empfehlungen des Beratenden Ausschusses; und</w:t>
            </w:r>
          </w:p>
        </w:tc>
        <w:tc>
          <w:tcPr>
            <w:tcW w:w="5093" w:type="dxa"/>
            <w:tcBorders>
              <w:top w:val="nil"/>
            </w:tcBorders>
            <w:shd w:val="clear" w:color="auto" w:fill="auto"/>
            <w:hideMark/>
          </w:tcPr>
          <w:p w14:paraId="51C5B097" w14:textId="30BC028A" w:rsidR="00A2343F" w:rsidRPr="00D938DD" w:rsidRDefault="008E254B" w:rsidP="00A2343F">
            <w:pPr>
              <w:spacing w:after="60"/>
              <w:jc w:val="left"/>
              <w:rPr>
                <w:rFonts w:ascii="Arial Narrow" w:eastAsia="Times New Roman" w:hAnsi="Arial Narrow"/>
                <w:spacing w:val="-2"/>
                <w:sz w:val="18"/>
                <w:szCs w:val="18"/>
                <w:lang w:eastAsia="en-US"/>
              </w:rPr>
            </w:pPr>
            <w:r w:rsidRPr="00D938DD">
              <w:rPr>
                <w:rFonts w:ascii="Arial Narrow" w:eastAsia="Times New Roman" w:hAnsi="Arial Narrow"/>
                <w:spacing w:val="-2"/>
                <w:sz w:val="18"/>
                <w:szCs w:val="18"/>
                <w:lang w:eastAsia="en-US"/>
              </w:rPr>
              <w:t xml:space="preserve">Auf der siebenundneunzigsten Tagung des Beratenden Ausschusses wurde vereinbart, dass das Verbandsbüro Vorschläge zur Berichterstattung über die Finanzierung von </w:t>
            </w:r>
            <w:r w:rsidR="00C6476E">
              <w:rPr>
                <w:rFonts w:ascii="Arial Narrow" w:eastAsia="Times New Roman" w:hAnsi="Arial Narrow"/>
                <w:spacing w:val="-2"/>
                <w:sz w:val="18"/>
                <w:szCs w:val="18"/>
                <w:lang w:eastAsia="en-US"/>
              </w:rPr>
              <w:t>UPOV PRISMA</w:t>
            </w:r>
            <w:r w:rsidRPr="00D938DD">
              <w:rPr>
                <w:rFonts w:ascii="Arial Narrow" w:eastAsia="Times New Roman" w:hAnsi="Arial Narrow"/>
                <w:spacing w:val="-2"/>
                <w:sz w:val="18"/>
                <w:szCs w:val="18"/>
                <w:lang w:eastAsia="en-US"/>
              </w:rPr>
              <w:t xml:space="preserve"> zur Prüfung durch den Beratenden Ausschuss auf seiner achtundneunzigsten Tagung vorlegen solle</w:t>
            </w:r>
            <w:r w:rsidR="00A2343F" w:rsidRPr="00D938DD">
              <w:rPr>
                <w:rFonts w:ascii="Arial Narrow" w:eastAsia="Times New Roman" w:hAnsi="Arial Narrow"/>
                <w:spacing w:val="-2"/>
                <w:sz w:val="18"/>
                <w:szCs w:val="18"/>
                <w:lang w:eastAsia="en-US"/>
              </w:rPr>
              <w:t>. [2020]</w:t>
            </w:r>
          </w:p>
          <w:p w14:paraId="28146EAB" w14:textId="7D7C5667" w:rsidR="00A2343F" w:rsidRPr="00D938DD" w:rsidRDefault="00A2343F" w:rsidP="00A2343F">
            <w:pPr>
              <w:spacing w:after="40"/>
              <w:jc w:val="left"/>
              <w:rPr>
                <w:rFonts w:ascii="Arial Narrow" w:eastAsia="Times New Roman" w:hAnsi="Arial Narrow"/>
                <w:spacing w:val="-2"/>
                <w:sz w:val="18"/>
                <w:szCs w:val="18"/>
                <w:lang w:eastAsia="en-US"/>
              </w:rPr>
            </w:pPr>
            <w:r w:rsidRPr="00D938DD">
              <w:rPr>
                <w:rFonts w:ascii="Arial Narrow" w:eastAsia="Times New Roman" w:hAnsi="Arial Narrow"/>
                <w:spacing w:val="-2"/>
                <w:sz w:val="18"/>
                <w:szCs w:val="18"/>
                <w:lang w:eastAsia="en-US"/>
              </w:rPr>
              <w:t xml:space="preserve">Der Beratende Ausschuss billigte die Vorschläge [zur Berichterstattung über die Finanzierung von </w:t>
            </w:r>
            <w:r w:rsidR="00C6476E">
              <w:rPr>
                <w:rFonts w:ascii="Arial Narrow" w:eastAsia="Times New Roman" w:hAnsi="Arial Narrow"/>
                <w:spacing w:val="-2"/>
                <w:sz w:val="18"/>
                <w:szCs w:val="18"/>
                <w:lang w:eastAsia="en-US"/>
              </w:rPr>
              <w:t>UPOV PRISMA</w:t>
            </w:r>
            <w:r w:rsidRPr="00D938DD">
              <w:rPr>
                <w:rFonts w:ascii="Arial Narrow" w:eastAsia="Times New Roman" w:hAnsi="Arial Narrow"/>
                <w:spacing w:val="-2"/>
                <w:sz w:val="18"/>
                <w:szCs w:val="18"/>
                <w:lang w:eastAsia="en-US"/>
              </w:rPr>
              <w:t>]</w:t>
            </w:r>
            <w:r w:rsidR="005401C8" w:rsidRPr="00D938DD">
              <w:rPr>
                <w:rFonts w:ascii="Arial Narrow" w:eastAsia="Times New Roman" w:hAnsi="Arial Narrow"/>
                <w:spacing w:val="-2"/>
                <w:sz w:val="18"/>
                <w:szCs w:val="18"/>
                <w:lang w:eastAsia="en-US"/>
              </w:rPr>
              <w:t xml:space="preserve"> zur Umsetzung der</w:t>
            </w:r>
            <w:r w:rsidRPr="00D938DD">
              <w:rPr>
                <w:rFonts w:ascii="Arial Narrow" w:eastAsia="Times New Roman" w:hAnsi="Arial Narrow"/>
                <w:spacing w:val="-2"/>
                <w:sz w:val="18"/>
                <w:szCs w:val="18"/>
                <w:lang w:eastAsia="en-US"/>
              </w:rPr>
              <w:t xml:space="preserve"> Empfehlungen im Bericht des Externen </w:t>
            </w:r>
            <w:r w:rsidR="000B6593" w:rsidRPr="00D938DD">
              <w:rPr>
                <w:rFonts w:ascii="Arial Narrow" w:eastAsia="Times New Roman" w:hAnsi="Arial Narrow"/>
                <w:spacing w:val="-2"/>
                <w:sz w:val="18"/>
                <w:szCs w:val="18"/>
                <w:lang w:eastAsia="en-US"/>
              </w:rPr>
              <w:t>Rechnungsprüfers</w:t>
            </w:r>
            <w:r w:rsidRPr="00D938DD">
              <w:rPr>
                <w:rFonts w:ascii="Arial Narrow" w:eastAsia="Times New Roman" w:hAnsi="Arial Narrow"/>
                <w:spacing w:val="-2"/>
                <w:sz w:val="18"/>
                <w:szCs w:val="18"/>
                <w:lang w:eastAsia="en-US"/>
              </w:rPr>
              <w:t xml:space="preserve"> </w:t>
            </w:r>
            <w:r w:rsidR="00937CAD" w:rsidRPr="00D938DD">
              <w:rPr>
                <w:rFonts w:ascii="Arial Narrow" w:eastAsia="Times New Roman" w:hAnsi="Arial Narrow"/>
                <w:spacing w:val="-2"/>
                <w:sz w:val="18"/>
                <w:szCs w:val="18"/>
                <w:lang w:eastAsia="en-US"/>
              </w:rPr>
              <w:t>über den</w:t>
            </w:r>
            <w:r w:rsidRPr="00D938DD">
              <w:rPr>
                <w:rFonts w:ascii="Arial Narrow" w:eastAsia="Times New Roman" w:hAnsi="Arial Narrow"/>
                <w:spacing w:val="-2"/>
                <w:sz w:val="18"/>
                <w:szCs w:val="18"/>
                <w:lang w:eastAsia="en-US"/>
              </w:rPr>
              <w:t xml:space="preserve"> Jahresabschluss 2019</w:t>
            </w:r>
            <w:r w:rsidR="00937CAD" w:rsidRPr="00D938DD">
              <w:rPr>
                <w:rFonts w:ascii="Arial Narrow" w:eastAsia="Times New Roman" w:hAnsi="Arial Narrow"/>
                <w:spacing w:val="-2"/>
                <w:sz w:val="18"/>
                <w:szCs w:val="18"/>
                <w:lang w:eastAsia="en-US"/>
              </w:rPr>
              <w:t xml:space="preserve"> der UPOV</w:t>
            </w:r>
            <w:r w:rsidRPr="00D938DD">
              <w:rPr>
                <w:rFonts w:ascii="Arial Narrow" w:eastAsia="Times New Roman" w:hAnsi="Arial Narrow"/>
                <w:spacing w:val="-2"/>
                <w:sz w:val="18"/>
                <w:szCs w:val="18"/>
                <w:lang w:eastAsia="en-US"/>
              </w:rPr>
              <w:t>. [2021]</w:t>
            </w:r>
          </w:p>
        </w:tc>
      </w:tr>
      <w:tr w:rsidR="00A2343F" w:rsidRPr="00D938DD" w14:paraId="27F40424" w14:textId="77777777" w:rsidTr="002E3474">
        <w:trPr>
          <w:trHeight w:val="290"/>
        </w:trPr>
        <w:tc>
          <w:tcPr>
            <w:tcW w:w="1838" w:type="dxa"/>
            <w:vMerge/>
            <w:hideMark/>
          </w:tcPr>
          <w:p w14:paraId="1E756FA3" w14:textId="77777777" w:rsidR="00A2343F" w:rsidRPr="00D938DD" w:rsidRDefault="00A2343F" w:rsidP="00A2343F">
            <w:pPr>
              <w:jc w:val="left"/>
              <w:rPr>
                <w:rFonts w:ascii="Arial Narrow" w:eastAsia="Times New Roman" w:hAnsi="Arial Narrow"/>
                <w:sz w:val="18"/>
                <w:szCs w:val="18"/>
                <w:lang w:eastAsia="en-US"/>
              </w:rPr>
            </w:pPr>
          </w:p>
        </w:tc>
        <w:tc>
          <w:tcPr>
            <w:tcW w:w="2977" w:type="dxa"/>
            <w:shd w:val="clear" w:color="auto" w:fill="auto"/>
            <w:hideMark/>
          </w:tcPr>
          <w:p w14:paraId="32E6597C" w14:textId="771A5ACC" w:rsidR="00A2343F" w:rsidRPr="00D938DD" w:rsidRDefault="00A2343F" w:rsidP="00A2343F">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b) Entscheidungen des Rates; </w:t>
            </w:r>
          </w:p>
        </w:tc>
        <w:tc>
          <w:tcPr>
            <w:tcW w:w="5093" w:type="dxa"/>
            <w:shd w:val="clear" w:color="auto" w:fill="auto"/>
            <w:hideMark/>
          </w:tcPr>
          <w:p w14:paraId="4A03A8D6" w14:textId="77777777" w:rsidR="00A2343F" w:rsidRPr="00D938DD" w:rsidRDefault="00A2343F" w:rsidP="00A2343F">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Keine</w:t>
            </w:r>
          </w:p>
        </w:tc>
      </w:tr>
      <w:tr w:rsidR="00A2343F" w:rsidRPr="00D938DD" w14:paraId="32A92187" w14:textId="77777777" w:rsidTr="002E3474">
        <w:trPr>
          <w:trHeight w:val="290"/>
        </w:trPr>
        <w:tc>
          <w:tcPr>
            <w:tcW w:w="1838" w:type="dxa"/>
            <w:vMerge w:val="restart"/>
            <w:shd w:val="clear" w:color="auto" w:fill="auto"/>
            <w:hideMark/>
          </w:tcPr>
          <w:p w14:paraId="0970FBD4" w14:textId="51BACB25" w:rsidR="00A2343F" w:rsidRPr="00D938DD" w:rsidRDefault="00A2343F" w:rsidP="00A2343F">
            <w:pPr>
              <w:keepNext/>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13. Erleichterung der freiwilligen Zusammenarbeit zwischen Verbandsmitgliedern bei der Umsetzung des UPOV-Übereinkommens</w:t>
            </w:r>
          </w:p>
        </w:tc>
        <w:tc>
          <w:tcPr>
            <w:tcW w:w="2977" w:type="dxa"/>
            <w:shd w:val="clear" w:color="auto" w:fill="auto"/>
            <w:hideMark/>
          </w:tcPr>
          <w:p w14:paraId="4E799E93" w14:textId="0BAAF1A1" w:rsidR="00A2343F" w:rsidRPr="00D938DD" w:rsidRDefault="00A2343F" w:rsidP="00A2343F">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 Empfehlungen des Beratenden Ausschusses; und</w:t>
            </w:r>
          </w:p>
        </w:tc>
        <w:tc>
          <w:tcPr>
            <w:tcW w:w="5093" w:type="dxa"/>
            <w:shd w:val="clear" w:color="auto" w:fill="auto"/>
            <w:hideMark/>
          </w:tcPr>
          <w:p w14:paraId="2AC54DD6" w14:textId="0E8CEE1D" w:rsidR="00A2343F" w:rsidRPr="00D938DD" w:rsidRDefault="00DF10D1" w:rsidP="00A2343F">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Auf seiner siebenundneunzigsten Tagung vereinbarte der Beratende Ausschuss, den Tagesordnungspunkt „Unterstützung für neue Verbandsmitglieder“ auf „Neue Entwicklungen bei Verbandsmitgliedern“ auszudehnen, um Möglichkeiten zur Behandlung maßgeblicher Entwicklungen bei Verbandsmitgliedern zu ermitteln und zu prüfen</w:t>
            </w:r>
            <w:r w:rsidR="00A2343F" w:rsidRPr="00D938DD">
              <w:rPr>
                <w:rFonts w:ascii="Arial Narrow" w:eastAsia="Times New Roman" w:hAnsi="Arial Narrow"/>
                <w:sz w:val="18"/>
                <w:szCs w:val="18"/>
                <w:lang w:eastAsia="en-US"/>
              </w:rPr>
              <w:t>. [2020]</w:t>
            </w:r>
          </w:p>
          <w:p w14:paraId="6E47DBD0" w14:textId="4F0BDF25" w:rsidR="00A2343F" w:rsidRPr="00D938DD" w:rsidRDefault="00A2343F" w:rsidP="00A2343F">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Der Beratende Ausschuss vereinbarte, Verbandsmitglieder </w:t>
            </w:r>
            <w:r w:rsidR="005D2867" w:rsidRPr="00D938DD">
              <w:rPr>
                <w:rFonts w:ascii="Arial Narrow" w:eastAsia="Times New Roman" w:hAnsi="Arial Narrow"/>
                <w:sz w:val="18"/>
                <w:szCs w:val="18"/>
                <w:lang w:eastAsia="en-US"/>
              </w:rPr>
              <w:t>zu ersuchen</w:t>
            </w:r>
            <w:r w:rsidRPr="00D938DD">
              <w:rPr>
                <w:rFonts w:ascii="Arial Narrow" w:eastAsia="Times New Roman" w:hAnsi="Arial Narrow"/>
                <w:sz w:val="18"/>
                <w:szCs w:val="18"/>
                <w:lang w:eastAsia="en-US"/>
              </w:rPr>
              <w:t>, auf seiner neunundneunzigsten Tagung neue Entwicklungen vorzustellen. [2021]</w:t>
            </w:r>
          </w:p>
        </w:tc>
      </w:tr>
      <w:tr w:rsidR="00A2343F" w:rsidRPr="00D938DD" w14:paraId="557E4223" w14:textId="77777777" w:rsidTr="002E3474">
        <w:trPr>
          <w:trHeight w:val="290"/>
        </w:trPr>
        <w:tc>
          <w:tcPr>
            <w:tcW w:w="1838" w:type="dxa"/>
            <w:vMerge/>
            <w:tcBorders>
              <w:bottom w:val="single" w:sz="8" w:space="0" w:color="D9D9D9" w:themeColor="background1" w:themeShade="D9"/>
            </w:tcBorders>
            <w:hideMark/>
          </w:tcPr>
          <w:p w14:paraId="1D7804FF" w14:textId="77777777" w:rsidR="00A2343F" w:rsidRPr="00D938DD" w:rsidRDefault="00A2343F" w:rsidP="00A2343F">
            <w:pPr>
              <w:jc w:val="left"/>
              <w:rPr>
                <w:rFonts w:ascii="Arial Narrow" w:eastAsia="Times New Roman" w:hAnsi="Arial Narrow"/>
                <w:sz w:val="18"/>
                <w:szCs w:val="18"/>
                <w:lang w:eastAsia="en-US"/>
              </w:rPr>
            </w:pPr>
          </w:p>
        </w:tc>
        <w:tc>
          <w:tcPr>
            <w:tcW w:w="2977" w:type="dxa"/>
            <w:tcBorders>
              <w:bottom w:val="single" w:sz="8" w:space="0" w:color="D9D9D9" w:themeColor="background1" w:themeShade="D9"/>
            </w:tcBorders>
            <w:shd w:val="clear" w:color="auto" w:fill="auto"/>
            <w:hideMark/>
          </w:tcPr>
          <w:p w14:paraId="55C8A8EE" w14:textId="1B5C11A8" w:rsidR="00A2343F" w:rsidRPr="00D938DD" w:rsidRDefault="00A2343F" w:rsidP="00A2343F">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b) Entscheidungen des Rates.</w:t>
            </w:r>
          </w:p>
        </w:tc>
        <w:tc>
          <w:tcPr>
            <w:tcW w:w="5093" w:type="dxa"/>
            <w:tcBorders>
              <w:bottom w:val="single" w:sz="8" w:space="0" w:color="D9D9D9" w:themeColor="background1" w:themeShade="D9"/>
            </w:tcBorders>
            <w:shd w:val="clear" w:color="auto" w:fill="auto"/>
            <w:hideMark/>
          </w:tcPr>
          <w:p w14:paraId="0E05A1BC" w14:textId="7EF54AE1" w:rsidR="00A2343F" w:rsidRPr="00D938DD" w:rsidRDefault="006C372E" w:rsidP="00A2343F">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Aufgrund der Empfehlungen des Beratenden Ausschusses </w:t>
            </w:r>
            <w:r w:rsidR="00CE19D8" w:rsidRPr="00D938DD">
              <w:rPr>
                <w:rFonts w:ascii="Arial Narrow" w:eastAsia="Times New Roman" w:hAnsi="Arial Narrow"/>
                <w:sz w:val="18"/>
                <w:szCs w:val="18"/>
                <w:lang w:eastAsia="en-US"/>
              </w:rPr>
              <w:t xml:space="preserve">vereinbarte </w:t>
            </w:r>
            <w:r w:rsidRPr="00D938DD">
              <w:rPr>
                <w:rFonts w:ascii="Arial Narrow" w:eastAsia="Times New Roman" w:hAnsi="Arial Narrow"/>
                <w:sz w:val="18"/>
                <w:szCs w:val="18"/>
                <w:lang w:eastAsia="en-US"/>
              </w:rPr>
              <w:t>der Rat</w:t>
            </w:r>
            <w:r w:rsidR="00A2343F" w:rsidRPr="00D938DD">
              <w:rPr>
                <w:rFonts w:ascii="Arial Narrow" w:eastAsia="Times New Roman" w:hAnsi="Arial Narrow"/>
                <w:sz w:val="18"/>
                <w:szCs w:val="18"/>
                <w:lang w:eastAsia="en-US"/>
              </w:rPr>
              <w:t xml:space="preserve">: </w:t>
            </w:r>
          </w:p>
          <w:p w14:paraId="091A52A9" w14:textId="60B3A416" w:rsidR="00A2343F" w:rsidRPr="00D938DD" w:rsidRDefault="00A5682E" w:rsidP="00A2343F">
            <w:pPr>
              <w:numPr>
                <w:ilvl w:val="0"/>
                <w:numId w:val="1"/>
              </w:num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die </w:t>
            </w:r>
            <w:r w:rsidR="005D2867" w:rsidRPr="00D938DD">
              <w:rPr>
                <w:rFonts w:ascii="Arial Narrow" w:eastAsia="Times New Roman" w:hAnsi="Arial Narrow"/>
                <w:sz w:val="18"/>
                <w:szCs w:val="18"/>
                <w:lang w:eastAsia="en-US"/>
              </w:rPr>
              <w:t xml:space="preserve">Veranstaltung </w:t>
            </w:r>
            <w:r w:rsidRPr="00D938DD">
              <w:rPr>
                <w:rFonts w:ascii="Arial Narrow" w:eastAsia="Times New Roman" w:hAnsi="Arial Narrow"/>
                <w:sz w:val="18"/>
                <w:szCs w:val="18"/>
                <w:lang w:eastAsia="en-US"/>
              </w:rPr>
              <w:t>eines Seminars, das Mitgliedern und Beobachtern offen stehen würde, in der Woche der UPOV-Tagungen im Jahr 2021, um Informationen über und Erfahrungen mit Strategien im Bereich der Pflanzenzüchtung und des Sortenschutzes auszutauschen, die allgemeine Grundsatzfragen behandeln</w:t>
            </w:r>
            <w:r w:rsidR="00A2343F" w:rsidRPr="00D938DD">
              <w:rPr>
                <w:rFonts w:ascii="Arial Narrow" w:eastAsia="Times New Roman" w:hAnsi="Arial Narrow"/>
                <w:sz w:val="18"/>
                <w:szCs w:val="18"/>
                <w:lang w:eastAsia="en-US"/>
              </w:rPr>
              <w:t>. [2020]</w:t>
            </w:r>
          </w:p>
          <w:p w14:paraId="51E1DB0F" w14:textId="7C817F92" w:rsidR="00A2343F" w:rsidRPr="00D938DD" w:rsidRDefault="00CE19D8" w:rsidP="00A2343F">
            <w:pPr>
              <w:numPr>
                <w:ilvl w:val="0"/>
                <w:numId w:val="1"/>
              </w:numPr>
              <w:spacing w:after="60"/>
              <w:jc w:val="left"/>
              <w:rPr>
                <w:rFonts w:ascii="Arial Narrow" w:eastAsia="Times New Roman" w:hAnsi="Arial Narrow"/>
                <w:sz w:val="18"/>
                <w:szCs w:val="18"/>
                <w:lang w:eastAsia="en-US"/>
              </w:rPr>
            </w:pPr>
            <w:r w:rsidRPr="00D938DD">
              <w:rPr>
                <w:rFonts w:ascii="Arial Narrow" w:hAnsi="Arial Narrow"/>
                <w:sz w:val="18"/>
                <w:szCs w:val="18"/>
              </w:rPr>
              <w:t xml:space="preserve">und billigte </w:t>
            </w:r>
            <w:r w:rsidR="00A2343F" w:rsidRPr="00D938DD">
              <w:rPr>
                <w:rFonts w:ascii="Arial Narrow" w:hAnsi="Arial Narrow"/>
                <w:sz w:val="18"/>
                <w:szCs w:val="18"/>
              </w:rPr>
              <w:t xml:space="preserve">die </w:t>
            </w:r>
            <w:r w:rsidR="005D2867" w:rsidRPr="00D938DD">
              <w:rPr>
                <w:rFonts w:ascii="Arial Narrow" w:hAnsi="Arial Narrow"/>
                <w:sz w:val="18"/>
                <w:szCs w:val="18"/>
              </w:rPr>
              <w:t xml:space="preserve">Veranstaltung </w:t>
            </w:r>
            <w:r w:rsidR="00A2343F" w:rsidRPr="00D938DD">
              <w:rPr>
                <w:rFonts w:ascii="Arial Narrow" w:hAnsi="Arial Narrow"/>
                <w:sz w:val="18"/>
                <w:szCs w:val="18"/>
              </w:rPr>
              <w:t xml:space="preserve">eines Seminars im Jahr 2022, auf dem die </w:t>
            </w:r>
            <w:r w:rsidR="006E227C" w:rsidRPr="00D938DD">
              <w:rPr>
                <w:rFonts w:ascii="Arial Narrow" w:hAnsi="Arial Narrow"/>
                <w:sz w:val="18"/>
                <w:szCs w:val="18"/>
              </w:rPr>
              <w:t>Bedeutung</w:t>
            </w:r>
            <w:r w:rsidR="00A2343F" w:rsidRPr="00D938DD">
              <w:rPr>
                <w:rFonts w:ascii="Arial Narrow" w:hAnsi="Arial Narrow"/>
                <w:sz w:val="18"/>
                <w:szCs w:val="18"/>
              </w:rPr>
              <w:t xml:space="preserve"> </w:t>
            </w:r>
            <w:r w:rsidR="00EC6034" w:rsidRPr="00D938DD">
              <w:rPr>
                <w:rFonts w:ascii="Arial Narrow" w:hAnsi="Arial Narrow"/>
                <w:sz w:val="18"/>
                <w:szCs w:val="18"/>
              </w:rPr>
              <w:t>von</w:t>
            </w:r>
            <w:r w:rsidR="00A2343F" w:rsidRPr="00D938DD">
              <w:rPr>
                <w:rFonts w:ascii="Arial Narrow" w:hAnsi="Arial Narrow"/>
                <w:sz w:val="18"/>
                <w:szCs w:val="18"/>
              </w:rPr>
              <w:t xml:space="preserve"> Pflanzenzüchtung und Sortenschutz bei der Anpassung der Landwirtschaft an den </w:t>
            </w:r>
            <w:r w:rsidR="004B256E" w:rsidRPr="00D938DD">
              <w:rPr>
                <w:rFonts w:ascii="Arial Narrow" w:hAnsi="Arial Narrow"/>
                <w:sz w:val="18"/>
                <w:szCs w:val="18"/>
              </w:rPr>
              <w:t>Klimawandel und dessen Eindämmung</w:t>
            </w:r>
            <w:r w:rsidR="00A2343F" w:rsidRPr="00D938DD">
              <w:rPr>
                <w:rFonts w:ascii="Arial Narrow" w:hAnsi="Arial Narrow"/>
                <w:sz w:val="18"/>
                <w:szCs w:val="18"/>
              </w:rPr>
              <w:t xml:space="preserve"> untersucht werden soll. [2021]</w:t>
            </w:r>
          </w:p>
        </w:tc>
      </w:tr>
    </w:tbl>
    <w:p w14:paraId="056D22F6" w14:textId="77777777" w:rsidR="00A94B30" w:rsidRPr="00D938DD" w:rsidRDefault="00A94B30"/>
    <w:p w14:paraId="7B293ED4" w14:textId="77777777" w:rsidR="00A94B30" w:rsidRPr="00D938DD" w:rsidRDefault="00A94B30">
      <w:r w:rsidRPr="00D938DD">
        <w:br w:type="page"/>
      </w:r>
    </w:p>
    <w:tbl>
      <w:tblPr>
        <w:tblW w:w="9908"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5093"/>
      </w:tblGrid>
      <w:tr w:rsidR="00A94B30" w:rsidRPr="00D938DD" w14:paraId="7E0DC186" w14:textId="77777777" w:rsidTr="00DE0AC0">
        <w:trPr>
          <w:trHeight w:val="530"/>
          <w:tblHeader/>
        </w:trPr>
        <w:tc>
          <w:tcPr>
            <w:tcW w:w="1838" w:type="dxa"/>
            <w:tcBorders>
              <w:top w:val="nil"/>
              <w:bottom w:val="nil"/>
            </w:tcBorders>
            <w:shd w:val="clear" w:color="auto" w:fill="E2E7EB" w:themeFill="accent3" w:themeFillTint="33"/>
            <w:vAlign w:val="center"/>
            <w:hideMark/>
          </w:tcPr>
          <w:p w14:paraId="609DBB18" w14:textId="77777777" w:rsidR="0086734F" w:rsidRPr="00D938DD" w:rsidRDefault="002028AA">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lastRenderedPageBreak/>
              <w:t>Erwartete Ergebnisse</w:t>
            </w:r>
          </w:p>
        </w:tc>
        <w:tc>
          <w:tcPr>
            <w:tcW w:w="2977" w:type="dxa"/>
            <w:tcBorders>
              <w:top w:val="nil"/>
              <w:bottom w:val="nil"/>
            </w:tcBorders>
            <w:shd w:val="clear" w:color="auto" w:fill="E2E7EB" w:themeFill="accent3" w:themeFillTint="33"/>
            <w:vAlign w:val="center"/>
            <w:hideMark/>
          </w:tcPr>
          <w:p w14:paraId="1E1F7019" w14:textId="2F46DC10" w:rsidR="0086734F" w:rsidRPr="00D938DD" w:rsidRDefault="007B2DE3">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Planerfüllungsindikatoren</w:t>
            </w:r>
          </w:p>
        </w:tc>
        <w:tc>
          <w:tcPr>
            <w:tcW w:w="5093" w:type="dxa"/>
            <w:tcBorders>
              <w:top w:val="nil"/>
              <w:bottom w:val="nil"/>
            </w:tcBorders>
            <w:shd w:val="clear" w:color="auto" w:fill="E2E7EB" w:themeFill="accent3" w:themeFillTint="33"/>
            <w:vAlign w:val="center"/>
            <w:hideMark/>
          </w:tcPr>
          <w:p w14:paraId="371C2388" w14:textId="7F9A1735" w:rsidR="0086734F" w:rsidRPr="00D938DD" w:rsidRDefault="006267A8">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Planerfüllungsdaten</w:t>
            </w:r>
          </w:p>
        </w:tc>
      </w:tr>
      <w:tr w:rsidR="00031EAD" w:rsidRPr="00D938DD" w14:paraId="06C6342D" w14:textId="77777777" w:rsidTr="002E3474">
        <w:trPr>
          <w:trHeight w:val="290"/>
        </w:trPr>
        <w:tc>
          <w:tcPr>
            <w:tcW w:w="1838" w:type="dxa"/>
            <w:vMerge w:val="restart"/>
            <w:shd w:val="clear" w:color="auto" w:fill="auto"/>
            <w:hideMark/>
          </w:tcPr>
          <w:p w14:paraId="4D8BF7F0" w14:textId="548A7D70" w:rsidR="0086734F" w:rsidRPr="00D938DD" w:rsidRDefault="002028A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14. </w:t>
            </w:r>
            <w:r w:rsidR="00623C50" w:rsidRPr="00D938DD">
              <w:rPr>
                <w:rFonts w:ascii="Arial Narrow" w:eastAsia="Times New Roman" w:hAnsi="Arial Narrow"/>
                <w:sz w:val="18"/>
                <w:szCs w:val="18"/>
                <w:lang w:eastAsia="en-US"/>
              </w:rPr>
              <w:t>Grundsätze zu</w:t>
            </w:r>
            <w:r w:rsidRPr="00D938DD">
              <w:rPr>
                <w:rFonts w:ascii="Arial Narrow" w:eastAsia="Times New Roman" w:hAnsi="Arial Narrow"/>
                <w:sz w:val="18"/>
                <w:szCs w:val="18"/>
                <w:lang w:eastAsia="en-US"/>
              </w:rPr>
              <w:t xml:space="preserve"> anderen </w:t>
            </w:r>
            <w:r w:rsidR="00623C50" w:rsidRPr="00D938DD">
              <w:rPr>
                <w:rFonts w:ascii="Arial Narrow" w:eastAsia="Times New Roman" w:hAnsi="Arial Narrow"/>
                <w:sz w:val="18"/>
                <w:szCs w:val="18"/>
                <w:lang w:eastAsia="en-US"/>
              </w:rPr>
              <w:t>Angelegenheiten</w:t>
            </w:r>
          </w:p>
        </w:tc>
        <w:tc>
          <w:tcPr>
            <w:tcW w:w="2977" w:type="dxa"/>
            <w:shd w:val="clear" w:color="auto" w:fill="auto"/>
            <w:hideMark/>
          </w:tcPr>
          <w:p w14:paraId="0DB3A2BC" w14:textId="07E1C991" w:rsidR="0086734F" w:rsidRPr="00D938DD" w:rsidRDefault="00E255C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w:t>
            </w:r>
            <w:r w:rsidR="002028AA" w:rsidRPr="00D938DD">
              <w:rPr>
                <w:rFonts w:ascii="Arial Narrow" w:eastAsia="Times New Roman" w:hAnsi="Arial Narrow"/>
                <w:sz w:val="18"/>
                <w:szCs w:val="18"/>
                <w:lang w:eastAsia="en-US"/>
              </w:rPr>
              <w:t xml:space="preserve"> Empfehlungen des Beratenden Ausschusses;</w:t>
            </w:r>
          </w:p>
        </w:tc>
        <w:tc>
          <w:tcPr>
            <w:tcW w:w="5093" w:type="dxa"/>
            <w:shd w:val="clear" w:color="auto" w:fill="auto"/>
            <w:hideMark/>
          </w:tcPr>
          <w:p w14:paraId="3F76B308" w14:textId="77777777" w:rsidR="0086734F" w:rsidRPr="00D938DD" w:rsidRDefault="002028AA">
            <w:pPr>
              <w:spacing w:after="4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Der Beratende Ausschuss:</w:t>
            </w:r>
          </w:p>
          <w:p w14:paraId="47BEFE3E" w14:textId="23468F01" w:rsidR="0086734F" w:rsidRPr="00D938DD" w:rsidRDefault="0052547C">
            <w:pPr>
              <w:numPr>
                <w:ilvl w:val="0"/>
                <w:numId w:val="1"/>
              </w:num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prüfte einen Bericht über eine Initiative betreffend Kleinbauern und ein Referat von Oxfam, Plantum und Euroseeds und vereinbarte Maßnahmen, die in Bezug auf die Bereitstellung von Anleitung hinsichtlich der Umsetzung der Ausnahme von Handlungen im privaten Bereich und zu nichtgewerblichen Zwecken </w:t>
            </w:r>
            <w:r w:rsidR="00CE19D8" w:rsidRPr="00D938DD">
              <w:rPr>
                <w:rFonts w:ascii="Arial Narrow" w:eastAsia="Times New Roman" w:hAnsi="Arial Narrow"/>
                <w:sz w:val="18"/>
                <w:szCs w:val="18"/>
                <w:lang w:eastAsia="en-US"/>
              </w:rPr>
              <w:t xml:space="preserve">von </w:t>
            </w:r>
            <w:r w:rsidRPr="00D938DD">
              <w:rPr>
                <w:rFonts w:ascii="Arial Narrow" w:eastAsia="Times New Roman" w:hAnsi="Arial Narrow"/>
                <w:sz w:val="18"/>
                <w:szCs w:val="18"/>
                <w:lang w:eastAsia="en-US"/>
              </w:rPr>
              <w:t>Kleinbauern zu ergreifen sind, unter Berücksichtigung der auf der siebenundneunzigsten Tagung aufgeworfenen Bedenken</w:t>
            </w:r>
            <w:r w:rsidR="002028AA" w:rsidRPr="00D938DD">
              <w:rPr>
                <w:rFonts w:ascii="Arial Narrow" w:eastAsia="Times New Roman" w:hAnsi="Arial Narrow"/>
                <w:sz w:val="18"/>
                <w:szCs w:val="18"/>
                <w:lang w:eastAsia="en-US"/>
              </w:rPr>
              <w:t>. [2020]</w:t>
            </w:r>
          </w:p>
          <w:p w14:paraId="052C5D2E" w14:textId="13045702" w:rsidR="0086734F" w:rsidRPr="00D938DD" w:rsidRDefault="0052547C">
            <w:pPr>
              <w:numPr>
                <w:ilvl w:val="0"/>
                <w:numId w:val="1"/>
              </w:num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entschied</w:t>
            </w:r>
            <w:r w:rsidR="002028AA" w:rsidRPr="00D938DD">
              <w:rPr>
                <w:rFonts w:ascii="Arial Narrow" w:eastAsia="Times New Roman" w:hAnsi="Arial Narrow"/>
                <w:sz w:val="18"/>
                <w:szCs w:val="18"/>
                <w:lang w:eastAsia="en-US"/>
              </w:rPr>
              <w:t xml:space="preserve">, eine Arbeitsgruppe </w:t>
            </w:r>
            <w:r w:rsidR="008270A4" w:rsidRPr="00D938DD">
              <w:rPr>
                <w:rFonts w:ascii="Arial Narrow" w:eastAsia="Times New Roman" w:hAnsi="Arial Narrow"/>
                <w:sz w:val="18"/>
                <w:szCs w:val="18"/>
                <w:lang w:eastAsia="en-US"/>
              </w:rPr>
              <w:t>für</w:t>
            </w:r>
            <w:r w:rsidR="002028AA" w:rsidRPr="00D938DD">
              <w:rPr>
                <w:rFonts w:ascii="Arial Narrow" w:eastAsia="Times New Roman" w:hAnsi="Arial Narrow"/>
                <w:sz w:val="18"/>
                <w:szCs w:val="18"/>
                <w:lang w:eastAsia="en-US"/>
              </w:rPr>
              <w:t xml:space="preserve"> eine </w:t>
            </w:r>
            <w:r w:rsidR="005169F7" w:rsidRPr="00D938DD">
              <w:rPr>
                <w:rFonts w:ascii="Arial Narrow" w:eastAsia="Times New Roman" w:hAnsi="Arial Narrow"/>
                <w:sz w:val="18"/>
                <w:szCs w:val="18"/>
                <w:lang w:eastAsia="en-US"/>
              </w:rPr>
              <w:t>Anleitung betreffend Kleinbauern in Bezug auf private und nichtgewerbliche Nutzung</w:t>
            </w:r>
            <w:r w:rsidR="002028AA" w:rsidRPr="00D938DD">
              <w:rPr>
                <w:rFonts w:ascii="Arial Narrow" w:eastAsia="Times New Roman" w:hAnsi="Arial Narrow"/>
                <w:sz w:val="18"/>
                <w:szCs w:val="18"/>
                <w:lang w:eastAsia="en-US"/>
              </w:rPr>
              <w:t xml:space="preserve"> </w:t>
            </w:r>
            <w:r w:rsidR="00643CE1" w:rsidRPr="00D938DD">
              <w:rPr>
                <w:rFonts w:ascii="Arial Narrow" w:eastAsia="Times New Roman" w:hAnsi="Arial Narrow"/>
                <w:sz w:val="18"/>
                <w:szCs w:val="18"/>
                <w:lang w:eastAsia="en-US"/>
              </w:rPr>
              <w:t>einzusetzen</w:t>
            </w:r>
            <w:r w:rsidR="002028AA" w:rsidRPr="00D938DD">
              <w:rPr>
                <w:rFonts w:ascii="Arial Narrow" w:eastAsia="Times New Roman" w:hAnsi="Arial Narrow"/>
                <w:sz w:val="18"/>
                <w:szCs w:val="18"/>
                <w:lang w:eastAsia="en-US"/>
              </w:rPr>
              <w:t xml:space="preserve">, einschließlich </w:t>
            </w:r>
            <w:r w:rsidR="00643CE1" w:rsidRPr="00D938DD">
              <w:rPr>
                <w:rFonts w:ascii="Arial Narrow" w:eastAsia="Times New Roman" w:hAnsi="Arial Narrow"/>
                <w:sz w:val="18"/>
                <w:szCs w:val="18"/>
                <w:lang w:eastAsia="en-US"/>
              </w:rPr>
              <w:t>der</w:t>
            </w:r>
            <w:r w:rsidR="002028AA" w:rsidRPr="00D938DD">
              <w:rPr>
                <w:rFonts w:ascii="Arial Narrow" w:eastAsia="Times New Roman" w:hAnsi="Arial Narrow"/>
                <w:sz w:val="18"/>
                <w:szCs w:val="18"/>
                <w:lang w:eastAsia="en-US"/>
              </w:rPr>
              <w:t xml:space="preserve"> Ausarbeitung einer Überarbeitung der</w:t>
            </w:r>
            <w:r w:rsidR="00400E30" w:rsidRPr="00D938DD">
              <w:rPr>
                <w:rFonts w:ascii="Arial Narrow" w:eastAsia="Times New Roman" w:hAnsi="Arial Narrow"/>
                <w:sz w:val="18"/>
                <w:szCs w:val="18"/>
                <w:lang w:eastAsia="en-US"/>
              </w:rPr>
              <w:t xml:space="preserve"> „</w:t>
            </w:r>
            <w:r w:rsidR="002028AA" w:rsidRPr="00D938DD">
              <w:rPr>
                <w:rFonts w:ascii="Arial Narrow" w:eastAsia="Times New Roman" w:hAnsi="Arial Narrow"/>
                <w:sz w:val="18"/>
                <w:szCs w:val="18"/>
                <w:lang w:eastAsia="en-US"/>
              </w:rPr>
              <w:t xml:space="preserve">Erläuterungen zu den Ausnahmen vom Züchterrecht </w:t>
            </w:r>
            <w:r w:rsidR="00546041" w:rsidRPr="00D938DD">
              <w:rPr>
                <w:rFonts w:ascii="Arial Narrow" w:eastAsia="Times New Roman" w:hAnsi="Arial Narrow"/>
                <w:sz w:val="18"/>
                <w:szCs w:val="18"/>
                <w:lang w:eastAsia="en-US"/>
              </w:rPr>
              <w:t>gemäß der Akte</w:t>
            </w:r>
            <w:r w:rsidR="002028AA" w:rsidRPr="00D938DD">
              <w:rPr>
                <w:rFonts w:ascii="Arial Narrow" w:eastAsia="Times New Roman" w:hAnsi="Arial Narrow"/>
                <w:sz w:val="18"/>
                <w:szCs w:val="18"/>
                <w:lang w:eastAsia="en-US"/>
              </w:rPr>
              <w:t xml:space="preserve"> von 1991 des UPOV-Übereinkommens</w:t>
            </w:r>
            <w:r w:rsidR="00385318" w:rsidRPr="00D938DD">
              <w:rPr>
                <w:rFonts w:ascii="Arial Narrow" w:eastAsia="Times New Roman" w:hAnsi="Arial Narrow"/>
                <w:sz w:val="18"/>
                <w:szCs w:val="18"/>
                <w:lang w:eastAsia="en-US"/>
              </w:rPr>
              <w:t xml:space="preserve">“ </w:t>
            </w:r>
            <w:r w:rsidR="002028AA" w:rsidRPr="00D938DD">
              <w:rPr>
                <w:rFonts w:ascii="Arial Narrow" w:eastAsia="Times New Roman" w:hAnsi="Arial Narrow"/>
                <w:sz w:val="18"/>
                <w:szCs w:val="18"/>
                <w:lang w:eastAsia="en-US"/>
              </w:rPr>
              <w:t xml:space="preserve">und der Ausarbeitung einer Überarbeitung der häufig gestellten Fragen zu den </w:t>
            </w:r>
            <w:r w:rsidR="00A94B30" w:rsidRPr="00D938DD">
              <w:rPr>
                <w:rFonts w:ascii="Arial Narrow" w:eastAsia="Times New Roman" w:hAnsi="Arial Narrow"/>
                <w:sz w:val="18"/>
                <w:szCs w:val="18"/>
                <w:lang w:eastAsia="en-US"/>
              </w:rPr>
              <w:t>Ausnahmen vom Züchterrecht.</w:t>
            </w:r>
          </w:p>
        </w:tc>
      </w:tr>
      <w:tr w:rsidR="00031EAD" w:rsidRPr="00D938DD" w14:paraId="40572C30" w14:textId="77777777" w:rsidTr="002E3474">
        <w:trPr>
          <w:trHeight w:val="280"/>
        </w:trPr>
        <w:tc>
          <w:tcPr>
            <w:tcW w:w="1838" w:type="dxa"/>
            <w:vMerge/>
            <w:hideMark/>
          </w:tcPr>
          <w:p w14:paraId="7CCC4E54" w14:textId="77777777" w:rsidR="00031EAD" w:rsidRPr="00D938DD" w:rsidRDefault="00031EAD" w:rsidP="002E3474">
            <w:pPr>
              <w:jc w:val="left"/>
              <w:rPr>
                <w:rFonts w:ascii="Arial Narrow" w:eastAsia="Times New Roman" w:hAnsi="Arial Narrow"/>
                <w:sz w:val="22"/>
                <w:szCs w:val="22"/>
                <w:lang w:eastAsia="en-US"/>
              </w:rPr>
            </w:pPr>
          </w:p>
        </w:tc>
        <w:tc>
          <w:tcPr>
            <w:tcW w:w="2977" w:type="dxa"/>
            <w:shd w:val="clear" w:color="auto" w:fill="auto"/>
            <w:hideMark/>
          </w:tcPr>
          <w:p w14:paraId="11FF5A39" w14:textId="711AADC6" w:rsidR="0086734F" w:rsidRPr="00D938DD" w:rsidRDefault="00E255C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b)</w:t>
            </w:r>
            <w:r w:rsidR="002028AA" w:rsidRPr="00D938DD">
              <w:rPr>
                <w:rFonts w:ascii="Arial Narrow" w:eastAsia="Times New Roman" w:hAnsi="Arial Narrow"/>
                <w:sz w:val="18"/>
                <w:szCs w:val="18"/>
                <w:lang w:eastAsia="en-US"/>
              </w:rPr>
              <w:t xml:space="preserve"> </w:t>
            </w:r>
            <w:r w:rsidR="00A2343F" w:rsidRPr="00D938DD">
              <w:rPr>
                <w:rFonts w:ascii="Arial Narrow" w:eastAsia="Times New Roman" w:hAnsi="Arial Narrow"/>
                <w:sz w:val="18"/>
                <w:szCs w:val="18"/>
                <w:lang w:eastAsia="en-US"/>
              </w:rPr>
              <w:t>Entscheidungen</w:t>
            </w:r>
            <w:r w:rsidR="002028AA" w:rsidRPr="00D938DD">
              <w:rPr>
                <w:rFonts w:ascii="Arial Narrow" w:eastAsia="Times New Roman" w:hAnsi="Arial Narrow"/>
                <w:sz w:val="18"/>
                <w:szCs w:val="18"/>
                <w:lang w:eastAsia="en-US"/>
              </w:rPr>
              <w:t xml:space="preserve"> des Rates; und</w:t>
            </w:r>
          </w:p>
        </w:tc>
        <w:tc>
          <w:tcPr>
            <w:tcW w:w="5093" w:type="dxa"/>
            <w:shd w:val="clear" w:color="auto" w:fill="auto"/>
            <w:hideMark/>
          </w:tcPr>
          <w:p w14:paraId="0C34EC24" w14:textId="77777777" w:rsidR="0086734F" w:rsidRPr="00D938DD" w:rsidRDefault="002028A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Keine</w:t>
            </w:r>
          </w:p>
        </w:tc>
      </w:tr>
      <w:tr w:rsidR="00031EAD" w:rsidRPr="00D938DD" w14:paraId="185C4E38" w14:textId="77777777" w:rsidTr="002E3474">
        <w:trPr>
          <w:trHeight w:val="290"/>
        </w:trPr>
        <w:tc>
          <w:tcPr>
            <w:tcW w:w="1838" w:type="dxa"/>
            <w:vMerge/>
            <w:tcBorders>
              <w:bottom w:val="nil"/>
            </w:tcBorders>
            <w:hideMark/>
          </w:tcPr>
          <w:p w14:paraId="6B46F7D7" w14:textId="77777777" w:rsidR="00031EAD" w:rsidRPr="00D938DD" w:rsidRDefault="00031EAD" w:rsidP="002E3474">
            <w:pPr>
              <w:jc w:val="left"/>
              <w:rPr>
                <w:rFonts w:ascii="Arial Narrow" w:eastAsia="Times New Roman" w:hAnsi="Arial Narrow"/>
                <w:sz w:val="22"/>
                <w:szCs w:val="22"/>
                <w:lang w:eastAsia="en-US"/>
              </w:rPr>
            </w:pPr>
          </w:p>
        </w:tc>
        <w:tc>
          <w:tcPr>
            <w:tcW w:w="2977" w:type="dxa"/>
            <w:tcBorders>
              <w:bottom w:val="nil"/>
            </w:tcBorders>
            <w:shd w:val="clear" w:color="auto" w:fill="auto"/>
            <w:hideMark/>
          </w:tcPr>
          <w:p w14:paraId="6553D3BA" w14:textId="5CC0DF52" w:rsidR="0086734F" w:rsidRPr="00D938DD" w:rsidRDefault="00E255C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c)</w:t>
            </w:r>
            <w:r w:rsidR="002028AA" w:rsidRPr="00D938DD">
              <w:rPr>
                <w:rFonts w:ascii="Arial Narrow" w:eastAsia="Times New Roman" w:hAnsi="Arial Narrow"/>
                <w:sz w:val="18"/>
                <w:szCs w:val="18"/>
                <w:lang w:eastAsia="en-US"/>
              </w:rPr>
              <w:t xml:space="preserve"> </w:t>
            </w:r>
            <w:r w:rsidR="00D80180" w:rsidRPr="00D938DD">
              <w:rPr>
                <w:rFonts w:ascii="Arial Narrow" w:eastAsia="Times New Roman" w:hAnsi="Arial Narrow"/>
                <w:sz w:val="18"/>
                <w:szCs w:val="18"/>
                <w:lang w:eastAsia="en-US"/>
              </w:rPr>
              <w:t>Annahme von Dokumenten zur Darstellung der UPOV-Grundsätze durch den Rat</w:t>
            </w:r>
            <w:r w:rsidR="002028AA" w:rsidRPr="00D938DD">
              <w:rPr>
                <w:rFonts w:ascii="Arial Narrow" w:eastAsia="Times New Roman" w:hAnsi="Arial Narrow"/>
                <w:sz w:val="18"/>
                <w:szCs w:val="18"/>
                <w:lang w:eastAsia="en-US"/>
              </w:rPr>
              <w:t>.</w:t>
            </w:r>
          </w:p>
        </w:tc>
        <w:tc>
          <w:tcPr>
            <w:tcW w:w="5093" w:type="dxa"/>
            <w:tcBorders>
              <w:bottom w:val="nil"/>
            </w:tcBorders>
            <w:shd w:val="clear" w:color="auto" w:fill="auto"/>
            <w:hideMark/>
          </w:tcPr>
          <w:p w14:paraId="5BEE7EAE" w14:textId="3640D9D9" w:rsidR="0086734F" w:rsidRPr="00D938DD" w:rsidRDefault="002028AA">
            <w:pPr>
              <w:jc w:val="left"/>
              <w:rPr>
                <w:rFonts w:ascii="Arial Narrow" w:hAnsi="Arial Narrow"/>
                <w:sz w:val="18"/>
                <w:szCs w:val="18"/>
              </w:rPr>
            </w:pPr>
            <w:r w:rsidRPr="00D938DD">
              <w:rPr>
                <w:rFonts w:ascii="Arial Narrow" w:eastAsia="Times New Roman" w:hAnsi="Arial Narrow"/>
                <w:sz w:val="18"/>
                <w:szCs w:val="18"/>
                <w:lang w:eastAsia="en-US"/>
              </w:rPr>
              <w:t xml:space="preserve">Der Rat nahm die </w:t>
            </w:r>
            <w:r w:rsidR="00CC60B4" w:rsidRPr="00D938DD">
              <w:rPr>
                <w:rFonts w:ascii="Arial Narrow" w:eastAsia="Times New Roman" w:hAnsi="Arial Narrow"/>
                <w:sz w:val="18"/>
                <w:szCs w:val="18"/>
                <w:lang w:eastAsia="en-US"/>
              </w:rPr>
              <w:t>UPOV</w:t>
            </w:r>
            <w:r w:rsidR="005D2867" w:rsidRPr="00D938DD">
              <w:rPr>
                <w:rFonts w:ascii="Arial Narrow" w:eastAsia="Times New Roman" w:hAnsi="Arial Narrow"/>
                <w:sz w:val="18"/>
                <w:szCs w:val="18"/>
                <w:lang w:eastAsia="en-US"/>
              </w:rPr>
              <w:t>-</w:t>
            </w:r>
            <w:r w:rsidR="00CC60B4" w:rsidRPr="00D938DD">
              <w:rPr>
                <w:rFonts w:ascii="Arial Narrow" w:eastAsia="Times New Roman" w:hAnsi="Arial Narrow"/>
                <w:sz w:val="18"/>
                <w:szCs w:val="18"/>
                <w:lang w:eastAsia="en-US"/>
              </w:rPr>
              <w:t xml:space="preserve">Richtlinien zur Übersetzung </w:t>
            </w:r>
            <w:r w:rsidRPr="00D938DD">
              <w:rPr>
                <w:rFonts w:ascii="Arial Narrow" w:eastAsia="Times New Roman" w:hAnsi="Arial Narrow"/>
                <w:sz w:val="18"/>
                <w:szCs w:val="18"/>
                <w:lang w:eastAsia="en-US"/>
              </w:rPr>
              <w:t>[2021] an.</w:t>
            </w:r>
          </w:p>
          <w:p w14:paraId="15487925" w14:textId="6FF96D74" w:rsidR="00406A9E" w:rsidRPr="00D938DD" w:rsidRDefault="00406A9E" w:rsidP="002E3474">
            <w:pPr>
              <w:jc w:val="left"/>
              <w:rPr>
                <w:rFonts w:ascii="Arial Narrow" w:eastAsia="Times New Roman" w:hAnsi="Arial Narrow"/>
                <w:sz w:val="18"/>
                <w:szCs w:val="18"/>
                <w:lang w:eastAsia="en-US"/>
              </w:rPr>
            </w:pPr>
          </w:p>
        </w:tc>
      </w:tr>
    </w:tbl>
    <w:p w14:paraId="283182A7" w14:textId="77777777" w:rsidR="00031EAD" w:rsidRPr="00D938DD" w:rsidRDefault="00031EAD" w:rsidP="00031EAD"/>
    <w:p w14:paraId="0E6DFF03" w14:textId="77777777" w:rsidR="00031EAD" w:rsidRPr="00D938DD" w:rsidRDefault="00031EAD" w:rsidP="00031EAD">
      <w:bookmarkStart w:id="29" w:name="_Toc395864975"/>
    </w:p>
    <w:p w14:paraId="2CDCCE5D" w14:textId="77777777" w:rsidR="00031EAD" w:rsidRPr="00D938DD" w:rsidRDefault="00031EAD" w:rsidP="00031EAD">
      <w:pPr>
        <w:rPr>
          <w:rFonts w:eastAsia="Times New Roman"/>
          <w:b/>
          <w:bCs/>
          <w:iCs/>
          <w:sz w:val="28"/>
          <w:szCs w:val="28"/>
          <w:lang w:eastAsia="en-US"/>
        </w:rPr>
      </w:pPr>
      <w:bookmarkStart w:id="30" w:name="_Toc524595671"/>
      <w:r w:rsidRPr="00D938DD">
        <w:rPr>
          <w:sz w:val="28"/>
        </w:rPr>
        <w:br w:type="page"/>
      </w:r>
    </w:p>
    <w:p w14:paraId="677EB991" w14:textId="23EED329" w:rsidR="0086734F" w:rsidRPr="00D938DD" w:rsidRDefault="002028AA" w:rsidP="00321716">
      <w:pPr>
        <w:pStyle w:val="Heading2"/>
        <w:ind w:left="3686" w:hanging="3686"/>
        <w:rPr>
          <w:lang w:val="de-DE"/>
        </w:rPr>
      </w:pPr>
      <w:bookmarkStart w:id="31" w:name="_Toc80365152"/>
      <w:bookmarkStart w:id="32" w:name="_Toc112761807"/>
      <w:r w:rsidRPr="00D938DD">
        <w:rPr>
          <w:lang w:val="de-DE"/>
        </w:rPr>
        <w:lastRenderedPageBreak/>
        <w:t xml:space="preserve">UNTERPROGRAMM </w:t>
      </w:r>
      <w:r w:rsidR="000061FF" w:rsidRPr="00D938DD">
        <w:rPr>
          <w:lang w:val="de-DE"/>
        </w:rPr>
        <w:t xml:space="preserve">UV.2: </w:t>
      </w:r>
      <w:r w:rsidR="00321716" w:rsidRPr="00D938DD">
        <w:rPr>
          <w:lang w:val="de-DE"/>
        </w:rPr>
        <w:tab/>
      </w:r>
      <w:r w:rsidRPr="00D938DD">
        <w:rPr>
          <w:lang w:val="de-DE"/>
        </w:rPr>
        <w:t>Dienstleistungen für den Verband zur Verbes</w:t>
      </w:r>
      <w:r w:rsidR="007E219C">
        <w:rPr>
          <w:lang w:val="de-DE"/>
        </w:rPr>
        <w:t>serung der Wirksamkeit des UPOV</w:t>
      </w:r>
      <w:r w:rsidR="007E219C">
        <w:rPr>
          <w:lang w:val="de-DE"/>
        </w:rPr>
        <w:noBreakHyphen/>
      </w:r>
      <w:r w:rsidRPr="00D938DD">
        <w:rPr>
          <w:lang w:val="de-DE"/>
        </w:rPr>
        <w:t>Systems</w:t>
      </w:r>
      <w:bookmarkEnd w:id="31"/>
      <w:bookmarkEnd w:id="32"/>
    </w:p>
    <w:p w14:paraId="03A1E026" w14:textId="4C946AD6" w:rsidR="0086734F" w:rsidRPr="00D938DD" w:rsidRDefault="00E255C9">
      <w:pPr>
        <w:pStyle w:val="Heading3"/>
      </w:pPr>
      <w:r w:rsidRPr="00D938DD">
        <w:t>Ziele</w:t>
      </w:r>
      <w:r w:rsidR="002028AA" w:rsidRPr="00D938DD">
        <w:t>:</w:t>
      </w:r>
    </w:p>
    <w:p w14:paraId="6A35ABF9" w14:textId="64E8D72D" w:rsidR="008204F1" w:rsidRPr="00D938DD" w:rsidRDefault="00E255C9" w:rsidP="008204F1">
      <w:pPr>
        <w:autoSpaceDE w:val="0"/>
        <w:autoSpaceDN w:val="0"/>
        <w:adjustRightInd w:val="0"/>
        <w:ind w:left="567" w:hanging="567"/>
        <w:jc w:val="left"/>
        <w:rPr>
          <w:rFonts w:eastAsia="Times New Roman"/>
          <w:lang w:eastAsia="en-US"/>
        </w:rPr>
      </w:pPr>
      <w:r w:rsidRPr="00D938DD">
        <w:rPr>
          <w:rFonts w:eastAsia="Times New Roman"/>
          <w:lang w:eastAsia="en-US"/>
        </w:rPr>
        <w:t>a)</w:t>
      </w:r>
      <w:r w:rsidR="002028AA" w:rsidRPr="00D938DD">
        <w:rPr>
          <w:rFonts w:eastAsia="Times New Roman"/>
          <w:lang w:eastAsia="en-US"/>
        </w:rPr>
        <w:t xml:space="preserve"> </w:t>
      </w:r>
      <w:r w:rsidR="002028AA" w:rsidRPr="00D938DD">
        <w:rPr>
          <w:rFonts w:eastAsia="Times New Roman"/>
          <w:lang w:eastAsia="en-US"/>
        </w:rPr>
        <w:tab/>
      </w:r>
      <w:r w:rsidR="008204F1" w:rsidRPr="00D938DD">
        <w:rPr>
          <w:rFonts w:eastAsia="Times New Roman"/>
          <w:lang w:eastAsia="en-US"/>
        </w:rPr>
        <w:t xml:space="preserve">Sensibilisierung für die </w:t>
      </w:r>
      <w:r w:rsidR="000F176F" w:rsidRPr="00D938DD">
        <w:rPr>
          <w:rFonts w:eastAsia="Times New Roman"/>
          <w:lang w:eastAsia="en-US"/>
        </w:rPr>
        <w:t>Rolle des Sortenschutzes</w:t>
      </w:r>
      <w:r w:rsidR="008204F1" w:rsidRPr="00D938DD">
        <w:rPr>
          <w:rFonts w:eastAsia="Times New Roman"/>
          <w:lang w:eastAsia="en-US"/>
        </w:rPr>
        <w:t xml:space="preserve"> gemäß dem UPOV-Übereinkommen.</w:t>
      </w:r>
    </w:p>
    <w:p w14:paraId="281360FA" w14:textId="230C9D95" w:rsidR="008204F1" w:rsidRPr="00D938DD" w:rsidRDefault="008204F1" w:rsidP="008204F1">
      <w:pPr>
        <w:autoSpaceDE w:val="0"/>
        <w:autoSpaceDN w:val="0"/>
        <w:adjustRightInd w:val="0"/>
        <w:ind w:left="567" w:hanging="567"/>
        <w:jc w:val="left"/>
        <w:rPr>
          <w:rFonts w:eastAsia="Times New Roman"/>
          <w:lang w:eastAsia="en-US"/>
        </w:rPr>
      </w:pPr>
      <w:r w:rsidRPr="00D938DD">
        <w:rPr>
          <w:rFonts w:eastAsia="Times New Roman"/>
          <w:lang w:eastAsia="en-US"/>
        </w:rPr>
        <w:t>b)</w:t>
      </w:r>
      <w:r w:rsidRPr="00D938DD">
        <w:rPr>
          <w:rFonts w:eastAsia="Times New Roman"/>
          <w:lang w:eastAsia="en-US"/>
        </w:rPr>
        <w:tab/>
        <w:t xml:space="preserve">Unterstützung von Staaten und Organisationen, insbesondere der Regierungen von Entwicklungsländern und der Länder im Übergang zur Marktwirtschaft, bei der </w:t>
      </w:r>
      <w:r w:rsidR="003F0EDB" w:rsidRPr="00D938DD">
        <w:rPr>
          <w:rFonts w:eastAsia="Times New Roman"/>
          <w:lang w:eastAsia="en-US"/>
        </w:rPr>
        <w:t>Ausarbeitung von Rechtsvorschriften</w:t>
      </w:r>
      <w:r w:rsidRPr="00D938DD">
        <w:rPr>
          <w:rFonts w:eastAsia="Times New Roman"/>
          <w:lang w:eastAsia="en-US"/>
        </w:rPr>
        <w:t>, die der Akte von 1991 des UPOV Übereinkommens entsprechen.</w:t>
      </w:r>
    </w:p>
    <w:p w14:paraId="0A7C116B" w14:textId="27E32452" w:rsidR="008204F1" w:rsidRPr="00D938DD" w:rsidRDefault="008204F1" w:rsidP="008204F1">
      <w:pPr>
        <w:autoSpaceDE w:val="0"/>
        <w:autoSpaceDN w:val="0"/>
        <w:adjustRightInd w:val="0"/>
        <w:ind w:left="567" w:hanging="567"/>
        <w:jc w:val="left"/>
        <w:rPr>
          <w:rFonts w:eastAsia="Times New Roman"/>
          <w:lang w:eastAsia="en-US"/>
        </w:rPr>
      </w:pPr>
      <w:r w:rsidRPr="00D938DD">
        <w:rPr>
          <w:rFonts w:eastAsia="Times New Roman"/>
          <w:lang w:eastAsia="en-US"/>
        </w:rPr>
        <w:t>c)</w:t>
      </w:r>
      <w:r w:rsidRPr="00D938DD">
        <w:rPr>
          <w:rFonts w:eastAsia="Times New Roman"/>
          <w:lang w:eastAsia="en-US"/>
        </w:rPr>
        <w:tab/>
        <w:t>Unterstützung von Staaten und Organisationen beim Beit</w:t>
      </w:r>
      <w:r w:rsidR="007E219C">
        <w:rPr>
          <w:rFonts w:eastAsia="Times New Roman"/>
          <w:lang w:eastAsia="en-US"/>
        </w:rPr>
        <w:t>ritt zur Akte von 1991 des UPOV</w:t>
      </w:r>
      <w:r w:rsidR="007E219C">
        <w:rPr>
          <w:rFonts w:eastAsia="Times New Roman"/>
          <w:lang w:eastAsia="en-US"/>
        </w:rPr>
        <w:noBreakHyphen/>
      </w:r>
      <w:r w:rsidRPr="00D938DD">
        <w:rPr>
          <w:rFonts w:eastAsia="Times New Roman"/>
          <w:lang w:eastAsia="en-US"/>
        </w:rPr>
        <w:t>Übereinkommens.</w:t>
      </w:r>
    </w:p>
    <w:p w14:paraId="53BEE0C5" w14:textId="54B4EAFF" w:rsidR="0086734F" w:rsidRPr="00D938DD" w:rsidRDefault="008204F1" w:rsidP="008204F1">
      <w:pPr>
        <w:autoSpaceDE w:val="0"/>
        <w:autoSpaceDN w:val="0"/>
        <w:adjustRightInd w:val="0"/>
        <w:ind w:left="567" w:hanging="567"/>
        <w:jc w:val="left"/>
        <w:rPr>
          <w:rFonts w:eastAsia="Times New Roman"/>
          <w:lang w:eastAsia="en-US"/>
        </w:rPr>
      </w:pPr>
      <w:r w:rsidRPr="00D938DD">
        <w:rPr>
          <w:rFonts w:eastAsia="Times New Roman"/>
          <w:lang w:eastAsia="en-US"/>
        </w:rPr>
        <w:t>d)</w:t>
      </w:r>
      <w:r w:rsidRPr="00D938DD">
        <w:rPr>
          <w:rFonts w:eastAsia="Times New Roman"/>
          <w:lang w:eastAsia="en-US"/>
        </w:rPr>
        <w:tab/>
        <w:t>Unterstützung von Staaten und Organisationen bei der Umsetzung wirksamer Sortenschutzsysteme gemäß dem UPOV-Übereinkommen</w:t>
      </w:r>
      <w:r w:rsidR="002028AA" w:rsidRPr="00D938DD">
        <w:rPr>
          <w:rFonts w:eastAsia="Times New Roman"/>
          <w:lang w:eastAsia="en-US"/>
        </w:rPr>
        <w:t>.</w:t>
      </w:r>
    </w:p>
    <w:p w14:paraId="2BEC63B3" w14:textId="77777777" w:rsidR="00031EAD" w:rsidRPr="00D938DD" w:rsidRDefault="00031EAD" w:rsidP="00B67163">
      <w:pPr>
        <w:spacing w:after="120"/>
      </w:pPr>
    </w:p>
    <w:p w14:paraId="5CC1CBFE" w14:textId="2AD8866C" w:rsidR="0086734F" w:rsidRPr="00D938DD" w:rsidRDefault="006267A8">
      <w:pPr>
        <w:pStyle w:val="Heading3"/>
      </w:pPr>
      <w:r w:rsidRPr="00D938DD">
        <w:t>Planerfüllungsdaten</w:t>
      </w:r>
      <w:r w:rsidR="002028AA" w:rsidRPr="00D938DD">
        <w:t>:</w:t>
      </w:r>
      <w:r w:rsidR="00981EB5" w:rsidRPr="00D938DD">
        <w:t xml:space="preserve"> </w:t>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0"/>
        <w:gridCol w:w="1828"/>
        <w:gridCol w:w="10"/>
        <w:gridCol w:w="2967"/>
        <w:gridCol w:w="10"/>
        <w:gridCol w:w="4951"/>
      </w:tblGrid>
      <w:tr w:rsidR="00031EAD" w:rsidRPr="00D938DD" w14:paraId="6EF44EC8" w14:textId="77777777" w:rsidTr="002E3474">
        <w:trPr>
          <w:gridBefore w:val="1"/>
          <w:wBefore w:w="10" w:type="dxa"/>
          <w:trHeight w:val="530"/>
          <w:tblHeader/>
        </w:trPr>
        <w:tc>
          <w:tcPr>
            <w:tcW w:w="1838" w:type="dxa"/>
            <w:gridSpan w:val="2"/>
            <w:tcBorders>
              <w:top w:val="nil"/>
              <w:bottom w:val="nil"/>
            </w:tcBorders>
            <w:shd w:val="clear" w:color="auto" w:fill="E2E7EB" w:themeFill="accent3" w:themeFillTint="33"/>
            <w:vAlign w:val="center"/>
            <w:hideMark/>
          </w:tcPr>
          <w:p w14:paraId="11BBB4BB" w14:textId="77777777" w:rsidR="0086734F" w:rsidRPr="00D938DD" w:rsidRDefault="002028AA">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Erwartete Ergebnisse</w:t>
            </w:r>
          </w:p>
        </w:tc>
        <w:tc>
          <w:tcPr>
            <w:tcW w:w="2977" w:type="dxa"/>
            <w:gridSpan w:val="2"/>
            <w:tcBorders>
              <w:top w:val="nil"/>
              <w:bottom w:val="nil"/>
            </w:tcBorders>
            <w:shd w:val="clear" w:color="auto" w:fill="E2E7EB" w:themeFill="accent3" w:themeFillTint="33"/>
            <w:vAlign w:val="center"/>
            <w:hideMark/>
          </w:tcPr>
          <w:p w14:paraId="69111B29" w14:textId="436F35FD" w:rsidR="0086734F" w:rsidRPr="00D938DD" w:rsidRDefault="007B2DE3">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Planerfüllungsindikatoren</w:t>
            </w:r>
          </w:p>
        </w:tc>
        <w:tc>
          <w:tcPr>
            <w:tcW w:w="4951" w:type="dxa"/>
            <w:tcBorders>
              <w:top w:val="nil"/>
              <w:bottom w:val="nil"/>
            </w:tcBorders>
            <w:shd w:val="clear" w:color="auto" w:fill="E2E7EB" w:themeFill="accent3" w:themeFillTint="33"/>
            <w:vAlign w:val="center"/>
            <w:hideMark/>
          </w:tcPr>
          <w:p w14:paraId="504BDAB2" w14:textId="37ED7E9C" w:rsidR="0086734F" w:rsidRPr="00D938DD" w:rsidRDefault="006267A8">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Planerfüllungsdaten</w:t>
            </w:r>
          </w:p>
        </w:tc>
      </w:tr>
      <w:tr w:rsidR="00031EAD" w:rsidRPr="00D938DD" w14:paraId="1BEA725A" w14:textId="77777777" w:rsidTr="002E3474">
        <w:trPr>
          <w:trHeight w:val="825"/>
        </w:trPr>
        <w:tc>
          <w:tcPr>
            <w:tcW w:w="1838" w:type="dxa"/>
            <w:gridSpan w:val="2"/>
            <w:tcBorders>
              <w:top w:val="nil"/>
              <w:bottom w:val="nil"/>
            </w:tcBorders>
            <w:shd w:val="clear" w:color="auto" w:fill="auto"/>
            <w:hideMark/>
          </w:tcPr>
          <w:p w14:paraId="0911C099" w14:textId="70F236F7" w:rsidR="0086734F" w:rsidRPr="00D938DD" w:rsidRDefault="002028A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1. </w:t>
            </w:r>
            <w:r w:rsidR="00F06735" w:rsidRPr="00D938DD">
              <w:rPr>
                <w:rFonts w:ascii="Arial Narrow" w:eastAsia="Times New Roman" w:hAnsi="Arial Narrow"/>
                <w:sz w:val="18"/>
                <w:szCs w:val="18"/>
                <w:lang w:eastAsia="en-US"/>
              </w:rPr>
              <w:t xml:space="preserve">Mitwirkung von Verbandsmitgliedern und Beobachtern an den Tätigkeiten der </w:t>
            </w:r>
            <w:r w:rsidR="00A1052F" w:rsidRPr="00D938DD">
              <w:rPr>
                <w:rFonts w:ascii="Arial Narrow" w:eastAsia="Times New Roman" w:hAnsi="Arial Narrow"/>
                <w:sz w:val="18"/>
                <w:szCs w:val="18"/>
                <w:lang w:eastAsia="en-US"/>
              </w:rPr>
              <w:t>UPOV-Organe</w:t>
            </w:r>
            <w:r w:rsidRPr="00D938DD">
              <w:rPr>
                <w:rFonts w:ascii="Arial Narrow" w:eastAsia="Times New Roman" w:hAnsi="Arial Narrow"/>
                <w:sz w:val="18"/>
                <w:szCs w:val="18"/>
                <w:lang w:eastAsia="en-US"/>
              </w:rPr>
              <w:t xml:space="preserve"> </w:t>
            </w:r>
          </w:p>
        </w:tc>
        <w:tc>
          <w:tcPr>
            <w:tcW w:w="2977" w:type="dxa"/>
            <w:gridSpan w:val="2"/>
            <w:tcBorders>
              <w:top w:val="nil"/>
              <w:bottom w:val="nil"/>
            </w:tcBorders>
            <w:shd w:val="clear" w:color="auto" w:fill="auto"/>
            <w:hideMark/>
          </w:tcPr>
          <w:p w14:paraId="09167092" w14:textId="47F76EFD" w:rsidR="0086734F" w:rsidRPr="00D938DD" w:rsidRDefault="00E255C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w:t>
            </w:r>
            <w:r w:rsidR="002028AA" w:rsidRPr="00D938DD">
              <w:rPr>
                <w:rFonts w:ascii="Arial Narrow" w:eastAsia="Times New Roman" w:hAnsi="Arial Narrow"/>
                <w:sz w:val="18"/>
                <w:szCs w:val="18"/>
                <w:lang w:eastAsia="en-US"/>
              </w:rPr>
              <w:t xml:space="preserve"> </w:t>
            </w:r>
            <w:r w:rsidR="00FC5BC7" w:rsidRPr="00D938DD">
              <w:rPr>
                <w:rFonts w:ascii="Arial Narrow" w:eastAsia="Times New Roman" w:hAnsi="Arial Narrow"/>
                <w:sz w:val="18"/>
                <w:szCs w:val="18"/>
                <w:lang w:eastAsia="en-US"/>
              </w:rPr>
              <w:t>Teilnahme am Verwaltungs- und Rechtsausschuss, Technischen Ausschuss und den Technischen Arbeitsgruppen sowie den damit verbundenen vorbereitenden Arbeitstagungen</w:t>
            </w:r>
            <w:r w:rsidR="002028AA" w:rsidRPr="00D938DD">
              <w:rPr>
                <w:rFonts w:ascii="Arial Narrow" w:eastAsia="Times New Roman" w:hAnsi="Arial Narrow"/>
                <w:sz w:val="18"/>
                <w:szCs w:val="18"/>
                <w:lang w:eastAsia="en-US"/>
              </w:rPr>
              <w:t>.</w:t>
            </w:r>
          </w:p>
        </w:tc>
        <w:tc>
          <w:tcPr>
            <w:tcW w:w="4961" w:type="dxa"/>
            <w:gridSpan w:val="2"/>
            <w:tcBorders>
              <w:top w:val="nil"/>
              <w:bottom w:val="nil"/>
            </w:tcBorders>
            <w:shd w:val="clear" w:color="auto" w:fill="auto"/>
            <w:noWrap/>
            <w:hideMark/>
          </w:tcPr>
          <w:p w14:paraId="3CE9535A" w14:textId="77777777" w:rsidR="0086734F" w:rsidRPr="00D938DD" w:rsidRDefault="002028A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CAJ</w:t>
            </w:r>
          </w:p>
          <w:p w14:paraId="5E2F7404" w14:textId="77777777" w:rsidR="0086734F" w:rsidRPr="00D938DD" w:rsidRDefault="002028A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2020: 45 (Mitglieder), 4 (Beobachterstaaten), 7 (Beobachterorganisationen)</w:t>
            </w:r>
          </w:p>
          <w:p w14:paraId="5D82B2DD" w14:textId="77777777" w:rsidR="0086734F" w:rsidRPr="00D938DD" w:rsidRDefault="002028A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2021: 49 (Mitglieder), 4 (Beobachterstaaten), 8 (Beobachterorganisationen)</w:t>
            </w:r>
          </w:p>
          <w:p w14:paraId="7A14BA53" w14:textId="77777777" w:rsidR="0086734F" w:rsidRPr="00D938DD" w:rsidRDefault="002028AA">
            <w:pPr>
              <w:spacing w:before="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TC</w:t>
            </w:r>
          </w:p>
          <w:p w14:paraId="083CED87" w14:textId="77777777" w:rsidR="0086734F" w:rsidRPr="00D938DD" w:rsidRDefault="002028A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2020: 45 (Mitglieder), 4 (Beobachterstaaten), 6 (Beobachterorganisationen)</w:t>
            </w:r>
          </w:p>
          <w:p w14:paraId="247112C3" w14:textId="77777777" w:rsidR="0086734F" w:rsidRPr="00D938DD" w:rsidRDefault="002028A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2021: 47 (Mitglieder), 3 (Beobachterstaaten), 6 (Beobachterorganisationen)</w:t>
            </w:r>
          </w:p>
          <w:p w14:paraId="20E97797" w14:textId="758531BB" w:rsidR="0086734F" w:rsidRPr="00D938DD" w:rsidRDefault="006D19B6">
            <w:pPr>
              <w:spacing w:before="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Abbildung</w:t>
            </w:r>
            <w:r w:rsidR="002028AA" w:rsidRPr="00D938DD">
              <w:rPr>
                <w:rFonts w:ascii="Arial Narrow" w:eastAsia="Times New Roman" w:hAnsi="Arial Narrow"/>
                <w:sz w:val="18"/>
                <w:szCs w:val="18"/>
                <w:lang w:eastAsia="en-US"/>
              </w:rPr>
              <w:t>en 31 und 32 sowie Abbildung 1</w:t>
            </w:r>
          </w:p>
          <w:p w14:paraId="379DB0E6" w14:textId="262F82DF" w:rsidR="0086734F" w:rsidRPr="00D938DD" w:rsidRDefault="00163B31">
            <w:pPr>
              <w:spacing w:before="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Die TWP hielten bei ihren Tagungen im Jahr 2020 keine vorbereitende</w:t>
            </w:r>
            <w:r w:rsidR="003F0EDB" w:rsidRPr="00D938DD">
              <w:rPr>
                <w:rFonts w:ascii="Arial Narrow" w:eastAsia="Times New Roman" w:hAnsi="Arial Narrow"/>
                <w:sz w:val="18"/>
                <w:szCs w:val="18"/>
                <w:lang w:eastAsia="en-US"/>
              </w:rPr>
              <w:t>n</w:t>
            </w:r>
            <w:r w:rsidRPr="00D938DD">
              <w:rPr>
                <w:rFonts w:ascii="Arial Narrow" w:eastAsia="Times New Roman" w:hAnsi="Arial Narrow"/>
                <w:sz w:val="18"/>
                <w:szCs w:val="18"/>
                <w:lang w:eastAsia="en-US"/>
              </w:rPr>
              <w:t xml:space="preserve"> Arbeitstagung</w:t>
            </w:r>
            <w:r w:rsidR="003F0EDB" w:rsidRPr="00D938DD">
              <w:rPr>
                <w:rFonts w:ascii="Arial Narrow" w:eastAsia="Times New Roman" w:hAnsi="Arial Narrow"/>
                <w:sz w:val="18"/>
                <w:szCs w:val="18"/>
                <w:lang w:eastAsia="en-US"/>
              </w:rPr>
              <w:t>en</w:t>
            </w:r>
            <w:r w:rsidRPr="00D938DD">
              <w:rPr>
                <w:rFonts w:ascii="Arial Narrow" w:eastAsia="Times New Roman" w:hAnsi="Arial Narrow"/>
                <w:sz w:val="18"/>
                <w:szCs w:val="18"/>
                <w:lang w:eastAsia="en-US"/>
              </w:rPr>
              <w:t xml:space="preserve"> ab. Die Elemente, die auf den vorbereitenden Arbeitstagungen zu erörtern sind, wurden als eine Einführung zu den jeweiligen Tagesordnungspunkten während des normalen Programms für die Tagungen vorgestellt</w:t>
            </w:r>
            <w:r w:rsidR="002028AA" w:rsidRPr="00D938DD">
              <w:rPr>
                <w:rFonts w:ascii="Arial Narrow" w:eastAsia="Times New Roman" w:hAnsi="Arial Narrow"/>
                <w:sz w:val="18"/>
                <w:szCs w:val="18"/>
                <w:lang w:eastAsia="en-US"/>
              </w:rPr>
              <w:t xml:space="preserve">. </w:t>
            </w:r>
            <w:r w:rsidR="00D80251" w:rsidRPr="00D938DD">
              <w:rPr>
                <w:rFonts w:ascii="Arial Narrow" w:eastAsia="Times New Roman" w:hAnsi="Arial Narrow"/>
                <w:sz w:val="18"/>
                <w:szCs w:val="18"/>
                <w:lang w:eastAsia="en-US"/>
              </w:rPr>
              <w:t>[2020</w:t>
            </w:r>
            <w:r w:rsidR="00A5799C" w:rsidRPr="00D938DD">
              <w:rPr>
                <w:rFonts w:ascii="Arial Narrow" w:eastAsia="Times New Roman" w:hAnsi="Arial Narrow"/>
                <w:sz w:val="18"/>
                <w:szCs w:val="18"/>
                <w:lang w:eastAsia="en-US"/>
              </w:rPr>
              <w:t xml:space="preserve">] </w:t>
            </w:r>
          </w:p>
          <w:p w14:paraId="3798479D" w14:textId="3FD75849" w:rsidR="0086734F" w:rsidRPr="00D938DD" w:rsidRDefault="002028AA">
            <w:pPr>
              <w:spacing w:before="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Im Jahr 2021 wurden die vorbereitenden </w:t>
            </w:r>
            <w:r w:rsidR="00977F9E" w:rsidRPr="00D938DD">
              <w:rPr>
                <w:rFonts w:ascii="Arial Narrow" w:eastAsia="Times New Roman" w:hAnsi="Arial Narrow"/>
                <w:sz w:val="18"/>
                <w:szCs w:val="18"/>
                <w:lang w:eastAsia="en-US"/>
              </w:rPr>
              <w:t>Arbeitstagungen</w:t>
            </w:r>
            <w:r w:rsidRPr="00D938DD">
              <w:rPr>
                <w:rFonts w:ascii="Arial Narrow" w:eastAsia="Times New Roman" w:hAnsi="Arial Narrow"/>
                <w:sz w:val="18"/>
                <w:szCs w:val="18"/>
                <w:lang w:eastAsia="en-US"/>
              </w:rPr>
              <w:t xml:space="preserve"> </w:t>
            </w:r>
            <w:r w:rsidR="00F671DE" w:rsidRPr="00D938DD">
              <w:rPr>
                <w:rFonts w:ascii="Arial Narrow" w:eastAsia="Times New Roman" w:hAnsi="Arial Narrow"/>
                <w:sz w:val="18"/>
                <w:szCs w:val="18"/>
                <w:lang w:eastAsia="en-US"/>
              </w:rPr>
              <w:t xml:space="preserve">in Form von </w:t>
            </w:r>
            <w:r w:rsidRPr="00D938DD">
              <w:rPr>
                <w:rFonts w:ascii="Arial Narrow" w:eastAsia="Times New Roman" w:hAnsi="Arial Narrow"/>
                <w:sz w:val="18"/>
                <w:szCs w:val="18"/>
                <w:lang w:eastAsia="en-US"/>
              </w:rPr>
              <w:t xml:space="preserve">vier Webinaren </w:t>
            </w:r>
            <w:r w:rsidR="00F671DE" w:rsidRPr="00D938DD">
              <w:rPr>
                <w:rFonts w:ascii="Arial Narrow" w:eastAsia="Times New Roman" w:hAnsi="Arial Narrow"/>
                <w:sz w:val="18"/>
                <w:szCs w:val="18"/>
                <w:lang w:eastAsia="en-US"/>
              </w:rPr>
              <w:t>organisiert</w:t>
            </w:r>
            <w:r w:rsidRPr="00D938DD">
              <w:rPr>
                <w:rFonts w:ascii="Arial Narrow" w:eastAsia="Times New Roman" w:hAnsi="Arial Narrow"/>
                <w:sz w:val="18"/>
                <w:szCs w:val="18"/>
                <w:lang w:eastAsia="en-US"/>
              </w:rPr>
              <w:t xml:space="preserve">, die live </w:t>
            </w:r>
            <w:r w:rsidR="002A6708" w:rsidRPr="00D938DD">
              <w:rPr>
                <w:rFonts w:ascii="Arial Narrow" w:eastAsia="Times New Roman" w:hAnsi="Arial Narrow"/>
                <w:sz w:val="18"/>
                <w:szCs w:val="18"/>
                <w:lang w:eastAsia="en-US"/>
              </w:rPr>
              <w:t>vorgetragen</w:t>
            </w:r>
            <w:r w:rsidRPr="00D938DD">
              <w:rPr>
                <w:rFonts w:ascii="Arial Narrow" w:eastAsia="Times New Roman" w:hAnsi="Arial Narrow"/>
                <w:sz w:val="18"/>
                <w:szCs w:val="18"/>
                <w:lang w:eastAsia="en-US"/>
              </w:rPr>
              <w:t xml:space="preserve"> und aufgezeichnet wurden (auf der Website verfügbar): </w:t>
            </w:r>
          </w:p>
          <w:p w14:paraId="680026A1" w14:textId="67C1BEA9" w:rsidR="0086734F" w:rsidRPr="00D938DD" w:rsidRDefault="002028AA">
            <w:pPr>
              <w:pStyle w:val="ListParagraph"/>
              <w:numPr>
                <w:ilvl w:val="0"/>
                <w:numId w:val="54"/>
              </w:numPr>
              <w:jc w:val="left"/>
              <w:rPr>
                <w:rFonts w:ascii="Arial Narrow" w:hAnsi="Arial Narrow"/>
                <w:sz w:val="18"/>
                <w:szCs w:val="18"/>
              </w:rPr>
            </w:pPr>
            <w:r w:rsidRPr="00D938DD">
              <w:rPr>
                <w:rFonts w:ascii="Arial Narrow" w:hAnsi="Arial Narrow"/>
                <w:sz w:val="18"/>
                <w:szCs w:val="18"/>
              </w:rPr>
              <w:t xml:space="preserve">Webinar 1: </w:t>
            </w:r>
            <w:r w:rsidR="005F1E08" w:rsidRPr="00D938DD">
              <w:rPr>
                <w:rFonts w:ascii="Arial Narrow" w:hAnsi="Arial Narrow"/>
                <w:sz w:val="18"/>
                <w:szCs w:val="18"/>
              </w:rPr>
              <w:t>Wie sind die DUS-Prüfung und die internationale Zusammenarbeit zu organisieren?</w:t>
            </w:r>
            <w:r w:rsidRPr="00D938DD">
              <w:rPr>
                <w:rFonts w:ascii="Arial Narrow" w:hAnsi="Arial Narrow"/>
                <w:sz w:val="18"/>
                <w:szCs w:val="18"/>
              </w:rPr>
              <w:t xml:space="preserve"> (71 </w:t>
            </w:r>
            <w:r w:rsidR="00F12A37" w:rsidRPr="00D938DD">
              <w:rPr>
                <w:rFonts w:ascii="Arial Narrow" w:hAnsi="Arial Narrow"/>
                <w:sz w:val="18"/>
                <w:szCs w:val="18"/>
              </w:rPr>
              <w:t>Teilnehmer an den Live-Sitzungen, 388 Aufrufe der Aufzeichnungen)</w:t>
            </w:r>
          </w:p>
          <w:p w14:paraId="68D6CB19" w14:textId="77777777" w:rsidR="0086734F" w:rsidRPr="00D938DD" w:rsidRDefault="002028AA">
            <w:pPr>
              <w:pStyle w:val="ListParagraph"/>
              <w:numPr>
                <w:ilvl w:val="0"/>
                <w:numId w:val="54"/>
              </w:numPr>
              <w:jc w:val="left"/>
              <w:rPr>
                <w:rFonts w:ascii="Arial Narrow" w:hAnsi="Arial Narrow"/>
                <w:sz w:val="18"/>
                <w:szCs w:val="18"/>
              </w:rPr>
            </w:pPr>
            <w:r w:rsidRPr="00D938DD">
              <w:rPr>
                <w:rFonts w:ascii="Arial Narrow" w:hAnsi="Arial Narrow"/>
                <w:sz w:val="18"/>
                <w:szCs w:val="18"/>
              </w:rPr>
              <w:t xml:space="preserve">Webinar 2: Internationale Harmonisierung bei der DUS-Prüfung </w:t>
            </w:r>
            <w:r w:rsidR="00F12A37" w:rsidRPr="00D938DD">
              <w:rPr>
                <w:rFonts w:ascii="Arial Narrow" w:hAnsi="Arial Narrow"/>
                <w:sz w:val="18"/>
                <w:szCs w:val="18"/>
              </w:rPr>
              <w:t xml:space="preserve">(70 Teilnehmer an den Live-Sitzungen, 161 Aufrufe der Aufzeichnungen) </w:t>
            </w:r>
          </w:p>
          <w:p w14:paraId="133A6B68" w14:textId="61B98D7E" w:rsidR="0086734F" w:rsidRPr="00D938DD" w:rsidRDefault="002028AA">
            <w:pPr>
              <w:pStyle w:val="ListParagraph"/>
              <w:numPr>
                <w:ilvl w:val="0"/>
                <w:numId w:val="54"/>
              </w:numPr>
              <w:jc w:val="left"/>
              <w:rPr>
                <w:rFonts w:ascii="Arial Narrow" w:hAnsi="Arial Narrow"/>
                <w:sz w:val="18"/>
                <w:szCs w:val="18"/>
              </w:rPr>
            </w:pPr>
            <w:r w:rsidRPr="00D938DD">
              <w:rPr>
                <w:rFonts w:ascii="Arial Narrow" w:hAnsi="Arial Narrow"/>
                <w:sz w:val="18"/>
                <w:szCs w:val="18"/>
              </w:rPr>
              <w:t xml:space="preserve">Webinar 3: </w:t>
            </w:r>
            <w:r w:rsidR="006B2283" w:rsidRPr="00D938DD">
              <w:rPr>
                <w:rFonts w:ascii="Arial Narrow" w:hAnsi="Arial Narrow"/>
                <w:sz w:val="18"/>
                <w:szCs w:val="18"/>
              </w:rPr>
              <w:t>Erstellung</w:t>
            </w:r>
            <w:r w:rsidRPr="00D938DD">
              <w:rPr>
                <w:rFonts w:ascii="Arial Narrow" w:hAnsi="Arial Narrow"/>
                <w:sz w:val="18"/>
                <w:szCs w:val="18"/>
              </w:rPr>
              <w:t xml:space="preserve"> und Verwendung von UPOV-Prüfungsrichtlinien </w:t>
            </w:r>
            <w:r w:rsidR="00B67163" w:rsidRPr="00D938DD">
              <w:rPr>
                <w:rFonts w:ascii="Arial Narrow" w:hAnsi="Arial Narrow"/>
                <w:sz w:val="18"/>
                <w:szCs w:val="18"/>
              </w:rPr>
              <w:t xml:space="preserve">(55 </w:t>
            </w:r>
            <w:r w:rsidR="00F12A37" w:rsidRPr="00D938DD">
              <w:rPr>
                <w:rFonts w:ascii="Arial Narrow" w:hAnsi="Arial Narrow"/>
                <w:sz w:val="18"/>
                <w:szCs w:val="18"/>
              </w:rPr>
              <w:t xml:space="preserve">Teilnehmer an den Live-Sitzungen, 97 Aufrufe der Aufzeichnungen) </w:t>
            </w:r>
          </w:p>
          <w:p w14:paraId="433728C8" w14:textId="77777777" w:rsidR="0086734F" w:rsidRPr="00D938DD" w:rsidRDefault="002028AA">
            <w:pPr>
              <w:pStyle w:val="ListParagraph"/>
              <w:numPr>
                <w:ilvl w:val="0"/>
                <w:numId w:val="54"/>
              </w:numPr>
              <w:spacing w:after="120"/>
              <w:ind w:left="714" w:hanging="357"/>
              <w:jc w:val="left"/>
              <w:rPr>
                <w:rFonts w:ascii="Arial Narrow" w:hAnsi="Arial Narrow"/>
                <w:sz w:val="18"/>
                <w:szCs w:val="18"/>
              </w:rPr>
            </w:pPr>
            <w:r w:rsidRPr="00D938DD">
              <w:rPr>
                <w:rFonts w:ascii="Arial Narrow" w:hAnsi="Arial Narrow"/>
                <w:sz w:val="18"/>
                <w:szCs w:val="18"/>
              </w:rPr>
              <w:t xml:space="preserve">Webinar 4: Verwendung molekularer Marker bei der DUS-Prüfung und die Rolle der BMT </w:t>
            </w:r>
            <w:r w:rsidR="00F12A37" w:rsidRPr="00D938DD">
              <w:rPr>
                <w:rFonts w:ascii="Arial Narrow" w:hAnsi="Arial Narrow"/>
                <w:sz w:val="18"/>
                <w:szCs w:val="18"/>
              </w:rPr>
              <w:t>(63 Teilnehmer an den Live-Sitzungen, 121 Aufrufe der Aufzeichnungen)</w:t>
            </w:r>
          </w:p>
        </w:tc>
      </w:tr>
    </w:tbl>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967"/>
      </w:tblGrid>
      <w:tr w:rsidR="00031EAD" w:rsidRPr="00D938DD" w14:paraId="118810D5" w14:textId="77777777" w:rsidTr="00F66B59">
        <w:tc>
          <w:tcPr>
            <w:tcW w:w="4814" w:type="dxa"/>
          </w:tcPr>
          <w:p w14:paraId="36245CBE" w14:textId="01784062" w:rsidR="0086734F" w:rsidRPr="00D938DD" w:rsidRDefault="002028AA" w:rsidP="00045D1A">
            <w:pPr>
              <w:pStyle w:val="Caption"/>
            </w:pPr>
            <w:r w:rsidRPr="00D938DD">
              <w:lastRenderedPageBreak/>
              <w:t xml:space="preserve">Abbildung </w:t>
            </w:r>
            <w:r w:rsidR="00287F7F" w:rsidRPr="00D938DD">
              <w:t>31</w:t>
            </w:r>
            <w:r w:rsidRPr="00D938DD">
              <w:t>.</w:t>
            </w:r>
            <w:r w:rsidR="00981EB5" w:rsidRPr="00D938DD">
              <w:t xml:space="preserve"> </w:t>
            </w:r>
            <w:r w:rsidR="00CC222A" w:rsidRPr="00D938DD">
              <w:t>Anzahl am CAJ teilnehmende Verbandsmitglieder und Beobachterstaaten/-organisationen</w:t>
            </w:r>
          </w:p>
          <w:p w14:paraId="5C622A55" w14:textId="68B2B9B6" w:rsidR="00031EAD" w:rsidRPr="00D938DD" w:rsidRDefault="009349B8" w:rsidP="00045D1A">
            <w:pPr>
              <w:pStyle w:val="Caption"/>
            </w:pPr>
            <w:r w:rsidRPr="00D938DD">
              <w:rPr>
                <w:noProof/>
                <w:lang w:val="en-US" w:eastAsia="en-US"/>
              </w:rPr>
              <w:drawing>
                <wp:inline distT="0" distB="0" distL="0" distR="0" wp14:anchorId="56A2C080" wp14:editId="38C6921D">
                  <wp:extent cx="2917768" cy="2098463"/>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7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74"/>
                              </a:ext>
                            </a:extLst>
                          </a:blip>
                          <a:stretch>
                            <a:fillRect/>
                          </a:stretch>
                        </pic:blipFill>
                        <pic:spPr bwMode="auto">
                          <a:xfrm>
                            <a:off x="0" y="0"/>
                            <a:ext cx="2921335" cy="2101029"/>
                          </a:xfrm>
                          <a:prstGeom prst="rect">
                            <a:avLst/>
                          </a:prstGeom>
                        </pic:spPr>
                      </pic:pic>
                    </a:graphicData>
                  </a:graphic>
                </wp:inline>
              </w:drawing>
            </w:r>
          </w:p>
        </w:tc>
        <w:tc>
          <w:tcPr>
            <w:tcW w:w="4967" w:type="dxa"/>
            <w:tcMar>
              <w:left w:w="0" w:type="dxa"/>
              <w:right w:w="0" w:type="dxa"/>
            </w:tcMar>
          </w:tcPr>
          <w:p w14:paraId="2C06C7EE" w14:textId="50AA9297" w:rsidR="0086734F" w:rsidRPr="00D938DD" w:rsidRDefault="002028AA" w:rsidP="00045D1A">
            <w:pPr>
              <w:pStyle w:val="Caption"/>
            </w:pPr>
            <w:r w:rsidRPr="00D938DD">
              <w:t xml:space="preserve">Abbildung </w:t>
            </w:r>
            <w:r w:rsidR="00287F7F" w:rsidRPr="00D938DD">
              <w:t>32</w:t>
            </w:r>
            <w:r w:rsidRPr="00D938DD">
              <w:t>.</w:t>
            </w:r>
            <w:r w:rsidR="00981EB5" w:rsidRPr="00D938DD">
              <w:t xml:space="preserve"> </w:t>
            </w:r>
            <w:r w:rsidR="00230CEE" w:rsidRPr="00D938DD">
              <w:t>Anzahl am TC teilnehmende Verbandsmitglieder und Beobachterstaaten/-organisationen</w:t>
            </w:r>
          </w:p>
          <w:p w14:paraId="18D0BCE4" w14:textId="77777777" w:rsidR="003220DE" w:rsidRPr="00D938DD" w:rsidRDefault="003220DE" w:rsidP="003220DE"/>
          <w:p w14:paraId="180EF98B" w14:textId="2F2164F9" w:rsidR="00031EAD" w:rsidRPr="00D938DD" w:rsidRDefault="00183DA6" w:rsidP="002E3474">
            <w:pPr>
              <w:jc w:val="center"/>
              <w:rPr>
                <w:color w:val="008080"/>
              </w:rPr>
            </w:pPr>
            <w:r w:rsidRPr="00D938DD">
              <w:rPr>
                <w:noProof/>
                <w:color w:val="008080"/>
                <w:lang w:val="en-US" w:eastAsia="en-US"/>
              </w:rPr>
              <w:drawing>
                <wp:inline distT="0" distB="0" distL="0" distR="0" wp14:anchorId="793B17D4" wp14:editId="02B7AA6F">
                  <wp:extent cx="2990063" cy="2081107"/>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7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76"/>
                              </a:ext>
                            </a:extLst>
                          </a:blip>
                          <a:stretch>
                            <a:fillRect/>
                          </a:stretch>
                        </pic:blipFill>
                        <pic:spPr bwMode="auto">
                          <a:xfrm>
                            <a:off x="0" y="0"/>
                            <a:ext cx="2997069" cy="2085983"/>
                          </a:xfrm>
                          <a:prstGeom prst="rect">
                            <a:avLst/>
                          </a:prstGeom>
                        </pic:spPr>
                      </pic:pic>
                    </a:graphicData>
                  </a:graphic>
                </wp:inline>
              </w:drawing>
            </w:r>
          </w:p>
        </w:tc>
      </w:tr>
    </w:tbl>
    <w:p w14:paraId="41089E67" w14:textId="7F93FF5F" w:rsidR="00031EAD" w:rsidRPr="00D938DD" w:rsidRDefault="00031EAD" w:rsidP="00031EAD">
      <w:pPr>
        <w:jc w:val="left"/>
      </w:pP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9"/>
        <w:gridCol w:w="2977"/>
        <w:gridCol w:w="4960"/>
      </w:tblGrid>
      <w:tr w:rsidR="00031EAD" w:rsidRPr="00D938DD" w14:paraId="217D0C80" w14:textId="77777777" w:rsidTr="002974C7">
        <w:trPr>
          <w:trHeight w:val="530"/>
          <w:tblHeader/>
        </w:trPr>
        <w:tc>
          <w:tcPr>
            <w:tcW w:w="1839" w:type="dxa"/>
            <w:tcBorders>
              <w:top w:val="nil"/>
              <w:bottom w:val="nil"/>
            </w:tcBorders>
            <w:shd w:val="clear" w:color="auto" w:fill="E2E7EB" w:themeFill="accent3" w:themeFillTint="33"/>
            <w:vAlign w:val="center"/>
            <w:hideMark/>
          </w:tcPr>
          <w:p w14:paraId="1B30C650" w14:textId="77777777" w:rsidR="0086734F" w:rsidRPr="00D938DD" w:rsidRDefault="002028AA">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Erwartete Ergebnisse</w:t>
            </w:r>
          </w:p>
        </w:tc>
        <w:tc>
          <w:tcPr>
            <w:tcW w:w="2977" w:type="dxa"/>
            <w:tcBorders>
              <w:top w:val="nil"/>
              <w:bottom w:val="nil"/>
            </w:tcBorders>
            <w:shd w:val="clear" w:color="auto" w:fill="E2E7EB" w:themeFill="accent3" w:themeFillTint="33"/>
            <w:vAlign w:val="center"/>
            <w:hideMark/>
          </w:tcPr>
          <w:p w14:paraId="39349E2A" w14:textId="1F904DCF" w:rsidR="0086734F" w:rsidRPr="00D938DD" w:rsidRDefault="007B2DE3">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Planerfüllungsindikatoren</w:t>
            </w:r>
          </w:p>
        </w:tc>
        <w:tc>
          <w:tcPr>
            <w:tcW w:w="4960" w:type="dxa"/>
            <w:tcBorders>
              <w:top w:val="nil"/>
              <w:bottom w:val="nil"/>
            </w:tcBorders>
            <w:shd w:val="clear" w:color="auto" w:fill="E2E7EB" w:themeFill="accent3" w:themeFillTint="33"/>
            <w:vAlign w:val="center"/>
            <w:hideMark/>
          </w:tcPr>
          <w:p w14:paraId="32A48674" w14:textId="15B77D8E" w:rsidR="0086734F" w:rsidRPr="00D938DD" w:rsidRDefault="006267A8">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Planerfüllungsdaten</w:t>
            </w:r>
          </w:p>
        </w:tc>
      </w:tr>
      <w:tr w:rsidR="00DB2FFA" w:rsidRPr="00D938DD" w14:paraId="4DDF6225" w14:textId="77777777" w:rsidTr="002974C7">
        <w:trPr>
          <w:trHeight w:val="290"/>
        </w:trPr>
        <w:tc>
          <w:tcPr>
            <w:tcW w:w="1839" w:type="dxa"/>
            <w:vMerge w:val="restart"/>
            <w:tcBorders>
              <w:top w:val="nil"/>
            </w:tcBorders>
            <w:shd w:val="clear" w:color="auto" w:fill="auto"/>
            <w:hideMark/>
          </w:tcPr>
          <w:p w14:paraId="6CC6D7C5" w14:textId="5BAFD437" w:rsidR="00DB2FFA" w:rsidRPr="00D938DD" w:rsidRDefault="00DB2FFA" w:rsidP="00DB2FF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2. Anleitung zum UPOV-Übereinkommen und seiner Umsetzung sowie Informationen zu seiner Anwendung</w:t>
            </w:r>
          </w:p>
        </w:tc>
        <w:tc>
          <w:tcPr>
            <w:tcW w:w="2977" w:type="dxa"/>
            <w:tcBorders>
              <w:top w:val="nil"/>
            </w:tcBorders>
            <w:shd w:val="clear" w:color="auto" w:fill="auto"/>
            <w:hideMark/>
          </w:tcPr>
          <w:p w14:paraId="23509349" w14:textId="186B08F3" w:rsidR="00DB2FFA" w:rsidRPr="00D938DD" w:rsidRDefault="00DB2FFA" w:rsidP="00DB2FF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 Annahme von neuem oder überarbeitetem Informationsmaterial zum UPOV-Übereinkommen;</w:t>
            </w:r>
          </w:p>
        </w:tc>
        <w:tc>
          <w:tcPr>
            <w:tcW w:w="4960" w:type="dxa"/>
            <w:tcBorders>
              <w:top w:val="nil"/>
            </w:tcBorders>
            <w:shd w:val="clear" w:color="auto" w:fill="auto"/>
            <w:hideMark/>
          </w:tcPr>
          <w:p w14:paraId="652F0E97" w14:textId="210AA481" w:rsidR="00DB2FFA" w:rsidRPr="00D938DD" w:rsidRDefault="00DB2FFA" w:rsidP="00DB2FFA">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Der Rat </w:t>
            </w:r>
            <w:r w:rsidR="009340E7" w:rsidRPr="00D938DD">
              <w:rPr>
                <w:rFonts w:ascii="Arial Narrow" w:eastAsia="Times New Roman" w:hAnsi="Arial Narrow"/>
                <w:sz w:val="18"/>
                <w:szCs w:val="18"/>
                <w:lang w:eastAsia="en-US"/>
              </w:rPr>
              <w:t>nahm Folgendes an</w:t>
            </w:r>
            <w:r w:rsidRPr="00D938DD">
              <w:rPr>
                <w:rFonts w:ascii="Arial Narrow" w:eastAsia="Times New Roman" w:hAnsi="Arial Narrow"/>
                <w:sz w:val="18"/>
                <w:szCs w:val="18"/>
                <w:lang w:eastAsia="en-US"/>
              </w:rPr>
              <w:t>:</w:t>
            </w:r>
          </w:p>
          <w:p w14:paraId="594FA41A" w14:textId="77777777" w:rsidR="00DB2FFA" w:rsidRPr="00D938DD" w:rsidRDefault="00DB2FFA" w:rsidP="00DB2FFA">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- 1 neues Informationsdokument: </w:t>
            </w:r>
          </w:p>
          <w:p w14:paraId="5F574CD7" w14:textId="7B2E269F" w:rsidR="00DB2FFA" w:rsidRPr="00D938DD" w:rsidRDefault="00DB2FFA" w:rsidP="00DB2FFA">
            <w:pPr>
              <w:ind w:left="1921" w:hanging="1603"/>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UPOV/INF/</w:t>
            </w:r>
            <w:r w:rsidR="005D2867" w:rsidRPr="00D938DD">
              <w:rPr>
                <w:rFonts w:ascii="Arial Narrow" w:eastAsia="Times New Roman" w:hAnsi="Arial Narrow"/>
                <w:sz w:val="18"/>
                <w:szCs w:val="18"/>
                <w:lang w:eastAsia="en-US"/>
              </w:rPr>
              <w:t>23</w:t>
            </w:r>
            <w:r w:rsidRPr="00D938DD">
              <w:rPr>
                <w:rFonts w:ascii="Arial Narrow" w:eastAsia="Times New Roman" w:hAnsi="Arial Narrow"/>
                <w:sz w:val="18"/>
                <w:szCs w:val="18"/>
                <w:lang w:eastAsia="en-US"/>
              </w:rPr>
              <w:t>/1</w:t>
            </w:r>
            <w:r w:rsidRPr="00D938DD">
              <w:rPr>
                <w:rFonts w:ascii="Arial Narrow" w:eastAsia="Times New Roman" w:hAnsi="Arial Narrow"/>
                <w:sz w:val="18"/>
                <w:szCs w:val="18"/>
                <w:lang w:eastAsia="en-US"/>
              </w:rPr>
              <w:tab/>
              <w:t>UPOV-Code-System</w:t>
            </w:r>
          </w:p>
          <w:p w14:paraId="319B7ED0" w14:textId="77777777" w:rsidR="00DB2FFA" w:rsidRPr="00D938DD" w:rsidRDefault="00DB2FFA" w:rsidP="00DB2FFA">
            <w:pPr>
              <w:ind w:left="1736" w:hanging="1418"/>
              <w:jc w:val="left"/>
              <w:rPr>
                <w:rFonts w:ascii="Arial Narrow" w:eastAsia="Times New Roman" w:hAnsi="Arial Narrow"/>
                <w:sz w:val="18"/>
                <w:szCs w:val="18"/>
                <w:lang w:eastAsia="en-US"/>
              </w:rPr>
            </w:pPr>
          </w:p>
          <w:p w14:paraId="332BB451" w14:textId="518FCDC4" w:rsidR="00DB2FFA" w:rsidRPr="00D938DD" w:rsidRDefault="00DB2FFA" w:rsidP="00DB2FFA">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Überarbeitung</w:t>
            </w:r>
            <w:r w:rsidR="009C0CF9" w:rsidRPr="00D938DD">
              <w:rPr>
                <w:rFonts w:ascii="Arial Narrow" w:eastAsia="Times New Roman" w:hAnsi="Arial Narrow"/>
                <w:sz w:val="18"/>
                <w:szCs w:val="18"/>
                <w:lang w:eastAsia="en-US"/>
              </w:rPr>
              <w:t>en</w:t>
            </w:r>
            <w:r w:rsidRPr="00D938DD">
              <w:rPr>
                <w:rFonts w:ascii="Arial Narrow" w:eastAsia="Times New Roman" w:hAnsi="Arial Narrow"/>
                <w:sz w:val="18"/>
                <w:szCs w:val="18"/>
                <w:lang w:eastAsia="en-US"/>
              </w:rPr>
              <w:t xml:space="preserve"> von 5 angenommenen Informationsdokumenten:</w:t>
            </w:r>
          </w:p>
          <w:p w14:paraId="2EB14398" w14:textId="50156E96" w:rsidR="00DB2FFA" w:rsidRPr="00D938DD" w:rsidRDefault="008F687D" w:rsidP="00DB2FFA">
            <w:pPr>
              <w:ind w:left="1744" w:hanging="1516"/>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UPOV/INF/4</w:t>
            </w:r>
            <w:r w:rsidR="00DB2FFA" w:rsidRPr="00D938DD">
              <w:rPr>
                <w:rFonts w:ascii="Arial Narrow" w:eastAsia="Times New Roman" w:hAnsi="Arial Narrow"/>
                <w:sz w:val="18"/>
                <w:szCs w:val="18"/>
                <w:lang w:eastAsia="en-US"/>
              </w:rPr>
              <w:tab/>
              <w:t>Finanzordnung und ihre Durchführungsbestimmungen der UPOV (</w:t>
            </w:r>
            <w:r w:rsidR="00A02EE8" w:rsidRPr="00D938DD">
              <w:rPr>
                <w:rFonts w:ascii="Arial Narrow" w:eastAsia="Times New Roman" w:hAnsi="Arial Narrow"/>
                <w:sz w:val="18"/>
                <w:szCs w:val="18"/>
                <w:lang w:eastAsia="en-US"/>
              </w:rPr>
              <w:t>Überarbeitung</w:t>
            </w:r>
            <w:r w:rsidR="00DB2FFA" w:rsidRPr="00D938DD">
              <w:rPr>
                <w:rFonts w:ascii="Arial Narrow" w:eastAsia="Times New Roman" w:hAnsi="Arial Narrow"/>
                <w:sz w:val="18"/>
                <w:szCs w:val="18"/>
                <w:lang w:eastAsia="en-US"/>
              </w:rPr>
              <w:t xml:space="preserve"> </w:t>
            </w:r>
            <w:r w:rsidR="00A02EE8" w:rsidRPr="00D938DD">
              <w:rPr>
                <w:rFonts w:ascii="Arial Narrow" w:eastAsia="Times New Roman" w:hAnsi="Arial Narrow"/>
                <w:sz w:val="18"/>
                <w:szCs w:val="18"/>
                <w:lang w:eastAsia="en-US"/>
              </w:rPr>
              <w:t>von</w:t>
            </w:r>
            <w:r w:rsidR="00DB2FFA" w:rsidRPr="00D938DD">
              <w:rPr>
                <w:rFonts w:ascii="Arial Narrow" w:eastAsia="Times New Roman" w:hAnsi="Arial Narrow"/>
                <w:sz w:val="18"/>
                <w:szCs w:val="18"/>
                <w:lang w:eastAsia="en-US"/>
              </w:rPr>
              <w:t xml:space="preserve"> Regel 4.6)</w:t>
            </w:r>
          </w:p>
          <w:p w14:paraId="617AF296" w14:textId="77777777" w:rsidR="00DB2FFA" w:rsidRPr="00D938DD" w:rsidRDefault="00DB2FFA" w:rsidP="00DB2FFA">
            <w:pPr>
              <w:ind w:left="1744" w:hanging="1516"/>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UPOV/INF/6 </w:t>
            </w:r>
            <w:r w:rsidRPr="00D938DD">
              <w:rPr>
                <w:rFonts w:ascii="Arial Narrow" w:eastAsia="Times New Roman" w:hAnsi="Arial Narrow"/>
                <w:sz w:val="18"/>
                <w:szCs w:val="18"/>
                <w:lang w:eastAsia="en-US"/>
              </w:rPr>
              <w:tab/>
              <w:t>Anleitung zur Ausarbeitung von Rechtsvorschriften aufgrund der Akte von 1991 des UPOV-Übereinkommens</w:t>
            </w:r>
          </w:p>
          <w:p w14:paraId="44B95290" w14:textId="77777777" w:rsidR="00DB2FFA" w:rsidRPr="00D938DD" w:rsidRDefault="00DB2FFA" w:rsidP="00DB2FFA">
            <w:pPr>
              <w:ind w:left="1744" w:hanging="1516"/>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UPOV/INF/16 </w:t>
            </w:r>
            <w:r w:rsidRPr="00D938DD">
              <w:rPr>
                <w:rFonts w:ascii="Arial Narrow" w:eastAsia="Times New Roman" w:hAnsi="Arial Narrow"/>
                <w:sz w:val="18"/>
                <w:szCs w:val="18"/>
                <w:lang w:eastAsia="en-US"/>
              </w:rPr>
              <w:tab/>
              <w:t>Austauschbare Software</w:t>
            </w:r>
          </w:p>
          <w:p w14:paraId="14A131A3" w14:textId="3BBB5736" w:rsidR="00DB2FFA" w:rsidRPr="00D938DD" w:rsidRDefault="00DB2FFA" w:rsidP="00DB2FFA">
            <w:pPr>
              <w:ind w:left="1744" w:hanging="1516"/>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UPOV/INF/17</w:t>
            </w:r>
            <w:r w:rsidRPr="00D938DD">
              <w:rPr>
                <w:rFonts w:ascii="Arial Narrow" w:eastAsia="Times New Roman" w:hAnsi="Arial Narrow"/>
                <w:sz w:val="18"/>
                <w:szCs w:val="18"/>
                <w:lang w:eastAsia="en-US"/>
              </w:rPr>
              <w:tab/>
              <w:t>Richtlinien für die DNS-Profilierung: Auswahl molekularer Marker und Aufbau von Datenbanken („BMT-Richtlinien“)</w:t>
            </w:r>
          </w:p>
          <w:p w14:paraId="06F9ED18" w14:textId="77777777" w:rsidR="00DB2FFA" w:rsidRPr="00D938DD" w:rsidRDefault="00DB2FFA" w:rsidP="00DB2FFA">
            <w:pPr>
              <w:ind w:left="1744" w:hanging="1516"/>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UPOV/INF/22</w:t>
            </w:r>
            <w:r w:rsidRPr="00D938DD">
              <w:rPr>
                <w:rFonts w:ascii="Arial Narrow" w:eastAsia="Times New Roman" w:hAnsi="Arial Narrow"/>
                <w:sz w:val="18"/>
                <w:szCs w:val="18"/>
                <w:lang w:eastAsia="en-US"/>
              </w:rPr>
              <w:tab/>
              <w:t>Von Verbandsmitgliedern verwendete Software und Ausrüstung</w:t>
            </w:r>
          </w:p>
          <w:p w14:paraId="59233358" w14:textId="77777777" w:rsidR="00DB2FFA" w:rsidRPr="00D938DD" w:rsidRDefault="00DB2FFA" w:rsidP="00DB2FFA">
            <w:pPr>
              <w:ind w:left="1736" w:hanging="1418"/>
              <w:jc w:val="left"/>
              <w:rPr>
                <w:rFonts w:ascii="Arial Narrow" w:eastAsia="Times New Roman" w:hAnsi="Arial Narrow"/>
                <w:sz w:val="18"/>
                <w:szCs w:val="18"/>
                <w:lang w:eastAsia="en-US"/>
              </w:rPr>
            </w:pPr>
          </w:p>
          <w:p w14:paraId="3D097202" w14:textId="57B94EC5" w:rsidR="00DB2FFA" w:rsidRPr="00D938DD" w:rsidRDefault="00DB2FFA" w:rsidP="00DB2FFA">
            <w:pPr>
              <w:spacing w:after="60"/>
              <w:ind w:left="85" w:hanging="85"/>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Die Überarbeitung von UPOV/INF/12 beinhaltete die Änderung des Codes des Dokuments in „UPOV/EXN/DEN“ und seine Aufnahme in die Liste der EXN-Dokumente):</w:t>
            </w:r>
          </w:p>
          <w:p w14:paraId="2E678AB9" w14:textId="1025F0F2" w:rsidR="00DB2FFA" w:rsidRPr="00D938DD" w:rsidRDefault="00DB2FFA" w:rsidP="00DB2FFA">
            <w:pPr>
              <w:ind w:left="1744" w:hanging="1516"/>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UPOV/EXN/DEN/1: </w:t>
            </w:r>
            <w:r w:rsidRPr="00D938DD">
              <w:rPr>
                <w:rFonts w:ascii="Arial Narrow" w:eastAsia="Times New Roman" w:hAnsi="Arial Narrow"/>
                <w:sz w:val="18"/>
                <w:szCs w:val="18"/>
                <w:lang w:eastAsia="en-US"/>
              </w:rPr>
              <w:tab/>
            </w:r>
            <w:r w:rsidR="00F874A4" w:rsidRPr="00D938DD">
              <w:rPr>
                <w:rFonts w:ascii="Arial Narrow" w:eastAsia="Times New Roman" w:hAnsi="Arial Narrow"/>
                <w:sz w:val="18"/>
                <w:szCs w:val="18"/>
                <w:lang w:eastAsia="en-US"/>
              </w:rPr>
              <w:t>Erläuterungen</w:t>
            </w:r>
            <w:r w:rsidRPr="00D938DD">
              <w:rPr>
                <w:rFonts w:ascii="Arial Narrow" w:eastAsia="Times New Roman" w:hAnsi="Arial Narrow"/>
                <w:sz w:val="18"/>
                <w:szCs w:val="18"/>
                <w:lang w:eastAsia="en-US"/>
              </w:rPr>
              <w:t xml:space="preserve"> zu Sortenbezeichnungen nach dem UPOV-Übereinkommen</w:t>
            </w:r>
          </w:p>
        </w:tc>
      </w:tr>
      <w:tr w:rsidR="00DB2FFA" w:rsidRPr="00D938DD" w14:paraId="71C20287" w14:textId="77777777" w:rsidTr="002974C7">
        <w:trPr>
          <w:trHeight w:val="280"/>
        </w:trPr>
        <w:tc>
          <w:tcPr>
            <w:tcW w:w="1839" w:type="dxa"/>
            <w:vMerge/>
            <w:hideMark/>
          </w:tcPr>
          <w:p w14:paraId="0DC4FD43" w14:textId="77777777" w:rsidR="00DB2FFA" w:rsidRPr="00D938DD" w:rsidRDefault="00DB2FFA" w:rsidP="00DB2FFA">
            <w:pPr>
              <w:jc w:val="left"/>
              <w:rPr>
                <w:rFonts w:ascii="Arial Narrow" w:eastAsia="Times New Roman" w:hAnsi="Arial Narrow"/>
                <w:sz w:val="18"/>
                <w:szCs w:val="18"/>
                <w:lang w:eastAsia="en-US"/>
              </w:rPr>
            </w:pPr>
          </w:p>
        </w:tc>
        <w:tc>
          <w:tcPr>
            <w:tcW w:w="2977" w:type="dxa"/>
            <w:shd w:val="clear" w:color="auto" w:fill="auto"/>
            <w:hideMark/>
          </w:tcPr>
          <w:p w14:paraId="5541A66F" w14:textId="6E353ACF" w:rsidR="00DB2FFA" w:rsidRPr="00D938DD" w:rsidRDefault="00DB2FFA" w:rsidP="00DB2FF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b) Veröffentlichung des UPOV-Amtsblattes und Newsletters; </w:t>
            </w:r>
          </w:p>
        </w:tc>
        <w:tc>
          <w:tcPr>
            <w:tcW w:w="4960" w:type="dxa"/>
            <w:shd w:val="clear" w:color="auto" w:fill="auto"/>
            <w:hideMark/>
          </w:tcPr>
          <w:p w14:paraId="529AD840" w14:textId="05AA88F7" w:rsidR="00DB2FFA" w:rsidRPr="00D938DD" w:rsidRDefault="004F446C" w:rsidP="00DB2FFA">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Die in der Vergangenheit im UPOV-Amtsblatt und Newsletter veröffentlichten Angelegenheiten werden nun in UPOV Lex veröffentlicht </w:t>
            </w:r>
            <w:r w:rsidR="00DB2FFA" w:rsidRPr="00D938DD">
              <w:rPr>
                <w:rFonts w:ascii="Arial Narrow" w:eastAsia="Times New Roman" w:hAnsi="Arial Narrow"/>
                <w:sz w:val="18"/>
                <w:szCs w:val="18"/>
                <w:lang w:eastAsia="en-US"/>
              </w:rPr>
              <w:t>(</w:t>
            </w:r>
            <w:r w:rsidR="009860F7" w:rsidRPr="00D938DD">
              <w:rPr>
                <w:rFonts w:ascii="Arial Narrow" w:eastAsia="Times New Roman" w:hAnsi="Arial Narrow"/>
                <w:sz w:val="18"/>
                <w:szCs w:val="18"/>
                <w:lang w:eastAsia="en-US"/>
              </w:rPr>
              <w:t>siehe</w:t>
            </w:r>
            <w:r w:rsidR="00DB2FFA" w:rsidRPr="00D938DD">
              <w:rPr>
                <w:rFonts w:ascii="Arial Narrow" w:eastAsia="Times New Roman" w:hAnsi="Arial Narrow"/>
                <w:sz w:val="18"/>
                <w:szCs w:val="18"/>
                <w:lang w:eastAsia="en-US"/>
              </w:rPr>
              <w:t xml:space="preserve"> unten) </w:t>
            </w:r>
          </w:p>
        </w:tc>
      </w:tr>
      <w:tr w:rsidR="00DB2FFA" w:rsidRPr="00D938DD" w14:paraId="0739198B" w14:textId="77777777" w:rsidTr="002974C7">
        <w:trPr>
          <w:trHeight w:val="280"/>
        </w:trPr>
        <w:tc>
          <w:tcPr>
            <w:tcW w:w="1839" w:type="dxa"/>
            <w:vMerge/>
            <w:hideMark/>
          </w:tcPr>
          <w:p w14:paraId="3AE7F984" w14:textId="77777777" w:rsidR="00DB2FFA" w:rsidRPr="00D938DD" w:rsidRDefault="00DB2FFA" w:rsidP="00DB2FFA">
            <w:pPr>
              <w:jc w:val="left"/>
              <w:rPr>
                <w:rFonts w:ascii="Arial Narrow" w:eastAsia="Times New Roman" w:hAnsi="Arial Narrow"/>
                <w:sz w:val="18"/>
                <w:szCs w:val="18"/>
                <w:lang w:eastAsia="en-US"/>
              </w:rPr>
            </w:pPr>
          </w:p>
        </w:tc>
        <w:tc>
          <w:tcPr>
            <w:tcW w:w="2977" w:type="dxa"/>
            <w:shd w:val="clear" w:color="auto" w:fill="auto"/>
            <w:hideMark/>
          </w:tcPr>
          <w:p w14:paraId="1966E69E" w14:textId="1C54FD84" w:rsidR="00DB2FFA" w:rsidRPr="00D938DD" w:rsidRDefault="00DB2FFA" w:rsidP="00DB2FF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c) Aufnahme von Gesetzen und maßgeblichen Notifizierungen der Verbandsmitglieder in die UPOV Lex-Datenbank; </w:t>
            </w:r>
          </w:p>
        </w:tc>
        <w:tc>
          <w:tcPr>
            <w:tcW w:w="4960" w:type="dxa"/>
            <w:shd w:val="clear" w:color="auto" w:fill="auto"/>
            <w:hideMark/>
          </w:tcPr>
          <w:p w14:paraId="1BAA0D4C" w14:textId="295957D4" w:rsidR="00DB2FFA" w:rsidRPr="00D938DD" w:rsidRDefault="00DB2FFA" w:rsidP="00DB2FFA">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2 </w:t>
            </w:r>
            <w:r w:rsidR="00AF446E" w:rsidRPr="00D938DD">
              <w:rPr>
                <w:rFonts w:ascii="Arial Narrow" w:eastAsia="Times New Roman" w:hAnsi="Arial Narrow"/>
                <w:sz w:val="18"/>
                <w:szCs w:val="18"/>
                <w:lang w:eastAsia="en-US"/>
              </w:rPr>
              <w:t>Gesetze</w:t>
            </w:r>
            <w:r w:rsidR="00AC679F" w:rsidRPr="00D938DD">
              <w:rPr>
                <w:rFonts w:ascii="Arial Narrow" w:eastAsia="Times New Roman" w:hAnsi="Arial Narrow"/>
                <w:sz w:val="18"/>
                <w:szCs w:val="18"/>
                <w:lang w:eastAsia="en-US"/>
              </w:rPr>
              <w:t xml:space="preserve"> betreffend die folgenden 2 Verbandsmitglieder, wurden in die UPOV Lex-Datenbank aufgenommen</w:t>
            </w:r>
            <w:r w:rsidRPr="00D938DD">
              <w:rPr>
                <w:rFonts w:ascii="Arial Narrow" w:eastAsia="Times New Roman" w:hAnsi="Arial Narrow"/>
                <w:sz w:val="18"/>
                <w:szCs w:val="18"/>
                <w:lang w:eastAsia="en-US"/>
              </w:rPr>
              <w:t xml:space="preserve">: </w:t>
            </w:r>
          </w:p>
          <w:p w14:paraId="65CCE48A" w14:textId="77777777" w:rsidR="00DB2FFA" w:rsidRPr="00D938DD" w:rsidRDefault="00DB2FFA" w:rsidP="00DB2FFA">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Ghana und St. Vincent und die Grenadinen</w:t>
            </w:r>
          </w:p>
        </w:tc>
      </w:tr>
      <w:tr w:rsidR="00DB2FFA" w:rsidRPr="00D938DD" w14:paraId="3DE4EBEE" w14:textId="77777777" w:rsidTr="00712EE2">
        <w:trPr>
          <w:trHeight w:val="570"/>
        </w:trPr>
        <w:tc>
          <w:tcPr>
            <w:tcW w:w="1839" w:type="dxa"/>
            <w:vMerge/>
            <w:tcBorders>
              <w:bottom w:val="single" w:sz="4" w:space="0" w:color="D9D9D9" w:themeColor="background1" w:themeShade="D9"/>
            </w:tcBorders>
            <w:hideMark/>
          </w:tcPr>
          <w:p w14:paraId="349593E8" w14:textId="77777777" w:rsidR="00DB2FFA" w:rsidRPr="00D938DD" w:rsidRDefault="00DB2FFA" w:rsidP="00DB2FFA">
            <w:pPr>
              <w:jc w:val="left"/>
              <w:rPr>
                <w:rFonts w:ascii="Arial Narrow" w:eastAsia="Times New Roman" w:hAnsi="Arial Narrow"/>
                <w:sz w:val="18"/>
                <w:szCs w:val="18"/>
                <w:lang w:eastAsia="en-US"/>
              </w:rPr>
            </w:pPr>
          </w:p>
        </w:tc>
        <w:tc>
          <w:tcPr>
            <w:tcW w:w="2977" w:type="dxa"/>
            <w:tcBorders>
              <w:bottom w:val="single" w:sz="4" w:space="0" w:color="D9D9D9" w:themeColor="background1" w:themeShade="D9"/>
            </w:tcBorders>
            <w:shd w:val="clear" w:color="auto" w:fill="auto"/>
            <w:hideMark/>
          </w:tcPr>
          <w:p w14:paraId="00686A5D" w14:textId="09A9B663" w:rsidR="00DB2FFA" w:rsidRPr="00D938DD" w:rsidRDefault="00DB2FFA" w:rsidP="00DB2FF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d) Verfügbarkeit von UPOV-Dokumenten und -Materialien in zusätzlichen Sprachen zu den Sprachen der UPOV (Deutsch, Englisch, Französisch und Spanisch).</w:t>
            </w:r>
          </w:p>
        </w:tc>
        <w:tc>
          <w:tcPr>
            <w:tcW w:w="4960" w:type="dxa"/>
            <w:tcBorders>
              <w:bottom w:val="single" w:sz="4" w:space="0" w:color="D9D9D9" w:themeColor="background1" w:themeShade="D9"/>
            </w:tcBorders>
            <w:shd w:val="clear" w:color="auto" w:fill="auto"/>
            <w:hideMark/>
          </w:tcPr>
          <w:p w14:paraId="40C5184C" w14:textId="37622790" w:rsidR="00DB2FFA" w:rsidRPr="00D938DD" w:rsidRDefault="006F3273" w:rsidP="00DB2FFA">
            <w:pPr>
              <w:pStyle w:val="ListParagraph"/>
              <w:numPr>
                <w:ilvl w:val="0"/>
                <w:numId w:val="53"/>
              </w:numPr>
              <w:jc w:val="left"/>
              <w:rPr>
                <w:rFonts w:ascii="Arial Narrow" w:hAnsi="Arial Narrow"/>
                <w:sz w:val="18"/>
                <w:szCs w:val="18"/>
              </w:rPr>
            </w:pPr>
            <w:r w:rsidRPr="00D938DD">
              <w:rPr>
                <w:rFonts w:ascii="Arial Narrow" w:hAnsi="Arial Narrow"/>
                <w:sz w:val="18"/>
                <w:szCs w:val="18"/>
              </w:rPr>
              <w:t>Übersetzung von DL-205 „Einführung in das UPOV-Sortenschutzsystem gemäß dem UPOV-Übereinkommen“ ins Chinesische</w:t>
            </w:r>
            <w:r w:rsidR="00DB2FFA" w:rsidRPr="00D938DD">
              <w:rPr>
                <w:rFonts w:ascii="Arial Narrow" w:hAnsi="Arial Narrow"/>
                <w:sz w:val="18"/>
                <w:szCs w:val="18"/>
              </w:rPr>
              <w:t xml:space="preserve"> (noch nicht veröffentlicht) </w:t>
            </w:r>
          </w:p>
          <w:p w14:paraId="64420362" w14:textId="0E9C3B9B" w:rsidR="00DB2FFA" w:rsidRPr="00D938DD" w:rsidRDefault="00DB2FFA" w:rsidP="00DB2FFA">
            <w:pPr>
              <w:pStyle w:val="ListParagraph"/>
              <w:numPr>
                <w:ilvl w:val="0"/>
                <w:numId w:val="53"/>
              </w:numPr>
              <w:spacing w:after="60"/>
              <w:ind w:left="714" w:hanging="357"/>
              <w:jc w:val="left"/>
              <w:rPr>
                <w:rFonts w:ascii="Arial Narrow" w:hAnsi="Arial Narrow"/>
                <w:sz w:val="18"/>
                <w:szCs w:val="18"/>
              </w:rPr>
            </w:pPr>
            <w:r w:rsidRPr="00D938DD">
              <w:rPr>
                <w:rFonts w:ascii="Arial Narrow" w:hAnsi="Arial Narrow"/>
                <w:sz w:val="18"/>
                <w:szCs w:val="18"/>
              </w:rPr>
              <w:t xml:space="preserve">Der Rat billigte das Programm für die Verwendung der chinesischen Sprache in der UPOV </w:t>
            </w:r>
            <w:r w:rsidR="007C5275" w:rsidRPr="00D938DD">
              <w:rPr>
                <w:rFonts w:ascii="Arial Narrow" w:hAnsi="Arial Narrow"/>
                <w:sz w:val="18"/>
                <w:szCs w:val="18"/>
              </w:rPr>
              <w:t xml:space="preserve">und die vorgeschlagene </w:t>
            </w:r>
            <w:r w:rsidR="003C14C7" w:rsidRPr="00D938DD">
              <w:rPr>
                <w:rFonts w:ascii="Arial Narrow" w:hAnsi="Arial Narrow"/>
                <w:sz w:val="18"/>
                <w:szCs w:val="18"/>
              </w:rPr>
              <w:t>Bereitstellung von Mitteln</w:t>
            </w:r>
            <w:r w:rsidRPr="00D938DD">
              <w:rPr>
                <w:rFonts w:ascii="Arial Narrow" w:hAnsi="Arial Narrow"/>
                <w:sz w:val="18"/>
                <w:szCs w:val="18"/>
              </w:rPr>
              <w:t xml:space="preserve"> </w:t>
            </w:r>
          </w:p>
        </w:tc>
      </w:tr>
      <w:tr w:rsidR="0096007E" w:rsidRPr="00D938DD" w14:paraId="1B6F2BB1" w14:textId="77777777" w:rsidTr="00875823">
        <w:trPr>
          <w:cantSplit/>
          <w:trHeight w:val="1340"/>
        </w:trPr>
        <w:tc>
          <w:tcPr>
            <w:tcW w:w="1839" w:type="dxa"/>
            <w:tcBorders>
              <w:top w:val="single" w:sz="4" w:space="0" w:color="D9D9D9" w:themeColor="background1" w:themeShade="D9"/>
            </w:tcBorders>
            <w:shd w:val="clear" w:color="auto" w:fill="auto"/>
            <w:hideMark/>
          </w:tcPr>
          <w:p w14:paraId="5388C4C8" w14:textId="0D410869" w:rsidR="0096007E" w:rsidRPr="00D938DD" w:rsidRDefault="0096007E" w:rsidP="00DB2FF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3. Anleitung zur Prüfung von Sorten</w:t>
            </w:r>
          </w:p>
        </w:tc>
        <w:tc>
          <w:tcPr>
            <w:tcW w:w="2977" w:type="dxa"/>
            <w:tcBorders>
              <w:top w:val="single" w:sz="4" w:space="0" w:color="D9D9D9" w:themeColor="background1" w:themeShade="D9"/>
              <w:bottom w:val="single" w:sz="4" w:space="0" w:color="D9D9D9" w:themeColor="background1" w:themeShade="D9"/>
            </w:tcBorders>
            <w:shd w:val="clear" w:color="auto" w:fill="auto"/>
            <w:hideMark/>
          </w:tcPr>
          <w:p w14:paraId="40F20200" w14:textId="34046364" w:rsidR="0096007E" w:rsidRPr="00D938DD" w:rsidRDefault="0096007E" w:rsidP="00DB2FF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 Annahme von neuen oder überarbeiteten TGP-Dokumenten und Informationsmaterialien;</w:t>
            </w:r>
          </w:p>
        </w:tc>
        <w:tc>
          <w:tcPr>
            <w:tcW w:w="4960" w:type="dxa"/>
            <w:tcBorders>
              <w:top w:val="single" w:sz="4" w:space="0" w:color="D9D9D9" w:themeColor="background1" w:themeShade="D9"/>
            </w:tcBorders>
            <w:shd w:val="clear" w:color="auto" w:fill="auto"/>
            <w:hideMark/>
          </w:tcPr>
          <w:p w14:paraId="1F438F92" w14:textId="2052CAAE" w:rsidR="0096007E" w:rsidRPr="00D938DD" w:rsidRDefault="0096007E" w:rsidP="00DB2FFA">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Überarbeitungen von 5 bereits angenommenen und auf der UPOV-Website veröffentlichten TGP-Dokumenten:</w:t>
            </w:r>
          </w:p>
          <w:p w14:paraId="63DAD187" w14:textId="50879F6C" w:rsidR="0096007E" w:rsidRPr="00D938DD" w:rsidRDefault="0096007E" w:rsidP="00DB2FFA">
            <w:pPr>
              <w:ind w:left="1736" w:hanging="1418"/>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TGP/5: Abschnitt 2</w:t>
            </w:r>
            <w:r w:rsidRPr="00D938DD">
              <w:rPr>
                <w:rFonts w:ascii="Arial Narrow" w:eastAsia="Times New Roman" w:hAnsi="Arial Narrow"/>
                <w:sz w:val="18"/>
                <w:szCs w:val="18"/>
                <w:lang w:eastAsia="en-US"/>
              </w:rPr>
              <w:tab/>
              <w:t>Erfahrung und Zusammenarbeit bei der DUS-Prüfung, Abschnitt 2: UPOV-Musterformblatt für die Anmeldung einer Sorte zur Erteilung des Sortenschutzes [2021]</w:t>
            </w:r>
          </w:p>
        </w:tc>
      </w:tr>
      <w:tr w:rsidR="00A443C0" w:rsidRPr="00D938DD" w14:paraId="6A7375DF" w14:textId="77777777" w:rsidTr="00712EE2">
        <w:trPr>
          <w:trHeight w:val="2548"/>
        </w:trPr>
        <w:tc>
          <w:tcPr>
            <w:tcW w:w="1839" w:type="dxa"/>
            <w:vMerge w:val="restart"/>
            <w:tcBorders>
              <w:top w:val="single" w:sz="4" w:space="0" w:color="D9D9D9" w:themeColor="background1" w:themeShade="D9"/>
            </w:tcBorders>
            <w:shd w:val="clear" w:color="auto" w:fill="auto"/>
          </w:tcPr>
          <w:p w14:paraId="49FAA950" w14:textId="77777777" w:rsidR="00A443C0" w:rsidRPr="00D938DD" w:rsidRDefault="00A443C0" w:rsidP="00DB2FF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lastRenderedPageBreak/>
              <w:t>3. Anleitung zur Prüfung von Sorten</w:t>
            </w:r>
          </w:p>
          <w:p w14:paraId="1878255C" w14:textId="65015D21" w:rsidR="00A443C0" w:rsidRPr="00D938DD" w:rsidRDefault="00A443C0" w:rsidP="00DB2FFA">
            <w:pPr>
              <w:jc w:val="left"/>
              <w:rPr>
                <w:rFonts w:ascii="Arial Narrow" w:eastAsia="Times New Roman" w:hAnsi="Arial Narrow"/>
                <w:i/>
                <w:iCs/>
                <w:sz w:val="18"/>
                <w:szCs w:val="18"/>
                <w:lang w:eastAsia="en-US"/>
              </w:rPr>
            </w:pPr>
            <w:r w:rsidRPr="00D938DD">
              <w:rPr>
                <w:rFonts w:ascii="Arial Narrow" w:eastAsia="Times New Roman" w:hAnsi="Arial Narrow"/>
                <w:i/>
                <w:iCs/>
                <w:sz w:val="18"/>
                <w:szCs w:val="18"/>
                <w:lang w:eastAsia="en-US"/>
              </w:rPr>
              <w:t>(Fortsetzung)</w:t>
            </w:r>
          </w:p>
        </w:tc>
        <w:tc>
          <w:tcPr>
            <w:tcW w:w="2977" w:type="dxa"/>
            <w:tcBorders>
              <w:top w:val="single" w:sz="4" w:space="0" w:color="D9D9D9" w:themeColor="background1" w:themeShade="D9"/>
            </w:tcBorders>
            <w:shd w:val="clear" w:color="auto" w:fill="auto"/>
          </w:tcPr>
          <w:p w14:paraId="543DFAA2" w14:textId="77777777" w:rsidR="00A443C0" w:rsidRPr="00D938DD" w:rsidRDefault="00A443C0" w:rsidP="00DB2FFA">
            <w:pPr>
              <w:jc w:val="left"/>
              <w:rPr>
                <w:rFonts w:ascii="Arial Narrow" w:eastAsia="Times New Roman" w:hAnsi="Arial Narrow"/>
                <w:sz w:val="18"/>
                <w:szCs w:val="18"/>
                <w:lang w:eastAsia="en-US"/>
              </w:rPr>
            </w:pPr>
          </w:p>
        </w:tc>
        <w:tc>
          <w:tcPr>
            <w:tcW w:w="4960" w:type="dxa"/>
            <w:tcBorders>
              <w:top w:val="single" w:sz="4" w:space="0" w:color="D9D9D9" w:themeColor="background1" w:themeShade="D9"/>
              <w:bottom w:val="single" w:sz="4" w:space="0" w:color="D9D9D9" w:themeColor="background1" w:themeShade="D9"/>
            </w:tcBorders>
            <w:shd w:val="clear" w:color="auto" w:fill="auto"/>
          </w:tcPr>
          <w:p w14:paraId="782A1633" w14:textId="77777777" w:rsidR="00A443C0" w:rsidRPr="00D938DD" w:rsidRDefault="00A443C0" w:rsidP="0096007E">
            <w:pPr>
              <w:ind w:left="1736" w:hanging="1418"/>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TGP/5: Abschnitt 6</w:t>
            </w:r>
            <w:r w:rsidRPr="00D938DD">
              <w:rPr>
                <w:rFonts w:ascii="Arial Narrow" w:eastAsia="Times New Roman" w:hAnsi="Arial Narrow"/>
                <w:sz w:val="18"/>
                <w:szCs w:val="18"/>
                <w:lang w:eastAsia="en-US"/>
              </w:rPr>
              <w:tab/>
              <w:t>Erfahrung und Zusammenarbeit bei der DUS-Prüfung: UPOV-Bericht über die technische Prüfung und UPOV-Sortenbeschreibung (Überarbeitung)</w:t>
            </w:r>
          </w:p>
          <w:p w14:paraId="01A28909" w14:textId="77777777" w:rsidR="00A443C0" w:rsidRPr="00D938DD" w:rsidRDefault="00A443C0" w:rsidP="0096007E">
            <w:pPr>
              <w:ind w:left="1736" w:hanging="1418"/>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TGP/7</w:t>
            </w:r>
            <w:r w:rsidRPr="00D938DD">
              <w:rPr>
                <w:rFonts w:ascii="Arial Narrow" w:eastAsia="Times New Roman" w:hAnsi="Arial Narrow"/>
                <w:sz w:val="18"/>
                <w:szCs w:val="18"/>
                <w:lang w:eastAsia="en-US"/>
              </w:rPr>
              <w:tab/>
              <w:t>Erstellung von Prüfungsrichtlinien (Überarbeitung)</w:t>
            </w:r>
          </w:p>
          <w:p w14:paraId="536FBDF7" w14:textId="77777777" w:rsidR="00A443C0" w:rsidRPr="00D938DD" w:rsidRDefault="00A443C0" w:rsidP="0096007E">
            <w:pPr>
              <w:ind w:left="1736" w:hanging="1418"/>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TGP/14</w:t>
            </w:r>
            <w:r w:rsidRPr="00D938DD">
              <w:rPr>
                <w:rFonts w:ascii="Arial Narrow" w:eastAsia="Times New Roman" w:hAnsi="Arial Narrow"/>
                <w:sz w:val="18"/>
                <w:szCs w:val="18"/>
                <w:lang w:eastAsia="en-US"/>
              </w:rPr>
              <w:tab/>
              <w:t>Glossar der in den UPOV-Dokumenten verwendeten Begriffe (Überarbeitung)</w:t>
            </w:r>
          </w:p>
          <w:p w14:paraId="68C50C3D" w14:textId="77777777" w:rsidR="00A443C0" w:rsidRPr="00D938DD" w:rsidRDefault="00A443C0" w:rsidP="0096007E">
            <w:pPr>
              <w:spacing w:after="60"/>
              <w:ind w:left="1736" w:hanging="1418"/>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TGP/15</w:t>
            </w:r>
            <w:r w:rsidRPr="00D938DD">
              <w:rPr>
                <w:rFonts w:ascii="Arial Narrow" w:eastAsia="Times New Roman" w:hAnsi="Arial Narrow"/>
                <w:sz w:val="18"/>
                <w:szCs w:val="18"/>
                <w:lang w:eastAsia="en-US"/>
              </w:rPr>
              <w:tab/>
              <w:t>Anleitung zur Verwendung biochemischer und molekularer Marker bei der Prüfung der Unterscheidbarkeit, Homogenität und Beständigkeit (DUS) (Überarbeitung)</w:t>
            </w:r>
          </w:p>
        </w:tc>
      </w:tr>
      <w:tr w:rsidR="00A443C0" w:rsidRPr="00D938DD" w14:paraId="448503C8" w14:textId="77777777" w:rsidTr="001F6AB5">
        <w:trPr>
          <w:trHeight w:val="280"/>
        </w:trPr>
        <w:tc>
          <w:tcPr>
            <w:tcW w:w="1839" w:type="dxa"/>
            <w:vMerge/>
            <w:hideMark/>
          </w:tcPr>
          <w:p w14:paraId="12EBE631" w14:textId="77777777" w:rsidR="00A443C0" w:rsidRPr="00D938DD" w:rsidRDefault="00A443C0" w:rsidP="00DB2FFA">
            <w:pPr>
              <w:jc w:val="left"/>
              <w:rPr>
                <w:rFonts w:ascii="Arial Narrow" w:eastAsia="Times New Roman" w:hAnsi="Arial Narrow"/>
                <w:sz w:val="18"/>
                <w:szCs w:val="18"/>
                <w:lang w:eastAsia="en-US"/>
              </w:rPr>
            </w:pPr>
          </w:p>
        </w:tc>
        <w:tc>
          <w:tcPr>
            <w:tcW w:w="2977" w:type="dxa"/>
            <w:shd w:val="clear" w:color="auto" w:fill="auto"/>
            <w:hideMark/>
          </w:tcPr>
          <w:p w14:paraId="5CA51F41" w14:textId="7D8D92D8" w:rsidR="00A443C0" w:rsidRPr="00D938DD" w:rsidRDefault="00A443C0" w:rsidP="00DB2FF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b) Annahme neuer oder überarbeiteter Prüfungsrichtlinien;</w:t>
            </w:r>
          </w:p>
        </w:tc>
        <w:tc>
          <w:tcPr>
            <w:tcW w:w="4960" w:type="dxa"/>
            <w:tcBorders>
              <w:top w:val="single" w:sz="4" w:space="0" w:color="D9D9D9" w:themeColor="background1" w:themeShade="D9"/>
            </w:tcBorders>
            <w:shd w:val="clear" w:color="auto" w:fill="auto"/>
            <w:hideMark/>
          </w:tcPr>
          <w:p w14:paraId="45ACDA14" w14:textId="77777777" w:rsidR="00A443C0" w:rsidRPr="00D938DD" w:rsidRDefault="00A443C0" w:rsidP="00DB2FFA">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Insgesamt im Jahr 2020: 19 </w:t>
            </w:r>
          </w:p>
          <w:p w14:paraId="13370676" w14:textId="77777777" w:rsidR="00A443C0" w:rsidRPr="00D938DD" w:rsidRDefault="00A443C0" w:rsidP="00DB2FFA">
            <w:pPr>
              <w:pStyle w:val="ListParagraph"/>
              <w:numPr>
                <w:ilvl w:val="0"/>
                <w:numId w:val="50"/>
              </w:numPr>
              <w:jc w:val="left"/>
              <w:rPr>
                <w:rFonts w:ascii="Arial Narrow" w:hAnsi="Arial Narrow"/>
                <w:sz w:val="18"/>
                <w:szCs w:val="18"/>
              </w:rPr>
            </w:pPr>
            <w:r w:rsidRPr="00D938DD">
              <w:rPr>
                <w:rFonts w:ascii="Arial Narrow" w:hAnsi="Arial Narrow"/>
                <w:sz w:val="18"/>
                <w:szCs w:val="18"/>
              </w:rPr>
              <w:t>Art: 5 (neu), 11 (Überarbeitungen), 3 (Teilüberarbeitungen)</w:t>
            </w:r>
          </w:p>
          <w:p w14:paraId="40FFA480" w14:textId="77777777" w:rsidR="00A443C0" w:rsidRPr="00D938DD" w:rsidRDefault="00A443C0" w:rsidP="00DB2FFA">
            <w:pPr>
              <w:pStyle w:val="ListParagraph"/>
              <w:numPr>
                <w:ilvl w:val="0"/>
                <w:numId w:val="50"/>
              </w:numPr>
              <w:jc w:val="left"/>
              <w:rPr>
                <w:rFonts w:ascii="Arial Narrow" w:hAnsi="Arial Narrow"/>
                <w:sz w:val="18"/>
                <w:szCs w:val="18"/>
              </w:rPr>
            </w:pPr>
            <w:r w:rsidRPr="00D938DD">
              <w:rPr>
                <w:rFonts w:ascii="Arial Narrow" w:hAnsi="Arial Narrow"/>
                <w:sz w:val="18"/>
                <w:szCs w:val="18"/>
              </w:rPr>
              <w:t>Pro TWP: 7 (TWA), 3 (TWF), 2 (TWO), 7 (TWV)</w:t>
            </w:r>
          </w:p>
          <w:p w14:paraId="2A568EDB" w14:textId="19FF0198" w:rsidR="00A443C0" w:rsidRPr="00D938DD" w:rsidRDefault="00A443C0" w:rsidP="00DB2FFA">
            <w:pPr>
              <w:pStyle w:val="ListParagraph"/>
              <w:numPr>
                <w:ilvl w:val="0"/>
                <w:numId w:val="50"/>
              </w:numPr>
              <w:jc w:val="left"/>
              <w:rPr>
                <w:rFonts w:ascii="Arial Narrow" w:hAnsi="Arial Narrow"/>
                <w:sz w:val="18"/>
                <w:szCs w:val="18"/>
              </w:rPr>
            </w:pPr>
            <w:r w:rsidRPr="00D938DD">
              <w:rPr>
                <w:rFonts w:ascii="Arial Narrow" w:hAnsi="Arial Narrow"/>
                <w:sz w:val="18"/>
                <w:szCs w:val="18"/>
              </w:rPr>
              <w:t xml:space="preserve">Pro Region des führenden Sachverständigen: 2 (Afrika), 1 (Amerikas), 6 (Asien/Pazifik), 10 (Europa), 0 (Naher/Mittlerer Osten) </w:t>
            </w:r>
          </w:p>
          <w:p w14:paraId="60706C9C" w14:textId="77777777" w:rsidR="00A443C0" w:rsidRPr="00D938DD" w:rsidRDefault="00A443C0" w:rsidP="00DB2FFA">
            <w:pPr>
              <w:jc w:val="left"/>
              <w:rPr>
                <w:rFonts w:ascii="Arial Narrow" w:eastAsia="Times New Roman" w:hAnsi="Arial Narrow"/>
                <w:sz w:val="18"/>
                <w:szCs w:val="18"/>
                <w:lang w:eastAsia="en-US"/>
              </w:rPr>
            </w:pPr>
          </w:p>
          <w:p w14:paraId="55B31E8E" w14:textId="77777777" w:rsidR="00A443C0" w:rsidRPr="00D938DD" w:rsidRDefault="00A443C0" w:rsidP="00DB2FFA">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Insgesamt im Jahr 2021: 14</w:t>
            </w:r>
          </w:p>
          <w:p w14:paraId="53A813DD" w14:textId="77777777" w:rsidR="00A443C0" w:rsidRPr="00D938DD" w:rsidRDefault="00A443C0" w:rsidP="00DB2FFA">
            <w:pPr>
              <w:pStyle w:val="ListParagraph"/>
              <w:numPr>
                <w:ilvl w:val="0"/>
                <w:numId w:val="51"/>
              </w:numPr>
              <w:jc w:val="left"/>
              <w:rPr>
                <w:rFonts w:ascii="Arial Narrow" w:hAnsi="Arial Narrow"/>
                <w:sz w:val="18"/>
                <w:szCs w:val="18"/>
              </w:rPr>
            </w:pPr>
            <w:r w:rsidRPr="00D938DD">
              <w:rPr>
                <w:rFonts w:ascii="Arial Narrow" w:hAnsi="Arial Narrow"/>
                <w:sz w:val="18"/>
                <w:szCs w:val="18"/>
              </w:rPr>
              <w:t>Art: 2 (neu), 4 (Überarbeitungen), 8 (Teilüberarbeitungen)</w:t>
            </w:r>
          </w:p>
          <w:p w14:paraId="720EDCCC" w14:textId="481A1269" w:rsidR="00A443C0" w:rsidRPr="00D938DD" w:rsidRDefault="00A443C0" w:rsidP="00DB2FFA">
            <w:pPr>
              <w:pStyle w:val="ListParagraph"/>
              <w:numPr>
                <w:ilvl w:val="0"/>
                <w:numId w:val="50"/>
              </w:numPr>
              <w:jc w:val="left"/>
              <w:rPr>
                <w:rFonts w:ascii="Arial Narrow" w:hAnsi="Arial Narrow"/>
                <w:sz w:val="18"/>
                <w:szCs w:val="18"/>
              </w:rPr>
            </w:pPr>
            <w:r w:rsidRPr="00D938DD">
              <w:rPr>
                <w:rFonts w:ascii="Arial Narrow" w:hAnsi="Arial Narrow"/>
                <w:sz w:val="18"/>
                <w:szCs w:val="18"/>
              </w:rPr>
              <w:t>Pro TWP: 1 (TWA), 6,5 (TWF), 3,5 (TWO), 3 (TWV)</w:t>
            </w:r>
          </w:p>
          <w:p w14:paraId="3F39844E" w14:textId="14C0ECC3" w:rsidR="00A443C0" w:rsidRPr="00D938DD" w:rsidRDefault="00A443C0" w:rsidP="00DB2FFA">
            <w:pPr>
              <w:pStyle w:val="ListParagraph"/>
              <w:numPr>
                <w:ilvl w:val="0"/>
                <w:numId w:val="50"/>
              </w:numPr>
              <w:jc w:val="left"/>
              <w:rPr>
                <w:rFonts w:ascii="Arial Narrow" w:hAnsi="Arial Narrow"/>
                <w:sz w:val="18"/>
                <w:szCs w:val="18"/>
              </w:rPr>
            </w:pPr>
            <w:r w:rsidRPr="00D938DD">
              <w:rPr>
                <w:rFonts w:ascii="Arial Narrow" w:hAnsi="Arial Narrow"/>
                <w:sz w:val="18"/>
                <w:szCs w:val="18"/>
              </w:rPr>
              <w:t xml:space="preserve">Pro Region des führenden Sachverständigen: 1 (Afrika), 1 (Amerikas), 2 (Asien/Pazifik), 10 (Europa), 0 (Naher/Mittlerer Osten) </w:t>
            </w:r>
          </w:p>
          <w:p w14:paraId="5A29CBB6" w14:textId="77777777" w:rsidR="00A443C0" w:rsidRPr="00D938DD" w:rsidRDefault="00A443C0" w:rsidP="00DB2FFA">
            <w:pPr>
              <w:jc w:val="left"/>
              <w:rPr>
                <w:rFonts w:ascii="Arial Narrow" w:eastAsia="Times New Roman" w:hAnsi="Arial Narrow"/>
                <w:sz w:val="18"/>
                <w:szCs w:val="18"/>
                <w:lang w:eastAsia="en-US"/>
              </w:rPr>
            </w:pPr>
          </w:p>
          <w:p w14:paraId="1C958A77" w14:textId="39C5F5A7" w:rsidR="00A443C0" w:rsidRPr="00D938DD" w:rsidRDefault="00A443C0" w:rsidP="00DB2FFA">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Abbildungen 33, 35, 36</w:t>
            </w:r>
          </w:p>
        </w:tc>
      </w:tr>
      <w:tr w:rsidR="00A443C0" w:rsidRPr="00D938DD" w14:paraId="63596332" w14:textId="77777777" w:rsidTr="001F6AB5">
        <w:tc>
          <w:tcPr>
            <w:tcW w:w="1839" w:type="dxa"/>
            <w:vMerge/>
          </w:tcPr>
          <w:p w14:paraId="2FEDC0D0" w14:textId="454103F7" w:rsidR="00A443C0" w:rsidRPr="00D938DD" w:rsidRDefault="00A443C0" w:rsidP="00DB2FFA">
            <w:pPr>
              <w:keepNext/>
              <w:jc w:val="left"/>
              <w:rPr>
                <w:rFonts w:ascii="Arial Narrow" w:eastAsia="Times New Roman" w:hAnsi="Arial Narrow"/>
                <w:i/>
                <w:sz w:val="18"/>
                <w:szCs w:val="18"/>
                <w:lang w:eastAsia="en-US"/>
              </w:rPr>
            </w:pPr>
          </w:p>
        </w:tc>
        <w:tc>
          <w:tcPr>
            <w:tcW w:w="2977" w:type="dxa"/>
            <w:tcBorders>
              <w:top w:val="single" w:sz="4" w:space="0" w:color="D9D9D9" w:themeColor="background1" w:themeShade="D9"/>
            </w:tcBorders>
            <w:shd w:val="clear" w:color="auto" w:fill="auto"/>
          </w:tcPr>
          <w:p w14:paraId="4F0AAD46" w14:textId="6CF020BD" w:rsidR="00A443C0" w:rsidRPr="00D938DD" w:rsidRDefault="00A443C0" w:rsidP="00DB2FFA">
            <w:pPr>
              <w:keepNext/>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c) Anteil der Anträge auf Erteilung von Züchterrechten, für die es angenommene Prüfungsrichtlinien gibt;</w:t>
            </w:r>
          </w:p>
        </w:tc>
        <w:tc>
          <w:tcPr>
            <w:tcW w:w="4960" w:type="dxa"/>
            <w:tcBorders>
              <w:top w:val="single" w:sz="4" w:space="0" w:color="D9D9D9" w:themeColor="background1" w:themeShade="D9"/>
            </w:tcBorders>
            <w:shd w:val="clear" w:color="auto" w:fill="auto"/>
          </w:tcPr>
          <w:p w14:paraId="67A63BBB" w14:textId="1AA76973" w:rsidR="00A443C0" w:rsidRPr="00D938DD" w:rsidRDefault="00A443C0" w:rsidP="00DB2FFA">
            <w:pPr>
              <w:keepNext/>
              <w:spacing w:after="120"/>
              <w:jc w:val="left"/>
              <w:rPr>
                <w:rFonts w:ascii="Arial Narrow" w:hAnsi="Arial Narrow"/>
                <w:sz w:val="18"/>
                <w:szCs w:val="18"/>
              </w:rPr>
            </w:pPr>
            <w:r w:rsidRPr="00D938DD">
              <w:rPr>
                <w:rFonts w:ascii="Arial Narrow" w:hAnsi="Arial Narrow"/>
                <w:sz w:val="18"/>
                <w:szCs w:val="18"/>
              </w:rPr>
              <w:t xml:space="preserve">2020: 94% </w:t>
            </w:r>
            <w:r w:rsidRPr="00D938DD">
              <w:rPr>
                <w:rFonts w:ascii="Arial Narrow" w:eastAsia="Times New Roman" w:hAnsi="Arial Narrow"/>
                <w:sz w:val="18"/>
                <w:szCs w:val="18"/>
                <w:lang w:eastAsia="en-US"/>
              </w:rPr>
              <w:t xml:space="preserve">auf Grundlage der Einträge in die PLUTO-Datenbank für Pflanzensorten </w:t>
            </w:r>
            <w:r w:rsidRPr="00D938DD">
              <w:rPr>
                <w:rFonts w:ascii="Arial Narrow" w:hAnsi="Arial Narrow"/>
                <w:sz w:val="18"/>
                <w:szCs w:val="18"/>
              </w:rPr>
              <w:t>(321.732 von 343.064)</w:t>
            </w:r>
          </w:p>
          <w:p w14:paraId="6F4E64F3" w14:textId="238526D6" w:rsidR="00A443C0" w:rsidRPr="00D938DD" w:rsidRDefault="00A443C0" w:rsidP="00DB2FFA">
            <w:pPr>
              <w:keepNext/>
              <w:spacing w:after="120"/>
              <w:jc w:val="left"/>
              <w:rPr>
                <w:rFonts w:ascii="Arial Narrow" w:hAnsi="Arial Narrow"/>
                <w:sz w:val="18"/>
                <w:szCs w:val="18"/>
              </w:rPr>
            </w:pPr>
            <w:r w:rsidRPr="00D938DD">
              <w:rPr>
                <w:rFonts w:ascii="Arial Narrow" w:eastAsia="Times New Roman" w:hAnsi="Arial Narrow"/>
                <w:sz w:val="18"/>
                <w:szCs w:val="18"/>
                <w:lang w:eastAsia="en-US"/>
              </w:rPr>
              <w:t xml:space="preserve">2021: 94% auf Grundlage der Einträge in die PLUTO-Datenbank für Pflanzensorten </w:t>
            </w:r>
            <w:r w:rsidRPr="00D938DD">
              <w:rPr>
                <w:rFonts w:ascii="Arial Narrow" w:hAnsi="Arial Narrow"/>
                <w:sz w:val="18"/>
                <w:szCs w:val="18"/>
              </w:rPr>
              <w:t>(328.828 von 349.150)</w:t>
            </w:r>
          </w:p>
          <w:p w14:paraId="2D83AD53" w14:textId="62858003" w:rsidR="00A443C0" w:rsidRPr="00D938DD" w:rsidRDefault="00A443C0" w:rsidP="00DB2FFA">
            <w:pPr>
              <w:keepNext/>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Abbildung 34</w:t>
            </w:r>
          </w:p>
        </w:tc>
      </w:tr>
      <w:tr w:rsidR="00A443C0" w:rsidRPr="00D938DD" w14:paraId="3AC97F74" w14:textId="77777777" w:rsidTr="002974C7">
        <w:tc>
          <w:tcPr>
            <w:tcW w:w="1839" w:type="dxa"/>
            <w:vMerge/>
          </w:tcPr>
          <w:p w14:paraId="053359E0" w14:textId="77777777" w:rsidR="00A443C0" w:rsidRPr="00D938DD" w:rsidRDefault="00A443C0" w:rsidP="00DB2FFA">
            <w:pPr>
              <w:jc w:val="left"/>
              <w:rPr>
                <w:rFonts w:ascii="Arial Narrow" w:eastAsia="Times New Roman" w:hAnsi="Arial Narrow"/>
                <w:sz w:val="18"/>
                <w:szCs w:val="18"/>
                <w:lang w:eastAsia="en-US"/>
              </w:rPr>
            </w:pPr>
          </w:p>
        </w:tc>
        <w:tc>
          <w:tcPr>
            <w:tcW w:w="2977" w:type="dxa"/>
            <w:shd w:val="clear" w:color="auto" w:fill="auto"/>
          </w:tcPr>
          <w:p w14:paraId="2F9D041F" w14:textId="47332BE6" w:rsidR="00A443C0" w:rsidRPr="00D938DD" w:rsidRDefault="00A443C0" w:rsidP="00DB2FF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d) Anzahl in den TWP in Ausarbeitung begriffene Prüfungsrichtlinien;</w:t>
            </w:r>
          </w:p>
        </w:tc>
        <w:tc>
          <w:tcPr>
            <w:tcW w:w="4960" w:type="dxa"/>
            <w:shd w:val="clear" w:color="auto" w:fill="auto"/>
          </w:tcPr>
          <w:p w14:paraId="35B3F13A" w14:textId="77777777" w:rsidR="00A443C0" w:rsidRPr="00D938DD" w:rsidRDefault="00A443C0" w:rsidP="00DB2FF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Insgesamt im Jahr 2020: 41 </w:t>
            </w:r>
          </w:p>
          <w:p w14:paraId="533A2159" w14:textId="77777777" w:rsidR="00A443C0" w:rsidRPr="00D938DD" w:rsidRDefault="00A443C0" w:rsidP="00DB2FFA">
            <w:pPr>
              <w:pStyle w:val="ListParagraph"/>
              <w:numPr>
                <w:ilvl w:val="0"/>
                <w:numId w:val="50"/>
              </w:numPr>
              <w:jc w:val="left"/>
              <w:rPr>
                <w:rFonts w:ascii="Arial Narrow" w:hAnsi="Arial Narrow"/>
                <w:sz w:val="18"/>
                <w:szCs w:val="18"/>
              </w:rPr>
            </w:pPr>
            <w:r w:rsidRPr="00D938DD">
              <w:rPr>
                <w:rFonts w:ascii="Arial Narrow" w:hAnsi="Arial Narrow"/>
                <w:sz w:val="18"/>
                <w:szCs w:val="18"/>
              </w:rPr>
              <w:t>Art: 13 (neu), 25 (Überarbeitungen), 3 (Teilüberarbeitungen)</w:t>
            </w:r>
          </w:p>
          <w:p w14:paraId="781E4705" w14:textId="77777777" w:rsidR="00A443C0" w:rsidRPr="00D938DD" w:rsidRDefault="00A443C0" w:rsidP="00DB2FFA">
            <w:pPr>
              <w:pStyle w:val="ListParagraph"/>
              <w:numPr>
                <w:ilvl w:val="0"/>
                <w:numId w:val="50"/>
              </w:numPr>
              <w:jc w:val="left"/>
              <w:rPr>
                <w:rFonts w:ascii="Arial Narrow" w:hAnsi="Arial Narrow"/>
                <w:sz w:val="18"/>
                <w:szCs w:val="18"/>
              </w:rPr>
            </w:pPr>
            <w:r w:rsidRPr="00D938DD">
              <w:rPr>
                <w:rFonts w:ascii="Arial Narrow" w:hAnsi="Arial Narrow"/>
                <w:sz w:val="18"/>
                <w:szCs w:val="18"/>
              </w:rPr>
              <w:t>Pro TWP: 10 (TWA), 11 (TWF), 7 (TWO), 13 (TWV)</w:t>
            </w:r>
          </w:p>
          <w:p w14:paraId="3C97760A" w14:textId="2336332E" w:rsidR="00A443C0" w:rsidRPr="00D938DD" w:rsidRDefault="00A443C0" w:rsidP="00DB2FFA">
            <w:pPr>
              <w:pStyle w:val="ListParagraph"/>
              <w:numPr>
                <w:ilvl w:val="0"/>
                <w:numId w:val="50"/>
              </w:numPr>
              <w:jc w:val="left"/>
              <w:rPr>
                <w:rFonts w:ascii="Arial Narrow" w:hAnsi="Arial Narrow"/>
                <w:sz w:val="18"/>
                <w:szCs w:val="18"/>
              </w:rPr>
            </w:pPr>
            <w:r w:rsidRPr="00D938DD">
              <w:rPr>
                <w:rFonts w:ascii="Arial Narrow" w:hAnsi="Arial Narrow"/>
                <w:sz w:val="18"/>
                <w:szCs w:val="18"/>
              </w:rPr>
              <w:t>Pro Region: 1 (Afrika), 3 (Amerika</w:t>
            </w:r>
            <w:r w:rsidR="00AF446E" w:rsidRPr="00D938DD">
              <w:rPr>
                <w:rFonts w:ascii="Arial Narrow" w:hAnsi="Arial Narrow"/>
                <w:sz w:val="18"/>
                <w:szCs w:val="18"/>
              </w:rPr>
              <w:t>s</w:t>
            </w:r>
            <w:r w:rsidRPr="00D938DD">
              <w:rPr>
                <w:rFonts w:ascii="Arial Narrow" w:hAnsi="Arial Narrow"/>
                <w:sz w:val="18"/>
                <w:szCs w:val="18"/>
              </w:rPr>
              <w:t xml:space="preserve">), 14 (Asien/Pazifik), 23 (Europa), 0 (Naher/Mittlerer Osten) </w:t>
            </w:r>
          </w:p>
          <w:p w14:paraId="710842CE" w14:textId="77777777" w:rsidR="00A443C0" w:rsidRPr="00D938DD" w:rsidRDefault="00A443C0" w:rsidP="00DB2FFA">
            <w:pPr>
              <w:jc w:val="left"/>
              <w:rPr>
                <w:rFonts w:ascii="Arial Narrow" w:eastAsia="Times New Roman" w:hAnsi="Arial Narrow"/>
                <w:sz w:val="18"/>
                <w:szCs w:val="18"/>
                <w:lang w:eastAsia="en-US"/>
              </w:rPr>
            </w:pPr>
          </w:p>
          <w:p w14:paraId="199834C7" w14:textId="77777777" w:rsidR="00A443C0" w:rsidRPr="00D938DD" w:rsidRDefault="00A443C0" w:rsidP="00DB2FF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Insgesamt im Jahr 2021: 40</w:t>
            </w:r>
          </w:p>
          <w:p w14:paraId="7F2D7348" w14:textId="77777777" w:rsidR="00A443C0" w:rsidRPr="00D938DD" w:rsidRDefault="00A443C0" w:rsidP="00DB2FFA">
            <w:pPr>
              <w:pStyle w:val="ListParagraph"/>
              <w:numPr>
                <w:ilvl w:val="0"/>
                <w:numId w:val="51"/>
              </w:numPr>
              <w:jc w:val="left"/>
              <w:rPr>
                <w:rFonts w:ascii="Arial Narrow" w:hAnsi="Arial Narrow"/>
                <w:sz w:val="18"/>
                <w:szCs w:val="18"/>
              </w:rPr>
            </w:pPr>
            <w:r w:rsidRPr="00D938DD">
              <w:rPr>
                <w:rFonts w:ascii="Arial Narrow" w:hAnsi="Arial Narrow"/>
                <w:sz w:val="18"/>
                <w:szCs w:val="18"/>
              </w:rPr>
              <w:t>Art: 4 (neu), 29 (Überarbeitungen), 7 (Teilüberarbeitungen)</w:t>
            </w:r>
          </w:p>
          <w:p w14:paraId="0DAC8BD1" w14:textId="77777777" w:rsidR="00A443C0" w:rsidRPr="00D938DD" w:rsidRDefault="00A443C0" w:rsidP="00DB2FFA">
            <w:pPr>
              <w:pStyle w:val="ListParagraph"/>
              <w:numPr>
                <w:ilvl w:val="0"/>
                <w:numId w:val="50"/>
              </w:numPr>
              <w:jc w:val="left"/>
              <w:rPr>
                <w:rFonts w:ascii="Arial Narrow" w:hAnsi="Arial Narrow"/>
                <w:sz w:val="18"/>
                <w:szCs w:val="18"/>
              </w:rPr>
            </w:pPr>
            <w:r w:rsidRPr="00D938DD">
              <w:rPr>
                <w:rFonts w:ascii="Arial Narrow" w:hAnsi="Arial Narrow"/>
                <w:sz w:val="18"/>
                <w:szCs w:val="18"/>
              </w:rPr>
              <w:t>Pro TWP: 7 (TWA), 9 (TWF), 11 (TWO), 13 (TWV)</w:t>
            </w:r>
          </w:p>
          <w:p w14:paraId="2F7C91BD" w14:textId="71562780" w:rsidR="00A443C0" w:rsidRPr="00D938DD" w:rsidRDefault="00A443C0" w:rsidP="00DB2FFA">
            <w:pPr>
              <w:pStyle w:val="ListParagraph"/>
              <w:numPr>
                <w:ilvl w:val="0"/>
                <w:numId w:val="50"/>
              </w:numPr>
              <w:jc w:val="left"/>
              <w:rPr>
                <w:rFonts w:ascii="Arial Narrow" w:hAnsi="Arial Narrow"/>
                <w:sz w:val="18"/>
                <w:szCs w:val="18"/>
              </w:rPr>
            </w:pPr>
            <w:r w:rsidRPr="00D938DD">
              <w:rPr>
                <w:rFonts w:ascii="Arial Narrow" w:hAnsi="Arial Narrow"/>
                <w:sz w:val="18"/>
                <w:szCs w:val="18"/>
              </w:rPr>
              <w:t>Pro Region: 0 (Afrika), 2 (Amerika</w:t>
            </w:r>
            <w:r w:rsidR="00AF446E" w:rsidRPr="00D938DD">
              <w:rPr>
                <w:rFonts w:ascii="Arial Narrow" w:hAnsi="Arial Narrow"/>
                <w:sz w:val="18"/>
                <w:szCs w:val="18"/>
              </w:rPr>
              <w:t>s</w:t>
            </w:r>
            <w:r w:rsidRPr="00D938DD">
              <w:rPr>
                <w:rFonts w:ascii="Arial Narrow" w:hAnsi="Arial Narrow"/>
                <w:sz w:val="18"/>
                <w:szCs w:val="18"/>
              </w:rPr>
              <w:t xml:space="preserve">), 9 (Asien/Pazifik), 29 (Europa), 0 (Naher/Mittlerer Osten) </w:t>
            </w:r>
          </w:p>
          <w:p w14:paraId="280D1784" w14:textId="77777777" w:rsidR="00A443C0" w:rsidRPr="00D938DD" w:rsidRDefault="00A443C0" w:rsidP="00DB2FFA">
            <w:pPr>
              <w:jc w:val="left"/>
              <w:rPr>
                <w:rFonts w:ascii="Arial Narrow" w:eastAsia="Times New Roman" w:hAnsi="Arial Narrow"/>
                <w:sz w:val="18"/>
                <w:szCs w:val="18"/>
                <w:lang w:eastAsia="en-US"/>
              </w:rPr>
            </w:pPr>
          </w:p>
          <w:p w14:paraId="58EFDE12" w14:textId="54AF8056" w:rsidR="00A443C0" w:rsidRPr="00D938DD" w:rsidRDefault="00A443C0" w:rsidP="00DB2FFA">
            <w:pPr>
              <w:spacing w:after="60"/>
              <w:jc w:val="left"/>
              <w:rPr>
                <w:rFonts w:ascii="Arial Narrow" w:hAnsi="Arial Narrow"/>
                <w:sz w:val="18"/>
                <w:szCs w:val="18"/>
              </w:rPr>
            </w:pPr>
            <w:r w:rsidRPr="00D938DD">
              <w:rPr>
                <w:rFonts w:ascii="Arial Narrow" w:eastAsia="Times New Roman" w:hAnsi="Arial Narrow"/>
                <w:sz w:val="18"/>
                <w:szCs w:val="18"/>
                <w:lang w:eastAsia="en-US"/>
              </w:rPr>
              <w:t>vergleiche Abbildung 13</w:t>
            </w:r>
          </w:p>
        </w:tc>
      </w:tr>
      <w:tr w:rsidR="00A443C0" w:rsidRPr="00D938DD" w14:paraId="35EEB687" w14:textId="77777777" w:rsidTr="002974C7">
        <w:tc>
          <w:tcPr>
            <w:tcW w:w="1839" w:type="dxa"/>
            <w:vMerge/>
          </w:tcPr>
          <w:p w14:paraId="6F61ADCF" w14:textId="77777777" w:rsidR="00A443C0" w:rsidRPr="00D938DD" w:rsidRDefault="00A443C0" w:rsidP="00DB2FFA">
            <w:pPr>
              <w:jc w:val="left"/>
              <w:rPr>
                <w:rFonts w:ascii="Arial Narrow" w:eastAsia="Times New Roman" w:hAnsi="Arial Narrow"/>
                <w:sz w:val="18"/>
                <w:szCs w:val="18"/>
                <w:lang w:eastAsia="en-US"/>
              </w:rPr>
            </w:pPr>
          </w:p>
        </w:tc>
        <w:tc>
          <w:tcPr>
            <w:tcW w:w="2977" w:type="dxa"/>
            <w:shd w:val="clear" w:color="auto" w:fill="auto"/>
          </w:tcPr>
          <w:p w14:paraId="05272D49" w14:textId="4291D7A2" w:rsidR="00A443C0" w:rsidRPr="00D938DD" w:rsidRDefault="00A443C0" w:rsidP="00DB2FF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e) Beteiligung an der Erstellung von Prüfungsrichtlinien;</w:t>
            </w:r>
          </w:p>
        </w:tc>
        <w:tc>
          <w:tcPr>
            <w:tcW w:w="4960" w:type="dxa"/>
            <w:shd w:val="clear" w:color="auto" w:fill="auto"/>
          </w:tcPr>
          <w:p w14:paraId="4B010DB4" w14:textId="113657C2" w:rsidR="00A443C0" w:rsidRPr="00D938DD" w:rsidRDefault="00A443C0" w:rsidP="00DB2FFA">
            <w:pPr>
              <w:spacing w:after="12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2020: 14 Verbandsmitglieder, die als führende Sachverständige für Prüfungsrichtlinien tätig waren</w:t>
            </w:r>
          </w:p>
          <w:p w14:paraId="02779779" w14:textId="6CD1637F" w:rsidR="00A443C0" w:rsidRPr="00D938DD" w:rsidRDefault="00A443C0" w:rsidP="00DB2FFA">
            <w:pPr>
              <w:spacing w:after="60"/>
              <w:jc w:val="left"/>
              <w:rPr>
                <w:rFonts w:ascii="Arial Narrow" w:hAnsi="Arial Narrow"/>
                <w:sz w:val="18"/>
                <w:szCs w:val="18"/>
              </w:rPr>
            </w:pPr>
            <w:r w:rsidRPr="00D938DD">
              <w:rPr>
                <w:rFonts w:ascii="Arial Narrow" w:eastAsia="Times New Roman" w:hAnsi="Arial Narrow"/>
                <w:sz w:val="18"/>
                <w:szCs w:val="18"/>
                <w:lang w:eastAsia="en-US"/>
              </w:rPr>
              <w:t>2021: 13 Verbandsmitglieder, die als führende Sachverständige für Prüfungsrichtlinien tätig waren</w:t>
            </w:r>
          </w:p>
        </w:tc>
      </w:tr>
      <w:tr w:rsidR="00A443C0" w:rsidRPr="00D938DD" w14:paraId="391294A3" w14:textId="77777777" w:rsidTr="002974C7">
        <w:tc>
          <w:tcPr>
            <w:tcW w:w="1839" w:type="dxa"/>
            <w:vMerge/>
            <w:tcBorders>
              <w:bottom w:val="nil"/>
            </w:tcBorders>
          </w:tcPr>
          <w:p w14:paraId="76725D48" w14:textId="77777777" w:rsidR="00A443C0" w:rsidRPr="00D938DD" w:rsidRDefault="00A443C0" w:rsidP="00DB2FFA">
            <w:pPr>
              <w:jc w:val="left"/>
              <w:rPr>
                <w:rFonts w:ascii="Arial Narrow" w:eastAsia="Times New Roman" w:hAnsi="Arial Narrow"/>
                <w:sz w:val="18"/>
                <w:szCs w:val="18"/>
                <w:lang w:eastAsia="en-US"/>
              </w:rPr>
            </w:pPr>
          </w:p>
        </w:tc>
        <w:tc>
          <w:tcPr>
            <w:tcW w:w="2977" w:type="dxa"/>
            <w:tcBorders>
              <w:bottom w:val="nil"/>
            </w:tcBorders>
            <w:shd w:val="clear" w:color="auto" w:fill="auto"/>
          </w:tcPr>
          <w:p w14:paraId="5398275C" w14:textId="77777777" w:rsidR="00A443C0" w:rsidRPr="00D938DD" w:rsidRDefault="00A443C0" w:rsidP="00DB2FF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f) Entwicklung einer webbasierten Vorlage für Prüfungsrichtlinien (TG-Vorlage) mit folgender Möglichkeit:</w:t>
            </w:r>
          </w:p>
          <w:p w14:paraId="0F2ADA41" w14:textId="77777777" w:rsidR="00A443C0" w:rsidRPr="00D938DD" w:rsidRDefault="00A443C0" w:rsidP="00DB2FFA">
            <w:pPr>
              <w:jc w:val="left"/>
              <w:rPr>
                <w:rFonts w:ascii="Arial Narrow" w:eastAsia="Times New Roman" w:hAnsi="Arial Narrow"/>
                <w:sz w:val="18"/>
                <w:szCs w:val="18"/>
                <w:lang w:eastAsia="en-US"/>
              </w:rPr>
            </w:pPr>
          </w:p>
          <w:p w14:paraId="7A039D51" w14:textId="77777777" w:rsidR="00A443C0" w:rsidRPr="00D938DD" w:rsidRDefault="00A443C0" w:rsidP="00DB2FFA">
            <w:pPr>
              <w:ind w:left="178"/>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i) Übersetzung in UPOV-Sprachen;</w:t>
            </w:r>
          </w:p>
          <w:p w14:paraId="77B724FB" w14:textId="77777777" w:rsidR="00A443C0" w:rsidRPr="00D938DD" w:rsidRDefault="00A443C0" w:rsidP="00DB2FFA">
            <w:pPr>
              <w:ind w:left="178"/>
              <w:jc w:val="left"/>
              <w:rPr>
                <w:rFonts w:ascii="Arial Narrow" w:eastAsia="Times New Roman" w:hAnsi="Arial Narrow"/>
                <w:sz w:val="18"/>
                <w:szCs w:val="18"/>
                <w:lang w:eastAsia="en-US"/>
              </w:rPr>
            </w:pPr>
          </w:p>
          <w:p w14:paraId="0F69262C" w14:textId="4812BB6D" w:rsidR="00A443C0" w:rsidRPr="00D938DD" w:rsidRDefault="00A443C0" w:rsidP="00DB2FFA">
            <w:pPr>
              <w:ind w:left="178"/>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ii) Verwendung durch Verbandsmitglieder beim Verfassen von Prüfungsrichtlinien einzelner Behörden.</w:t>
            </w:r>
          </w:p>
        </w:tc>
        <w:tc>
          <w:tcPr>
            <w:tcW w:w="4960" w:type="dxa"/>
            <w:tcBorders>
              <w:bottom w:val="nil"/>
            </w:tcBorders>
            <w:shd w:val="clear" w:color="auto" w:fill="auto"/>
          </w:tcPr>
          <w:p w14:paraId="4FEA3196" w14:textId="77777777" w:rsidR="00A443C0" w:rsidRPr="00D938DD" w:rsidRDefault="00A443C0" w:rsidP="00DB2FF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Keine neuen Entwicklungen.</w:t>
            </w:r>
          </w:p>
        </w:tc>
      </w:tr>
    </w:tbl>
    <w:p w14:paraId="63DCC44D" w14:textId="66826DDB" w:rsidR="00E917E0" w:rsidRPr="00D938DD" w:rsidRDefault="00EF7C7A" w:rsidP="00031EAD">
      <w:pPr>
        <w:rPr>
          <w:rFonts w:ascii="Arial Narrow" w:hAnsi="Arial Narrow"/>
          <w:sz w:val="18"/>
          <w:szCs w:val="18"/>
        </w:rPr>
      </w:pPr>
      <w:r w:rsidRPr="00D938DD">
        <w:rPr>
          <w:rFonts w:ascii="Arial Narrow" w:hAnsi="Arial Narrow"/>
          <w:noProof/>
          <w:sz w:val="18"/>
          <w:szCs w:val="18"/>
          <w:lang w:val="en-US" w:eastAsia="en-US"/>
        </w:rPr>
        <mc:AlternateContent>
          <mc:Choice Requires="wpi">
            <w:drawing>
              <wp:anchor distT="0" distB="0" distL="114300" distR="114300" simplePos="0" relativeHeight="251658241" behindDoc="0" locked="0" layoutInCell="1" allowOverlap="1" wp14:anchorId="58E21A8F" wp14:editId="1874F4EB">
                <wp:simplePos x="0" y="0"/>
                <wp:positionH relativeFrom="column">
                  <wp:posOffset>-76471</wp:posOffset>
                </wp:positionH>
                <wp:positionV relativeFrom="paragraph">
                  <wp:posOffset>-4089184</wp:posOffset>
                </wp:positionV>
                <wp:extent cx="360" cy="360"/>
                <wp:effectExtent l="63500" t="76200" r="63500" b="76200"/>
                <wp:wrapNone/>
                <wp:docPr id="38" name="Freihand 38"/>
                <wp:cNvGraphicFramePr/>
                <a:graphic xmlns:a="http://schemas.openxmlformats.org/drawingml/2006/main">
                  <a:graphicData uri="http://schemas.microsoft.com/office/word/2010/wordprocessingInk">
                    <w14:contentPart bwMode="auto" r:id="rId77">
                      <w14:nvContentPartPr>
                        <w14:cNvContentPartPr/>
                      </w14:nvContentPartPr>
                      <w14:xfrm>
                        <a:off x="0" y="0"/>
                        <a:ext cx="360" cy="36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D5CEBCB" id="Freihand 38" o:spid="_x0000_s1026" type="#_x0000_t75" style="position:absolute;margin-left:-8.85pt;margin-top:-324.85pt;width:5.7pt;height:5.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">
                <v:imagedata r:id="rId87" o:title=""/>
              </v:shape>
            </w:pict>
          </mc:Fallback>
        </mc:AlternateContent>
      </w:r>
    </w:p>
    <w:tbl>
      <w:tblPr>
        <w:tblW w:w="10207" w:type="dxa"/>
        <w:tblInd w:w="-176" w:type="dxa"/>
        <w:tblLayout w:type="fixed"/>
        <w:tblLook w:val="0000" w:firstRow="0" w:lastRow="0" w:firstColumn="0" w:lastColumn="0" w:noHBand="0" w:noVBand="0"/>
      </w:tblPr>
      <w:tblGrid>
        <w:gridCol w:w="4996"/>
        <w:gridCol w:w="5211"/>
      </w:tblGrid>
      <w:tr w:rsidR="00031EAD" w:rsidRPr="00D938DD" w14:paraId="46E8EEB0" w14:textId="77777777" w:rsidTr="002E3474">
        <w:trPr>
          <w:cantSplit/>
        </w:trPr>
        <w:tc>
          <w:tcPr>
            <w:tcW w:w="4996" w:type="dxa"/>
          </w:tcPr>
          <w:p w14:paraId="667D2BE5" w14:textId="2D469B92" w:rsidR="0086734F" w:rsidRPr="00D938DD" w:rsidRDefault="002028AA" w:rsidP="00045D1A">
            <w:pPr>
              <w:pStyle w:val="Caption"/>
              <w:rPr>
                <w:szCs w:val="18"/>
              </w:rPr>
            </w:pPr>
            <w:bookmarkStart w:id="33" w:name="_Toc523906962"/>
            <w:r w:rsidRPr="00D938DD">
              <w:lastRenderedPageBreak/>
              <w:t xml:space="preserve">Abbildung </w:t>
            </w:r>
            <w:r w:rsidR="001263DD" w:rsidRPr="00D938DD">
              <w:t>33</w:t>
            </w:r>
            <w:r w:rsidRPr="00D938DD">
              <w:t>.</w:t>
            </w:r>
            <w:r w:rsidR="00981EB5" w:rsidRPr="00D938DD">
              <w:t xml:space="preserve"> </w:t>
            </w:r>
            <w:r w:rsidRPr="00D938DD">
              <w:t>Annahme von Prüfungsrichtlinien</w:t>
            </w:r>
            <w:bookmarkEnd w:id="33"/>
          </w:p>
          <w:p w14:paraId="505F0E9C" w14:textId="77777777" w:rsidR="00D3409B" w:rsidRPr="00D938DD" w:rsidRDefault="00D3409B" w:rsidP="000C7F1E">
            <w:pPr>
              <w:keepNext/>
            </w:pPr>
          </w:p>
          <w:p w14:paraId="700BE56F" w14:textId="5EFB8336" w:rsidR="00031EAD" w:rsidRPr="00D938DD" w:rsidRDefault="009349B8" w:rsidP="000C7F1E">
            <w:pPr>
              <w:keepNext/>
              <w:jc w:val="center"/>
              <w:rPr>
                <w:lang w:eastAsia="en-US"/>
              </w:rPr>
            </w:pPr>
            <w:r w:rsidRPr="00D938DD">
              <w:rPr>
                <w:noProof/>
                <w:lang w:val="en-US" w:eastAsia="en-US"/>
              </w:rPr>
              <w:drawing>
                <wp:inline distT="0" distB="0" distL="0" distR="0" wp14:anchorId="7217E1E3" wp14:editId="09D56ECB">
                  <wp:extent cx="3030220" cy="2137533"/>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8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89"/>
                              </a:ext>
                            </a:extLst>
                          </a:blip>
                          <a:stretch>
                            <a:fillRect/>
                          </a:stretch>
                        </pic:blipFill>
                        <pic:spPr bwMode="auto">
                          <a:xfrm>
                            <a:off x="0" y="0"/>
                            <a:ext cx="3030220" cy="2137533"/>
                          </a:xfrm>
                          <a:prstGeom prst="rect">
                            <a:avLst/>
                          </a:prstGeom>
                        </pic:spPr>
                      </pic:pic>
                    </a:graphicData>
                  </a:graphic>
                </wp:inline>
              </w:drawing>
            </w:r>
          </w:p>
        </w:tc>
        <w:tc>
          <w:tcPr>
            <w:tcW w:w="5211" w:type="dxa"/>
          </w:tcPr>
          <w:p w14:paraId="6B09D950" w14:textId="476D0250" w:rsidR="0086734F" w:rsidRPr="00D938DD" w:rsidRDefault="002028AA" w:rsidP="00045D1A">
            <w:pPr>
              <w:pStyle w:val="Caption"/>
            </w:pPr>
            <w:r w:rsidRPr="00D938DD">
              <w:t>Abbildung 34.</w:t>
            </w:r>
            <w:r w:rsidR="00981EB5" w:rsidRPr="00D938DD">
              <w:t xml:space="preserve"> </w:t>
            </w:r>
            <w:r w:rsidR="00A05F33" w:rsidRPr="00D938DD">
              <w:t>Von Prüfungsrichtlinien erfasste Züchterrechtseinträge in der Datenbank für Pflanzensorten</w:t>
            </w:r>
          </w:p>
          <w:p w14:paraId="74143959" w14:textId="285D3B47" w:rsidR="00031EAD" w:rsidRPr="00D938DD" w:rsidRDefault="00D3409B" w:rsidP="00045D1A">
            <w:pPr>
              <w:pStyle w:val="Caption"/>
            </w:pPr>
            <w:r w:rsidRPr="00D938DD">
              <w:rPr>
                <w:noProof/>
                <w:lang w:val="en-US" w:eastAsia="en-US"/>
              </w:rPr>
              <w:drawing>
                <wp:inline distT="0" distB="0" distL="0" distR="0" wp14:anchorId="1BB7EC43" wp14:editId="5F677087">
                  <wp:extent cx="3031258" cy="2154343"/>
                  <wp:effectExtent l="0" t="0" r="4445" b="508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pic:cNvPicPr>
                            <a:picLocks noChangeAspect="1" noChangeArrowheads="1"/>
                          </pic:cNvPicPr>
                        </pic:nvPicPr>
                        <pic:blipFill>
                          <a:blip r:embed="rId9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1"/>
                              </a:ext>
                            </a:extLst>
                          </a:blip>
                          <a:stretch>
                            <a:fillRect/>
                          </a:stretch>
                        </pic:blipFill>
                        <pic:spPr bwMode="auto">
                          <a:xfrm>
                            <a:off x="0" y="0"/>
                            <a:ext cx="3035272" cy="2157196"/>
                          </a:xfrm>
                          <a:prstGeom prst="rect">
                            <a:avLst/>
                          </a:prstGeom>
                        </pic:spPr>
                      </pic:pic>
                    </a:graphicData>
                  </a:graphic>
                </wp:inline>
              </w:drawing>
            </w:r>
          </w:p>
        </w:tc>
      </w:tr>
    </w:tbl>
    <w:p w14:paraId="7119AA61" w14:textId="6A78DAFE" w:rsidR="00031EAD" w:rsidRPr="00D938DD" w:rsidRDefault="00031EAD" w:rsidP="000C7F1E">
      <w:pPr>
        <w:keepNext/>
        <w:rPr>
          <w:sz w:val="18"/>
          <w:szCs w:val="18"/>
        </w:rPr>
      </w:pPr>
    </w:p>
    <w:p w14:paraId="39763238" w14:textId="77777777" w:rsidR="000C7F1E" w:rsidRPr="00D938DD" w:rsidRDefault="000C7F1E" w:rsidP="000C7F1E">
      <w:pPr>
        <w:keepNext/>
        <w:rPr>
          <w:sz w:val="18"/>
          <w:szCs w:val="18"/>
        </w:rPr>
      </w:pPr>
    </w:p>
    <w:tbl>
      <w:tblPr>
        <w:tblW w:w="10632" w:type="dxa"/>
        <w:tblInd w:w="-426" w:type="dxa"/>
        <w:tblLayout w:type="fixed"/>
        <w:tblLook w:val="0000" w:firstRow="0" w:lastRow="0" w:firstColumn="0" w:lastColumn="0" w:noHBand="0" w:noVBand="0"/>
      </w:tblPr>
      <w:tblGrid>
        <w:gridCol w:w="5353"/>
        <w:gridCol w:w="5279"/>
      </w:tblGrid>
      <w:tr w:rsidR="00031EAD" w:rsidRPr="00D938DD" w14:paraId="47D162AF" w14:textId="77777777" w:rsidTr="00D1245F">
        <w:trPr>
          <w:trHeight w:val="4374"/>
        </w:trPr>
        <w:tc>
          <w:tcPr>
            <w:tcW w:w="5353" w:type="dxa"/>
            <w:vAlign w:val="bottom"/>
          </w:tcPr>
          <w:p w14:paraId="73E2CC31" w14:textId="3A8BC261" w:rsidR="0086734F" w:rsidRPr="00D938DD" w:rsidRDefault="002028AA" w:rsidP="00045D1A">
            <w:pPr>
              <w:pStyle w:val="Caption"/>
            </w:pPr>
            <w:r w:rsidRPr="00D938DD">
              <w:t>Abbildung 35.</w:t>
            </w:r>
            <w:r w:rsidR="00981EB5" w:rsidRPr="00D938DD">
              <w:t xml:space="preserve"> </w:t>
            </w:r>
            <w:r w:rsidRPr="00D938DD">
              <w:t>Gesamtzahl angenommene Prüfungsrichtlinien (nach Technischer Arbeitsgruppe)</w:t>
            </w:r>
          </w:p>
          <w:p w14:paraId="1B0ADF91" w14:textId="6840650A" w:rsidR="00031EAD" w:rsidRPr="00D938DD" w:rsidRDefault="00736C01" w:rsidP="00045D1A">
            <w:pPr>
              <w:pStyle w:val="Caption"/>
            </w:pPr>
            <w:r w:rsidRPr="00D938DD">
              <w:rPr>
                <w:noProof/>
                <w:lang w:val="en-US" w:eastAsia="en-US"/>
              </w:rPr>
              <w:drawing>
                <wp:inline distT="0" distB="0" distL="0" distR="0" wp14:anchorId="280970E6" wp14:editId="57D7AD45">
                  <wp:extent cx="3227212" cy="2362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9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3"/>
                              </a:ext>
                            </a:extLst>
                          </a:blip>
                          <a:stretch>
                            <a:fillRect/>
                          </a:stretch>
                        </pic:blipFill>
                        <pic:spPr bwMode="auto">
                          <a:xfrm>
                            <a:off x="0" y="0"/>
                            <a:ext cx="3236469" cy="2368976"/>
                          </a:xfrm>
                          <a:prstGeom prst="rect">
                            <a:avLst/>
                          </a:prstGeom>
                        </pic:spPr>
                      </pic:pic>
                    </a:graphicData>
                  </a:graphic>
                </wp:inline>
              </w:drawing>
            </w:r>
          </w:p>
        </w:tc>
        <w:tc>
          <w:tcPr>
            <w:tcW w:w="5279" w:type="dxa"/>
          </w:tcPr>
          <w:p w14:paraId="5EC07700" w14:textId="462FB336" w:rsidR="0086734F" w:rsidRPr="00D938DD" w:rsidRDefault="002028AA" w:rsidP="00045D1A">
            <w:pPr>
              <w:pStyle w:val="Caption"/>
            </w:pPr>
            <w:r w:rsidRPr="00D938DD">
              <w:t>Abbildung 36.</w:t>
            </w:r>
            <w:r w:rsidR="00981EB5" w:rsidRPr="00D938DD">
              <w:t xml:space="preserve"> </w:t>
            </w:r>
            <w:r w:rsidRPr="00D938DD">
              <w:t xml:space="preserve">Gesamtzahl angenommene Prüfungsrichtlinien </w:t>
            </w:r>
            <w:r w:rsidRPr="00D938DD">
              <w:br/>
              <w:t>(nach Region des führenden Sachverständigen)</w:t>
            </w:r>
          </w:p>
          <w:p w14:paraId="36933126" w14:textId="6DBC7BC2" w:rsidR="00031EAD" w:rsidRPr="00D938DD" w:rsidRDefault="00736C01" w:rsidP="002E3474">
            <w:pPr>
              <w:jc w:val="center"/>
            </w:pPr>
            <w:r w:rsidRPr="00D938DD">
              <w:rPr>
                <w:noProof/>
                <w:lang w:val="en-US" w:eastAsia="en-US"/>
              </w:rPr>
              <w:drawing>
                <wp:inline distT="0" distB="0" distL="0" distR="0" wp14:anchorId="41D1C663" wp14:editId="47734E88">
                  <wp:extent cx="3120154" cy="23622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5"/>
                              </a:ext>
                            </a:extLst>
                          </a:blip>
                          <a:stretch>
                            <a:fillRect/>
                          </a:stretch>
                        </pic:blipFill>
                        <pic:spPr bwMode="auto">
                          <a:xfrm>
                            <a:off x="0" y="0"/>
                            <a:ext cx="3122834" cy="2364229"/>
                          </a:xfrm>
                          <a:prstGeom prst="rect">
                            <a:avLst/>
                          </a:prstGeom>
                        </pic:spPr>
                      </pic:pic>
                    </a:graphicData>
                  </a:graphic>
                </wp:inline>
              </w:drawing>
            </w:r>
          </w:p>
        </w:tc>
      </w:tr>
    </w:tbl>
    <w:p w14:paraId="46C3B249" w14:textId="77777777" w:rsidR="00031EAD" w:rsidRPr="00D938DD" w:rsidRDefault="00031EAD" w:rsidP="00031EAD">
      <w:pPr>
        <w:rPr>
          <w:rFonts w:ascii="Arial Narrow" w:hAnsi="Arial Narrow"/>
          <w:sz w:val="18"/>
          <w:szCs w:val="18"/>
        </w:rPr>
      </w:pPr>
    </w:p>
    <w:p w14:paraId="5C9B64C6" w14:textId="77777777" w:rsidR="00031EAD" w:rsidRPr="00D938DD" w:rsidRDefault="00031EAD" w:rsidP="00031EAD">
      <w:pPr>
        <w:rPr>
          <w:rFonts w:ascii="Arial Narrow" w:hAnsi="Arial Narrow"/>
          <w:sz w:val="18"/>
          <w:szCs w:val="18"/>
        </w:rPr>
      </w:pPr>
    </w:p>
    <w:p w14:paraId="26BDE5AE" w14:textId="77777777" w:rsidR="000C7F1E" w:rsidRPr="00D938DD" w:rsidRDefault="000C7F1E">
      <w:r w:rsidRPr="00D938DD">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0"/>
        <w:gridCol w:w="1828"/>
        <w:gridCol w:w="10"/>
        <w:gridCol w:w="2967"/>
        <w:gridCol w:w="10"/>
        <w:gridCol w:w="4951"/>
      </w:tblGrid>
      <w:tr w:rsidR="00031EAD" w:rsidRPr="00D938DD" w14:paraId="622BE1A3" w14:textId="77777777" w:rsidTr="002E3474">
        <w:trPr>
          <w:gridBefore w:val="1"/>
          <w:wBefore w:w="10" w:type="dxa"/>
          <w:trHeight w:val="530"/>
          <w:tblHeader/>
        </w:trPr>
        <w:tc>
          <w:tcPr>
            <w:tcW w:w="1838" w:type="dxa"/>
            <w:gridSpan w:val="2"/>
            <w:tcBorders>
              <w:top w:val="nil"/>
              <w:bottom w:val="nil"/>
            </w:tcBorders>
            <w:shd w:val="clear" w:color="auto" w:fill="E2E7EB" w:themeFill="accent3" w:themeFillTint="33"/>
            <w:vAlign w:val="center"/>
            <w:hideMark/>
          </w:tcPr>
          <w:p w14:paraId="18A216F1" w14:textId="77777777" w:rsidR="0086734F" w:rsidRPr="00D938DD" w:rsidRDefault="002028AA">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lastRenderedPageBreak/>
              <w:t>Erwartete Ergebnisse</w:t>
            </w:r>
          </w:p>
        </w:tc>
        <w:tc>
          <w:tcPr>
            <w:tcW w:w="2977" w:type="dxa"/>
            <w:gridSpan w:val="2"/>
            <w:tcBorders>
              <w:top w:val="nil"/>
              <w:bottom w:val="nil"/>
            </w:tcBorders>
            <w:shd w:val="clear" w:color="auto" w:fill="E2E7EB" w:themeFill="accent3" w:themeFillTint="33"/>
            <w:vAlign w:val="center"/>
            <w:hideMark/>
          </w:tcPr>
          <w:p w14:paraId="1D56CA29" w14:textId="3DBA11C9" w:rsidR="0086734F" w:rsidRPr="00D938DD" w:rsidRDefault="007B2DE3">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Planerfüllungsindikatoren</w:t>
            </w:r>
          </w:p>
        </w:tc>
        <w:tc>
          <w:tcPr>
            <w:tcW w:w="4951" w:type="dxa"/>
            <w:tcBorders>
              <w:top w:val="nil"/>
              <w:bottom w:val="nil"/>
            </w:tcBorders>
            <w:shd w:val="clear" w:color="auto" w:fill="E2E7EB" w:themeFill="accent3" w:themeFillTint="33"/>
            <w:vAlign w:val="center"/>
            <w:hideMark/>
          </w:tcPr>
          <w:p w14:paraId="2596399F" w14:textId="49AD23DB" w:rsidR="0086734F" w:rsidRPr="00D938DD" w:rsidRDefault="006267A8">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Planerfüllungsdaten</w:t>
            </w:r>
          </w:p>
        </w:tc>
      </w:tr>
      <w:tr w:rsidR="0075568A" w:rsidRPr="00D938DD" w14:paraId="517AA2B6" w14:textId="77777777" w:rsidTr="002E3474">
        <w:trPr>
          <w:trHeight w:val="570"/>
        </w:trPr>
        <w:tc>
          <w:tcPr>
            <w:tcW w:w="1838" w:type="dxa"/>
            <w:gridSpan w:val="2"/>
            <w:vMerge w:val="restart"/>
            <w:tcBorders>
              <w:top w:val="nil"/>
            </w:tcBorders>
            <w:shd w:val="clear" w:color="auto" w:fill="auto"/>
            <w:hideMark/>
          </w:tcPr>
          <w:p w14:paraId="0F2D617B" w14:textId="77777777" w:rsidR="0075568A" w:rsidRPr="00D938DD" w:rsidRDefault="0075568A" w:rsidP="0075568A">
            <w:pPr>
              <w:keepNext/>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4. Zusammenarbeit bei der DUS-Prüfung</w:t>
            </w:r>
          </w:p>
        </w:tc>
        <w:tc>
          <w:tcPr>
            <w:tcW w:w="2977" w:type="dxa"/>
            <w:gridSpan w:val="2"/>
            <w:tcBorders>
              <w:top w:val="nil"/>
            </w:tcBorders>
            <w:shd w:val="clear" w:color="auto" w:fill="auto"/>
            <w:hideMark/>
          </w:tcPr>
          <w:p w14:paraId="5B01618E" w14:textId="7D7BBA86" w:rsidR="0075568A" w:rsidRPr="00D938DD" w:rsidRDefault="0075568A" w:rsidP="0075568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 Gattungen und Arten, für die Verbandsmitglieder über praktische Erfahrung verfügen, die in der GENIE-Datenbank enthalten sind;</w:t>
            </w:r>
          </w:p>
        </w:tc>
        <w:tc>
          <w:tcPr>
            <w:tcW w:w="4961" w:type="dxa"/>
            <w:gridSpan w:val="2"/>
            <w:tcBorders>
              <w:top w:val="nil"/>
            </w:tcBorders>
            <w:shd w:val="clear" w:color="auto" w:fill="auto"/>
            <w:hideMark/>
          </w:tcPr>
          <w:p w14:paraId="5F08756D" w14:textId="77777777" w:rsidR="0075568A" w:rsidRPr="00D938DD" w:rsidRDefault="0075568A" w:rsidP="0075568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2020: 3.643 Pflanzengattungen/-arten </w:t>
            </w:r>
          </w:p>
          <w:p w14:paraId="628DC591" w14:textId="77777777" w:rsidR="0075568A" w:rsidRPr="00D938DD" w:rsidRDefault="0075568A" w:rsidP="0075568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2021: 3.720 Pflanzengattungen/-arten </w:t>
            </w:r>
          </w:p>
          <w:p w14:paraId="3500583B" w14:textId="77777777" w:rsidR="0075568A" w:rsidRPr="00D938DD" w:rsidRDefault="0075568A" w:rsidP="0075568A">
            <w:pPr>
              <w:jc w:val="left"/>
              <w:rPr>
                <w:rFonts w:ascii="Arial Narrow" w:eastAsia="Times New Roman" w:hAnsi="Arial Narrow"/>
                <w:sz w:val="18"/>
                <w:szCs w:val="18"/>
                <w:lang w:eastAsia="en-US"/>
              </w:rPr>
            </w:pPr>
          </w:p>
          <w:p w14:paraId="73E125E3" w14:textId="560AD18E" w:rsidR="0075568A" w:rsidRPr="00D938DD" w:rsidRDefault="0075568A" w:rsidP="0075568A">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Abbildung 37</w:t>
            </w:r>
          </w:p>
        </w:tc>
      </w:tr>
      <w:tr w:rsidR="0075568A" w:rsidRPr="00D938DD" w14:paraId="7138497A" w14:textId="77777777" w:rsidTr="002E3474">
        <w:trPr>
          <w:trHeight w:val="560"/>
        </w:trPr>
        <w:tc>
          <w:tcPr>
            <w:tcW w:w="1838" w:type="dxa"/>
            <w:gridSpan w:val="2"/>
            <w:vMerge/>
            <w:hideMark/>
          </w:tcPr>
          <w:p w14:paraId="68C1074B" w14:textId="77777777" w:rsidR="0075568A" w:rsidRPr="00D938DD" w:rsidRDefault="0075568A" w:rsidP="0075568A">
            <w:pPr>
              <w:jc w:val="left"/>
              <w:rPr>
                <w:rFonts w:ascii="Arial Narrow" w:eastAsia="Times New Roman" w:hAnsi="Arial Narrow"/>
                <w:sz w:val="18"/>
                <w:szCs w:val="18"/>
                <w:lang w:eastAsia="en-US"/>
              </w:rPr>
            </w:pPr>
          </w:p>
        </w:tc>
        <w:tc>
          <w:tcPr>
            <w:tcW w:w="2977" w:type="dxa"/>
            <w:gridSpan w:val="2"/>
            <w:shd w:val="clear" w:color="auto" w:fill="auto"/>
            <w:hideMark/>
          </w:tcPr>
          <w:p w14:paraId="1F7769FB" w14:textId="01E751C5" w:rsidR="0075568A" w:rsidRPr="00D938DD" w:rsidRDefault="0075568A" w:rsidP="0075568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b) Gattungen und Arten, für die Verbandsmitglieder bei der DUS-Prüfung zusammenarbeiten, die in der GENIE-Datenbank enthalten sind;</w:t>
            </w:r>
          </w:p>
        </w:tc>
        <w:tc>
          <w:tcPr>
            <w:tcW w:w="4961" w:type="dxa"/>
            <w:gridSpan w:val="2"/>
            <w:shd w:val="clear" w:color="auto" w:fill="auto"/>
            <w:hideMark/>
          </w:tcPr>
          <w:p w14:paraId="4329870B" w14:textId="77777777" w:rsidR="0075568A" w:rsidRPr="00D938DD" w:rsidRDefault="0075568A" w:rsidP="0075568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2020: 2.071 Pflanzengattungen/-arten </w:t>
            </w:r>
          </w:p>
          <w:p w14:paraId="2B2E8810" w14:textId="77777777" w:rsidR="0075568A" w:rsidRPr="00D938DD" w:rsidRDefault="0075568A" w:rsidP="0075568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2021: 2.170 Pflanzengattungen/-arten </w:t>
            </w:r>
          </w:p>
          <w:p w14:paraId="5FED014A" w14:textId="77777777" w:rsidR="0075568A" w:rsidRPr="00D938DD" w:rsidRDefault="0075568A" w:rsidP="0075568A">
            <w:pPr>
              <w:jc w:val="left"/>
              <w:rPr>
                <w:rFonts w:ascii="Arial Narrow" w:eastAsia="Times New Roman" w:hAnsi="Arial Narrow"/>
                <w:sz w:val="18"/>
                <w:szCs w:val="18"/>
                <w:lang w:eastAsia="en-US"/>
              </w:rPr>
            </w:pPr>
          </w:p>
          <w:p w14:paraId="3326AA33" w14:textId="05788C21" w:rsidR="0075568A" w:rsidRPr="00D938DD" w:rsidRDefault="0075568A" w:rsidP="0075568A">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Abbildung 37</w:t>
            </w:r>
          </w:p>
        </w:tc>
      </w:tr>
      <w:tr w:rsidR="0075568A" w:rsidRPr="00D938DD" w14:paraId="65CF0BC2" w14:textId="77777777" w:rsidTr="002E3474">
        <w:trPr>
          <w:trHeight w:val="290"/>
        </w:trPr>
        <w:tc>
          <w:tcPr>
            <w:tcW w:w="1838" w:type="dxa"/>
            <w:gridSpan w:val="2"/>
            <w:vMerge/>
            <w:tcBorders>
              <w:bottom w:val="nil"/>
            </w:tcBorders>
            <w:hideMark/>
          </w:tcPr>
          <w:p w14:paraId="1767B267" w14:textId="77777777" w:rsidR="0075568A" w:rsidRPr="00D938DD" w:rsidRDefault="0075568A" w:rsidP="0075568A">
            <w:pPr>
              <w:jc w:val="left"/>
              <w:rPr>
                <w:rFonts w:ascii="Arial Narrow" w:eastAsia="Times New Roman" w:hAnsi="Arial Narrow"/>
                <w:sz w:val="18"/>
                <w:szCs w:val="18"/>
                <w:lang w:eastAsia="en-US"/>
              </w:rPr>
            </w:pPr>
          </w:p>
        </w:tc>
        <w:tc>
          <w:tcPr>
            <w:tcW w:w="2977" w:type="dxa"/>
            <w:gridSpan w:val="2"/>
            <w:tcBorders>
              <w:bottom w:val="nil"/>
            </w:tcBorders>
            <w:shd w:val="clear" w:color="auto" w:fill="auto"/>
            <w:hideMark/>
          </w:tcPr>
          <w:p w14:paraId="6D5C3EF1" w14:textId="70A038AE" w:rsidR="0075568A" w:rsidRPr="00D938DD" w:rsidRDefault="0075568A" w:rsidP="0075568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c) Neue Initiativen zur Erleichterung oder Verbesserung der freiwilligen Zusammenarbeit zwischen den Verbandsmitgliedern.</w:t>
            </w:r>
          </w:p>
        </w:tc>
        <w:tc>
          <w:tcPr>
            <w:tcW w:w="4961" w:type="dxa"/>
            <w:gridSpan w:val="2"/>
            <w:tcBorders>
              <w:bottom w:val="nil"/>
            </w:tcBorders>
            <w:shd w:val="clear" w:color="auto" w:fill="auto"/>
            <w:hideMark/>
          </w:tcPr>
          <w:p w14:paraId="355D1A00" w14:textId="77777777" w:rsidR="003434CE" w:rsidRPr="00D938DD" w:rsidRDefault="003434CE" w:rsidP="003434CE">
            <w:pPr>
              <w:tabs>
                <w:tab w:val="left" w:pos="567"/>
                <w:tab w:val="left" w:pos="1134"/>
                <w:tab w:val="left" w:pos="1701"/>
                <w:tab w:val="left" w:pos="5387"/>
                <w:tab w:val="left" w:pos="5954"/>
              </w:tabs>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Der TC vereinbarte, die Entwicklung eines Pakets kompatibler IT-Instrumente mit den folgenden Elementen vorzuschlagen: </w:t>
            </w:r>
          </w:p>
          <w:p w14:paraId="4FBB3343" w14:textId="77777777" w:rsidR="003434CE" w:rsidRPr="00D938DD" w:rsidRDefault="003434CE" w:rsidP="003434CE">
            <w:pPr>
              <w:tabs>
                <w:tab w:val="left" w:pos="567"/>
                <w:tab w:val="left" w:pos="1134"/>
                <w:tab w:val="left" w:pos="1701"/>
                <w:tab w:val="left" w:pos="5387"/>
                <w:tab w:val="left" w:pos="5954"/>
              </w:tabs>
              <w:jc w:val="left"/>
              <w:rPr>
                <w:rFonts w:ascii="Arial Narrow" w:eastAsia="Times New Roman" w:hAnsi="Arial Narrow"/>
                <w:sz w:val="18"/>
                <w:szCs w:val="18"/>
                <w:lang w:eastAsia="en-US"/>
              </w:rPr>
            </w:pPr>
          </w:p>
          <w:p w14:paraId="62E208A5" w14:textId="648E1151" w:rsidR="00855843" w:rsidRPr="00D938DD" w:rsidRDefault="00855843" w:rsidP="00855843">
            <w:pPr>
              <w:pStyle w:val="ListParagraph"/>
              <w:keepNext/>
              <w:numPr>
                <w:ilvl w:val="0"/>
                <w:numId w:val="25"/>
              </w:numPr>
              <w:contextualSpacing/>
              <w:jc w:val="left"/>
              <w:rPr>
                <w:rFonts w:ascii="Arial Narrow" w:hAnsi="Arial Narrow"/>
                <w:sz w:val="18"/>
                <w:szCs w:val="18"/>
              </w:rPr>
            </w:pPr>
            <w:r w:rsidRPr="00D938DD">
              <w:rPr>
                <w:rFonts w:ascii="Arial Narrow" w:hAnsi="Arial Narrow"/>
                <w:sz w:val="18"/>
                <w:szCs w:val="18"/>
              </w:rPr>
              <w:t>Pla</w:t>
            </w:r>
            <w:r w:rsidR="00C13B34" w:rsidRPr="00D938DD">
              <w:rPr>
                <w:rFonts w:ascii="Arial Narrow" w:hAnsi="Arial Narrow"/>
                <w:sz w:val="18"/>
                <w:szCs w:val="18"/>
              </w:rPr>
              <w:t>t</w:t>
            </w:r>
            <w:r w:rsidRPr="00D938DD">
              <w:rPr>
                <w:rFonts w:ascii="Arial Narrow" w:hAnsi="Arial Narrow"/>
                <w:sz w:val="18"/>
                <w:szCs w:val="18"/>
              </w:rPr>
              <w:t>tform f</w:t>
            </w:r>
            <w:r w:rsidR="00C13B34" w:rsidRPr="00D938DD">
              <w:rPr>
                <w:rFonts w:ascii="Arial Narrow" w:hAnsi="Arial Narrow"/>
                <w:sz w:val="18"/>
                <w:szCs w:val="18"/>
              </w:rPr>
              <w:t>ü</w:t>
            </w:r>
            <w:r w:rsidRPr="00D938DD">
              <w:rPr>
                <w:rFonts w:ascii="Arial Narrow" w:hAnsi="Arial Narrow"/>
                <w:sz w:val="18"/>
                <w:szCs w:val="18"/>
              </w:rPr>
              <w:t>r:</w:t>
            </w:r>
            <w:r w:rsidR="00200B9F" w:rsidRPr="00D938DD">
              <w:rPr>
                <w:rFonts w:ascii="Arial Narrow" w:hAnsi="Arial Narrow"/>
                <w:sz w:val="18"/>
                <w:szCs w:val="18"/>
              </w:rPr>
              <w:t xml:space="preserve"> </w:t>
            </w:r>
          </w:p>
          <w:p w14:paraId="147286E0" w14:textId="6B9997E0" w:rsidR="00855843" w:rsidRPr="00D938DD" w:rsidRDefault="00EE31AF" w:rsidP="00855843">
            <w:pPr>
              <w:pStyle w:val="ListParagraph"/>
              <w:keepNext/>
              <w:numPr>
                <w:ilvl w:val="2"/>
                <w:numId w:val="24"/>
              </w:numPr>
              <w:ind w:left="1701" w:hanging="567"/>
              <w:contextualSpacing/>
              <w:jc w:val="left"/>
              <w:rPr>
                <w:rFonts w:ascii="Arial Narrow" w:hAnsi="Arial Narrow" w:cs="Arial"/>
                <w:sz w:val="18"/>
                <w:szCs w:val="18"/>
              </w:rPr>
            </w:pPr>
            <w:r w:rsidRPr="00D938DD">
              <w:rPr>
                <w:rFonts w:ascii="Arial Narrow" w:hAnsi="Arial Narrow"/>
                <w:sz w:val="18"/>
                <w:szCs w:val="18"/>
              </w:rPr>
              <w:t>Austausch bestehender DUS-Berichte für</w:t>
            </w:r>
            <w:r w:rsidR="00855843" w:rsidRPr="00D938DD">
              <w:rPr>
                <w:rFonts w:ascii="Arial Narrow" w:hAnsi="Arial Narrow" w:cs="Arial"/>
                <w:sz w:val="18"/>
                <w:szCs w:val="18"/>
              </w:rPr>
              <w:t>:</w:t>
            </w:r>
          </w:p>
          <w:p w14:paraId="08ACFD32" w14:textId="3AF2F0E0" w:rsidR="00855843" w:rsidRPr="00D938DD" w:rsidRDefault="00F10466" w:rsidP="00855843">
            <w:pPr>
              <w:pStyle w:val="ListParagraph"/>
              <w:keepNext/>
              <w:numPr>
                <w:ilvl w:val="3"/>
                <w:numId w:val="24"/>
              </w:numPr>
              <w:ind w:left="2268" w:hanging="567"/>
              <w:contextualSpacing/>
              <w:jc w:val="left"/>
              <w:rPr>
                <w:rFonts w:ascii="Arial Narrow" w:hAnsi="Arial Narrow" w:cs="Arial"/>
                <w:sz w:val="18"/>
                <w:szCs w:val="18"/>
              </w:rPr>
            </w:pPr>
            <w:r w:rsidRPr="00D938DD">
              <w:rPr>
                <w:rFonts w:ascii="Arial Narrow" w:hAnsi="Arial Narrow"/>
                <w:sz w:val="18"/>
                <w:szCs w:val="18"/>
              </w:rPr>
              <w:t>UPOV-Mitglieder, um bestehende DUS-Berichte einzustellen und zu erhalten und gegebenenfalls die Zahlung zu veranlassen</w:t>
            </w:r>
            <w:r w:rsidR="00855843" w:rsidRPr="00D938DD">
              <w:rPr>
                <w:rFonts w:ascii="Arial Narrow" w:hAnsi="Arial Narrow" w:cs="Arial"/>
                <w:sz w:val="18"/>
                <w:szCs w:val="18"/>
              </w:rPr>
              <w:t xml:space="preserve"> </w:t>
            </w:r>
          </w:p>
          <w:p w14:paraId="6F7A1505" w14:textId="2D72CFC4" w:rsidR="00855843" w:rsidRPr="00D938DD" w:rsidRDefault="00522BD3" w:rsidP="00855843">
            <w:pPr>
              <w:pStyle w:val="ListParagraph"/>
              <w:numPr>
                <w:ilvl w:val="3"/>
                <w:numId w:val="24"/>
              </w:numPr>
              <w:ind w:left="2268" w:hanging="567"/>
              <w:contextualSpacing/>
              <w:jc w:val="left"/>
              <w:rPr>
                <w:rFonts w:ascii="Arial Narrow" w:hAnsi="Arial Narrow" w:cs="Arial"/>
                <w:spacing w:val="-2"/>
                <w:sz w:val="18"/>
                <w:szCs w:val="18"/>
              </w:rPr>
            </w:pPr>
            <w:r w:rsidRPr="00D938DD">
              <w:rPr>
                <w:rFonts w:ascii="Arial Narrow" w:hAnsi="Arial Narrow"/>
                <w:sz w:val="18"/>
                <w:szCs w:val="18"/>
              </w:rPr>
              <w:t>Antragsteller auf Erteilung von Sortenschutz, um die Verwendung bestehender DUS-Berichte zu beantragen und gegebenenfalls Zahlungen zu leisten</w:t>
            </w:r>
            <w:r w:rsidR="00855843" w:rsidRPr="00D938DD">
              <w:rPr>
                <w:rFonts w:ascii="Arial Narrow" w:hAnsi="Arial Narrow" w:cs="Arial"/>
                <w:spacing w:val="-2"/>
                <w:sz w:val="18"/>
                <w:szCs w:val="18"/>
              </w:rPr>
              <w:t xml:space="preserve"> </w:t>
            </w:r>
          </w:p>
          <w:p w14:paraId="398540F3" w14:textId="0929ED19" w:rsidR="00855843" w:rsidRPr="00D938DD" w:rsidRDefault="00F52265" w:rsidP="00855843">
            <w:pPr>
              <w:pStyle w:val="ListParagraph"/>
              <w:numPr>
                <w:ilvl w:val="2"/>
                <w:numId w:val="24"/>
              </w:numPr>
              <w:ind w:left="1701" w:hanging="567"/>
              <w:contextualSpacing/>
              <w:jc w:val="left"/>
              <w:rPr>
                <w:rFonts w:ascii="Arial Narrow" w:hAnsi="Arial Narrow" w:cs="Arial"/>
                <w:spacing w:val="-4"/>
                <w:sz w:val="18"/>
                <w:szCs w:val="18"/>
              </w:rPr>
            </w:pPr>
            <w:r w:rsidRPr="00D938DD">
              <w:rPr>
                <w:rFonts w:ascii="Arial Narrow" w:hAnsi="Arial Narrow"/>
                <w:sz w:val="18"/>
                <w:szCs w:val="18"/>
              </w:rPr>
              <w:t>UPOV-Mitglieder, um ihre dokumentierten DUS-Verfahren und Informationen über ihre Qualitätsmanagementsysteme anderen Verbandsmitgliedern zur Verfügung zu stellen</w:t>
            </w:r>
          </w:p>
          <w:p w14:paraId="481985EA" w14:textId="77777777" w:rsidR="00855843" w:rsidRPr="00D938DD" w:rsidRDefault="00855843" w:rsidP="00855843">
            <w:pPr>
              <w:pStyle w:val="ListParagraph"/>
              <w:ind w:left="1647"/>
              <w:jc w:val="left"/>
              <w:rPr>
                <w:rFonts w:ascii="Arial Narrow" w:hAnsi="Arial Narrow" w:cs="Arial"/>
                <w:spacing w:val="-2"/>
                <w:sz w:val="16"/>
                <w:szCs w:val="18"/>
              </w:rPr>
            </w:pPr>
          </w:p>
          <w:p w14:paraId="16334178" w14:textId="144AFB22" w:rsidR="00855843" w:rsidRPr="00D938DD" w:rsidRDefault="008F50C4" w:rsidP="00855843">
            <w:pPr>
              <w:pStyle w:val="ListParagraph"/>
              <w:numPr>
                <w:ilvl w:val="0"/>
                <w:numId w:val="25"/>
              </w:numPr>
              <w:contextualSpacing/>
              <w:jc w:val="left"/>
              <w:rPr>
                <w:rFonts w:ascii="Arial Narrow" w:hAnsi="Arial Narrow"/>
                <w:spacing w:val="-2"/>
                <w:sz w:val="18"/>
                <w:szCs w:val="18"/>
              </w:rPr>
            </w:pPr>
            <w:r w:rsidRPr="00D938DD">
              <w:rPr>
                <w:rFonts w:ascii="Arial Narrow" w:hAnsi="Arial Narrow"/>
                <w:spacing w:val="-2"/>
                <w:sz w:val="18"/>
                <w:szCs w:val="18"/>
              </w:rPr>
              <w:t>Instrument zur Bereitstellung von Informationen über die Zusammenarbeit bei der DUS-Prüfung zwischen UPOV-Mitgliedern und Antragstellern auf Erteilung von Sortenschutz in einer nutzerfreundlichen Form unter Verwendung von in der GENIE Datenbank enthaltenen Informationen</w:t>
            </w:r>
          </w:p>
          <w:p w14:paraId="47635BCE" w14:textId="77777777" w:rsidR="00855843" w:rsidRPr="00D938DD" w:rsidRDefault="00855843" w:rsidP="00855843">
            <w:pPr>
              <w:pStyle w:val="ListParagraph"/>
              <w:ind w:left="1134" w:hanging="567"/>
              <w:jc w:val="left"/>
              <w:rPr>
                <w:rFonts w:ascii="Arial Narrow" w:hAnsi="Arial Narrow" w:cs="Arial"/>
                <w:spacing w:val="-2"/>
                <w:sz w:val="16"/>
                <w:szCs w:val="18"/>
              </w:rPr>
            </w:pPr>
          </w:p>
          <w:p w14:paraId="49C5C50D" w14:textId="4E7A5C81" w:rsidR="00855843" w:rsidRPr="00D938DD" w:rsidRDefault="00E36566" w:rsidP="00855843">
            <w:pPr>
              <w:pStyle w:val="ListParagraph"/>
              <w:numPr>
                <w:ilvl w:val="0"/>
                <w:numId w:val="25"/>
              </w:numPr>
              <w:contextualSpacing/>
              <w:jc w:val="left"/>
              <w:rPr>
                <w:rFonts w:ascii="Arial Narrow" w:hAnsi="Arial Narrow"/>
                <w:spacing w:val="-2"/>
                <w:sz w:val="18"/>
                <w:szCs w:val="18"/>
              </w:rPr>
            </w:pPr>
            <w:r w:rsidRPr="00D938DD">
              <w:rPr>
                <w:rFonts w:ascii="Arial Narrow" w:hAnsi="Arial Narrow"/>
                <w:spacing w:val="-2"/>
                <w:sz w:val="18"/>
                <w:szCs w:val="18"/>
              </w:rPr>
              <w:t>Modul für UPOV-Mitglieder zur Verwendung der webbasierten TG-Mustervorlage und der Datenbank mit Merkmalen zur Erstellung von Prüfungsrichtlinien einzelner Behörden (IATG) in ihrer Sprache</w:t>
            </w:r>
          </w:p>
          <w:p w14:paraId="43256E0C" w14:textId="77777777" w:rsidR="00855843" w:rsidRPr="00D938DD" w:rsidRDefault="00855843" w:rsidP="00855843">
            <w:pPr>
              <w:pStyle w:val="ListParagraph"/>
              <w:ind w:left="1134" w:hanging="567"/>
              <w:jc w:val="left"/>
              <w:rPr>
                <w:rFonts w:ascii="Arial Narrow" w:hAnsi="Arial Narrow" w:cs="Arial"/>
                <w:spacing w:val="-2"/>
                <w:sz w:val="16"/>
                <w:szCs w:val="18"/>
              </w:rPr>
            </w:pPr>
          </w:p>
          <w:p w14:paraId="0DFB9289" w14:textId="5EFDD6CE" w:rsidR="00855843" w:rsidRPr="00D938DD" w:rsidRDefault="00154680" w:rsidP="00855843">
            <w:pPr>
              <w:pStyle w:val="ListParagraph"/>
              <w:numPr>
                <w:ilvl w:val="0"/>
                <w:numId w:val="25"/>
              </w:numPr>
              <w:contextualSpacing/>
              <w:jc w:val="left"/>
              <w:rPr>
                <w:rFonts w:ascii="Arial Narrow" w:hAnsi="Arial Narrow"/>
                <w:spacing w:val="-2"/>
                <w:sz w:val="18"/>
                <w:szCs w:val="18"/>
              </w:rPr>
            </w:pPr>
            <w:r w:rsidRPr="00D938DD">
              <w:rPr>
                <w:rFonts w:ascii="Arial Narrow" w:hAnsi="Arial Narrow"/>
                <w:sz w:val="18"/>
                <w:szCs w:val="18"/>
              </w:rPr>
              <w:t>Plattform für Datenbanken von UPOV-Mitgliedern mit Informationen zu Sortenbeschreibungen</w:t>
            </w:r>
          </w:p>
          <w:p w14:paraId="68F597F2" w14:textId="77777777" w:rsidR="003434CE" w:rsidRPr="00D938DD" w:rsidRDefault="003434CE" w:rsidP="003434CE">
            <w:pPr>
              <w:tabs>
                <w:tab w:val="left" w:pos="567"/>
                <w:tab w:val="left" w:pos="1134"/>
                <w:tab w:val="left" w:pos="1701"/>
                <w:tab w:val="left" w:pos="5387"/>
                <w:tab w:val="left" w:pos="5954"/>
              </w:tabs>
              <w:jc w:val="left"/>
              <w:rPr>
                <w:rFonts w:ascii="Arial Narrow" w:eastAsia="Times New Roman" w:hAnsi="Arial Narrow"/>
                <w:sz w:val="18"/>
                <w:szCs w:val="18"/>
                <w:lang w:eastAsia="en-US"/>
              </w:rPr>
            </w:pPr>
          </w:p>
          <w:p w14:paraId="1931044B" w14:textId="2AEDA90B" w:rsidR="00C52445" w:rsidRPr="00D938DD" w:rsidRDefault="003434CE" w:rsidP="003434CE">
            <w:pPr>
              <w:spacing w:after="60"/>
              <w:jc w:val="left"/>
              <w:rPr>
                <w:rFonts w:ascii="Arial Narrow" w:eastAsia="Times New Roman" w:hAnsi="Arial Narrow"/>
                <w:spacing w:val="-2"/>
                <w:sz w:val="18"/>
                <w:szCs w:val="18"/>
                <w:lang w:eastAsia="en-US"/>
              </w:rPr>
            </w:pPr>
            <w:r w:rsidRPr="00D938DD">
              <w:rPr>
                <w:rFonts w:ascii="Arial Narrow" w:eastAsia="Times New Roman" w:hAnsi="Arial Narrow"/>
                <w:sz w:val="18"/>
                <w:szCs w:val="18"/>
                <w:lang w:eastAsia="en-US"/>
              </w:rPr>
              <w:t xml:space="preserve">Der TC ersuchte das Verbandsbüro, die Prüfungsrichtlinien zu ermitteln, bei denen mit einer Teilüberarbeitung der Prüfungsrichtlinien, einschließlich der Technischen Fragebögen, voraussichtlich erhebliche Vorteile für die Harmonisierung zwischen den Mitgliedern erzielt werden könnten, und den Technischen Arbeitsgruppen auf ihren Tagungen im Jahr 2021 Vorschläge für Teilüberarbeitungen vorzulegen. Die ermittelten Prüfungsrichtlinien weisen eine große Anzahl von Anträgen auf Erteilung von Züchterrechten bei mehreren Verbandsmitgliedern auf und eine Reihe von Verbandsmitgliedern gab an, dass ihre technischen Fragebögen Unterschiede zum Technischen Fragebogen der UPOV aufweisen. Die Pflanzen sind auch für </w:t>
            </w:r>
            <w:r w:rsidR="00C6476E">
              <w:rPr>
                <w:rFonts w:ascii="Arial Narrow" w:eastAsia="Times New Roman" w:hAnsi="Arial Narrow"/>
                <w:sz w:val="18"/>
                <w:szCs w:val="18"/>
                <w:lang w:eastAsia="en-US"/>
              </w:rPr>
              <w:t>UPOV PRISMA</w:t>
            </w:r>
            <w:r w:rsidRPr="00D938DD">
              <w:rPr>
                <w:rFonts w:ascii="Arial Narrow" w:eastAsia="Times New Roman" w:hAnsi="Arial Narrow"/>
                <w:sz w:val="18"/>
                <w:szCs w:val="18"/>
                <w:lang w:eastAsia="en-US"/>
              </w:rPr>
              <w:t xml:space="preserve"> von Bedeutung</w:t>
            </w:r>
            <w:r w:rsidR="0075568A" w:rsidRPr="00D938DD">
              <w:rPr>
                <w:rFonts w:ascii="Arial Narrow" w:eastAsia="Times New Roman" w:hAnsi="Arial Narrow"/>
                <w:spacing w:val="-2"/>
                <w:sz w:val="18"/>
                <w:szCs w:val="18"/>
                <w:lang w:eastAsia="en-US"/>
              </w:rPr>
              <w:t>.</w:t>
            </w:r>
          </w:p>
          <w:p w14:paraId="25419346" w14:textId="77AFDEFB" w:rsidR="00C52445" w:rsidRPr="00D938DD" w:rsidRDefault="00C52445" w:rsidP="003434CE">
            <w:pPr>
              <w:spacing w:after="60"/>
              <w:jc w:val="left"/>
              <w:rPr>
                <w:rFonts w:ascii="Arial Narrow" w:eastAsia="Times New Roman" w:hAnsi="Arial Narrow"/>
                <w:spacing w:val="-2"/>
                <w:sz w:val="18"/>
                <w:szCs w:val="18"/>
                <w:lang w:eastAsia="en-US"/>
              </w:rPr>
            </w:pPr>
            <w:r w:rsidRPr="00D938DD">
              <w:rPr>
                <w:rFonts w:ascii="Arial Narrow" w:eastAsia="Times New Roman" w:hAnsi="Arial Narrow"/>
                <w:spacing w:val="-2"/>
                <w:sz w:val="18"/>
                <w:szCs w:val="18"/>
                <w:lang w:eastAsia="en-US"/>
              </w:rPr>
              <w:t>Die Technischen Fragebögen der folgenden Prüfungsrichtlinien wurden im Jahr 2021 harmonisiert: Hanf, Pfirsich, Japanische Pflaume, Actinidia und Prunus-Unterlagen</w:t>
            </w:r>
            <w:r w:rsidR="00C02805" w:rsidRPr="00D938DD">
              <w:rPr>
                <w:rFonts w:ascii="Arial Narrow" w:eastAsia="Times New Roman" w:hAnsi="Arial Narrow"/>
                <w:spacing w:val="-2"/>
                <w:sz w:val="18"/>
                <w:szCs w:val="18"/>
                <w:lang w:eastAsia="en-US"/>
              </w:rPr>
              <w:t>.</w:t>
            </w:r>
          </w:p>
        </w:tc>
      </w:tr>
    </w:tbl>
    <w:p w14:paraId="37909478" w14:textId="6B2ACB35" w:rsidR="00031EAD" w:rsidRPr="00D938DD" w:rsidRDefault="00031EAD" w:rsidP="00031EAD">
      <w:pPr>
        <w:jc w:val="left"/>
        <w:rPr>
          <w:rFonts w:ascii="Arial Narrow" w:hAnsi="Arial Narrow"/>
          <w:bCs/>
          <w:color w:val="155F1A"/>
          <w:sz w:val="18"/>
        </w:rPr>
      </w:pPr>
    </w:p>
    <w:p w14:paraId="5FBB986E" w14:textId="1721BDAD" w:rsidR="0086734F" w:rsidRPr="00D938DD" w:rsidRDefault="002028AA" w:rsidP="00045D1A">
      <w:pPr>
        <w:pStyle w:val="Caption"/>
      </w:pPr>
      <w:r w:rsidRPr="00D938DD">
        <w:lastRenderedPageBreak/>
        <w:t>Abbildung 37.</w:t>
      </w:r>
      <w:r w:rsidR="00981EB5" w:rsidRPr="00D938DD">
        <w:t xml:space="preserve"> </w:t>
      </w:r>
      <w:r w:rsidR="00453507" w:rsidRPr="00D938DD">
        <w:t xml:space="preserve">Pflanzengattungen/-arten mit Vereinbarungen über Zusammenarbeit, praktischer Erfahrung </w:t>
      </w:r>
      <w:r w:rsidR="00453507" w:rsidRPr="00D938DD">
        <w:br/>
        <w:t>und Züchterrechtseinträgen in der Datenbank für Pflanzensorten</w:t>
      </w:r>
    </w:p>
    <w:p w14:paraId="149CF84F" w14:textId="430C5389" w:rsidR="0077042D" w:rsidRPr="00D938DD" w:rsidRDefault="00026D3D" w:rsidP="0077042D">
      <w:pPr>
        <w:spacing w:after="480"/>
        <w:jc w:val="center"/>
        <w:rPr>
          <w:szCs w:val="18"/>
          <w:lang w:eastAsia="ja-JP"/>
        </w:rPr>
      </w:pPr>
      <w:r w:rsidRPr="00D938DD">
        <w:rPr>
          <w:noProof/>
          <w:lang w:val="en-US" w:eastAsia="en-US"/>
        </w:rPr>
        <w:drawing>
          <wp:inline distT="0" distB="0" distL="0" distR="0" wp14:anchorId="4F760C24" wp14:editId="3D30678F">
            <wp:extent cx="4807131" cy="3293739"/>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pic:cNvPicPr>
                      <a:picLocks noChangeAspect="1" noChangeArrowheads="1"/>
                    </pic:cNvPicPr>
                  </pic:nvPicPr>
                  <pic:blipFill>
                    <a:blip r:embed="rId9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7"/>
                        </a:ext>
                      </a:extLst>
                    </a:blip>
                    <a:stretch>
                      <a:fillRect/>
                    </a:stretch>
                  </pic:blipFill>
                  <pic:spPr bwMode="auto">
                    <a:xfrm>
                      <a:off x="0" y="0"/>
                      <a:ext cx="4852087" cy="3324542"/>
                    </a:xfrm>
                    <a:prstGeom prst="rect">
                      <a:avLst/>
                    </a:prstGeom>
                  </pic:spPr>
                </pic:pic>
              </a:graphicData>
            </a:graphic>
          </wp:inline>
        </w:drawing>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10"/>
        <w:gridCol w:w="2967"/>
        <w:gridCol w:w="10"/>
        <w:gridCol w:w="4951"/>
      </w:tblGrid>
      <w:tr w:rsidR="00031EAD" w:rsidRPr="00D938DD" w14:paraId="73718FF5" w14:textId="77777777" w:rsidTr="002E3474">
        <w:trPr>
          <w:trHeight w:val="530"/>
          <w:tblHeader/>
        </w:trPr>
        <w:tc>
          <w:tcPr>
            <w:tcW w:w="1848" w:type="dxa"/>
            <w:gridSpan w:val="2"/>
            <w:tcBorders>
              <w:top w:val="nil"/>
              <w:bottom w:val="nil"/>
            </w:tcBorders>
            <w:shd w:val="clear" w:color="auto" w:fill="E2E7EB" w:themeFill="accent3" w:themeFillTint="33"/>
            <w:vAlign w:val="center"/>
            <w:hideMark/>
          </w:tcPr>
          <w:p w14:paraId="3AD3900C" w14:textId="77777777" w:rsidR="0086734F" w:rsidRPr="00D938DD" w:rsidRDefault="002028AA">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Erwartete Ergebnisse</w:t>
            </w:r>
          </w:p>
        </w:tc>
        <w:tc>
          <w:tcPr>
            <w:tcW w:w="2977" w:type="dxa"/>
            <w:gridSpan w:val="2"/>
            <w:tcBorders>
              <w:top w:val="nil"/>
              <w:bottom w:val="nil"/>
            </w:tcBorders>
            <w:shd w:val="clear" w:color="auto" w:fill="E2E7EB" w:themeFill="accent3" w:themeFillTint="33"/>
            <w:vAlign w:val="center"/>
            <w:hideMark/>
          </w:tcPr>
          <w:p w14:paraId="6149FF43" w14:textId="5D051433" w:rsidR="0086734F" w:rsidRPr="00D938DD" w:rsidRDefault="007B2DE3">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Planerfüllungsindikatoren</w:t>
            </w:r>
          </w:p>
        </w:tc>
        <w:tc>
          <w:tcPr>
            <w:tcW w:w="4951" w:type="dxa"/>
            <w:tcBorders>
              <w:top w:val="nil"/>
              <w:bottom w:val="nil"/>
            </w:tcBorders>
            <w:shd w:val="clear" w:color="auto" w:fill="E2E7EB" w:themeFill="accent3" w:themeFillTint="33"/>
            <w:vAlign w:val="center"/>
            <w:hideMark/>
          </w:tcPr>
          <w:p w14:paraId="6ED2A48C" w14:textId="08DA2BE1" w:rsidR="0086734F" w:rsidRPr="00D938DD" w:rsidRDefault="006267A8">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Planerfüllungsdaten</w:t>
            </w:r>
          </w:p>
        </w:tc>
      </w:tr>
      <w:tr w:rsidR="00473517" w:rsidRPr="00D938DD" w14:paraId="5CB17F4F" w14:textId="77777777" w:rsidTr="002E3474">
        <w:trPr>
          <w:trHeight w:val="255"/>
        </w:trPr>
        <w:tc>
          <w:tcPr>
            <w:tcW w:w="1838" w:type="dxa"/>
            <w:vMerge w:val="restart"/>
            <w:tcBorders>
              <w:top w:val="nil"/>
            </w:tcBorders>
            <w:shd w:val="clear" w:color="auto" w:fill="auto"/>
            <w:hideMark/>
          </w:tcPr>
          <w:p w14:paraId="21FF8EB0" w14:textId="77777777" w:rsidR="00473517" w:rsidRPr="00D938DD" w:rsidRDefault="00473517" w:rsidP="00473517">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5. Zusammenarbeit bei der Prüfung von Sortenbezeichnungen und Neuheit</w:t>
            </w:r>
          </w:p>
        </w:tc>
        <w:tc>
          <w:tcPr>
            <w:tcW w:w="2977" w:type="dxa"/>
            <w:gridSpan w:val="2"/>
            <w:tcBorders>
              <w:top w:val="nil"/>
            </w:tcBorders>
            <w:shd w:val="clear" w:color="auto" w:fill="auto"/>
            <w:hideMark/>
          </w:tcPr>
          <w:p w14:paraId="6411CB47" w14:textId="5763080A" w:rsidR="00473517" w:rsidRPr="00D938DD" w:rsidRDefault="00473517" w:rsidP="00473517">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 Menge und Qualität der in der PLUTO-Datenbank enthaltenen Daten:</w:t>
            </w:r>
          </w:p>
        </w:tc>
        <w:tc>
          <w:tcPr>
            <w:tcW w:w="4961" w:type="dxa"/>
            <w:gridSpan w:val="2"/>
            <w:tcBorders>
              <w:top w:val="nil"/>
            </w:tcBorders>
            <w:shd w:val="clear" w:color="auto" w:fill="auto"/>
          </w:tcPr>
          <w:p w14:paraId="5DF6B603" w14:textId="2FCC0AD3" w:rsidR="00473517" w:rsidRPr="00D938DD" w:rsidRDefault="00473517" w:rsidP="00473517">
            <w:pPr>
              <w:jc w:val="left"/>
              <w:rPr>
                <w:rFonts w:ascii="Arial Narrow" w:eastAsia="Times New Roman" w:hAnsi="Arial Narrow"/>
                <w:sz w:val="18"/>
                <w:szCs w:val="18"/>
                <w:lang w:eastAsia="en-US"/>
              </w:rPr>
            </w:pPr>
          </w:p>
        </w:tc>
      </w:tr>
      <w:tr w:rsidR="00473517" w:rsidRPr="00D938DD" w14:paraId="0A252005" w14:textId="77777777" w:rsidTr="002E3474">
        <w:trPr>
          <w:trHeight w:val="280"/>
        </w:trPr>
        <w:tc>
          <w:tcPr>
            <w:tcW w:w="1838" w:type="dxa"/>
            <w:vMerge/>
            <w:hideMark/>
          </w:tcPr>
          <w:p w14:paraId="206DDAF5" w14:textId="77777777" w:rsidR="00473517" w:rsidRPr="00D938DD" w:rsidRDefault="00473517" w:rsidP="00473517">
            <w:pPr>
              <w:jc w:val="left"/>
              <w:rPr>
                <w:rFonts w:ascii="Arial Narrow" w:eastAsia="Times New Roman" w:hAnsi="Arial Narrow"/>
                <w:sz w:val="22"/>
                <w:szCs w:val="22"/>
                <w:lang w:eastAsia="en-US"/>
              </w:rPr>
            </w:pPr>
          </w:p>
        </w:tc>
        <w:tc>
          <w:tcPr>
            <w:tcW w:w="2977" w:type="dxa"/>
            <w:gridSpan w:val="2"/>
            <w:shd w:val="clear" w:color="auto" w:fill="auto"/>
            <w:hideMark/>
          </w:tcPr>
          <w:p w14:paraId="19B05EBA" w14:textId="463C8233" w:rsidR="00473517" w:rsidRPr="00D938DD" w:rsidRDefault="00473517" w:rsidP="00473517">
            <w:pPr>
              <w:ind w:left="319"/>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i) Anzahl Beitragsleistende;</w:t>
            </w:r>
          </w:p>
        </w:tc>
        <w:tc>
          <w:tcPr>
            <w:tcW w:w="4961" w:type="dxa"/>
            <w:gridSpan w:val="2"/>
            <w:shd w:val="clear" w:color="auto" w:fill="auto"/>
          </w:tcPr>
          <w:p w14:paraId="1E2EC9AF" w14:textId="68210DBF" w:rsidR="00473517" w:rsidRPr="00D938DD" w:rsidRDefault="00473517" w:rsidP="00473517">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 </w:t>
            </w:r>
            <w:r w:rsidR="00D333EF" w:rsidRPr="00D938DD">
              <w:rPr>
                <w:rFonts w:ascii="Arial Narrow" w:eastAsia="Times New Roman" w:hAnsi="Arial Narrow"/>
                <w:sz w:val="18"/>
                <w:szCs w:val="18"/>
                <w:lang w:eastAsia="en-US"/>
              </w:rPr>
              <w:t>Anzahl Beitragsleistende zur PLUTO-Datenbank</w:t>
            </w:r>
            <w:r w:rsidRPr="00D938DD">
              <w:rPr>
                <w:rFonts w:ascii="Arial Narrow" w:eastAsia="Times New Roman" w:hAnsi="Arial Narrow"/>
                <w:sz w:val="18"/>
                <w:szCs w:val="18"/>
                <w:lang w:eastAsia="en-US"/>
              </w:rPr>
              <w:t>:</w:t>
            </w:r>
          </w:p>
          <w:p w14:paraId="03FBF653" w14:textId="77777777" w:rsidR="00473517" w:rsidRPr="00D938DD" w:rsidRDefault="00473517" w:rsidP="00473517">
            <w:pPr>
              <w:ind w:left="316"/>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65 in den Jahren 2020 und 2021 </w:t>
            </w:r>
          </w:p>
          <w:p w14:paraId="74258705" w14:textId="3AEAC525" w:rsidR="00473517" w:rsidRPr="00D938DD" w:rsidRDefault="00473517" w:rsidP="00473517">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 </w:t>
            </w:r>
            <w:r w:rsidR="00D333EF" w:rsidRPr="00D938DD">
              <w:rPr>
                <w:rFonts w:ascii="Arial Narrow" w:eastAsia="Times New Roman" w:hAnsi="Arial Narrow"/>
                <w:sz w:val="18"/>
                <w:szCs w:val="18"/>
                <w:lang w:eastAsia="en-US"/>
              </w:rPr>
              <w:t>Anzahl</w:t>
            </w:r>
            <w:r w:rsidRPr="00D938DD">
              <w:rPr>
                <w:rFonts w:ascii="Arial Narrow" w:eastAsia="Times New Roman" w:hAnsi="Arial Narrow"/>
                <w:sz w:val="18"/>
                <w:szCs w:val="18"/>
                <w:lang w:eastAsia="en-US"/>
              </w:rPr>
              <w:t xml:space="preserve"> Verbandsmitglieder, die Daten beigetragen haben:</w:t>
            </w:r>
          </w:p>
          <w:p w14:paraId="5EB9C5D9" w14:textId="77777777" w:rsidR="00473517" w:rsidRPr="00D938DD" w:rsidRDefault="00473517" w:rsidP="00473517">
            <w:pPr>
              <w:ind w:left="316"/>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2020: 47</w:t>
            </w:r>
          </w:p>
          <w:p w14:paraId="17E7F990" w14:textId="77777777" w:rsidR="00473517" w:rsidRPr="00D938DD" w:rsidRDefault="00473517" w:rsidP="00473517">
            <w:pPr>
              <w:ind w:left="316"/>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2021: 46</w:t>
            </w:r>
          </w:p>
        </w:tc>
      </w:tr>
      <w:tr w:rsidR="00473517" w:rsidRPr="00D938DD" w14:paraId="5F61EE5F" w14:textId="77777777" w:rsidTr="002E3474">
        <w:trPr>
          <w:trHeight w:val="280"/>
        </w:trPr>
        <w:tc>
          <w:tcPr>
            <w:tcW w:w="1838" w:type="dxa"/>
            <w:vMerge/>
            <w:hideMark/>
          </w:tcPr>
          <w:p w14:paraId="4D4A0894" w14:textId="77777777" w:rsidR="00473517" w:rsidRPr="00D938DD" w:rsidRDefault="00473517" w:rsidP="00473517">
            <w:pPr>
              <w:jc w:val="left"/>
              <w:rPr>
                <w:rFonts w:ascii="Arial Narrow" w:eastAsia="Times New Roman" w:hAnsi="Arial Narrow"/>
                <w:sz w:val="22"/>
                <w:szCs w:val="22"/>
                <w:lang w:eastAsia="en-US"/>
              </w:rPr>
            </w:pPr>
          </w:p>
        </w:tc>
        <w:tc>
          <w:tcPr>
            <w:tcW w:w="2977" w:type="dxa"/>
            <w:gridSpan w:val="2"/>
            <w:shd w:val="clear" w:color="auto" w:fill="auto"/>
            <w:hideMark/>
          </w:tcPr>
          <w:p w14:paraId="395DDA16" w14:textId="4E2C83C2" w:rsidR="00473517" w:rsidRPr="00D938DD" w:rsidRDefault="00473517" w:rsidP="00473517">
            <w:pPr>
              <w:ind w:left="319"/>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ii) Anzahl neue Beiträge;</w:t>
            </w:r>
          </w:p>
        </w:tc>
        <w:tc>
          <w:tcPr>
            <w:tcW w:w="4961" w:type="dxa"/>
            <w:gridSpan w:val="2"/>
            <w:shd w:val="clear" w:color="auto" w:fill="auto"/>
          </w:tcPr>
          <w:p w14:paraId="6084507D" w14:textId="1D22B322" w:rsidR="00473517" w:rsidRPr="00D938DD" w:rsidRDefault="00473517" w:rsidP="00473517">
            <w:pPr>
              <w:jc w:val="left"/>
              <w:rPr>
                <w:rFonts w:ascii="Arial Narrow" w:hAnsi="Arial Narrow"/>
                <w:sz w:val="18"/>
                <w:szCs w:val="18"/>
              </w:rPr>
            </w:pPr>
            <w:r w:rsidRPr="00D938DD">
              <w:rPr>
                <w:rFonts w:ascii="Arial Narrow" w:hAnsi="Arial Narrow"/>
                <w:sz w:val="18"/>
                <w:szCs w:val="18"/>
              </w:rPr>
              <w:t xml:space="preserve">- </w:t>
            </w:r>
            <w:r w:rsidR="006762CC" w:rsidRPr="00D938DD">
              <w:rPr>
                <w:rFonts w:ascii="Arial Narrow" w:hAnsi="Arial Narrow"/>
                <w:sz w:val="18"/>
                <w:szCs w:val="18"/>
              </w:rPr>
              <w:t>Anzahl Beiträge von neuen Daten</w:t>
            </w:r>
            <w:r w:rsidRPr="00D938DD">
              <w:rPr>
                <w:rFonts w:ascii="Arial Narrow" w:hAnsi="Arial Narrow"/>
                <w:sz w:val="18"/>
                <w:szCs w:val="18"/>
              </w:rPr>
              <w:t>:</w:t>
            </w:r>
          </w:p>
          <w:p w14:paraId="4F10A4B9" w14:textId="77777777" w:rsidR="00473517" w:rsidRPr="00D938DD" w:rsidRDefault="00473517" w:rsidP="00473517">
            <w:pPr>
              <w:ind w:left="316"/>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2020: 300</w:t>
            </w:r>
          </w:p>
          <w:p w14:paraId="4C8C3AD4" w14:textId="77777777" w:rsidR="00473517" w:rsidRPr="00D938DD" w:rsidRDefault="00473517" w:rsidP="00473517">
            <w:pPr>
              <w:ind w:left="316"/>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2021: 180</w:t>
            </w:r>
          </w:p>
          <w:p w14:paraId="3AB9A6E4" w14:textId="0194B958" w:rsidR="00473517" w:rsidRPr="00D938DD" w:rsidRDefault="00473517" w:rsidP="00473517">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 </w:t>
            </w:r>
            <w:r w:rsidR="00D333EF" w:rsidRPr="00D938DD">
              <w:rPr>
                <w:rFonts w:ascii="Arial Narrow" w:eastAsia="Times New Roman" w:hAnsi="Arial Narrow"/>
                <w:sz w:val="18"/>
                <w:szCs w:val="18"/>
                <w:lang w:eastAsia="en-US"/>
              </w:rPr>
              <w:t>Anzahl</w:t>
            </w:r>
            <w:r w:rsidRPr="00D938DD">
              <w:rPr>
                <w:rFonts w:ascii="Arial Narrow" w:eastAsia="Times New Roman" w:hAnsi="Arial Narrow"/>
                <w:sz w:val="18"/>
                <w:szCs w:val="18"/>
                <w:lang w:eastAsia="en-US"/>
              </w:rPr>
              <w:t xml:space="preserve"> Verbandsmitglieder, </w:t>
            </w:r>
            <w:r w:rsidR="00D8084A" w:rsidRPr="00D938DD">
              <w:rPr>
                <w:rFonts w:ascii="Arial Narrow" w:eastAsia="Times New Roman" w:hAnsi="Arial Narrow"/>
                <w:sz w:val="18"/>
                <w:szCs w:val="18"/>
                <w:lang w:eastAsia="en-US"/>
              </w:rPr>
              <w:t>die erstmals Daten beigetragen haben</w:t>
            </w:r>
            <w:r w:rsidRPr="00D938DD">
              <w:rPr>
                <w:rFonts w:ascii="Arial Narrow" w:eastAsia="Times New Roman" w:hAnsi="Arial Narrow"/>
                <w:sz w:val="18"/>
                <w:szCs w:val="18"/>
                <w:lang w:eastAsia="en-US"/>
              </w:rPr>
              <w:t xml:space="preserve">: Keine in den Jahren 2020 und 2021 </w:t>
            </w:r>
          </w:p>
        </w:tc>
      </w:tr>
      <w:tr w:rsidR="00473517" w:rsidRPr="00D938DD" w14:paraId="40DAFEBF" w14:textId="77777777" w:rsidTr="002E3474">
        <w:trPr>
          <w:trHeight w:val="280"/>
        </w:trPr>
        <w:tc>
          <w:tcPr>
            <w:tcW w:w="1838" w:type="dxa"/>
            <w:vMerge/>
            <w:hideMark/>
          </w:tcPr>
          <w:p w14:paraId="4B029FC2" w14:textId="77777777" w:rsidR="00473517" w:rsidRPr="00D938DD" w:rsidRDefault="00473517" w:rsidP="00473517">
            <w:pPr>
              <w:jc w:val="left"/>
              <w:rPr>
                <w:rFonts w:ascii="Arial Narrow" w:eastAsia="Times New Roman" w:hAnsi="Arial Narrow"/>
                <w:sz w:val="22"/>
                <w:szCs w:val="22"/>
                <w:lang w:eastAsia="en-US"/>
              </w:rPr>
            </w:pPr>
          </w:p>
        </w:tc>
        <w:tc>
          <w:tcPr>
            <w:tcW w:w="2977" w:type="dxa"/>
            <w:gridSpan w:val="2"/>
            <w:shd w:val="clear" w:color="auto" w:fill="auto"/>
            <w:hideMark/>
          </w:tcPr>
          <w:p w14:paraId="7F44446D" w14:textId="2B2B4170" w:rsidR="00473517" w:rsidRPr="00D938DD" w:rsidRDefault="00473517" w:rsidP="00473517">
            <w:pPr>
              <w:ind w:left="319"/>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iii) Anzahl Einträge;</w:t>
            </w:r>
          </w:p>
        </w:tc>
        <w:tc>
          <w:tcPr>
            <w:tcW w:w="4961" w:type="dxa"/>
            <w:gridSpan w:val="2"/>
            <w:shd w:val="clear" w:color="auto" w:fill="auto"/>
          </w:tcPr>
          <w:p w14:paraId="7902145D" w14:textId="7614A39A" w:rsidR="00473517" w:rsidRPr="00D938DD" w:rsidRDefault="00FC08A9" w:rsidP="00473517">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Gesamtanzahl Einträge in der PLUTO-Datenbank</w:t>
            </w:r>
            <w:r w:rsidR="00473517" w:rsidRPr="00D938DD">
              <w:rPr>
                <w:rFonts w:ascii="Arial Narrow" w:eastAsia="Times New Roman" w:hAnsi="Arial Narrow"/>
                <w:sz w:val="18"/>
                <w:szCs w:val="18"/>
                <w:lang w:eastAsia="en-US"/>
              </w:rPr>
              <w:t xml:space="preserve">: </w:t>
            </w:r>
          </w:p>
          <w:p w14:paraId="5FD41CE8" w14:textId="185C4E73" w:rsidR="00473517" w:rsidRPr="00D938DD" w:rsidRDefault="00473517" w:rsidP="00473517">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2020: 825</w:t>
            </w:r>
            <w:r w:rsidR="00FC08A9" w:rsidRPr="00D938DD">
              <w:rPr>
                <w:rFonts w:ascii="Arial Narrow" w:eastAsia="Times New Roman" w:hAnsi="Arial Narrow"/>
                <w:sz w:val="18"/>
                <w:szCs w:val="18"/>
                <w:lang w:eastAsia="en-US"/>
              </w:rPr>
              <w:t>.</w:t>
            </w:r>
            <w:r w:rsidRPr="00D938DD">
              <w:rPr>
                <w:rFonts w:ascii="Arial Narrow" w:eastAsia="Times New Roman" w:hAnsi="Arial Narrow"/>
                <w:sz w:val="18"/>
                <w:szCs w:val="18"/>
                <w:lang w:eastAsia="en-US"/>
              </w:rPr>
              <w:t>769</w:t>
            </w:r>
          </w:p>
          <w:p w14:paraId="6765EA7D" w14:textId="5D99AAA1" w:rsidR="00473517" w:rsidRPr="00D938DD" w:rsidRDefault="00473517" w:rsidP="00473517">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2021: 895</w:t>
            </w:r>
            <w:r w:rsidR="00FC08A9" w:rsidRPr="00D938DD">
              <w:rPr>
                <w:rFonts w:ascii="Arial Narrow" w:eastAsia="Times New Roman" w:hAnsi="Arial Narrow"/>
                <w:sz w:val="18"/>
                <w:szCs w:val="18"/>
                <w:lang w:eastAsia="en-US"/>
              </w:rPr>
              <w:t>.</w:t>
            </w:r>
            <w:r w:rsidRPr="00D938DD">
              <w:rPr>
                <w:rFonts w:ascii="Arial Narrow" w:eastAsia="Times New Roman" w:hAnsi="Arial Narrow"/>
                <w:sz w:val="18"/>
                <w:szCs w:val="18"/>
                <w:lang w:eastAsia="en-US"/>
              </w:rPr>
              <w:t>745</w:t>
            </w:r>
          </w:p>
        </w:tc>
      </w:tr>
      <w:tr w:rsidR="00473517" w:rsidRPr="00D938DD" w14:paraId="185776AB" w14:textId="77777777" w:rsidTr="002E3474">
        <w:trPr>
          <w:trHeight w:val="280"/>
        </w:trPr>
        <w:tc>
          <w:tcPr>
            <w:tcW w:w="1838" w:type="dxa"/>
            <w:vMerge/>
            <w:hideMark/>
          </w:tcPr>
          <w:p w14:paraId="2C6BAD18" w14:textId="77777777" w:rsidR="00473517" w:rsidRPr="00D938DD" w:rsidRDefault="00473517" w:rsidP="00473517">
            <w:pPr>
              <w:jc w:val="left"/>
              <w:rPr>
                <w:rFonts w:ascii="Arial Narrow" w:eastAsia="Times New Roman" w:hAnsi="Arial Narrow"/>
                <w:sz w:val="22"/>
                <w:szCs w:val="22"/>
                <w:lang w:eastAsia="en-US"/>
              </w:rPr>
            </w:pPr>
          </w:p>
        </w:tc>
        <w:tc>
          <w:tcPr>
            <w:tcW w:w="2977" w:type="dxa"/>
            <w:gridSpan w:val="2"/>
            <w:shd w:val="clear" w:color="auto" w:fill="auto"/>
            <w:hideMark/>
          </w:tcPr>
          <w:p w14:paraId="4BE1A110" w14:textId="2C3D62BA" w:rsidR="00473517" w:rsidRPr="00D938DD" w:rsidRDefault="00473517" w:rsidP="00473517">
            <w:pPr>
              <w:ind w:left="319"/>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iv) Anzahl eingereichte obligatorische Punkte;</w:t>
            </w:r>
          </w:p>
        </w:tc>
        <w:tc>
          <w:tcPr>
            <w:tcW w:w="4961" w:type="dxa"/>
            <w:gridSpan w:val="2"/>
            <w:shd w:val="clear" w:color="auto" w:fill="auto"/>
          </w:tcPr>
          <w:p w14:paraId="29ECD2FB" w14:textId="77777777" w:rsidR="00473517" w:rsidRPr="00D938DD" w:rsidRDefault="00473517" w:rsidP="00473517">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k.A.</w:t>
            </w:r>
          </w:p>
        </w:tc>
      </w:tr>
      <w:tr w:rsidR="00473517" w:rsidRPr="00D938DD" w14:paraId="30F84BC6" w14:textId="77777777" w:rsidTr="002E3474">
        <w:trPr>
          <w:trHeight w:val="280"/>
        </w:trPr>
        <w:tc>
          <w:tcPr>
            <w:tcW w:w="1838" w:type="dxa"/>
            <w:vMerge/>
            <w:hideMark/>
          </w:tcPr>
          <w:p w14:paraId="6E702BC0" w14:textId="77777777" w:rsidR="00473517" w:rsidRPr="00D938DD" w:rsidRDefault="00473517" w:rsidP="00473517">
            <w:pPr>
              <w:jc w:val="left"/>
              <w:rPr>
                <w:rFonts w:ascii="Arial Narrow" w:eastAsia="Times New Roman" w:hAnsi="Arial Narrow"/>
                <w:sz w:val="22"/>
                <w:szCs w:val="22"/>
                <w:lang w:eastAsia="en-US"/>
              </w:rPr>
            </w:pPr>
          </w:p>
        </w:tc>
        <w:tc>
          <w:tcPr>
            <w:tcW w:w="2977" w:type="dxa"/>
            <w:gridSpan w:val="2"/>
            <w:shd w:val="clear" w:color="auto" w:fill="auto"/>
            <w:hideMark/>
          </w:tcPr>
          <w:p w14:paraId="7D66BDCC" w14:textId="2EA4E36E" w:rsidR="00473517" w:rsidRPr="00D938DD" w:rsidRDefault="00473517" w:rsidP="00473517">
            <w:pPr>
              <w:ind w:left="319"/>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 Anzahl eingereichte nicht obligatorische Punkte;</w:t>
            </w:r>
          </w:p>
        </w:tc>
        <w:tc>
          <w:tcPr>
            <w:tcW w:w="4961" w:type="dxa"/>
            <w:gridSpan w:val="2"/>
            <w:shd w:val="clear" w:color="auto" w:fill="auto"/>
          </w:tcPr>
          <w:p w14:paraId="698C3A69" w14:textId="77777777" w:rsidR="00473517" w:rsidRPr="00D938DD" w:rsidRDefault="00473517" w:rsidP="00473517">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k.A.</w:t>
            </w:r>
          </w:p>
        </w:tc>
      </w:tr>
      <w:tr w:rsidR="00473517" w:rsidRPr="00D938DD" w14:paraId="772BC607" w14:textId="77777777" w:rsidTr="002E3474">
        <w:trPr>
          <w:trHeight w:val="280"/>
        </w:trPr>
        <w:tc>
          <w:tcPr>
            <w:tcW w:w="1838" w:type="dxa"/>
            <w:vMerge/>
            <w:hideMark/>
          </w:tcPr>
          <w:p w14:paraId="407FBCD4" w14:textId="77777777" w:rsidR="00473517" w:rsidRPr="00D938DD" w:rsidRDefault="00473517" w:rsidP="00473517">
            <w:pPr>
              <w:jc w:val="left"/>
              <w:rPr>
                <w:rFonts w:ascii="Arial Narrow" w:eastAsia="Times New Roman" w:hAnsi="Arial Narrow"/>
                <w:sz w:val="22"/>
                <w:szCs w:val="22"/>
                <w:lang w:eastAsia="en-US"/>
              </w:rPr>
            </w:pPr>
          </w:p>
        </w:tc>
        <w:tc>
          <w:tcPr>
            <w:tcW w:w="2977" w:type="dxa"/>
            <w:gridSpan w:val="2"/>
            <w:shd w:val="clear" w:color="auto" w:fill="auto"/>
            <w:hideMark/>
          </w:tcPr>
          <w:p w14:paraId="43A9BF5C" w14:textId="08397DBE" w:rsidR="00473517" w:rsidRPr="00D938DD" w:rsidRDefault="00473517" w:rsidP="00473517">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b) Anzahl PLUTO-Nutzer und Häufigkeit der Nutzung;</w:t>
            </w:r>
          </w:p>
        </w:tc>
        <w:tc>
          <w:tcPr>
            <w:tcW w:w="4961" w:type="dxa"/>
            <w:gridSpan w:val="2"/>
            <w:shd w:val="clear" w:color="auto" w:fill="auto"/>
          </w:tcPr>
          <w:p w14:paraId="621F17DE" w14:textId="77777777" w:rsidR="00473517" w:rsidRPr="00D938DD" w:rsidRDefault="00473517" w:rsidP="00473517">
            <w:pPr>
              <w:spacing w:after="4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2020: 1.958 PLUTO-Nutzer </w:t>
            </w:r>
          </w:p>
          <w:p w14:paraId="5DE38B9E" w14:textId="77777777" w:rsidR="00473517" w:rsidRPr="00D938DD" w:rsidRDefault="00473517" w:rsidP="00473517">
            <w:pPr>
              <w:spacing w:after="4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2021: </w:t>
            </w:r>
            <w:r w:rsidRPr="00D938DD">
              <w:rPr>
                <w:rFonts w:ascii="Arial Narrow" w:hAnsi="Arial Narrow"/>
                <w:sz w:val="18"/>
                <w:szCs w:val="18"/>
              </w:rPr>
              <w:t>1.314 PLUTO-Nutzer von Oktober 2021 bis Dezember 2021 (neue Version der PLUTO-Datenbank)</w:t>
            </w:r>
          </w:p>
        </w:tc>
      </w:tr>
      <w:tr w:rsidR="00473517" w:rsidRPr="00D938DD" w14:paraId="48707910" w14:textId="77777777" w:rsidTr="002E3474">
        <w:trPr>
          <w:trHeight w:val="560"/>
        </w:trPr>
        <w:tc>
          <w:tcPr>
            <w:tcW w:w="1838" w:type="dxa"/>
            <w:vMerge/>
            <w:hideMark/>
          </w:tcPr>
          <w:p w14:paraId="6558E949" w14:textId="77777777" w:rsidR="00473517" w:rsidRPr="00D938DD" w:rsidRDefault="00473517" w:rsidP="00473517">
            <w:pPr>
              <w:jc w:val="left"/>
              <w:rPr>
                <w:rFonts w:ascii="Arial Narrow" w:eastAsia="Times New Roman" w:hAnsi="Arial Narrow"/>
                <w:sz w:val="22"/>
                <w:szCs w:val="22"/>
                <w:lang w:eastAsia="en-US"/>
              </w:rPr>
            </w:pPr>
          </w:p>
        </w:tc>
        <w:tc>
          <w:tcPr>
            <w:tcW w:w="2977" w:type="dxa"/>
            <w:gridSpan w:val="2"/>
            <w:shd w:val="clear" w:color="auto" w:fill="auto"/>
            <w:hideMark/>
          </w:tcPr>
          <w:p w14:paraId="7D7022C8" w14:textId="3F11C0C9" w:rsidR="00473517" w:rsidRPr="00D938DD" w:rsidRDefault="00473517" w:rsidP="00473517">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c) Entwicklung eines UPOV-Suchinstruments für Ähnlichkeiten zum Zweck der Sortenbezeichnung zur Aufnahme in die PLUTO-Datenbank und Billigung durch den Rat;</w:t>
            </w:r>
          </w:p>
        </w:tc>
        <w:tc>
          <w:tcPr>
            <w:tcW w:w="4961" w:type="dxa"/>
            <w:gridSpan w:val="2"/>
            <w:shd w:val="clear" w:color="auto" w:fill="auto"/>
          </w:tcPr>
          <w:p w14:paraId="04DC3D14" w14:textId="77777777" w:rsidR="00DE0062" w:rsidRPr="00D938DD" w:rsidRDefault="00DE0062" w:rsidP="00DE0062">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Der CAJ nahm die Entschließung des CPVO und des Verbandsbüros zur Kenntnis, dass der Ähnlichkeitsalgorithmus des CPVO gute Leistung erziele und dass es zum jetzigen Zeitpunkt keine angemessene Verwendung von Ressourcen sei, Verbesserungen des Algorithmus zum Zweck der Prüfung der Ähnlichkeit von Sortenbezeichnungen anzustreben.</w:t>
            </w:r>
          </w:p>
          <w:p w14:paraId="7EB3142F" w14:textId="101FE197" w:rsidR="00473517" w:rsidRPr="00D938DD" w:rsidRDefault="00DE0062" w:rsidP="00DE0062">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Der CAJ vereinbarte, dass das Verbandsbüro zusammen mit dem CPVO Möglichkeiten sondieren solle, dass das Suchinstrument für Ähnlichkeiten die Sortenbezeichnung nach Merkmalen überprüft</w:t>
            </w:r>
          </w:p>
        </w:tc>
      </w:tr>
      <w:tr w:rsidR="00473517" w:rsidRPr="00D938DD" w14:paraId="758AD17F" w14:textId="77777777" w:rsidTr="002E3474">
        <w:trPr>
          <w:trHeight w:val="290"/>
        </w:trPr>
        <w:tc>
          <w:tcPr>
            <w:tcW w:w="1838" w:type="dxa"/>
            <w:vMerge/>
            <w:tcBorders>
              <w:bottom w:val="nil"/>
            </w:tcBorders>
            <w:hideMark/>
          </w:tcPr>
          <w:p w14:paraId="1DE1255E" w14:textId="77777777" w:rsidR="00473517" w:rsidRPr="00D938DD" w:rsidRDefault="00473517" w:rsidP="00473517">
            <w:pPr>
              <w:jc w:val="left"/>
              <w:rPr>
                <w:rFonts w:ascii="Arial Narrow" w:eastAsia="Times New Roman" w:hAnsi="Arial Narrow"/>
                <w:sz w:val="22"/>
                <w:szCs w:val="22"/>
                <w:lang w:eastAsia="en-US"/>
              </w:rPr>
            </w:pPr>
          </w:p>
        </w:tc>
        <w:tc>
          <w:tcPr>
            <w:tcW w:w="2977" w:type="dxa"/>
            <w:gridSpan w:val="2"/>
            <w:tcBorders>
              <w:bottom w:val="nil"/>
            </w:tcBorders>
            <w:shd w:val="clear" w:color="auto" w:fill="auto"/>
            <w:hideMark/>
          </w:tcPr>
          <w:p w14:paraId="371A3FEB" w14:textId="385E17B6" w:rsidR="00473517" w:rsidRPr="00D938DD" w:rsidRDefault="00473517" w:rsidP="00473517">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d) Neue Initiativen zur Erleichterung oder Verbesserung der freiwilligen Zusammenarbeit zwischen Verbandsmitgliedern.</w:t>
            </w:r>
          </w:p>
        </w:tc>
        <w:tc>
          <w:tcPr>
            <w:tcW w:w="4961" w:type="dxa"/>
            <w:gridSpan w:val="2"/>
            <w:tcBorders>
              <w:bottom w:val="nil"/>
            </w:tcBorders>
            <w:shd w:val="clear" w:color="auto" w:fill="auto"/>
          </w:tcPr>
          <w:p w14:paraId="0512E321" w14:textId="77777777" w:rsidR="00473517" w:rsidRPr="00D938DD" w:rsidRDefault="00473517" w:rsidP="00473517">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Keine Entwicklungen</w:t>
            </w:r>
          </w:p>
        </w:tc>
      </w:tr>
    </w:tbl>
    <w:p w14:paraId="6993DCC3" w14:textId="77777777" w:rsidR="00031EAD" w:rsidRPr="00D938DD" w:rsidRDefault="00031EAD" w:rsidP="00031EAD">
      <w:pPr>
        <w:rPr>
          <w:rFonts w:ascii="Arial Narrow" w:hAnsi="Arial Narrow"/>
          <w:sz w:val="18"/>
        </w:rPr>
      </w:pP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10"/>
        <w:gridCol w:w="2967"/>
        <w:gridCol w:w="10"/>
        <w:gridCol w:w="4951"/>
      </w:tblGrid>
      <w:tr w:rsidR="00031EAD" w:rsidRPr="00D938DD" w14:paraId="5D6DFAF9" w14:textId="77777777" w:rsidTr="002E3474">
        <w:trPr>
          <w:trHeight w:val="530"/>
          <w:tblHeader/>
        </w:trPr>
        <w:tc>
          <w:tcPr>
            <w:tcW w:w="1848" w:type="dxa"/>
            <w:gridSpan w:val="2"/>
            <w:tcBorders>
              <w:top w:val="nil"/>
              <w:bottom w:val="nil"/>
            </w:tcBorders>
            <w:shd w:val="clear" w:color="auto" w:fill="E2E7EB" w:themeFill="accent3" w:themeFillTint="33"/>
            <w:vAlign w:val="center"/>
            <w:hideMark/>
          </w:tcPr>
          <w:p w14:paraId="40A02AC7" w14:textId="77777777" w:rsidR="0086734F" w:rsidRPr="00D938DD" w:rsidRDefault="002028AA">
            <w:pPr>
              <w:keepNext/>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Erwartete Ergebnisse</w:t>
            </w:r>
          </w:p>
        </w:tc>
        <w:tc>
          <w:tcPr>
            <w:tcW w:w="2977" w:type="dxa"/>
            <w:gridSpan w:val="2"/>
            <w:tcBorders>
              <w:top w:val="nil"/>
              <w:bottom w:val="nil"/>
            </w:tcBorders>
            <w:shd w:val="clear" w:color="auto" w:fill="E2E7EB" w:themeFill="accent3" w:themeFillTint="33"/>
            <w:vAlign w:val="center"/>
            <w:hideMark/>
          </w:tcPr>
          <w:p w14:paraId="5B95DA33" w14:textId="327CD0C0" w:rsidR="0086734F" w:rsidRPr="00D938DD" w:rsidRDefault="007B2DE3">
            <w:pPr>
              <w:keepNext/>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Planerfüllungsindikatoren</w:t>
            </w:r>
          </w:p>
        </w:tc>
        <w:tc>
          <w:tcPr>
            <w:tcW w:w="4951" w:type="dxa"/>
            <w:tcBorders>
              <w:top w:val="nil"/>
              <w:bottom w:val="nil"/>
            </w:tcBorders>
            <w:shd w:val="clear" w:color="auto" w:fill="E2E7EB" w:themeFill="accent3" w:themeFillTint="33"/>
            <w:vAlign w:val="center"/>
            <w:hideMark/>
          </w:tcPr>
          <w:p w14:paraId="1EE0C26D" w14:textId="7A1DC34B" w:rsidR="0086734F" w:rsidRPr="00D938DD" w:rsidRDefault="006267A8">
            <w:pPr>
              <w:keepNext/>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Planerfüllungsdaten</w:t>
            </w:r>
          </w:p>
        </w:tc>
      </w:tr>
      <w:tr w:rsidR="00151072" w:rsidRPr="00D938DD" w14:paraId="1D4EDEF3" w14:textId="77777777" w:rsidTr="002E3474">
        <w:trPr>
          <w:trHeight w:val="290"/>
        </w:trPr>
        <w:tc>
          <w:tcPr>
            <w:tcW w:w="1838" w:type="dxa"/>
            <w:vMerge w:val="restart"/>
            <w:tcBorders>
              <w:top w:val="nil"/>
            </w:tcBorders>
            <w:shd w:val="clear" w:color="auto" w:fill="auto"/>
            <w:hideMark/>
          </w:tcPr>
          <w:p w14:paraId="2F8F98A7" w14:textId="53DB4341" w:rsidR="00151072" w:rsidRPr="00D938DD" w:rsidRDefault="00151072" w:rsidP="00151072">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6. Entwicklung von </w:t>
            </w:r>
            <w:r w:rsidR="00C6476E">
              <w:rPr>
                <w:rFonts w:ascii="Arial Narrow" w:eastAsia="Times New Roman" w:hAnsi="Arial Narrow"/>
                <w:sz w:val="18"/>
                <w:szCs w:val="18"/>
                <w:lang w:eastAsia="en-US"/>
              </w:rPr>
              <w:t>UPOV PRISMA</w:t>
            </w:r>
          </w:p>
        </w:tc>
        <w:tc>
          <w:tcPr>
            <w:tcW w:w="2977" w:type="dxa"/>
            <w:gridSpan w:val="2"/>
            <w:tcBorders>
              <w:top w:val="nil"/>
            </w:tcBorders>
            <w:shd w:val="clear" w:color="auto" w:fill="auto"/>
            <w:hideMark/>
          </w:tcPr>
          <w:p w14:paraId="32E01C54" w14:textId="03B18EEB" w:rsidR="00151072" w:rsidRPr="00D938DD" w:rsidRDefault="00151072" w:rsidP="00151072">
            <w:pPr>
              <w:jc w:val="left"/>
              <w:rPr>
                <w:rFonts w:ascii="Arial Narrow" w:eastAsia="Times New Roman" w:hAnsi="Arial Narrow"/>
                <w:spacing w:val="-2"/>
                <w:sz w:val="18"/>
                <w:szCs w:val="18"/>
                <w:lang w:eastAsia="en-US"/>
              </w:rPr>
            </w:pPr>
            <w:r w:rsidRPr="00D938DD">
              <w:rPr>
                <w:rFonts w:ascii="Arial Narrow" w:eastAsia="Times New Roman" w:hAnsi="Arial Narrow"/>
                <w:spacing w:val="-2"/>
                <w:sz w:val="18"/>
                <w:szCs w:val="18"/>
                <w:lang w:eastAsia="en-US"/>
              </w:rPr>
              <w:t xml:space="preserve">a) Anzahl UPOV-Mitglieder, die an </w:t>
            </w:r>
            <w:r w:rsidR="00C6476E">
              <w:rPr>
                <w:rFonts w:ascii="Arial Narrow" w:eastAsia="Times New Roman" w:hAnsi="Arial Narrow"/>
                <w:spacing w:val="-2"/>
                <w:sz w:val="18"/>
                <w:szCs w:val="18"/>
                <w:lang w:eastAsia="en-US"/>
              </w:rPr>
              <w:t>UPOV PRISMA</w:t>
            </w:r>
            <w:r w:rsidRPr="00D938DD">
              <w:rPr>
                <w:rFonts w:ascii="Arial Narrow" w:eastAsia="Times New Roman" w:hAnsi="Arial Narrow"/>
                <w:spacing w:val="-2"/>
                <w:sz w:val="18"/>
                <w:szCs w:val="18"/>
                <w:lang w:eastAsia="en-US"/>
              </w:rPr>
              <w:t xml:space="preserve"> mitwirken;</w:t>
            </w:r>
          </w:p>
        </w:tc>
        <w:tc>
          <w:tcPr>
            <w:tcW w:w="4961" w:type="dxa"/>
            <w:gridSpan w:val="2"/>
            <w:tcBorders>
              <w:top w:val="nil"/>
            </w:tcBorders>
            <w:shd w:val="clear" w:color="auto" w:fill="auto"/>
          </w:tcPr>
          <w:p w14:paraId="5AAB9E4D" w14:textId="77777777" w:rsidR="00151072" w:rsidRPr="00D938DD" w:rsidRDefault="00151072" w:rsidP="00151072">
            <w:pPr>
              <w:jc w:val="left"/>
              <w:rPr>
                <w:rFonts w:ascii="Arial Narrow" w:hAnsi="Arial Narrow"/>
                <w:sz w:val="18"/>
                <w:szCs w:val="18"/>
              </w:rPr>
            </w:pPr>
            <w:r w:rsidRPr="00D938DD">
              <w:rPr>
                <w:rFonts w:ascii="Arial Narrow" w:hAnsi="Arial Narrow"/>
                <w:sz w:val="18"/>
                <w:szCs w:val="18"/>
              </w:rPr>
              <w:t>2020: 35 Mitglieder, die 74 Staaten abdecken</w:t>
            </w:r>
          </w:p>
          <w:p w14:paraId="04E4DD5F" w14:textId="4A0AA11F" w:rsidR="00151072" w:rsidRPr="00D938DD" w:rsidRDefault="00151072" w:rsidP="002B3C20">
            <w:pPr>
              <w:jc w:val="left"/>
              <w:rPr>
                <w:rFonts w:ascii="Arial Narrow" w:eastAsiaTheme="minorHAnsi" w:hAnsi="Arial Narrow" w:cs="Calibri"/>
                <w:sz w:val="18"/>
                <w:szCs w:val="18"/>
                <w:lang w:eastAsia="en-US"/>
              </w:rPr>
            </w:pPr>
            <w:r w:rsidRPr="00D938DD">
              <w:rPr>
                <w:rFonts w:ascii="Arial Narrow" w:hAnsi="Arial Narrow"/>
                <w:sz w:val="18"/>
                <w:szCs w:val="18"/>
              </w:rPr>
              <w:t xml:space="preserve">2021: </w:t>
            </w:r>
            <w:r w:rsidR="000E3061" w:rsidRPr="00D938DD">
              <w:rPr>
                <w:rFonts w:ascii="Arial Narrow" w:hAnsi="Arial Narrow"/>
                <w:sz w:val="18"/>
                <w:szCs w:val="18"/>
              </w:rPr>
              <w:t>3</w:t>
            </w:r>
            <w:r w:rsidR="002B3C20">
              <w:rPr>
                <w:rFonts w:ascii="Arial Narrow" w:hAnsi="Arial Narrow"/>
                <w:sz w:val="18"/>
                <w:szCs w:val="18"/>
              </w:rPr>
              <w:t>6</w:t>
            </w:r>
            <w:r w:rsidR="000E3061" w:rsidRPr="00D938DD">
              <w:rPr>
                <w:rFonts w:ascii="Arial Narrow" w:hAnsi="Arial Narrow"/>
                <w:sz w:val="18"/>
                <w:szCs w:val="18"/>
              </w:rPr>
              <w:t xml:space="preserve"> </w:t>
            </w:r>
            <w:r w:rsidRPr="00D938DD">
              <w:rPr>
                <w:rFonts w:ascii="Arial Narrow" w:hAnsi="Arial Narrow"/>
                <w:sz w:val="18"/>
                <w:szCs w:val="18"/>
              </w:rPr>
              <w:t xml:space="preserve">Mitglieder, die </w:t>
            </w:r>
            <w:r w:rsidR="000E3061" w:rsidRPr="00D938DD">
              <w:rPr>
                <w:rFonts w:ascii="Arial Narrow" w:hAnsi="Arial Narrow"/>
                <w:sz w:val="18"/>
                <w:szCs w:val="18"/>
              </w:rPr>
              <w:t>7</w:t>
            </w:r>
            <w:r w:rsidR="002B3C20">
              <w:rPr>
                <w:rFonts w:ascii="Arial Narrow" w:hAnsi="Arial Narrow"/>
                <w:sz w:val="18"/>
                <w:szCs w:val="18"/>
              </w:rPr>
              <w:t>5</w:t>
            </w:r>
            <w:r w:rsidR="000E3061" w:rsidRPr="00D938DD">
              <w:rPr>
                <w:rFonts w:ascii="Arial Narrow" w:hAnsi="Arial Narrow"/>
                <w:sz w:val="18"/>
                <w:szCs w:val="18"/>
              </w:rPr>
              <w:t xml:space="preserve"> </w:t>
            </w:r>
            <w:r w:rsidRPr="00D938DD">
              <w:rPr>
                <w:rFonts w:ascii="Arial Narrow" w:hAnsi="Arial Narrow"/>
                <w:sz w:val="18"/>
                <w:szCs w:val="18"/>
              </w:rPr>
              <w:t>Staaten abdecken</w:t>
            </w:r>
          </w:p>
        </w:tc>
      </w:tr>
      <w:tr w:rsidR="00151072" w:rsidRPr="00D938DD" w14:paraId="6A69148B" w14:textId="77777777" w:rsidTr="002E3474">
        <w:trPr>
          <w:trHeight w:val="280"/>
        </w:trPr>
        <w:tc>
          <w:tcPr>
            <w:tcW w:w="1838" w:type="dxa"/>
            <w:vMerge/>
            <w:hideMark/>
          </w:tcPr>
          <w:p w14:paraId="75CBD7CB" w14:textId="77777777" w:rsidR="00151072" w:rsidRPr="00D938DD" w:rsidRDefault="00151072" w:rsidP="00151072">
            <w:pPr>
              <w:jc w:val="left"/>
              <w:rPr>
                <w:rFonts w:ascii="Arial Narrow" w:eastAsia="Times New Roman" w:hAnsi="Arial Narrow"/>
                <w:sz w:val="22"/>
                <w:szCs w:val="22"/>
                <w:lang w:eastAsia="en-US"/>
              </w:rPr>
            </w:pPr>
          </w:p>
        </w:tc>
        <w:tc>
          <w:tcPr>
            <w:tcW w:w="2977" w:type="dxa"/>
            <w:gridSpan w:val="2"/>
            <w:shd w:val="clear" w:color="auto" w:fill="auto"/>
            <w:hideMark/>
          </w:tcPr>
          <w:p w14:paraId="5B0D407B" w14:textId="0484AE0C" w:rsidR="00151072" w:rsidRPr="00D938DD" w:rsidRDefault="00151072" w:rsidP="00151072">
            <w:pPr>
              <w:jc w:val="left"/>
              <w:rPr>
                <w:rFonts w:ascii="Arial Narrow" w:eastAsia="Times New Roman" w:hAnsi="Arial Narrow"/>
                <w:spacing w:val="-2"/>
                <w:sz w:val="18"/>
                <w:szCs w:val="18"/>
                <w:lang w:eastAsia="en-US"/>
              </w:rPr>
            </w:pPr>
            <w:r w:rsidRPr="00D938DD">
              <w:rPr>
                <w:rFonts w:ascii="Arial Narrow" w:eastAsia="Times New Roman" w:hAnsi="Arial Narrow"/>
                <w:spacing w:val="-2"/>
                <w:sz w:val="18"/>
                <w:szCs w:val="18"/>
                <w:lang w:eastAsia="en-US"/>
              </w:rPr>
              <w:t xml:space="preserve">b) Anzahl Pflanzen/Arten, die von </w:t>
            </w:r>
            <w:r w:rsidR="00C6476E">
              <w:rPr>
                <w:rFonts w:ascii="Arial Narrow" w:eastAsia="Times New Roman" w:hAnsi="Arial Narrow"/>
                <w:spacing w:val="-2"/>
                <w:sz w:val="18"/>
                <w:szCs w:val="18"/>
                <w:lang w:eastAsia="en-US"/>
              </w:rPr>
              <w:t>UPOV PRISMA</w:t>
            </w:r>
            <w:r w:rsidRPr="00D938DD">
              <w:rPr>
                <w:rFonts w:ascii="Arial Narrow" w:eastAsia="Times New Roman" w:hAnsi="Arial Narrow"/>
                <w:spacing w:val="-2"/>
                <w:sz w:val="18"/>
                <w:szCs w:val="18"/>
                <w:lang w:eastAsia="en-US"/>
              </w:rPr>
              <w:t xml:space="preserve"> erfasst werden;</w:t>
            </w:r>
          </w:p>
        </w:tc>
        <w:tc>
          <w:tcPr>
            <w:tcW w:w="4961" w:type="dxa"/>
            <w:gridSpan w:val="2"/>
            <w:shd w:val="clear" w:color="auto" w:fill="auto"/>
          </w:tcPr>
          <w:p w14:paraId="266F86A7" w14:textId="77777777" w:rsidR="00151072" w:rsidRPr="00D938DD" w:rsidRDefault="00151072" w:rsidP="00151072">
            <w:pPr>
              <w:jc w:val="left"/>
              <w:rPr>
                <w:rFonts w:ascii="Arial Narrow" w:hAnsi="Arial Narrow"/>
                <w:sz w:val="18"/>
                <w:szCs w:val="18"/>
              </w:rPr>
            </w:pPr>
            <w:r w:rsidRPr="00D938DD">
              <w:rPr>
                <w:rFonts w:ascii="Arial Narrow" w:hAnsi="Arial Narrow"/>
                <w:sz w:val="18"/>
                <w:szCs w:val="18"/>
              </w:rPr>
              <w:t>2020: 23 Mitglieder (alle Gattungen und Arten), 12 Mitglieder (begrenzte Liste von Gattungen und Arten)</w:t>
            </w:r>
          </w:p>
          <w:p w14:paraId="1F8D7196" w14:textId="6EA8F1BC" w:rsidR="00151072" w:rsidRPr="00D938DD" w:rsidRDefault="00151072" w:rsidP="00151072">
            <w:pPr>
              <w:jc w:val="left"/>
              <w:rPr>
                <w:rFonts w:ascii="Arial Narrow" w:hAnsi="Arial Narrow"/>
                <w:sz w:val="18"/>
                <w:szCs w:val="18"/>
              </w:rPr>
            </w:pPr>
            <w:r w:rsidRPr="00D938DD">
              <w:rPr>
                <w:rFonts w:ascii="Arial Narrow" w:hAnsi="Arial Narrow"/>
                <w:sz w:val="18"/>
                <w:szCs w:val="18"/>
              </w:rPr>
              <w:t xml:space="preserve">2021: 24 Mitglieder (alle Gattungen und Arten), 12 Mitglieder (begrenzte Liste von Gattungen und Arten) </w:t>
            </w:r>
          </w:p>
        </w:tc>
      </w:tr>
      <w:tr w:rsidR="00151072" w:rsidRPr="00D938DD" w14:paraId="101137CE" w14:textId="77777777" w:rsidTr="002E3474">
        <w:trPr>
          <w:trHeight w:val="280"/>
        </w:trPr>
        <w:tc>
          <w:tcPr>
            <w:tcW w:w="1838" w:type="dxa"/>
            <w:vMerge/>
            <w:hideMark/>
          </w:tcPr>
          <w:p w14:paraId="5C46066A" w14:textId="77777777" w:rsidR="00151072" w:rsidRPr="00D938DD" w:rsidRDefault="00151072" w:rsidP="00151072">
            <w:pPr>
              <w:jc w:val="left"/>
              <w:rPr>
                <w:rFonts w:ascii="Arial Narrow" w:eastAsia="Times New Roman" w:hAnsi="Arial Narrow"/>
                <w:sz w:val="22"/>
                <w:szCs w:val="22"/>
                <w:lang w:eastAsia="en-US"/>
              </w:rPr>
            </w:pPr>
          </w:p>
        </w:tc>
        <w:tc>
          <w:tcPr>
            <w:tcW w:w="2977" w:type="dxa"/>
            <w:gridSpan w:val="2"/>
            <w:shd w:val="clear" w:color="auto" w:fill="auto"/>
            <w:hideMark/>
          </w:tcPr>
          <w:p w14:paraId="104B54D2" w14:textId="664742EF" w:rsidR="00151072" w:rsidRPr="00D938DD" w:rsidRDefault="00151072" w:rsidP="00151072">
            <w:pPr>
              <w:jc w:val="left"/>
              <w:rPr>
                <w:rFonts w:ascii="Arial Narrow" w:eastAsia="Times New Roman" w:hAnsi="Arial Narrow"/>
                <w:spacing w:val="-2"/>
                <w:sz w:val="18"/>
                <w:szCs w:val="18"/>
                <w:lang w:eastAsia="en-US"/>
              </w:rPr>
            </w:pPr>
            <w:r w:rsidRPr="00D938DD">
              <w:rPr>
                <w:rFonts w:ascii="Arial Narrow" w:eastAsia="Times New Roman" w:hAnsi="Arial Narrow"/>
                <w:spacing w:val="-2"/>
                <w:sz w:val="18"/>
                <w:szCs w:val="18"/>
                <w:lang w:eastAsia="en-US"/>
              </w:rPr>
              <w:t xml:space="preserve">c) Anzahl Anträge, die über </w:t>
            </w:r>
            <w:r w:rsidR="00C6476E">
              <w:rPr>
                <w:rFonts w:ascii="Arial Narrow" w:eastAsia="Times New Roman" w:hAnsi="Arial Narrow"/>
                <w:spacing w:val="-2"/>
                <w:sz w:val="18"/>
                <w:szCs w:val="18"/>
                <w:lang w:eastAsia="en-US"/>
              </w:rPr>
              <w:t>UPOV PRISMA</w:t>
            </w:r>
            <w:r w:rsidRPr="00D938DD">
              <w:rPr>
                <w:rFonts w:ascii="Arial Narrow" w:eastAsia="Times New Roman" w:hAnsi="Arial Narrow"/>
                <w:spacing w:val="-2"/>
                <w:sz w:val="18"/>
                <w:szCs w:val="18"/>
                <w:lang w:eastAsia="en-US"/>
              </w:rPr>
              <w:t xml:space="preserve"> eingereicht wurden;</w:t>
            </w:r>
          </w:p>
        </w:tc>
        <w:tc>
          <w:tcPr>
            <w:tcW w:w="4961" w:type="dxa"/>
            <w:gridSpan w:val="2"/>
            <w:shd w:val="clear" w:color="auto" w:fill="auto"/>
          </w:tcPr>
          <w:p w14:paraId="3501C126" w14:textId="695EE3B8" w:rsidR="00151072" w:rsidRPr="00D938DD" w:rsidRDefault="00151072" w:rsidP="00151072">
            <w:pPr>
              <w:jc w:val="left"/>
              <w:rPr>
                <w:rFonts w:ascii="Arial Narrow" w:hAnsi="Arial Narrow"/>
                <w:sz w:val="18"/>
                <w:szCs w:val="18"/>
              </w:rPr>
            </w:pPr>
            <w:r w:rsidRPr="00D938DD">
              <w:rPr>
                <w:rFonts w:ascii="Arial Narrow" w:hAnsi="Arial Narrow"/>
                <w:sz w:val="18"/>
                <w:szCs w:val="18"/>
              </w:rPr>
              <w:t xml:space="preserve">2020: 222 Anträge auf </w:t>
            </w:r>
            <w:r w:rsidR="000C6CDA" w:rsidRPr="00D938DD">
              <w:rPr>
                <w:rFonts w:ascii="Arial Narrow" w:hAnsi="Arial Narrow"/>
                <w:sz w:val="18"/>
                <w:szCs w:val="18"/>
              </w:rPr>
              <w:t>Erteilung von Z</w:t>
            </w:r>
            <w:r w:rsidRPr="00D938DD">
              <w:rPr>
                <w:rFonts w:ascii="Arial Narrow" w:hAnsi="Arial Narrow"/>
                <w:sz w:val="18"/>
                <w:szCs w:val="18"/>
              </w:rPr>
              <w:t>üchterrechte</w:t>
            </w:r>
            <w:r w:rsidR="00AD77D2" w:rsidRPr="00D938DD">
              <w:rPr>
                <w:rFonts w:ascii="Arial Narrow" w:hAnsi="Arial Narrow"/>
                <w:sz w:val="18"/>
                <w:szCs w:val="18"/>
              </w:rPr>
              <w:t>n</w:t>
            </w:r>
            <w:r w:rsidRPr="00D938DD">
              <w:rPr>
                <w:rFonts w:ascii="Arial Narrow" w:hAnsi="Arial Narrow"/>
                <w:sz w:val="18"/>
                <w:szCs w:val="18"/>
              </w:rPr>
              <w:t>, 2 Anträge auf Eintrag in die nationale Liste</w:t>
            </w:r>
          </w:p>
          <w:p w14:paraId="1F5BA5E0" w14:textId="5D0981AE" w:rsidR="00151072" w:rsidRPr="00D938DD" w:rsidRDefault="00151072" w:rsidP="00325B1A">
            <w:pPr>
              <w:jc w:val="left"/>
              <w:rPr>
                <w:rFonts w:ascii="Arial Narrow" w:hAnsi="Arial Narrow"/>
                <w:sz w:val="18"/>
                <w:szCs w:val="18"/>
              </w:rPr>
            </w:pPr>
            <w:r w:rsidRPr="00D938DD">
              <w:rPr>
                <w:rFonts w:ascii="Arial Narrow" w:hAnsi="Arial Narrow"/>
                <w:sz w:val="18"/>
                <w:szCs w:val="18"/>
              </w:rPr>
              <w:t>2021: 1.</w:t>
            </w:r>
            <w:r w:rsidR="000E3061" w:rsidRPr="00D938DD">
              <w:rPr>
                <w:rFonts w:ascii="Arial Narrow" w:hAnsi="Arial Narrow"/>
                <w:sz w:val="18"/>
                <w:szCs w:val="18"/>
              </w:rPr>
              <w:t>86</w:t>
            </w:r>
            <w:r w:rsidR="00325B1A">
              <w:rPr>
                <w:rFonts w:ascii="Arial Narrow" w:hAnsi="Arial Narrow"/>
                <w:sz w:val="18"/>
                <w:szCs w:val="18"/>
              </w:rPr>
              <w:t>6</w:t>
            </w:r>
            <w:r w:rsidR="000E3061" w:rsidRPr="00D938DD">
              <w:rPr>
                <w:rFonts w:ascii="Arial Narrow" w:hAnsi="Arial Narrow"/>
                <w:sz w:val="18"/>
                <w:szCs w:val="18"/>
              </w:rPr>
              <w:t xml:space="preserve"> </w:t>
            </w:r>
            <w:r w:rsidRPr="00D938DD">
              <w:rPr>
                <w:rFonts w:ascii="Arial Narrow" w:hAnsi="Arial Narrow"/>
                <w:sz w:val="18"/>
                <w:szCs w:val="18"/>
              </w:rPr>
              <w:t>Anträge auf Züchterrechte, 643 Anträge auf Eintrag in die nationale Liste</w:t>
            </w:r>
          </w:p>
        </w:tc>
      </w:tr>
      <w:tr w:rsidR="00151072" w:rsidRPr="00D938DD" w14:paraId="44E41C5A" w14:textId="77777777" w:rsidTr="002E3474">
        <w:trPr>
          <w:trHeight w:val="280"/>
        </w:trPr>
        <w:tc>
          <w:tcPr>
            <w:tcW w:w="1838" w:type="dxa"/>
            <w:vMerge/>
            <w:hideMark/>
          </w:tcPr>
          <w:p w14:paraId="7F96818C" w14:textId="77777777" w:rsidR="00151072" w:rsidRPr="00D938DD" w:rsidRDefault="00151072" w:rsidP="00151072">
            <w:pPr>
              <w:jc w:val="left"/>
              <w:rPr>
                <w:rFonts w:ascii="Arial Narrow" w:eastAsia="Times New Roman" w:hAnsi="Arial Narrow"/>
                <w:sz w:val="22"/>
                <w:szCs w:val="22"/>
                <w:lang w:eastAsia="en-US"/>
              </w:rPr>
            </w:pPr>
          </w:p>
        </w:tc>
        <w:tc>
          <w:tcPr>
            <w:tcW w:w="2977" w:type="dxa"/>
            <w:gridSpan w:val="2"/>
            <w:shd w:val="clear" w:color="auto" w:fill="auto"/>
            <w:hideMark/>
          </w:tcPr>
          <w:p w14:paraId="19F73867" w14:textId="293FA6C0" w:rsidR="00151072" w:rsidRPr="00D938DD" w:rsidRDefault="00151072" w:rsidP="00151072">
            <w:pPr>
              <w:jc w:val="left"/>
              <w:rPr>
                <w:rFonts w:ascii="Arial Narrow" w:eastAsia="Times New Roman" w:hAnsi="Arial Narrow"/>
                <w:spacing w:val="-2"/>
                <w:sz w:val="18"/>
                <w:szCs w:val="18"/>
                <w:lang w:eastAsia="en-US"/>
              </w:rPr>
            </w:pPr>
            <w:r w:rsidRPr="00D938DD">
              <w:rPr>
                <w:rFonts w:ascii="Arial Narrow" w:eastAsia="Times New Roman" w:hAnsi="Arial Narrow"/>
                <w:spacing w:val="-2"/>
                <w:sz w:val="18"/>
                <w:szCs w:val="18"/>
                <w:lang w:eastAsia="en-US"/>
              </w:rPr>
              <w:t>d) Anzahl registrierte UPOV-PRISMA-Nutzer;</w:t>
            </w:r>
          </w:p>
        </w:tc>
        <w:tc>
          <w:tcPr>
            <w:tcW w:w="4961" w:type="dxa"/>
            <w:gridSpan w:val="2"/>
            <w:shd w:val="clear" w:color="auto" w:fill="auto"/>
          </w:tcPr>
          <w:p w14:paraId="3C3B7978" w14:textId="34FB6425" w:rsidR="00151072" w:rsidRPr="00D938DD" w:rsidRDefault="00151072" w:rsidP="00151072">
            <w:pPr>
              <w:jc w:val="left"/>
              <w:rPr>
                <w:rFonts w:ascii="Arial Narrow" w:hAnsi="Arial Narrow"/>
                <w:spacing w:val="-2"/>
                <w:sz w:val="18"/>
                <w:szCs w:val="18"/>
              </w:rPr>
            </w:pPr>
            <w:r w:rsidRPr="00D938DD">
              <w:rPr>
                <w:rFonts w:ascii="Arial Narrow" w:hAnsi="Arial Narrow"/>
                <w:spacing w:val="-2"/>
                <w:sz w:val="18"/>
                <w:szCs w:val="18"/>
              </w:rPr>
              <w:t xml:space="preserve">2020: 219 Nutzer (115 Züchter, 104 </w:t>
            </w:r>
            <w:r w:rsidR="00AD3AFC" w:rsidRPr="00D938DD">
              <w:rPr>
                <w:rFonts w:ascii="Arial Narrow" w:hAnsi="Arial Narrow"/>
                <w:spacing w:val="-2"/>
                <w:sz w:val="18"/>
                <w:szCs w:val="18"/>
              </w:rPr>
              <w:t>Vertreter</w:t>
            </w:r>
            <w:r w:rsidRPr="00D938DD">
              <w:rPr>
                <w:rFonts w:ascii="Arial Narrow" w:hAnsi="Arial Narrow"/>
                <w:spacing w:val="-2"/>
                <w:sz w:val="18"/>
                <w:szCs w:val="18"/>
              </w:rPr>
              <w:t>)</w:t>
            </w:r>
          </w:p>
          <w:p w14:paraId="50AFD752" w14:textId="77777777" w:rsidR="00151072" w:rsidRPr="00D938DD" w:rsidRDefault="00151072" w:rsidP="00151072">
            <w:pPr>
              <w:jc w:val="left"/>
              <w:rPr>
                <w:rFonts w:ascii="Arial Narrow" w:hAnsi="Arial Narrow"/>
                <w:spacing w:val="-2"/>
                <w:sz w:val="18"/>
                <w:szCs w:val="18"/>
              </w:rPr>
            </w:pPr>
            <w:r w:rsidRPr="00D938DD">
              <w:rPr>
                <w:rFonts w:ascii="Arial Narrow" w:hAnsi="Arial Narrow"/>
                <w:spacing w:val="-2"/>
                <w:sz w:val="18"/>
                <w:szCs w:val="18"/>
              </w:rPr>
              <w:t>2021: 379 Nutzer (182 Züchter, 197 Vertreter)</w:t>
            </w:r>
          </w:p>
        </w:tc>
      </w:tr>
      <w:tr w:rsidR="00151072" w:rsidRPr="00D938DD" w14:paraId="6FD8C3D9" w14:textId="77777777" w:rsidTr="002E3474">
        <w:trPr>
          <w:trHeight w:val="280"/>
        </w:trPr>
        <w:tc>
          <w:tcPr>
            <w:tcW w:w="1838" w:type="dxa"/>
            <w:vMerge/>
            <w:hideMark/>
          </w:tcPr>
          <w:p w14:paraId="7E207E09" w14:textId="77777777" w:rsidR="00151072" w:rsidRPr="00D938DD" w:rsidRDefault="00151072" w:rsidP="00151072">
            <w:pPr>
              <w:jc w:val="left"/>
              <w:rPr>
                <w:rFonts w:ascii="Arial Narrow" w:eastAsia="Times New Roman" w:hAnsi="Arial Narrow"/>
                <w:sz w:val="22"/>
                <w:szCs w:val="22"/>
                <w:lang w:eastAsia="en-US"/>
              </w:rPr>
            </w:pPr>
          </w:p>
        </w:tc>
        <w:tc>
          <w:tcPr>
            <w:tcW w:w="2977" w:type="dxa"/>
            <w:gridSpan w:val="2"/>
            <w:shd w:val="clear" w:color="auto" w:fill="auto"/>
            <w:hideMark/>
          </w:tcPr>
          <w:p w14:paraId="04E43FC2" w14:textId="5EB6C8AB" w:rsidR="00151072" w:rsidRPr="00D938DD" w:rsidRDefault="00151072" w:rsidP="00151072">
            <w:pPr>
              <w:jc w:val="left"/>
              <w:rPr>
                <w:rFonts w:ascii="Arial Narrow" w:eastAsia="Times New Roman" w:hAnsi="Arial Narrow"/>
                <w:spacing w:val="-2"/>
                <w:sz w:val="18"/>
                <w:szCs w:val="18"/>
                <w:lang w:eastAsia="en-US"/>
              </w:rPr>
            </w:pPr>
            <w:r w:rsidRPr="00D938DD">
              <w:rPr>
                <w:rFonts w:ascii="Arial Narrow" w:eastAsia="Times New Roman" w:hAnsi="Arial Narrow"/>
                <w:spacing w:val="-2"/>
                <w:sz w:val="18"/>
                <w:szCs w:val="18"/>
                <w:lang w:eastAsia="en-US"/>
              </w:rPr>
              <w:t xml:space="preserve">e) Anzahl UPOV-Mitglieder, die Anträge über </w:t>
            </w:r>
            <w:r w:rsidR="00C6476E">
              <w:rPr>
                <w:rFonts w:ascii="Arial Narrow" w:eastAsia="Times New Roman" w:hAnsi="Arial Narrow"/>
                <w:spacing w:val="-2"/>
                <w:sz w:val="18"/>
                <w:szCs w:val="18"/>
                <w:lang w:eastAsia="en-US"/>
              </w:rPr>
              <w:t>UPOV PRISMA</w:t>
            </w:r>
            <w:r w:rsidRPr="00D938DD">
              <w:rPr>
                <w:rFonts w:ascii="Arial Narrow" w:eastAsia="Times New Roman" w:hAnsi="Arial Narrow"/>
                <w:spacing w:val="-2"/>
                <w:sz w:val="18"/>
                <w:szCs w:val="18"/>
                <w:lang w:eastAsia="en-US"/>
              </w:rPr>
              <w:t xml:space="preserve"> erhalten;</w:t>
            </w:r>
          </w:p>
        </w:tc>
        <w:tc>
          <w:tcPr>
            <w:tcW w:w="4961" w:type="dxa"/>
            <w:gridSpan w:val="2"/>
            <w:shd w:val="clear" w:color="auto" w:fill="auto"/>
          </w:tcPr>
          <w:p w14:paraId="436E9638" w14:textId="77777777" w:rsidR="00151072" w:rsidRPr="00D938DD" w:rsidRDefault="00151072" w:rsidP="00151072">
            <w:pPr>
              <w:jc w:val="left"/>
              <w:rPr>
                <w:rFonts w:ascii="Arial Narrow" w:hAnsi="Arial Narrow"/>
                <w:sz w:val="18"/>
                <w:szCs w:val="18"/>
              </w:rPr>
            </w:pPr>
            <w:r w:rsidRPr="00D938DD">
              <w:rPr>
                <w:rFonts w:ascii="Arial Narrow" w:hAnsi="Arial Narrow"/>
                <w:sz w:val="18"/>
                <w:szCs w:val="18"/>
              </w:rPr>
              <w:t xml:space="preserve">2020: 23 Mitglieder </w:t>
            </w:r>
          </w:p>
          <w:p w14:paraId="0485CAA6" w14:textId="77777777" w:rsidR="00151072" w:rsidRPr="00D938DD" w:rsidRDefault="00151072" w:rsidP="00151072">
            <w:pPr>
              <w:jc w:val="left"/>
              <w:rPr>
                <w:rFonts w:ascii="Arial Narrow" w:hAnsi="Arial Narrow"/>
                <w:sz w:val="18"/>
                <w:szCs w:val="18"/>
              </w:rPr>
            </w:pPr>
            <w:r w:rsidRPr="00D938DD">
              <w:rPr>
                <w:rFonts w:ascii="Arial Narrow" w:hAnsi="Arial Narrow"/>
                <w:sz w:val="18"/>
                <w:szCs w:val="18"/>
              </w:rPr>
              <w:t>2021: 25 Mitglieder</w:t>
            </w:r>
          </w:p>
        </w:tc>
      </w:tr>
      <w:tr w:rsidR="00151072" w:rsidRPr="00D938DD" w14:paraId="57C991F6" w14:textId="77777777" w:rsidTr="002E3474">
        <w:trPr>
          <w:trHeight w:val="280"/>
        </w:trPr>
        <w:tc>
          <w:tcPr>
            <w:tcW w:w="1838" w:type="dxa"/>
            <w:vMerge/>
            <w:hideMark/>
          </w:tcPr>
          <w:p w14:paraId="69DE592F" w14:textId="77777777" w:rsidR="00151072" w:rsidRPr="00D938DD" w:rsidRDefault="00151072" w:rsidP="00151072">
            <w:pPr>
              <w:jc w:val="left"/>
              <w:rPr>
                <w:rFonts w:ascii="Arial Narrow" w:eastAsia="Times New Roman" w:hAnsi="Arial Narrow"/>
                <w:sz w:val="22"/>
                <w:szCs w:val="22"/>
                <w:lang w:eastAsia="en-US"/>
              </w:rPr>
            </w:pPr>
          </w:p>
        </w:tc>
        <w:tc>
          <w:tcPr>
            <w:tcW w:w="2977" w:type="dxa"/>
            <w:gridSpan w:val="2"/>
            <w:shd w:val="clear" w:color="auto" w:fill="auto"/>
            <w:hideMark/>
          </w:tcPr>
          <w:p w14:paraId="1BBBEFCA" w14:textId="35C5669C" w:rsidR="00151072" w:rsidRPr="00D938DD" w:rsidRDefault="00151072" w:rsidP="00151072">
            <w:pPr>
              <w:keepNext/>
              <w:keepLines/>
              <w:jc w:val="left"/>
              <w:rPr>
                <w:rFonts w:ascii="Arial Narrow" w:eastAsia="Times New Roman" w:hAnsi="Arial Narrow"/>
                <w:spacing w:val="-2"/>
                <w:sz w:val="18"/>
                <w:szCs w:val="18"/>
                <w:lang w:eastAsia="en-US"/>
              </w:rPr>
            </w:pPr>
            <w:r w:rsidRPr="00D938DD">
              <w:rPr>
                <w:rFonts w:ascii="Arial Narrow" w:eastAsia="Times New Roman" w:hAnsi="Arial Narrow"/>
                <w:spacing w:val="-2"/>
                <w:sz w:val="18"/>
                <w:szCs w:val="18"/>
                <w:lang w:eastAsia="en-US"/>
              </w:rPr>
              <w:t xml:space="preserve">f) Anzahl Pflanzen/Arten, für die Anträge über </w:t>
            </w:r>
            <w:r w:rsidR="00C6476E">
              <w:rPr>
                <w:rFonts w:ascii="Arial Narrow" w:eastAsia="Times New Roman" w:hAnsi="Arial Narrow"/>
                <w:spacing w:val="-2"/>
                <w:sz w:val="18"/>
                <w:szCs w:val="18"/>
                <w:lang w:eastAsia="en-US"/>
              </w:rPr>
              <w:t>UPOV PRISMA</w:t>
            </w:r>
            <w:r w:rsidRPr="00D938DD">
              <w:rPr>
                <w:rFonts w:ascii="Arial Narrow" w:eastAsia="Times New Roman" w:hAnsi="Arial Narrow"/>
                <w:spacing w:val="-2"/>
                <w:sz w:val="18"/>
                <w:szCs w:val="18"/>
                <w:lang w:eastAsia="en-US"/>
              </w:rPr>
              <w:t xml:space="preserve"> gestellt wurden;</w:t>
            </w:r>
          </w:p>
        </w:tc>
        <w:tc>
          <w:tcPr>
            <w:tcW w:w="4961" w:type="dxa"/>
            <w:gridSpan w:val="2"/>
            <w:shd w:val="clear" w:color="auto" w:fill="auto"/>
          </w:tcPr>
          <w:p w14:paraId="13EAD5AD" w14:textId="203F2615" w:rsidR="00151072" w:rsidRPr="00D938DD" w:rsidRDefault="00151072" w:rsidP="00151072">
            <w:pPr>
              <w:keepLines/>
              <w:jc w:val="left"/>
              <w:rPr>
                <w:rFonts w:ascii="Arial Narrow" w:hAnsi="Arial Narrow"/>
                <w:sz w:val="18"/>
                <w:szCs w:val="18"/>
              </w:rPr>
            </w:pPr>
            <w:r w:rsidRPr="00D938DD">
              <w:rPr>
                <w:rFonts w:ascii="Arial Narrow" w:hAnsi="Arial Narrow"/>
                <w:sz w:val="18"/>
                <w:szCs w:val="18"/>
              </w:rPr>
              <w:t xml:space="preserve">2020: </w:t>
            </w:r>
            <w:r w:rsidRPr="00D938DD">
              <w:rPr>
                <w:rFonts w:ascii="Arial Narrow" w:hAnsi="Arial Narrow"/>
                <w:spacing w:val="-2"/>
                <w:sz w:val="18"/>
                <w:szCs w:val="18"/>
              </w:rPr>
              <w:t xml:space="preserve">41 </w:t>
            </w:r>
            <w:r w:rsidR="00AD3AFC" w:rsidRPr="00D938DD">
              <w:rPr>
                <w:rFonts w:ascii="Arial Narrow" w:hAnsi="Arial Narrow"/>
                <w:spacing w:val="-2"/>
                <w:sz w:val="18"/>
                <w:szCs w:val="18"/>
              </w:rPr>
              <w:t>Pflanzen</w:t>
            </w:r>
            <w:r w:rsidRPr="00D938DD">
              <w:rPr>
                <w:rFonts w:ascii="Arial Narrow" w:hAnsi="Arial Narrow"/>
                <w:spacing w:val="-2"/>
                <w:sz w:val="18"/>
                <w:szCs w:val="18"/>
              </w:rPr>
              <w:t>/Arten (einschließlich Unterarten)</w:t>
            </w:r>
          </w:p>
          <w:p w14:paraId="331417A7" w14:textId="17324B63" w:rsidR="00151072" w:rsidRPr="00D938DD" w:rsidRDefault="00151072" w:rsidP="00151072">
            <w:pPr>
              <w:keepLines/>
              <w:jc w:val="left"/>
              <w:rPr>
                <w:rFonts w:ascii="Arial Narrow" w:eastAsiaTheme="minorHAnsi" w:hAnsi="Arial Narrow" w:cs="Calibri"/>
                <w:spacing w:val="-2"/>
                <w:sz w:val="18"/>
                <w:szCs w:val="18"/>
                <w:lang w:eastAsia="en-US"/>
              </w:rPr>
            </w:pPr>
            <w:r w:rsidRPr="00D938DD">
              <w:rPr>
                <w:rFonts w:ascii="Arial Narrow" w:hAnsi="Arial Narrow"/>
                <w:spacing w:val="-2"/>
                <w:sz w:val="18"/>
                <w:szCs w:val="18"/>
              </w:rPr>
              <w:t xml:space="preserve">2021: 276 </w:t>
            </w:r>
            <w:r w:rsidR="00AD3AFC" w:rsidRPr="00D938DD">
              <w:rPr>
                <w:rFonts w:ascii="Arial Narrow" w:hAnsi="Arial Narrow"/>
                <w:spacing w:val="-2"/>
                <w:sz w:val="18"/>
                <w:szCs w:val="18"/>
              </w:rPr>
              <w:t>Pflanzen</w:t>
            </w:r>
            <w:r w:rsidRPr="00D938DD">
              <w:rPr>
                <w:rFonts w:ascii="Arial Narrow" w:hAnsi="Arial Narrow"/>
                <w:spacing w:val="-2"/>
                <w:sz w:val="18"/>
                <w:szCs w:val="18"/>
              </w:rPr>
              <w:t>/Arten (einschließlich Unterarten)</w:t>
            </w:r>
          </w:p>
        </w:tc>
      </w:tr>
      <w:tr w:rsidR="00151072" w:rsidRPr="00D938DD" w14:paraId="73D87617" w14:textId="77777777" w:rsidTr="002E3474">
        <w:trPr>
          <w:trHeight w:val="560"/>
        </w:trPr>
        <w:tc>
          <w:tcPr>
            <w:tcW w:w="1838" w:type="dxa"/>
            <w:vMerge/>
            <w:hideMark/>
          </w:tcPr>
          <w:p w14:paraId="6AF16939" w14:textId="77777777" w:rsidR="00151072" w:rsidRPr="00D938DD" w:rsidRDefault="00151072" w:rsidP="00151072">
            <w:pPr>
              <w:jc w:val="left"/>
              <w:rPr>
                <w:rFonts w:ascii="Arial Narrow" w:eastAsia="Times New Roman" w:hAnsi="Arial Narrow"/>
                <w:sz w:val="22"/>
                <w:szCs w:val="22"/>
                <w:lang w:eastAsia="en-US"/>
              </w:rPr>
            </w:pPr>
          </w:p>
        </w:tc>
        <w:tc>
          <w:tcPr>
            <w:tcW w:w="2977" w:type="dxa"/>
            <w:gridSpan w:val="2"/>
            <w:shd w:val="clear" w:color="auto" w:fill="auto"/>
            <w:hideMark/>
          </w:tcPr>
          <w:p w14:paraId="24DC3849" w14:textId="632E3DEB" w:rsidR="00151072" w:rsidRPr="00D938DD" w:rsidRDefault="00151072" w:rsidP="00151072">
            <w:pPr>
              <w:jc w:val="left"/>
              <w:rPr>
                <w:rFonts w:ascii="Arial Narrow" w:eastAsia="Times New Roman" w:hAnsi="Arial Narrow"/>
                <w:spacing w:val="-2"/>
                <w:sz w:val="18"/>
                <w:szCs w:val="18"/>
                <w:lang w:eastAsia="en-US"/>
              </w:rPr>
            </w:pPr>
            <w:r w:rsidRPr="00D938DD">
              <w:rPr>
                <w:rFonts w:ascii="Arial Narrow" w:eastAsia="Times New Roman" w:hAnsi="Arial Narrow"/>
                <w:spacing w:val="-2"/>
                <w:sz w:val="18"/>
                <w:szCs w:val="18"/>
                <w:lang w:eastAsia="en-US"/>
              </w:rPr>
              <w:t xml:space="preserve">g) Anzahl UPOV-Mitglieder, die </w:t>
            </w:r>
            <w:r w:rsidR="00C6476E">
              <w:rPr>
                <w:rFonts w:ascii="Arial Narrow" w:eastAsia="Times New Roman" w:hAnsi="Arial Narrow"/>
                <w:spacing w:val="-2"/>
                <w:sz w:val="18"/>
                <w:szCs w:val="18"/>
                <w:lang w:eastAsia="en-US"/>
              </w:rPr>
              <w:t>UPOV PRISMA</w:t>
            </w:r>
            <w:r w:rsidRPr="00D938DD">
              <w:rPr>
                <w:rFonts w:ascii="Arial Narrow" w:eastAsia="Times New Roman" w:hAnsi="Arial Narrow"/>
                <w:spacing w:val="-2"/>
                <w:sz w:val="18"/>
                <w:szCs w:val="18"/>
                <w:lang w:eastAsia="en-US"/>
              </w:rPr>
              <w:t xml:space="preserve"> als ihr ausschließliches Online-Instrument für Anträge auf Erteilung von Züchterrechten nutzen;</w:t>
            </w:r>
          </w:p>
        </w:tc>
        <w:tc>
          <w:tcPr>
            <w:tcW w:w="4961" w:type="dxa"/>
            <w:gridSpan w:val="2"/>
            <w:shd w:val="clear" w:color="auto" w:fill="auto"/>
          </w:tcPr>
          <w:p w14:paraId="2F682176" w14:textId="77777777" w:rsidR="00151072" w:rsidRPr="00D938DD" w:rsidRDefault="00151072" w:rsidP="00151072">
            <w:pPr>
              <w:jc w:val="left"/>
              <w:rPr>
                <w:rFonts w:ascii="Arial Narrow" w:hAnsi="Arial Narrow"/>
                <w:sz w:val="18"/>
                <w:szCs w:val="18"/>
              </w:rPr>
            </w:pPr>
            <w:r w:rsidRPr="00D938DD">
              <w:rPr>
                <w:rFonts w:ascii="Arial Narrow" w:hAnsi="Arial Narrow"/>
                <w:sz w:val="18"/>
                <w:szCs w:val="18"/>
              </w:rPr>
              <w:t xml:space="preserve">2021: 1 Mitglied </w:t>
            </w:r>
          </w:p>
        </w:tc>
      </w:tr>
      <w:tr w:rsidR="00151072" w:rsidRPr="00D938DD" w14:paraId="10F0AF67" w14:textId="77777777" w:rsidTr="002E3474">
        <w:trPr>
          <w:trHeight w:val="438"/>
        </w:trPr>
        <w:tc>
          <w:tcPr>
            <w:tcW w:w="1838" w:type="dxa"/>
            <w:vMerge/>
            <w:tcBorders>
              <w:bottom w:val="nil"/>
            </w:tcBorders>
            <w:hideMark/>
          </w:tcPr>
          <w:p w14:paraId="52373894" w14:textId="77777777" w:rsidR="00151072" w:rsidRPr="00D938DD" w:rsidRDefault="00151072" w:rsidP="00151072">
            <w:pPr>
              <w:jc w:val="left"/>
              <w:rPr>
                <w:rFonts w:ascii="Arial Narrow" w:eastAsia="Times New Roman" w:hAnsi="Arial Narrow"/>
                <w:sz w:val="22"/>
                <w:szCs w:val="22"/>
                <w:lang w:eastAsia="en-US"/>
              </w:rPr>
            </w:pPr>
          </w:p>
        </w:tc>
        <w:tc>
          <w:tcPr>
            <w:tcW w:w="2977" w:type="dxa"/>
            <w:gridSpan w:val="2"/>
            <w:tcBorders>
              <w:bottom w:val="nil"/>
            </w:tcBorders>
            <w:shd w:val="clear" w:color="auto" w:fill="auto"/>
            <w:hideMark/>
          </w:tcPr>
          <w:p w14:paraId="48D876A5" w14:textId="2F46973A" w:rsidR="00151072" w:rsidRPr="00D938DD" w:rsidRDefault="00151072" w:rsidP="00151072">
            <w:pPr>
              <w:jc w:val="left"/>
              <w:rPr>
                <w:rFonts w:ascii="Arial Narrow" w:eastAsia="Times New Roman" w:hAnsi="Arial Narrow"/>
                <w:spacing w:val="-2"/>
                <w:sz w:val="18"/>
                <w:szCs w:val="18"/>
                <w:lang w:eastAsia="en-US"/>
              </w:rPr>
            </w:pPr>
            <w:r w:rsidRPr="00D938DD">
              <w:rPr>
                <w:rFonts w:ascii="Arial Narrow" w:eastAsia="Times New Roman" w:hAnsi="Arial Narrow"/>
                <w:spacing w:val="-2"/>
                <w:sz w:val="18"/>
                <w:szCs w:val="18"/>
                <w:lang w:eastAsia="en-US"/>
              </w:rPr>
              <w:t>h) Ausarbeitung von zwischen interessierten Verbandsmitgliedern vereinbarten Technischen Fragebögen für Pflanzen/Arten, die nicht von Prüfungsrichtlinien erfasst werden.</w:t>
            </w:r>
          </w:p>
        </w:tc>
        <w:tc>
          <w:tcPr>
            <w:tcW w:w="4961" w:type="dxa"/>
            <w:gridSpan w:val="2"/>
            <w:tcBorders>
              <w:bottom w:val="nil"/>
            </w:tcBorders>
            <w:shd w:val="clear" w:color="auto" w:fill="auto"/>
          </w:tcPr>
          <w:p w14:paraId="334C7C6C" w14:textId="77777777" w:rsidR="00151072" w:rsidRPr="00D938DD" w:rsidRDefault="00151072" w:rsidP="00151072">
            <w:pPr>
              <w:jc w:val="left"/>
              <w:rPr>
                <w:rFonts w:ascii="Arial Narrow" w:hAnsi="Arial Narrow"/>
                <w:sz w:val="18"/>
                <w:szCs w:val="18"/>
              </w:rPr>
            </w:pPr>
            <w:r w:rsidRPr="00D938DD">
              <w:rPr>
                <w:rFonts w:ascii="Arial Narrow" w:eastAsia="Times New Roman" w:hAnsi="Arial Narrow"/>
                <w:sz w:val="18"/>
                <w:szCs w:val="18"/>
                <w:lang w:eastAsia="en-US"/>
              </w:rPr>
              <w:t>Keine</w:t>
            </w:r>
          </w:p>
        </w:tc>
      </w:tr>
    </w:tbl>
    <w:p w14:paraId="7C85B691" w14:textId="77777777" w:rsidR="00031EAD" w:rsidRPr="00D938DD" w:rsidRDefault="00031EAD" w:rsidP="00031EAD">
      <w:pPr>
        <w:rPr>
          <w:rFonts w:ascii="Arial Narrow" w:hAnsi="Arial Narrow"/>
          <w:sz w:val="18"/>
        </w:rPr>
      </w:pPr>
      <w:bookmarkStart w:id="34" w:name="_Toc80365153"/>
      <w:bookmarkStart w:id="35" w:name="_Toc460229932"/>
      <w:bookmarkStart w:id="36" w:name="_Toc522808864"/>
      <w:bookmarkEnd w:id="29"/>
      <w:bookmarkEnd w:id="30"/>
    </w:p>
    <w:p w14:paraId="30B9C2B3" w14:textId="77777777" w:rsidR="00031EAD" w:rsidRPr="00D938DD" w:rsidRDefault="00031EAD" w:rsidP="00031EAD">
      <w:pPr>
        <w:jc w:val="left"/>
        <w:rPr>
          <w:rFonts w:eastAsia="Times New Roman"/>
          <w:b/>
          <w:bCs/>
          <w:iCs/>
          <w:color w:val="155F1A"/>
          <w:sz w:val="28"/>
          <w:szCs w:val="28"/>
          <w:lang w:eastAsia="en-US"/>
        </w:rPr>
      </w:pPr>
      <w:r w:rsidRPr="00D938DD">
        <w:br w:type="page"/>
      </w:r>
    </w:p>
    <w:p w14:paraId="184E04F7" w14:textId="4DAF5BE1" w:rsidR="0086734F" w:rsidRPr="00D938DD" w:rsidRDefault="004C36C6" w:rsidP="00205AA6">
      <w:pPr>
        <w:pStyle w:val="Heading2"/>
        <w:spacing w:before="480"/>
        <w:ind w:left="3686" w:hanging="3686"/>
        <w:rPr>
          <w:lang w:val="de-DE"/>
        </w:rPr>
      </w:pPr>
      <w:bookmarkStart w:id="37" w:name="_Toc112761808"/>
      <w:r w:rsidRPr="00D938DD">
        <w:rPr>
          <w:lang w:val="de-DE"/>
        </w:rPr>
        <w:lastRenderedPageBreak/>
        <w:t>UNTERPROGRAMM</w:t>
      </w:r>
      <w:r w:rsidR="002028AA" w:rsidRPr="00D938DD">
        <w:rPr>
          <w:lang w:val="de-DE"/>
        </w:rPr>
        <w:t xml:space="preserve"> UV.3: </w:t>
      </w:r>
      <w:r w:rsidR="00205AA6" w:rsidRPr="00D938DD">
        <w:rPr>
          <w:lang w:val="de-DE"/>
        </w:rPr>
        <w:tab/>
      </w:r>
      <w:r w:rsidR="00031EAD" w:rsidRPr="00D938DD">
        <w:rPr>
          <w:lang w:val="de-DE"/>
        </w:rPr>
        <w:t>Unterstützung bei der Einführung und Umsetzung des UPOV-Systems</w:t>
      </w:r>
      <w:bookmarkEnd w:id="34"/>
      <w:bookmarkEnd w:id="37"/>
    </w:p>
    <w:p w14:paraId="04214762" w14:textId="71449A96" w:rsidR="0086734F" w:rsidRPr="00D938DD" w:rsidRDefault="00E255C9">
      <w:pPr>
        <w:pStyle w:val="Heading3"/>
        <w:spacing w:after="320"/>
      </w:pPr>
      <w:r w:rsidRPr="00D938DD">
        <w:t>Ziele</w:t>
      </w:r>
      <w:r w:rsidR="002028AA" w:rsidRPr="00D938DD">
        <w:t>:</w:t>
      </w:r>
    </w:p>
    <w:p w14:paraId="0B2E0EBE" w14:textId="5393D3EE" w:rsidR="00D0216C" w:rsidRPr="00D938DD" w:rsidRDefault="00E255C9" w:rsidP="00D0216C">
      <w:pPr>
        <w:autoSpaceDE w:val="0"/>
        <w:autoSpaceDN w:val="0"/>
        <w:adjustRightInd w:val="0"/>
        <w:ind w:left="567" w:hanging="567"/>
        <w:jc w:val="left"/>
        <w:rPr>
          <w:rFonts w:asciiTheme="minorHAnsi" w:eastAsia="Times New Roman" w:hAnsiTheme="minorHAnsi" w:cstheme="minorHAnsi"/>
          <w:sz w:val="19"/>
          <w:szCs w:val="19"/>
          <w:lang w:eastAsia="en-US"/>
        </w:rPr>
      </w:pPr>
      <w:r w:rsidRPr="00D938DD">
        <w:rPr>
          <w:rFonts w:asciiTheme="minorHAnsi" w:eastAsia="Times New Roman" w:hAnsiTheme="minorHAnsi" w:cstheme="minorHAnsi"/>
          <w:sz w:val="19"/>
          <w:szCs w:val="19"/>
          <w:lang w:eastAsia="en-US"/>
        </w:rPr>
        <w:t>a)</w:t>
      </w:r>
      <w:r w:rsidR="002028AA" w:rsidRPr="00D938DD">
        <w:rPr>
          <w:rFonts w:asciiTheme="minorHAnsi" w:eastAsia="Times New Roman" w:hAnsiTheme="minorHAnsi" w:cstheme="minorHAnsi"/>
          <w:sz w:val="19"/>
          <w:szCs w:val="19"/>
          <w:lang w:eastAsia="en-US"/>
        </w:rPr>
        <w:tab/>
      </w:r>
      <w:r w:rsidR="00D0216C" w:rsidRPr="00D938DD">
        <w:rPr>
          <w:rFonts w:asciiTheme="minorHAnsi" w:eastAsia="Times New Roman" w:hAnsiTheme="minorHAnsi" w:cstheme="minorHAnsi"/>
          <w:sz w:val="19"/>
          <w:szCs w:val="19"/>
          <w:lang w:eastAsia="en-US"/>
        </w:rPr>
        <w:t xml:space="preserve">Sensibilisierung für die </w:t>
      </w:r>
      <w:r w:rsidR="000F176F" w:rsidRPr="00D938DD">
        <w:rPr>
          <w:rFonts w:asciiTheme="minorHAnsi" w:eastAsia="Times New Roman" w:hAnsiTheme="minorHAnsi" w:cstheme="minorHAnsi"/>
          <w:sz w:val="19"/>
          <w:szCs w:val="19"/>
          <w:lang w:eastAsia="en-US"/>
        </w:rPr>
        <w:t>Rolle des Sortenschutzes</w:t>
      </w:r>
      <w:r w:rsidR="00D0216C" w:rsidRPr="00D938DD">
        <w:rPr>
          <w:rFonts w:asciiTheme="minorHAnsi" w:eastAsia="Times New Roman" w:hAnsiTheme="minorHAnsi" w:cstheme="minorHAnsi"/>
          <w:sz w:val="19"/>
          <w:szCs w:val="19"/>
          <w:lang w:eastAsia="en-US"/>
        </w:rPr>
        <w:t xml:space="preserve"> gemäß dem UPOV-Übereinkommen.</w:t>
      </w:r>
    </w:p>
    <w:p w14:paraId="00F85336" w14:textId="41FC3349" w:rsidR="00D0216C" w:rsidRPr="00D938DD" w:rsidRDefault="00D0216C" w:rsidP="00D0216C">
      <w:pPr>
        <w:autoSpaceDE w:val="0"/>
        <w:autoSpaceDN w:val="0"/>
        <w:adjustRightInd w:val="0"/>
        <w:ind w:left="567" w:hanging="567"/>
        <w:jc w:val="left"/>
        <w:rPr>
          <w:rFonts w:asciiTheme="minorHAnsi" w:eastAsia="Times New Roman" w:hAnsiTheme="minorHAnsi" w:cstheme="minorHAnsi"/>
          <w:sz w:val="19"/>
          <w:szCs w:val="19"/>
          <w:lang w:eastAsia="en-US"/>
        </w:rPr>
      </w:pPr>
      <w:r w:rsidRPr="00D938DD">
        <w:rPr>
          <w:rFonts w:asciiTheme="minorHAnsi" w:eastAsia="Times New Roman" w:hAnsiTheme="minorHAnsi" w:cstheme="minorHAnsi"/>
          <w:sz w:val="19"/>
          <w:szCs w:val="19"/>
          <w:lang w:eastAsia="en-US"/>
        </w:rPr>
        <w:t xml:space="preserve">b) </w:t>
      </w:r>
      <w:r w:rsidRPr="00D938DD">
        <w:rPr>
          <w:rFonts w:asciiTheme="minorHAnsi" w:eastAsia="Times New Roman" w:hAnsiTheme="minorHAnsi" w:cstheme="minorHAnsi"/>
          <w:sz w:val="19"/>
          <w:szCs w:val="19"/>
          <w:lang w:eastAsia="en-US"/>
        </w:rPr>
        <w:tab/>
        <w:t xml:space="preserve">Unterstützung von Staaten und Organisationen, insbesondere von Regierungen von Entwicklungsländern und der Länder im Übergang zur Marktwirtschaft, bei der </w:t>
      </w:r>
      <w:r w:rsidR="003F0EDB" w:rsidRPr="00D938DD">
        <w:rPr>
          <w:rFonts w:asciiTheme="minorHAnsi" w:eastAsia="Times New Roman" w:hAnsiTheme="minorHAnsi" w:cstheme="minorHAnsi"/>
          <w:sz w:val="19"/>
          <w:szCs w:val="19"/>
          <w:lang w:eastAsia="en-US"/>
        </w:rPr>
        <w:t>Ausarbeitung von Rechtsvorschriften</w:t>
      </w:r>
      <w:r w:rsidRPr="00D938DD">
        <w:rPr>
          <w:rFonts w:asciiTheme="minorHAnsi" w:eastAsia="Times New Roman" w:hAnsiTheme="minorHAnsi" w:cstheme="minorHAnsi"/>
          <w:sz w:val="19"/>
          <w:szCs w:val="19"/>
          <w:lang w:eastAsia="en-US"/>
        </w:rPr>
        <w:t>, die der Akte von 1991 des UPOV-Übereinkommens entsprechen.</w:t>
      </w:r>
    </w:p>
    <w:p w14:paraId="519CFD55" w14:textId="77777777" w:rsidR="00D0216C" w:rsidRPr="00D938DD" w:rsidRDefault="00D0216C" w:rsidP="00D0216C">
      <w:pPr>
        <w:autoSpaceDE w:val="0"/>
        <w:autoSpaceDN w:val="0"/>
        <w:adjustRightInd w:val="0"/>
        <w:ind w:left="567" w:hanging="567"/>
        <w:jc w:val="left"/>
        <w:rPr>
          <w:rFonts w:asciiTheme="minorHAnsi" w:eastAsia="Times New Roman" w:hAnsiTheme="minorHAnsi" w:cstheme="minorHAnsi"/>
          <w:sz w:val="19"/>
          <w:szCs w:val="19"/>
          <w:lang w:eastAsia="en-US"/>
        </w:rPr>
      </w:pPr>
      <w:r w:rsidRPr="00D938DD">
        <w:rPr>
          <w:rFonts w:asciiTheme="minorHAnsi" w:eastAsia="Times New Roman" w:hAnsiTheme="minorHAnsi" w:cstheme="minorHAnsi"/>
          <w:sz w:val="19"/>
          <w:szCs w:val="19"/>
          <w:lang w:eastAsia="en-US"/>
        </w:rPr>
        <w:t xml:space="preserve">c) </w:t>
      </w:r>
      <w:r w:rsidRPr="00D938DD">
        <w:rPr>
          <w:rFonts w:asciiTheme="minorHAnsi" w:eastAsia="Times New Roman" w:hAnsiTheme="minorHAnsi" w:cstheme="minorHAnsi"/>
          <w:sz w:val="19"/>
          <w:szCs w:val="19"/>
          <w:lang w:eastAsia="en-US"/>
        </w:rPr>
        <w:tab/>
        <w:t>Unterstützung von Staaten und Organisationen beim Beitritt zur Akte von 1991 des UPOV-Übereinkommens.</w:t>
      </w:r>
    </w:p>
    <w:p w14:paraId="0D273AB7" w14:textId="0EAF80FF" w:rsidR="0086734F" w:rsidRPr="00D938DD" w:rsidRDefault="00D0216C" w:rsidP="00D0216C">
      <w:pPr>
        <w:autoSpaceDE w:val="0"/>
        <w:autoSpaceDN w:val="0"/>
        <w:adjustRightInd w:val="0"/>
        <w:ind w:left="567" w:hanging="567"/>
        <w:jc w:val="left"/>
        <w:rPr>
          <w:rFonts w:asciiTheme="minorHAnsi" w:eastAsia="Times New Roman" w:hAnsiTheme="minorHAnsi" w:cstheme="minorHAnsi"/>
          <w:sz w:val="19"/>
          <w:szCs w:val="19"/>
          <w:lang w:eastAsia="en-US"/>
        </w:rPr>
      </w:pPr>
      <w:r w:rsidRPr="00D938DD">
        <w:rPr>
          <w:rFonts w:asciiTheme="minorHAnsi" w:eastAsia="Times New Roman" w:hAnsiTheme="minorHAnsi" w:cstheme="minorHAnsi"/>
          <w:sz w:val="19"/>
          <w:szCs w:val="19"/>
          <w:lang w:eastAsia="en-US"/>
        </w:rPr>
        <w:t xml:space="preserve">d) </w:t>
      </w:r>
      <w:r w:rsidRPr="00D938DD">
        <w:rPr>
          <w:rFonts w:asciiTheme="minorHAnsi" w:eastAsia="Times New Roman" w:hAnsiTheme="minorHAnsi" w:cstheme="minorHAnsi"/>
          <w:sz w:val="19"/>
          <w:szCs w:val="19"/>
          <w:lang w:eastAsia="en-US"/>
        </w:rPr>
        <w:tab/>
        <w:t>Unterstützung von Staaten und Organisationen bei der Umsetzung wirksamer Sortenschutzsysteme gemäß dem UPOV-Übereinkommen</w:t>
      </w:r>
      <w:r w:rsidR="002028AA" w:rsidRPr="00D938DD">
        <w:rPr>
          <w:rFonts w:asciiTheme="minorHAnsi" w:eastAsia="Times New Roman" w:hAnsiTheme="minorHAnsi" w:cstheme="minorHAnsi"/>
          <w:sz w:val="19"/>
          <w:szCs w:val="19"/>
          <w:lang w:eastAsia="en-US"/>
        </w:rPr>
        <w:t>.</w:t>
      </w:r>
    </w:p>
    <w:p w14:paraId="200521A1" w14:textId="548E9F0D" w:rsidR="00031EAD" w:rsidRPr="00D938DD" w:rsidRDefault="00031EAD" w:rsidP="00031EAD">
      <w:pPr>
        <w:rPr>
          <w:sz w:val="18"/>
        </w:rPr>
      </w:pPr>
    </w:p>
    <w:p w14:paraId="350425E5" w14:textId="63AE2D2E" w:rsidR="0086734F" w:rsidRPr="00D938DD" w:rsidRDefault="006267A8">
      <w:pPr>
        <w:pStyle w:val="Heading3"/>
        <w:spacing w:after="320"/>
      </w:pPr>
      <w:r w:rsidRPr="00D938DD">
        <w:t>Planerfüllungsdaten</w:t>
      </w:r>
      <w:r w:rsidR="002028AA" w:rsidRPr="00D938DD">
        <w:t>:</w:t>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031EAD" w:rsidRPr="00D938DD" w14:paraId="7529D061" w14:textId="77777777" w:rsidTr="002E3474">
        <w:trPr>
          <w:trHeight w:val="530"/>
          <w:tblHeader/>
        </w:trPr>
        <w:tc>
          <w:tcPr>
            <w:tcW w:w="1838" w:type="dxa"/>
            <w:tcBorders>
              <w:top w:val="nil"/>
              <w:bottom w:val="nil"/>
            </w:tcBorders>
            <w:shd w:val="clear" w:color="auto" w:fill="E2E7EB" w:themeFill="accent3" w:themeFillTint="33"/>
            <w:vAlign w:val="center"/>
            <w:hideMark/>
          </w:tcPr>
          <w:p w14:paraId="7B2E8A7E" w14:textId="77777777" w:rsidR="0086734F" w:rsidRPr="00D938DD" w:rsidRDefault="002028AA">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Erwartete Ergebnisse</w:t>
            </w:r>
          </w:p>
        </w:tc>
        <w:tc>
          <w:tcPr>
            <w:tcW w:w="2987" w:type="dxa"/>
            <w:gridSpan w:val="2"/>
            <w:tcBorders>
              <w:top w:val="nil"/>
              <w:bottom w:val="nil"/>
            </w:tcBorders>
            <w:shd w:val="clear" w:color="auto" w:fill="E2E7EB" w:themeFill="accent3" w:themeFillTint="33"/>
            <w:vAlign w:val="center"/>
            <w:hideMark/>
          </w:tcPr>
          <w:p w14:paraId="43840ED7" w14:textId="1F51D234" w:rsidR="0086734F" w:rsidRPr="00D938DD" w:rsidRDefault="007B2DE3">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Planerfüllungsindikatoren</w:t>
            </w:r>
          </w:p>
        </w:tc>
        <w:tc>
          <w:tcPr>
            <w:tcW w:w="4951" w:type="dxa"/>
            <w:tcBorders>
              <w:top w:val="nil"/>
              <w:bottom w:val="nil"/>
            </w:tcBorders>
            <w:shd w:val="clear" w:color="auto" w:fill="E2E7EB" w:themeFill="accent3" w:themeFillTint="33"/>
            <w:vAlign w:val="center"/>
            <w:hideMark/>
          </w:tcPr>
          <w:p w14:paraId="3C3A2CBE" w14:textId="5008D089" w:rsidR="0086734F" w:rsidRPr="00D938DD" w:rsidRDefault="006267A8">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Planerfüllungsdaten</w:t>
            </w:r>
          </w:p>
        </w:tc>
      </w:tr>
      <w:tr w:rsidR="00031EAD" w:rsidRPr="00D938DD" w14:paraId="6A474B5E" w14:textId="77777777" w:rsidTr="002E3474">
        <w:trPr>
          <w:trHeight w:val="570"/>
        </w:trPr>
        <w:tc>
          <w:tcPr>
            <w:tcW w:w="1838" w:type="dxa"/>
            <w:vMerge w:val="restart"/>
            <w:tcBorders>
              <w:top w:val="nil"/>
            </w:tcBorders>
            <w:shd w:val="clear" w:color="auto" w:fill="auto"/>
            <w:hideMark/>
          </w:tcPr>
          <w:p w14:paraId="1ED33850" w14:textId="69363197" w:rsidR="0086734F" w:rsidRPr="00D938DD" w:rsidRDefault="002028A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1. Sensibilisierung </w:t>
            </w:r>
            <w:r w:rsidR="000D714B" w:rsidRPr="00D938DD">
              <w:rPr>
                <w:rFonts w:ascii="Arial Narrow" w:eastAsia="Times New Roman" w:hAnsi="Arial Narrow"/>
                <w:sz w:val="18"/>
                <w:szCs w:val="18"/>
                <w:lang w:eastAsia="en-US"/>
              </w:rPr>
              <w:br/>
            </w:r>
            <w:r w:rsidRPr="00D938DD">
              <w:rPr>
                <w:rFonts w:ascii="Arial Narrow" w:eastAsia="Times New Roman" w:hAnsi="Arial Narrow"/>
                <w:sz w:val="18"/>
                <w:szCs w:val="18"/>
                <w:lang w:eastAsia="en-US"/>
              </w:rPr>
              <w:t xml:space="preserve">für die </w:t>
            </w:r>
            <w:r w:rsidR="000F176F" w:rsidRPr="00D938DD">
              <w:rPr>
                <w:rFonts w:ascii="Arial Narrow" w:eastAsia="Times New Roman" w:hAnsi="Arial Narrow"/>
                <w:sz w:val="18"/>
                <w:szCs w:val="18"/>
                <w:lang w:eastAsia="en-US"/>
              </w:rPr>
              <w:t>Rolle des Sortenschutzes</w:t>
            </w:r>
            <w:r w:rsidRPr="00D938DD">
              <w:rPr>
                <w:rFonts w:ascii="Arial Narrow" w:eastAsia="Times New Roman" w:hAnsi="Arial Narrow"/>
                <w:sz w:val="18"/>
                <w:szCs w:val="18"/>
                <w:lang w:eastAsia="en-US"/>
              </w:rPr>
              <w:t xml:space="preserve"> </w:t>
            </w:r>
            <w:r w:rsidR="00BB40FC" w:rsidRPr="00D938DD">
              <w:rPr>
                <w:rFonts w:ascii="Arial Narrow" w:eastAsia="Times New Roman" w:hAnsi="Arial Narrow"/>
                <w:sz w:val="18"/>
                <w:szCs w:val="18"/>
                <w:lang w:eastAsia="en-US"/>
              </w:rPr>
              <w:t>gemäß</w:t>
            </w:r>
            <w:r w:rsidRPr="00D938DD">
              <w:rPr>
                <w:rFonts w:ascii="Arial Narrow" w:eastAsia="Times New Roman" w:hAnsi="Arial Narrow"/>
                <w:sz w:val="18"/>
                <w:szCs w:val="18"/>
                <w:lang w:eastAsia="en-US"/>
              </w:rPr>
              <w:t xml:space="preserve"> dem UPOV-Übereinkommen </w:t>
            </w:r>
          </w:p>
        </w:tc>
        <w:tc>
          <w:tcPr>
            <w:tcW w:w="2977" w:type="dxa"/>
            <w:tcBorders>
              <w:top w:val="nil"/>
            </w:tcBorders>
            <w:shd w:val="clear" w:color="auto" w:fill="auto"/>
            <w:hideMark/>
          </w:tcPr>
          <w:p w14:paraId="28240CE3" w14:textId="4B23DAB0" w:rsidR="0086734F" w:rsidRPr="00D938DD" w:rsidRDefault="00E255C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w:t>
            </w:r>
            <w:r w:rsidR="002028AA" w:rsidRPr="00D938DD">
              <w:rPr>
                <w:rFonts w:ascii="Arial Narrow" w:eastAsia="Times New Roman" w:hAnsi="Arial Narrow"/>
                <w:sz w:val="18"/>
                <w:szCs w:val="18"/>
                <w:lang w:eastAsia="en-US"/>
              </w:rPr>
              <w:t xml:space="preserve"> Staaten und Organisationen, die beim Rat der UPOV das Verfahren für den Beitritt zum Verband einleiten;</w:t>
            </w:r>
          </w:p>
        </w:tc>
        <w:tc>
          <w:tcPr>
            <w:tcW w:w="4961" w:type="dxa"/>
            <w:gridSpan w:val="2"/>
            <w:tcBorders>
              <w:top w:val="nil"/>
            </w:tcBorders>
            <w:shd w:val="clear" w:color="auto" w:fill="auto"/>
          </w:tcPr>
          <w:p w14:paraId="0A0F204F" w14:textId="6DE22425" w:rsidR="0086734F" w:rsidRPr="00D938DD" w:rsidRDefault="002028A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2020:</w:t>
            </w:r>
            <w:r w:rsidR="00981EB5" w:rsidRPr="00D938DD">
              <w:rPr>
                <w:rFonts w:ascii="Arial Narrow" w:eastAsia="Times New Roman" w:hAnsi="Arial Narrow"/>
                <w:sz w:val="18"/>
                <w:szCs w:val="18"/>
                <w:lang w:eastAsia="en-US"/>
              </w:rPr>
              <w:t xml:space="preserve"> </w:t>
            </w:r>
            <w:r w:rsidR="000A61B0" w:rsidRPr="00D938DD">
              <w:rPr>
                <w:rFonts w:ascii="Arial Narrow" w:eastAsia="Times New Roman" w:hAnsi="Arial Narrow"/>
                <w:sz w:val="18"/>
                <w:szCs w:val="18"/>
                <w:lang w:eastAsia="en-US"/>
              </w:rPr>
              <w:t xml:space="preserve">Simbabwe und </w:t>
            </w:r>
            <w:r w:rsidR="00983F4F" w:rsidRPr="00D938DD">
              <w:rPr>
                <w:rFonts w:ascii="Arial Narrow" w:eastAsia="Times New Roman" w:hAnsi="Arial Narrow"/>
                <w:sz w:val="18"/>
                <w:szCs w:val="18"/>
                <w:lang w:eastAsia="en-US"/>
              </w:rPr>
              <w:t>Vereinigte Arabische Emirate</w:t>
            </w:r>
            <w:r w:rsidR="00D32A38" w:rsidRPr="00D938DD">
              <w:rPr>
                <w:rFonts w:ascii="Arial Narrow" w:eastAsia="Times New Roman" w:hAnsi="Arial Narrow"/>
                <w:sz w:val="18"/>
                <w:szCs w:val="18"/>
                <w:lang w:eastAsia="en-US"/>
              </w:rPr>
              <w:t xml:space="preserve"> </w:t>
            </w:r>
            <w:r w:rsidR="000A61B0" w:rsidRPr="00D938DD">
              <w:rPr>
                <w:rFonts w:ascii="Arial Narrow" w:eastAsia="Times New Roman" w:hAnsi="Arial Narrow"/>
                <w:sz w:val="18"/>
                <w:szCs w:val="18"/>
                <w:lang w:eastAsia="en-US"/>
              </w:rPr>
              <w:t>(2)</w:t>
            </w:r>
          </w:p>
          <w:p w14:paraId="015720E3" w14:textId="70ACD3AA" w:rsidR="0086734F" w:rsidRPr="00D938DD" w:rsidRDefault="002028A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2021:</w:t>
            </w:r>
            <w:r w:rsidR="00981EB5" w:rsidRPr="00D938DD">
              <w:rPr>
                <w:rFonts w:ascii="Arial Narrow" w:eastAsia="Times New Roman" w:hAnsi="Arial Narrow"/>
                <w:sz w:val="18"/>
                <w:szCs w:val="18"/>
                <w:lang w:eastAsia="en-US"/>
              </w:rPr>
              <w:t xml:space="preserve"> </w:t>
            </w:r>
            <w:r w:rsidRPr="00D938DD">
              <w:rPr>
                <w:rFonts w:ascii="Arial Narrow" w:eastAsia="Times New Roman" w:hAnsi="Arial Narrow"/>
                <w:sz w:val="18"/>
                <w:szCs w:val="18"/>
                <w:lang w:eastAsia="en-US"/>
              </w:rPr>
              <w:t xml:space="preserve">Ghana, Jamaika, Nigeria (3) </w:t>
            </w:r>
          </w:p>
          <w:p w14:paraId="529874C6" w14:textId="77777777" w:rsidR="00AD3AE0" w:rsidRPr="00D938DD" w:rsidRDefault="00AD3AE0" w:rsidP="00AD3AE0">
            <w:pPr>
              <w:jc w:val="left"/>
              <w:rPr>
                <w:rFonts w:ascii="Arial Narrow" w:eastAsia="Times New Roman" w:hAnsi="Arial Narrow"/>
                <w:sz w:val="18"/>
                <w:szCs w:val="18"/>
                <w:lang w:eastAsia="en-US"/>
              </w:rPr>
            </w:pPr>
          </w:p>
          <w:p w14:paraId="0695620F" w14:textId="4F047885" w:rsidR="0086734F" w:rsidRPr="00D938DD" w:rsidRDefault="006D19B6">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Abbildung</w:t>
            </w:r>
            <w:r w:rsidR="002028AA" w:rsidRPr="00D938DD">
              <w:rPr>
                <w:rFonts w:ascii="Arial Narrow" w:eastAsia="Times New Roman" w:hAnsi="Arial Narrow"/>
                <w:sz w:val="18"/>
                <w:szCs w:val="18"/>
                <w:lang w:eastAsia="en-US"/>
              </w:rPr>
              <w:t xml:space="preserve"> 38</w:t>
            </w:r>
          </w:p>
        </w:tc>
      </w:tr>
      <w:tr w:rsidR="00031EAD" w:rsidRPr="00D938DD" w14:paraId="08CA5FA2" w14:textId="77777777" w:rsidTr="002E3474">
        <w:trPr>
          <w:trHeight w:val="560"/>
        </w:trPr>
        <w:tc>
          <w:tcPr>
            <w:tcW w:w="1838" w:type="dxa"/>
            <w:vMerge/>
            <w:tcBorders>
              <w:bottom w:val="nil"/>
            </w:tcBorders>
            <w:hideMark/>
          </w:tcPr>
          <w:p w14:paraId="4C23470A" w14:textId="77777777" w:rsidR="00031EAD" w:rsidRPr="00D938DD" w:rsidRDefault="00031EAD" w:rsidP="002E3474">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14:paraId="2BDF98C4" w14:textId="0EC76D70" w:rsidR="0086734F" w:rsidRPr="00D938DD" w:rsidRDefault="00E255C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b)</w:t>
            </w:r>
            <w:r w:rsidR="002028AA" w:rsidRPr="00D938DD">
              <w:rPr>
                <w:rFonts w:ascii="Arial Narrow" w:eastAsia="Times New Roman" w:hAnsi="Arial Narrow"/>
                <w:sz w:val="18"/>
                <w:szCs w:val="18"/>
                <w:lang w:eastAsia="en-US"/>
              </w:rPr>
              <w:t xml:space="preserve"> </w:t>
            </w:r>
            <w:r w:rsidR="00225ED4" w:rsidRPr="00D938DD">
              <w:rPr>
                <w:rFonts w:ascii="Arial Narrow" w:eastAsia="Times New Roman" w:hAnsi="Arial Narrow"/>
                <w:sz w:val="18"/>
                <w:szCs w:val="18"/>
                <w:lang w:eastAsia="en-US"/>
              </w:rPr>
              <w:t>Staaten und Organisationen, die im Hinblick auf Unterstützung bei der Ausarbeitung von Rechtsvorschriften aufgrund des UPOV-Übereinkommens mit dem Verbandsbüro in Verbindung stehen</w:t>
            </w:r>
            <w:r w:rsidR="002028AA" w:rsidRPr="00D938DD">
              <w:rPr>
                <w:rFonts w:ascii="Arial Narrow" w:eastAsia="Times New Roman" w:hAnsi="Arial Narrow"/>
                <w:sz w:val="18"/>
                <w:szCs w:val="18"/>
                <w:lang w:eastAsia="en-US"/>
              </w:rPr>
              <w:t xml:space="preserve">; </w:t>
            </w:r>
          </w:p>
        </w:tc>
        <w:tc>
          <w:tcPr>
            <w:tcW w:w="4961" w:type="dxa"/>
            <w:gridSpan w:val="2"/>
            <w:tcBorders>
              <w:bottom w:val="nil"/>
            </w:tcBorders>
            <w:shd w:val="clear" w:color="auto" w:fill="auto"/>
          </w:tcPr>
          <w:p w14:paraId="3BF468D5" w14:textId="77777777" w:rsidR="0086734F" w:rsidRPr="00D938DD" w:rsidRDefault="002028A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2020: </w:t>
            </w:r>
          </w:p>
          <w:p w14:paraId="2A6694D3" w14:textId="14E226FB" w:rsidR="0086734F" w:rsidRPr="00D938DD" w:rsidRDefault="004845C7">
            <w:pPr>
              <w:spacing w:before="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Verbandsmitglieder</w:t>
            </w:r>
            <w:r w:rsidR="002028AA" w:rsidRPr="00D938DD">
              <w:rPr>
                <w:rFonts w:ascii="Arial Narrow" w:eastAsia="Times New Roman" w:hAnsi="Arial Narrow"/>
                <w:sz w:val="18"/>
                <w:szCs w:val="18"/>
                <w:lang w:eastAsia="en-US"/>
              </w:rPr>
              <w:t xml:space="preserve"> (4):</w:t>
            </w:r>
            <w:r w:rsidR="00981EB5" w:rsidRPr="00D938DD">
              <w:rPr>
                <w:rFonts w:ascii="Arial Narrow" w:eastAsia="Times New Roman" w:hAnsi="Arial Narrow"/>
                <w:sz w:val="18"/>
                <w:szCs w:val="18"/>
                <w:lang w:eastAsia="en-US"/>
              </w:rPr>
              <w:t xml:space="preserve"> </w:t>
            </w:r>
            <w:r w:rsidR="002028AA" w:rsidRPr="00D938DD">
              <w:rPr>
                <w:rFonts w:ascii="Arial Narrow" w:eastAsia="Times New Roman" w:hAnsi="Arial Narrow"/>
                <w:sz w:val="18"/>
                <w:szCs w:val="18"/>
                <w:lang w:eastAsia="en-US"/>
              </w:rPr>
              <w:t xml:space="preserve">Kolumbien, Mexiko, Paraguay und Vietnam </w:t>
            </w:r>
          </w:p>
          <w:p w14:paraId="3C6831ED" w14:textId="17918D24" w:rsidR="0086734F" w:rsidRPr="00D938DD" w:rsidRDefault="004845C7">
            <w:pPr>
              <w:spacing w:before="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Nichtverbandsmitglieder</w:t>
            </w:r>
            <w:r w:rsidR="002028AA" w:rsidRPr="00D938DD">
              <w:rPr>
                <w:rFonts w:ascii="Arial Narrow" w:eastAsia="Times New Roman" w:hAnsi="Arial Narrow"/>
                <w:sz w:val="18"/>
                <w:szCs w:val="18"/>
                <w:lang w:eastAsia="en-US"/>
              </w:rPr>
              <w:t xml:space="preserve"> (12):</w:t>
            </w:r>
            <w:r w:rsidR="00981EB5" w:rsidRPr="00D938DD">
              <w:rPr>
                <w:rFonts w:ascii="Arial Narrow" w:eastAsia="Times New Roman" w:hAnsi="Arial Narrow"/>
                <w:sz w:val="18"/>
                <w:szCs w:val="18"/>
                <w:lang w:eastAsia="en-US"/>
              </w:rPr>
              <w:t xml:space="preserve"> </w:t>
            </w:r>
            <w:r w:rsidR="002028AA" w:rsidRPr="00D938DD">
              <w:rPr>
                <w:rFonts w:ascii="Arial Narrow" w:eastAsia="Times New Roman" w:hAnsi="Arial Narrow"/>
                <w:sz w:val="18"/>
                <w:szCs w:val="18"/>
                <w:lang w:eastAsia="en-US"/>
              </w:rPr>
              <w:t xml:space="preserve">Afghanistan, Jamaika, Kasachstan, Liechtenstein, </w:t>
            </w:r>
            <w:r w:rsidR="00DE3E3D" w:rsidRPr="00D938DD">
              <w:rPr>
                <w:rFonts w:ascii="Arial Narrow" w:eastAsia="Times New Roman" w:hAnsi="Arial Narrow"/>
                <w:sz w:val="18"/>
                <w:szCs w:val="18"/>
                <w:lang w:eastAsia="en-US"/>
              </w:rPr>
              <w:t xml:space="preserve">Malawi, Malaysia, </w:t>
            </w:r>
            <w:r w:rsidR="002028AA" w:rsidRPr="00D938DD">
              <w:rPr>
                <w:rFonts w:ascii="Arial Narrow" w:eastAsia="Times New Roman" w:hAnsi="Arial Narrow"/>
                <w:sz w:val="18"/>
                <w:szCs w:val="18"/>
                <w:lang w:eastAsia="en-US"/>
              </w:rPr>
              <w:t xml:space="preserve">Myanmar, </w:t>
            </w:r>
            <w:r w:rsidR="002E44ED" w:rsidRPr="00D938DD">
              <w:rPr>
                <w:rFonts w:ascii="Arial Narrow" w:eastAsia="Times New Roman" w:hAnsi="Arial Narrow"/>
                <w:sz w:val="18"/>
                <w:szCs w:val="18"/>
                <w:lang w:eastAsia="en-US"/>
              </w:rPr>
              <w:t xml:space="preserve">Saudi-Arabien, </w:t>
            </w:r>
            <w:r w:rsidR="00DC3427" w:rsidRPr="00D938DD">
              <w:rPr>
                <w:rFonts w:ascii="Arial Narrow" w:eastAsia="Times New Roman" w:hAnsi="Arial Narrow"/>
                <w:sz w:val="18"/>
                <w:szCs w:val="18"/>
                <w:lang w:eastAsia="en-US"/>
              </w:rPr>
              <w:t xml:space="preserve">Simbabwe, </w:t>
            </w:r>
            <w:r w:rsidR="002028AA" w:rsidRPr="00D938DD">
              <w:rPr>
                <w:rFonts w:ascii="Arial Narrow" w:eastAsia="Times New Roman" w:hAnsi="Arial Narrow"/>
                <w:sz w:val="18"/>
                <w:szCs w:val="18"/>
                <w:lang w:eastAsia="en-US"/>
              </w:rPr>
              <w:t>St. Vincent und die Grenadinen*, Thailand</w:t>
            </w:r>
            <w:r w:rsidR="00DC3427" w:rsidRPr="00D938DD">
              <w:rPr>
                <w:rFonts w:ascii="Arial Narrow" w:eastAsia="Times New Roman" w:hAnsi="Arial Narrow"/>
                <w:sz w:val="18"/>
                <w:szCs w:val="18"/>
                <w:lang w:eastAsia="en-US"/>
              </w:rPr>
              <w:t xml:space="preserve"> und </w:t>
            </w:r>
            <w:r w:rsidR="002028AA" w:rsidRPr="00D938DD">
              <w:rPr>
                <w:rFonts w:ascii="Arial Narrow" w:eastAsia="Times New Roman" w:hAnsi="Arial Narrow"/>
                <w:sz w:val="18"/>
                <w:szCs w:val="18"/>
                <w:lang w:eastAsia="en-US"/>
              </w:rPr>
              <w:t>Vereinigte Arabische Emirate</w:t>
            </w:r>
          </w:p>
          <w:p w14:paraId="045031AF" w14:textId="77777777" w:rsidR="0086734F" w:rsidRPr="00D938DD" w:rsidRDefault="002028AA">
            <w:pPr>
              <w:spacing w:before="12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2021: </w:t>
            </w:r>
          </w:p>
          <w:p w14:paraId="138EBF39" w14:textId="21F0D0EF" w:rsidR="0086734F" w:rsidRPr="00D938DD" w:rsidRDefault="004845C7">
            <w:pPr>
              <w:spacing w:before="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Verbandsmitglieder</w:t>
            </w:r>
            <w:r w:rsidR="002028AA" w:rsidRPr="00D938DD">
              <w:rPr>
                <w:rFonts w:ascii="Arial Narrow" w:eastAsia="Times New Roman" w:hAnsi="Arial Narrow"/>
                <w:sz w:val="18"/>
                <w:szCs w:val="18"/>
                <w:lang w:eastAsia="en-US"/>
              </w:rPr>
              <w:t xml:space="preserve"> (</w:t>
            </w:r>
            <w:r w:rsidR="003A6342" w:rsidRPr="00D938DD">
              <w:rPr>
                <w:rFonts w:ascii="Arial Narrow" w:eastAsia="Times New Roman" w:hAnsi="Arial Narrow"/>
                <w:sz w:val="18"/>
                <w:szCs w:val="18"/>
                <w:lang w:eastAsia="en-US"/>
              </w:rPr>
              <w:t>5</w:t>
            </w:r>
            <w:r w:rsidR="002028AA" w:rsidRPr="00D938DD">
              <w:rPr>
                <w:rFonts w:ascii="Arial Narrow" w:eastAsia="Times New Roman" w:hAnsi="Arial Narrow"/>
                <w:sz w:val="18"/>
                <w:szCs w:val="18"/>
                <w:lang w:eastAsia="en-US"/>
              </w:rPr>
              <w:t>):</w:t>
            </w:r>
            <w:r w:rsidR="00981EB5" w:rsidRPr="00D938DD">
              <w:rPr>
                <w:rFonts w:ascii="Arial Narrow" w:eastAsia="Times New Roman" w:hAnsi="Arial Narrow"/>
                <w:sz w:val="18"/>
                <w:szCs w:val="18"/>
                <w:lang w:eastAsia="en-US"/>
              </w:rPr>
              <w:t xml:space="preserve"> </w:t>
            </w:r>
            <w:r w:rsidR="003A6342" w:rsidRPr="00D938DD">
              <w:rPr>
                <w:rFonts w:ascii="Arial Narrow" w:eastAsia="Times New Roman" w:hAnsi="Arial Narrow"/>
                <w:sz w:val="18"/>
                <w:szCs w:val="18"/>
                <w:lang w:eastAsia="en-US"/>
              </w:rPr>
              <w:t xml:space="preserve">Kolumbien, Mexiko, Paraguay, </w:t>
            </w:r>
            <w:r w:rsidR="000B72C8" w:rsidRPr="00D938DD">
              <w:rPr>
                <w:rFonts w:ascii="Arial Narrow" w:eastAsia="Times New Roman" w:hAnsi="Arial Narrow"/>
                <w:sz w:val="18"/>
                <w:szCs w:val="18"/>
                <w:lang w:eastAsia="en-US"/>
              </w:rPr>
              <w:t>St. Vincent und die Grenadinen* (</w:t>
            </w:r>
            <w:r w:rsidR="00AF446E" w:rsidRPr="00D938DD">
              <w:rPr>
                <w:rFonts w:ascii="Arial Narrow" w:eastAsia="Times New Roman" w:hAnsi="Arial Narrow"/>
                <w:sz w:val="18"/>
                <w:szCs w:val="18"/>
                <w:lang w:eastAsia="en-US"/>
              </w:rPr>
              <w:t>Vorschriften</w:t>
            </w:r>
            <w:r w:rsidR="000B72C8" w:rsidRPr="00D938DD">
              <w:rPr>
                <w:rFonts w:ascii="Arial Narrow" w:eastAsia="Times New Roman" w:hAnsi="Arial Narrow"/>
                <w:sz w:val="18"/>
                <w:szCs w:val="18"/>
                <w:lang w:eastAsia="en-US"/>
              </w:rPr>
              <w:t>)</w:t>
            </w:r>
            <w:r w:rsidR="000B72C8" w:rsidRPr="00D938DD">
              <w:rPr>
                <w:rFonts w:ascii="Arial Narrow" w:hAnsi="Arial Narrow"/>
                <w:spacing w:val="-2"/>
                <w:sz w:val="18"/>
                <w:szCs w:val="19"/>
              </w:rPr>
              <w:t xml:space="preserve">* und </w:t>
            </w:r>
            <w:r w:rsidR="003A6342" w:rsidRPr="00D938DD">
              <w:rPr>
                <w:rFonts w:ascii="Arial Narrow" w:eastAsia="Times New Roman" w:hAnsi="Arial Narrow"/>
                <w:sz w:val="18"/>
                <w:szCs w:val="18"/>
                <w:lang w:eastAsia="en-US"/>
              </w:rPr>
              <w:t>Vietnam</w:t>
            </w:r>
          </w:p>
          <w:p w14:paraId="664AAD78" w14:textId="02E9A997" w:rsidR="0086734F" w:rsidRPr="00D938DD" w:rsidRDefault="004845C7">
            <w:pPr>
              <w:spacing w:before="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Nichtverbandsmitglieder</w:t>
            </w:r>
            <w:r w:rsidR="002028AA" w:rsidRPr="00D938DD">
              <w:rPr>
                <w:rFonts w:ascii="Arial Narrow" w:eastAsia="Times New Roman" w:hAnsi="Arial Narrow"/>
                <w:sz w:val="18"/>
                <w:szCs w:val="18"/>
                <w:lang w:eastAsia="en-US"/>
              </w:rPr>
              <w:t xml:space="preserve"> (</w:t>
            </w:r>
            <w:r w:rsidR="003A6342" w:rsidRPr="00D938DD">
              <w:rPr>
                <w:rFonts w:ascii="Arial Narrow" w:eastAsia="Times New Roman" w:hAnsi="Arial Narrow"/>
                <w:sz w:val="18"/>
                <w:szCs w:val="18"/>
                <w:lang w:eastAsia="en-US"/>
              </w:rPr>
              <w:t>16</w:t>
            </w:r>
            <w:r w:rsidR="002028AA" w:rsidRPr="00D938DD">
              <w:rPr>
                <w:rFonts w:ascii="Arial Narrow" w:eastAsia="Times New Roman" w:hAnsi="Arial Narrow"/>
                <w:sz w:val="18"/>
                <w:szCs w:val="18"/>
                <w:lang w:eastAsia="en-US"/>
              </w:rPr>
              <w:t>):</w:t>
            </w:r>
            <w:r w:rsidR="00981EB5" w:rsidRPr="00D938DD">
              <w:rPr>
                <w:rFonts w:ascii="Arial Narrow" w:eastAsia="Times New Roman" w:hAnsi="Arial Narrow"/>
                <w:sz w:val="18"/>
                <w:szCs w:val="18"/>
                <w:lang w:eastAsia="en-US"/>
              </w:rPr>
              <w:t xml:space="preserve"> </w:t>
            </w:r>
            <w:r w:rsidR="003A6342" w:rsidRPr="00D938DD">
              <w:rPr>
                <w:rFonts w:ascii="Arial Narrow" w:eastAsia="Times New Roman" w:hAnsi="Arial Narrow"/>
                <w:sz w:val="18"/>
                <w:szCs w:val="18"/>
                <w:lang w:eastAsia="en-US"/>
              </w:rPr>
              <w:t xml:space="preserve">Afghanistan, </w:t>
            </w:r>
            <w:r w:rsidR="003E278D" w:rsidRPr="00D938DD">
              <w:rPr>
                <w:rFonts w:ascii="Arial Narrow" w:eastAsia="Times New Roman" w:hAnsi="Arial Narrow"/>
                <w:sz w:val="18"/>
                <w:szCs w:val="18"/>
                <w:lang w:eastAsia="en-US"/>
              </w:rPr>
              <w:t xml:space="preserve">Armenien, </w:t>
            </w:r>
            <w:r w:rsidR="003A6342" w:rsidRPr="00D938DD">
              <w:rPr>
                <w:rFonts w:ascii="Arial Narrow" w:eastAsia="Times New Roman" w:hAnsi="Arial Narrow"/>
                <w:sz w:val="18"/>
                <w:szCs w:val="18"/>
                <w:lang w:eastAsia="en-US"/>
              </w:rPr>
              <w:t xml:space="preserve">Barbados, </w:t>
            </w:r>
            <w:r w:rsidR="000B72C8" w:rsidRPr="00D938DD">
              <w:rPr>
                <w:rFonts w:ascii="Arial Narrow" w:eastAsia="Times New Roman" w:hAnsi="Arial Narrow"/>
                <w:sz w:val="18"/>
                <w:szCs w:val="18"/>
                <w:lang w:eastAsia="en-US"/>
              </w:rPr>
              <w:t xml:space="preserve">Kambodscha, </w:t>
            </w:r>
            <w:r w:rsidR="003A6342" w:rsidRPr="00D938DD">
              <w:rPr>
                <w:rFonts w:ascii="Arial Narrow" w:eastAsia="Times New Roman" w:hAnsi="Arial Narrow"/>
                <w:sz w:val="18"/>
                <w:szCs w:val="18"/>
                <w:lang w:eastAsia="en-US"/>
              </w:rPr>
              <w:t xml:space="preserve">Indonesien, Jamaika, Kasachstan, </w:t>
            </w:r>
            <w:r w:rsidR="000B72C8" w:rsidRPr="00D938DD">
              <w:rPr>
                <w:rFonts w:ascii="Arial Narrow" w:eastAsia="Times New Roman" w:hAnsi="Arial Narrow"/>
                <w:sz w:val="18"/>
                <w:szCs w:val="18"/>
                <w:lang w:eastAsia="en-US"/>
              </w:rPr>
              <w:t xml:space="preserve">Liechtenstein, </w:t>
            </w:r>
            <w:r w:rsidR="00DE3E3D" w:rsidRPr="00D938DD">
              <w:rPr>
                <w:rFonts w:ascii="Arial Narrow" w:eastAsia="Times New Roman" w:hAnsi="Arial Narrow"/>
                <w:sz w:val="18"/>
                <w:szCs w:val="18"/>
                <w:lang w:eastAsia="en-US"/>
              </w:rPr>
              <w:t xml:space="preserve">Malawi, Malaysia, </w:t>
            </w:r>
            <w:r w:rsidR="003A6342" w:rsidRPr="00D938DD">
              <w:rPr>
                <w:rFonts w:ascii="Arial Narrow" w:eastAsia="Times New Roman" w:hAnsi="Arial Narrow"/>
                <w:sz w:val="18"/>
                <w:szCs w:val="18"/>
                <w:lang w:eastAsia="en-US"/>
              </w:rPr>
              <w:t xml:space="preserve">Mongolei, </w:t>
            </w:r>
            <w:r w:rsidR="000B72C8" w:rsidRPr="00D938DD">
              <w:rPr>
                <w:rFonts w:ascii="Arial Narrow" w:eastAsia="Times New Roman" w:hAnsi="Arial Narrow"/>
                <w:sz w:val="18"/>
                <w:szCs w:val="18"/>
                <w:lang w:eastAsia="en-US"/>
              </w:rPr>
              <w:t xml:space="preserve">Myanmar, </w:t>
            </w:r>
            <w:r w:rsidR="003A6342" w:rsidRPr="00D938DD">
              <w:rPr>
                <w:rFonts w:ascii="Arial Narrow" w:eastAsia="Times New Roman" w:hAnsi="Arial Narrow"/>
                <w:sz w:val="18"/>
                <w:szCs w:val="18"/>
                <w:lang w:eastAsia="en-US"/>
              </w:rPr>
              <w:t xml:space="preserve">Nigeria, Saudi-Arabien, </w:t>
            </w:r>
            <w:r w:rsidR="00AF446E" w:rsidRPr="00D938DD">
              <w:rPr>
                <w:rFonts w:ascii="Arial Narrow" w:eastAsia="Times New Roman" w:hAnsi="Arial Narrow"/>
                <w:sz w:val="18"/>
                <w:szCs w:val="18"/>
                <w:lang w:eastAsia="en-US"/>
              </w:rPr>
              <w:t xml:space="preserve">Sambia, </w:t>
            </w:r>
            <w:r w:rsidR="000A2260" w:rsidRPr="00D938DD">
              <w:rPr>
                <w:rFonts w:ascii="Arial Narrow" w:eastAsia="Times New Roman" w:hAnsi="Arial Narrow"/>
                <w:sz w:val="18"/>
                <w:szCs w:val="18"/>
                <w:lang w:eastAsia="en-US"/>
              </w:rPr>
              <w:t xml:space="preserve">Simbabwe, </w:t>
            </w:r>
            <w:r w:rsidR="003A6342" w:rsidRPr="00D938DD">
              <w:rPr>
                <w:rFonts w:ascii="Arial Narrow" w:eastAsia="Times New Roman" w:hAnsi="Arial Narrow"/>
                <w:sz w:val="18"/>
                <w:szCs w:val="18"/>
                <w:lang w:eastAsia="en-US"/>
              </w:rPr>
              <w:t>Thailand</w:t>
            </w:r>
            <w:r w:rsidR="000A2260" w:rsidRPr="00D938DD">
              <w:rPr>
                <w:rFonts w:ascii="Arial Narrow" w:eastAsia="Times New Roman" w:hAnsi="Arial Narrow"/>
                <w:sz w:val="18"/>
                <w:szCs w:val="18"/>
                <w:lang w:eastAsia="en-US"/>
              </w:rPr>
              <w:t xml:space="preserve"> und </w:t>
            </w:r>
            <w:r w:rsidR="003A6342" w:rsidRPr="00D938DD">
              <w:rPr>
                <w:rFonts w:ascii="Arial Narrow" w:eastAsia="Times New Roman" w:hAnsi="Arial Narrow"/>
                <w:sz w:val="18"/>
                <w:szCs w:val="18"/>
                <w:lang w:eastAsia="en-US"/>
              </w:rPr>
              <w:t>Vereinigte Arabische Emirate</w:t>
            </w:r>
            <w:r w:rsidR="000B72C8" w:rsidRPr="00D938DD">
              <w:rPr>
                <w:rFonts w:ascii="Arial Narrow" w:eastAsia="Times New Roman" w:hAnsi="Arial Narrow"/>
                <w:sz w:val="18"/>
                <w:szCs w:val="18"/>
                <w:lang w:eastAsia="en-US"/>
              </w:rPr>
              <w:t xml:space="preserve"> </w:t>
            </w:r>
          </w:p>
          <w:p w14:paraId="59EDC489" w14:textId="47ABB0D1" w:rsidR="0086734F" w:rsidRPr="00D938DD" w:rsidRDefault="002028AA">
            <w:pPr>
              <w:spacing w:before="120"/>
              <w:jc w:val="left"/>
              <w:rPr>
                <w:rFonts w:ascii="Arial Narrow" w:hAnsi="Arial Narrow"/>
                <w:spacing w:val="-2"/>
                <w:sz w:val="16"/>
                <w:szCs w:val="19"/>
              </w:rPr>
            </w:pPr>
            <w:r w:rsidRPr="00D938DD">
              <w:rPr>
                <w:rFonts w:ascii="Arial Narrow" w:hAnsi="Arial Narrow"/>
                <w:spacing w:val="-2"/>
                <w:sz w:val="16"/>
                <w:szCs w:val="19"/>
              </w:rPr>
              <w:t xml:space="preserve">*St. Vincent und die Grenadinen wurden am 22. März 2021 </w:t>
            </w:r>
            <w:r w:rsidR="000C1E27" w:rsidRPr="00D938DD">
              <w:rPr>
                <w:rFonts w:ascii="Arial Narrow" w:hAnsi="Arial Narrow"/>
                <w:spacing w:val="-2"/>
                <w:sz w:val="16"/>
                <w:szCs w:val="19"/>
              </w:rPr>
              <w:t>UPOV-Mitglied</w:t>
            </w:r>
            <w:r w:rsidRPr="00D938DD">
              <w:rPr>
                <w:rFonts w:ascii="Arial Narrow" w:hAnsi="Arial Narrow"/>
                <w:spacing w:val="-2"/>
                <w:sz w:val="16"/>
                <w:szCs w:val="19"/>
              </w:rPr>
              <w:t>.</w:t>
            </w:r>
          </w:p>
          <w:p w14:paraId="1199A3D9" w14:textId="35DF0C83" w:rsidR="0086734F" w:rsidRPr="00D938DD" w:rsidRDefault="006D19B6">
            <w:pPr>
              <w:spacing w:before="12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Abbildung</w:t>
            </w:r>
            <w:r w:rsidR="002028AA" w:rsidRPr="00D938DD">
              <w:rPr>
                <w:rFonts w:ascii="Arial Narrow" w:eastAsia="Times New Roman" w:hAnsi="Arial Narrow"/>
                <w:sz w:val="18"/>
                <w:szCs w:val="18"/>
                <w:lang w:eastAsia="en-US"/>
              </w:rPr>
              <w:t xml:space="preserve"> 38</w:t>
            </w:r>
          </w:p>
        </w:tc>
      </w:tr>
    </w:tbl>
    <w:p w14:paraId="27C80D5E" w14:textId="4E2AF51F" w:rsidR="00031EAD" w:rsidRPr="00D938DD" w:rsidRDefault="00031EAD" w:rsidP="00AD3AE0">
      <w:pPr>
        <w:rPr>
          <w:rFonts w:ascii="Arial Narrow" w:hAnsi="Arial Narrow"/>
          <w:sz w:val="18"/>
        </w:rPr>
      </w:pPr>
    </w:p>
    <w:p w14:paraId="3C5ADE1A" w14:textId="77777777" w:rsidR="00896F2E" w:rsidRPr="00D938DD" w:rsidRDefault="00896F2E">
      <w:pPr>
        <w:jc w:val="left"/>
        <w:rPr>
          <w:bCs/>
          <w:color w:val="155F1A"/>
          <w:sz w:val="18"/>
        </w:rPr>
      </w:pPr>
      <w:r w:rsidRPr="00D938DD">
        <w:br w:type="page"/>
      </w:r>
    </w:p>
    <w:p w14:paraId="4E2F7AC5" w14:textId="45E04E8F" w:rsidR="0086734F" w:rsidRPr="00D938DD" w:rsidRDefault="002028AA" w:rsidP="00045D1A">
      <w:pPr>
        <w:pStyle w:val="Caption"/>
        <w:rPr>
          <w:snapToGrid w:val="0"/>
        </w:rPr>
      </w:pPr>
      <w:r w:rsidRPr="00D938DD">
        <w:lastRenderedPageBreak/>
        <w:t>Abbildung 38.</w:t>
      </w:r>
      <w:r w:rsidR="00981EB5" w:rsidRPr="00D938DD">
        <w:t xml:space="preserve"> </w:t>
      </w:r>
      <w:r w:rsidR="005A7A13" w:rsidRPr="00D938DD">
        <w:t xml:space="preserve">Staaten und Organisationen, die im Hinblick auf Unterstützung bei der Ausarbeitung von Rechtsvorschriften </w:t>
      </w:r>
      <w:r w:rsidR="00E746E9" w:rsidRPr="00D938DD">
        <w:t>für Sortenschutz</w:t>
      </w:r>
      <w:r w:rsidR="005A7A13" w:rsidRPr="00D938DD">
        <w:t xml:space="preserve"> im Jahr 2020 mit dem Verbandsbüro in Verbindung standen, und Staaten und Organisationen, die beim Rat der UPOV das Verfahren für den Beitritt zum Verband eingeleitet haben</w:t>
      </w:r>
    </w:p>
    <w:p w14:paraId="0FB71669" w14:textId="18D18E83" w:rsidR="00031EAD" w:rsidRPr="00D938DD" w:rsidRDefault="001A2485" w:rsidP="00031EAD">
      <w:pPr>
        <w:jc w:val="center"/>
        <w:rPr>
          <w:snapToGrid w:val="0"/>
          <w:color w:val="008080"/>
          <w:szCs w:val="24"/>
        </w:rPr>
      </w:pPr>
      <w:r w:rsidRPr="00D938DD">
        <w:rPr>
          <w:noProof/>
          <w:snapToGrid w:val="0"/>
          <w:color w:val="008080"/>
          <w:szCs w:val="24"/>
          <w:lang w:val="en-US" w:eastAsia="en-US"/>
        </w:rPr>
        <w:drawing>
          <wp:inline distT="0" distB="0" distL="0" distR="0" wp14:anchorId="3C2565F7" wp14:editId="33BAA6F1">
            <wp:extent cx="5602216" cy="2841949"/>
            <wp:effectExtent l="0" t="0" r="0" b="0"/>
            <wp:docPr id="32" name="Picture 32" descr="\\adi.wipo.int\wipodata\DAT1\OrgUPOV\Shared\Document\C\C56 (2022)\draft_documents\c_56_02_performance_report_2021\data_collection_and_contributions_recd\YH\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i.wipo.int\wipodata\DAT1\OrgUPOV\Shared\Document\C\C56 (2022)\draft_documents\c_56_02_performance_report_2021\data_collection_and_contributions_recd\YH\chart (1).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6909" cy="2849403"/>
                    </a:xfrm>
                    <a:prstGeom prst="rect">
                      <a:avLst/>
                    </a:prstGeom>
                    <a:noFill/>
                    <a:ln>
                      <a:noFill/>
                    </a:ln>
                  </pic:spPr>
                </pic:pic>
              </a:graphicData>
            </a:graphic>
          </wp:inline>
        </w:drawing>
      </w:r>
    </w:p>
    <w:p w14:paraId="0E85C796" w14:textId="00E4C2ED" w:rsidR="0086734F" w:rsidRPr="00D938DD" w:rsidRDefault="0014027C">
      <w:pPr>
        <w:pStyle w:val="BodyText"/>
        <w:spacing w:after="180"/>
        <w:ind w:left="426" w:right="425"/>
        <w:rPr>
          <w:sz w:val="12"/>
          <w:szCs w:val="12"/>
        </w:rPr>
      </w:pPr>
      <w:r w:rsidRPr="00D938DD">
        <w:rPr>
          <w:sz w:val="12"/>
          <w:szCs w:val="12"/>
        </w:rPr>
        <w:t>Die auf dieser Karte gezeigten Grenzen beinhalten keine Stellungnahme seitens der UPOV bezüglich der Rechtsstellung eines Landes oder Hoheitsgebietes</w:t>
      </w:r>
      <w:r w:rsidR="002028AA" w:rsidRPr="00D938DD">
        <w:rPr>
          <w:sz w:val="12"/>
          <w:szCs w:val="12"/>
        </w:rPr>
        <w:t>.</w:t>
      </w:r>
    </w:p>
    <w:p w14:paraId="3D468E2C" w14:textId="77777777" w:rsidR="0086734F" w:rsidRPr="00D938DD" w:rsidRDefault="002028AA">
      <w:pPr>
        <w:ind w:left="992" w:right="425" w:hanging="425"/>
        <w:jc w:val="left"/>
        <w:rPr>
          <w:rFonts w:ascii="Arial Narrow" w:hAnsi="Arial Narrow"/>
          <w:sz w:val="18"/>
          <w:szCs w:val="16"/>
        </w:rPr>
      </w:pPr>
      <w:r w:rsidRPr="00D938DD">
        <w:rPr>
          <w:rFonts w:ascii="Arial Narrow" w:hAnsi="Arial Narrow"/>
          <w:noProof/>
          <w:lang w:val="en-US" w:eastAsia="en-US"/>
        </w:rPr>
        <w:drawing>
          <wp:inline distT="0" distB="0" distL="0" distR="0" wp14:anchorId="77DBF3BE" wp14:editId="4C22CA91">
            <wp:extent cx="115200" cy="115200"/>
            <wp:effectExtent l="19050" t="19050" r="18415" b="1841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15200" cy="115200"/>
                    </a:xfrm>
                    <a:prstGeom prst="rect">
                      <a:avLst/>
                    </a:prstGeom>
                    <a:ln>
                      <a:solidFill>
                        <a:schemeClr val="tx1"/>
                      </a:solidFill>
                    </a:ln>
                  </pic:spPr>
                </pic:pic>
              </a:graphicData>
            </a:graphic>
          </wp:inline>
        </w:drawing>
      </w:r>
      <w:r w:rsidRPr="00D938DD">
        <w:rPr>
          <w:rFonts w:ascii="Arial Narrow" w:hAnsi="Arial Narrow"/>
          <w:sz w:val="16"/>
          <w:szCs w:val="16"/>
        </w:rPr>
        <w:tab/>
      </w:r>
      <w:r w:rsidRPr="00D938DD">
        <w:rPr>
          <w:rFonts w:ascii="Arial Narrow" w:hAnsi="Arial Narrow"/>
          <w:sz w:val="18"/>
          <w:szCs w:val="16"/>
        </w:rPr>
        <w:t xml:space="preserve">Staaten und Organisationen, die beim Rat der UPOV das Verfahren für den Beitritt </w:t>
      </w:r>
      <w:r w:rsidR="001C4581" w:rsidRPr="00D938DD">
        <w:rPr>
          <w:rFonts w:ascii="Arial Narrow" w:hAnsi="Arial Narrow"/>
          <w:sz w:val="18"/>
          <w:szCs w:val="16"/>
        </w:rPr>
        <w:t>zum Verband</w:t>
      </w:r>
      <w:r w:rsidRPr="00D938DD">
        <w:rPr>
          <w:rFonts w:ascii="Arial Narrow" w:hAnsi="Arial Narrow"/>
          <w:sz w:val="18"/>
          <w:szCs w:val="16"/>
        </w:rPr>
        <w:t xml:space="preserve"> eingeleitet haben </w:t>
      </w:r>
    </w:p>
    <w:p w14:paraId="56C90F2A" w14:textId="49328B6E" w:rsidR="0086734F" w:rsidRPr="00D938DD" w:rsidRDefault="002028AA">
      <w:pPr>
        <w:ind w:left="992" w:right="425" w:hanging="425"/>
        <w:jc w:val="left"/>
        <w:rPr>
          <w:rFonts w:ascii="Arial Narrow" w:hAnsi="Arial Narrow"/>
          <w:sz w:val="18"/>
          <w:szCs w:val="16"/>
        </w:rPr>
      </w:pPr>
      <w:r w:rsidRPr="00D938DD">
        <w:rPr>
          <w:rFonts w:ascii="Arial Narrow" w:hAnsi="Arial Narrow"/>
          <w:noProof/>
          <w:lang w:val="en-US" w:eastAsia="en-US"/>
        </w:rPr>
        <w:drawing>
          <wp:inline distT="0" distB="0" distL="0" distR="0" wp14:anchorId="6DC1F0F8" wp14:editId="44464132">
            <wp:extent cx="115200" cy="115200"/>
            <wp:effectExtent l="19050" t="19050" r="18415" b="1841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15200" cy="115200"/>
                    </a:xfrm>
                    <a:prstGeom prst="rect">
                      <a:avLst/>
                    </a:prstGeom>
                    <a:ln>
                      <a:solidFill>
                        <a:schemeClr val="tx1"/>
                      </a:solidFill>
                    </a:ln>
                  </pic:spPr>
                </pic:pic>
              </a:graphicData>
            </a:graphic>
          </wp:inline>
        </w:drawing>
      </w:r>
      <w:r w:rsidRPr="00D938DD">
        <w:rPr>
          <w:rFonts w:ascii="Arial Narrow" w:hAnsi="Arial Narrow"/>
          <w:sz w:val="16"/>
          <w:szCs w:val="16"/>
        </w:rPr>
        <w:tab/>
      </w:r>
      <w:r w:rsidR="002C4161" w:rsidRPr="00D938DD">
        <w:rPr>
          <w:rFonts w:ascii="Arial Narrow" w:hAnsi="Arial Narrow"/>
          <w:sz w:val="18"/>
          <w:szCs w:val="16"/>
        </w:rPr>
        <w:t xml:space="preserve">Staaten und Organisationen, die im Hinblick auf Unterstützung bei der Ausarbeitung von Rechtsvorschriften </w:t>
      </w:r>
      <w:r w:rsidR="00545288" w:rsidRPr="00D938DD">
        <w:rPr>
          <w:rFonts w:ascii="Arial Narrow" w:hAnsi="Arial Narrow"/>
          <w:sz w:val="18"/>
          <w:szCs w:val="16"/>
        </w:rPr>
        <w:t>für Sortenschutz</w:t>
      </w:r>
      <w:r w:rsidR="002C4161" w:rsidRPr="00D938DD">
        <w:rPr>
          <w:rFonts w:ascii="Arial Narrow" w:hAnsi="Arial Narrow"/>
          <w:sz w:val="18"/>
          <w:szCs w:val="16"/>
        </w:rPr>
        <w:t xml:space="preserve"> mit dem Verbandsbüro in Verbindung standen</w:t>
      </w:r>
    </w:p>
    <w:p w14:paraId="163F09FD" w14:textId="2963F772" w:rsidR="003D3D4E" w:rsidRPr="00D938DD" w:rsidRDefault="003D3D4E" w:rsidP="000D0459">
      <w:pPr>
        <w:ind w:left="992" w:right="425" w:hanging="425"/>
        <w:jc w:val="left"/>
        <w:rPr>
          <w:rFonts w:ascii="Arial Narrow" w:hAnsi="Arial Narrow"/>
          <w:sz w:val="18"/>
          <w:szCs w:val="16"/>
        </w:rPr>
      </w:pPr>
    </w:p>
    <w:p w14:paraId="7B188DDA" w14:textId="77777777" w:rsidR="003D3D4E" w:rsidRPr="00D938DD" w:rsidRDefault="003D3D4E" w:rsidP="000D0459">
      <w:pPr>
        <w:ind w:left="992" w:right="425" w:hanging="425"/>
        <w:jc w:val="left"/>
        <w:rPr>
          <w:rFonts w:ascii="Arial Narrow" w:hAnsi="Arial Narrow"/>
          <w:sz w:val="18"/>
          <w:szCs w:val="16"/>
        </w:rPr>
      </w:pPr>
    </w:p>
    <w:tbl>
      <w:tblPr>
        <w:tblW w:w="9791"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gridCol w:w="15"/>
      </w:tblGrid>
      <w:tr w:rsidR="00031EAD" w:rsidRPr="00D938DD" w14:paraId="249E44C4" w14:textId="77777777" w:rsidTr="002E3474">
        <w:trPr>
          <w:trHeight w:val="530"/>
          <w:tblHeader/>
        </w:trPr>
        <w:tc>
          <w:tcPr>
            <w:tcW w:w="1838" w:type="dxa"/>
            <w:tcBorders>
              <w:top w:val="nil"/>
              <w:bottom w:val="nil"/>
            </w:tcBorders>
            <w:shd w:val="clear" w:color="auto" w:fill="E2E7EB" w:themeFill="accent3" w:themeFillTint="33"/>
            <w:vAlign w:val="center"/>
            <w:hideMark/>
          </w:tcPr>
          <w:p w14:paraId="7A57AEA6" w14:textId="77777777" w:rsidR="0086734F" w:rsidRPr="00D938DD" w:rsidRDefault="002028AA">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Erwartete Ergebnisse</w:t>
            </w:r>
          </w:p>
        </w:tc>
        <w:tc>
          <w:tcPr>
            <w:tcW w:w="2987" w:type="dxa"/>
            <w:gridSpan w:val="2"/>
            <w:tcBorders>
              <w:top w:val="nil"/>
              <w:bottom w:val="nil"/>
            </w:tcBorders>
            <w:shd w:val="clear" w:color="auto" w:fill="E2E7EB" w:themeFill="accent3" w:themeFillTint="33"/>
            <w:vAlign w:val="center"/>
            <w:hideMark/>
          </w:tcPr>
          <w:p w14:paraId="10D401D4" w14:textId="2C7F6DAE" w:rsidR="0086734F" w:rsidRPr="00D938DD" w:rsidRDefault="007B2DE3">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Planerfüllungsindikatoren</w:t>
            </w:r>
          </w:p>
        </w:tc>
        <w:tc>
          <w:tcPr>
            <w:tcW w:w="4966" w:type="dxa"/>
            <w:gridSpan w:val="2"/>
            <w:tcBorders>
              <w:top w:val="nil"/>
              <w:bottom w:val="nil"/>
            </w:tcBorders>
            <w:shd w:val="clear" w:color="auto" w:fill="E2E7EB" w:themeFill="accent3" w:themeFillTint="33"/>
            <w:vAlign w:val="center"/>
            <w:hideMark/>
          </w:tcPr>
          <w:p w14:paraId="3056EEAB" w14:textId="769DF761" w:rsidR="0086734F" w:rsidRPr="00D938DD" w:rsidRDefault="006267A8">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Planerfüllungsdaten</w:t>
            </w:r>
          </w:p>
        </w:tc>
      </w:tr>
      <w:tr w:rsidR="00713CF3" w:rsidRPr="00D938DD" w14:paraId="5D080C3E" w14:textId="77777777" w:rsidTr="002E3474">
        <w:trPr>
          <w:trHeight w:val="280"/>
        </w:trPr>
        <w:tc>
          <w:tcPr>
            <w:tcW w:w="1838" w:type="dxa"/>
            <w:vMerge w:val="restart"/>
            <w:tcBorders>
              <w:top w:val="nil"/>
            </w:tcBorders>
            <w:hideMark/>
          </w:tcPr>
          <w:p w14:paraId="6157105A" w14:textId="331BDFBE" w:rsidR="00713CF3" w:rsidRPr="00D938DD" w:rsidRDefault="00713CF3" w:rsidP="00713CF3">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1. Sensibilisierung für die </w:t>
            </w:r>
            <w:r w:rsidR="000F176F" w:rsidRPr="00D938DD">
              <w:rPr>
                <w:rFonts w:ascii="Arial Narrow" w:eastAsia="Times New Roman" w:hAnsi="Arial Narrow"/>
                <w:sz w:val="18"/>
                <w:szCs w:val="18"/>
                <w:lang w:eastAsia="en-US"/>
              </w:rPr>
              <w:t>Rolle des Sortenschutzes</w:t>
            </w:r>
            <w:r w:rsidRPr="00D938DD">
              <w:rPr>
                <w:rFonts w:ascii="Arial Narrow" w:eastAsia="Times New Roman" w:hAnsi="Arial Narrow"/>
                <w:sz w:val="18"/>
                <w:szCs w:val="18"/>
                <w:lang w:eastAsia="en-US"/>
              </w:rPr>
              <w:t xml:space="preserve"> gemäß dem UPOV-Übereinkommen </w:t>
            </w:r>
          </w:p>
          <w:p w14:paraId="120EE8FF" w14:textId="357D3878" w:rsidR="00D32A38" w:rsidRPr="00D938DD" w:rsidRDefault="00A7773B" w:rsidP="00713CF3">
            <w:pPr>
              <w:jc w:val="left"/>
              <w:rPr>
                <w:rFonts w:ascii="Arial Narrow" w:eastAsia="Times New Roman" w:hAnsi="Arial Narrow"/>
                <w:i/>
                <w:sz w:val="18"/>
                <w:szCs w:val="18"/>
                <w:lang w:eastAsia="en-US"/>
              </w:rPr>
            </w:pPr>
            <w:r w:rsidRPr="00D938DD">
              <w:rPr>
                <w:rFonts w:ascii="Arial Narrow" w:eastAsia="Times New Roman" w:hAnsi="Arial Narrow"/>
                <w:i/>
                <w:sz w:val="18"/>
                <w:szCs w:val="18"/>
                <w:lang w:eastAsia="en-US"/>
              </w:rPr>
              <w:t>(Fortsetzung)</w:t>
            </w:r>
          </w:p>
        </w:tc>
        <w:tc>
          <w:tcPr>
            <w:tcW w:w="2977" w:type="dxa"/>
            <w:tcBorders>
              <w:top w:val="nil"/>
            </w:tcBorders>
            <w:shd w:val="clear" w:color="auto" w:fill="auto"/>
            <w:hideMark/>
          </w:tcPr>
          <w:p w14:paraId="610D2E11" w14:textId="5691AB27" w:rsidR="00713CF3" w:rsidRPr="00D938DD" w:rsidRDefault="00713CF3" w:rsidP="00713CF3">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c) Erteilte Auskünfte an Staaten und Organisationen bei Veranstaltungen der UPOV;</w:t>
            </w:r>
          </w:p>
        </w:tc>
        <w:tc>
          <w:tcPr>
            <w:tcW w:w="4976" w:type="dxa"/>
            <w:gridSpan w:val="3"/>
            <w:tcBorders>
              <w:top w:val="nil"/>
            </w:tcBorders>
            <w:shd w:val="clear" w:color="auto" w:fill="auto"/>
          </w:tcPr>
          <w:p w14:paraId="51AD1B31" w14:textId="4D33D0DD" w:rsidR="00713CF3" w:rsidRPr="00D938DD" w:rsidRDefault="00713CF3" w:rsidP="00713CF3">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Anlage V dieses Dokuments</w:t>
            </w:r>
          </w:p>
        </w:tc>
      </w:tr>
      <w:tr w:rsidR="00713CF3" w:rsidRPr="00D938DD" w14:paraId="4B548EC3" w14:textId="77777777" w:rsidTr="002E3474">
        <w:trPr>
          <w:trHeight w:val="280"/>
        </w:trPr>
        <w:tc>
          <w:tcPr>
            <w:tcW w:w="1838" w:type="dxa"/>
            <w:vMerge/>
            <w:hideMark/>
          </w:tcPr>
          <w:p w14:paraId="18CA89BB" w14:textId="77777777" w:rsidR="00713CF3" w:rsidRPr="00D938DD" w:rsidRDefault="00713CF3" w:rsidP="00713CF3">
            <w:pPr>
              <w:jc w:val="left"/>
              <w:rPr>
                <w:rFonts w:ascii="Arial Narrow" w:eastAsia="Times New Roman" w:hAnsi="Arial Narrow"/>
                <w:sz w:val="18"/>
                <w:szCs w:val="18"/>
                <w:lang w:eastAsia="en-US"/>
              </w:rPr>
            </w:pPr>
          </w:p>
        </w:tc>
        <w:tc>
          <w:tcPr>
            <w:tcW w:w="2977" w:type="dxa"/>
            <w:shd w:val="clear" w:color="auto" w:fill="auto"/>
            <w:hideMark/>
          </w:tcPr>
          <w:p w14:paraId="78F8F88B" w14:textId="537FA1C1" w:rsidR="00713CF3" w:rsidRPr="00D938DD" w:rsidRDefault="00713CF3" w:rsidP="00713CF3">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d) Staaten und Organisationen, die an Studienreisen teilnehmen;</w:t>
            </w:r>
          </w:p>
        </w:tc>
        <w:tc>
          <w:tcPr>
            <w:tcW w:w="4976" w:type="dxa"/>
            <w:gridSpan w:val="3"/>
            <w:shd w:val="clear" w:color="auto" w:fill="auto"/>
          </w:tcPr>
          <w:p w14:paraId="0263F339" w14:textId="5A7A14D1" w:rsidR="00713CF3" w:rsidRPr="00D938DD" w:rsidRDefault="00713CF3" w:rsidP="00713CF3">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Anlage V dieses Dokuments</w:t>
            </w:r>
          </w:p>
        </w:tc>
      </w:tr>
      <w:tr w:rsidR="00713CF3" w:rsidRPr="00D938DD" w14:paraId="1A50D76D" w14:textId="77777777" w:rsidTr="002E3474">
        <w:trPr>
          <w:trHeight w:val="280"/>
        </w:trPr>
        <w:tc>
          <w:tcPr>
            <w:tcW w:w="1838" w:type="dxa"/>
            <w:vMerge/>
            <w:hideMark/>
          </w:tcPr>
          <w:p w14:paraId="05F5AEC0" w14:textId="77777777" w:rsidR="00713CF3" w:rsidRPr="00D938DD" w:rsidRDefault="00713CF3" w:rsidP="00713CF3">
            <w:pPr>
              <w:jc w:val="left"/>
              <w:rPr>
                <w:rFonts w:ascii="Arial Narrow" w:eastAsia="Times New Roman" w:hAnsi="Arial Narrow"/>
                <w:sz w:val="18"/>
                <w:szCs w:val="18"/>
                <w:lang w:eastAsia="en-US"/>
              </w:rPr>
            </w:pPr>
          </w:p>
        </w:tc>
        <w:tc>
          <w:tcPr>
            <w:tcW w:w="2977" w:type="dxa"/>
            <w:shd w:val="clear" w:color="auto" w:fill="auto"/>
            <w:hideMark/>
          </w:tcPr>
          <w:p w14:paraId="4F767599" w14:textId="16F8C1EF" w:rsidR="00713CF3" w:rsidRPr="00D938DD" w:rsidRDefault="00713CF3" w:rsidP="00713CF3">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e) Teilnahme an Sensibilisierungsveranstaltungen der UPOV oder Veranstaltungen mit Beteiligung der UPOV;</w:t>
            </w:r>
          </w:p>
        </w:tc>
        <w:tc>
          <w:tcPr>
            <w:tcW w:w="4976" w:type="dxa"/>
            <w:gridSpan w:val="3"/>
            <w:shd w:val="clear" w:color="auto" w:fill="auto"/>
          </w:tcPr>
          <w:p w14:paraId="0E8A48A7" w14:textId="1E834BE5" w:rsidR="00713CF3" w:rsidRPr="00D938DD" w:rsidRDefault="00713CF3" w:rsidP="00713CF3">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Anlage V dieses Dokuments</w:t>
            </w:r>
          </w:p>
        </w:tc>
      </w:tr>
      <w:tr w:rsidR="00713CF3" w:rsidRPr="00D938DD" w14:paraId="1B1A6C74" w14:textId="77777777" w:rsidTr="002E3474">
        <w:trPr>
          <w:gridAfter w:val="1"/>
          <w:wAfter w:w="15" w:type="dxa"/>
          <w:trHeight w:val="280"/>
        </w:trPr>
        <w:tc>
          <w:tcPr>
            <w:tcW w:w="1838" w:type="dxa"/>
            <w:vMerge/>
            <w:hideMark/>
          </w:tcPr>
          <w:p w14:paraId="2A652BA5" w14:textId="77777777" w:rsidR="00713CF3" w:rsidRPr="00D938DD" w:rsidRDefault="00713CF3" w:rsidP="00713CF3">
            <w:pPr>
              <w:jc w:val="left"/>
              <w:rPr>
                <w:rFonts w:ascii="Arial Narrow" w:eastAsia="Times New Roman" w:hAnsi="Arial Narrow"/>
                <w:sz w:val="18"/>
                <w:szCs w:val="18"/>
                <w:lang w:eastAsia="en-US"/>
              </w:rPr>
            </w:pPr>
          </w:p>
        </w:tc>
        <w:tc>
          <w:tcPr>
            <w:tcW w:w="2977" w:type="dxa"/>
            <w:shd w:val="clear" w:color="auto" w:fill="auto"/>
            <w:hideMark/>
          </w:tcPr>
          <w:p w14:paraId="6A11DF85" w14:textId="5E8A13BB" w:rsidR="00713CF3" w:rsidRPr="00D938DD" w:rsidRDefault="00713CF3" w:rsidP="00713CF3">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f) Anzahl auf der UPOV-Website veröffentlichte Studien;</w:t>
            </w:r>
          </w:p>
        </w:tc>
        <w:tc>
          <w:tcPr>
            <w:tcW w:w="4961" w:type="dxa"/>
            <w:gridSpan w:val="2"/>
            <w:shd w:val="clear" w:color="auto" w:fill="auto"/>
          </w:tcPr>
          <w:p w14:paraId="4AB8DBA4" w14:textId="77777777" w:rsidR="00713CF3" w:rsidRPr="00D938DD" w:rsidRDefault="00713CF3" w:rsidP="00713CF3">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Keine</w:t>
            </w:r>
          </w:p>
        </w:tc>
      </w:tr>
      <w:tr w:rsidR="00713CF3" w:rsidRPr="00D938DD" w14:paraId="3C0D3933" w14:textId="77777777" w:rsidTr="002E3474">
        <w:trPr>
          <w:gridAfter w:val="1"/>
          <w:wAfter w:w="15" w:type="dxa"/>
          <w:trHeight w:val="280"/>
        </w:trPr>
        <w:tc>
          <w:tcPr>
            <w:tcW w:w="1838" w:type="dxa"/>
            <w:vMerge/>
            <w:hideMark/>
          </w:tcPr>
          <w:p w14:paraId="5FBF5F7A" w14:textId="77777777" w:rsidR="00713CF3" w:rsidRPr="00D938DD" w:rsidRDefault="00713CF3" w:rsidP="00713CF3">
            <w:pPr>
              <w:jc w:val="left"/>
              <w:rPr>
                <w:rFonts w:ascii="Arial Narrow" w:eastAsia="Times New Roman" w:hAnsi="Arial Narrow"/>
                <w:sz w:val="18"/>
                <w:szCs w:val="18"/>
                <w:lang w:eastAsia="en-US"/>
              </w:rPr>
            </w:pPr>
          </w:p>
        </w:tc>
        <w:tc>
          <w:tcPr>
            <w:tcW w:w="2977" w:type="dxa"/>
            <w:shd w:val="clear" w:color="auto" w:fill="auto"/>
            <w:hideMark/>
          </w:tcPr>
          <w:p w14:paraId="30CEF2C1" w14:textId="610371CF" w:rsidR="00713CF3" w:rsidRPr="00D938DD" w:rsidRDefault="00713CF3" w:rsidP="00713CF3">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g) Anzahl Besuche auf der Seite „Vorteile" auf der UPOV-Website;</w:t>
            </w:r>
          </w:p>
        </w:tc>
        <w:tc>
          <w:tcPr>
            <w:tcW w:w="4961" w:type="dxa"/>
            <w:gridSpan w:val="2"/>
            <w:shd w:val="clear" w:color="auto" w:fill="auto"/>
          </w:tcPr>
          <w:p w14:paraId="0E43973B" w14:textId="77777777" w:rsidR="00713CF3" w:rsidRPr="00D938DD" w:rsidRDefault="00713CF3" w:rsidP="00713CF3">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2020: 4.125 Seitenaufrufe </w:t>
            </w:r>
          </w:p>
          <w:p w14:paraId="520D5FFD" w14:textId="77777777" w:rsidR="00713CF3" w:rsidRPr="00D938DD" w:rsidRDefault="00713CF3" w:rsidP="00713CF3">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2021: 4.304 Seitenaufrufe (+ 4%)</w:t>
            </w:r>
          </w:p>
        </w:tc>
      </w:tr>
      <w:tr w:rsidR="00713CF3" w:rsidRPr="00D938DD" w14:paraId="1D71E859" w14:textId="77777777" w:rsidTr="002E3474">
        <w:trPr>
          <w:gridAfter w:val="1"/>
          <w:wAfter w:w="15" w:type="dxa"/>
          <w:trHeight w:val="280"/>
        </w:trPr>
        <w:tc>
          <w:tcPr>
            <w:tcW w:w="1838" w:type="dxa"/>
            <w:vMerge/>
            <w:hideMark/>
          </w:tcPr>
          <w:p w14:paraId="62582607" w14:textId="77777777" w:rsidR="00713CF3" w:rsidRPr="00D938DD" w:rsidRDefault="00713CF3" w:rsidP="00713CF3">
            <w:pPr>
              <w:jc w:val="left"/>
              <w:rPr>
                <w:rFonts w:ascii="Arial Narrow" w:eastAsia="Times New Roman" w:hAnsi="Arial Narrow"/>
                <w:sz w:val="18"/>
                <w:szCs w:val="18"/>
                <w:lang w:eastAsia="en-US"/>
              </w:rPr>
            </w:pPr>
          </w:p>
        </w:tc>
        <w:tc>
          <w:tcPr>
            <w:tcW w:w="2977" w:type="dxa"/>
            <w:shd w:val="clear" w:color="auto" w:fill="auto"/>
            <w:hideMark/>
          </w:tcPr>
          <w:p w14:paraId="66285788" w14:textId="0313837B" w:rsidR="00713CF3" w:rsidRPr="00D938DD" w:rsidRDefault="00713CF3" w:rsidP="00713CF3">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h) Anzahl auf der UPOV-Website veröffentlichte Videos;</w:t>
            </w:r>
          </w:p>
        </w:tc>
        <w:tc>
          <w:tcPr>
            <w:tcW w:w="4961" w:type="dxa"/>
            <w:gridSpan w:val="2"/>
            <w:shd w:val="clear" w:color="auto" w:fill="auto"/>
          </w:tcPr>
          <w:p w14:paraId="34B2E874" w14:textId="77777777" w:rsidR="00713CF3" w:rsidRPr="00D938DD" w:rsidRDefault="00713CF3" w:rsidP="00713CF3">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Keine</w:t>
            </w:r>
          </w:p>
        </w:tc>
      </w:tr>
      <w:tr w:rsidR="00713CF3" w:rsidRPr="00D938DD" w14:paraId="7FF09AAD" w14:textId="77777777" w:rsidTr="002E3474">
        <w:trPr>
          <w:gridAfter w:val="1"/>
          <w:wAfter w:w="15" w:type="dxa"/>
          <w:trHeight w:val="280"/>
        </w:trPr>
        <w:tc>
          <w:tcPr>
            <w:tcW w:w="1838" w:type="dxa"/>
            <w:vMerge/>
            <w:hideMark/>
          </w:tcPr>
          <w:p w14:paraId="35EB50C2" w14:textId="77777777" w:rsidR="00713CF3" w:rsidRPr="00D938DD" w:rsidRDefault="00713CF3" w:rsidP="00713CF3">
            <w:pPr>
              <w:jc w:val="left"/>
              <w:rPr>
                <w:rFonts w:ascii="Arial Narrow" w:eastAsia="Times New Roman" w:hAnsi="Arial Narrow"/>
                <w:sz w:val="18"/>
                <w:szCs w:val="18"/>
                <w:lang w:eastAsia="en-US"/>
              </w:rPr>
            </w:pPr>
          </w:p>
        </w:tc>
        <w:tc>
          <w:tcPr>
            <w:tcW w:w="2977" w:type="dxa"/>
            <w:shd w:val="clear" w:color="auto" w:fill="auto"/>
            <w:hideMark/>
          </w:tcPr>
          <w:p w14:paraId="4E8C8122" w14:textId="22747736" w:rsidR="00713CF3" w:rsidRPr="00D938DD" w:rsidRDefault="00713CF3" w:rsidP="00713CF3">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i) Anzahl Aufrufe der auf der UPOV-Website veröffentlichten Videos;</w:t>
            </w:r>
          </w:p>
        </w:tc>
        <w:tc>
          <w:tcPr>
            <w:tcW w:w="4961" w:type="dxa"/>
            <w:gridSpan w:val="2"/>
            <w:shd w:val="clear" w:color="auto" w:fill="auto"/>
          </w:tcPr>
          <w:p w14:paraId="7F42CAC4" w14:textId="14D9F8E8" w:rsidR="00713CF3" w:rsidRPr="00D938DD" w:rsidRDefault="00713CF3" w:rsidP="00713CF3">
            <w:pPr>
              <w:tabs>
                <w:tab w:val="left" w:pos="891"/>
              </w:tabs>
              <w:spacing w:before="40" w:after="4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2020: 28.172</w:t>
            </w:r>
            <w:r w:rsidRPr="00D938DD">
              <w:rPr>
                <w:rStyle w:val="FootnoteReference"/>
                <w:rFonts w:ascii="Arial Narrow" w:eastAsia="Times New Roman" w:hAnsi="Arial Narrow"/>
                <w:sz w:val="18"/>
                <w:szCs w:val="18"/>
                <w:lang w:eastAsia="en-US"/>
              </w:rPr>
              <w:footnoteReference w:id="3"/>
            </w:r>
            <w:r w:rsidRPr="00D938DD">
              <w:rPr>
                <w:rFonts w:ascii="Arial Narrow" w:eastAsia="Times New Roman" w:hAnsi="Arial Narrow"/>
                <w:sz w:val="18"/>
                <w:szCs w:val="18"/>
                <w:lang w:eastAsia="en-US"/>
              </w:rPr>
              <w:t xml:space="preserve"> kombinierte </w:t>
            </w:r>
            <w:r w:rsidR="002E44ED" w:rsidRPr="00D938DD">
              <w:rPr>
                <w:rFonts w:ascii="Arial Narrow" w:eastAsia="Times New Roman" w:hAnsi="Arial Narrow"/>
                <w:sz w:val="18"/>
                <w:szCs w:val="18"/>
                <w:lang w:eastAsia="en-US"/>
              </w:rPr>
              <w:t>Aufrufe</w:t>
            </w:r>
            <w:r w:rsidRPr="00D938DD">
              <w:rPr>
                <w:rFonts w:ascii="Arial Narrow" w:eastAsia="Times New Roman" w:hAnsi="Arial Narrow"/>
                <w:sz w:val="18"/>
                <w:szCs w:val="18"/>
                <w:lang w:eastAsia="en-US"/>
              </w:rPr>
              <w:t xml:space="preserve"> </w:t>
            </w:r>
          </w:p>
          <w:p w14:paraId="3494FFE0" w14:textId="77777777" w:rsidR="00713CF3" w:rsidRPr="00D938DD" w:rsidRDefault="00713CF3" w:rsidP="00713CF3">
            <w:pPr>
              <w:tabs>
                <w:tab w:val="left" w:pos="891"/>
              </w:tabs>
              <w:spacing w:before="40" w:after="4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2021: 34.061 kombinierte Aufrufe (+ 21%)</w:t>
            </w:r>
          </w:p>
          <w:p w14:paraId="7394D0EE" w14:textId="048946FB" w:rsidR="00713CF3" w:rsidRPr="00D938DD" w:rsidRDefault="00713CF3" w:rsidP="00713CF3">
            <w:pPr>
              <w:tabs>
                <w:tab w:val="left" w:pos="891"/>
              </w:tabs>
              <w:spacing w:before="40" w:after="40"/>
              <w:jc w:val="left"/>
              <w:rPr>
                <w:rFonts w:ascii="Arial Narrow" w:eastAsia="Times New Roman" w:hAnsi="Arial Narrow"/>
                <w:sz w:val="18"/>
                <w:szCs w:val="18"/>
                <w:lang w:eastAsia="en-US"/>
              </w:rPr>
            </w:pPr>
          </w:p>
          <w:p w14:paraId="5328F377" w14:textId="30629416" w:rsidR="00713CF3" w:rsidRPr="00D938DD" w:rsidRDefault="00713CF3" w:rsidP="00713CF3">
            <w:pPr>
              <w:tabs>
                <w:tab w:val="left" w:pos="891"/>
              </w:tabs>
              <w:spacing w:before="40" w:after="4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Abbildung 39</w:t>
            </w:r>
          </w:p>
        </w:tc>
      </w:tr>
      <w:tr w:rsidR="00713CF3" w:rsidRPr="00D938DD" w14:paraId="36BF4018" w14:textId="77777777" w:rsidTr="00896F2E">
        <w:trPr>
          <w:gridAfter w:val="1"/>
          <w:wAfter w:w="15" w:type="dxa"/>
          <w:trHeight w:val="290"/>
        </w:trPr>
        <w:tc>
          <w:tcPr>
            <w:tcW w:w="1838" w:type="dxa"/>
          </w:tcPr>
          <w:p w14:paraId="6510F3D2" w14:textId="4F633B43" w:rsidR="00713CF3" w:rsidRPr="00D938DD" w:rsidRDefault="00713CF3" w:rsidP="00713CF3">
            <w:pPr>
              <w:keepNext/>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lastRenderedPageBreak/>
              <w:t xml:space="preserve">1. Sensibilisierung für die </w:t>
            </w:r>
            <w:r w:rsidR="000F176F" w:rsidRPr="00D938DD">
              <w:rPr>
                <w:rFonts w:ascii="Arial Narrow" w:eastAsia="Times New Roman" w:hAnsi="Arial Narrow"/>
                <w:sz w:val="18"/>
                <w:szCs w:val="18"/>
                <w:lang w:eastAsia="en-US"/>
              </w:rPr>
              <w:t>Rolle des Sortenschutzes</w:t>
            </w:r>
            <w:r w:rsidRPr="00D938DD">
              <w:rPr>
                <w:rFonts w:ascii="Arial Narrow" w:eastAsia="Times New Roman" w:hAnsi="Arial Narrow"/>
                <w:sz w:val="18"/>
                <w:szCs w:val="18"/>
                <w:lang w:eastAsia="en-US"/>
              </w:rPr>
              <w:t xml:space="preserve"> gemäß dem UPOV-Übereinkommen </w:t>
            </w:r>
            <w:r w:rsidRPr="00D938DD">
              <w:rPr>
                <w:rFonts w:ascii="Arial Narrow" w:eastAsia="Times New Roman" w:hAnsi="Arial Narrow"/>
                <w:i/>
                <w:sz w:val="18"/>
                <w:szCs w:val="18"/>
                <w:lang w:eastAsia="en-US"/>
              </w:rPr>
              <w:t>(Fortsetzung)</w:t>
            </w:r>
          </w:p>
        </w:tc>
        <w:tc>
          <w:tcPr>
            <w:tcW w:w="2977" w:type="dxa"/>
            <w:shd w:val="clear" w:color="auto" w:fill="auto"/>
          </w:tcPr>
          <w:p w14:paraId="5666A617" w14:textId="5B852773" w:rsidR="00713CF3" w:rsidRPr="00D938DD" w:rsidRDefault="00713CF3" w:rsidP="00713CF3">
            <w:pPr>
              <w:keepNext/>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j) Anzahl Follower der UPOV-Twitter-Konten;</w:t>
            </w:r>
          </w:p>
        </w:tc>
        <w:tc>
          <w:tcPr>
            <w:tcW w:w="4961" w:type="dxa"/>
            <w:gridSpan w:val="2"/>
            <w:shd w:val="clear" w:color="auto" w:fill="auto"/>
          </w:tcPr>
          <w:p w14:paraId="3AFEA24A" w14:textId="77777777" w:rsidR="00713CF3" w:rsidRPr="00D938DD" w:rsidRDefault="00713CF3" w:rsidP="00713CF3">
            <w:pPr>
              <w:keepNext/>
              <w:tabs>
                <w:tab w:val="left" w:pos="891"/>
              </w:tabs>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@UPOVint </w:t>
            </w:r>
          </w:p>
          <w:p w14:paraId="55A4B3DE" w14:textId="2BAA4EFF" w:rsidR="00713CF3" w:rsidRPr="00D938DD" w:rsidRDefault="00713CF3" w:rsidP="00713CF3">
            <w:pPr>
              <w:keepNext/>
              <w:tabs>
                <w:tab w:val="left" w:pos="891"/>
              </w:tabs>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am 31</w:t>
            </w:r>
            <w:r w:rsidR="00C90BFE" w:rsidRPr="00D938DD">
              <w:rPr>
                <w:rFonts w:ascii="Arial Narrow" w:eastAsia="Times New Roman" w:hAnsi="Arial Narrow"/>
                <w:sz w:val="18"/>
                <w:szCs w:val="18"/>
                <w:lang w:eastAsia="en-US"/>
              </w:rPr>
              <w:t>.</w:t>
            </w:r>
            <w:r w:rsidRPr="00D938DD">
              <w:rPr>
                <w:rFonts w:ascii="Arial Narrow" w:eastAsia="Times New Roman" w:hAnsi="Arial Narrow"/>
                <w:sz w:val="18"/>
                <w:szCs w:val="18"/>
                <w:lang w:eastAsia="en-US"/>
              </w:rPr>
              <w:t>12</w:t>
            </w:r>
            <w:r w:rsidR="00C90BFE" w:rsidRPr="00D938DD">
              <w:rPr>
                <w:rFonts w:ascii="Arial Narrow" w:eastAsia="Times New Roman" w:hAnsi="Arial Narrow"/>
                <w:sz w:val="18"/>
                <w:szCs w:val="18"/>
                <w:lang w:eastAsia="en-US"/>
              </w:rPr>
              <w:t>.</w:t>
            </w:r>
            <w:r w:rsidRPr="00D938DD">
              <w:rPr>
                <w:rFonts w:ascii="Arial Narrow" w:eastAsia="Times New Roman" w:hAnsi="Arial Narrow"/>
                <w:sz w:val="18"/>
                <w:szCs w:val="18"/>
                <w:lang w:eastAsia="en-US"/>
              </w:rPr>
              <w:t xml:space="preserve">2020: 1.316 Follower </w:t>
            </w:r>
          </w:p>
          <w:p w14:paraId="2A953453" w14:textId="7A5667A2" w:rsidR="00713CF3" w:rsidRPr="00D938DD" w:rsidRDefault="00713CF3" w:rsidP="00713CF3">
            <w:pPr>
              <w:keepNext/>
              <w:tabs>
                <w:tab w:val="left" w:pos="891"/>
              </w:tabs>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am 31.12.2021: 1.896 Follower (+ 44</w:t>
            </w:r>
            <w:r w:rsidR="00545288" w:rsidRPr="00D938DD">
              <w:rPr>
                <w:rFonts w:ascii="Arial Narrow" w:eastAsia="Times New Roman" w:hAnsi="Arial Narrow"/>
                <w:sz w:val="18"/>
                <w:szCs w:val="18"/>
                <w:lang w:eastAsia="en-US"/>
              </w:rPr>
              <w:t xml:space="preserve"> </w:t>
            </w:r>
            <w:r w:rsidRPr="00D938DD">
              <w:rPr>
                <w:rFonts w:ascii="Arial Narrow" w:eastAsia="Times New Roman" w:hAnsi="Arial Narrow"/>
                <w:sz w:val="18"/>
                <w:szCs w:val="18"/>
                <w:lang w:eastAsia="en-US"/>
              </w:rPr>
              <w:t>%)</w:t>
            </w:r>
          </w:p>
          <w:p w14:paraId="3E759712" w14:textId="77777777" w:rsidR="00713CF3" w:rsidRPr="00D938DD" w:rsidRDefault="00713CF3" w:rsidP="00713CF3">
            <w:pPr>
              <w:keepNext/>
              <w:tabs>
                <w:tab w:val="left" w:pos="891"/>
              </w:tabs>
              <w:jc w:val="left"/>
              <w:rPr>
                <w:rFonts w:ascii="Arial Narrow" w:eastAsia="Times New Roman" w:hAnsi="Arial Narrow"/>
                <w:sz w:val="18"/>
                <w:szCs w:val="18"/>
                <w:lang w:eastAsia="en-US"/>
              </w:rPr>
            </w:pPr>
          </w:p>
          <w:p w14:paraId="3905247A" w14:textId="77777777" w:rsidR="00713CF3" w:rsidRPr="00D938DD" w:rsidRDefault="00713CF3" w:rsidP="00713CF3">
            <w:pPr>
              <w:keepNext/>
              <w:tabs>
                <w:tab w:val="left" w:pos="875"/>
              </w:tabs>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@vsgupov</w:t>
            </w:r>
          </w:p>
          <w:p w14:paraId="15552B5F" w14:textId="675924AC" w:rsidR="00713CF3" w:rsidRPr="00D938DD" w:rsidRDefault="00713CF3" w:rsidP="00713CF3">
            <w:pPr>
              <w:keepNext/>
              <w:tabs>
                <w:tab w:val="left" w:pos="875"/>
              </w:tabs>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am 31</w:t>
            </w:r>
            <w:r w:rsidR="00C90BFE" w:rsidRPr="00D938DD">
              <w:rPr>
                <w:rFonts w:ascii="Arial Narrow" w:eastAsia="Times New Roman" w:hAnsi="Arial Narrow"/>
                <w:sz w:val="18"/>
                <w:szCs w:val="18"/>
                <w:lang w:eastAsia="en-US"/>
              </w:rPr>
              <w:t>.</w:t>
            </w:r>
            <w:r w:rsidRPr="00D938DD">
              <w:rPr>
                <w:rFonts w:ascii="Arial Narrow" w:eastAsia="Times New Roman" w:hAnsi="Arial Narrow"/>
                <w:sz w:val="18"/>
                <w:szCs w:val="18"/>
                <w:lang w:eastAsia="en-US"/>
              </w:rPr>
              <w:t>12</w:t>
            </w:r>
            <w:r w:rsidR="00C90BFE" w:rsidRPr="00D938DD">
              <w:rPr>
                <w:rFonts w:ascii="Arial Narrow" w:eastAsia="Times New Roman" w:hAnsi="Arial Narrow"/>
                <w:sz w:val="18"/>
                <w:szCs w:val="18"/>
                <w:lang w:eastAsia="en-US"/>
              </w:rPr>
              <w:t>.</w:t>
            </w:r>
            <w:r w:rsidRPr="00D938DD">
              <w:rPr>
                <w:rFonts w:ascii="Arial Narrow" w:eastAsia="Times New Roman" w:hAnsi="Arial Narrow"/>
                <w:sz w:val="18"/>
                <w:szCs w:val="18"/>
                <w:lang w:eastAsia="en-US"/>
              </w:rPr>
              <w:t>2020: 606 Follower</w:t>
            </w:r>
          </w:p>
          <w:p w14:paraId="7F6DA730" w14:textId="591BB1D6" w:rsidR="00713CF3" w:rsidRPr="00D938DD" w:rsidRDefault="00713CF3" w:rsidP="00713CF3">
            <w:pPr>
              <w:keepNext/>
              <w:tabs>
                <w:tab w:val="left" w:pos="875"/>
              </w:tabs>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am 31</w:t>
            </w:r>
            <w:r w:rsidR="00C90BFE" w:rsidRPr="00D938DD">
              <w:rPr>
                <w:rFonts w:ascii="Arial Narrow" w:eastAsia="Times New Roman" w:hAnsi="Arial Narrow"/>
                <w:sz w:val="18"/>
                <w:szCs w:val="18"/>
                <w:lang w:eastAsia="en-US"/>
              </w:rPr>
              <w:t>.</w:t>
            </w:r>
            <w:r w:rsidRPr="00D938DD">
              <w:rPr>
                <w:rFonts w:ascii="Arial Narrow" w:eastAsia="Times New Roman" w:hAnsi="Arial Narrow"/>
                <w:sz w:val="18"/>
                <w:szCs w:val="18"/>
                <w:lang w:eastAsia="en-US"/>
              </w:rPr>
              <w:t>12</w:t>
            </w:r>
            <w:r w:rsidR="00C90BFE" w:rsidRPr="00D938DD">
              <w:rPr>
                <w:rFonts w:ascii="Arial Narrow" w:eastAsia="Times New Roman" w:hAnsi="Arial Narrow"/>
                <w:sz w:val="18"/>
                <w:szCs w:val="18"/>
                <w:lang w:eastAsia="en-US"/>
              </w:rPr>
              <w:t>.</w:t>
            </w:r>
            <w:r w:rsidRPr="00D938DD">
              <w:rPr>
                <w:rFonts w:ascii="Arial Narrow" w:eastAsia="Times New Roman" w:hAnsi="Arial Narrow"/>
                <w:sz w:val="18"/>
                <w:szCs w:val="18"/>
                <w:lang w:eastAsia="en-US"/>
              </w:rPr>
              <w:t>2021</w:t>
            </w:r>
            <w:r w:rsidR="00AF446E" w:rsidRPr="00D938DD">
              <w:rPr>
                <w:rFonts w:ascii="Arial Narrow" w:eastAsia="Times New Roman" w:hAnsi="Arial Narrow"/>
                <w:sz w:val="18"/>
                <w:szCs w:val="18"/>
                <w:lang w:eastAsia="en-US"/>
              </w:rPr>
              <w:t>:</w:t>
            </w:r>
            <w:r w:rsidRPr="00D938DD">
              <w:rPr>
                <w:rFonts w:ascii="Arial Narrow" w:eastAsia="Times New Roman" w:hAnsi="Arial Narrow"/>
                <w:sz w:val="18"/>
                <w:szCs w:val="18"/>
                <w:lang w:eastAsia="en-US"/>
              </w:rPr>
              <w:t xml:space="preserve"> 692 Follower (+ 14</w:t>
            </w:r>
            <w:r w:rsidR="00545288" w:rsidRPr="00D938DD">
              <w:rPr>
                <w:rFonts w:ascii="Arial Narrow" w:eastAsia="Times New Roman" w:hAnsi="Arial Narrow"/>
                <w:sz w:val="18"/>
                <w:szCs w:val="18"/>
                <w:lang w:eastAsia="en-US"/>
              </w:rPr>
              <w:t xml:space="preserve"> </w:t>
            </w:r>
            <w:r w:rsidRPr="00D938DD">
              <w:rPr>
                <w:rFonts w:ascii="Arial Narrow" w:eastAsia="Times New Roman" w:hAnsi="Arial Narrow"/>
                <w:sz w:val="18"/>
                <w:szCs w:val="18"/>
                <w:lang w:eastAsia="en-US"/>
              </w:rPr>
              <w:t>%)</w:t>
            </w:r>
          </w:p>
          <w:p w14:paraId="266B7C50" w14:textId="77777777" w:rsidR="00713CF3" w:rsidRPr="00D938DD" w:rsidRDefault="00713CF3" w:rsidP="00713CF3">
            <w:pPr>
              <w:keepNext/>
              <w:tabs>
                <w:tab w:val="left" w:pos="875"/>
              </w:tabs>
              <w:jc w:val="left"/>
              <w:rPr>
                <w:rFonts w:ascii="Arial Narrow" w:eastAsia="Times New Roman" w:hAnsi="Arial Narrow"/>
                <w:sz w:val="18"/>
                <w:szCs w:val="18"/>
                <w:lang w:eastAsia="en-US"/>
              </w:rPr>
            </w:pPr>
          </w:p>
          <w:p w14:paraId="2CB3C7D0" w14:textId="20036CF4" w:rsidR="00713CF3" w:rsidRPr="00D938DD" w:rsidRDefault="00713CF3" w:rsidP="00713CF3">
            <w:pPr>
              <w:keepNext/>
              <w:tabs>
                <w:tab w:val="left" w:pos="891"/>
              </w:tabs>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UPOV</w:t>
            </w:r>
            <w:r w:rsidR="009D2497" w:rsidRPr="00D938DD">
              <w:rPr>
                <w:rFonts w:ascii="Arial Narrow" w:eastAsia="Times New Roman" w:hAnsi="Arial Narrow"/>
                <w:sz w:val="18"/>
                <w:szCs w:val="18"/>
                <w:lang w:eastAsia="en-US"/>
              </w:rPr>
              <w:t xml:space="preserve"> </w:t>
            </w:r>
            <w:r w:rsidRPr="00D938DD">
              <w:rPr>
                <w:rFonts w:ascii="Arial Narrow" w:eastAsia="Times New Roman" w:hAnsi="Arial Narrow"/>
                <w:sz w:val="18"/>
                <w:szCs w:val="18"/>
                <w:lang w:eastAsia="en-US"/>
              </w:rPr>
              <w:t>LinkedIn-Konto:</w:t>
            </w:r>
          </w:p>
          <w:p w14:paraId="08053548" w14:textId="3722FE3E" w:rsidR="00713CF3" w:rsidRPr="00D938DD" w:rsidRDefault="00713CF3" w:rsidP="00713CF3">
            <w:pPr>
              <w:keepNext/>
              <w:tabs>
                <w:tab w:val="left" w:pos="891"/>
              </w:tabs>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am 31</w:t>
            </w:r>
            <w:r w:rsidR="00C90BFE" w:rsidRPr="00D938DD">
              <w:rPr>
                <w:rFonts w:ascii="Arial Narrow" w:eastAsia="Times New Roman" w:hAnsi="Arial Narrow"/>
                <w:sz w:val="18"/>
                <w:szCs w:val="18"/>
                <w:lang w:eastAsia="en-US"/>
              </w:rPr>
              <w:t>.</w:t>
            </w:r>
            <w:r w:rsidRPr="00D938DD">
              <w:rPr>
                <w:rFonts w:ascii="Arial Narrow" w:eastAsia="Times New Roman" w:hAnsi="Arial Narrow"/>
                <w:sz w:val="18"/>
                <w:szCs w:val="18"/>
                <w:lang w:eastAsia="en-US"/>
              </w:rPr>
              <w:t>12</w:t>
            </w:r>
            <w:r w:rsidR="00C90BFE" w:rsidRPr="00D938DD">
              <w:rPr>
                <w:rFonts w:ascii="Arial Narrow" w:eastAsia="Times New Roman" w:hAnsi="Arial Narrow"/>
                <w:sz w:val="18"/>
                <w:szCs w:val="18"/>
                <w:lang w:eastAsia="en-US"/>
              </w:rPr>
              <w:t>.</w:t>
            </w:r>
            <w:r w:rsidRPr="00D938DD">
              <w:rPr>
                <w:rFonts w:ascii="Arial Narrow" w:eastAsia="Times New Roman" w:hAnsi="Arial Narrow"/>
                <w:sz w:val="18"/>
                <w:szCs w:val="18"/>
                <w:lang w:eastAsia="en-US"/>
              </w:rPr>
              <w:t xml:space="preserve">2020: 1.447 Follower </w:t>
            </w:r>
          </w:p>
          <w:p w14:paraId="4AD9BFE8" w14:textId="65106CAB" w:rsidR="00713CF3" w:rsidRPr="00D938DD" w:rsidRDefault="00713CF3" w:rsidP="00713CF3">
            <w:pPr>
              <w:keepNext/>
              <w:tabs>
                <w:tab w:val="left" w:pos="891"/>
              </w:tabs>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am 31.12.2021: 2.450 Follower (+ 69</w:t>
            </w:r>
            <w:r w:rsidR="00545288" w:rsidRPr="00D938DD">
              <w:rPr>
                <w:rFonts w:ascii="Arial Narrow" w:eastAsia="Times New Roman" w:hAnsi="Arial Narrow"/>
                <w:sz w:val="18"/>
                <w:szCs w:val="18"/>
                <w:lang w:eastAsia="en-US"/>
              </w:rPr>
              <w:t xml:space="preserve"> </w:t>
            </w:r>
            <w:r w:rsidRPr="00D938DD">
              <w:rPr>
                <w:rFonts w:ascii="Arial Narrow" w:eastAsia="Times New Roman" w:hAnsi="Arial Narrow"/>
                <w:sz w:val="18"/>
                <w:szCs w:val="18"/>
                <w:lang w:eastAsia="en-US"/>
              </w:rPr>
              <w:t>%)</w:t>
            </w:r>
          </w:p>
          <w:p w14:paraId="54E1B30D" w14:textId="77777777" w:rsidR="00713CF3" w:rsidRPr="00D938DD" w:rsidRDefault="00713CF3" w:rsidP="00713CF3">
            <w:pPr>
              <w:keepNext/>
              <w:tabs>
                <w:tab w:val="left" w:pos="891"/>
              </w:tabs>
              <w:jc w:val="left"/>
              <w:rPr>
                <w:rFonts w:ascii="Arial Narrow" w:eastAsia="Times New Roman" w:hAnsi="Arial Narrow"/>
                <w:sz w:val="18"/>
                <w:szCs w:val="18"/>
                <w:lang w:eastAsia="en-US"/>
              </w:rPr>
            </w:pPr>
          </w:p>
          <w:p w14:paraId="1EA3FC54" w14:textId="77777777" w:rsidR="00713CF3" w:rsidRPr="00D938DD" w:rsidRDefault="00713CF3" w:rsidP="00713CF3">
            <w:pPr>
              <w:keepNext/>
              <w:tabs>
                <w:tab w:val="left" w:pos="891"/>
              </w:tabs>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LinkedIn-Konto des stellvertretenden Generalsekretärs:</w:t>
            </w:r>
          </w:p>
          <w:p w14:paraId="1413DC37" w14:textId="29830465" w:rsidR="00713CF3" w:rsidRPr="00D938DD" w:rsidRDefault="00713CF3" w:rsidP="00713CF3">
            <w:pPr>
              <w:keepNext/>
              <w:tabs>
                <w:tab w:val="left" w:pos="891"/>
              </w:tabs>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am 31</w:t>
            </w:r>
            <w:r w:rsidR="00C90BFE" w:rsidRPr="00D938DD">
              <w:rPr>
                <w:rFonts w:ascii="Arial Narrow" w:eastAsia="Times New Roman" w:hAnsi="Arial Narrow"/>
                <w:sz w:val="18"/>
                <w:szCs w:val="18"/>
                <w:lang w:eastAsia="en-US"/>
              </w:rPr>
              <w:t>.</w:t>
            </w:r>
            <w:r w:rsidRPr="00D938DD">
              <w:rPr>
                <w:rFonts w:ascii="Arial Narrow" w:eastAsia="Times New Roman" w:hAnsi="Arial Narrow"/>
                <w:sz w:val="18"/>
                <w:szCs w:val="18"/>
                <w:lang w:eastAsia="en-US"/>
              </w:rPr>
              <w:t>12</w:t>
            </w:r>
            <w:r w:rsidR="00C90BFE" w:rsidRPr="00D938DD">
              <w:rPr>
                <w:rFonts w:ascii="Arial Narrow" w:eastAsia="Times New Roman" w:hAnsi="Arial Narrow"/>
                <w:sz w:val="18"/>
                <w:szCs w:val="18"/>
                <w:lang w:eastAsia="en-US"/>
              </w:rPr>
              <w:t>.</w:t>
            </w:r>
            <w:r w:rsidRPr="00D938DD">
              <w:rPr>
                <w:rFonts w:ascii="Arial Narrow" w:eastAsia="Times New Roman" w:hAnsi="Arial Narrow"/>
                <w:sz w:val="18"/>
                <w:szCs w:val="18"/>
                <w:lang w:eastAsia="en-US"/>
              </w:rPr>
              <w:t xml:space="preserve">2020: 1.447 Follower </w:t>
            </w:r>
          </w:p>
          <w:p w14:paraId="58F3D836" w14:textId="64080F4A" w:rsidR="00713CF3" w:rsidRPr="00D938DD" w:rsidRDefault="00713CF3" w:rsidP="00713CF3">
            <w:pPr>
              <w:keepNext/>
              <w:tabs>
                <w:tab w:val="left" w:pos="875"/>
              </w:tabs>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am 31.12.2021: 2.450 Follower (+ 44</w:t>
            </w:r>
            <w:r w:rsidR="00545288" w:rsidRPr="00D938DD">
              <w:rPr>
                <w:rFonts w:ascii="Arial Narrow" w:eastAsia="Times New Roman" w:hAnsi="Arial Narrow"/>
                <w:sz w:val="18"/>
                <w:szCs w:val="18"/>
                <w:lang w:eastAsia="en-US"/>
              </w:rPr>
              <w:t xml:space="preserve"> </w:t>
            </w:r>
            <w:r w:rsidRPr="00D938DD">
              <w:rPr>
                <w:rFonts w:ascii="Arial Narrow" w:eastAsia="Times New Roman" w:hAnsi="Arial Narrow"/>
                <w:sz w:val="18"/>
                <w:szCs w:val="18"/>
                <w:lang w:eastAsia="en-US"/>
              </w:rPr>
              <w:t>%)</w:t>
            </w:r>
          </w:p>
          <w:p w14:paraId="75FBE036" w14:textId="77777777" w:rsidR="00713CF3" w:rsidRPr="00D938DD" w:rsidRDefault="00713CF3" w:rsidP="00713CF3">
            <w:pPr>
              <w:keepNext/>
              <w:tabs>
                <w:tab w:val="left" w:pos="875"/>
              </w:tabs>
              <w:jc w:val="left"/>
              <w:rPr>
                <w:rFonts w:ascii="Arial Narrow" w:eastAsia="Times New Roman" w:hAnsi="Arial Narrow"/>
                <w:sz w:val="18"/>
                <w:szCs w:val="18"/>
                <w:lang w:eastAsia="en-US"/>
              </w:rPr>
            </w:pPr>
          </w:p>
          <w:p w14:paraId="1DBA6C3B" w14:textId="06AB1C9F" w:rsidR="00713CF3" w:rsidRPr="00D938DD" w:rsidRDefault="00713CF3" w:rsidP="00713CF3">
            <w:pPr>
              <w:keepNext/>
              <w:spacing w:before="40" w:after="4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Abbildungen 17, 49 und 50</w:t>
            </w:r>
          </w:p>
        </w:tc>
      </w:tr>
      <w:tr w:rsidR="00713CF3" w:rsidRPr="00D938DD" w14:paraId="7EC94DA1" w14:textId="77777777" w:rsidTr="002E3474">
        <w:trPr>
          <w:gridAfter w:val="1"/>
          <w:wAfter w:w="15" w:type="dxa"/>
          <w:trHeight w:val="290"/>
        </w:trPr>
        <w:tc>
          <w:tcPr>
            <w:tcW w:w="1838" w:type="dxa"/>
            <w:tcBorders>
              <w:bottom w:val="nil"/>
            </w:tcBorders>
          </w:tcPr>
          <w:p w14:paraId="7AC50441" w14:textId="77777777" w:rsidR="00713CF3" w:rsidRPr="00D938DD" w:rsidRDefault="00713CF3" w:rsidP="00713CF3">
            <w:pPr>
              <w:jc w:val="left"/>
              <w:rPr>
                <w:rFonts w:ascii="Arial Narrow" w:eastAsia="Times New Roman" w:hAnsi="Arial Narrow"/>
                <w:sz w:val="18"/>
                <w:szCs w:val="18"/>
                <w:lang w:eastAsia="en-US"/>
              </w:rPr>
            </w:pPr>
          </w:p>
        </w:tc>
        <w:tc>
          <w:tcPr>
            <w:tcW w:w="2977" w:type="dxa"/>
            <w:tcBorders>
              <w:bottom w:val="nil"/>
            </w:tcBorders>
            <w:shd w:val="clear" w:color="auto" w:fill="auto"/>
          </w:tcPr>
          <w:p w14:paraId="13D6DA65" w14:textId="76754934" w:rsidR="00713CF3" w:rsidRPr="00D938DD" w:rsidRDefault="00713CF3" w:rsidP="00713CF3">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k) Anzahl maßgebliche Sprachen, in denen Studien und Videos verfügbar sind.</w:t>
            </w:r>
          </w:p>
        </w:tc>
        <w:tc>
          <w:tcPr>
            <w:tcW w:w="4961" w:type="dxa"/>
            <w:gridSpan w:val="2"/>
            <w:tcBorders>
              <w:bottom w:val="nil"/>
            </w:tcBorders>
            <w:shd w:val="clear" w:color="auto" w:fill="auto"/>
          </w:tcPr>
          <w:p w14:paraId="348508B1" w14:textId="173284C5" w:rsidR="00713CF3" w:rsidRPr="00D938DD" w:rsidRDefault="00713CF3" w:rsidP="00713CF3">
            <w:pPr>
              <w:spacing w:before="40" w:after="4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Keine neue</w:t>
            </w:r>
            <w:r w:rsidR="00EB65F5" w:rsidRPr="00D938DD">
              <w:rPr>
                <w:rFonts w:ascii="Arial Narrow" w:eastAsia="Times New Roman" w:hAnsi="Arial Narrow"/>
                <w:sz w:val="18"/>
                <w:szCs w:val="18"/>
                <w:lang w:eastAsia="en-US"/>
              </w:rPr>
              <w:t>n</w:t>
            </w:r>
            <w:r w:rsidRPr="00D938DD">
              <w:rPr>
                <w:rFonts w:ascii="Arial Narrow" w:eastAsia="Times New Roman" w:hAnsi="Arial Narrow"/>
                <w:sz w:val="18"/>
                <w:szCs w:val="18"/>
                <w:lang w:eastAsia="en-US"/>
              </w:rPr>
              <w:t xml:space="preserve"> Entwicklung</w:t>
            </w:r>
            <w:r w:rsidR="00EB65F5" w:rsidRPr="00D938DD">
              <w:rPr>
                <w:rFonts w:ascii="Arial Narrow" w:eastAsia="Times New Roman" w:hAnsi="Arial Narrow"/>
                <w:sz w:val="18"/>
                <w:szCs w:val="18"/>
                <w:lang w:eastAsia="en-US"/>
              </w:rPr>
              <w:t>en</w:t>
            </w:r>
          </w:p>
        </w:tc>
      </w:tr>
    </w:tbl>
    <w:p w14:paraId="37332FC2" w14:textId="77777777" w:rsidR="00031EAD" w:rsidRPr="00D938DD" w:rsidRDefault="00031EAD" w:rsidP="00031EAD">
      <w:pPr>
        <w:rPr>
          <w:rFonts w:ascii="Arial Narrow" w:hAnsi="Arial Narrow"/>
          <w:sz w:val="18"/>
        </w:rPr>
      </w:pPr>
    </w:p>
    <w:p w14:paraId="41BC0409" w14:textId="77777777" w:rsidR="00031EAD" w:rsidRPr="00D938DD" w:rsidRDefault="00031EAD" w:rsidP="00031EAD">
      <w:pPr>
        <w:rPr>
          <w:rFonts w:ascii="Arial Narrow" w:hAnsi="Arial Narrow"/>
          <w:sz w:val="18"/>
        </w:rPr>
      </w:pPr>
    </w:p>
    <w:p w14:paraId="6EAB4A63" w14:textId="0209DE00" w:rsidR="0086734F" w:rsidRPr="00D938DD" w:rsidRDefault="002028AA" w:rsidP="00045D1A">
      <w:pPr>
        <w:pStyle w:val="Caption"/>
      </w:pPr>
      <w:r w:rsidRPr="00D938DD">
        <w:t xml:space="preserve">Abbildung </w:t>
      </w:r>
      <w:r w:rsidR="00642516" w:rsidRPr="00D938DD">
        <w:t>39.</w:t>
      </w:r>
      <w:r w:rsidR="00981EB5" w:rsidRPr="00D938DD">
        <w:t xml:space="preserve"> </w:t>
      </w:r>
      <w:r w:rsidRPr="00D938DD">
        <w:t>Besuche auf der UPOV-Website</w:t>
      </w:r>
      <w:r w:rsidR="0009720F" w:rsidRPr="00D938DD">
        <w:rPr>
          <w:vertAlign w:val="superscript"/>
        </w:rPr>
        <w:fldChar w:fldCharType="begin"/>
      </w:r>
      <w:r w:rsidR="0009720F" w:rsidRPr="00D938DD">
        <w:rPr>
          <w:vertAlign w:val="superscript"/>
        </w:rPr>
        <w:instrText xml:space="preserve"> NOTEREF _Ref110875171 \h  \* MERGEFORMAT </w:instrText>
      </w:r>
      <w:r w:rsidR="0009720F" w:rsidRPr="00D938DD">
        <w:rPr>
          <w:vertAlign w:val="superscript"/>
        </w:rPr>
      </w:r>
      <w:r w:rsidR="0009720F" w:rsidRPr="00D938DD">
        <w:rPr>
          <w:vertAlign w:val="superscript"/>
        </w:rPr>
        <w:fldChar w:fldCharType="separate"/>
      </w:r>
      <w:r w:rsidR="00AC775B" w:rsidRPr="00D938DD">
        <w:rPr>
          <w:vertAlign w:val="superscript"/>
        </w:rPr>
        <w:t>i</w:t>
      </w:r>
      <w:r w:rsidR="0009720F" w:rsidRPr="00D938DD">
        <w:rPr>
          <w:vertAlign w:val="superscript"/>
        </w:rPr>
        <w:fldChar w:fldCharType="end"/>
      </w:r>
      <w:r w:rsidR="00A059EC" w:rsidRPr="00D938DD">
        <w:t xml:space="preserve"> </w:t>
      </w:r>
      <w:r w:rsidR="00713CF3" w:rsidRPr="00D938DD">
        <w:t>in den Jahren</w:t>
      </w:r>
      <w:r w:rsidR="00A059EC" w:rsidRPr="00D938DD">
        <w:t xml:space="preserve"> 2020 </w:t>
      </w:r>
      <w:r w:rsidR="00263713" w:rsidRPr="00D938DD">
        <w:t xml:space="preserve">und 2021 </w:t>
      </w:r>
      <w:r w:rsidRPr="00D938DD">
        <w:t xml:space="preserve">- Videos auf der Seite </w:t>
      </w:r>
      <w:r w:rsidR="00C81950" w:rsidRPr="00D938DD">
        <w:t>„</w:t>
      </w:r>
      <w:r w:rsidRPr="00D938DD">
        <w:t>Vorteile</w:t>
      </w:r>
      <w:r w:rsidR="00C81950" w:rsidRPr="00D938DD">
        <w:t>“</w:t>
      </w:r>
    </w:p>
    <w:p w14:paraId="25D98987" w14:textId="34088C9A" w:rsidR="007E32FC" w:rsidRPr="00D938DD" w:rsidRDefault="008717B3" w:rsidP="007E32FC">
      <w:pPr>
        <w:ind w:left="360"/>
        <w:jc w:val="center"/>
        <w:rPr>
          <w:rFonts w:ascii="Arial Narrow" w:hAnsi="Arial Narrow"/>
          <w:sz w:val="18"/>
        </w:rPr>
      </w:pPr>
      <w:r w:rsidRPr="00D938DD">
        <w:rPr>
          <w:noProof/>
          <w:lang w:val="en-US" w:eastAsia="en-US"/>
        </w:rPr>
        <w:drawing>
          <wp:inline distT="0" distB="0" distL="0" distR="0" wp14:anchorId="18189EA4" wp14:editId="25E6D093">
            <wp:extent cx="5208905" cy="35983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02"/>
                        </a:ext>
                      </a:extLst>
                    </a:blip>
                    <a:stretch>
                      <a:fillRect/>
                    </a:stretch>
                  </pic:blipFill>
                  <pic:spPr bwMode="auto">
                    <a:xfrm>
                      <a:off x="0" y="0"/>
                      <a:ext cx="5211598" cy="3600194"/>
                    </a:xfrm>
                    <a:prstGeom prst="rect">
                      <a:avLst/>
                    </a:prstGeom>
                  </pic:spPr>
                </pic:pic>
              </a:graphicData>
            </a:graphic>
          </wp:inline>
        </w:drawing>
      </w:r>
    </w:p>
    <w:p w14:paraId="3C519ADF" w14:textId="20176905" w:rsidR="0086734F" w:rsidRPr="00D938DD" w:rsidRDefault="002028AA">
      <w:pPr>
        <w:ind w:left="900"/>
        <w:jc w:val="left"/>
        <w:rPr>
          <w:rFonts w:ascii="Arial Narrow" w:eastAsia="Times New Roman" w:hAnsi="Arial Narrow"/>
          <w:sz w:val="16"/>
          <w:lang w:eastAsia="en-US"/>
        </w:rPr>
      </w:pPr>
      <w:r w:rsidRPr="00D938DD">
        <w:rPr>
          <w:rFonts w:ascii="Arial Narrow" w:eastAsia="Times New Roman" w:hAnsi="Arial Narrow"/>
          <w:sz w:val="16"/>
          <w:lang w:eastAsia="en-US"/>
        </w:rPr>
        <w:t>*</w:t>
      </w:r>
      <w:r w:rsidR="00A123F7" w:rsidRPr="00D938DD">
        <w:rPr>
          <w:rFonts w:ascii="Arial Narrow" w:eastAsia="Times New Roman" w:hAnsi="Arial Narrow"/>
          <w:sz w:val="16"/>
          <w:lang w:eastAsia="en-US"/>
        </w:rPr>
        <w:t>Alle Sprachversionen und ggf. Lang- und Kurzversionen</w:t>
      </w:r>
      <w:r w:rsidRPr="00D938DD">
        <w:rPr>
          <w:rFonts w:ascii="Arial Narrow" w:eastAsia="Times New Roman" w:hAnsi="Arial Narrow"/>
          <w:sz w:val="16"/>
          <w:lang w:eastAsia="en-US"/>
        </w:rPr>
        <w:t>.</w:t>
      </w:r>
    </w:p>
    <w:p w14:paraId="3ABE5726" w14:textId="77777777" w:rsidR="00031EAD" w:rsidRPr="00D938DD" w:rsidRDefault="00031EAD" w:rsidP="00031EAD">
      <w:pPr>
        <w:ind w:left="709"/>
        <w:jc w:val="left"/>
        <w:rPr>
          <w:rFonts w:ascii="Arial Narrow" w:hAnsi="Arial Narrow"/>
          <w:sz w:val="18"/>
        </w:rPr>
      </w:pPr>
    </w:p>
    <w:p w14:paraId="21AF2DDD" w14:textId="7985C6FD" w:rsidR="0086734F" w:rsidRPr="00D938DD" w:rsidRDefault="00861BAC">
      <w:pPr>
        <w:ind w:left="900"/>
        <w:jc w:val="left"/>
        <w:rPr>
          <w:rFonts w:ascii="Arial Narrow" w:hAnsi="Arial Narrow"/>
          <w:sz w:val="18"/>
          <w:szCs w:val="16"/>
        </w:rPr>
      </w:pPr>
      <w:r w:rsidRPr="00D938DD">
        <w:rPr>
          <w:rFonts w:ascii="Arial Narrow" w:hAnsi="Arial Narrow"/>
          <w:sz w:val="18"/>
          <w:szCs w:val="16"/>
        </w:rPr>
        <w:t>Anmerkung</w:t>
      </w:r>
      <w:r w:rsidR="002028AA" w:rsidRPr="00D938DD">
        <w:rPr>
          <w:rFonts w:ascii="Arial Narrow" w:hAnsi="Arial Narrow"/>
          <w:sz w:val="18"/>
          <w:szCs w:val="16"/>
        </w:rPr>
        <w:t xml:space="preserve">: Analysen werden nur für Videos bereitgestellt, die auf </w:t>
      </w:r>
      <w:r w:rsidR="00D938DD" w:rsidRPr="00D938DD">
        <w:rPr>
          <w:rFonts w:ascii="Arial Narrow" w:hAnsi="Arial Narrow"/>
          <w:sz w:val="18"/>
          <w:szCs w:val="16"/>
        </w:rPr>
        <w:t>YouTube</w:t>
      </w:r>
      <w:r w:rsidR="002028AA" w:rsidRPr="00D938DD">
        <w:rPr>
          <w:rFonts w:ascii="Arial Narrow" w:hAnsi="Arial Narrow"/>
          <w:sz w:val="18"/>
          <w:szCs w:val="16"/>
        </w:rPr>
        <w:t xml:space="preserve"> angesehen werden </w:t>
      </w:r>
      <w:hyperlink r:id="rId103" w:history="1">
        <w:r w:rsidR="002028AA" w:rsidRPr="00D938DD">
          <w:rPr>
            <w:rStyle w:val="Hyperlink"/>
            <w:rFonts w:ascii="Arial Narrow" w:hAnsi="Arial Narrow"/>
            <w:sz w:val="18"/>
            <w:szCs w:val="16"/>
          </w:rPr>
          <w:t>(</w:t>
        </w:r>
      </w:hyperlink>
      <w:hyperlink r:id="rId104" w:history="1">
        <w:r w:rsidR="00047197" w:rsidRPr="00D938DD">
          <w:rPr>
            <w:rStyle w:val="Hyperlink"/>
            <w:rFonts w:ascii="Arial Narrow" w:hAnsi="Arial Narrow"/>
            <w:sz w:val="18"/>
          </w:rPr>
          <w:t>https://www.upov.int/about/de/benefits_upov_system.html</w:t>
        </w:r>
      </w:hyperlink>
      <w:r w:rsidR="002028AA" w:rsidRPr="00D938DD">
        <w:rPr>
          <w:rFonts w:ascii="Arial Narrow" w:hAnsi="Arial Narrow"/>
          <w:sz w:val="18"/>
          <w:szCs w:val="16"/>
        </w:rPr>
        <w:t>).</w:t>
      </w:r>
    </w:p>
    <w:p w14:paraId="7C5912FF" w14:textId="4A373FCB" w:rsidR="00031EAD" w:rsidRPr="00D938DD" w:rsidRDefault="00031EAD" w:rsidP="00031EAD">
      <w:r w:rsidRPr="00D938DD">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031EAD" w:rsidRPr="00D938DD" w14:paraId="0E2A11CE" w14:textId="77777777" w:rsidTr="002E3474">
        <w:trPr>
          <w:trHeight w:val="530"/>
          <w:tblHeader/>
        </w:trPr>
        <w:tc>
          <w:tcPr>
            <w:tcW w:w="1838" w:type="dxa"/>
            <w:tcBorders>
              <w:top w:val="nil"/>
              <w:bottom w:val="nil"/>
            </w:tcBorders>
            <w:shd w:val="clear" w:color="auto" w:fill="E2E7EB" w:themeFill="accent3" w:themeFillTint="33"/>
            <w:vAlign w:val="center"/>
            <w:hideMark/>
          </w:tcPr>
          <w:p w14:paraId="587F2A63" w14:textId="77777777" w:rsidR="0086734F" w:rsidRPr="00D938DD" w:rsidRDefault="002028AA">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lastRenderedPageBreak/>
              <w:t>Erwartete Ergebnisse</w:t>
            </w:r>
          </w:p>
        </w:tc>
        <w:tc>
          <w:tcPr>
            <w:tcW w:w="2987" w:type="dxa"/>
            <w:gridSpan w:val="2"/>
            <w:tcBorders>
              <w:top w:val="nil"/>
              <w:bottom w:val="nil"/>
            </w:tcBorders>
            <w:shd w:val="clear" w:color="auto" w:fill="E2E7EB" w:themeFill="accent3" w:themeFillTint="33"/>
            <w:vAlign w:val="center"/>
            <w:hideMark/>
          </w:tcPr>
          <w:p w14:paraId="2189ED29" w14:textId="13C44AF8" w:rsidR="0086734F" w:rsidRPr="00D938DD" w:rsidRDefault="007B2DE3">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Planerfüllungsindikatoren</w:t>
            </w:r>
          </w:p>
        </w:tc>
        <w:tc>
          <w:tcPr>
            <w:tcW w:w="4951" w:type="dxa"/>
            <w:tcBorders>
              <w:top w:val="nil"/>
              <w:bottom w:val="nil"/>
            </w:tcBorders>
            <w:shd w:val="clear" w:color="auto" w:fill="E2E7EB" w:themeFill="accent3" w:themeFillTint="33"/>
            <w:vAlign w:val="center"/>
            <w:hideMark/>
          </w:tcPr>
          <w:p w14:paraId="435C0587" w14:textId="13AB8240" w:rsidR="0086734F" w:rsidRPr="00D938DD" w:rsidRDefault="006267A8">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Planerfüllungsdaten</w:t>
            </w:r>
          </w:p>
        </w:tc>
      </w:tr>
      <w:tr w:rsidR="00117E5A" w:rsidRPr="00D938DD" w14:paraId="119C235F" w14:textId="77777777" w:rsidTr="002E3474">
        <w:trPr>
          <w:trHeight w:val="255"/>
        </w:trPr>
        <w:tc>
          <w:tcPr>
            <w:tcW w:w="1838" w:type="dxa"/>
            <w:vMerge w:val="restart"/>
            <w:tcBorders>
              <w:top w:val="nil"/>
            </w:tcBorders>
            <w:shd w:val="clear" w:color="auto" w:fill="auto"/>
            <w:hideMark/>
          </w:tcPr>
          <w:p w14:paraId="3C4CD865" w14:textId="7B907575" w:rsidR="00117E5A" w:rsidRPr="00D938DD" w:rsidRDefault="00117E5A" w:rsidP="00117E5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2. Unterstützung bei der Ausarbeitung von Rechtsvorschriften zum Sortenschutz gemäß der Akte von 1991 des UPOV-Übereinkommens</w:t>
            </w:r>
          </w:p>
        </w:tc>
        <w:tc>
          <w:tcPr>
            <w:tcW w:w="2977" w:type="dxa"/>
            <w:tcBorders>
              <w:top w:val="nil"/>
            </w:tcBorders>
            <w:shd w:val="clear" w:color="auto" w:fill="auto"/>
            <w:hideMark/>
          </w:tcPr>
          <w:p w14:paraId="6B16780D" w14:textId="06A5758B" w:rsidR="00117E5A" w:rsidRPr="00D938DD" w:rsidRDefault="00117E5A" w:rsidP="00117E5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 Sitzungen mit Regierungsbeamten zur Besprechung von Gesetzgebungsfragen;</w:t>
            </w:r>
          </w:p>
        </w:tc>
        <w:tc>
          <w:tcPr>
            <w:tcW w:w="4961" w:type="dxa"/>
            <w:gridSpan w:val="2"/>
            <w:tcBorders>
              <w:top w:val="nil"/>
            </w:tcBorders>
            <w:shd w:val="clear" w:color="auto" w:fill="auto"/>
            <w:hideMark/>
          </w:tcPr>
          <w:p w14:paraId="58087100" w14:textId="77777777" w:rsidR="00117E5A" w:rsidRPr="00D938DD" w:rsidRDefault="00117E5A" w:rsidP="00117E5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2020: </w:t>
            </w:r>
          </w:p>
          <w:p w14:paraId="56E3E497" w14:textId="52B4E3D9" w:rsidR="00117E5A" w:rsidRPr="00D938DD" w:rsidRDefault="00246315" w:rsidP="00117E5A">
            <w:pPr>
              <w:spacing w:before="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Verbandsm</w:t>
            </w:r>
            <w:r w:rsidR="00117E5A" w:rsidRPr="00D938DD">
              <w:rPr>
                <w:rFonts w:ascii="Arial Narrow" w:eastAsia="Times New Roman" w:hAnsi="Arial Narrow"/>
                <w:sz w:val="18"/>
                <w:szCs w:val="18"/>
                <w:lang w:eastAsia="en-US"/>
              </w:rPr>
              <w:t>itglieder (3): Ecuador</w:t>
            </w:r>
            <w:r w:rsidR="00AA2F90" w:rsidRPr="00D938DD">
              <w:rPr>
                <w:rFonts w:ascii="Arial Narrow" w:eastAsia="Times New Roman" w:hAnsi="Arial Narrow"/>
                <w:sz w:val="18"/>
                <w:szCs w:val="18"/>
                <w:lang w:eastAsia="en-US"/>
              </w:rPr>
              <w:t>, Kolumbien</w:t>
            </w:r>
            <w:r w:rsidR="00117E5A" w:rsidRPr="00D938DD">
              <w:rPr>
                <w:rFonts w:ascii="Arial Narrow" w:eastAsia="Times New Roman" w:hAnsi="Arial Narrow"/>
                <w:sz w:val="18"/>
                <w:szCs w:val="18"/>
                <w:lang w:eastAsia="en-US"/>
              </w:rPr>
              <w:t xml:space="preserve"> und Mexiko</w:t>
            </w:r>
          </w:p>
          <w:p w14:paraId="7FC55BA7" w14:textId="00DF7B7F" w:rsidR="00117E5A" w:rsidRPr="00D938DD" w:rsidRDefault="00117E5A" w:rsidP="00117E5A">
            <w:pPr>
              <w:spacing w:before="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Nichtverbandsmitglieder (9): Afghanistan, Brunei Darussalam, Jamaika, Malaysia, Mauritius, Nigeria, St. Vincent und die Grenadinen*, Thailand und Vereinigte Arabische Emirate KZ</w:t>
            </w:r>
          </w:p>
          <w:p w14:paraId="4ADCDBDC" w14:textId="77777777" w:rsidR="00117E5A" w:rsidRPr="00D938DD" w:rsidRDefault="00117E5A" w:rsidP="00117E5A">
            <w:pPr>
              <w:jc w:val="left"/>
              <w:rPr>
                <w:rFonts w:ascii="Arial Narrow" w:eastAsia="Times New Roman" w:hAnsi="Arial Narrow"/>
                <w:sz w:val="18"/>
                <w:szCs w:val="18"/>
                <w:lang w:eastAsia="en-US"/>
              </w:rPr>
            </w:pPr>
          </w:p>
          <w:p w14:paraId="515A1DF6" w14:textId="77777777" w:rsidR="00117E5A" w:rsidRPr="00D938DD" w:rsidRDefault="00117E5A" w:rsidP="00117E5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2021:</w:t>
            </w:r>
          </w:p>
          <w:p w14:paraId="093C4FCC" w14:textId="4948F447" w:rsidR="00117E5A" w:rsidRPr="00D938DD" w:rsidRDefault="00117E5A" w:rsidP="00117E5A">
            <w:pPr>
              <w:spacing w:before="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Verbandsmitglieder (9): </w:t>
            </w:r>
            <w:r w:rsidR="00C70804" w:rsidRPr="00D938DD">
              <w:rPr>
                <w:rFonts w:ascii="Arial Narrow" w:eastAsia="Times New Roman" w:hAnsi="Arial Narrow"/>
                <w:sz w:val="18"/>
                <w:szCs w:val="18"/>
                <w:lang w:eastAsia="en-US"/>
              </w:rPr>
              <w:t xml:space="preserve">Ägypten, </w:t>
            </w:r>
            <w:r w:rsidRPr="00D938DD">
              <w:rPr>
                <w:rFonts w:ascii="Arial Narrow" w:eastAsia="Times New Roman" w:hAnsi="Arial Narrow"/>
                <w:sz w:val="18"/>
                <w:szCs w:val="18"/>
                <w:lang w:eastAsia="en-US"/>
              </w:rPr>
              <w:t xml:space="preserve">Chile, </w:t>
            </w:r>
            <w:r w:rsidR="00606A32" w:rsidRPr="00D938DD">
              <w:rPr>
                <w:rFonts w:ascii="Arial Narrow" w:eastAsia="Times New Roman" w:hAnsi="Arial Narrow"/>
                <w:sz w:val="18"/>
                <w:szCs w:val="18"/>
                <w:lang w:eastAsia="en-US"/>
              </w:rPr>
              <w:t xml:space="preserve">China, </w:t>
            </w:r>
            <w:r w:rsidRPr="00D938DD">
              <w:rPr>
                <w:rFonts w:ascii="Arial Narrow" w:eastAsia="Times New Roman" w:hAnsi="Arial Narrow"/>
                <w:sz w:val="18"/>
                <w:szCs w:val="18"/>
                <w:lang w:eastAsia="en-US"/>
              </w:rPr>
              <w:t>Georgien, Mexiko, Montenegro, St. Vincent und die Grenadinen*</w:t>
            </w:r>
            <w:r w:rsidRPr="00D938DD">
              <w:rPr>
                <w:rFonts w:ascii="Arial Narrow" w:hAnsi="Arial Narrow"/>
                <w:spacing w:val="-2"/>
                <w:sz w:val="18"/>
                <w:szCs w:val="19"/>
              </w:rPr>
              <w:t xml:space="preserve">, </w:t>
            </w:r>
            <w:r w:rsidRPr="00D938DD">
              <w:rPr>
                <w:rFonts w:ascii="Arial Narrow" w:eastAsia="Times New Roman" w:hAnsi="Arial Narrow"/>
                <w:sz w:val="18"/>
                <w:szCs w:val="18"/>
                <w:lang w:eastAsia="en-US"/>
              </w:rPr>
              <w:t>Trinidad und Tobago</w:t>
            </w:r>
            <w:r w:rsidR="00606A32" w:rsidRPr="00D938DD">
              <w:rPr>
                <w:rFonts w:ascii="Arial Narrow" w:eastAsia="Times New Roman" w:hAnsi="Arial Narrow"/>
                <w:sz w:val="18"/>
                <w:szCs w:val="18"/>
                <w:lang w:eastAsia="en-US"/>
              </w:rPr>
              <w:t xml:space="preserve"> </w:t>
            </w:r>
            <w:r w:rsidR="00830A87" w:rsidRPr="00D938DD">
              <w:rPr>
                <w:rFonts w:ascii="Arial Narrow" w:eastAsia="Times New Roman" w:hAnsi="Arial Narrow"/>
                <w:sz w:val="18"/>
                <w:szCs w:val="18"/>
                <w:lang w:eastAsia="en-US"/>
              </w:rPr>
              <w:t xml:space="preserve">und </w:t>
            </w:r>
            <w:r w:rsidR="00606A32" w:rsidRPr="00D938DD">
              <w:rPr>
                <w:rFonts w:ascii="Arial Narrow" w:eastAsia="Times New Roman" w:hAnsi="Arial Narrow"/>
                <w:sz w:val="18"/>
                <w:szCs w:val="18"/>
                <w:lang w:eastAsia="en-US"/>
              </w:rPr>
              <w:t>Vietnam</w:t>
            </w:r>
          </w:p>
          <w:p w14:paraId="69CDE806" w14:textId="0811D293" w:rsidR="00117E5A" w:rsidRPr="00D938DD" w:rsidRDefault="00117E5A" w:rsidP="00117E5A">
            <w:pPr>
              <w:spacing w:before="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Nichtverbandsmitglieder (16): Afghanistan, Barbados, </w:t>
            </w:r>
            <w:r w:rsidR="00D91249" w:rsidRPr="00D938DD">
              <w:rPr>
                <w:rFonts w:ascii="Arial Narrow" w:eastAsia="Times New Roman" w:hAnsi="Arial Narrow"/>
                <w:sz w:val="18"/>
                <w:szCs w:val="18"/>
                <w:lang w:eastAsia="en-US"/>
              </w:rPr>
              <w:t xml:space="preserve">Guatemala, </w:t>
            </w:r>
            <w:r w:rsidRPr="00D938DD">
              <w:rPr>
                <w:rFonts w:ascii="Arial Narrow" w:eastAsia="Times New Roman" w:hAnsi="Arial Narrow"/>
                <w:sz w:val="18"/>
                <w:szCs w:val="18"/>
                <w:lang w:eastAsia="en-US"/>
              </w:rPr>
              <w:t xml:space="preserve">Indonesien, Jamaika, </w:t>
            </w:r>
            <w:r w:rsidR="00D91249" w:rsidRPr="00D938DD">
              <w:rPr>
                <w:rFonts w:ascii="Arial Narrow" w:eastAsia="Times New Roman" w:hAnsi="Arial Narrow"/>
                <w:sz w:val="18"/>
                <w:szCs w:val="18"/>
                <w:lang w:eastAsia="en-US"/>
              </w:rPr>
              <w:t xml:space="preserve">Kambodscha, </w:t>
            </w:r>
            <w:r w:rsidRPr="00D938DD">
              <w:rPr>
                <w:rFonts w:ascii="Arial Narrow" w:eastAsia="Times New Roman" w:hAnsi="Arial Narrow"/>
                <w:sz w:val="18"/>
                <w:szCs w:val="18"/>
                <w:lang w:eastAsia="en-US"/>
              </w:rPr>
              <w:t xml:space="preserve">Kasachstan, Malawi, Malaysia, Mongolei, Nigeria, </w:t>
            </w:r>
            <w:r w:rsidR="00726374" w:rsidRPr="00D938DD">
              <w:rPr>
                <w:rFonts w:ascii="Arial Narrow" w:eastAsia="Times New Roman" w:hAnsi="Arial Narrow"/>
                <w:sz w:val="18"/>
                <w:szCs w:val="18"/>
                <w:lang w:eastAsia="en-US"/>
              </w:rPr>
              <w:t xml:space="preserve">Sambia, </w:t>
            </w:r>
            <w:r w:rsidRPr="00D938DD">
              <w:rPr>
                <w:rFonts w:ascii="Arial Narrow" w:eastAsia="Times New Roman" w:hAnsi="Arial Narrow"/>
                <w:sz w:val="18"/>
                <w:szCs w:val="18"/>
                <w:lang w:eastAsia="en-US"/>
              </w:rPr>
              <w:t xml:space="preserve">Saudi-Arabien, </w:t>
            </w:r>
            <w:r w:rsidR="00C4273C" w:rsidRPr="00D938DD">
              <w:rPr>
                <w:rFonts w:ascii="Arial Narrow" w:eastAsia="Times New Roman" w:hAnsi="Arial Narrow"/>
                <w:sz w:val="18"/>
                <w:szCs w:val="18"/>
                <w:lang w:eastAsia="en-US"/>
              </w:rPr>
              <w:t xml:space="preserve">Simbabwe, </w:t>
            </w:r>
            <w:r w:rsidRPr="00D938DD">
              <w:rPr>
                <w:rFonts w:ascii="Arial Narrow" w:eastAsia="Times New Roman" w:hAnsi="Arial Narrow"/>
                <w:sz w:val="18"/>
                <w:szCs w:val="18"/>
                <w:lang w:eastAsia="en-US"/>
              </w:rPr>
              <w:t xml:space="preserve">Thailand und </w:t>
            </w:r>
            <w:r w:rsidR="00C4273C" w:rsidRPr="00D938DD">
              <w:rPr>
                <w:rFonts w:ascii="Arial Narrow" w:eastAsia="Times New Roman" w:hAnsi="Arial Narrow"/>
                <w:sz w:val="18"/>
                <w:szCs w:val="18"/>
                <w:lang w:eastAsia="en-US"/>
              </w:rPr>
              <w:t>Vereinigte Arabische Emirate</w:t>
            </w:r>
          </w:p>
          <w:p w14:paraId="3513D8BB" w14:textId="131CD1A2" w:rsidR="00117E5A" w:rsidRPr="00D938DD" w:rsidRDefault="00117E5A" w:rsidP="00117E5A">
            <w:pPr>
              <w:jc w:val="left"/>
              <w:rPr>
                <w:rFonts w:ascii="Arial Narrow" w:eastAsia="Times New Roman" w:hAnsi="Arial Narrow"/>
                <w:sz w:val="18"/>
                <w:szCs w:val="18"/>
                <w:lang w:eastAsia="en-US"/>
              </w:rPr>
            </w:pPr>
          </w:p>
          <w:p w14:paraId="1B4B20BF" w14:textId="5D249018" w:rsidR="00117E5A" w:rsidRPr="00D938DD" w:rsidRDefault="00117E5A" w:rsidP="00117E5A">
            <w:pPr>
              <w:jc w:val="left"/>
              <w:rPr>
                <w:rFonts w:ascii="Arial Narrow" w:hAnsi="Arial Narrow"/>
                <w:spacing w:val="-2"/>
                <w:sz w:val="16"/>
                <w:szCs w:val="19"/>
              </w:rPr>
            </w:pPr>
            <w:r w:rsidRPr="00D938DD">
              <w:rPr>
                <w:rFonts w:ascii="Arial Narrow" w:hAnsi="Arial Narrow"/>
                <w:spacing w:val="-2"/>
                <w:sz w:val="16"/>
                <w:szCs w:val="19"/>
              </w:rPr>
              <w:t>*St. Vincent und die Grenadinen wurden am 22. März 2021 UPOV-Mitglied.</w:t>
            </w:r>
          </w:p>
          <w:p w14:paraId="642C7B5C" w14:textId="77777777" w:rsidR="00117E5A" w:rsidRPr="00D938DD" w:rsidRDefault="00117E5A" w:rsidP="00117E5A">
            <w:pPr>
              <w:jc w:val="left"/>
              <w:rPr>
                <w:rFonts w:ascii="Arial Narrow" w:eastAsia="Times New Roman" w:hAnsi="Arial Narrow"/>
                <w:sz w:val="18"/>
                <w:szCs w:val="18"/>
                <w:lang w:eastAsia="en-US"/>
              </w:rPr>
            </w:pPr>
          </w:p>
          <w:p w14:paraId="2C340ED0" w14:textId="52021DDB" w:rsidR="00117E5A" w:rsidRPr="00D938DD" w:rsidRDefault="00117E5A" w:rsidP="00117E5A">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Anlage V dieses Dokuments und Abbildung 40</w:t>
            </w:r>
          </w:p>
        </w:tc>
      </w:tr>
      <w:tr w:rsidR="00117E5A" w:rsidRPr="00D938DD" w14:paraId="587448A4" w14:textId="77777777" w:rsidTr="002E3474">
        <w:trPr>
          <w:trHeight w:val="280"/>
        </w:trPr>
        <w:tc>
          <w:tcPr>
            <w:tcW w:w="1838" w:type="dxa"/>
            <w:vMerge/>
            <w:hideMark/>
          </w:tcPr>
          <w:p w14:paraId="2E05BF6A" w14:textId="77777777" w:rsidR="00117E5A" w:rsidRPr="00D938DD" w:rsidRDefault="00117E5A" w:rsidP="00117E5A">
            <w:pPr>
              <w:jc w:val="left"/>
              <w:rPr>
                <w:rFonts w:ascii="Arial Narrow" w:eastAsia="Times New Roman" w:hAnsi="Arial Narrow"/>
                <w:sz w:val="18"/>
                <w:szCs w:val="18"/>
                <w:lang w:eastAsia="en-US"/>
              </w:rPr>
            </w:pPr>
          </w:p>
        </w:tc>
        <w:tc>
          <w:tcPr>
            <w:tcW w:w="2977" w:type="dxa"/>
            <w:shd w:val="clear" w:color="auto" w:fill="auto"/>
            <w:hideMark/>
          </w:tcPr>
          <w:p w14:paraId="642909B7" w14:textId="637BA071" w:rsidR="00117E5A" w:rsidRPr="00D938DD" w:rsidRDefault="00117E5A" w:rsidP="00117E5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b) Staaten und Organisationen, die </w:t>
            </w:r>
            <w:r w:rsidR="003B6CC8" w:rsidRPr="00D938DD">
              <w:rPr>
                <w:rFonts w:ascii="Arial Narrow" w:eastAsia="Times New Roman" w:hAnsi="Arial Narrow"/>
                <w:sz w:val="18"/>
                <w:szCs w:val="18"/>
                <w:lang w:eastAsia="en-US"/>
              </w:rPr>
              <w:t xml:space="preserve">Kommentare </w:t>
            </w:r>
            <w:r w:rsidRPr="00D938DD">
              <w:rPr>
                <w:rFonts w:ascii="Arial Narrow" w:eastAsia="Times New Roman" w:hAnsi="Arial Narrow"/>
                <w:sz w:val="18"/>
                <w:szCs w:val="18"/>
                <w:lang w:eastAsia="en-US"/>
              </w:rPr>
              <w:t>zu Rechtsvorschriften erhalten haben;</w:t>
            </w:r>
          </w:p>
        </w:tc>
        <w:tc>
          <w:tcPr>
            <w:tcW w:w="4961" w:type="dxa"/>
            <w:gridSpan w:val="2"/>
            <w:shd w:val="clear" w:color="auto" w:fill="auto"/>
            <w:hideMark/>
          </w:tcPr>
          <w:p w14:paraId="1566AE9D" w14:textId="77777777" w:rsidR="00117E5A" w:rsidRPr="00D938DD" w:rsidRDefault="00117E5A" w:rsidP="00117E5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2020: </w:t>
            </w:r>
          </w:p>
          <w:p w14:paraId="1F457D8D" w14:textId="4F974EC5" w:rsidR="00117E5A" w:rsidRPr="00D938DD" w:rsidRDefault="00117E5A" w:rsidP="00117E5A">
            <w:pPr>
              <w:spacing w:before="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Verbandsmitglieder (4): Kolumbien, Mexiko, Neuseeland und Paraguay </w:t>
            </w:r>
          </w:p>
          <w:p w14:paraId="47EE4CC2" w14:textId="1797EB84" w:rsidR="00117E5A" w:rsidRPr="00D938DD" w:rsidRDefault="00117E5A" w:rsidP="00117E5A">
            <w:pPr>
              <w:spacing w:before="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Nichtverbandsmitglieder (12): Afghanistan, Jamaika, Kasachstan, Liechtenstein, Malaysia, Mauritius, Myanmar, Saudi-Arabien, </w:t>
            </w:r>
            <w:r w:rsidR="002370C7" w:rsidRPr="00D938DD">
              <w:rPr>
                <w:rFonts w:ascii="Arial Narrow" w:eastAsia="Times New Roman" w:hAnsi="Arial Narrow"/>
                <w:sz w:val="18"/>
                <w:szCs w:val="18"/>
                <w:lang w:eastAsia="en-US"/>
              </w:rPr>
              <w:t xml:space="preserve">Simbabwe, St. Vincent und die Grenadinen*, </w:t>
            </w:r>
            <w:r w:rsidRPr="00D938DD">
              <w:rPr>
                <w:rFonts w:ascii="Arial Narrow" w:eastAsia="Times New Roman" w:hAnsi="Arial Narrow"/>
                <w:sz w:val="18"/>
                <w:szCs w:val="18"/>
                <w:lang w:eastAsia="en-US"/>
              </w:rPr>
              <w:t>Thailand</w:t>
            </w:r>
            <w:r w:rsidR="005C1FEF" w:rsidRPr="00D938DD">
              <w:rPr>
                <w:rFonts w:ascii="Arial Narrow" w:eastAsia="Times New Roman" w:hAnsi="Arial Narrow"/>
                <w:sz w:val="18"/>
                <w:szCs w:val="18"/>
                <w:lang w:eastAsia="en-US"/>
              </w:rPr>
              <w:t xml:space="preserve"> und </w:t>
            </w:r>
            <w:r w:rsidRPr="00D938DD">
              <w:rPr>
                <w:rFonts w:ascii="Arial Narrow" w:eastAsia="Times New Roman" w:hAnsi="Arial Narrow"/>
                <w:sz w:val="18"/>
                <w:szCs w:val="18"/>
                <w:lang w:eastAsia="en-US"/>
              </w:rPr>
              <w:t xml:space="preserve">Vereinigte Arabische Emirate </w:t>
            </w:r>
          </w:p>
          <w:p w14:paraId="3B05B277" w14:textId="7F4AA8A8" w:rsidR="00117E5A" w:rsidRPr="00D938DD" w:rsidRDefault="00117E5A" w:rsidP="00117E5A">
            <w:pPr>
              <w:jc w:val="left"/>
              <w:rPr>
                <w:rFonts w:ascii="Arial Narrow" w:eastAsia="Times New Roman" w:hAnsi="Arial Narrow"/>
                <w:sz w:val="18"/>
                <w:szCs w:val="18"/>
                <w:lang w:eastAsia="en-US"/>
              </w:rPr>
            </w:pPr>
          </w:p>
          <w:p w14:paraId="1C0393B5" w14:textId="77777777" w:rsidR="00117E5A" w:rsidRPr="00D938DD" w:rsidRDefault="00117E5A" w:rsidP="00117E5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2021:</w:t>
            </w:r>
          </w:p>
          <w:p w14:paraId="50464970" w14:textId="0C8658F0" w:rsidR="00117E5A" w:rsidRPr="00D938DD" w:rsidRDefault="00117E5A" w:rsidP="00117E5A">
            <w:pPr>
              <w:spacing w:before="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Verbandsmitglieder (5): Georgien, Mexiko, Montenegro, St. Vincent und die Grenadinen (</w:t>
            </w:r>
            <w:r w:rsidR="00295ACF" w:rsidRPr="00D938DD">
              <w:rPr>
                <w:rFonts w:ascii="Arial Narrow" w:eastAsia="Times New Roman" w:hAnsi="Arial Narrow"/>
                <w:sz w:val="18"/>
                <w:szCs w:val="18"/>
                <w:lang w:eastAsia="en-US"/>
              </w:rPr>
              <w:t>Vorschriften</w:t>
            </w:r>
            <w:r w:rsidRPr="00D938DD">
              <w:rPr>
                <w:rFonts w:ascii="Arial Narrow" w:eastAsia="Times New Roman" w:hAnsi="Arial Narrow"/>
                <w:sz w:val="18"/>
                <w:szCs w:val="18"/>
                <w:lang w:eastAsia="en-US"/>
              </w:rPr>
              <w:t>)</w:t>
            </w:r>
            <w:r w:rsidRPr="00D938DD">
              <w:rPr>
                <w:rFonts w:ascii="Arial Narrow" w:hAnsi="Arial Narrow"/>
                <w:spacing w:val="-2"/>
                <w:sz w:val="18"/>
                <w:szCs w:val="19"/>
              </w:rPr>
              <w:t xml:space="preserve">* </w:t>
            </w:r>
            <w:r w:rsidR="00537128" w:rsidRPr="00D938DD">
              <w:rPr>
                <w:rFonts w:ascii="Arial Narrow" w:eastAsia="Times New Roman" w:hAnsi="Arial Narrow"/>
                <w:sz w:val="18"/>
                <w:szCs w:val="18"/>
                <w:lang w:eastAsia="en-US"/>
              </w:rPr>
              <w:t>und</w:t>
            </w:r>
            <w:r w:rsidRPr="00D938DD">
              <w:rPr>
                <w:rFonts w:ascii="Arial Narrow" w:eastAsia="Times New Roman" w:hAnsi="Arial Narrow"/>
                <w:sz w:val="18"/>
                <w:szCs w:val="18"/>
                <w:lang w:eastAsia="en-US"/>
              </w:rPr>
              <w:t xml:space="preserve"> Trinidad und Tobago</w:t>
            </w:r>
          </w:p>
          <w:p w14:paraId="337C40DA" w14:textId="244D2A99" w:rsidR="00117E5A" w:rsidRPr="00D938DD" w:rsidRDefault="00117E5A" w:rsidP="00117E5A">
            <w:pPr>
              <w:spacing w:before="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Nichtverbandsmitglieder (11): Armenien, Barbados, Jamaika, Kasachstan, Myanmar, </w:t>
            </w:r>
            <w:r w:rsidR="00DE3E3D" w:rsidRPr="00D938DD">
              <w:rPr>
                <w:rFonts w:ascii="Arial Narrow" w:eastAsia="Times New Roman" w:hAnsi="Arial Narrow"/>
                <w:sz w:val="18"/>
                <w:szCs w:val="18"/>
                <w:lang w:eastAsia="en-US"/>
              </w:rPr>
              <w:t xml:space="preserve">Malawi, Malaysia, </w:t>
            </w:r>
            <w:r w:rsidRPr="00D938DD">
              <w:rPr>
                <w:rFonts w:ascii="Arial Narrow" w:eastAsia="Times New Roman" w:hAnsi="Arial Narrow"/>
                <w:sz w:val="18"/>
                <w:szCs w:val="18"/>
                <w:lang w:eastAsia="en-US"/>
              </w:rPr>
              <w:t xml:space="preserve">Mongolei, Nigeria, </w:t>
            </w:r>
            <w:r w:rsidR="00814567" w:rsidRPr="00D938DD">
              <w:rPr>
                <w:rFonts w:ascii="Arial Narrow" w:eastAsia="Times New Roman" w:hAnsi="Arial Narrow"/>
                <w:sz w:val="18"/>
                <w:szCs w:val="18"/>
                <w:lang w:eastAsia="en-US"/>
              </w:rPr>
              <w:t xml:space="preserve">Sambia und </w:t>
            </w:r>
            <w:r w:rsidRPr="00D938DD">
              <w:rPr>
                <w:rFonts w:ascii="Arial Narrow" w:eastAsia="Times New Roman" w:hAnsi="Arial Narrow"/>
                <w:sz w:val="18"/>
                <w:szCs w:val="18"/>
                <w:lang w:eastAsia="en-US"/>
              </w:rPr>
              <w:t xml:space="preserve">Thailand </w:t>
            </w:r>
          </w:p>
          <w:p w14:paraId="2817A2DB" w14:textId="77777777" w:rsidR="00117E5A" w:rsidRPr="00D938DD" w:rsidRDefault="00117E5A" w:rsidP="00117E5A">
            <w:pPr>
              <w:jc w:val="left"/>
              <w:rPr>
                <w:rFonts w:ascii="Arial Narrow" w:eastAsia="Times New Roman" w:hAnsi="Arial Narrow"/>
                <w:sz w:val="18"/>
                <w:szCs w:val="18"/>
                <w:lang w:eastAsia="en-US"/>
              </w:rPr>
            </w:pPr>
          </w:p>
          <w:p w14:paraId="40D0CC01" w14:textId="7511CB52" w:rsidR="00117E5A" w:rsidRPr="00D938DD" w:rsidRDefault="00117E5A" w:rsidP="00117E5A">
            <w:pPr>
              <w:jc w:val="left"/>
              <w:rPr>
                <w:rFonts w:ascii="Arial Narrow" w:hAnsi="Arial Narrow"/>
                <w:spacing w:val="-2"/>
                <w:sz w:val="16"/>
                <w:szCs w:val="19"/>
              </w:rPr>
            </w:pPr>
            <w:r w:rsidRPr="00D938DD">
              <w:rPr>
                <w:rFonts w:ascii="Arial Narrow" w:hAnsi="Arial Narrow"/>
                <w:spacing w:val="-2"/>
                <w:sz w:val="16"/>
                <w:szCs w:val="19"/>
              </w:rPr>
              <w:t xml:space="preserve">*St. Vincent und die Grenadinen wurden am 22. März 2021 UPOV-Mitglied. </w:t>
            </w:r>
          </w:p>
          <w:p w14:paraId="239D8A5F" w14:textId="77777777" w:rsidR="00117E5A" w:rsidRPr="00D938DD" w:rsidRDefault="00117E5A" w:rsidP="00117E5A">
            <w:pPr>
              <w:jc w:val="left"/>
              <w:rPr>
                <w:rFonts w:ascii="Arial Narrow" w:eastAsia="Times New Roman" w:hAnsi="Arial Narrow"/>
                <w:sz w:val="18"/>
                <w:szCs w:val="18"/>
                <w:lang w:eastAsia="en-US"/>
              </w:rPr>
            </w:pPr>
          </w:p>
          <w:p w14:paraId="252F0FEB" w14:textId="5A275D46" w:rsidR="00117E5A" w:rsidRPr="00D938DD" w:rsidRDefault="00117E5A" w:rsidP="00117E5A">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Abbildungen 40 und 41</w:t>
            </w:r>
          </w:p>
        </w:tc>
      </w:tr>
      <w:tr w:rsidR="00117E5A" w:rsidRPr="00D938DD" w14:paraId="786535BE" w14:textId="77777777" w:rsidTr="002E3474">
        <w:trPr>
          <w:trHeight w:val="280"/>
        </w:trPr>
        <w:tc>
          <w:tcPr>
            <w:tcW w:w="1838" w:type="dxa"/>
            <w:vMerge/>
            <w:hideMark/>
          </w:tcPr>
          <w:p w14:paraId="0013B08C" w14:textId="77777777" w:rsidR="00117E5A" w:rsidRPr="00D938DD" w:rsidRDefault="00117E5A" w:rsidP="00117E5A">
            <w:pPr>
              <w:jc w:val="left"/>
              <w:rPr>
                <w:rFonts w:ascii="Arial Narrow" w:eastAsia="Times New Roman" w:hAnsi="Arial Narrow"/>
                <w:sz w:val="18"/>
                <w:szCs w:val="18"/>
                <w:lang w:eastAsia="en-US"/>
              </w:rPr>
            </w:pPr>
          </w:p>
        </w:tc>
        <w:tc>
          <w:tcPr>
            <w:tcW w:w="2977" w:type="dxa"/>
            <w:shd w:val="clear" w:color="auto" w:fill="auto"/>
            <w:hideMark/>
          </w:tcPr>
          <w:p w14:paraId="19825DC6" w14:textId="14DA7A3C" w:rsidR="00117E5A" w:rsidRPr="00D938DD" w:rsidRDefault="00117E5A" w:rsidP="00117E5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c) Staaten und Organisationen, die eine positive Stellungnahme des Rates der UPOV erwirkt haben;</w:t>
            </w:r>
          </w:p>
        </w:tc>
        <w:tc>
          <w:tcPr>
            <w:tcW w:w="4961" w:type="dxa"/>
            <w:gridSpan w:val="2"/>
            <w:shd w:val="clear" w:color="auto" w:fill="auto"/>
            <w:hideMark/>
          </w:tcPr>
          <w:p w14:paraId="39543FA2" w14:textId="1A9AEDE3" w:rsidR="00117E5A" w:rsidRPr="00D938DD" w:rsidRDefault="00117E5A" w:rsidP="00117E5A">
            <w:pPr>
              <w:jc w:val="left"/>
              <w:rPr>
                <w:rFonts w:ascii="Arial Narrow" w:hAnsi="Arial Narrow"/>
                <w:sz w:val="16"/>
              </w:rPr>
            </w:pPr>
            <w:r w:rsidRPr="00D938DD">
              <w:rPr>
                <w:rFonts w:ascii="Arial Narrow" w:eastAsia="Times New Roman" w:hAnsi="Arial Narrow"/>
                <w:sz w:val="18"/>
                <w:szCs w:val="18"/>
                <w:lang w:eastAsia="en-US"/>
              </w:rPr>
              <w:t xml:space="preserve">2020: </w:t>
            </w:r>
            <w:r w:rsidR="00295ACF" w:rsidRPr="00D938DD">
              <w:rPr>
                <w:rFonts w:ascii="Arial Narrow" w:eastAsia="Times New Roman" w:hAnsi="Arial Narrow"/>
                <w:sz w:val="18"/>
                <w:szCs w:val="18"/>
                <w:lang w:eastAsia="en-US"/>
              </w:rPr>
              <w:t>Simbabwe und Vereinigte Arabische Emirate (2)</w:t>
            </w:r>
          </w:p>
          <w:p w14:paraId="701A075C" w14:textId="77777777" w:rsidR="00117E5A" w:rsidRPr="00D938DD" w:rsidRDefault="00117E5A" w:rsidP="00117E5A">
            <w:pPr>
              <w:jc w:val="left"/>
              <w:rPr>
                <w:rFonts w:ascii="Arial Narrow" w:hAnsi="Arial Narrow"/>
                <w:sz w:val="16"/>
              </w:rPr>
            </w:pPr>
            <w:r w:rsidRPr="00D938DD">
              <w:rPr>
                <w:rFonts w:ascii="Arial Narrow" w:hAnsi="Arial Narrow"/>
                <w:sz w:val="18"/>
                <w:szCs w:val="18"/>
              </w:rPr>
              <w:t>2021: Ghana, Jamaika und Nigeria (3</w:t>
            </w:r>
            <w:r w:rsidRPr="00D938DD">
              <w:rPr>
                <w:rFonts w:ascii="Arial Narrow" w:hAnsi="Arial Narrow"/>
                <w:sz w:val="16"/>
              </w:rPr>
              <w:t>)</w:t>
            </w:r>
          </w:p>
          <w:p w14:paraId="7ED62670" w14:textId="77777777" w:rsidR="00117E5A" w:rsidRPr="00D938DD" w:rsidRDefault="00117E5A" w:rsidP="00117E5A">
            <w:pPr>
              <w:jc w:val="left"/>
              <w:rPr>
                <w:rFonts w:ascii="Arial Narrow" w:eastAsia="Times New Roman" w:hAnsi="Arial Narrow"/>
                <w:sz w:val="18"/>
                <w:szCs w:val="18"/>
                <w:lang w:eastAsia="en-US"/>
              </w:rPr>
            </w:pPr>
          </w:p>
          <w:p w14:paraId="319948A3" w14:textId="298A9502" w:rsidR="00117E5A" w:rsidRPr="00D938DD" w:rsidRDefault="00117E5A" w:rsidP="00117E5A">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Abbildungen 40 und 42</w:t>
            </w:r>
          </w:p>
        </w:tc>
      </w:tr>
      <w:tr w:rsidR="00117E5A" w:rsidRPr="00D938DD" w14:paraId="170D0D3B" w14:textId="77777777" w:rsidTr="002E3474">
        <w:trPr>
          <w:trHeight w:val="290"/>
        </w:trPr>
        <w:tc>
          <w:tcPr>
            <w:tcW w:w="1838" w:type="dxa"/>
            <w:vMerge/>
            <w:tcBorders>
              <w:bottom w:val="nil"/>
            </w:tcBorders>
            <w:hideMark/>
          </w:tcPr>
          <w:p w14:paraId="5DCBC40A" w14:textId="77777777" w:rsidR="00117E5A" w:rsidRPr="00D938DD" w:rsidRDefault="00117E5A" w:rsidP="00117E5A">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14:paraId="60846490" w14:textId="6001F640" w:rsidR="00117E5A" w:rsidRPr="00D938DD" w:rsidRDefault="00117E5A" w:rsidP="00117E5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d) Teilnahme an Arbeitstagungen zum Thema Rechtsvorschriften.</w:t>
            </w:r>
          </w:p>
        </w:tc>
        <w:tc>
          <w:tcPr>
            <w:tcW w:w="4961" w:type="dxa"/>
            <w:gridSpan w:val="2"/>
            <w:tcBorders>
              <w:bottom w:val="nil"/>
            </w:tcBorders>
            <w:shd w:val="clear" w:color="auto" w:fill="auto"/>
            <w:hideMark/>
          </w:tcPr>
          <w:p w14:paraId="5212CFDD" w14:textId="5A042942" w:rsidR="00117E5A" w:rsidRPr="00D938DD" w:rsidRDefault="00117E5A" w:rsidP="00117E5A">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Anlage V dieses Dokuments</w:t>
            </w:r>
          </w:p>
        </w:tc>
      </w:tr>
    </w:tbl>
    <w:p w14:paraId="6AC14388" w14:textId="77777777" w:rsidR="00031EAD" w:rsidRPr="00D938DD" w:rsidRDefault="00031EAD" w:rsidP="00031EAD">
      <w:pPr>
        <w:rPr>
          <w:rFonts w:ascii="Arial Narrow" w:hAnsi="Arial Narrow"/>
          <w:sz w:val="18"/>
        </w:rPr>
      </w:pPr>
    </w:p>
    <w:p w14:paraId="1348B3F7" w14:textId="77777777" w:rsidR="00031EAD" w:rsidRPr="00D938DD" w:rsidRDefault="00031EAD" w:rsidP="00031EAD">
      <w:pPr>
        <w:jc w:val="left"/>
        <w:rPr>
          <w:rFonts w:ascii="Arial Narrow" w:hAnsi="Arial Narrow"/>
          <w:bCs/>
          <w:sz w:val="18"/>
        </w:rPr>
      </w:pPr>
      <w:bookmarkStart w:id="38" w:name="_Toc50132357"/>
      <w:bookmarkStart w:id="39" w:name="_Toc336339209"/>
    </w:p>
    <w:p w14:paraId="36BD2C2D" w14:textId="05D7FC5E" w:rsidR="0086734F" w:rsidRPr="00D938DD" w:rsidRDefault="002028AA" w:rsidP="00045D1A">
      <w:pPr>
        <w:pStyle w:val="Caption"/>
      </w:pPr>
      <w:r w:rsidRPr="00D938DD">
        <w:lastRenderedPageBreak/>
        <w:t>Abbildung 40.</w:t>
      </w:r>
      <w:r w:rsidR="00981EB5" w:rsidRPr="00D938DD">
        <w:t xml:space="preserve"> </w:t>
      </w:r>
      <w:r w:rsidR="00E150B7" w:rsidRPr="00D938DD">
        <w:t>Unterstützung</w:t>
      </w:r>
      <w:r w:rsidR="00AF446E" w:rsidRPr="00D938DD">
        <w:t xml:space="preserve"> bei der</w:t>
      </w:r>
      <w:r w:rsidR="00E150B7" w:rsidRPr="00D938DD">
        <w:t xml:space="preserve"> Ausarbeitung von Rechtsvorschriften zum Sortenschutz</w:t>
      </w:r>
    </w:p>
    <w:p w14:paraId="3D8F0623" w14:textId="043BA424" w:rsidR="00031EAD" w:rsidRPr="00D938DD" w:rsidRDefault="002B3F78" w:rsidP="00031EAD">
      <w:pPr>
        <w:keepNext/>
        <w:keepLines/>
        <w:widowControl w:val="0"/>
        <w:jc w:val="center"/>
        <w:rPr>
          <w:color w:val="008080"/>
          <w:szCs w:val="18"/>
        </w:rPr>
      </w:pPr>
      <w:r w:rsidRPr="00D938DD">
        <w:rPr>
          <w:noProof/>
          <w:lang w:val="en-US" w:eastAsia="en-US"/>
        </w:rPr>
        <w:drawing>
          <wp:inline distT="0" distB="0" distL="0" distR="0" wp14:anchorId="4114110F" wp14:editId="0C743A99">
            <wp:extent cx="5832676" cy="2958860"/>
            <wp:effectExtent l="0" t="0" r="0" b="0"/>
            <wp:docPr id="8" name="Picture 8" descr="\\adi.wipo.int\wipodata\DAT1\OrgUPOV\Shared\Document\C\C56 (2022)\draft_documents\c_56_02_performance_report_2021\data_collection_and_contributions_recd\YH\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i.wipo.int\wipodata\DAT1\OrgUPOV\Shared\Document\C\C56 (2022)\draft_documents\c_56_02_performance_report_2021\data_collection_and_contributions_recd\YH\chart.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66283" cy="2975908"/>
                    </a:xfrm>
                    <a:prstGeom prst="rect">
                      <a:avLst/>
                    </a:prstGeom>
                    <a:noFill/>
                    <a:ln>
                      <a:noFill/>
                    </a:ln>
                  </pic:spPr>
                </pic:pic>
              </a:graphicData>
            </a:graphic>
          </wp:inline>
        </w:drawing>
      </w:r>
      <w:r w:rsidRPr="00D938DD">
        <w:rPr>
          <w:lang w:eastAsia="en-US"/>
        </w:rPr>
        <w:t xml:space="preserve"> </w:t>
      </w:r>
    </w:p>
    <w:p w14:paraId="12547A7D" w14:textId="275C6CA2" w:rsidR="0086734F" w:rsidRPr="00D938DD" w:rsidRDefault="00DA20C2">
      <w:pPr>
        <w:pStyle w:val="BodyText"/>
        <w:spacing w:after="240"/>
        <w:ind w:left="720" w:right="425"/>
        <w:rPr>
          <w:rFonts w:ascii="Arial Narrow" w:hAnsi="Arial Narrow"/>
          <w:sz w:val="14"/>
          <w:szCs w:val="12"/>
        </w:rPr>
      </w:pPr>
      <w:r w:rsidRPr="00D938DD">
        <w:rPr>
          <w:rFonts w:ascii="Arial Narrow" w:hAnsi="Arial Narrow"/>
          <w:sz w:val="14"/>
          <w:szCs w:val="12"/>
        </w:rPr>
        <w:t>Die auf dieser Karte gezeigten Grenzen beinhalten keine Stellungnahme seitens der UPOV bezüglich der Rechtsstellung eines Landes oder Hoheitsgebietes</w:t>
      </w:r>
      <w:r w:rsidR="002028AA" w:rsidRPr="00D938DD">
        <w:rPr>
          <w:rFonts w:ascii="Arial Narrow" w:hAnsi="Arial Narrow"/>
          <w:sz w:val="14"/>
          <w:szCs w:val="12"/>
        </w:rPr>
        <w:t>.</w:t>
      </w:r>
    </w:p>
    <w:p w14:paraId="4DEBD378" w14:textId="39A7CC30" w:rsidR="0086734F" w:rsidRPr="00D938DD" w:rsidRDefault="002028AA">
      <w:pPr>
        <w:ind w:left="567"/>
        <w:jc w:val="left"/>
        <w:rPr>
          <w:rFonts w:ascii="Arial Narrow" w:hAnsi="Arial Narrow"/>
          <w:sz w:val="18"/>
          <w:szCs w:val="18"/>
        </w:rPr>
      </w:pPr>
      <w:r w:rsidRPr="00D938DD">
        <w:rPr>
          <w:rFonts w:ascii="Arial Narrow" w:hAnsi="Arial Narrow"/>
          <w:noProof/>
          <w:sz w:val="18"/>
          <w:szCs w:val="18"/>
          <w:lang w:val="en-US" w:eastAsia="en-US"/>
        </w:rPr>
        <w:drawing>
          <wp:inline distT="0" distB="0" distL="0" distR="0" wp14:anchorId="2AA6AF94" wp14:editId="57AA8FD0">
            <wp:extent cx="122400" cy="115200"/>
            <wp:effectExtent l="19050" t="19050" r="11430" b="184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22400" cy="115200"/>
                    </a:xfrm>
                    <a:prstGeom prst="rect">
                      <a:avLst/>
                    </a:prstGeom>
                    <a:ln>
                      <a:solidFill>
                        <a:schemeClr val="tx1"/>
                      </a:solidFill>
                    </a:ln>
                  </pic:spPr>
                </pic:pic>
              </a:graphicData>
            </a:graphic>
          </wp:inline>
        </w:drawing>
      </w:r>
      <w:r w:rsidRPr="00D938DD">
        <w:rPr>
          <w:rFonts w:ascii="Arial Narrow" w:hAnsi="Arial Narrow"/>
          <w:sz w:val="18"/>
          <w:szCs w:val="18"/>
        </w:rPr>
        <w:tab/>
        <w:t xml:space="preserve">Staaten und Organisationen, die eine positive </w:t>
      </w:r>
      <w:r w:rsidR="001C4581" w:rsidRPr="00D938DD">
        <w:rPr>
          <w:rFonts w:ascii="Arial Narrow" w:hAnsi="Arial Narrow"/>
          <w:sz w:val="18"/>
          <w:szCs w:val="18"/>
        </w:rPr>
        <w:t xml:space="preserve">Stellungnahme des Rates der UPOV </w:t>
      </w:r>
      <w:r w:rsidR="001E05A1" w:rsidRPr="00D938DD">
        <w:rPr>
          <w:rFonts w:ascii="Arial Narrow" w:hAnsi="Arial Narrow"/>
          <w:sz w:val="18"/>
          <w:szCs w:val="18"/>
        </w:rPr>
        <w:t>erwirkt</w:t>
      </w:r>
      <w:r w:rsidRPr="00D938DD">
        <w:rPr>
          <w:rFonts w:ascii="Arial Narrow" w:hAnsi="Arial Narrow"/>
          <w:sz w:val="18"/>
          <w:szCs w:val="18"/>
        </w:rPr>
        <w:t xml:space="preserve"> haben</w:t>
      </w:r>
    </w:p>
    <w:p w14:paraId="6B1C7610" w14:textId="0699698E" w:rsidR="0086734F" w:rsidRPr="00D938DD" w:rsidRDefault="002028AA">
      <w:pPr>
        <w:ind w:left="1134" w:hanging="567"/>
        <w:jc w:val="left"/>
        <w:rPr>
          <w:rFonts w:ascii="Arial Narrow" w:hAnsi="Arial Narrow"/>
          <w:sz w:val="18"/>
          <w:szCs w:val="18"/>
        </w:rPr>
      </w:pPr>
      <w:r w:rsidRPr="00D938DD">
        <w:rPr>
          <w:rFonts w:ascii="Arial Narrow" w:hAnsi="Arial Narrow"/>
          <w:noProof/>
          <w:sz w:val="18"/>
          <w:szCs w:val="18"/>
          <w:lang w:val="en-US" w:eastAsia="en-US"/>
        </w:rPr>
        <w:drawing>
          <wp:inline distT="0" distB="0" distL="0" distR="0" wp14:anchorId="455C109A" wp14:editId="77F5CF51">
            <wp:extent cx="115200" cy="115200"/>
            <wp:effectExtent l="19050" t="19050" r="18415"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15200" cy="115200"/>
                    </a:xfrm>
                    <a:prstGeom prst="rect">
                      <a:avLst/>
                    </a:prstGeom>
                    <a:ln>
                      <a:solidFill>
                        <a:schemeClr val="tx1"/>
                      </a:solidFill>
                    </a:ln>
                  </pic:spPr>
                </pic:pic>
              </a:graphicData>
            </a:graphic>
          </wp:inline>
        </w:drawing>
      </w:r>
      <w:r w:rsidRPr="00D938DD">
        <w:rPr>
          <w:rFonts w:ascii="Arial Narrow" w:hAnsi="Arial Narrow"/>
          <w:sz w:val="18"/>
          <w:szCs w:val="18"/>
        </w:rPr>
        <w:tab/>
        <w:t>Staaten und Organisationen</w:t>
      </w:r>
      <w:r w:rsidR="001C4581" w:rsidRPr="00D938DD">
        <w:rPr>
          <w:rFonts w:ascii="Arial Narrow" w:hAnsi="Arial Narrow"/>
          <w:sz w:val="18"/>
          <w:szCs w:val="18"/>
        </w:rPr>
        <w:t xml:space="preserve">, </w:t>
      </w:r>
      <w:r w:rsidR="002B7301" w:rsidRPr="00D938DD">
        <w:rPr>
          <w:rFonts w:ascii="Arial Narrow" w:hAnsi="Arial Narrow"/>
          <w:sz w:val="18"/>
          <w:szCs w:val="18"/>
        </w:rPr>
        <w:t xml:space="preserve">die </w:t>
      </w:r>
      <w:r w:rsidR="00680AA7" w:rsidRPr="00D938DD">
        <w:rPr>
          <w:rFonts w:ascii="Arial Narrow" w:hAnsi="Arial Narrow"/>
          <w:sz w:val="18"/>
          <w:szCs w:val="18"/>
        </w:rPr>
        <w:t>Kommentare zu Rechtsvorschriften</w:t>
      </w:r>
      <w:r w:rsidR="002B7301" w:rsidRPr="00D938DD">
        <w:rPr>
          <w:rFonts w:ascii="Arial Narrow" w:hAnsi="Arial Narrow"/>
          <w:sz w:val="18"/>
          <w:szCs w:val="18"/>
        </w:rPr>
        <w:t xml:space="preserve"> erhalten haben</w:t>
      </w:r>
    </w:p>
    <w:p w14:paraId="3DEA2AFD" w14:textId="41910A88" w:rsidR="0086734F" w:rsidRPr="00D938DD" w:rsidRDefault="002028AA">
      <w:pPr>
        <w:ind w:left="1134" w:hanging="567"/>
        <w:jc w:val="left"/>
        <w:rPr>
          <w:rFonts w:ascii="Arial Narrow" w:hAnsi="Arial Narrow"/>
          <w:sz w:val="18"/>
          <w:szCs w:val="18"/>
        </w:rPr>
      </w:pPr>
      <w:r w:rsidRPr="00D938DD">
        <w:rPr>
          <w:rFonts w:ascii="Arial Narrow" w:hAnsi="Arial Narrow"/>
          <w:noProof/>
          <w:sz w:val="18"/>
          <w:szCs w:val="18"/>
          <w:lang w:val="en-US" w:eastAsia="en-US"/>
        </w:rPr>
        <w:drawing>
          <wp:inline distT="0" distB="0" distL="0" distR="0" wp14:anchorId="2C1F3B6E" wp14:editId="4537BF1B">
            <wp:extent cx="126000" cy="115200"/>
            <wp:effectExtent l="19050" t="19050" r="26670"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26000" cy="115200"/>
                    </a:xfrm>
                    <a:prstGeom prst="rect">
                      <a:avLst/>
                    </a:prstGeom>
                    <a:ln>
                      <a:solidFill>
                        <a:schemeClr val="tx1"/>
                      </a:solidFill>
                    </a:ln>
                  </pic:spPr>
                </pic:pic>
              </a:graphicData>
            </a:graphic>
          </wp:inline>
        </w:drawing>
      </w:r>
      <w:r w:rsidRPr="00D938DD">
        <w:rPr>
          <w:rFonts w:ascii="Arial Narrow" w:hAnsi="Arial Narrow"/>
          <w:sz w:val="18"/>
          <w:szCs w:val="18"/>
        </w:rPr>
        <w:tab/>
      </w:r>
      <w:r w:rsidR="007249E0" w:rsidRPr="00D938DD">
        <w:rPr>
          <w:rFonts w:ascii="Arial Narrow" w:hAnsi="Arial Narrow"/>
          <w:sz w:val="18"/>
          <w:szCs w:val="18"/>
        </w:rPr>
        <w:t>Sitzungen mit Regierungsbeamten zur Besprechung von Gesetzgebungsfragen</w:t>
      </w:r>
    </w:p>
    <w:bookmarkEnd w:id="38"/>
    <w:bookmarkEnd w:id="39"/>
    <w:p w14:paraId="71999FCD" w14:textId="77777777" w:rsidR="00031EAD" w:rsidRPr="00D938DD" w:rsidRDefault="00031EAD" w:rsidP="00E73626"/>
    <w:p w14:paraId="2D9475FB" w14:textId="4E159E94" w:rsidR="00031EAD" w:rsidRPr="00D938DD" w:rsidRDefault="00031EAD" w:rsidP="00031EAD"/>
    <w:tbl>
      <w:tblPr>
        <w:tblW w:w="9923" w:type="dxa"/>
        <w:tblLayout w:type="fixed"/>
        <w:tblCellMar>
          <w:left w:w="28" w:type="dxa"/>
          <w:right w:w="28" w:type="dxa"/>
        </w:tblCellMar>
        <w:tblLook w:val="0000" w:firstRow="0" w:lastRow="0" w:firstColumn="0" w:lastColumn="0" w:noHBand="0" w:noVBand="0"/>
      </w:tblPr>
      <w:tblGrid>
        <w:gridCol w:w="4961"/>
        <w:gridCol w:w="4962"/>
      </w:tblGrid>
      <w:tr w:rsidR="00031EAD" w:rsidRPr="00D938DD" w14:paraId="1F807AA6" w14:textId="77777777" w:rsidTr="002E3474">
        <w:tc>
          <w:tcPr>
            <w:tcW w:w="4961" w:type="dxa"/>
          </w:tcPr>
          <w:p w14:paraId="5B800A65" w14:textId="46732FB9" w:rsidR="0086734F" w:rsidRPr="00D938DD" w:rsidRDefault="002028AA" w:rsidP="00045D1A">
            <w:pPr>
              <w:pStyle w:val="Caption"/>
            </w:pPr>
            <w:r w:rsidRPr="00D938DD">
              <w:t>Abbildung 41.</w:t>
            </w:r>
            <w:r w:rsidR="00981EB5" w:rsidRPr="00D938DD">
              <w:t xml:space="preserve"> </w:t>
            </w:r>
            <w:r w:rsidR="00D552FB" w:rsidRPr="00D938DD">
              <w:t>Staaten</w:t>
            </w:r>
            <w:r w:rsidR="00F41B01" w:rsidRPr="00D938DD">
              <w:t>/</w:t>
            </w:r>
            <w:r w:rsidR="00D552FB" w:rsidRPr="00D938DD">
              <w:t>Organisationen</w:t>
            </w:r>
            <w:r w:rsidR="00352444" w:rsidRPr="00D938DD">
              <w:t xml:space="preserve">, die </w:t>
            </w:r>
            <w:r w:rsidR="003B6CC8" w:rsidRPr="00D938DD">
              <w:t xml:space="preserve">Kommentare </w:t>
            </w:r>
            <w:r w:rsidR="00352444" w:rsidRPr="00D938DD">
              <w:br/>
              <w:t>zu Rechtsvorschriften erhalten haben</w:t>
            </w:r>
          </w:p>
          <w:p w14:paraId="28E6D0E3" w14:textId="1136C302" w:rsidR="00031EAD" w:rsidRPr="00D938DD" w:rsidRDefault="00C92EA0" w:rsidP="002E3474">
            <w:pPr>
              <w:jc w:val="center"/>
              <w:rPr>
                <w:szCs w:val="18"/>
              </w:rPr>
            </w:pPr>
            <w:r w:rsidRPr="00D938DD">
              <w:rPr>
                <w:noProof/>
                <w:szCs w:val="18"/>
                <w:lang w:val="en-US" w:eastAsia="en-US"/>
              </w:rPr>
              <w:drawing>
                <wp:inline distT="0" distB="0" distL="0" distR="0" wp14:anchorId="07753DF0" wp14:editId="6D4C8125">
                  <wp:extent cx="3108003" cy="2150745"/>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0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10"/>
                              </a:ext>
                            </a:extLst>
                          </a:blip>
                          <a:stretch>
                            <a:fillRect/>
                          </a:stretch>
                        </pic:blipFill>
                        <pic:spPr bwMode="auto">
                          <a:xfrm>
                            <a:off x="0" y="0"/>
                            <a:ext cx="3113696" cy="2154684"/>
                          </a:xfrm>
                          <a:prstGeom prst="rect">
                            <a:avLst/>
                          </a:prstGeom>
                        </pic:spPr>
                      </pic:pic>
                    </a:graphicData>
                  </a:graphic>
                </wp:inline>
              </w:drawing>
            </w:r>
          </w:p>
        </w:tc>
        <w:tc>
          <w:tcPr>
            <w:tcW w:w="4962" w:type="dxa"/>
          </w:tcPr>
          <w:p w14:paraId="5A1BA067" w14:textId="4BFA9C74" w:rsidR="0086734F" w:rsidRPr="00D938DD" w:rsidRDefault="002028AA" w:rsidP="00045D1A">
            <w:pPr>
              <w:pStyle w:val="Caption"/>
            </w:pPr>
            <w:r w:rsidRPr="00D938DD">
              <w:t>Abbildung 42.</w:t>
            </w:r>
            <w:r w:rsidR="00981EB5" w:rsidRPr="00D938DD">
              <w:t xml:space="preserve"> </w:t>
            </w:r>
            <w:r w:rsidR="00D552FB" w:rsidRPr="00D938DD">
              <w:t>Staaten</w:t>
            </w:r>
            <w:r w:rsidR="00F41B01" w:rsidRPr="00D938DD">
              <w:t>/</w:t>
            </w:r>
            <w:r w:rsidR="00D552FB" w:rsidRPr="00D938DD">
              <w:t>Organisationen</w:t>
            </w:r>
            <w:r w:rsidR="00787EFD" w:rsidRPr="00D938DD">
              <w:t xml:space="preserve">, die eine positive </w:t>
            </w:r>
            <w:r w:rsidR="00787EFD" w:rsidRPr="00D938DD">
              <w:br/>
              <w:t>Stellungnahme des Rates erwirkt haben</w:t>
            </w:r>
          </w:p>
          <w:p w14:paraId="23FC4219" w14:textId="647BE0E2" w:rsidR="002B137E" w:rsidRPr="00D938DD" w:rsidRDefault="00C92EA0" w:rsidP="00045D1A">
            <w:pPr>
              <w:pStyle w:val="Caption"/>
              <w:rPr>
                <w:lang w:eastAsia="en-US"/>
              </w:rPr>
            </w:pPr>
            <w:r w:rsidRPr="00D938DD">
              <w:rPr>
                <w:noProof/>
                <w:lang w:val="en-US" w:eastAsia="en-US"/>
              </w:rPr>
              <w:drawing>
                <wp:inline distT="0" distB="0" distL="0" distR="0" wp14:anchorId="27422B70" wp14:editId="67850096">
                  <wp:extent cx="3116073" cy="2150745"/>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pic:cNvPicPr>
                            <a:picLocks noChangeAspect="1" noChangeArrowheads="1"/>
                          </pic:cNvPicPr>
                        </pic:nvPicPr>
                        <pic:blipFill>
                          <a:blip r:embed="rId1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12"/>
                              </a:ext>
                            </a:extLst>
                          </a:blip>
                          <a:stretch>
                            <a:fillRect/>
                          </a:stretch>
                        </pic:blipFill>
                        <pic:spPr bwMode="auto">
                          <a:xfrm>
                            <a:off x="0" y="0"/>
                            <a:ext cx="3121061" cy="2154188"/>
                          </a:xfrm>
                          <a:prstGeom prst="rect">
                            <a:avLst/>
                          </a:prstGeom>
                        </pic:spPr>
                      </pic:pic>
                    </a:graphicData>
                  </a:graphic>
                </wp:inline>
              </w:drawing>
            </w:r>
          </w:p>
        </w:tc>
      </w:tr>
    </w:tbl>
    <w:p w14:paraId="27361F99" w14:textId="2B3FEC5D" w:rsidR="00031EAD" w:rsidRPr="00D938DD" w:rsidRDefault="00031EAD" w:rsidP="00031EAD">
      <w:pPr>
        <w:rPr>
          <w:rFonts w:ascii="Arial Narrow" w:hAnsi="Arial Narrow"/>
          <w:sz w:val="18"/>
        </w:rPr>
      </w:pPr>
    </w:p>
    <w:p w14:paraId="7AB6514F" w14:textId="77777777" w:rsidR="000E00A3" w:rsidRPr="00D938DD" w:rsidRDefault="000E00A3">
      <w:r w:rsidRPr="00D938DD">
        <w:br w:type="page"/>
      </w: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5093"/>
      </w:tblGrid>
      <w:tr w:rsidR="00031EAD" w:rsidRPr="00D938DD" w14:paraId="5519EF3F" w14:textId="77777777" w:rsidTr="002E3474">
        <w:trPr>
          <w:trHeight w:val="530"/>
          <w:tblHeader/>
        </w:trPr>
        <w:tc>
          <w:tcPr>
            <w:tcW w:w="1838" w:type="dxa"/>
            <w:tcBorders>
              <w:top w:val="nil"/>
              <w:bottom w:val="nil"/>
            </w:tcBorders>
            <w:shd w:val="clear" w:color="auto" w:fill="E2E7EB" w:themeFill="accent3" w:themeFillTint="33"/>
            <w:vAlign w:val="center"/>
            <w:hideMark/>
          </w:tcPr>
          <w:p w14:paraId="70E575D8" w14:textId="77777777" w:rsidR="0086734F" w:rsidRPr="00D938DD" w:rsidRDefault="002028AA">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lastRenderedPageBreak/>
              <w:t>Erwartete Ergebnisse</w:t>
            </w:r>
          </w:p>
        </w:tc>
        <w:tc>
          <w:tcPr>
            <w:tcW w:w="2987" w:type="dxa"/>
            <w:gridSpan w:val="2"/>
            <w:tcBorders>
              <w:top w:val="nil"/>
              <w:bottom w:val="nil"/>
            </w:tcBorders>
            <w:shd w:val="clear" w:color="auto" w:fill="E2E7EB" w:themeFill="accent3" w:themeFillTint="33"/>
            <w:vAlign w:val="center"/>
            <w:hideMark/>
          </w:tcPr>
          <w:p w14:paraId="2DE6C4EC" w14:textId="0B187B55" w:rsidR="0086734F" w:rsidRPr="00D938DD" w:rsidRDefault="007B2DE3">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Planerfüllungsindikatoren</w:t>
            </w:r>
          </w:p>
        </w:tc>
        <w:tc>
          <w:tcPr>
            <w:tcW w:w="5093" w:type="dxa"/>
            <w:tcBorders>
              <w:top w:val="nil"/>
              <w:bottom w:val="nil"/>
            </w:tcBorders>
            <w:shd w:val="clear" w:color="auto" w:fill="E2E7EB" w:themeFill="accent3" w:themeFillTint="33"/>
            <w:vAlign w:val="center"/>
            <w:hideMark/>
          </w:tcPr>
          <w:p w14:paraId="091D697B" w14:textId="51D7AE9C" w:rsidR="0086734F" w:rsidRPr="00D938DD" w:rsidRDefault="006267A8">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Planerfüllungsdaten</w:t>
            </w:r>
          </w:p>
        </w:tc>
      </w:tr>
      <w:tr w:rsidR="00264894" w:rsidRPr="00D938DD" w14:paraId="26F8EBA5" w14:textId="77777777" w:rsidTr="002E3474">
        <w:trPr>
          <w:trHeight w:val="290"/>
        </w:trPr>
        <w:tc>
          <w:tcPr>
            <w:tcW w:w="1838" w:type="dxa"/>
            <w:vMerge w:val="restart"/>
            <w:tcBorders>
              <w:top w:val="nil"/>
            </w:tcBorders>
            <w:shd w:val="clear" w:color="auto" w:fill="auto"/>
            <w:hideMark/>
          </w:tcPr>
          <w:p w14:paraId="48643BB2" w14:textId="36CFC68F" w:rsidR="00264894" w:rsidRPr="00D938DD" w:rsidRDefault="00264894" w:rsidP="00264894">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3. Unterstützung von Staaten und Organisationen beim Beitritt zur Akte von 1991 des UPOV-Übereinkommens</w:t>
            </w:r>
          </w:p>
        </w:tc>
        <w:tc>
          <w:tcPr>
            <w:tcW w:w="2977" w:type="dxa"/>
            <w:tcBorders>
              <w:top w:val="nil"/>
            </w:tcBorders>
            <w:shd w:val="clear" w:color="auto" w:fill="auto"/>
            <w:hideMark/>
          </w:tcPr>
          <w:p w14:paraId="4852F55A" w14:textId="5A43FC44" w:rsidR="00264894" w:rsidRPr="00D938DD" w:rsidRDefault="00264894" w:rsidP="00264894">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 Staaten und Organisationen, die der Akte von 1991 des UPOV-Übereinkommens beitreten oder sie ratifizieren;</w:t>
            </w:r>
          </w:p>
        </w:tc>
        <w:tc>
          <w:tcPr>
            <w:tcW w:w="5103" w:type="dxa"/>
            <w:gridSpan w:val="2"/>
            <w:tcBorders>
              <w:top w:val="nil"/>
            </w:tcBorders>
            <w:shd w:val="clear" w:color="auto" w:fill="auto"/>
            <w:hideMark/>
          </w:tcPr>
          <w:p w14:paraId="319B67CC" w14:textId="22DC21DC" w:rsidR="00264894" w:rsidRPr="00D938DD" w:rsidRDefault="00264894" w:rsidP="00264894">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Keine </w:t>
            </w:r>
          </w:p>
          <w:p w14:paraId="31E9B861" w14:textId="7B7A160D" w:rsidR="00264894" w:rsidRPr="00D938DD" w:rsidRDefault="00264894" w:rsidP="00264894">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Abbildung 43</w:t>
            </w:r>
          </w:p>
        </w:tc>
      </w:tr>
      <w:tr w:rsidR="00264894" w:rsidRPr="00D938DD" w14:paraId="01BBEE23" w14:textId="77777777" w:rsidTr="002E3474">
        <w:trPr>
          <w:trHeight w:val="280"/>
        </w:trPr>
        <w:tc>
          <w:tcPr>
            <w:tcW w:w="1838" w:type="dxa"/>
            <w:vMerge/>
            <w:hideMark/>
          </w:tcPr>
          <w:p w14:paraId="3674E8AB" w14:textId="77777777" w:rsidR="00264894" w:rsidRPr="00D938DD" w:rsidRDefault="00264894" w:rsidP="00264894">
            <w:pPr>
              <w:jc w:val="left"/>
              <w:rPr>
                <w:rFonts w:ascii="Arial Narrow" w:eastAsia="Times New Roman" w:hAnsi="Arial Narrow"/>
                <w:sz w:val="18"/>
                <w:szCs w:val="18"/>
                <w:lang w:eastAsia="en-US"/>
              </w:rPr>
            </w:pPr>
          </w:p>
        </w:tc>
        <w:tc>
          <w:tcPr>
            <w:tcW w:w="2977" w:type="dxa"/>
            <w:shd w:val="clear" w:color="auto" w:fill="auto"/>
            <w:hideMark/>
          </w:tcPr>
          <w:p w14:paraId="6E532EB6" w14:textId="71B9CC0E" w:rsidR="00264894" w:rsidRPr="00D938DD" w:rsidRDefault="00264894" w:rsidP="00264894">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b) Staaten und Organisationen, die der UPOV beitreten;</w:t>
            </w:r>
          </w:p>
        </w:tc>
        <w:tc>
          <w:tcPr>
            <w:tcW w:w="5103" w:type="dxa"/>
            <w:gridSpan w:val="2"/>
            <w:shd w:val="clear" w:color="auto" w:fill="auto"/>
            <w:hideMark/>
          </w:tcPr>
          <w:p w14:paraId="0833F548" w14:textId="2AAE32FA" w:rsidR="00264894" w:rsidRPr="00D938DD" w:rsidRDefault="00264894" w:rsidP="00264894">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2020: Keine </w:t>
            </w:r>
          </w:p>
          <w:p w14:paraId="4C5573B1" w14:textId="5D2DD765" w:rsidR="00264894" w:rsidRPr="00D938DD" w:rsidRDefault="00264894" w:rsidP="00264894">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2021: Ghana und St. Vincent und die Grenadinen</w:t>
            </w:r>
          </w:p>
          <w:p w14:paraId="26D32F5C" w14:textId="77777777" w:rsidR="00264894" w:rsidRPr="00D938DD" w:rsidRDefault="00264894" w:rsidP="00264894">
            <w:pPr>
              <w:jc w:val="left"/>
              <w:rPr>
                <w:rFonts w:ascii="Arial Narrow" w:eastAsia="Times New Roman" w:hAnsi="Arial Narrow"/>
                <w:sz w:val="18"/>
                <w:szCs w:val="18"/>
                <w:lang w:eastAsia="en-US"/>
              </w:rPr>
            </w:pPr>
          </w:p>
          <w:p w14:paraId="05443169" w14:textId="26250B89" w:rsidR="00264894" w:rsidRPr="00D938DD" w:rsidRDefault="00264894" w:rsidP="00264894">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Abbildung 44</w:t>
            </w:r>
          </w:p>
        </w:tc>
      </w:tr>
      <w:tr w:rsidR="00264894" w:rsidRPr="00D938DD" w14:paraId="42A2177E" w14:textId="77777777" w:rsidTr="002E3474">
        <w:trPr>
          <w:trHeight w:val="280"/>
        </w:trPr>
        <w:tc>
          <w:tcPr>
            <w:tcW w:w="1838" w:type="dxa"/>
            <w:vMerge/>
            <w:hideMark/>
          </w:tcPr>
          <w:p w14:paraId="21AB692B" w14:textId="77777777" w:rsidR="00264894" w:rsidRPr="00D938DD" w:rsidRDefault="00264894" w:rsidP="00264894">
            <w:pPr>
              <w:jc w:val="left"/>
              <w:rPr>
                <w:rFonts w:ascii="Arial Narrow" w:eastAsia="Times New Roman" w:hAnsi="Arial Narrow"/>
                <w:sz w:val="18"/>
                <w:szCs w:val="18"/>
                <w:lang w:eastAsia="en-US"/>
              </w:rPr>
            </w:pPr>
          </w:p>
        </w:tc>
        <w:tc>
          <w:tcPr>
            <w:tcW w:w="2977" w:type="dxa"/>
            <w:shd w:val="clear" w:color="auto" w:fill="auto"/>
            <w:hideMark/>
          </w:tcPr>
          <w:p w14:paraId="24283009" w14:textId="552687E4" w:rsidR="00264894" w:rsidRPr="00D938DD" w:rsidRDefault="00264894" w:rsidP="00264894">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c) Sitzungen mit Regierungsbeamten zur Besprechung von Gesetzgebungsfragen;</w:t>
            </w:r>
          </w:p>
        </w:tc>
        <w:tc>
          <w:tcPr>
            <w:tcW w:w="5103" w:type="dxa"/>
            <w:gridSpan w:val="2"/>
            <w:shd w:val="clear" w:color="auto" w:fill="auto"/>
          </w:tcPr>
          <w:p w14:paraId="34C78729" w14:textId="52E7868B" w:rsidR="00264894" w:rsidRPr="00D938DD" w:rsidRDefault="00523573" w:rsidP="00264894">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w:t>
            </w:r>
            <w:r w:rsidR="00264894" w:rsidRPr="00D938DD">
              <w:rPr>
                <w:rFonts w:ascii="Arial Narrow" w:eastAsia="Times New Roman" w:hAnsi="Arial Narrow"/>
                <w:sz w:val="18"/>
                <w:szCs w:val="18"/>
                <w:lang w:eastAsia="en-US"/>
              </w:rPr>
              <w:t xml:space="preserve"> Unterprogramm UV.3, Abschnitt 2 „Unterstützung bei der Ausarbeitung von </w:t>
            </w:r>
            <w:r w:rsidR="003A47CE" w:rsidRPr="00D938DD">
              <w:rPr>
                <w:rFonts w:ascii="Arial Narrow" w:eastAsia="Times New Roman" w:hAnsi="Arial Narrow"/>
                <w:sz w:val="18"/>
                <w:szCs w:val="18"/>
                <w:lang w:eastAsia="en-US"/>
              </w:rPr>
              <w:t xml:space="preserve">Rechtsvorschriften zum </w:t>
            </w:r>
            <w:r w:rsidR="00546041" w:rsidRPr="00D938DD">
              <w:rPr>
                <w:rFonts w:ascii="Arial Narrow" w:eastAsia="Times New Roman" w:hAnsi="Arial Narrow"/>
                <w:sz w:val="18"/>
                <w:szCs w:val="18"/>
                <w:lang w:eastAsia="en-US"/>
              </w:rPr>
              <w:t>Sortenschutz gemäß der Akte</w:t>
            </w:r>
            <w:r w:rsidR="00CD4803">
              <w:rPr>
                <w:rFonts w:ascii="Arial Narrow" w:eastAsia="Times New Roman" w:hAnsi="Arial Narrow"/>
                <w:sz w:val="18"/>
                <w:szCs w:val="18"/>
                <w:lang w:eastAsia="en-US"/>
              </w:rPr>
              <w:t> </w:t>
            </w:r>
            <w:r w:rsidR="00264894" w:rsidRPr="00D938DD">
              <w:rPr>
                <w:rFonts w:ascii="Arial Narrow" w:eastAsia="Times New Roman" w:hAnsi="Arial Narrow"/>
                <w:sz w:val="18"/>
                <w:szCs w:val="18"/>
                <w:lang w:eastAsia="en-US"/>
              </w:rPr>
              <w:t>von 1991 des UPOV-Übereinkommens“, Unterabschnitt a</w:t>
            </w:r>
            <w:r w:rsidR="00D65E7E" w:rsidRPr="00D938DD">
              <w:rPr>
                <w:rFonts w:ascii="Arial Narrow" w:eastAsia="Times New Roman" w:hAnsi="Arial Narrow"/>
                <w:sz w:val="18"/>
                <w:szCs w:val="18"/>
                <w:lang w:eastAsia="en-US"/>
              </w:rPr>
              <w:t>)</w:t>
            </w:r>
            <w:r w:rsidR="00264894" w:rsidRPr="00D938DD">
              <w:rPr>
                <w:rFonts w:ascii="Arial Narrow" w:eastAsia="Times New Roman" w:hAnsi="Arial Narrow"/>
                <w:sz w:val="18"/>
                <w:szCs w:val="18"/>
                <w:lang w:eastAsia="en-US"/>
              </w:rPr>
              <w:t>, Anlage V dieses Dokuments und Abbildung 40</w:t>
            </w:r>
          </w:p>
        </w:tc>
      </w:tr>
      <w:tr w:rsidR="00264894" w:rsidRPr="00D938DD" w14:paraId="1614DCB5" w14:textId="77777777" w:rsidTr="002E3474">
        <w:trPr>
          <w:trHeight w:val="290"/>
        </w:trPr>
        <w:tc>
          <w:tcPr>
            <w:tcW w:w="1838" w:type="dxa"/>
            <w:vMerge/>
            <w:tcBorders>
              <w:bottom w:val="nil"/>
            </w:tcBorders>
            <w:hideMark/>
          </w:tcPr>
          <w:p w14:paraId="5F6C01EE" w14:textId="77777777" w:rsidR="00264894" w:rsidRPr="00D938DD" w:rsidRDefault="00264894" w:rsidP="00264894">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14:paraId="65990B15" w14:textId="6850FC95" w:rsidR="00264894" w:rsidRPr="00D938DD" w:rsidRDefault="00264894" w:rsidP="00264894">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d) </w:t>
            </w:r>
            <w:r w:rsidR="00D552FB" w:rsidRPr="00D938DD">
              <w:rPr>
                <w:rFonts w:ascii="Arial Narrow" w:eastAsia="Times New Roman" w:hAnsi="Arial Narrow"/>
                <w:sz w:val="18"/>
                <w:szCs w:val="18"/>
                <w:lang w:eastAsia="en-US"/>
              </w:rPr>
              <w:t>Staaten und Organisationen</w:t>
            </w:r>
            <w:r w:rsidRPr="00D938DD">
              <w:rPr>
                <w:rFonts w:ascii="Arial Narrow" w:eastAsia="Times New Roman" w:hAnsi="Arial Narrow"/>
                <w:sz w:val="18"/>
                <w:szCs w:val="18"/>
                <w:lang w:eastAsia="en-US"/>
              </w:rPr>
              <w:t xml:space="preserve">, die </w:t>
            </w:r>
            <w:r w:rsidR="00D65E7E" w:rsidRPr="00D938DD">
              <w:rPr>
                <w:rFonts w:ascii="Arial Narrow" w:eastAsia="Times New Roman" w:hAnsi="Arial Narrow"/>
                <w:sz w:val="18"/>
                <w:szCs w:val="18"/>
                <w:lang w:eastAsia="en-US"/>
              </w:rPr>
              <w:t xml:space="preserve">Kommentare </w:t>
            </w:r>
            <w:r w:rsidRPr="00D938DD">
              <w:rPr>
                <w:rFonts w:ascii="Arial Narrow" w:eastAsia="Times New Roman" w:hAnsi="Arial Narrow"/>
                <w:sz w:val="18"/>
                <w:szCs w:val="18"/>
                <w:lang w:eastAsia="en-US"/>
              </w:rPr>
              <w:t>zu Rechtsvorschriften erhalten.</w:t>
            </w:r>
          </w:p>
        </w:tc>
        <w:tc>
          <w:tcPr>
            <w:tcW w:w="5103" w:type="dxa"/>
            <w:gridSpan w:val="2"/>
            <w:tcBorders>
              <w:bottom w:val="nil"/>
            </w:tcBorders>
            <w:shd w:val="clear" w:color="auto" w:fill="auto"/>
          </w:tcPr>
          <w:p w14:paraId="3B4B00A4" w14:textId="0AACC79A" w:rsidR="00264894" w:rsidRPr="00D938DD" w:rsidRDefault="00523573" w:rsidP="00264894">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w:t>
            </w:r>
            <w:r w:rsidR="00264894" w:rsidRPr="00D938DD">
              <w:rPr>
                <w:rFonts w:ascii="Arial Narrow" w:eastAsia="Times New Roman" w:hAnsi="Arial Narrow"/>
                <w:sz w:val="18"/>
                <w:szCs w:val="18"/>
                <w:lang w:eastAsia="en-US"/>
              </w:rPr>
              <w:t xml:space="preserve"> Unterprogramm UV.3, Abschnitt 2 „Unterstützung bei der Ausarbeitung von </w:t>
            </w:r>
            <w:r w:rsidR="003A47CE" w:rsidRPr="00D938DD">
              <w:rPr>
                <w:rFonts w:ascii="Arial Narrow" w:eastAsia="Times New Roman" w:hAnsi="Arial Narrow"/>
                <w:sz w:val="18"/>
                <w:szCs w:val="18"/>
                <w:lang w:eastAsia="en-US"/>
              </w:rPr>
              <w:t xml:space="preserve">Rechtsvorschriften zum </w:t>
            </w:r>
            <w:r w:rsidR="00546041" w:rsidRPr="00D938DD">
              <w:rPr>
                <w:rFonts w:ascii="Arial Narrow" w:eastAsia="Times New Roman" w:hAnsi="Arial Narrow"/>
                <w:sz w:val="18"/>
                <w:szCs w:val="18"/>
                <w:lang w:eastAsia="en-US"/>
              </w:rPr>
              <w:t>Sortenschutz gemäß der Akte</w:t>
            </w:r>
            <w:r w:rsidR="00CD4803">
              <w:rPr>
                <w:rFonts w:ascii="Arial Narrow" w:eastAsia="Times New Roman" w:hAnsi="Arial Narrow"/>
                <w:sz w:val="18"/>
                <w:szCs w:val="18"/>
                <w:lang w:eastAsia="en-US"/>
              </w:rPr>
              <w:t> </w:t>
            </w:r>
            <w:r w:rsidR="00264894" w:rsidRPr="00D938DD">
              <w:rPr>
                <w:rFonts w:ascii="Arial Narrow" w:eastAsia="Times New Roman" w:hAnsi="Arial Narrow"/>
                <w:sz w:val="18"/>
                <w:szCs w:val="18"/>
                <w:lang w:eastAsia="en-US"/>
              </w:rPr>
              <w:t>von 1991 des UPOV-Übereinkommens“, Unterabschnitt b</w:t>
            </w:r>
            <w:r w:rsidR="00D65E7E" w:rsidRPr="00D938DD">
              <w:rPr>
                <w:rFonts w:ascii="Arial Narrow" w:eastAsia="Times New Roman" w:hAnsi="Arial Narrow"/>
                <w:sz w:val="18"/>
                <w:szCs w:val="18"/>
                <w:lang w:eastAsia="en-US"/>
              </w:rPr>
              <w:t>)</w:t>
            </w:r>
            <w:r w:rsidR="00264894" w:rsidRPr="00D938DD">
              <w:rPr>
                <w:rFonts w:ascii="Arial Narrow" w:eastAsia="Times New Roman" w:hAnsi="Arial Narrow"/>
                <w:sz w:val="18"/>
                <w:szCs w:val="18"/>
                <w:lang w:eastAsia="en-US"/>
              </w:rPr>
              <w:t xml:space="preserve"> und Abbildungen 40 und 41</w:t>
            </w:r>
          </w:p>
        </w:tc>
      </w:tr>
    </w:tbl>
    <w:p w14:paraId="427E0E2D" w14:textId="19FE18D2" w:rsidR="00031EAD" w:rsidRPr="00D938DD" w:rsidRDefault="00031EAD" w:rsidP="00031EAD">
      <w:pPr>
        <w:rPr>
          <w:rFonts w:ascii="Arial Narrow" w:hAnsi="Arial Narrow"/>
          <w:sz w:val="18"/>
        </w:rPr>
      </w:pPr>
    </w:p>
    <w:tbl>
      <w:tblPr>
        <w:tblW w:w="9923" w:type="dxa"/>
        <w:tblLayout w:type="fixed"/>
        <w:tblCellMar>
          <w:left w:w="28" w:type="dxa"/>
          <w:right w:w="28" w:type="dxa"/>
        </w:tblCellMar>
        <w:tblLook w:val="0000" w:firstRow="0" w:lastRow="0" w:firstColumn="0" w:lastColumn="0" w:noHBand="0" w:noVBand="0"/>
      </w:tblPr>
      <w:tblGrid>
        <w:gridCol w:w="4961"/>
        <w:gridCol w:w="4962"/>
      </w:tblGrid>
      <w:tr w:rsidR="00031EAD" w:rsidRPr="00D938DD" w14:paraId="7E4BA288" w14:textId="77777777" w:rsidTr="002E3474">
        <w:tc>
          <w:tcPr>
            <w:tcW w:w="4961" w:type="dxa"/>
          </w:tcPr>
          <w:p w14:paraId="47646F84" w14:textId="0A465637" w:rsidR="0086734F" w:rsidRPr="00D938DD" w:rsidRDefault="002028AA" w:rsidP="00045D1A">
            <w:pPr>
              <w:pStyle w:val="Caption"/>
            </w:pPr>
            <w:r w:rsidRPr="00D938DD">
              <w:t>Abbildung 43.</w:t>
            </w:r>
            <w:r w:rsidR="00981EB5" w:rsidRPr="00D938DD">
              <w:t xml:space="preserve"> </w:t>
            </w:r>
            <w:r w:rsidRPr="00D938DD">
              <w:t xml:space="preserve">Beitritt zur/ Ratifizierung der Akte von 1991 </w:t>
            </w:r>
          </w:p>
          <w:p w14:paraId="0F620C83" w14:textId="6ABE2B98" w:rsidR="004E4F58" w:rsidRPr="00D938DD" w:rsidRDefault="008F4395" w:rsidP="004E4F58">
            <w:pPr>
              <w:jc w:val="center"/>
            </w:pPr>
            <w:r w:rsidRPr="00D938DD">
              <w:rPr>
                <w:noProof/>
                <w:lang w:val="en-US" w:eastAsia="en-US"/>
              </w:rPr>
              <w:drawing>
                <wp:inline distT="0" distB="0" distL="0" distR="0" wp14:anchorId="044970A7" wp14:editId="4DCD6318">
                  <wp:extent cx="2984957" cy="22682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1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14"/>
                              </a:ext>
                            </a:extLst>
                          </a:blip>
                          <a:stretch>
                            <a:fillRect/>
                          </a:stretch>
                        </pic:blipFill>
                        <pic:spPr bwMode="auto">
                          <a:xfrm>
                            <a:off x="0" y="0"/>
                            <a:ext cx="2990557" cy="2272475"/>
                          </a:xfrm>
                          <a:prstGeom prst="rect">
                            <a:avLst/>
                          </a:prstGeom>
                        </pic:spPr>
                      </pic:pic>
                    </a:graphicData>
                  </a:graphic>
                </wp:inline>
              </w:drawing>
            </w:r>
          </w:p>
        </w:tc>
        <w:tc>
          <w:tcPr>
            <w:tcW w:w="4962" w:type="dxa"/>
          </w:tcPr>
          <w:p w14:paraId="7316EFEB" w14:textId="1886DFD3" w:rsidR="0086734F" w:rsidRPr="00D938DD" w:rsidRDefault="002028AA" w:rsidP="00045D1A">
            <w:pPr>
              <w:pStyle w:val="Caption"/>
            </w:pPr>
            <w:r w:rsidRPr="00D938DD">
              <w:t>Abbildung 44</w:t>
            </w:r>
            <w:r w:rsidR="00642516" w:rsidRPr="00D938DD">
              <w:t>.</w:t>
            </w:r>
            <w:r w:rsidR="00981EB5" w:rsidRPr="00D938DD">
              <w:t xml:space="preserve"> </w:t>
            </w:r>
            <w:r w:rsidRPr="00D938DD">
              <w:t xml:space="preserve">Neue </w:t>
            </w:r>
            <w:r w:rsidR="002B62D5" w:rsidRPr="00D938DD">
              <w:t>Verbandsmitglieder</w:t>
            </w:r>
          </w:p>
          <w:p w14:paraId="2DD92420" w14:textId="41DA0AEB" w:rsidR="00031EAD" w:rsidRPr="00D938DD" w:rsidRDefault="008F4395" w:rsidP="002E3474">
            <w:pPr>
              <w:jc w:val="center"/>
              <w:rPr>
                <w:color w:val="008080"/>
                <w:szCs w:val="18"/>
              </w:rPr>
            </w:pPr>
            <w:r w:rsidRPr="00D938DD">
              <w:rPr>
                <w:noProof/>
                <w:color w:val="008080"/>
                <w:szCs w:val="18"/>
                <w:lang w:val="en-US" w:eastAsia="en-US"/>
              </w:rPr>
              <w:drawing>
                <wp:inline distT="0" distB="0" distL="0" distR="0" wp14:anchorId="7EB08105" wp14:editId="23158034">
                  <wp:extent cx="2977356" cy="22682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1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16"/>
                              </a:ext>
                            </a:extLst>
                          </a:blip>
                          <a:stretch>
                            <a:fillRect/>
                          </a:stretch>
                        </pic:blipFill>
                        <pic:spPr bwMode="auto">
                          <a:xfrm>
                            <a:off x="0" y="0"/>
                            <a:ext cx="2980317" cy="2270476"/>
                          </a:xfrm>
                          <a:prstGeom prst="rect">
                            <a:avLst/>
                          </a:prstGeom>
                        </pic:spPr>
                      </pic:pic>
                    </a:graphicData>
                  </a:graphic>
                </wp:inline>
              </w:drawing>
            </w:r>
          </w:p>
        </w:tc>
      </w:tr>
    </w:tbl>
    <w:p w14:paraId="0F272555" w14:textId="77777777" w:rsidR="00D423E0" w:rsidRPr="00D938DD" w:rsidRDefault="00D423E0" w:rsidP="00031EAD"/>
    <w:p w14:paraId="5A595518" w14:textId="77777777" w:rsidR="00F867E2" w:rsidRPr="00D938DD" w:rsidRDefault="00F867E2" w:rsidP="00031EAD"/>
    <w:p w14:paraId="16F6711B" w14:textId="77777777" w:rsidR="00671C6C" w:rsidRPr="00D938DD" w:rsidRDefault="00671C6C">
      <w:r w:rsidRPr="00D938DD">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031EAD" w:rsidRPr="00D938DD" w14:paraId="07C77256" w14:textId="77777777" w:rsidTr="002E3474">
        <w:trPr>
          <w:trHeight w:val="530"/>
          <w:tblHeader/>
        </w:trPr>
        <w:tc>
          <w:tcPr>
            <w:tcW w:w="1838" w:type="dxa"/>
            <w:tcBorders>
              <w:top w:val="nil"/>
              <w:bottom w:val="nil"/>
            </w:tcBorders>
            <w:shd w:val="clear" w:color="auto" w:fill="E2E7EB" w:themeFill="accent3" w:themeFillTint="33"/>
            <w:vAlign w:val="center"/>
            <w:hideMark/>
          </w:tcPr>
          <w:p w14:paraId="51FF09D3" w14:textId="77777777" w:rsidR="0086734F" w:rsidRPr="00D938DD" w:rsidRDefault="002028AA">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lastRenderedPageBreak/>
              <w:t>Erwartete Ergebnisse</w:t>
            </w:r>
          </w:p>
        </w:tc>
        <w:tc>
          <w:tcPr>
            <w:tcW w:w="2987" w:type="dxa"/>
            <w:gridSpan w:val="2"/>
            <w:tcBorders>
              <w:top w:val="nil"/>
              <w:bottom w:val="nil"/>
            </w:tcBorders>
            <w:shd w:val="clear" w:color="auto" w:fill="E2E7EB" w:themeFill="accent3" w:themeFillTint="33"/>
            <w:vAlign w:val="center"/>
            <w:hideMark/>
          </w:tcPr>
          <w:p w14:paraId="4028BC71" w14:textId="4872B28F" w:rsidR="0086734F" w:rsidRPr="00D938DD" w:rsidRDefault="007B2DE3">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Planerfüllungsindikatoren</w:t>
            </w:r>
          </w:p>
        </w:tc>
        <w:tc>
          <w:tcPr>
            <w:tcW w:w="4951" w:type="dxa"/>
            <w:tcBorders>
              <w:top w:val="nil"/>
              <w:bottom w:val="nil"/>
            </w:tcBorders>
            <w:shd w:val="clear" w:color="auto" w:fill="E2E7EB" w:themeFill="accent3" w:themeFillTint="33"/>
            <w:vAlign w:val="center"/>
            <w:hideMark/>
          </w:tcPr>
          <w:p w14:paraId="75D21E41" w14:textId="28C9F6B8" w:rsidR="0086734F" w:rsidRPr="00D938DD" w:rsidRDefault="006267A8">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Planerfüllungsdaten</w:t>
            </w:r>
          </w:p>
        </w:tc>
      </w:tr>
      <w:tr w:rsidR="00031EAD" w:rsidRPr="00D938DD" w14:paraId="57C18C22" w14:textId="77777777" w:rsidTr="002E3474">
        <w:trPr>
          <w:trHeight w:val="1209"/>
        </w:trPr>
        <w:tc>
          <w:tcPr>
            <w:tcW w:w="1838" w:type="dxa"/>
            <w:tcBorders>
              <w:top w:val="nil"/>
              <w:bottom w:val="nil"/>
            </w:tcBorders>
            <w:shd w:val="clear" w:color="auto" w:fill="auto"/>
            <w:hideMark/>
          </w:tcPr>
          <w:p w14:paraId="18DF9056" w14:textId="39DC947D" w:rsidR="0086734F" w:rsidRPr="00D938DD" w:rsidRDefault="002028A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4. </w:t>
            </w:r>
            <w:r w:rsidR="005635C2" w:rsidRPr="00D938DD">
              <w:rPr>
                <w:rFonts w:ascii="Arial Narrow" w:eastAsia="Times New Roman" w:hAnsi="Arial Narrow"/>
                <w:sz w:val="18"/>
                <w:szCs w:val="18"/>
                <w:lang w:eastAsia="en-US"/>
              </w:rPr>
              <w:t>Unterstützung bei der Umsetzung wirksamer Sortenschutzsysteme gemäß dem UPOV Übereinkommen</w:t>
            </w:r>
          </w:p>
        </w:tc>
        <w:tc>
          <w:tcPr>
            <w:tcW w:w="2977" w:type="dxa"/>
            <w:tcBorders>
              <w:top w:val="nil"/>
              <w:bottom w:val="nil"/>
            </w:tcBorders>
            <w:shd w:val="clear" w:color="auto" w:fill="auto"/>
            <w:hideMark/>
          </w:tcPr>
          <w:p w14:paraId="53B0FC4C" w14:textId="5AECEEA0" w:rsidR="0086734F" w:rsidRPr="00D938DD" w:rsidRDefault="00E255C9">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w:t>
            </w:r>
            <w:r w:rsidR="002028AA" w:rsidRPr="00D938DD">
              <w:rPr>
                <w:rFonts w:ascii="Arial Narrow" w:eastAsia="Times New Roman" w:hAnsi="Arial Narrow"/>
                <w:sz w:val="18"/>
                <w:szCs w:val="18"/>
                <w:lang w:eastAsia="en-US"/>
              </w:rPr>
              <w:t xml:space="preserve"> Teilnahme an Fernlehrgängen;</w:t>
            </w:r>
          </w:p>
        </w:tc>
        <w:tc>
          <w:tcPr>
            <w:tcW w:w="4961" w:type="dxa"/>
            <w:gridSpan w:val="2"/>
            <w:tcBorders>
              <w:top w:val="nil"/>
              <w:bottom w:val="nil"/>
            </w:tcBorders>
            <w:shd w:val="clear" w:color="auto" w:fill="auto"/>
            <w:hideMark/>
          </w:tcPr>
          <w:p w14:paraId="47CBCD45" w14:textId="1CCD6ADC" w:rsidR="0086734F" w:rsidRPr="00D938DD" w:rsidRDefault="004845C7" w:rsidP="0016081A">
            <w:pPr>
              <w:tabs>
                <w:tab w:val="left" w:pos="3735"/>
              </w:tabs>
            </w:pPr>
            <w:r w:rsidRPr="00D938DD">
              <w:rPr>
                <w:rFonts w:ascii="Arial Narrow" w:eastAsia="Times New Roman" w:hAnsi="Arial Narrow"/>
                <w:sz w:val="18"/>
                <w:szCs w:val="18"/>
                <w:lang w:eastAsia="en-US"/>
              </w:rPr>
              <w:t>Verbandsmitglieder</w:t>
            </w:r>
            <w:r w:rsidR="002028AA" w:rsidRPr="00D938DD">
              <w:rPr>
                <w:rFonts w:ascii="Arial Narrow" w:eastAsia="Times New Roman" w:hAnsi="Arial Narrow"/>
                <w:sz w:val="18"/>
                <w:szCs w:val="18"/>
                <w:lang w:eastAsia="en-US"/>
              </w:rPr>
              <w:t xml:space="preserve"> [58]: Afrikanische Organisation für geistiges Eigentum (OAPI, mit Teilnehmern aus Benin, Burkina Faso, </w:t>
            </w:r>
            <w:r w:rsidR="00B32CBB" w:rsidRPr="00D938DD">
              <w:rPr>
                <w:rFonts w:ascii="Arial Narrow" w:eastAsia="Times New Roman" w:hAnsi="Arial Narrow"/>
                <w:sz w:val="18"/>
                <w:szCs w:val="18"/>
                <w:lang w:eastAsia="en-US"/>
              </w:rPr>
              <w:t xml:space="preserve">Côte d'Ivoire, </w:t>
            </w:r>
            <w:r w:rsidR="002028AA" w:rsidRPr="00D938DD">
              <w:rPr>
                <w:rFonts w:ascii="Arial Narrow" w:eastAsia="Times New Roman" w:hAnsi="Arial Narrow"/>
                <w:sz w:val="18"/>
                <w:szCs w:val="18"/>
                <w:lang w:eastAsia="en-US"/>
              </w:rPr>
              <w:t xml:space="preserve">Guinea, </w:t>
            </w:r>
            <w:r w:rsidR="00B32CBB" w:rsidRPr="00D938DD">
              <w:rPr>
                <w:rFonts w:ascii="Arial Narrow" w:eastAsia="Times New Roman" w:hAnsi="Arial Narrow"/>
                <w:sz w:val="18"/>
                <w:szCs w:val="18"/>
                <w:lang w:eastAsia="en-US"/>
              </w:rPr>
              <w:t xml:space="preserve">Kamerun, Kongo, </w:t>
            </w:r>
            <w:r w:rsidR="002028AA" w:rsidRPr="00D938DD">
              <w:rPr>
                <w:rFonts w:ascii="Arial Narrow" w:eastAsia="Times New Roman" w:hAnsi="Arial Narrow"/>
                <w:sz w:val="18"/>
                <w:szCs w:val="18"/>
                <w:lang w:eastAsia="en-US"/>
              </w:rPr>
              <w:t>Mali, Niger</w:t>
            </w:r>
            <w:r w:rsidR="002B6DC1" w:rsidRPr="00D938DD">
              <w:rPr>
                <w:rFonts w:ascii="Arial Narrow" w:eastAsia="Times New Roman" w:hAnsi="Arial Narrow"/>
                <w:sz w:val="18"/>
                <w:szCs w:val="18"/>
                <w:lang w:eastAsia="en-US"/>
              </w:rPr>
              <w:t xml:space="preserve">, </w:t>
            </w:r>
            <w:r w:rsidR="002028AA" w:rsidRPr="00D938DD">
              <w:rPr>
                <w:rFonts w:ascii="Arial Narrow" w:eastAsia="Times New Roman" w:hAnsi="Arial Narrow"/>
                <w:sz w:val="18"/>
                <w:szCs w:val="18"/>
                <w:lang w:eastAsia="en-US"/>
              </w:rPr>
              <w:t>Senegal</w:t>
            </w:r>
            <w:r w:rsidR="00D035C2" w:rsidRPr="00D938DD">
              <w:rPr>
                <w:rFonts w:ascii="Arial Narrow" w:eastAsia="Times New Roman" w:hAnsi="Arial Narrow"/>
                <w:sz w:val="18"/>
                <w:szCs w:val="18"/>
                <w:lang w:eastAsia="en-US"/>
              </w:rPr>
              <w:t xml:space="preserve">, </w:t>
            </w:r>
            <w:r w:rsidR="002B6DC1" w:rsidRPr="00D938DD">
              <w:rPr>
                <w:rFonts w:ascii="Arial Narrow" w:eastAsia="Times New Roman" w:hAnsi="Arial Narrow"/>
                <w:sz w:val="18"/>
                <w:szCs w:val="18"/>
                <w:lang w:eastAsia="en-US"/>
              </w:rPr>
              <w:t>Tschad</w:t>
            </w:r>
            <w:r w:rsidR="00D035C2" w:rsidRPr="00D938DD">
              <w:rPr>
                <w:rFonts w:ascii="Arial Narrow" w:eastAsia="Times New Roman" w:hAnsi="Arial Narrow"/>
                <w:sz w:val="18"/>
                <w:szCs w:val="18"/>
                <w:lang w:eastAsia="en-US"/>
              </w:rPr>
              <w:t xml:space="preserve"> und der Zentralafrikanischen Republik</w:t>
            </w:r>
            <w:r w:rsidR="002028AA" w:rsidRPr="00D938DD">
              <w:rPr>
                <w:rFonts w:ascii="Arial Narrow" w:eastAsia="Times New Roman" w:hAnsi="Arial Narrow"/>
                <w:sz w:val="18"/>
                <w:szCs w:val="18"/>
                <w:lang w:eastAsia="en-US"/>
              </w:rPr>
              <w:t xml:space="preserve">), </w:t>
            </w:r>
            <w:r w:rsidR="0016081A" w:rsidRPr="00D938DD">
              <w:rPr>
                <w:rFonts w:ascii="Arial Narrow" w:eastAsia="Times New Roman" w:hAnsi="Arial Narrow"/>
                <w:sz w:val="18"/>
                <w:szCs w:val="18"/>
                <w:lang w:eastAsia="en-US"/>
              </w:rPr>
              <w:t>Ägypten,</w:t>
            </w:r>
            <w:r w:rsidR="0016081A" w:rsidRPr="00D938DD">
              <w:rPr>
                <w:sz w:val="18"/>
                <w:szCs w:val="18"/>
              </w:rPr>
              <w:t xml:space="preserve"> </w:t>
            </w:r>
            <w:r w:rsidR="002028AA" w:rsidRPr="00D938DD">
              <w:rPr>
                <w:rFonts w:ascii="Arial Narrow" w:eastAsia="Times New Roman" w:hAnsi="Arial Narrow"/>
                <w:sz w:val="18"/>
                <w:szCs w:val="18"/>
                <w:lang w:eastAsia="en-US"/>
              </w:rPr>
              <w:t xml:space="preserve">Argentinien, Australien, </w:t>
            </w:r>
            <w:r w:rsidR="00004A24" w:rsidRPr="00D938DD">
              <w:rPr>
                <w:rFonts w:ascii="Arial Narrow" w:eastAsia="Times New Roman" w:hAnsi="Arial Narrow"/>
                <w:sz w:val="18"/>
                <w:szCs w:val="18"/>
                <w:lang w:eastAsia="en-US"/>
              </w:rPr>
              <w:t xml:space="preserve">Belarus, </w:t>
            </w:r>
            <w:r w:rsidR="002028AA" w:rsidRPr="00D938DD">
              <w:rPr>
                <w:rFonts w:ascii="Arial Narrow" w:eastAsia="Times New Roman" w:hAnsi="Arial Narrow"/>
                <w:sz w:val="18"/>
                <w:szCs w:val="18"/>
                <w:lang w:eastAsia="en-US"/>
              </w:rPr>
              <w:t xml:space="preserve">Belgien, Bolivien (Plurinationaler Staat), Brasilien, Bulgarien, Chile, China, Costa Rica, Dänemark, </w:t>
            </w:r>
            <w:r w:rsidR="007F597F" w:rsidRPr="00D938DD">
              <w:rPr>
                <w:rFonts w:ascii="Arial Narrow" w:eastAsia="Times New Roman" w:hAnsi="Arial Narrow"/>
                <w:sz w:val="18"/>
                <w:szCs w:val="18"/>
                <w:lang w:eastAsia="en-US"/>
              </w:rPr>
              <w:t xml:space="preserve">Deutschland, </w:t>
            </w:r>
            <w:r w:rsidR="002028AA" w:rsidRPr="00D938DD">
              <w:rPr>
                <w:rFonts w:ascii="Arial Narrow" w:eastAsia="Times New Roman" w:hAnsi="Arial Narrow"/>
                <w:sz w:val="18"/>
                <w:szCs w:val="18"/>
                <w:lang w:eastAsia="en-US"/>
              </w:rPr>
              <w:t xml:space="preserve">Dominikanische Republik, Ecuador, Estland, Europäische Union, Frankreich, Georgien, Ghana, Griechenland, Irland, Italien, Japan, Jordanien, </w:t>
            </w:r>
            <w:r w:rsidR="00C5168F" w:rsidRPr="00D938DD">
              <w:rPr>
                <w:rFonts w:ascii="Arial Narrow" w:eastAsia="Times New Roman" w:hAnsi="Arial Narrow"/>
                <w:sz w:val="18"/>
                <w:szCs w:val="18"/>
                <w:lang w:eastAsia="en-US"/>
              </w:rPr>
              <w:t>Kanada,</w:t>
            </w:r>
            <w:r w:rsidR="00C5168F" w:rsidRPr="00D938DD">
              <w:rPr>
                <w:rFonts w:ascii="Arial Narrow" w:eastAsia="Times New Roman" w:hAnsi="Arial Narrow"/>
                <w:sz w:val="18"/>
                <w:szCs w:val="18"/>
              </w:rPr>
              <w:t xml:space="preserve"> </w:t>
            </w:r>
            <w:r w:rsidR="002028AA" w:rsidRPr="00D938DD">
              <w:rPr>
                <w:rFonts w:ascii="Arial Narrow" w:eastAsia="Times New Roman" w:hAnsi="Arial Narrow"/>
                <w:sz w:val="18"/>
                <w:szCs w:val="18"/>
                <w:lang w:eastAsia="en-US"/>
              </w:rPr>
              <w:t xml:space="preserve">Kenia, </w:t>
            </w:r>
            <w:r w:rsidR="00501935" w:rsidRPr="00D938DD">
              <w:rPr>
                <w:rFonts w:ascii="Arial Narrow" w:eastAsia="Times New Roman" w:hAnsi="Arial Narrow"/>
                <w:sz w:val="18"/>
                <w:szCs w:val="18"/>
                <w:lang w:eastAsia="en-US"/>
              </w:rPr>
              <w:t xml:space="preserve">Kroatien, </w:t>
            </w:r>
            <w:r w:rsidR="002028AA" w:rsidRPr="00D938DD">
              <w:rPr>
                <w:rFonts w:ascii="Arial Narrow" w:eastAsia="Times New Roman" w:hAnsi="Arial Narrow"/>
                <w:sz w:val="18"/>
                <w:szCs w:val="18"/>
                <w:lang w:eastAsia="en-US"/>
              </w:rPr>
              <w:t xml:space="preserve">Lettland, Litauen, Marokko, </w:t>
            </w:r>
            <w:r w:rsidR="00F5342B" w:rsidRPr="00D938DD">
              <w:rPr>
                <w:rFonts w:ascii="Arial Narrow" w:eastAsia="Times New Roman" w:hAnsi="Arial Narrow"/>
                <w:sz w:val="18"/>
                <w:szCs w:val="18"/>
                <w:lang w:eastAsia="en-US"/>
              </w:rPr>
              <w:t xml:space="preserve">Mexiko, </w:t>
            </w:r>
            <w:r w:rsidR="002028AA" w:rsidRPr="00D938DD">
              <w:rPr>
                <w:rFonts w:ascii="Arial Narrow" w:eastAsia="Times New Roman" w:hAnsi="Arial Narrow"/>
                <w:sz w:val="18"/>
                <w:szCs w:val="18"/>
                <w:lang w:eastAsia="en-US"/>
              </w:rPr>
              <w:t xml:space="preserve">Neuseeland, Nicaragua, </w:t>
            </w:r>
            <w:r w:rsidR="004447A8" w:rsidRPr="00D938DD">
              <w:rPr>
                <w:rFonts w:ascii="Arial Narrow" w:eastAsia="Times New Roman" w:hAnsi="Arial Narrow"/>
                <w:sz w:val="18"/>
                <w:szCs w:val="18"/>
                <w:lang w:eastAsia="en-US"/>
              </w:rPr>
              <w:t xml:space="preserve">Niederlande, </w:t>
            </w:r>
            <w:r w:rsidR="00AF09D4" w:rsidRPr="00D938DD">
              <w:rPr>
                <w:rFonts w:ascii="Arial Narrow" w:eastAsia="Times New Roman" w:hAnsi="Arial Narrow"/>
                <w:sz w:val="18"/>
                <w:szCs w:val="18"/>
                <w:lang w:eastAsia="en-US"/>
              </w:rPr>
              <w:t xml:space="preserve">Österreich, </w:t>
            </w:r>
            <w:r w:rsidR="002028AA" w:rsidRPr="00D938DD">
              <w:rPr>
                <w:rFonts w:ascii="Arial Narrow" w:eastAsia="Times New Roman" w:hAnsi="Arial Narrow"/>
                <w:sz w:val="18"/>
                <w:szCs w:val="18"/>
                <w:lang w:eastAsia="en-US"/>
              </w:rPr>
              <w:t xml:space="preserve">Peru, Polen, Portugal, Republik Korea, Republik Moldau, Rumänien, Russische Föderation, </w:t>
            </w:r>
            <w:r w:rsidR="00F83233" w:rsidRPr="00D938DD">
              <w:rPr>
                <w:rFonts w:ascii="Arial Narrow" w:eastAsia="Times New Roman" w:hAnsi="Arial Narrow"/>
                <w:sz w:val="18"/>
                <w:szCs w:val="18"/>
                <w:lang w:eastAsia="en-US"/>
              </w:rPr>
              <w:t xml:space="preserve">Schweden, Schweiz, </w:t>
            </w:r>
            <w:r w:rsidR="002028AA" w:rsidRPr="00D938DD">
              <w:rPr>
                <w:rFonts w:ascii="Arial Narrow" w:eastAsia="Times New Roman" w:hAnsi="Arial Narrow"/>
                <w:sz w:val="18"/>
                <w:szCs w:val="18"/>
                <w:lang w:eastAsia="en-US"/>
              </w:rPr>
              <w:t xml:space="preserve">Slowakei, Slowenien, Spanien, </w:t>
            </w:r>
            <w:r w:rsidR="00F83233" w:rsidRPr="00D938DD">
              <w:rPr>
                <w:rFonts w:ascii="Arial Narrow" w:eastAsia="Times New Roman" w:hAnsi="Arial Narrow"/>
                <w:sz w:val="18"/>
                <w:szCs w:val="18"/>
                <w:lang w:eastAsia="en-US"/>
              </w:rPr>
              <w:t xml:space="preserve">St. Vincent und die Grenadinen, </w:t>
            </w:r>
            <w:r w:rsidR="002028AA" w:rsidRPr="00D938DD">
              <w:rPr>
                <w:rFonts w:ascii="Arial Narrow" w:eastAsia="Times New Roman" w:hAnsi="Arial Narrow"/>
                <w:sz w:val="18"/>
                <w:szCs w:val="18"/>
                <w:lang w:eastAsia="en-US"/>
              </w:rPr>
              <w:t xml:space="preserve">Trinidad und Tobago, </w:t>
            </w:r>
            <w:r w:rsidR="003123BA" w:rsidRPr="00D938DD">
              <w:rPr>
                <w:rFonts w:ascii="Arial Narrow" w:eastAsia="Times New Roman" w:hAnsi="Arial Narrow"/>
                <w:sz w:val="18"/>
                <w:szCs w:val="18"/>
                <w:lang w:eastAsia="en-US"/>
              </w:rPr>
              <w:t>Tschechische Republik,</w:t>
            </w:r>
            <w:r w:rsidR="003123BA" w:rsidRPr="00D938DD">
              <w:rPr>
                <w:rFonts w:ascii="Arial Narrow" w:eastAsia="Times New Roman" w:hAnsi="Arial Narrow"/>
                <w:sz w:val="18"/>
                <w:szCs w:val="18"/>
              </w:rPr>
              <w:t xml:space="preserve"> </w:t>
            </w:r>
            <w:r w:rsidR="00A209A6" w:rsidRPr="00D938DD">
              <w:rPr>
                <w:rFonts w:ascii="Arial Narrow" w:eastAsia="Times New Roman" w:hAnsi="Arial Narrow"/>
                <w:sz w:val="18"/>
                <w:szCs w:val="18"/>
                <w:lang w:eastAsia="en-US"/>
              </w:rPr>
              <w:t>Türkiye</w:t>
            </w:r>
            <w:r w:rsidR="002028AA" w:rsidRPr="00D938DD">
              <w:rPr>
                <w:rFonts w:ascii="Arial Narrow" w:eastAsia="Times New Roman" w:hAnsi="Arial Narrow"/>
                <w:sz w:val="18"/>
                <w:szCs w:val="18"/>
                <w:lang w:eastAsia="en-US"/>
              </w:rPr>
              <w:t xml:space="preserve">, Ukraine, </w:t>
            </w:r>
            <w:r w:rsidR="007B28B7" w:rsidRPr="00D938DD">
              <w:rPr>
                <w:rFonts w:ascii="Arial Narrow" w:eastAsia="Times New Roman" w:hAnsi="Arial Narrow"/>
                <w:sz w:val="18"/>
                <w:szCs w:val="18"/>
                <w:lang w:eastAsia="en-US"/>
              </w:rPr>
              <w:t>Uruguay, Usbekistan</w:t>
            </w:r>
            <w:r w:rsidR="00004A24" w:rsidRPr="00D938DD">
              <w:rPr>
                <w:rFonts w:ascii="Arial Narrow" w:eastAsia="Times New Roman" w:hAnsi="Arial Narrow"/>
                <w:sz w:val="18"/>
                <w:szCs w:val="18"/>
                <w:lang w:eastAsia="en-US"/>
              </w:rPr>
              <w:t>,</w:t>
            </w:r>
            <w:r w:rsidR="007B28B7" w:rsidRPr="00D938DD">
              <w:rPr>
                <w:rFonts w:ascii="Arial Narrow" w:eastAsia="Times New Roman" w:hAnsi="Arial Narrow"/>
                <w:sz w:val="18"/>
                <w:szCs w:val="18"/>
                <w:lang w:eastAsia="en-US"/>
              </w:rPr>
              <w:t xml:space="preserve"> </w:t>
            </w:r>
            <w:r w:rsidR="002028AA" w:rsidRPr="00D938DD">
              <w:rPr>
                <w:rFonts w:ascii="Arial Narrow" w:eastAsia="Times New Roman" w:hAnsi="Arial Narrow"/>
                <w:sz w:val="18"/>
                <w:szCs w:val="18"/>
                <w:lang w:eastAsia="en-US"/>
              </w:rPr>
              <w:t>Vereinigtes Königreich, Vereinigte Staaten von Amerika</w:t>
            </w:r>
          </w:p>
          <w:p w14:paraId="4E92DE13" w14:textId="77777777" w:rsidR="001316A2" w:rsidRPr="00D938DD" w:rsidRDefault="001316A2" w:rsidP="001316A2">
            <w:pPr>
              <w:jc w:val="left"/>
              <w:rPr>
                <w:rFonts w:ascii="Arial Narrow" w:eastAsia="Times New Roman" w:hAnsi="Arial Narrow"/>
                <w:sz w:val="18"/>
                <w:szCs w:val="18"/>
                <w:lang w:eastAsia="en-US"/>
              </w:rPr>
            </w:pPr>
          </w:p>
          <w:p w14:paraId="708EABDA" w14:textId="52A50F6D" w:rsidR="0086734F" w:rsidRPr="00D938DD" w:rsidRDefault="004845C7">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Nichtverbandsmitglieder</w:t>
            </w:r>
            <w:r w:rsidR="002028AA" w:rsidRPr="00D938DD">
              <w:rPr>
                <w:rFonts w:ascii="Arial Narrow" w:eastAsia="Times New Roman" w:hAnsi="Arial Narrow"/>
                <w:sz w:val="18"/>
                <w:szCs w:val="18"/>
                <w:lang w:eastAsia="en-US"/>
              </w:rPr>
              <w:t xml:space="preserve"> [24]: </w:t>
            </w:r>
            <w:r w:rsidR="009149E0" w:rsidRPr="00D938DD">
              <w:rPr>
                <w:rFonts w:ascii="Arial Narrow" w:eastAsia="Times New Roman" w:hAnsi="Arial Narrow"/>
                <w:sz w:val="18"/>
                <w:szCs w:val="18"/>
                <w:lang w:eastAsia="en-US"/>
              </w:rPr>
              <w:t xml:space="preserve">Äthiopien, </w:t>
            </w:r>
            <w:r w:rsidR="002028AA" w:rsidRPr="00D938DD">
              <w:rPr>
                <w:rFonts w:ascii="Arial Narrow" w:eastAsia="Times New Roman" w:hAnsi="Arial Narrow"/>
                <w:sz w:val="18"/>
                <w:szCs w:val="18"/>
                <w:lang w:eastAsia="en-US"/>
              </w:rPr>
              <w:t xml:space="preserve">Barbados, Brunei Darussalam, Demokratische Republik Kongo, Haiti, Indien, Indonesien, </w:t>
            </w:r>
            <w:r w:rsidR="00510B3B" w:rsidRPr="00D938DD">
              <w:rPr>
                <w:rFonts w:ascii="Arial Narrow" w:eastAsia="Times New Roman" w:hAnsi="Arial Narrow"/>
                <w:sz w:val="18"/>
                <w:szCs w:val="18"/>
                <w:lang w:eastAsia="en-US"/>
              </w:rPr>
              <w:t xml:space="preserve">Irak, </w:t>
            </w:r>
            <w:r w:rsidR="002028AA" w:rsidRPr="00D938DD">
              <w:rPr>
                <w:rFonts w:ascii="Arial Narrow" w:eastAsia="Times New Roman" w:hAnsi="Arial Narrow"/>
                <w:sz w:val="18"/>
                <w:szCs w:val="18"/>
                <w:lang w:eastAsia="en-US"/>
              </w:rPr>
              <w:t xml:space="preserve">Iran (Islamische Republik), Jamaika, Kasachstan, </w:t>
            </w:r>
            <w:r w:rsidR="009149E0" w:rsidRPr="00D938DD">
              <w:rPr>
                <w:rFonts w:ascii="Arial Narrow" w:eastAsia="Times New Roman" w:hAnsi="Arial Narrow"/>
                <w:sz w:val="18"/>
                <w:szCs w:val="18"/>
                <w:lang w:eastAsia="en-US"/>
              </w:rPr>
              <w:t xml:space="preserve">Kuba, </w:t>
            </w:r>
            <w:r w:rsidR="002028AA" w:rsidRPr="00D938DD">
              <w:rPr>
                <w:rFonts w:ascii="Arial Narrow" w:eastAsia="Times New Roman" w:hAnsi="Arial Narrow"/>
                <w:sz w:val="18"/>
                <w:szCs w:val="18"/>
                <w:lang w:eastAsia="en-US"/>
              </w:rPr>
              <w:t xml:space="preserve">Laos (Demokratische Volksrepublik), Madagaskar, Malawi, Malaysia, Mongolei, Myanmar, Nepal, Nigeria, Pakistan, Philippinen, </w:t>
            </w:r>
            <w:r w:rsidR="009149E0" w:rsidRPr="00D938DD">
              <w:rPr>
                <w:rFonts w:ascii="Arial Narrow" w:eastAsia="Times New Roman" w:hAnsi="Arial Narrow"/>
                <w:sz w:val="18"/>
                <w:szCs w:val="18"/>
                <w:lang w:eastAsia="en-US"/>
              </w:rPr>
              <w:t xml:space="preserve">Sambia, </w:t>
            </w:r>
            <w:r w:rsidR="002028AA" w:rsidRPr="00D938DD">
              <w:rPr>
                <w:rFonts w:ascii="Arial Narrow" w:eastAsia="Times New Roman" w:hAnsi="Arial Narrow"/>
                <w:sz w:val="18"/>
                <w:szCs w:val="18"/>
                <w:lang w:eastAsia="en-US"/>
              </w:rPr>
              <w:t xml:space="preserve">Saudi-Arabien, Thailand, Uganda, Vereinigte Arabische Emirate </w:t>
            </w:r>
          </w:p>
          <w:p w14:paraId="72A60AA3" w14:textId="77777777" w:rsidR="001316A2" w:rsidRPr="00D938DD" w:rsidRDefault="001316A2" w:rsidP="001316A2">
            <w:pPr>
              <w:jc w:val="left"/>
              <w:rPr>
                <w:rFonts w:ascii="Arial Narrow" w:eastAsia="Times New Roman" w:hAnsi="Arial Narrow"/>
                <w:sz w:val="18"/>
                <w:szCs w:val="18"/>
                <w:lang w:eastAsia="en-US"/>
              </w:rPr>
            </w:pPr>
          </w:p>
          <w:p w14:paraId="2C63B798" w14:textId="77777777" w:rsidR="0086734F" w:rsidRPr="00D938DD" w:rsidRDefault="002028AA">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Es waren auch Studenten von CIOPORA, EPA, FAO und WIPO anwesend.</w:t>
            </w:r>
          </w:p>
          <w:p w14:paraId="3C913C82" w14:textId="77777777" w:rsidR="001C4581" w:rsidRPr="00D938DD" w:rsidRDefault="001C4581" w:rsidP="001316A2">
            <w:pPr>
              <w:jc w:val="left"/>
              <w:rPr>
                <w:rFonts w:ascii="Arial Narrow" w:eastAsia="Times New Roman" w:hAnsi="Arial Narrow"/>
                <w:sz w:val="18"/>
                <w:szCs w:val="18"/>
                <w:lang w:eastAsia="en-US"/>
              </w:rPr>
            </w:pPr>
          </w:p>
          <w:p w14:paraId="0886FD31" w14:textId="6B46B932" w:rsidR="0086734F" w:rsidRPr="00D938DD" w:rsidRDefault="006D19B6">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Abbildung</w:t>
            </w:r>
            <w:r w:rsidR="002028AA" w:rsidRPr="00D938DD">
              <w:rPr>
                <w:rFonts w:ascii="Arial Narrow" w:eastAsia="Times New Roman" w:hAnsi="Arial Narrow"/>
                <w:sz w:val="18"/>
                <w:szCs w:val="18"/>
                <w:lang w:eastAsia="en-US"/>
              </w:rPr>
              <w:t xml:space="preserve">en 45 und 46 sowie Abbildung </w:t>
            </w:r>
            <w:r w:rsidR="007C1205" w:rsidRPr="00D938DD">
              <w:rPr>
                <w:rFonts w:ascii="Arial Narrow" w:eastAsia="Times New Roman" w:hAnsi="Arial Narrow"/>
                <w:sz w:val="18"/>
                <w:szCs w:val="18"/>
                <w:lang w:eastAsia="en-US"/>
              </w:rPr>
              <w:t xml:space="preserve">16 </w:t>
            </w:r>
            <w:r w:rsidR="003A4B77" w:rsidRPr="00D938DD">
              <w:rPr>
                <w:rFonts w:ascii="Arial Narrow" w:eastAsia="Times New Roman" w:hAnsi="Arial Narrow"/>
                <w:sz w:val="18"/>
                <w:szCs w:val="18"/>
                <w:lang w:eastAsia="en-US"/>
              </w:rPr>
              <w:t>(oben)</w:t>
            </w:r>
          </w:p>
        </w:tc>
      </w:tr>
    </w:tbl>
    <w:p w14:paraId="3729D862" w14:textId="77777777" w:rsidR="00031EAD" w:rsidRPr="00D938DD" w:rsidRDefault="00031EAD" w:rsidP="00F867E2"/>
    <w:p w14:paraId="5B5EEDE2" w14:textId="77777777" w:rsidR="00031EAD" w:rsidRPr="00D938DD" w:rsidRDefault="00031EAD" w:rsidP="00F867E2"/>
    <w:p w14:paraId="3DABF267" w14:textId="1236C810" w:rsidR="0086734F" w:rsidRPr="00D938DD" w:rsidRDefault="00D333EF">
      <w:pPr>
        <w:jc w:val="center"/>
        <w:rPr>
          <w:rFonts w:ascii="Arial Narrow" w:hAnsi="Arial Narrow"/>
          <w:i/>
          <w:sz w:val="18"/>
          <w:szCs w:val="18"/>
        </w:rPr>
      </w:pPr>
      <w:r w:rsidRPr="00D938DD">
        <w:rPr>
          <w:rFonts w:ascii="Arial Narrow" w:hAnsi="Arial Narrow"/>
          <w:i/>
          <w:sz w:val="18"/>
          <w:szCs w:val="18"/>
        </w:rPr>
        <w:t>Anzahl</w:t>
      </w:r>
      <w:r w:rsidR="00CA2E51" w:rsidRPr="00D938DD">
        <w:rPr>
          <w:rFonts w:ascii="Arial Narrow" w:hAnsi="Arial Narrow"/>
          <w:i/>
          <w:sz w:val="18"/>
          <w:szCs w:val="18"/>
        </w:rPr>
        <w:t xml:space="preserve"> Teilnehmer</w:t>
      </w:r>
      <w:r w:rsidR="002028AA" w:rsidRPr="00D938DD">
        <w:rPr>
          <w:rFonts w:ascii="Arial Narrow" w:hAnsi="Arial Narrow"/>
          <w:i/>
          <w:sz w:val="18"/>
          <w:szCs w:val="18"/>
        </w:rPr>
        <w:t xml:space="preserve"> an Hauptsitzungen* </w:t>
      </w:r>
      <w:r w:rsidR="00BF1379" w:rsidRPr="00D938DD">
        <w:rPr>
          <w:rFonts w:ascii="Arial Narrow" w:hAnsi="Arial Narrow"/>
          <w:i/>
          <w:sz w:val="18"/>
          <w:szCs w:val="18"/>
        </w:rPr>
        <w:t xml:space="preserve">von </w:t>
      </w:r>
      <w:r w:rsidR="002028AA" w:rsidRPr="00D938DD">
        <w:rPr>
          <w:rFonts w:ascii="Arial Narrow" w:hAnsi="Arial Narrow"/>
          <w:i/>
          <w:sz w:val="18"/>
          <w:szCs w:val="18"/>
        </w:rPr>
        <w:t>UPOV-Fernlehrgänge</w:t>
      </w:r>
      <w:r w:rsidR="00BF1379" w:rsidRPr="00D938DD">
        <w:rPr>
          <w:rFonts w:ascii="Arial Narrow" w:hAnsi="Arial Narrow"/>
          <w:i/>
          <w:sz w:val="18"/>
          <w:szCs w:val="18"/>
        </w:rPr>
        <w:t>n</w:t>
      </w:r>
      <w:r w:rsidR="002028AA" w:rsidRPr="00D938DD">
        <w:rPr>
          <w:rFonts w:ascii="Arial Narrow" w:hAnsi="Arial Narrow"/>
          <w:i/>
          <w:sz w:val="18"/>
          <w:szCs w:val="18"/>
        </w:rPr>
        <w:t xml:space="preserve"> in den Jahren </w:t>
      </w:r>
      <w:r w:rsidR="000C6C6E" w:rsidRPr="00D938DD">
        <w:rPr>
          <w:rFonts w:ascii="Arial Narrow" w:hAnsi="Arial Narrow"/>
          <w:i/>
          <w:sz w:val="18"/>
          <w:szCs w:val="18"/>
        </w:rPr>
        <w:t xml:space="preserve">2020 und </w:t>
      </w:r>
      <w:r w:rsidR="002028AA" w:rsidRPr="00D938DD">
        <w:rPr>
          <w:rFonts w:ascii="Arial Narrow" w:hAnsi="Arial Narrow"/>
          <w:i/>
          <w:sz w:val="18"/>
          <w:szCs w:val="18"/>
        </w:rPr>
        <w:t>2021 nach Kategorie</w:t>
      </w:r>
    </w:p>
    <w:p w14:paraId="12022623" w14:textId="77777777" w:rsidR="00031EAD" w:rsidRPr="00D938DD" w:rsidRDefault="00031EAD" w:rsidP="00031EAD">
      <w:pPr>
        <w:keepNext/>
        <w:rPr>
          <w:rFonts w:ascii="Arial Narrow" w:hAnsi="Arial Narrow"/>
          <w:i/>
          <w:sz w:val="18"/>
          <w:szCs w:val="18"/>
        </w:rPr>
      </w:pPr>
    </w:p>
    <w:tbl>
      <w:tblPr>
        <w:tblW w:w="9776" w:type="dxa"/>
        <w:tblInd w:w="-5" w:type="dxa"/>
        <w:tblBorders>
          <w:bottom w:val="single" w:sz="8" w:space="0" w:color="D9D9D9" w:themeColor="background1" w:themeShade="D9"/>
          <w:insideH w:val="single" w:sz="8" w:space="0" w:color="D9D9D9" w:themeColor="background1" w:themeShade="D9"/>
        </w:tblBorders>
        <w:tblCellMar>
          <w:top w:w="28" w:type="dxa"/>
          <w:left w:w="57" w:type="dxa"/>
          <w:bottom w:w="28" w:type="dxa"/>
          <w:right w:w="57" w:type="dxa"/>
        </w:tblCellMar>
        <w:tblLook w:val="01E0" w:firstRow="1" w:lastRow="1" w:firstColumn="1" w:lastColumn="1" w:noHBand="0" w:noVBand="0"/>
      </w:tblPr>
      <w:tblGrid>
        <w:gridCol w:w="5103"/>
        <w:gridCol w:w="1044"/>
        <w:gridCol w:w="841"/>
        <w:gridCol w:w="929"/>
        <w:gridCol w:w="929"/>
        <w:gridCol w:w="930"/>
      </w:tblGrid>
      <w:tr w:rsidR="00031EAD" w:rsidRPr="00D938DD" w14:paraId="14EB1031" w14:textId="77777777" w:rsidTr="002E3474">
        <w:tc>
          <w:tcPr>
            <w:tcW w:w="5103" w:type="dxa"/>
            <w:vMerge w:val="restart"/>
            <w:tcBorders>
              <w:top w:val="nil"/>
              <w:bottom w:val="nil"/>
            </w:tcBorders>
            <w:shd w:val="clear" w:color="auto" w:fill="E2E7EB" w:themeFill="accent3" w:themeFillTint="33"/>
            <w:vAlign w:val="center"/>
          </w:tcPr>
          <w:p w14:paraId="087F3CB4" w14:textId="77777777" w:rsidR="0086734F" w:rsidRPr="00D938DD" w:rsidRDefault="002028AA">
            <w:pPr>
              <w:spacing w:before="20" w:after="20"/>
              <w:jc w:val="left"/>
              <w:rPr>
                <w:rFonts w:ascii="Arial Narrow" w:eastAsia="MS Mincho" w:hAnsi="Arial Narrow"/>
                <w:b/>
                <w:sz w:val="18"/>
                <w:szCs w:val="18"/>
              </w:rPr>
            </w:pPr>
            <w:r w:rsidRPr="00D938DD">
              <w:rPr>
                <w:rFonts w:ascii="Arial Narrow" w:eastAsia="MS Mincho" w:hAnsi="Arial Narrow"/>
                <w:b/>
                <w:sz w:val="18"/>
                <w:szCs w:val="18"/>
              </w:rPr>
              <w:t>Kategorie</w:t>
            </w:r>
          </w:p>
        </w:tc>
        <w:tc>
          <w:tcPr>
            <w:tcW w:w="4673" w:type="dxa"/>
            <w:gridSpan w:val="5"/>
            <w:tcBorders>
              <w:top w:val="nil"/>
              <w:bottom w:val="nil"/>
            </w:tcBorders>
            <w:shd w:val="clear" w:color="auto" w:fill="E2E7EB" w:themeFill="accent3" w:themeFillTint="33"/>
            <w:vAlign w:val="center"/>
          </w:tcPr>
          <w:p w14:paraId="14486C5B" w14:textId="0AA16F3F" w:rsidR="0086734F" w:rsidRPr="00D938DD" w:rsidRDefault="00D333EF">
            <w:pPr>
              <w:spacing w:before="20" w:after="20"/>
              <w:jc w:val="center"/>
              <w:rPr>
                <w:rFonts w:ascii="Arial Narrow" w:hAnsi="Arial Narrow"/>
                <w:b/>
                <w:sz w:val="18"/>
                <w:szCs w:val="18"/>
              </w:rPr>
            </w:pPr>
            <w:r w:rsidRPr="00D938DD">
              <w:rPr>
                <w:rFonts w:ascii="Arial Narrow" w:hAnsi="Arial Narrow"/>
                <w:b/>
                <w:sz w:val="18"/>
                <w:szCs w:val="18"/>
              </w:rPr>
              <w:t>Anzahl</w:t>
            </w:r>
            <w:r w:rsidR="00CA2E51" w:rsidRPr="00D938DD">
              <w:rPr>
                <w:rFonts w:ascii="Arial Narrow" w:hAnsi="Arial Narrow"/>
                <w:b/>
                <w:sz w:val="18"/>
                <w:szCs w:val="18"/>
              </w:rPr>
              <w:t xml:space="preserve"> Teilnehmer</w:t>
            </w:r>
            <w:r w:rsidR="002028AA" w:rsidRPr="00D938DD">
              <w:rPr>
                <w:rFonts w:ascii="Arial Narrow" w:hAnsi="Arial Narrow"/>
                <w:b/>
                <w:sz w:val="18"/>
                <w:szCs w:val="18"/>
              </w:rPr>
              <w:t xml:space="preserve"> </w:t>
            </w:r>
            <w:r w:rsidR="000C6C6E" w:rsidRPr="00D938DD">
              <w:rPr>
                <w:rFonts w:ascii="Arial Narrow" w:hAnsi="Arial Narrow"/>
                <w:b/>
                <w:sz w:val="18"/>
                <w:szCs w:val="18"/>
              </w:rPr>
              <w:t>im Jahr 2020</w:t>
            </w:r>
          </w:p>
        </w:tc>
      </w:tr>
      <w:tr w:rsidR="00031EAD" w:rsidRPr="00D938DD" w14:paraId="2A23CADC" w14:textId="77777777" w:rsidTr="002E3474">
        <w:trPr>
          <w:trHeight w:val="343"/>
        </w:trPr>
        <w:tc>
          <w:tcPr>
            <w:tcW w:w="5103" w:type="dxa"/>
            <w:vMerge/>
            <w:tcBorders>
              <w:top w:val="nil"/>
              <w:bottom w:val="nil"/>
            </w:tcBorders>
            <w:shd w:val="clear" w:color="auto" w:fill="E2E7EB" w:themeFill="accent3" w:themeFillTint="33"/>
          </w:tcPr>
          <w:p w14:paraId="18D8D3B6" w14:textId="77777777" w:rsidR="00031EAD" w:rsidRPr="00D938DD" w:rsidRDefault="00031EAD" w:rsidP="002E3474">
            <w:pPr>
              <w:spacing w:before="20" w:after="20"/>
              <w:jc w:val="left"/>
              <w:rPr>
                <w:rFonts w:ascii="Arial Narrow" w:eastAsia="MS Mincho" w:hAnsi="Arial Narrow"/>
                <w:sz w:val="18"/>
                <w:szCs w:val="18"/>
              </w:rPr>
            </w:pPr>
          </w:p>
        </w:tc>
        <w:tc>
          <w:tcPr>
            <w:tcW w:w="1044" w:type="dxa"/>
            <w:tcBorders>
              <w:top w:val="nil"/>
              <w:bottom w:val="nil"/>
            </w:tcBorders>
            <w:shd w:val="clear" w:color="auto" w:fill="E2E7EB" w:themeFill="accent3" w:themeFillTint="33"/>
            <w:vAlign w:val="bottom"/>
          </w:tcPr>
          <w:p w14:paraId="3971A3EB" w14:textId="77777777" w:rsidR="0086734F" w:rsidRPr="00D938DD" w:rsidRDefault="002028AA">
            <w:pPr>
              <w:spacing w:before="20" w:after="20"/>
              <w:jc w:val="center"/>
              <w:rPr>
                <w:rFonts w:ascii="Arial Narrow" w:hAnsi="Arial Narrow"/>
                <w:b/>
                <w:sz w:val="18"/>
                <w:szCs w:val="18"/>
              </w:rPr>
            </w:pPr>
            <w:r w:rsidRPr="00D938DD">
              <w:rPr>
                <w:rFonts w:ascii="Arial Narrow" w:hAnsi="Arial Narrow"/>
                <w:b/>
                <w:sz w:val="18"/>
                <w:szCs w:val="18"/>
              </w:rPr>
              <w:t>DL-205</w:t>
            </w:r>
          </w:p>
        </w:tc>
        <w:tc>
          <w:tcPr>
            <w:tcW w:w="841" w:type="dxa"/>
            <w:tcBorders>
              <w:top w:val="nil"/>
              <w:bottom w:val="nil"/>
            </w:tcBorders>
            <w:shd w:val="clear" w:color="auto" w:fill="E2E7EB" w:themeFill="accent3" w:themeFillTint="33"/>
            <w:vAlign w:val="bottom"/>
          </w:tcPr>
          <w:p w14:paraId="57AA4570" w14:textId="77777777" w:rsidR="0086734F" w:rsidRPr="00D938DD" w:rsidRDefault="002028AA">
            <w:pPr>
              <w:spacing w:before="20" w:after="20"/>
              <w:jc w:val="center"/>
              <w:rPr>
                <w:rFonts w:ascii="Arial Narrow" w:hAnsi="Arial Narrow"/>
                <w:b/>
                <w:sz w:val="18"/>
                <w:szCs w:val="18"/>
              </w:rPr>
            </w:pPr>
            <w:r w:rsidRPr="00D938DD">
              <w:rPr>
                <w:rFonts w:ascii="Arial Narrow" w:hAnsi="Arial Narrow"/>
                <w:b/>
                <w:sz w:val="18"/>
                <w:szCs w:val="18"/>
              </w:rPr>
              <w:t>DL-305</w:t>
            </w:r>
          </w:p>
        </w:tc>
        <w:tc>
          <w:tcPr>
            <w:tcW w:w="929" w:type="dxa"/>
            <w:tcBorders>
              <w:top w:val="nil"/>
              <w:bottom w:val="nil"/>
            </w:tcBorders>
            <w:shd w:val="clear" w:color="auto" w:fill="E2E7EB" w:themeFill="accent3" w:themeFillTint="33"/>
            <w:vAlign w:val="bottom"/>
          </w:tcPr>
          <w:p w14:paraId="3A36B613" w14:textId="77777777" w:rsidR="0086734F" w:rsidRPr="00D938DD" w:rsidRDefault="002028AA">
            <w:pPr>
              <w:spacing w:before="20" w:after="20"/>
              <w:jc w:val="center"/>
              <w:rPr>
                <w:rFonts w:ascii="Arial Narrow" w:hAnsi="Arial Narrow"/>
                <w:b/>
                <w:sz w:val="18"/>
                <w:szCs w:val="18"/>
              </w:rPr>
            </w:pPr>
            <w:r w:rsidRPr="00D938DD">
              <w:rPr>
                <w:rFonts w:ascii="Arial Narrow" w:hAnsi="Arial Narrow"/>
                <w:b/>
                <w:sz w:val="18"/>
                <w:szCs w:val="18"/>
              </w:rPr>
              <w:t>DL-305A</w:t>
            </w:r>
          </w:p>
        </w:tc>
        <w:tc>
          <w:tcPr>
            <w:tcW w:w="929" w:type="dxa"/>
            <w:tcBorders>
              <w:top w:val="nil"/>
              <w:bottom w:val="nil"/>
            </w:tcBorders>
            <w:shd w:val="clear" w:color="auto" w:fill="E2E7EB" w:themeFill="accent3" w:themeFillTint="33"/>
            <w:vAlign w:val="bottom"/>
          </w:tcPr>
          <w:p w14:paraId="5FF3CF51" w14:textId="77777777" w:rsidR="0086734F" w:rsidRPr="00D938DD" w:rsidRDefault="002028AA">
            <w:pPr>
              <w:spacing w:before="20" w:after="20"/>
              <w:jc w:val="center"/>
              <w:rPr>
                <w:rFonts w:ascii="Arial Narrow" w:hAnsi="Arial Narrow"/>
                <w:b/>
                <w:sz w:val="18"/>
                <w:szCs w:val="18"/>
              </w:rPr>
            </w:pPr>
            <w:r w:rsidRPr="00D938DD">
              <w:rPr>
                <w:rFonts w:ascii="Arial Narrow" w:hAnsi="Arial Narrow"/>
                <w:b/>
                <w:sz w:val="18"/>
                <w:szCs w:val="18"/>
              </w:rPr>
              <w:t>DL-305B</w:t>
            </w:r>
          </w:p>
        </w:tc>
        <w:tc>
          <w:tcPr>
            <w:tcW w:w="930" w:type="dxa"/>
            <w:tcBorders>
              <w:top w:val="nil"/>
              <w:bottom w:val="nil"/>
            </w:tcBorders>
            <w:shd w:val="clear" w:color="auto" w:fill="E2E7EB" w:themeFill="accent3" w:themeFillTint="33"/>
            <w:vAlign w:val="bottom"/>
          </w:tcPr>
          <w:p w14:paraId="27653D27" w14:textId="77777777" w:rsidR="0086734F" w:rsidRPr="00D938DD" w:rsidRDefault="002028AA">
            <w:pPr>
              <w:spacing w:before="20" w:after="20"/>
              <w:jc w:val="center"/>
              <w:rPr>
                <w:rFonts w:ascii="Arial Narrow" w:hAnsi="Arial Narrow"/>
                <w:b/>
                <w:sz w:val="18"/>
                <w:szCs w:val="18"/>
              </w:rPr>
            </w:pPr>
            <w:r w:rsidRPr="00D938DD">
              <w:rPr>
                <w:rFonts w:ascii="Arial Narrow" w:hAnsi="Arial Narrow"/>
                <w:b/>
                <w:sz w:val="18"/>
                <w:szCs w:val="18"/>
              </w:rPr>
              <w:t>Insgesamt</w:t>
            </w:r>
          </w:p>
        </w:tc>
      </w:tr>
      <w:tr w:rsidR="00031EAD" w:rsidRPr="00D938DD" w14:paraId="44B39FCC" w14:textId="77777777" w:rsidTr="002E3474">
        <w:tc>
          <w:tcPr>
            <w:tcW w:w="5103" w:type="dxa"/>
            <w:tcBorders>
              <w:top w:val="nil"/>
            </w:tcBorders>
            <w:vAlign w:val="center"/>
          </w:tcPr>
          <w:p w14:paraId="71E7DC21" w14:textId="77777777" w:rsidR="0086734F" w:rsidRPr="00D938DD" w:rsidRDefault="002028AA">
            <w:pPr>
              <w:jc w:val="left"/>
              <w:rPr>
                <w:rFonts w:ascii="Arial Narrow" w:hAnsi="Arial Narrow"/>
                <w:sz w:val="18"/>
                <w:szCs w:val="18"/>
              </w:rPr>
            </w:pPr>
            <w:r w:rsidRPr="00D938DD">
              <w:rPr>
                <w:rFonts w:ascii="Arial Narrow" w:eastAsia="MS Mincho" w:hAnsi="Arial Narrow"/>
                <w:sz w:val="18"/>
                <w:szCs w:val="18"/>
              </w:rPr>
              <w:t>Kategorie 1: Regierungsbeamte von Verbandsmitgliedern</w:t>
            </w:r>
          </w:p>
        </w:tc>
        <w:tc>
          <w:tcPr>
            <w:tcW w:w="1044" w:type="dxa"/>
            <w:tcBorders>
              <w:top w:val="nil"/>
            </w:tcBorders>
            <w:shd w:val="clear" w:color="auto" w:fill="auto"/>
            <w:vAlign w:val="bottom"/>
          </w:tcPr>
          <w:p w14:paraId="66F4CB75"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386</w:t>
            </w:r>
          </w:p>
        </w:tc>
        <w:tc>
          <w:tcPr>
            <w:tcW w:w="841" w:type="dxa"/>
            <w:tcBorders>
              <w:top w:val="nil"/>
            </w:tcBorders>
            <w:shd w:val="clear" w:color="auto" w:fill="auto"/>
            <w:vAlign w:val="bottom"/>
          </w:tcPr>
          <w:p w14:paraId="582E2FE1"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86</w:t>
            </w:r>
          </w:p>
        </w:tc>
        <w:tc>
          <w:tcPr>
            <w:tcW w:w="929" w:type="dxa"/>
            <w:tcBorders>
              <w:top w:val="nil"/>
            </w:tcBorders>
            <w:shd w:val="clear" w:color="auto" w:fill="auto"/>
            <w:vAlign w:val="bottom"/>
          </w:tcPr>
          <w:p w14:paraId="7EEFA58C"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60</w:t>
            </w:r>
          </w:p>
        </w:tc>
        <w:tc>
          <w:tcPr>
            <w:tcW w:w="929" w:type="dxa"/>
            <w:tcBorders>
              <w:top w:val="nil"/>
            </w:tcBorders>
            <w:shd w:val="clear" w:color="auto" w:fill="auto"/>
            <w:vAlign w:val="bottom"/>
          </w:tcPr>
          <w:p w14:paraId="4AAEF1C2"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59</w:t>
            </w:r>
          </w:p>
        </w:tc>
        <w:tc>
          <w:tcPr>
            <w:tcW w:w="930" w:type="dxa"/>
            <w:tcBorders>
              <w:top w:val="nil"/>
            </w:tcBorders>
            <w:shd w:val="clear" w:color="auto" w:fill="auto"/>
            <w:vAlign w:val="center"/>
          </w:tcPr>
          <w:p w14:paraId="347D69BB"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591</w:t>
            </w:r>
          </w:p>
        </w:tc>
      </w:tr>
      <w:tr w:rsidR="00031EAD" w:rsidRPr="00D938DD" w14:paraId="6F6929C7" w14:textId="77777777" w:rsidTr="002E3474">
        <w:tc>
          <w:tcPr>
            <w:tcW w:w="5103" w:type="dxa"/>
            <w:vAlign w:val="center"/>
          </w:tcPr>
          <w:p w14:paraId="4A4E04FF" w14:textId="79C22362" w:rsidR="0086734F" w:rsidRPr="00D938DD" w:rsidRDefault="002028AA">
            <w:pPr>
              <w:jc w:val="left"/>
              <w:rPr>
                <w:rFonts w:ascii="Arial Narrow" w:hAnsi="Arial Narrow"/>
                <w:sz w:val="18"/>
                <w:szCs w:val="18"/>
              </w:rPr>
            </w:pPr>
            <w:r w:rsidRPr="00D938DD">
              <w:rPr>
                <w:rFonts w:ascii="Arial Narrow" w:eastAsia="MS Mincho" w:hAnsi="Arial Narrow"/>
                <w:sz w:val="18"/>
                <w:szCs w:val="18"/>
              </w:rPr>
              <w:t>Kategorie 2: Beamte von Beobachterstaaten</w:t>
            </w:r>
            <w:r w:rsidR="00845A39" w:rsidRPr="00D938DD">
              <w:rPr>
                <w:rFonts w:ascii="Arial Narrow" w:eastAsia="MS Mincho" w:hAnsi="Arial Narrow"/>
                <w:sz w:val="18"/>
                <w:szCs w:val="18"/>
              </w:rPr>
              <w:t xml:space="preserve"> </w:t>
            </w:r>
            <w:r w:rsidRPr="00D938DD">
              <w:rPr>
                <w:rFonts w:ascii="Arial Narrow" w:eastAsia="MS Mincho" w:hAnsi="Arial Narrow"/>
                <w:sz w:val="18"/>
                <w:szCs w:val="18"/>
              </w:rPr>
              <w:t>/</w:t>
            </w:r>
            <w:r w:rsidR="00845A39" w:rsidRPr="00D938DD">
              <w:rPr>
                <w:rFonts w:ascii="Arial Narrow" w:eastAsia="MS Mincho" w:hAnsi="Arial Narrow"/>
                <w:sz w:val="18"/>
                <w:szCs w:val="18"/>
              </w:rPr>
              <w:t xml:space="preserve"> </w:t>
            </w:r>
            <w:r w:rsidRPr="00D938DD">
              <w:rPr>
                <w:rFonts w:ascii="Arial Narrow" w:eastAsia="MS Mincho" w:hAnsi="Arial Narrow"/>
                <w:sz w:val="18"/>
                <w:szCs w:val="18"/>
              </w:rPr>
              <w:t>zwischenstaatlichen Organisationen</w:t>
            </w:r>
          </w:p>
        </w:tc>
        <w:tc>
          <w:tcPr>
            <w:tcW w:w="1044" w:type="dxa"/>
            <w:shd w:val="clear" w:color="auto" w:fill="auto"/>
            <w:vAlign w:val="bottom"/>
          </w:tcPr>
          <w:p w14:paraId="2E229137"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43</w:t>
            </w:r>
          </w:p>
        </w:tc>
        <w:tc>
          <w:tcPr>
            <w:tcW w:w="841" w:type="dxa"/>
            <w:shd w:val="clear" w:color="auto" w:fill="auto"/>
            <w:vAlign w:val="bottom"/>
          </w:tcPr>
          <w:p w14:paraId="7F29B801"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9</w:t>
            </w:r>
          </w:p>
        </w:tc>
        <w:tc>
          <w:tcPr>
            <w:tcW w:w="929" w:type="dxa"/>
            <w:shd w:val="clear" w:color="auto" w:fill="auto"/>
            <w:vAlign w:val="bottom"/>
          </w:tcPr>
          <w:p w14:paraId="7E84F412"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12</w:t>
            </w:r>
          </w:p>
        </w:tc>
        <w:tc>
          <w:tcPr>
            <w:tcW w:w="929" w:type="dxa"/>
            <w:shd w:val="clear" w:color="auto" w:fill="auto"/>
            <w:vAlign w:val="bottom"/>
          </w:tcPr>
          <w:p w14:paraId="4D946487"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4</w:t>
            </w:r>
          </w:p>
        </w:tc>
        <w:tc>
          <w:tcPr>
            <w:tcW w:w="930" w:type="dxa"/>
            <w:shd w:val="clear" w:color="auto" w:fill="auto"/>
            <w:vAlign w:val="center"/>
          </w:tcPr>
          <w:p w14:paraId="50E170F9"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68</w:t>
            </w:r>
          </w:p>
        </w:tc>
      </w:tr>
      <w:tr w:rsidR="00031EAD" w:rsidRPr="00D938DD" w14:paraId="34ECA7E0" w14:textId="77777777" w:rsidTr="002E3474">
        <w:tc>
          <w:tcPr>
            <w:tcW w:w="5103" w:type="dxa"/>
            <w:vAlign w:val="center"/>
          </w:tcPr>
          <w:p w14:paraId="73B7E9CE" w14:textId="5AA5D37F" w:rsidR="0086734F" w:rsidRPr="00D938DD" w:rsidRDefault="002028AA">
            <w:pPr>
              <w:jc w:val="left"/>
              <w:rPr>
                <w:rFonts w:ascii="Arial Narrow" w:hAnsi="Arial Narrow"/>
                <w:sz w:val="18"/>
                <w:szCs w:val="18"/>
              </w:rPr>
            </w:pPr>
            <w:r w:rsidRPr="00D938DD">
              <w:rPr>
                <w:rFonts w:ascii="Arial Narrow" w:eastAsia="MS Mincho" w:hAnsi="Arial Narrow"/>
                <w:sz w:val="18"/>
                <w:szCs w:val="18"/>
              </w:rPr>
              <w:t>Kategorie 3: Andere (Gebühr: CHF</w:t>
            </w:r>
            <w:r w:rsidR="00634006" w:rsidRPr="00D938DD">
              <w:rPr>
                <w:rFonts w:ascii="Arial Narrow" w:eastAsia="MS Mincho" w:hAnsi="Arial Narrow"/>
                <w:sz w:val="18"/>
                <w:szCs w:val="18"/>
              </w:rPr>
              <w:t xml:space="preserve"> </w:t>
            </w:r>
            <w:r w:rsidRPr="00D938DD">
              <w:rPr>
                <w:rFonts w:ascii="Arial Narrow" w:eastAsia="MS Mincho" w:hAnsi="Arial Narrow"/>
                <w:sz w:val="18"/>
                <w:szCs w:val="18"/>
              </w:rPr>
              <w:t>1</w:t>
            </w:r>
            <w:r w:rsidR="00E74A75" w:rsidRPr="00D938DD">
              <w:rPr>
                <w:rFonts w:ascii="Arial Narrow" w:eastAsia="MS Mincho" w:hAnsi="Arial Narrow"/>
                <w:sz w:val="18"/>
                <w:szCs w:val="18"/>
              </w:rPr>
              <w:t>.</w:t>
            </w:r>
            <w:r w:rsidRPr="00D938DD">
              <w:rPr>
                <w:rFonts w:ascii="Arial Narrow" w:eastAsia="MS Mincho" w:hAnsi="Arial Narrow"/>
                <w:sz w:val="18"/>
                <w:szCs w:val="18"/>
              </w:rPr>
              <w:t>000)</w:t>
            </w:r>
          </w:p>
        </w:tc>
        <w:tc>
          <w:tcPr>
            <w:tcW w:w="1044" w:type="dxa"/>
            <w:shd w:val="clear" w:color="auto" w:fill="auto"/>
            <w:vAlign w:val="bottom"/>
          </w:tcPr>
          <w:p w14:paraId="71916C82"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22</w:t>
            </w:r>
          </w:p>
        </w:tc>
        <w:tc>
          <w:tcPr>
            <w:tcW w:w="841" w:type="dxa"/>
            <w:shd w:val="clear" w:color="auto" w:fill="auto"/>
            <w:vAlign w:val="bottom"/>
          </w:tcPr>
          <w:p w14:paraId="72FCADFC"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1</w:t>
            </w:r>
          </w:p>
        </w:tc>
        <w:tc>
          <w:tcPr>
            <w:tcW w:w="929" w:type="dxa"/>
            <w:shd w:val="clear" w:color="auto" w:fill="auto"/>
            <w:vAlign w:val="bottom"/>
          </w:tcPr>
          <w:p w14:paraId="62AB9900"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1</w:t>
            </w:r>
          </w:p>
        </w:tc>
        <w:tc>
          <w:tcPr>
            <w:tcW w:w="929" w:type="dxa"/>
            <w:shd w:val="clear" w:color="auto" w:fill="auto"/>
            <w:vAlign w:val="bottom"/>
          </w:tcPr>
          <w:p w14:paraId="6C1989F6"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w:t>
            </w:r>
          </w:p>
        </w:tc>
        <w:tc>
          <w:tcPr>
            <w:tcW w:w="930" w:type="dxa"/>
            <w:shd w:val="clear" w:color="auto" w:fill="auto"/>
            <w:vAlign w:val="center"/>
          </w:tcPr>
          <w:p w14:paraId="2ACE90F7"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24</w:t>
            </w:r>
          </w:p>
        </w:tc>
      </w:tr>
      <w:tr w:rsidR="00031EAD" w:rsidRPr="00D938DD" w14:paraId="7D2C6A31" w14:textId="77777777" w:rsidTr="002E3474">
        <w:tc>
          <w:tcPr>
            <w:tcW w:w="5103" w:type="dxa"/>
            <w:tcBorders>
              <w:bottom w:val="single" w:sz="8" w:space="0" w:color="D9D9D9" w:themeColor="background1" w:themeShade="D9"/>
            </w:tcBorders>
            <w:vAlign w:val="center"/>
          </w:tcPr>
          <w:p w14:paraId="519C0B1A" w14:textId="4A48ADF8" w:rsidR="0086734F" w:rsidRPr="00D938DD" w:rsidRDefault="002028AA">
            <w:pPr>
              <w:jc w:val="left"/>
              <w:rPr>
                <w:rFonts w:ascii="Arial Narrow" w:hAnsi="Arial Narrow"/>
                <w:sz w:val="18"/>
                <w:szCs w:val="18"/>
              </w:rPr>
            </w:pPr>
            <w:r w:rsidRPr="00D938DD">
              <w:rPr>
                <w:rFonts w:ascii="Arial Narrow" w:eastAsia="MS Mincho" w:hAnsi="Arial Narrow"/>
                <w:sz w:val="18"/>
                <w:szCs w:val="18"/>
              </w:rPr>
              <w:t>Kategorie 4:</w:t>
            </w:r>
            <w:r w:rsidR="00981EB5" w:rsidRPr="00D938DD">
              <w:rPr>
                <w:rFonts w:ascii="Arial Narrow" w:eastAsia="MS Mincho" w:hAnsi="Arial Narrow"/>
                <w:sz w:val="18"/>
                <w:szCs w:val="18"/>
              </w:rPr>
              <w:t xml:space="preserve"> </w:t>
            </w:r>
            <w:r w:rsidR="001810F3" w:rsidRPr="00D938DD">
              <w:rPr>
                <w:rFonts w:ascii="Arial Narrow" w:hAnsi="Arial Narrow"/>
                <w:sz w:val="18"/>
                <w:szCs w:val="18"/>
              </w:rPr>
              <w:t>Gebührenbefreiung für ausgewählte Studierende auf Ermessensbasis</w:t>
            </w:r>
          </w:p>
        </w:tc>
        <w:tc>
          <w:tcPr>
            <w:tcW w:w="1044" w:type="dxa"/>
            <w:tcBorders>
              <w:bottom w:val="single" w:sz="8" w:space="0" w:color="D9D9D9" w:themeColor="background1" w:themeShade="D9"/>
            </w:tcBorders>
            <w:shd w:val="clear" w:color="auto" w:fill="auto"/>
            <w:vAlign w:val="bottom"/>
          </w:tcPr>
          <w:p w14:paraId="6A62C733"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8</w:t>
            </w:r>
          </w:p>
        </w:tc>
        <w:tc>
          <w:tcPr>
            <w:tcW w:w="841" w:type="dxa"/>
            <w:tcBorders>
              <w:bottom w:val="single" w:sz="8" w:space="0" w:color="D9D9D9" w:themeColor="background1" w:themeShade="D9"/>
            </w:tcBorders>
            <w:shd w:val="clear" w:color="auto" w:fill="auto"/>
            <w:vAlign w:val="bottom"/>
          </w:tcPr>
          <w:p w14:paraId="6A80D8CD"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2</w:t>
            </w:r>
          </w:p>
        </w:tc>
        <w:tc>
          <w:tcPr>
            <w:tcW w:w="929" w:type="dxa"/>
            <w:tcBorders>
              <w:bottom w:val="single" w:sz="8" w:space="0" w:color="D9D9D9" w:themeColor="background1" w:themeShade="D9"/>
            </w:tcBorders>
            <w:shd w:val="clear" w:color="auto" w:fill="auto"/>
            <w:vAlign w:val="bottom"/>
          </w:tcPr>
          <w:p w14:paraId="6C0A122D"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w:t>
            </w:r>
          </w:p>
        </w:tc>
        <w:tc>
          <w:tcPr>
            <w:tcW w:w="929" w:type="dxa"/>
            <w:tcBorders>
              <w:bottom w:val="single" w:sz="8" w:space="0" w:color="D9D9D9" w:themeColor="background1" w:themeShade="D9"/>
            </w:tcBorders>
            <w:shd w:val="clear" w:color="auto" w:fill="auto"/>
            <w:vAlign w:val="bottom"/>
          </w:tcPr>
          <w:p w14:paraId="59684327"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w:t>
            </w:r>
          </w:p>
        </w:tc>
        <w:tc>
          <w:tcPr>
            <w:tcW w:w="930" w:type="dxa"/>
            <w:tcBorders>
              <w:bottom w:val="single" w:sz="8" w:space="0" w:color="D9D9D9" w:themeColor="background1" w:themeShade="D9"/>
            </w:tcBorders>
            <w:shd w:val="clear" w:color="auto" w:fill="auto"/>
            <w:vAlign w:val="center"/>
          </w:tcPr>
          <w:p w14:paraId="0FE52449"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10</w:t>
            </w:r>
          </w:p>
        </w:tc>
      </w:tr>
      <w:tr w:rsidR="00031EAD" w:rsidRPr="00D938DD" w14:paraId="4C09A06E" w14:textId="77777777" w:rsidTr="002E3474">
        <w:tc>
          <w:tcPr>
            <w:tcW w:w="5103" w:type="dxa"/>
            <w:tcBorders>
              <w:top w:val="single" w:sz="8" w:space="0" w:color="D9D9D9" w:themeColor="background1" w:themeShade="D9"/>
              <w:bottom w:val="nil"/>
            </w:tcBorders>
          </w:tcPr>
          <w:p w14:paraId="64ADB452" w14:textId="77777777" w:rsidR="0086734F" w:rsidRPr="00D938DD" w:rsidRDefault="002028AA">
            <w:pPr>
              <w:jc w:val="right"/>
              <w:rPr>
                <w:rFonts w:ascii="Arial Narrow" w:eastAsia="MS Mincho" w:hAnsi="Arial Narrow"/>
                <w:sz w:val="18"/>
                <w:szCs w:val="18"/>
              </w:rPr>
            </w:pPr>
            <w:r w:rsidRPr="00D938DD">
              <w:rPr>
                <w:rFonts w:ascii="Arial Narrow" w:eastAsia="MS Mincho" w:hAnsi="Arial Narrow"/>
                <w:sz w:val="18"/>
                <w:szCs w:val="18"/>
              </w:rPr>
              <w:t>Insgesamt:</w:t>
            </w:r>
          </w:p>
          <w:p w14:paraId="1F57420A" w14:textId="77777777" w:rsidR="00031EAD" w:rsidRPr="00D938DD" w:rsidRDefault="00031EAD" w:rsidP="002E3474">
            <w:pPr>
              <w:jc w:val="right"/>
              <w:rPr>
                <w:rFonts w:ascii="Arial Narrow" w:eastAsia="MS Mincho" w:hAnsi="Arial Narrow"/>
                <w:sz w:val="18"/>
                <w:szCs w:val="18"/>
              </w:rPr>
            </w:pPr>
          </w:p>
        </w:tc>
        <w:tc>
          <w:tcPr>
            <w:tcW w:w="1044" w:type="dxa"/>
            <w:tcBorders>
              <w:top w:val="single" w:sz="8" w:space="0" w:color="D9D9D9" w:themeColor="background1" w:themeShade="D9"/>
              <w:bottom w:val="nil"/>
            </w:tcBorders>
            <w:shd w:val="clear" w:color="auto" w:fill="auto"/>
          </w:tcPr>
          <w:p w14:paraId="76EBA9A4" w14:textId="77777777" w:rsidR="0086734F" w:rsidRPr="00D938DD" w:rsidRDefault="002028AA">
            <w:pPr>
              <w:spacing w:after="120"/>
              <w:jc w:val="center"/>
              <w:rPr>
                <w:rFonts w:ascii="Arial Narrow" w:hAnsi="Arial Narrow"/>
                <w:sz w:val="18"/>
                <w:szCs w:val="18"/>
              </w:rPr>
            </w:pPr>
            <w:r w:rsidRPr="00D938DD">
              <w:rPr>
                <w:rFonts w:ascii="Arial Narrow" w:hAnsi="Arial Narrow"/>
                <w:sz w:val="18"/>
                <w:szCs w:val="18"/>
              </w:rPr>
              <w:t>459</w:t>
            </w:r>
          </w:p>
          <w:p w14:paraId="49D80272" w14:textId="77777777" w:rsidR="0086734F" w:rsidRPr="00D938DD" w:rsidRDefault="002028AA">
            <w:pPr>
              <w:jc w:val="center"/>
              <w:rPr>
                <w:rFonts w:ascii="Arial Narrow" w:hAnsi="Arial Narrow"/>
                <w:bCs/>
                <w:sz w:val="18"/>
                <w:szCs w:val="18"/>
              </w:rPr>
            </w:pPr>
            <w:r w:rsidRPr="00D938DD">
              <w:rPr>
                <w:rFonts w:ascii="Arial Narrow" w:hAnsi="Arial Narrow"/>
                <w:sz w:val="16"/>
                <w:szCs w:val="18"/>
              </w:rPr>
              <w:t>(353 im Jahr 2019)</w:t>
            </w:r>
          </w:p>
        </w:tc>
        <w:tc>
          <w:tcPr>
            <w:tcW w:w="841" w:type="dxa"/>
            <w:tcBorders>
              <w:top w:val="single" w:sz="8" w:space="0" w:color="D9D9D9" w:themeColor="background1" w:themeShade="D9"/>
              <w:bottom w:val="nil"/>
            </w:tcBorders>
            <w:shd w:val="clear" w:color="auto" w:fill="auto"/>
          </w:tcPr>
          <w:p w14:paraId="7EE2B1A4" w14:textId="77777777" w:rsidR="0086734F" w:rsidRPr="00D938DD" w:rsidRDefault="002028AA">
            <w:pPr>
              <w:spacing w:after="120"/>
              <w:jc w:val="center"/>
              <w:rPr>
                <w:rFonts w:ascii="Arial Narrow" w:hAnsi="Arial Narrow"/>
                <w:sz w:val="18"/>
                <w:szCs w:val="18"/>
              </w:rPr>
            </w:pPr>
            <w:r w:rsidRPr="00D938DD">
              <w:rPr>
                <w:rFonts w:ascii="Arial Narrow" w:hAnsi="Arial Narrow"/>
                <w:sz w:val="18"/>
                <w:szCs w:val="18"/>
              </w:rPr>
              <w:t>98</w:t>
            </w:r>
          </w:p>
          <w:p w14:paraId="59C5E5CD" w14:textId="77777777" w:rsidR="0086734F" w:rsidRPr="00D938DD" w:rsidRDefault="002028AA">
            <w:pPr>
              <w:jc w:val="center"/>
              <w:rPr>
                <w:rFonts w:ascii="Arial Narrow" w:hAnsi="Arial Narrow"/>
                <w:sz w:val="18"/>
                <w:szCs w:val="18"/>
              </w:rPr>
            </w:pPr>
            <w:r w:rsidRPr="00D938DD">
              <w:rPr>
                <w:rFonts w:ascii="Arial Narrow" w:hAnsi="Arial Narrow"/>
                <w:sz w:val="16"/>
                <w:szCs w:val="18"/>
              </w:rPr>
              <w:t>(93 im Jahr 2019)</w:t>
            </w:r>
          </w:p>
        </w:tc>
        <w:tc>
          <w:tcPr>
            <w:tcW w:w="929" w:type="dxa"/>
            <w:tcBorders>
              <w:top w:val="single" w:sz="8" w:space="0" w:color="D9D9D9" w:themeColor="background1" w:themeShade="D9"/>
              <w:bottom w:val="nil"/>
            </w:tcBorders>
            <w:shd w:val="clear" w:color="auto" w:fill="auto"/>
          </w:tcPr>
          <w:p w14:paraId="180DC1D1" w14:textId="77777777" w:rsidR="0086734F" w:rsidRPr="00D938DD" w:rsidRDefault="002028AA">
            <w:pPr>
              <w:spacing w:after="120"/>
              <w:jc w:val="center"/>
              <w:rPr>
                <w:rFonts w:ascii="Arial Narrow" w:hAnsi="Arial Narrow"/>
                <w:sz w:val="18"/>
                <w:szCs w:val="18"/>
              </w:rPr>
            </w:pPr>
            <w:r w:rsidRPr="00D938DD">
              <w:rPr>
                <w:rFonts w:ascii="Arial Narrow" w:hAnsi="Arial Narrow"/>
                <w:sz w:val="18"/>
                <w:szCs w:val="18"/>
              </w:rPr>
              <w:t>73</w:t>
            </w:r>
          </w:p>
          <w:p w14:paraId="62D12852" w14:textId="77777777" w:rsidR="0086734F" w:rsidRPr="00D938DD" w:rsidRDefault="002028AA">
            <w:pPr>
              <w:jc w:val="center"/>
              <w:rPr>
                <w:rFonts w:ascii="Arial Narrow" w:hAnsi="Arial Narrow"/>
                <w:sz w:val="18"/>
                <w:szCs w:val="18"/>
              </w:rPr>
            </w:pPr>
            <w:r w:rsidRPr="00D938DD">
              <w:rPr>
                <w:rFonts w:ascii="Arial Narrow" w:hAnsi="Arial Narrow"/>
                <w:sz w:val="16"/>
                <w:szCs w:val="18"/>
              </w:rPr>
              <w:t>(51 im Jahr 2019)</w:t>
            </w:r>
          </w:p>
        </w:tc>
        <w:tc>
          <w:tcPr>
            <w:tcW w:w="929" w:type="dxa"/>
            <w:tcBorders>
              <w:top w:val="single" w:sz="8" w:space="0" w:color="D9D9D9" w:themeColor="background1" w:themeShade="D9"/>
              <w:bottom w:val="nil"/>
            </w:tcBorders>
            <w:shd w:val="clear" w:color="auto" w:fill="auto"/>
          </w:tcPr>
          <w:p w14:paraId="0D04B0E0" w14:textId="77777777" w:rsidR="0086734F" w:rsidRPr="00D938DD" w:rsidRDefault="002028AA">
            <w:pPr>
              <w:spacing w:after="120"/>
              <w:jc w:val="center"/>
              <w:rPr>
                <w:rFonts w:ascii="Arial Narrow" w:hAnsi="Arial Narrow"/>
                <w:sz w:val="18"/>
                <w:szCs w:val="18"/>
              </w:rPr>
            </w:pPr>
            <w:r w:rsidRPr="00D938DD">
              <w:rPr>
                <w:rFonts w:ascii="Arial Narrow" w:hAnsi="Arial Narrow"/>
                <w:sz w:val="18"/>
                <w:szCs w:val="18"/>
              </w:rPr>
              <w:t>63</w:t>
            </w:r>
          </w:p>
          <w:p w14:paraId="0802481C" w14:textId="77777777" w:rsidR="0086734F" w:rsidRPr="00D938DD" w:rsidRDefault="002028AA">
            <w:pPr>
              <w:jc w:val="center"/>
              <w:rPr>
                <w:rFonts w:ascii="Arial Narrow" w:hAnsi="Arial Narrow"/>
                <w:sz w:val="18"/>
                <w:szCs w:val="18"/>
              </w:rPr>
            </w:pPr>
            <w:r w:rsidRPr="00D938DD">
              <w:rPr>
                <w:rFonts w:ascii="Arial Narrow" w:hAnsi="Arial Narrow"/>
                <w:sz w:val="16"/>
                <w:szCs w:val="18"/>
              </w:rPr>
              <w:t>(38 im Jahr 2019)</w:t>
            </w:r>
          </w:p>
        </w:tc>
        <w:tc>
          <w:tcPr>
            <w:tcW w:w="930" w:type="dxa"/>
            <w:tcBorders>
              <w:top w:val="single" w:sz="8" w:space="0" w:color="D9D9D9" w:themeColor="background1" w:themeShade="D9"/>
              <w:bottom w:val="nil"/>
            </w:tcBorders>
            <w:shd w:val="clear" w:color="auto" w:fill="auto"/>
          </w:tcPr>
          <w:p w14:paraId="5A951FA1" w14:textId="77777777" w:rsidR="0086734F" w:rsidRPr="00D938DD" w:rsidRDefault="002028AA">
            <w:pPr>
              <w:spacing w:after="120"/>
              <w:jc w:val="center"/>
              <w:rPr>
                <w:rFonts w:ascii="Arial Narrow" w:hAnsi="Arial Narrow"/>
                <w:sz w:val="18"/>
                <w:szCs w:val="18"/>
              </w:rPr>
            </w:pPr>
            <w:r w:rsidRPr="00D938DD">
              <w:rPr>
                <w:rFonts w:ascii="Arial Narrow" w:hAnsi="Arial Narrow"/>
                <w:sz w:val="18"/>
                <w:szCs w:val="18"/>
              </w:rPr>
              <w:t>693</w:t>
            </w:r>
          </w:p>
          <w:p w14:paraId="25EB4BF1" w14:textId="77777777" w:rsidR="0086734F" w:rsidRPr="00D938DD" w:rsidRDefault="002028AA">
            <w:pPr>
              <w:jc w:val="center"/>
              <w:rPr>
                <w:rFonts w:ascii="Arial Narrow" w:hAnsi="Arial Narrow"/>
                <w:sz w:val="18"/>
                <w:szCs w:val="18"/>
              </w:rPr>
            </w:pPr>
            <w:r w:rsidRPr="00D938DD">
              <w:rPr>
                <w:rFonts w:ascii="Arial Narrow" w:hAnsi="Arial Narrow"/>
                <w:sz w:val="16"/>
                <w:szCs w:val="18"/>
              </w:rPr>
              <w:t>(535 im Jahr 2019)</w:t>
            </w:r>
          </w:p>
        </w:tc>
      </w:tr>
    </w:tbl>
    <w:p w14:paraId="285C70EE" w14:textId="77777777" w:rsidR="00031EAD" w:rsidRPr="00D938DD" w:rsidRDefault="00031EAD" w:rsidP="00031EAD">
      <w:pPr>
        <w:rPr>
          <w:rFonts w:ascii="Arial Narrow" w:hAnsi="Arial Narrow"/>
          <w:sz w:val="18"/>
          <w:szCs w:val="18"/>
        </w:rPr>
      </w:pPr>
    </w:p>
    <w:p w14:paraId="4ECD17F8" w14:textId="30156043" w:rsidR="0086734F" w:rsidRPr="00D938DD" w:rsidRDefault="002028AA">
      <w:pPr>
        <w:rPr>
          <w:rFonts w:ascii="Arial Narrow" w:hAnsi="Arial Narrow"/>
          <w:sz w:val="16"/>
          <w:szCs w:val="18"/>
        </w:rPr>
      </w:pPr>
      <w:r w:rsidRPr="00D938DD">
        <w:rPr>
          <w:rFonts w:ascii="Arial Narrow" w:hAnsi="Arial Narrow"/>
          <w:sz w:val="16"/>
          <w:szCs w:val="18"/>
        </w:rPr>
        <w:t>*</w:t>
      </w:r>
      <w:r w:rsidR="00D7343A" w:rsidRPr="00D938DD">
        <w:rPr>
          <w:rFonts w:ascii="Arial Narrow" w:hAnsi="Arial Narrow"/>
          <w:sz w:val="16"/>
          <w:szCs w:val="18"/>
        </w:rPr>
        <w:t xml:space="preserve"> Einschließlich einer zusätzlichen Sondersitzung auf Englisch für Studierende der Kategorie 3 während der Zeit der COVID-19-Beschränkungen</w:t>
      </w:r>
      <w:r w:rsidRPr="00D938DD">
        <w:rPr>
          <w:rFonts w:ascii="Arial Narrow" w:hAnsi="Arial Narrow"/>
          <w:sz w:val="16"/>
          <w:szCs w:val="18"/>
        </w:rPr>
        <w:t>.</w:t>
      </w:r>
    </w:p>
    <w:p w14:paraId="2E7780F0" w14:textId="414A7AF3" w:rsidR="00031EAD" w:rsidRPr="00D938DD" w:rsidRDefault="00031EAD" w:rsidP="00031EAD">
      <w:pPr>
        <w:rPr>
          <w:rFonts w:ascii="Arial Narrow" w:hAnsi="Arial Narrow"/>
          <w:sz w:val="18"/>
          <w:szCs w:val="18"/>
        </w:rPr>
      </w:pPr>
    </w:p>
    <w:p w14:paraId="04DFE676" w14:textId="77777777" w:rsidR="000C6C6E" w:rsidRPr="00D938DD" w:rsidRDefault="000C6C6E" w:rsidP="000C6C6E">
      <w:pPr>
        <w:keepNext/>
        <w:rPr>
          <w:rFonts w:ascii="Arial Narrow" w:hAnsi="Arial Narrow"/>
          <w:i/>
          <w:sz w:val="18"/>
          <w:szCs w:val="18"/>
        </w:rPr>
      </w:pPr>
    </w:p>
    <w:tbl>
      <w:tblPr>
        <w:tblW w:w="9815" w:type="dxa"/>
        <w:tblInd w:w="-5" w:type="dxa"/>
        <w:tblBorders>
          <w:bottom w:val="single" w:sz="8" w:space="0" w:color="D9D9D9" w:themeColor="background1" w:themeShade="D9"/>
          <w:insideH w:val="single" w:sz="8" w:space="0" w:color="D9D9D9" w:themeColor="background1" w:themeShade="D9"/>
        </w:tblBorders>
        <w:tblCellMar>
          <w:top w:w="28" w:type="dxa"/>
          <w:left w:w="57" w:type="dxa"/>
          <w:bottom w:w="28" w:type="dxa"/>
          <w:right w:w="57" w:type="dxa"/>
        </w:tblCellMar>
        <w:tblLook w:val="01E0" w:firstRow="1" w:lastRow="1" w:firstColumn="1" w:lastColumn="1" w:noHBand="0" w:noVBand="0"/>
      </w:tblPr>
      <w:tblGrid>
        <w:gridCol w:w="4955"/>
        <w:gridCol w:w="1044"/>
        <w:gridCol w:w="841"/>
        <w:gridCol w:w="929"/>
        <w:gridCol w:w="929"/>
        <w:gridCol w:w="1117"/>
      </w:tblGrid>
      <w:tr w:rsidR="0015089C" w:rsidRPr="00D938DD" w14:paraId="15264312" w14:textId="77777777" w:rsidTr="004B0BA6">
        <w:tc>
          <w:tcPr>
            <w:tcW w:w="4955" w:type="dxa"/>
            <w:vMerge w:val="restart"/>
            <w:tcBorders>
              <w:top w:val="nil"/>
              <w:bottom w:val="nil"/>
            </w:tcBorders>
            <w:shd w:val="clear" w:color="auto" w:fill="E2E7EB" w:themeFill="accent3" w:themeFillTint="33"/>
            <w:vAlign w:val="center"/>
          </w:tcPr>
          <w:p w14:paraId="2D1D6082" w14:textId="77777777" w:rsidR="0086734F" w:rsidRPr="00D938DD" w:rsidRDefault="002028AA">
            <w:pPr>
              <w:spacing w:before="20" w:after="20"/>
              <w:jc w:val="left"/>
              <w:rPr>
                <w:rFonts w:ascii="Arial Narrow" w:eastAsia="MS Mincho" w:hAnsi="Arial Narrow"/>
                <w:b/>
                <w:sz w:val="18"/>
                <w:szCs w:val="18"/>
              </w:rPr>
            </w:pPr>
            <w:r w:rsidRPr="00D938DD">
              <w:rPr>
                <w:rFonts w:ascii="Arial Narrow" w:eastAsia="MS Mincho" w:hAnsi="Arial Narrow"/>
                <w:b/>
                <w:sz w:val="18"/>
                <w:szCs w:val="18"/>
              </w:rPr>
              <w:t>Kategorie</w:t>
            </w:r>
          </w:p>
        </w:tc>
        <w:tc>
          <w:tcPr>
            <w:tcW w:w="4860" w:type="dxa"/>
            <w:gridSpan w:val="5"/>
            <w:tcBorders>
              <w:top w:val="nil"/>
              <w:bottom w:val="nil"/>
            </w:tcBorders>
            <w:shd w:val="clear" w:color="auto" w:fill="E2E7EB" w:themeFill="accent3" w:themeFillTint="33"/>
            <w:vAlign w:val="center"/>
          </w:tcPr>
          <w:p w14:paraId="5B0C25C7" w14:textId="1402FE87" w:rsidR="0086734F" w:rsidRPr="00D938DD" w:rsidRDefault="00D333EF">
            <w:pPr>
              <w:spacing w:before="20" w:after="20"/>
              <w:jc w:val="center"/>
              <w:rPr>
                <w:rFonts w:ascii="Arial Narrow" w:hAnsi="Arial Narrow"/>
                <w:b/>
                <w:sz w:val="18"/>
                <w:szCs w:val="18"/>
              </w:rPr>
            </w:pPr>
            <w:r w:rsidRPr="00D938DD">
              <w:rPr>
                <w:rFonts w:ascii="Arial Narrow" w:hAnsi="Arial Narrow"/>
                <w:b/>
                <w:sz w:val="18"/>
                <w:szCs w:val="18"/>
              </w:rPr>
              <w:t>Anzahl</w:t>
            </w:r>
            <w:r w:rsidR="00CA2E51" w:rsidRPr="00D938DD">
              <w:rPr>
                <w:rFonts w:ascii="Arial Narrow" w:hAnsi="Arial Narrow"/>
                <w:b/>
                <w:sz w:val="18"/>
                <w:szCs w:val="18"/>
              </w:rPr>
              <w:t xml:space="preserve"> Teilnehmer</w:t>
            </w:r>
            <w:r w:rsidR="002028AA" w:rsidRPr="00D938DD">
              <w:rPr>
                <w:rFonts w:ascii="Arial Narrow" w:hAnsi="Arial Narrow"/>
                <w:b/>
                <w:sz w:val="18"/>
                <w:szCs w:val="18"/>
              </w:rPr>
              <w:t xml:space="preserve"> im Jahr 2021</w:t>
            </w:r>
          </w:p>
        </w:tc>
      </w:tr>
      <w:tr w:rsidR="0015089C" w:rsidRPr="00D938DD" w14:paraId="497547D5" w14:textId="77777777" w:rsidTr="004B0BA6">
        <w:trPr>
          <w:trHeight w:val="343"/>
        </w:trPr>
        <w:tc>
          <w:tcPr>
            <w:tcW w:w="4955" w:type="dxa"/>
            <w:vMerge/>
            <w:tcBorders>
              <w:top w:val="nil"/>
              <w:bottom w:val="nil"/>
            </w:tcBorders>
            <w:shd w:val="clear" w:color="auto" w:fill="E2E7EB" w:themeFill="accent3" w:themeFillTint="33"/>
          </w:tcPr>
          <w:p w14:paraId="77E7C1F5" w14:textId="77777777" w:rsidR="0015089C" w:rsidRPr="00D938DD" w:rsidRDefault="0015089C" w:rsidP="004B0BA6">
            <w:pPr>
              <w:spacing w:before="20" w:after="20"/>
              <w:jc w:val="left"/>
              <w:rPr>
                <w:rFonts w:ascii="Arial Narrow" w:eastAsia="MS Mincho" w:hAnsi="Arial Narrow"/>
                <w:sz w:val="18"/>
                <w:szCs w:val="18"/>
              </w:rPr>
            </w:pPr>
          </w:p>
        </w:tc>
        <w:tc>
          <w:tcPr>
            <w:tcW w:w="1044" w:type="dxa"/>
            <w:tcBorders>
              <w:top w:val="nil"/>
              <w:bottom w:val="nil"/>
            </w:tcBorders>
            <w:shd w:val="clear" w:color="auto" w:fill="E2E7EB" w:themeFill="accent3" w:themeFillTint="33"/>
            <w:vAlign w:val="bottom"/>
          </w:tcPr>
          <w:p w14:paraId="7C12393A" w14:textId="77777777" w:rsidR="0086734F" w:rsidRPr="00D938DD" w:rsidRDefault="002028AA">
            <w:pPr>
              <w:spacing w:before="20" w:after="20"/>
              <w:jc w:val="center"/>
              <w:rPr>
                <w:rFonts w:ascii="Arial Narrow" w:hAnsi="Arial Narrow"/>
                <w:b/>
                <w:sz w:val="18"/>
                <w:szCs w:val="18"/>
              </w:rPr>
            </w:pPr>
            <w:r w:rsidRPr="00D938DD">
              <w:rPr>
                <w:rFonts w:ascii="Arial Narrow" w:hAnsi="Arial Narrow"/>
                <w:b/>
                <w:sz w:val="18"/>
                <w:szCs w:val="18"/>
              </w:rPr>
              <w:t>DL-205</w:t>
            </w:r>
          </w:p>
        </w:tc>
        <w:tc>
          <w:tcPr>
            <w:tcW w:w="841" w:type="dxa"/>
            <w:tcBorders>
              <w:top w:val="nil"/>
              <w:bottom w:val="nil"/>
            </w:tcBorders>
            <w:shd w:val="clear" w:color="auto" w:fill="E2E7EB" w:themeFill="accent3" w:themeFillTint="33"/>
            <w:vAlign w:val="bottom"/>
          </w:tcPr>
          <w:p w14:paraId="622A6286" w14:textId="77777777" w:rsidR="0086734F" w:rsidRPr="00D938DD" w:rsidRDefault="002028AA">
            <w:pPr>
              <w:spacing w:before="20" w:after="20"/>
              <w:jc w:val="center"/>
              <w:rPr>
                <w:rFonts w:ascii="Arial Narrow" w:hAnsi="Arial Narrow"/>
                <w:b/>
                <w:sz w:val="18"/>
                <w:szCs w:val="18"/>
              </w:rPr>
            </w:pPr>
            <w:r w:rsidRPr="00D938DD">
              <w:rPr>
                <w:rFonts w:ascii="Arial Narrow" w:hAnsi="Arial Narrow"/>
                <w:b/>
                <w:sz w:val="18"/>
                <w:szCs w:val="18"/>
              </w:rPr>
              <w:t>DL-305</w:t>
            </w:r>
          </w:p>
        </w:tc>
        <w:tc>
          <w:tcPr>
            <w:tcW w:w="929" w:type="dxa"/>
            <w:tcBorders>
              <w:top w:val="nil"/>
              <w:bottom w:val="nil"/>
            </w:tcBorders>
            <w:shd w:val="clear" w:color="auto" w:fill="E2E7EB" w:themeFill="accent3" w:themeFillTint="33"/>
            <w:vAlign w:val="bottom"/>
          </w:tcPr>
          <w:p w14:paraId="0F12A3A5" w14:textId="77777777" w:rsidR="0086734F" w:rsidRPr="00D938DD" w:rsidRDefault="002028AA">
            <w:pPr>
              <w:spacing w:before="20" w:after="20"/>
              <w:jc w:val="center"/>
              <w:rPr>
                <w:rFonts w:ascii="Arial Narrow" w:hAnsi="Arial Narrow"/>
                <w:b/>
                <w:sz w:val="18"/>
                <w:szCs w:val="18"/>
              </w:rPr>
            </w:pPr>
            <w:r w:rsidRPr="00D938DD">
              <w:rPr>
                <w:rFonts w:ascii="Arial Narrow" w:hAnsi="Arial Narrow"/>
                <w:b/>
                <w:sz w:val="18"/>
                <w:szCs w:val="18"/>
              </w:rPr>
              <w:t>DL-305A</w:t>
            </w:r>
          </w:p>
        </w:tc>
        <w:tc>
          <w:tcPr>
            <w:tcW w:w="929" w:type="dxa"/>
            <w:tcBorders>
              <w:top w:val="nil"/>
              <w:bottom w:val="nil"/>
            </w:tcBorders>
            <w:shd w:val="clear" w:color="auto" w:fill="E2E7EB" w:themeFill="accent3" w:themeFillTint="33"/>
            <w:vAlign w:val="bottom"/>
          </w:tcPr>
          <w:p w14:paraId="591CB92C" w14:textId="77777777" w:rsidR="0086734F" w:rsidRPr="00D938DD" w:rsidRDefault="002028AA">
            <w:pPr>
              <w:spacing w:before="20" w:after="20"/>
              <w:jc w:val="center"/>
              <w:rPr>
                <w:rFonts w:ascii="Arial Narrow" w:hAnsi="Arial Narrow"/>
                <w:b/>
                <w:sz w:val="18"/>
                <w:szCs w:val="18"/>
              </w:rPr>
            </w:pPr>
            <w:r w:rsidRPr="00D938DD">
              <w:rPr>
                <w:rFonts w:ascii="Arial Narrow" w:hAnsi="Arial Narrow"/>
                <w:b/>
                <w:sz w:val="18"/>
                <w:szCs w:val="18"/>
              </w:rPr>
              <w:t>DL-305B</w:t>
            </w:r>
          </w:p>
        </w:tc>
        <w:tc>
          <w:tcPr>
            <w:tcW w:w="1117" w:type="dxa"/>
            <w:tcBorders>
              <w:top w:val="nil"/>
              <w:bottom w:val="nil"/>
            </w:tcBorders>
            <w:shd w:val="clear" w:color="auto" w:fill="E2E7EB" w:themeFill="accent3" w:themeFillTint="33"/>
            <w:vAlign w:val="bottom"/>
          </w:tcPr>
          <w:p w14:paraId="3DF8AAB8" w14:textId="77777777" w:rsidR="0086734F" w:rsidRPr="00D938DD" w:rsidRDefault="002028AA">
            <w:pPr>
              <w:spacing w:before="20" w:after="20"/>
              <w:jc w:val="center"/>
              <w:rPr>
                <w:rFonts w:ascii="Arial Narrow" w:hAnsi="Arial Narrow"/>
                <w:b/>
                <w:sz w:val="18"/>
                <w:szCs w:val="18"/>
              </w:rPr>
            </w:pPr>
            <w:r w:rsidRPr="00D938DD">
              <w:rPr>
                <w:rFonts w:ascii="Arial Narrow" w:hAnsi="Arial Narrow"/>
                <w:b/>
                <w:sz w:val="18"/>
                <w:szCs w:val="18"/>
              </w:rPr>
              <w:t>Insgesamt</w:t>
            </w:r>
          </w:p>
        </w:tc>
      </w:tr>
      <w:tr w:rsidR="0015089C" w:rsidRPr="00D938DD" w14:paraId="4025BB95" w14:textId="77777777" w:rsidTr="004B0BA6">
        <w:tc>
          <w:tcPr>
            <w:tcW w:w="4955" w:type="dxa"/>
            <w:tcBorders>
              <w:top w:val="nil"/>
            </w:tcBorders>
            <w:vAlign w:val="center"/>
          </w:tcPr>
          <w:p w14:paraId="07BA379A" w14:textId="77777777" w:rsidR="0086734F" w:rsidRPr="00D938DD" w:rsidRDefault="002028AA">
            <w:pPr>
              <w:jc w:val="left"/>
              <w:rPr>
                <w:rFonts w:ascii="Arial Narrow" w:hAnsi="Arial Narrow"/>
                <w:sz w:val="18"/>
                <w:szCs w:val="18"/>
              </w:rPr>
            </w:pPr>
            <w:r w:rsidRPr="00D938DD">
              <w:rPr>
                <w:rFonts w:ascii="Arial Narrow" w:eastAsia="MS Mincho" w:hAnsi="Arial Narrow"/>
                <w:sz w:val="18"/>
                <w:szCs w:val="18"/>
              </w:rPr>
              <w:t>Kategorie 1: Regierungsbeamte von Verbandsmitgliedern</w:t>
            </w:r>
          </w:p>
        </w:tc>
        <w:tc>
          <w:tcPr>
            <w:tcW w:w="1044" w:type="dxa"/>
            <w:tcBorders>
              <w:top w:val="nil"/>
            </w:tcBorders>
            <w:shd w:val="clear" w:color="auto" w:fill="auto"/>
            <w:vAlign w:val="bottom"/>
          </w:tcPr>
          <w:p w14:paraId="0DF3D1DC"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470</w:t>
            </w:r>
          </w:p>
        </w:tc>
        <w:tc>
          <w:tcPr>
            <w:tcW w:w="841" w:type="dxa"/>
            <w:tcBorders>
              <w:top w:val="nil"/>
            </w:tcBorders>
            <w:shd w:val="clear" w:color="auto" w:fill="auto"/>
            <w:vAlign w:val="bottom"/>
          </w:tcPr>
          <w:p w14:paraId="5DC6A043"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113</w:t>
            </w:r>
          </w:p>
        </w:tc>
        <w:tc>
          <w:tcPr>
            <w:tcW w:w="929" w:type="dxa"/>
            <w:tcBorders>
              <w:top w:val="nil"/>
            </w:tcBorders>
            <w:shd w:val="clear" w:color="auto" w:fill="auto"/>
            <w:vAlign w:val="bottom"/>
          </w:tcPr>
          <w:p w14:paraId="27FF2526"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80</w:t>
            </w:r>
          </w:p>
        </w:tc>
        <w:tc>
          <w:tcPr>
            <w:tcW w:w="929" w:type="dxa"/>
            <w:tcBorders>
              <w:top w:val="nil"/>
            </w:tcBorders>
            <w:shd w:val="clear" w:color="auto" w:fill="auto"/>
            <w:vAlign w:val="bottom"/>
          </w:tcPr>
          <w:p w14:paraId="0240F17C"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69</w:t>
            </w:r>
          </w:p>
        </w:tc>
        <w:tc>
          <w:tcPr>
            <w:tcW w:w="1117" w:type="dxa"/>
            <w:tcBorders>
              <w:top w:val="nil"/>
            </w:tcBorders>
            <w:shd w:val="clear" w:color="auto" w:fill="auto"/>
            <w:vAlign w:val="center"/>
          </w:tcPr>
          <w:p w14:paraId="107CCAE3"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732</w:t>
            </w:r>
          </w:p>
        </w:tc>
      </w:tr>
      <w:tr w:rsidR="0015089C" w:rsidRPr="00D938DD" w14:paraId="7C7733B7" w14:textId="77777777" w:rsidTr="004B0BA6">
        <w:tc>
          <w:tcPr>
            <w:tcW w:w="4955" w:type="dxa"/>
            <w:vAlign w:val="center"/>
          </w:tcPr>
          <w:p w14:paraId="1E8019B8" w14:textId="52889BCA" w:rsidR="0086734F" w:rsidRPr="00D938DD" w:rsidRDefault="002028AA">
            <w:pPr>
              <w:jc w:val="left"/>
              <w:rPr>
                <w:rFonts w:ascii="Arial Narrow" w:hAnsi="Arial Narrow"/>
                <w:sz w:val="18"/>
                <w:szCs w:val="18"/>
              </w:rPr>
            </w:pPr>
            <w:r w:rsidRPr="00D938DD">
              <w:rPr>
                <w:rFonts w:ascii="Arial Narrow" w:eastAsia="MS Mincho" w:hAnsi="Arial Narrow"/>
                <w:sz w:val="18"/>
                <w:szCs w:val="18"/>
              </w:rPr>
              <w:t>Kategorie 2: Beamte von Beobachterstaaten</w:t>
            </w:r>
            <w:r w:rsidR="001810F3" w:rsidRPr="00D938DD">
              <w:rPr>
                <w:rFonts w:ascii="Arial Narrow" w:eastAsia="MS Mincho" w:hAnsi="Arial Narrow"/>
                <w:sz w:val="18"/>
                <w:szCs w:val="18"/>
              </w:rPr>
              <w:t xml:space="preserve"> </w:t>
            </w:r>
            <w:r w:rsidRPr="00D938DD">
              <w:rPr>
                <w:rFonts w:ascii="Arial Narrow" w:eastAsia="MS Mincho" w:hAnsi="Arial Narrow"/>
                <w:sz w:val="18"/>
                <w:szCs w:val="18"/>
              </w:rPr>
              <w:t>/</w:t>
            </w:r>
            <w:r w:rsidR="001810F3" w:rsidRPr="00D938DD">
              <w:rPr>
                <w:rFonts w:ascii="Arial Narrow" w:eastAsia="MS Mincho" w:hAnsi="Arial Narrow"/>
                <w:sz w:val="18"/>
                <w:szCs w:val="18"/>
              </w:rPr>
              <w:t xml:space="preserve"> </w:t>
            </w:r>
            <w:r w:rsidRPr="00D938DD">
              <w:rPr>
                <w:rFonts w:ascii="Arial Narrow" w:eastAsia="MS Mincho" w:hAnsi="Arial Narrow"/>
                <w:sz w:val="18"/>
                <w:szCs w:val="18"/>
              </w:rPr>
              <w:t>zwischenstaatlichen Organisationen</w:t>
            </w:r>
          </w:p>
        </w:tc>
        <w:tc>
          <w:tcPr>
            <w:tcW w:w="1044" w:type="dxa"/>
            <w:shd w:val="clear" w:color="auto" w:fill="auto"/>
            <w:vAlign w:val="bottom"/>
          </w:tcPr>
          <w:p w14:paraId="33677B9D"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26</w:t>
            </w:r>
          </w:p>
        </w:tc>
        <w:tc>
          <w:tcPr>
            <w:tcW w:w="841" w:type="dxa"/>
            <w:shd w:val="clear" w:color="auto" w:fill="auto"/>
            <w:vAlign w:val="bottom"/>
          </w:tcPr>
          <w:p w14:paraId="23FE12B9"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9</w:t>
            </w:r>
          </w:p>
        </w:tc>
        <w:tc>
          <w:tcPr>
            <w:tcW w:w="929" w:type="dxa"/>
            <w:shd w:val="clear" w:color="auto" w:fill="auto"/>
            <w:vAlign w:val="bottom"/>
          </w:tcPr>
          <w:p w14:paraId="65211121"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6</w:t>
            </w:r>
          </w:p>
        </w:tc>
        <w:tc>
          <w:tcPr>
            <w:tcW w:w="929" w:type="dxa"/>
            <w:shd w:val="clear" w:color="auto" w:fill="auto"/>
            <w:vAlign w:val="bottom"/>
          </w:tcPr>
          <w:p w14:paraId="409B1B98"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7</w:t>
            </w:r>
          </w:p>
        </w:tc>
        <w:tc>
          <w:tcPr>
            <w:tcW w:w="1117" w:type="dxa"/>
            <w:shd w:val="clear" w:color="auto" w:fill="auto"/>
            <w:vAlign w:val="center"/>
          </w:tcPr>
          <w:p w14:paraId="197E72AF"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48</w:t>
            </w:r>
          </w:p>
        </w:tc>
      </w:tr>
      <w:tr w:rsidR="0015089C" w:rsidRPr="00D938DD" w14:paraId="3E52A003" w14:textId="77777777" w:rsidTr="004B0BA6">
        <w:tc>
          <w:tcPr>
            <w:tcW w:w="4955" w:type="dxa"/>
            <w:vAlign w:val="center"/>
          </w:tcPr>
          <w:p w14:paraId="23025C99" w14:textId="26AF8621" w:rsidR="0086734F" w:rsidRPr="00D938DD" w:rsidRDefault="002028AA">
            <w:pPr>
              <w:jc w:val="left"/>
              <w:rPr>
                <w:rFonts w:ascii="Arial Narrow" w:hAnsi="Arial Narrow"/>
                <w:sz w:val="18"/>
                <w:szCs w:val="18"/>
              </w:rPr>
            </w:pPr>
            <w:r w:rsidRPr="00D938DD">
              <w:rPr>
                <w:rFonts w:ascii="Arial Narrow" w:eastAsia="MS Mincho" w:hAnsi="Arial Narrow"/>
                <w:sz w:val="18"/>
                <w:szCs w:val="18"/>
              </w:rPr>
              <w:t>Kategorie 3: Andere (Gebühr: CHF</w:t>
            </w:r>
            <w:r w:rsidR="00634006" w:rsidRPr="00D938DD">
              <w:rPr>
                <w:rFonts w:ascii="Arial Narrow" w:eastAsia="MS Mincho" w:hAnsi="Arial Narrow"/>
                <w:sz w:val="18"/>
                <w:szCs w:val="18"/>
              </w:rPr>
              <w:t xml:space="preserve"> </w:t>
            </w:r>
            <w:r w:rsidRPr="00D938DD">
              <w:rPr>
                <w:rFonts w:ascii="Arial Narrow" w:eastAsia="MS Mincho" w:hAnsi="Arial Narrow"/>
                <w:sz w:val="18"/>
                <w:szCs w:val="18"/>
              </w:rPr>
              <w:t>1</w:t>
            </w:r>
            <w:r w:rsidR="00E74A75" w:rsidRPr="00D938DD">
              <w:rPr>
                <w:rFonts w:ascii="Arial Narrow" w:eastAsia="MS Mincho" w:hAnsi="Arial Narrow"/>
                <w:sz w:val="18"/>
                <w:szCs w:val="18"/>
              </w:rPr>
              <w:t>.</w:t>
            </w:r>
            <w:r w:rsidRPr="00D938DD">
              <w:rPr>
                <w:rFonts w:ascii="Arial Narrow" w:eastAsia="MS Mincho" w:hAnsi="Arial Narrow"/>
                <w:sz w:val="18"/>
                <w:szCs w:val="18"/>
              </w:rPr>
              <w:t>000)</w:t>
            </w:r>
          </w:p>
        </w:tc>
        <w:tc>
          <w:tcPr>
            <w:tcW w:w="1044" w:type="dxa"/>
            <w:shd w:val="clear" w:color="auto" w:fill="auto"/>
            <w:vAlign w:val="bottom"/>
          </w:tcPr>
          <w:p w14:paraId="2CA715D3"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15</w:t>
            </w:r>
          </w:p>
        </w:tc>
        <w:tc>
          <w:tcPr>
            <w:tcW w:w="841" w:type="dxa"/>
            <w:shd w:val="clear" w:color="auto" w:fill="auto"/>
            <w:vAlign w:val="bottom"/>
          </w:tcPr>
          <w:p w14:paraId="20FD1AFE"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2</w:t>
            </w:r>
          </w:p>
        </w:tc>
        <w:tc>
          <w:tcPr>
            <w:tcW w:w="929" w:type="dxa"/>
            <w:shd w:val="clear" w:color="auto" w:fill="auto"/>
            <w:vAlign w:val="bottom"/>
          </w:tcPr>
          <w:p w14:paraId="290145DC"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2</w:t>
            </w:r>
          </w:p>
        </w:tc>
        <w:tc>
          <w:tcPr>
            <w:tcW w:w="929" w:type="dxa"/>
            <w:shd w:val="clear" w:color="auto" w:fill="auto"/>
            <w:vAlign w:val="bottom"/>
          </w:tcPr>
          <w:p w14:paraId="30E1DC9E"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1</w:t>
            </w:r>
          </w:p>
        </w:tc>
        <w:tc>
          <w:tcPr>
            <w:tcW w:w="1117" w:type="dxa"/>
            <w:shd w:val="clear" w:color="auto" w:fill="auto"/>
            <w:vAlign w:val="center"/>
          </w:tcPr>
          <w:p w14:paraId="63D96F1D"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20</w:t>
            </w:r>
          </w:p>
        </w:tc>
      </w:tr>
      <w:tr w:rsidR="0015089C" w:rsidRPr="00D938DD" w14:paraId="4DDF1194" w14:textId="77777777" w:rsidTr="004B0BA6">
        <w:tc>
          <w:tcPr>
            <w:tcW w:w="4955" w:type="dxa"/>
            <w:tcBorders>
              <w:bottom w:val="single" w:sz="8" w:space="0" w:color="D9D9D9" w:themeColor="background1" w:themeShade="D9"/>
            </w:tcBorders>
            <w:vAlign w:val="center"/>
          </w:tcPr>
          <w:p w14:paraId="2788A3F2" w14:textId="7457A85C" w:rsidR="0086734F" w:rsidRPr="00D938DD" w:rsidRDefault="002028AA">
            <w:pPr>
              <w:jc w:val="left"/>
              <w:rPr>
                <w:rFonts w:ascii="Arial Narrow" w:hAnsi="Arial Narrow"/>
                <w:sz w:val="18"/>
                <w:szCs w:val="18"/>
              </w:rPr>
            </w:pPr>
            <w:r w:rsidRPr="00D938DD">
              <w:rPr>
                <w:rFonts w:ascii="Arial Narrow" w:eastAsia="MS Mincho" w:hAnsi="Arial Narrow"/>
                <w:sz w:val="18"/>
                <w:szCs w:val="18"/>
              </w:rPr>
              <w:t>Kategorie 4:</w:t>
            </w:r>
            <w:r w:rsidR="00981EB5" w:rsidRPr="00D938DD">
              <w:rPr>
                <w:rFonts w:ascii="Arial Narrow" w:eastAsia="MS Mincho" w:hAnsi="Arial Narrow"/>
                <w:sz w:val="18"/>
                <w:szCs w:val="18"/>
              </w:rPr>
              <w:t xml:space="preserve"> </w:t>
            </w:r>
            <w:r w:rsidR="001810F3" w:rsidRPr="00D938DD">
              <w:rPr>
                <w:rFonts w:ascii="Arial Narrow" w:hAnsi="Arial Narrow"/>
                <w:sz w:val="18"/>
                <w:szCs w:val="18"/>
              </w:rPr>
              <w:t>Gebührenbefreiung für ausgewählte Studierende auf Ermessensbasis</w:t>
            </w:r>
          </w:p>
        </w:tc>
        <w:tc>
          <w:tcPr>
            <w:tcW w:w="1044" w:type="dxa"/>
            <w:tcBorders>
              <w:bottom w:val="single" w:sz="8" w:space="0" w:color="D9D9D9" w:themeColor="background1" w:themeShade="D9"/>
            </w:tcBorders>
            <w:shd w:val="clear" w:color="auto" w:fill="auto"/>
            <w:vAlign w:val="bottom"/>
          </w:tcPr>
          <w:p w14:paraId="400650C8"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11</w:t>
            </w:r>
          </w:p>
        </w:tc>
        <w:tc>
          <w:tcPr>
            <w:tcW w:w="841" w:type="dxa"/>
            <w:tcBorders>
              <w:bottom w:val="single" w:sz="8" w:space="0" w:color="D9D9D9" w:themeColor="background1" w:themeShade="D9"/>
            </w:tcBorders>
            <w:shd w:val="clear" w:color="auto" w:fill="auto"/>
            <w:vAlign w:val="bottom"/>
          </w:tcPr>
          <w:p w14:paraId="4D55E8A4"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3</w:t>
            </w:r>
          </w:p>
        </w:tc>
        <w:tc>
          <w:tcPr>
            <w:tcW w:w="929" w:type="dxa"/>
            <w:tcBorders>
              <w:bottom w:val="single" w:sz="8" w:space="0" w:color="D9D9D9" w:themeColor="background1" w:themeShade="D9"/>
            </w:tcBorders>
            <w:shd w:val="clear" w:color="auto" w:fill="auto"/>
            <w:vAlign w:val="bottom"/>
          </w:tcPr>
          <w:p w14:paraId="73CAA933"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2</w:t>
            </w:r>
          </w:p>
        </w:tc>
        <w:tc>
          <w:tcPr>
            <w:tcW w:w="929" w:type="dxa"/>
            <w:tcBorders>
              <w:bottom w:val="single" w:sz="8" w:space="0" w:color="D9D9D9" w:themeColor="background1" w:themeShade="D9"/>
            </w:tcBorders>
            <w:shd w:val="clear" w:color="auto" w:fill="auto"/>
            <w:vAlign w:val="bottom"/>
          </w:tcPr>
          <w:p w14:paraId="40CA10A0"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w:t>
            </w:r>
          </w:p>
        </w:tc>
        <w:tc>
          <w:tcPr>
            <w:tcW w:w="1117" w:type="dxa"/>
            <w:tcBorders>
              <w:bottom w:val="single" w:sz="8" w:space="0" w:color="D9D9D9" w:themeColor="background1" w:themeShade="D9"/>
            </w:tcBorders>
            <w:shd w:val="clear" w:color="auto" w:fill="auto"/>
            <w:vAlign w:val="center"/>
          </w:tcPr>
          <w:p w14:paraId="22EC90C9" w14:textId="77777777" w:rsidR="0086734F" w:rsidRPr="00D938DD" w:rsidRDefault="002028AA">
            <w:pPr>
              <w:jc w:val="center"/>
              <w:rPr>
                <w:rFonts w:ascii="Arial Narrow" w:hAnsi="Arial Narrow"/>
                <w:sz w:val="18"/>
                <w:szCs w:val="18"/>
              </w:rPr>
            </w:pPr>
            <w:r w:rsidRPr="00D938DD">
              <w:rPr>
                <w:rFonts w:ascii="Arial Narrow" w:hAnsi="Arial Narrow"/>
                <w:sz w:val="18"/>
                <w:szCs w:val="18"/>
              </w:rPr>
              <w:t>16</w:t>
            </w:r>
          </w:p>
        </w:tc>
      </w:tr>
      <w:tr w:rsidR="0015089C" w:rsidRPr="00D938DD" w14:paraId="427228E0" w14:textId="77777777" w:rsidTr="004B0BA6">
        <w:tc>
          <w:tcPr>
            <w:tcW w:w="4955" w:type="dxa"/>
            <w:tcBorders>
              <w:top w:val="single" w:sz="8" w:space="0" w:color="D9D9D9" w:themeColor="background1" w:themeShade="D9"/>
              <w:bottom w:val="nil"/>
            </w:tcBorders>
          </w:tcPr>
          <w:p w14:paraId="687B2D82" w14:textId="77777777" w:rsidR="0086734F" w:rsidRPr="00D938DD" w:rsidRDefault="002028AA">
            <w:pPr>
              <w:jc w:val="right"/>
              <w:rPr>
                <w:rFonts w:ascii="Arial Narrow" w:eastAsia="MS Mincho" w:hAnsi="Arial Narrow"/>
                <w:sz w:val="18"/>
                <w:szCs w:val="18"/>
              </w:rPr>
            </w:pPr>
            <w:r w:rsidRPr="00D938DD">
              <w:rPr>
                <w:rFonts w:ascii="Arial Narrow" w:eastAsia="MS Mincho" w:hAnsi="Arial Narrow"/>
                <w:sz w:val="18"/>
                <w:szCs w:val="18"/>
              </w:rPr>
              <w:t>Insgesamt:</w:t>
            </w:r>
          </w:p>
        </w:tc>
        <w:tc>
          <w:tcPr>
            <w:tcW w:w="1044" w:type="dxa"/>
            <w:tcBorders>
              <w:top w:val="single" w:sz="8" w:space="0" w:color="D9D9D9" w:themeColor="background1" w:themeShade="D9"/>
              <w:bottom w:val="nil"/>
            </w:tcBorders>
            <w:shd w:val="clear" w:color="auto" w:fill="auto"/>
          </w:tcPr>
          <w:p w14:paraId="588DC0CC" w14:textId="77777777" w:rsidR="0086734F" w:rsidRPr="00D938DD" w:rsidRDefault="002028AA">
            <w:pPr>
              <w:spacing w:after="120"/>
              <w:jc w:val="center"/>
              <w:rPr>
                <w:rFonts w:ascii="Arial Narrow" w:hAnsi="Arial Narrow"/>
                <w:sz w:val="18"/>
                <w:szCs w:val="18"/>
              </w:rPr>
            </w:pPr>
            <w:r w:rsidRPr="00D938DD">
              <w:rPr>
                <w:rFonts w:ascii="Arial Narrow" w:hAnsi="Arial Narrow"/>
                <w:sz w:val="18"/>
                <w:szCs w:val="18"/>
              </w:rPr>
              <w:t>522</w:t>
            </w:r>
          </w:p>
        </w:tc>
        <w:tc>
          <w:tcPr>
            <w:tcW w:w="841" w:type="dxa"/>
            <w:tcBorders>
              <w:top w:val="single" w:sz="8" w:space="0" w:color="D9D9D9" w:themeColor="background1" w:themeShade="D9"/>
              <w:bottom w:val="nil"/>
            </w:tcBorders>
            <w:shd w:val="clear" w:color="auto" w:fill="auto"/>
          </w:tcPr>
          <w:p w14:paraId="512A3384" w14:textId="77777777" w:rsidR="0086734F" w:rsidRPr="00D938DD" w:rsidRDefault="002028AA">
            <w:pPr>
              <w:spacing w:after="120"/>
              <w:jc w:val="center"/>
              <w:rPr>
                <w:rFonts w:ascii="Arial Narrow" w:hAnsi="Arial Narrow"/>
                <w:sz w:val="18"/>
                <w:szCs w:val="18"/>
              </w:rPr>
            </w:pPr>
            <w:r w:rsidRPr="00D938DD">
              <w:rPr>
                <w:rFonts w:ascii="Arial Narrow" w:hAnsi="Arial Narrow"/>
                <w:sz w:val="18"/>
                <w:szCs w:val="18"/>
              </w:rPr>
              <w:t>127</w:t>
            </w:r>
          </w:p>
        </w:tc>
        <w:tc>
          <w:tcPr>
            <w:tcW w:w="929" w:type="dxa"/>
            <w:tcBorders>
              <w:top w:val="single" w:sz="8" w:space="0" w:color="D9D9D9" w:themeColor="background1" w:themeShade="D9"/>
              <w:bottom w:val="nil"/>
            </w:tcBorders>
            <w:shd w:val="clear" w:color="auto" w:fill="auto"/>
          </w:tcPr>
          <w:p w14:paraId="5B072DE3" w14:textId="77777777" w:rsidR="0086734F" w:rsidRPr="00D938DD" w:rsidRDefault="002028AA">
            <w:pPr>
              <w:spacing w:after="120"/>
              <w:jc w:val="center"/>
              <w:rPr>
                <w:rFonts w:ascii="Arial Narrow" w:hAnsi="Arial Narrow"/>
                <w:sz w:val="18"/>
                <w:szCs w:val="18"/>
              </w:rPr>
            </w:pPr>
            <w:r w:rsidRPr="00D938DD">
              <w:rPr>
                <w:rFonts w:ascii="Arial Narrow" w:hAnsi="Arial Narrow"/>
                <w:sz w:val="18"/>
                <w:szCs w:val="18"/>
              </w:rPr>
              <w:t>90</w:t>
            </w:r>
          </w:p>
        </w:tc>
        <w:tc>
          <w:tcPr>
            <w:tcW w:w="929" w:type="dxa"/>
            <w:tcBorders>
              <w:top w:val="single" w:sz="8" w:space="0" w:color="D9D9D9" w:themeColor="background1" w:themeShade="D9"/>
              <w:bottom w:val="nil"/>
            </w:tcBorders>
            <w:shd w:val="clear" w:color="auto" w:fill="auto"/>
          </w:tcPr>
          <w:p w14:paraId="3D783CA0" w14:textId="77777777" w:rsidR="0086734F" w:rsidRPr="00D938DD" w:rsidRDefault="002028AA">
            <w:pPr>
              <w:spacing w:after="120"/>
              <w:jc w:val="center"/>
              <w:rPr>
                <w:rFonts w:ascii="Arial Narrow" w:hAnsi="Arial Narrow"/>
                <w:sz w:val="18"/>
                <w:szCs w:val="18"/>
              </w:rPr>
            </w:pPr>
            <w:r w:rsidRPr="00D938DD">
              <w:rPr>
                <w:rFonts w:ascii="Arial Narrow" w:hAnsi="Arial Narrow"/>
                <w:sz w:val="18"/>
                <w:szCs w:val="18"/>
              </w:rPr>
              <w:t>77</w:t>
            </w:r>
          </w:p>
        </w:tc>
        <w:tc>
          <w:tcPr>
            <w:tcW w:w="1117" w:type="dxa"/>
            <w:tcBorders>
              <w:top w:val="single" w:sz="8" w:space="0" w:color="D9D9D9" w:themeColor="background1" w:themeShade="D9"/>
              <w:bottom w:val="nil"/>
            </w:tcBorders>
            <w:shd w:val="clear" w:color="auto" w:fill="auto"/>
          </w:tcPr>
          <w:p w14:paraId="48BA93D3" w14:textId="77777777" w:rsidR="0086734F" w:rsidRPr="00D938DD" w:rsidRDefault="002028AA">
            <w:pPr>
              <w:spacing w:after="120"/>
              <w:jc w:val="center"/>
              <w:rPr>
                <w:rFonts w:ascii="Arial Narrow" w:hAnsi="Arial Narrow"/>
                <w:sz w:val="18"/>
                <w:szCs w:val="18"/>
              </w:rPr>
            </w:pPr>
            <w:r w:rsidRPr="00D938DD">
              <w:rPr>
                <w:rFonts w:ascii="Arial Narrow" w:hAnsi="Arial Narrow"/>
                <w:sz w:val="18"/>
                <w:szCs w:val="18"/>
              </w:rPr>
              <w:t>816</w:t>
            </w:r>
          </w:p>
        </w:tc>
      </w:tr>
    </w:tbl>
    <w:p w14:paraId="3847B616" w14:textId="26B77CDA" w:rsidR="00ED737E" w:rsidRPr="00D938DD" w:rsidRDefault="00ED737E" w:rsidP="00671C6C"/>
    <w:p w14:paraId="683D76CF" w14:textId="77777777" w:rsidR="00671C6C" w:rsidRPr="00D938DD" w:rsidRDefault="00671C6C" w:rsidP="00671C6C"/>
    <w:p w14:paraId="38C5ED5B" w14:textId="3FD4AB9C" w:rsidR="0086734F" w:rsidRPr="00D938DD" w:rsidRDefault="002028AA" w:rsidP="00045D1A">
      <w:pPr>
        <w:pStyle w:val="Caption"/>
      </w:pPr>
      <w:r w:rsidRPr="00D938DD">
        <w:lastRenderedPageBreak/>
        <w:t>Abbildung 45.</w:t>
      </w:r>
      <w:r w:rsidR="00981EB5" w:rsidRPr="00D938DD">
        <w:t xml:space="preserve"> </w:t>
      </w:r>
      <w:r w:rsidR="000D583A" w:rsidRPr="00D938DD">
        <w:t>UPOV-Lehrgänge DL-205, DL-305, DL-305A und DL-305B: Teilnahme</w:t>
      </w:r>
      <w:r w:rsidRPr="00D938DD">
        <w:t xml:space="preserve"> </w:t>
      </w:r>
      <w:r w:rsidR="000D583A" w:rsidRPr="00D938DD">
        <w:t xml:space="preserve">in den Jahren </w:t>
      </w:r>
      <w:r w:rsidRPr="00D938DD">
        <w:t>2020 &amp; 2021</w:t>
      </w:r>
    </w:p>
    <w:p w14:paraId="068CB587" w14:textId="77777777" w:rsidR="00920758" w:rsidRPr="00D938DD" w:rsidRDefault="00920758" w:rsidP="00920758">
      <w:pPr>
        <w:jc w:val="center"/>
        <w:rPr>
          <w:rFonts w:ascii="Arial Narrow" w:hAnsi="Arial Narrow"/>
        </w:rPr>
      </w:pPr>
      <w:r w:rsidRPr="00D938DD">
        <w:rPr>
          <w:noProof/>
          <w:lang w:val="en-US" w:eastAsia="en-US"/>
        </w:rPr>
        <w:drawing>
          <wp:inline distT="0" distB="0" distL="0" distR="0" wp14:anchorId="6CD00ABF" wp14:editId="03498139">
            <wp:extent cx="6183105" cy="312470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234746" cy="3150802"/>
                    </a:xfrm>
                    <a:prstGeom prst="rect">
                      <a:avLst/>
                    </a:prstGeom>
                  </pic:spPr>
                </pic:pic>
              </a:graphicData>
            </a:graphic>
          </wp:inline>
        </w:drawing>
      </w:r>
      <w:r w:rsidRPr="00D938DD">
        <w:t xml:space="preserve"> </w:t>
      </w:r>
    </w:p>
    <w:p w14:paraId="1C2F7E86" w14:textId="0460D8CD" w:rsidR="0086734F" w:rsidRPr="00D938DD" w:rsidRDefault="00B36D61">
      <w:pPr>
        <w:pStyle w:val="BodyText"/>
        <w:ind w:left="426" w:right="425"/>
        <w:rPr>
          <w:rFonts w:ascii="Arial Narrow" w:hAnsi="Arial Narrow"/>
          <w:sz w:val="12"/>
          <w:szCs w:val="12"/>
        </w:rPr>
      </w:pPr>
      <w:r w:rsidRPr="00D938DD">
        <w:rPr>
          <w:rFonts w:ascii="Arial Narrow" w:hAnsi="Arial Narrow"/>
          <w:sz w:val="12"/>
          <w:szCs w:val="12"/>
        </w:rPr>
        <w:t>Die auf dieser Karte gezeigten Grenzen beinhalten keine Stellungnahme seitens der UPOV bezüglich der Rechtsstellung eines Landes oder Hoheitsgebietes</w:t>
      </w:r>
      <w:r w:rsidR="002028AA" w:rsidRPr="00D938DD">
        <w:rPr>
          <w:rFonts w:ascii="Arial Narrow" w:hAnsi="Arial Narrow"/>
          <w:sz w:val="12"/>
          <w:szCs w:val="12"/>
        </w:rPr>
        <w:t>.</w:t>
      </w:r>
    </w:p>
    <w:p w14:paraId="65159293" w14:textId="4383A8CC" w:rsidR="0086734F" w:rsidRPr="00D938DD" w:rsidRDefault="002028AA">
      <w:pPr>
        <w:spacing w:before="120"/>
        <w:jc w:val="center"/>
        <w:rPr>
          <w:rFonts w:ascii="Arial Narrow" w:hAnsi="Arial Narrow"/>
        </w:rPr>
      </w:pPr>
      <w:r w:rsidRPr="00D938DD">
        <w:rPr>
          <w:rFonts w:ascii="Arial Narrow" w:hAnsi="Arial Narrow"/>
          <w:noProof/>
          <w:lang w:val="en-US" w:eastAsia="en-US"/>
        </w:rPr>
        <w:drawing>
          <wp:inline distT="0" distB="0" distL="0" distR="0" wp14:anchorId="2317954B" wp14:editId="5AC7341D">
            <wp:extent cx="122400" cy="115200"/>
            <wp:effectExtent l="19050" t="19050" r="11430"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22400" cy="115200"/>
                    </a:xfrm>
                    <a:prstGeom prst="rect">
                      <a:avLst/>
                    </a:prstGeom>
                    <a:ln>
                      <a:solidFill>
                        <a:schemeClr val="tx1"/>
                      </a:solidFill>
                    </a:ln>
                  </pic:spPr>
                </pic:pic>
              </a:graphicData>
            </a:graphic>
          </wp:inline>
        </w:drawing>
      </w:r>
      <w:r w:rsidR="00981EB5" w:rsidRPr="00D938DD">
        <w:rPr>
          <w:rFonts w:ascii="Arial Narrow" w:hAnsi="Arial Narrow"/>
          <w:sz w:val="16"/>
          <w:szCs w:val="16"/>
        </w:rPr>
        <w:t xml:space="preserve"> </w:t>
      </w:r>
      <w:r w:rsidR="002B62D5" w:rsidRPr="00D938DD">
        <w:rPr>
          <w:rFonts w:ascii="Arial Narrow" w:hAnsi="Arial Narrow"/>
          <w:sz w:val="16"/>
          <w:szCs w:val="16"/>
        </w:rPr>
        <w:t>Verbandsmitglieder</w:t>
      </w:r>
      <w:r w:rsidRPr="00D938DD">
        <w:rPr>
          <w:rFonts w:ascii="Arial Narrow" w:hAnsi="Arial Narrow"/>
          <w:sz w:val="16"/>
          <w:szCs w:val="16"/>
        </w:rPr>
        <w:tab/>
      </w:r>
      <w:r w:rsidRPr="00D938DD">
        <w:rPr>
          <w:rFonts w:ascii="Arial Narrow" w:hAnsi="Arial Narrow"/>
          <w:sz w:val="16"/>
          <w:szCs w:val="16"/>
        </w:rPr>
        <w:tab/>
      </w:r>
      <w:r w:rsidRPr="00D938DD">
        <w:rPr>
          <w:rFonts w:ascii="Arial Narrow" w:hAnsi="Arial Narrow"/>
          <w:noProof/>
          <w:lang w:val="en-US" w:eastAsia="en-US"/>
        </w:rPr>
        <w:drawing>
          <wp:inline distT="0" distB="0" distL="0" distR="0" wp14:anchorId="27271C85" wp14:editId="227DE7F2">
            <wp:extent cx="122400" cy="115200"/>
            <wp:effectExtent l="19050" t="19050" r="11430"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22400" cy="115200"/>
                    </a:xfrm>
                    <a:prstGeom prst="rect">
                      <a:avLst/>
                    </a:prstGeom>
                    <a:ln>
                      <a:solidFill>
                        <a:schemeClr val="tx1"/>
                      </a:solidFill>
                    </a:ln>
                  </pic:spPr>
                </pic:pic>
              </a:graphicData>
            </a:graphic>
          </wp:inline>
        </w:drawing>
      </w:r>
      <w:r w:rsidR="00981EB5" w:rsidRPr="00D938DD">
        <w:rPr>
          <w:rFonts w:ascii="Arial Narrow" w:hAnsi="Arial Narrow"/>
          <w:sz w:val="16"/>
          <w:szCs w:val="16"/>
        </w:rPr>
        <w:t xml:space="preserve"> </w:t>
      </w:r>
      <w:r w:rsidR="004845C7" w:rsidRPr="00D938DD">
        <w:rPr>
          <w:rFonts w:ascii="Arial Narrow" w:hAnsi="Arial Narrow"/>
          <w:sz w:val="16"/>
          <w:szCs w:val="16"/>
        </w:rPr>
        <w:t>Nichtverbandsmitglieder</w:t>
      </w:r>
    </w:p>
    <w:p w14:paraId="13245213" w14:textId="77777777" w:rsidR="00AE3EC6" w:rsidRPr="00D938DD" w:rsidRDefault="00AE3EC6" w:rsidP="00AE3EC6">
      <w:pPr>
        <w:jc w:val="center"/>
        <w:rPr>
          <w:rFonts w:ascii="Arial Narrow" w:hAnsi="Arial Narrow"/>
          <w:sz w:val="18"/>
        </w:rPr>
      </w:pPr>
    </w:p>
    <w:p w14:paraId="467AF8D4" w14:textId="37D99EEE" w:rsidR="00031EAD" w:rsidRPr="00D938DD" w:rsidRDefault="00031EAD" w:rsidP="001C4581">
      <w:pPr>
        <w:rPr>
          <w:rFonts w:ascii="Arial Narrow" w:hAnsi="Arial Narrow"/>
          <w:sz w:val="18"/>
          <w:szCs w:val="18"/>
        </w:rPr>
      </w:pPr>
    </w:p>
    <w:tbl>
      <w:tblPr>
        <w:tblW w:w="5245" w:type="dxa"/>
        <w:jc w:val="center"/>
        <w:tblLayout w:type="fixed"/>
        <w:tblCellMar>
          <w:left w:w="57" w:type="dxa"/>
          <w:right w:w="57" w:type="dxa"/>
        </w:tblCellMar>
        <w:tblLook w:val="0000" w:firstRow="0" w:lastRow="0" w:firstColumn="0" w:lastColumn="0" w:noHBand="0" w:noVBand="0"/>
      </w:tblPr>
      <w:tblGrid>
        <w:gridCol w:w="5245"/>
      </w:tblGrid>
      <w:tr w:rsidR="00031EAD" w:rsidRPr="00D938DD" w14:paraId="2855A64A" w14:textId="77777777" w:rsidTr="002E3474">
        <w:trPr>
          <w:trHeight w:val="4230"/>
          <w:jc w:val="center"/>
        </w:trPr>
        <w:tc>
          <w:tcPr>
            <w:tcW w:w="5245" w:type="dxa"/>
          </w:tcPr>
          <w:p w14:paraId="07A4FE94" w14:textId="696F668C" w:rsidR="0086734F" w:rsidRPr="00D938DD" w:rsidRDefault="002028AA" w:rsidP="00045D1A">
            <w:pPr>
              <w:pStyle w:val="Caption"/>
            </w:pPr>
            <w:bookmarkStart w:id="40" w:name="_Toc48142772"/>
            <w:r w:rsidRPr="00D938DD">
              <w:t>Abbildung 46.</w:t>
            </w:r>
            <w:r w:rsidR="00981EB5" w:rsidRPr="00D938DD">
              <w:t xml:space="preserve"> </w:t>
            </w:r>
            <w:r w:rsidRPr="00D938DD">
              <w:t>Teilnehmer an allen Fern</w:t>
            </w:r>
            <w:r w:rsidR="00B36D61" w:rsidRPr="00D938DD">
              <w:t>lehrgängen</w:t>
            </w:r>
            <w:r w:rsidRPr="00D938DD">
              <w:t xml:space="preserve"> </w:t>
            </w:r>
            <w:r w:rsidRPr="00D938DD">
              <w:br/>
              <w:t>nach Sprache</w:t>
            </w:r>
            <w:bookmarkEnd w:id="40"/>
          </w:p>
          <w:p w14:paraId="40340FF9" w14:textId="6B184444" w:rsidR="00031EAD" w:rsidRPr="00D938DD" w:rsidRDefault="007E32FC" w:rsidP="002E3474">
            <w:pPr>
              <w:keepNext/>
              <w:keepLines/>
              <w:jc w:val="center"/>
              <w:rPr>
                <w:rFonts w:ascii="Arial Narrow" w:hAnsi="Arial Narrow"/>
              </w:rPr>
            </w:pPr>
            <w:r w:rsidRPr="00D938DD">
              <w:rPr>
                <w:rFonts w:ascii="Arial Narrow" w:hAnsi="Arial Narrow"/>
                <w:noProof/>
                <w:lang w:val="en-US" w:eastAsia="en-US"/>
              </w:rPr>
              <w:drawing>
                <wp:inline distT="0" distB="0" distL="0" distR="0" wp14:anchorId="717B2D3E" wp14:editId="7322D470">
                  <wp:extent cx="3251997" cy="225213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1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20"/>
                              </a:ext>
                            </a:extLst>
                          </a:blip>
                          <a:stretch>
                            <a:fillRect/>
                          </a:stretch>
                        </pic:blipFill>
                        <pic:spPr bwMode="auto">
                          <a:xfrm>
                            <a:off x="0" y="0"/>
                            <a:ext cx="3254020" cy="2253534"/>
                          </a:xfrm>
                          <a:prstGeom prst="rect">
                            <a:avLst/>
                          </a:prstGeom>
                        </pic:spPr>
                      </pic:pic>
                    </a:graphicData>
                  </a:graphic>
                </wp:inline>
              </w:drawing>
            </w:r>
          </w:p>
        </w:tc>
      </w:tr>
    </w:tbl>
    <w:p w14:paraId="78D92EC2" w14:textId="6E862068" w:rsidR="00031EAD" w:rsidRPr="00D938DD" w:rsidRDefault="00031EAD" w:rsidP="00031EAD">
      <w:pPr>
        <w:jc w:val="left"/>
        <w:rPr>
          <w:rFonts w:ascii="Arial Narrow" w:hAnsi="Arial Narrow"/>
          <w:iCs/>
          <w:sz w:val="18"/>
          <w:szCs w:val="24"/>
          <w:u w:val="single"/>
        </w:rPr>
      </w:pPr>
    </w:p>
    <w:p w14:paraId="2A961817" w14:textId="77777777" w:rsidR="00671C6C" w:rsidRPr="00D938DD" w:rsidRDefault="00671C6C" w:rsidP="00031EAD">
      <w:pPr>
        <w:jc w:val="left"/>
        <w:rPr>
          <w:rFonts w:ascii="Arial Narrow" w:hAnsi="Arial Narrow"/>
          <w:iCs/>
          <w:sz w:val="18"/>
          <w:szCs w:val="24"/>
          <w:u w:val="single"/>
        </w:rPr>
      </w:pPr>
    </w:p>
    <w:p w14:paraId="2AB589B5" w14:textId="77777777" w:rsidR="00671C6C" w:rsidRPr="00D938DD" w:rsidRDefault="00671C6C">
      <w:r w:rsidRPr="00D938DD">
        <w:br w:type="page"/>
      </w: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7"/>
        <w:gridCol w:w="2984"/>
        <w:gridCol w:w="4955"/>
        <w:gridCol w:w="142"/>
      </w:tblGrid>
      <w:tr w:rsidR="00031EAD" w:rsidRPr="00D938DD" w14:paraId="28002B08" w14:textId="77777777" w:rsidTr="002E3474">
        <w:trPr>
          <w:trHeight w:val="530"/>
          <w:tblHeader/>
        </w:trPr>
        <w:tc>
          <w:tcPr>
            <w:tcW w:w="1837" w:type="dxa"/>
            <w:tcBorders>
              <w:top w:val="nil"/>
              <w:bottom w:val="nil"/>
            </w:tcBorders>
            <w:shd w:val="clear" w:color="auto" w:fill="E2E7EB" w:themeFill="accent3" w:themeFillTint="33"/>
            <w:vAlign w:val="center"/>
          </w:tcPr>
          <w:p w14:paraId="5FC719D4" w14:textId="77777777" w:rsidR="0086734F" w:rsidRPr="00D938DD" w:rsidRDefault="002028AA">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lastRenderedPageBreak/>
              <w:t>Erwartete Ergebnisse</w:t>
            </w:r>
          </w:p>
        </w:tc>
        <w:tc>
          <w:tcPr>
            <w:tcW w:w="2984" w:type="dxa"/>
            <w:tcBorders>
              <w:top w:val="nil"/>
              <w:bottom w:val="nil"/>
            </w:tcBorders>
            <w:shd w:val="clear" w:color="auto" w:fill="E2E7EB" w:themeFill="accent3" w:themeFillTint="33"/>
            <w:vAlign w:val="center"/>
            <w:hideMark/>
          </w:tcPr>
          <w:p w14:paraId="7436BE57" w14:textId="68DA787C" w:rsidR="0086734F" w:rsidRPr="00D938DD" w:rsidRDefault="007B2DE3">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Planerfüllungsindikatoren</w:t>
            </w:r>
          </w:p>
        </w:tc>
        <w:tc>
          <w:tcPr>
            <w:tcW w:w="5097" w:type="dxa"/>
            <w:gridSpan w:val="2"/>
            <w:tcBorders>
              <w:top w:val="nil"/>
              <w:bottom w:val="nil"/>
            </w:tcBorders>
            <w:shd w:val="clear" w:color="auto" w:fill="E2E7EB" w:themeFill="accent3" w:themeFillTint="33"/>
            <w:vAlign w:val="center"/>
            <w:hideMark/>
          </w:tcPr>
          <w:p w14:paraId="7331181F" w14:textId="219329D4" w:rsidR="0086734F" w:rsidRPr="00D938DD" w:rsidRDefault="006267A8">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Planerfüllungsdaten</w:t>
            </w:r>
          </w:p>
        </w:tc>
      </w:tr>
      <w:tr w:rsidR="00293FC1" w:rsidRPr="00D938DD" w14:paraId="26B1DBFE" w14:textId="77777777" w:rsidTr="002E3474">
        <w:trPr>
          <w:trHeight w:val="280"/>
        </w:trPr>
        <w:tc>
          <w:tcPr>
            <w:tcW w:w="1837" w:type="dxa"/>
            <w:vMerge w:val="restart"/>
            <w:tcBorders>
              <w:top w:val="nil"/>
            </w:tcBorders>
          </w:tcPr>
          <w:p w14:paraId="3D775BAB" w14:textId="60E65FBC" w:rsidR="00293FC1" w:rsidRPr="00D938DD" w:rsidRDefault="00293FC1" w:rsidP="00293FC1">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4. Unterstützung bei der Umsetzung wirksamer Sortenschutzsysteme gemäß dem UPOV Übereinkommen </w:t>
            </w:r>
            <w:r w:rsidRPr="00D938DD">
              <w:rPr>
                <w:rFonts w:ascii="Arial Narrow" w:eastAsia="Times New Roman" w:hAnsi="Arial Narrow"/>
                <w:i/>
                <w:sz w:val="18"/>
                <w:szCs w:val="18"/>
                <w:lang w:eastAsia="en-US"/>
              </w:rPr>
              <w:t>(Fortsetzung)</w:t>
            </w:r>
          </w:p>
        </w:tc>
        <w:tc>
          <w:tcPr>
            <w:tcW w:w="2984" w:type="dxa"/>
            <w:tcBorders>
              <w:top w:val="nil"/>
            </w:tcBorders>
            <w:shd w:val="clear" w:color="auto" w:fill="auto"/>
            <w:hideMark/>
          </w:tcPr>
          <w:p w14:paraId="27047315" w14:textId="33AA8D2A" w:rsidR="00293FC1" w:rsidRPr="00D938DD" w:rsidRDefault="00293FC1" w:rsidP="00293FC1">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b) Teilnahme an UPOV-Schulungs-/Unterstützungstätigkeiten;</w:t>
            </w:r>
          </w:p>
        </w:tc>
        <w:tc>
          <w:tcPr>
            <w:tcW w:w="5097" w:type="dxa"/>
            <w:gridSpan w:val="2"/>
            <w:tcBorders>
              <w:top w:val="nil"/>
            </w:tcBorders>
            <w:shd w:val="clear" w:color="auto" w:fill="auto"/>
            <w:hideMark/>
          </w:tcPr>
          <w:p w14:paraId="70BFBCCD" w14:textId="29EBF341" w:rsidR="00293FC1" w:rsidRPr="00D938DD" w:rsidRDefault="00293FC1" w:rsidP="00293FC1">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Anlage V dieses Dokuments</w:t>
            </w:r>
          </w:p>
        </w:tc>
      </w:tr>
      <w:tr w:rsidR="00293FC1" w:rsidRPr="00D938DD" w14:paraId="6936995E" w14:textId="77777777" w:rsidTr="002E3474">
        <w:trPr>
          <w:trHeight w:val="280"/>
        </w:trPr>
        <w:tc>
          <w:tcPr>
            <w:tcW w:w="1837" w:type="dxa"/>
            <w:vMerge/>
          </w:tcPr>
          <w:p w14:paraId="105158AC" w14:textId="77777777" w:rsidR="00293FC1" w:rsidRPr="00D938DD" w:rsidRDefault="00293FC1" w:rsidP="00293FC1">
            <w:pPr>
              <w:jc w:val="left"/>
              <w:rPr>
                <w:rFonts w:ascii="Arial Narrow" w:eastAsia="Times New Roman" w:hAnsi="Arial Narrow"/>
                <w:sz w:val="18"/>
                <w:szCs w:val="18"/>
                <w:lang w:eastAsia="en-US"/>
              </w:rPr>
            </w:pPr>
          </w:p>
        </w:tc>
        <w:tc>
          <w:tcPr>
            <w:tcW w:w="2984" w:type="dxa"/>
            <w:shd w:val="clear" w:color="auto" w:fill="auto"/>
            <w:hideMark/>
          </w:tcPr>
          <w:p w14:paraId="06BAEBF4" w14:textId="74822DE6" w:rsidR="00293FC1" w:rsidRPr="00D938DD" w:rsidRDefault="00293FC1" w:rsidP="00293FC1">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c) Teilnahme an Schulungs-/Unterstützungstätigkeiten, die in Zusammenarbeit mit der UPOV entwickelt wurden;</w:t>
            </w:r>
          </w:p>
        </w:tc>
        <w:tc>
          <w:tcPr>
            <w:tcW w:w="5097" w:type="dxa"/>
            <w:gridSpan w:val="2"/>
            <w:shd w:val="clear" w:color="auto" w:fill="auto"/>
          </w:tcPr>
          <w:p w14:paraId="4BFA9D46" w14:textId="32F081A5" w:rsidR="00293FC1" w:rsidRPr="00D938DD" w:rsidRDefault="00293FC1" w:rsidP="00293FC1">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Anlage V dieses Dokuments</w:t>
            </w:r>
          </w:p>
        </w:tc>
      </w:tr>
      <w:tr w:rsidR="00293FC1" w:rsidRPr="00D938DD" w14:paraId="12FE73F4" w14:textId="77777777" w:rsidTr="002E3474">
        <w:trPr>
          <w:trHeight w:val="280"/>
        </w:trPr>
        <w:tc>
          <w:tcPr>
            <w:tcW w:w="1837" w:type="dxa"/>
            <w:vMerge/>
          </w:tcPr>
          <w:p w14:paraId="6EA69399" w14:textId="77777777" w:rsidR="00293FC1" w:rsidRPr="00D938DD" w:rsidRDefault="00293FC1" w:rsidP="00293FC1">
            <w:pPr>
              <w:jc w:val="left"/>
              <w:rPr>
                <w:rFonts w:ascii="Arial Narrow" w:eastAsia="Times New Roman" w:hAnsi="Arial Narrow"/>
                <w:sz w:val="18"/>
                <w:szCs w:val="18"/>
                <w:lang w:eastAsia="en-US"/>
              </w:rPr>
            </w:pPr>
          </w:p>
        </w:tc>
        <w:tc>
          <w:tcPr>
            <w:tcW w:w="2984" w:type="dxa"/>
            <w:shd w:val="clear" w:color="auto" w:fill="auto"/>
            <w:hideMark/>
          </w:tcPr>
          <w:p w14:paraId="687051A8" w14:textId="30BF85F2" w:rsidR="00293FC1" w:rsidRPr="00D938DD" w:rsidRDefault="00293FC1" w:rsidP="00293FC1">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d) Teilnahme an Veranstaltungen mit beteiligtem Personal der UPOV oder UPOV-Ausbildern im Namen von Personal der UPOV;</w:t>
            </w:r>
          </w:p>
        </w:tc>
        <w:tc>
          <w:tcPr>
            <w:tcW w:w="5097" w:type="dxa"/>
            <w:gridSpan w:val="2"/>
            <w:shd w:val="clear" w:color="auto" w:fill="auto"/>
          </w:tcPr>
          <w:p w14:paraId="37F981F5" w14:textId="5922B56A" w:rsidR="00293FC1" w:rsidRPr="00D938DD" w:rsidRDefault="00293FC1" w:rsidP="00293FC1">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Anlage V dieses Dokuments</w:t>
            </w:r>
          </w:p>
        </w:tc>
      </w:tr>
      <w:tr w:rsidR="00293FC1" w:rsidRPr="00D938DD" w14:paraId="497A2412" w14:textId="77777777" w:rsidTr="002E3474">
        <w:trPr>
          <w:gridAfter w:val="1"/>
          <w:wAfter w:w="142" w:type="dxa"/>
          <w:trHeight w:val="560"/>
        </w:trPr>
        <w:tc>
          <w:tcPr>
            <w:tcW w:w="1837" w:type="dxa"/>
            <w:vMerge/>
          </w:tcPr>
          <w:p w14:paraId="46B32318" w14:textId="77777777" w:rsidR="00293FC1" w:rsidRPr="00D938DD" w:rsidRDefault="00293FC1" w:rsidP="00293FC1">
            <w:pPr>
              <w:jc w:val="left"/>
              <w:rPr>
                <w:rFonts w:ascii="Arial Narrow" w:eastAsia="Times New Roman" w:hAnsi="Arial Narrow"/>
                <w:i/>
                <w:sz w:val="22"/>
                <w:szCs w:val="22"/>
                <w:lang w:eastAsia="en-US"/>
              </w:rPr>
            </w:pPr>
          </w:p>
        </w:tc>
        <w:tc>
          <w:tcPr>
            <w:tcW w:w="2984" w:type="dxa"/>
            <w:shd w:val="clear" w:color="auto" w:fill="auto"/>
            <w:hideMark/>
          </w:tcPr>
          <w:p w14:paraId="79FB6B5E" w14:textId="299579AE" w:rsidR="00293FC1" w:rsidRPr="00D938DD" w:rsidRDefault="00293FC1" w:rsidP="00293FC1">
            <w:pPr>
              <w:keepNext/>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e) Teilnahme von Beobachterstaaten und -organisationen an den Tagungen von CAJ, TC, TWP und den damit verbundenen vorbereitenden Arbeitstagungen;</w:t>
            </w:r>
          </w:p>
        </w:tc>
        <w:tc>
          <w:tcPr>
            <w:tcW w:w="4955" w:type="dxa"/>
            <w:shd w:val="clear" w:color="auto" w:fill="auto"/>
          </w:tcPr>
          <w:p w14:paraId="3D52ED69" w14:textId="36B97568" w:rsidR="00293FC1" w:rsidRPr="00D938DD" w:rsidRDefault="00050BA5" w:rsidP="00293FC1">
            <w:pPr>
              <w:keepNext/>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vergleiche Unterprogramm UV.2, Abschnitt 1 „Mitwirkung von Verbandsmitgliedern und Beobachtern an den Tätigkeiten der </w:t>
            </w:r>
            <w:r w:rsidR="00A1052F" w:rsidRPr="00D938DD">
              <w:rPr>
                <w:rFonts w:ascii="Arial Narrow" w:eastAsia="Times New Roman" w:hAnsi="Arial Narrow"/>
                <w:sz w:val="18"/>
                <w:szCs w:val="18"/>
                <w:lang w:eastAsia="en-US"/>
              </w:rPr>
              <w:t>UPOV-Organe</w:t>
            </w:r>
            <w:r w:rsidRPr="00D938DD">
              <w:rPr>
                <w:rFonts w:ascii="Arial Narrow" w:eastAsia="Times New Roman" w:hAnsi="Arial Narrow"/>
                <w:sz w:val="18"/>
                <w:szCs w:val="18"/>
                <w:lang w:eastAsia="en-US"/>
              </w:rPr>
              <w:t>“, Unterabschnitt a)</w:t>
            </w:r>
          </w:p>
        </w:tc>
      </w:tr>
      <w:tr w:rsidR="00293FC1" w:rsidRPr="00D938DD" w14:paraId="17AC4014" w14:textId="77777777" w:rsidTr="002E3474">
        <w:trPr>
          <w:gridAfter w:val="1"/>
          <w:wAfter w:w="142" w:type="dxa"/>
          <w:trHeight w:val="560"/>
        </w:trPr>
        <w:tc>
          <w:tcPr>
            <w:tcW w:w="1837" w:type="dxa"/>
            <w:vMerge/>
            <w:hideMark/>
          </w:tcPr>
          <w:p w14:paraId="6DC6AA44" w14:textId="77777777" w:rsidR="00293FC1" w:rsidRPr="00D938DD" w:rsidRDefault="00293FC1" w:rsidP="00293FC1">
            <w:pPr>
              <w:jc w:val="left"/>
              <w:rPr>
                <w:rFonts w:ascii="Arial Narrow" w:eastAsia="Times New Roman" w:hAnsi="Arial Narrow"/>
                <w:sz w:val="22"/>
                <w:szCs w:val="22"/>
                <w:lang w:eastAsia="en-US"/>
              </w:rPr>
            </w:pPr>
          </w:p>
        </w:tc>
        <w:tc>
          <w:tcPr>
            <w:tcW w:w="2984" w:type="dxa"/>
            <w:shd w:val="clear" w:color="auto" w:fill="auto"/>
            <w:hideMark/>
          </w:tcPr>
          <w:p w14:paraId="316A9D27" w14:textId="03FB61F7" w:rsidR="00293FC1" w:rsidRPr="00D938DD" w:rsidRDefault="00293FC1" w:rsidP="00293FC1">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f) Teilnahme an Schulungs-/Unterstützungstätigkeiten, die von Dritten durchgeführt werden und zu denen die UPOV einen wesentlichen Beitrag leistet;</w:t>
            </w:r>
          </w:p>
        </w:tc>
        <w:tc>
          <w:tcPr>
            <w:tcW w:w="4955" w:type="dxa"/>
            <w:shd w:val="clear" w:color="auto" w:fill="auto"/>
          </w:tcPr>
          <w:p w14:paraId="621BA9FF" w14:textId="5EC99736" w:rsidR="00293FC1" w:rsidRPr="00D938DD" w:rsidRDefault="00293FC1" w:rsidP="00293FC1">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Anlage V dieses Dokuments</w:t>
            </w:r>
          </w:p>
        </w:tc>
      </w:tr>
      <w:tr w:rsidR="00293FC1" w:rsidRPr="00D938DD" w14:paraId="2BBBCB65" w14:textId="77777777" w:rsidTr="002E3474">
        <w:trPr>
          <w:gridAfter w:val="1"/>
          <w:wAfter w:w="142" w:type="dxa"/>
          <w:trHeight w:val="560"/>
        </w:trPr>
        <w:tc>
          <w:tcPr>
            <w:tcW w:w="1837" w:type="dxa"/>
            <w:vMerge/>
            <w:hideMark/>
          </w:tcPr>
          <w:p w14:paraId="46230540" w14:textId="77777777" w:rsidR="00293FC1" w:rsidRPr="00D938DD" w:rsidRDefault="00293FC1" w:rsidP="00293FC1">
            <w:pPr>
              <w:jc w:val="left"/>
              <w:rPr>
                <w:rFonts w:ascii="Arial Narrow" w:eastAsia="Times New Roman" w:hAnsi="Arial Narrow"/>
                <w:sz w:val="22"/>
                <w:szCs w:val="22"/>
                <w:lang w:eastAsia="en-US"/>
              </w:rPr>
            </w:pPr>
          </w:p>
        </w:tc>
        <w:tc>
          <w:tcPr>
            <w:tcW w:w="2984" w:type="dxa"/>
            <w:shd w:val="clear" w:color="auto" w:fill="auto"/>
            <w:hideMark/>
          </w:tcPr>
          <w:p w14:paraId="5A558AC1" w14:textId="7095A617" w:rsidR="00293FC1" w:rsidRPr="00D938DD" w:rsidRDefault="00293FC1" w:rsidP="00293FC1">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g) Akademische Einrichtungen, die Informationen über das UPOV-System einbinden und die UPOV um Mitwirkung ersuchen;</w:t>
            </w:r>
          </w:p>
        </w:tc>
        <w:tc>
          <w:tcPr>
            <w:tcW w:w="4955" w:type="dxa"/>
            <w:shd w:val="clear" w:color="auto" w:fill="auto"/>
          </w:tcPr>
          <w:p w14:paraId="1EB8F644" w14:textId="78172C9A" w:rsidR="00293FC1" w:rsidRPr="00D938DD" w:rsidRDefault="00293FC1" w:rsidP="00293FC1">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Anlage V dieses Dokuments</w:t>
            </w:r>
          </w:p>
        </w:tc>
      </w:tr>
      <w:tr w:rsidR="00293FC1" w:rsidRPr="00D938DD" w14:paraId="2022E134" w14:textId="77777777" w:rsidTr="002E3474">
        <w:trPr>
          <w:gridAfter w:val="1"/>
          <w:wAfter w:w="142" w:type="dxa"/>
          <w:trHeight w:val="560"/>
        </w:trPr>
        <w:tc>
          <w:tcPr>
            <w:tcW w:w="1837" w:type="dxa"/>
            <w:vMerge/>
            <w:hideMark/>
          </w:tcPr>
          <w:p w14:paraId="5E76BA08" w14:textId="77777777" w:rsidR="00293FC1" w:rsidRPr="00D938DD" w:rsidRDefault="00293FC1" w:rsidP="00293FC1">
            <w:pPr>
              <w:jc w:val="left"/>
              <w:rPr>
                <w:rFonts w:ascii="Arial Narrow" w:eastAsia="Times New Roman" w:hAnsi="Arial Narrow"/>
                <w:sz w:val="22"/>
                <w:szCs w:val="22"/>
                <w:lang w:eastAsia="en-US"/>
              </w:rPr>
            </w:pPr>
          </w:p>
        </w:tc>
        <w:tc>
          <w:tcPr>
            <w:tcW w:w="2984" w:type="dxa"/>
            <w:shd w:val="clear" w:color="auto" w:fill="auto"/>
            <w:hideMark/>
          </w:tcPr>
          <w:p w14:paraId="38CC549D" w14:textId="1B5FE7C5" w:rsidR="00293FC1" w:rsidRPr="00D938DD" w:rsidRDefault="00293FC1" w:rsidP="00293FC1">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h) Anzahl Studenten, die akademische Lehrgänge an akademischen Einrichtungen absolvieren, die Informationen über das UPOV-System einbinden und die UPOV um Mitwirkung ersuchen;</w:t>
            </w:r>
          </w:p>
        </w:tc>
        <w:tc>
          <w:tcPr>
            <w:tcW w:w="4955" w:type="dxa"/>
            <w:shd w:val="clear" w:color="auto" w:fill="auto"/>
          </w:tcPr>
          <w:p w14:paraId="11D6D092" w14:textId="0C0CD0F8" w:rsidR="00293FC1" w:rsidRPr="00D938DD" w:rsidRDefault="00293FC1" w:rsidP="00293FC1">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Anlage V dieses Dokuments</w:t>
            </w:r>
          </w:p>
        </w:tc>
      </w:tr>
      <w:tr w:rsidR="00293FC1" w:rsidRPr="00D938DD" w14:paraId="3368AA88" w14:textId="77777777" w:rsidTr="002E3474">
        <w:trPr>
          <w:gridAfter w:val="1"/>
          <w:wAfter w:w="142" w:type="dxa"/>
          <w:trHeight w:val="560"/>
        </w:trPr>
        <w:tc>
          <w:tcPr>
            <w:tcW w:w="1837" w:type="dxa"/>
            <w:vMerge/>
            <w:hideMark/>
          </w:tcPr>
          <w:p w14:paraId="75264D59" w14:textId="77777777" w:rsidR="00293FC1" w:rsidRPr="00D938DD" w:rsidRDefault="00293FC1" w:rsidP="00293FC1">
            <w:pPr>
              <w:jc w:val="left"/>
              <w:rPr>
                <w:rFonts w:ascii="Arial Narrow" w:eastAsia="Times New Roman" w:hAnsi="Arial Narrow"/>
                <w:sz w:val="22"/>
                <w:szCs w:val="22"/>
                <w:lang w:eastAsia="en-US"/>
              </w:rPr>
            </w:pPr>
          </w:p>
        </w:tc>
        <w:tc>
          <w:tcPr>
            <w:tcW w:w="2984" w:type="dxa"/>
            <w:shd w:val="clear" w:color="auto" w:fill="auto"/>
            <w:hideMark/>
          </w:tcPr>
          <w:p w14:paraId="790C3A17" w14:textId="308C8204" w:rsidR="00293FC1" w:rsidRPr="00D938DD" w:rsidRDefault="00293FC1" w:rsidP="00293FC1">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i) Anzahl akademische Einrichtungen, die die Teilnahme von Studenten an UPOV-Fernlehrgängen vorsehen;</w:t>
            </w:r>
          </w:p>
        </w:tc>
        <w:tc>
          <w:tcPr>
            <w:tcW w:w="4955" w:type="dxa"/>
            <w:shd w:val="clear" w:color="auto" w:fill="auto"/>
          </w:tcPr>
          <w:p w14:paraId="651D8861" w14:textId="77777777" w:rsidR="00293FC1" w:rsidRPr="00D938DD" w:rsidRDefault="00293FC1" w:rsidP="00293FC1">
            <w:pPr>
              <w:spacing w:before="40" w:after="4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Einrichtungen, die die Teilnahme von Studenten an UPOV-Fernlehrgängen vorsehen:</w:t>
            </w:r>
          </w:p>
          <w:p w14:paraId="3905CD2D" w14:textId="77777777" w:rsidR="00293FC1" w:rsidRPr="00D938DD" w:rsidRDefault="00293FC1" w:rsidP="00293FC1">
            <w:pPr>
              <w:spacing w:before="40" w:after="4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6 (im Jahr 2020):</w:t>
            </w:r>
          </w:p>
          <w:p w14:paraId="7AF461CE" w14:textId="77777777" w:rsidR="00DC64AF" w:rsidRPr="00D938DD" w:rsidRDefault="00DC64AF" w:rsidP="00DC64AF">
            <w:pPr>
              <w:numPr>
                <w:ilvl w:val="0"/>
                <w:numId w:val="17"/>
              </w:numPr>
              <w:spacing w:before="40" w:after="40"/>
              <w:ind w:left="341" w:hanging="284"/>
              <w:jc w:val="left"/>
              <w:rPr>
                <w:rFonts w:ascii="Arial Narrow" w:eastAsia="Times New Roman" w:hAnsi="Arial Narrow"/>
                <w:sz w:val="18"/>
                <w:szCs w:val="18"/>
                <w:lang w:eastAsia="en-US"/>
              </w:rPr>
            </w:pPr>
            <w:r w:rsidRPr="00D938DD">
              <w:rPr>
                <w:rFonts w:ascii="Arial Narrow" w:hAnsi="Arial Narrow"/>
                <w:sz w:val="18"/>
                <w:szCs w:val="18"/>
              </w:rPr>
              <w:t>La Salle Beauvais Universität - Masterprogramm geistiges Eigentum in der Pflanzenzüchtung</w:t>
            </w:r>
          </w:p>
          <w:p w14:paraId="0C5912C0" w14:textId="77777777" w:rsidR="00DC64AF" w:rsidRPr="00D938DD" w:rsidRDefault="00DC64AF" w:rsidP="00DC64AF">
            <w:pPr>
              <w:numPr>
                <w:ilvl w:val="0"/>
                <w:numId w:val="17"/>
              </w:numPr>
              <w:spacing w:before="40" w:after="40"/>
              <w:ind w:left="341" w:hanging="284"/>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Master-Ausbildungslehrgang für geistiges Eigentum der OAPI</w:t>
            </w:r>
          </w:p>
          <w:p w14:paraId="50310D6A" w14:textId="77777777" w:rsidR="00DC64AF" w:rsidRPr="00D938DD" w:rsidRDefault="00DC64AF" w:rsidP="00DC64AF">
            <w:pPr>
              <w:numPr>
                <w:ilvl w:val="0"/>
                <w:numId w:val="17"/>
              </w:numPr>
              <w:spacing w:before="40" w:after="40"/>
              <w:ind w:left="341" w:hanging="284"/>
              <w:jc w:val="left"/>
              <w:rPr>
                <w:rFonts w:ascii="Arial Narrow" w:hAnsi="Arial Narrow"/>
                <w:sz w:val="18"/>
                <w:szCs w:val="18"/>
              </w:rPr>
            </w:pPr>
            <w:r w:rsidRPr="00D938DD">
              <w:rPr>
                <w:rFonts w:ascii="Arial Narrow" w:eastAsia="Times New Roman" w:hAnsi="Arial Narrow"/>
                <w:sz w:val="18"/>
                <w:szCs w:val="18"/>
                <w:lang w:eastAsia="en-US"/>
              </w:rPr>
              <w:t>Máster Lvcentinvs in Sortenschutz, Universität Alicante, Spanien</w:t>
            </w:r>
          </w:p>
          <w:p w14:paraId="04DC8828" w14:textId="77777777" w:rsidR="00DC64AF" w:rsidRPr="00D938DD" w:rsidRDefault="00DC64AF" w:rsidP="00DC64AF">
            <w:pPr>
              <w:numPr>
                <w:ilvl w:val="0"/>
                <w:numId w:val="17"/>
              </w:numPr>
              <w:spacing w:before="40" w:after="40"/>
              <w:ind w:left="341" w:hanging="284"/>
              <w:jc w:val="left"/>
              <w:rPr>
                <w:rFonts w:ascii="Arial Narrow" w:hAnsi="Arial Narrow"/>
                <w:sz w:val="18"/>
                <w:szCs w:val="18"/>
              </w:rPr>
            </w:pPr>
            <w:r w:rsidRPr="00D938DD">
              <w:rPr>
                <w:rFonts w:ascii="Arial Narrow" w:hAnsi="Arial Narrow"/>
                <w:sz w:val="18"/>
                <w:szCs w:val="18"/>
              </w:rPr>
              <w:t xml:space="preserve">Fortgeschrittener Masterstudiengang „Recht des geistigen Eigentums und Wissensmanagement“, Universität Maastricht </w:t>
            </w:r>
          </w:p>
          <w:p w14:paraId="6FA2F7E6" w14:textId="1B60288C" w:rsidR="00293FC1" w:rsidRPr="00D938DD" w:rsidRDefault="00DC64AF" w:rsidP="00DC64AF">
            <w:pPr>
              <w:numPr>
                <w:ilvl w:val="0"/>
                <w:numId w:val="17"/>
              </w:numPr>
              <w:spacing w:before="40" w:after="40"/>
              <w:ind w:left="341" w:hanging="284"/>
              <w:jc w:val="left"/>
              <w:rPr>
                <w:rFonts w:ascii="Arial Narrow" w:hAnsi="Arial Narrow"/>
                <w:sz w:val="18"/>
                <w:szCs w:val="18"/>
              </w:rPr>
            </w:pPr>
            <w:r w:rsidRPr="00D938DD">
              <w:rPr>
                <w:rFonts w:ascii="Arial Narrow" w:eastAsia="Times New Roman" w:hAnsi="Arial Narrow"/>
                <w:sz w:val="18"/>
                <w:szCs w:val="18"/>
                <w:lang w:eastAsia="en-US"/>
              </w:rPr>
              <w:t>Master für geistiges Eigentum der WIPO</w:t>
            </w:r>
            <w:r w:rsidRPr="00D938DD">
              <w:rPr>
                <w:rFonts w:ascii="Arial Narrow" w:hAnsi="Arial Narrow"/>
                <w:sz w:val="18"/>
                <w:szCs w:val="18"/>
              </w:rPr>
              <w:t>, ILO, Universität Turin</w:t>
            </w:r>
            <w:r w:rsidR="00293FC1" w:rsidRPr="00D938DD">
              <w:rPr>
                <w:rFonts w:ascii="Arial Narrow" w:hAnsi="Arial Narrow"/>
                <w:sz w:val="18"/>
                <w:szCs w:val="18"/>
              </w:rPr>
              <w:t xml:space="preserve"> </w:t>
            </w:r>
          </w:p>
          <w:p w14:paraId="5A0D2186" w14:textId="59BD7B77" w:rsidR="00293FC1" w:rsidRPr="00D938DD" w:rsidRDefault="00293FC1" w:rsidP="00293FC1">
            <w:pPr>
              <w:pStyle w:val="ListParagraph"/>
              <w:numPr>
                <w:ilvl w:val="0"/>
                <w:numId w:val="17"/>
              </w:numPr>
              <w:spacing w:before="40" w:after="40"/>
              <w:ind w:left="341" w:hanging="284"/>
              <w:jc w:val="left"/>
              <w:rPr>
                <w:rFonts w:ascii="Arial Narrow" w:hAnsi="Arial Narrow"/>
                <w:spacing w:val="-2"/>
                <w:sz w:val="18"/>
                <w:szCs w:val="18"/>
              </w:rPr>
            </w:pPr>
            <w:r w:rsidRPr="00D938DD">
              <w:rPr>
                <w:rFonts w:ascii="Arial Narrow" w:hAnsi="Arial Narrow"/>
                <w:spacing w:val="-2"/>
                <w:sz w:val="18"/>
                <w:szCs w:val="18"/>
              </w:rPr>
              <w:t>Internationaler Sortenschutz</w:t>
            </w:r>
            <w:r w:rsidR="007A34BB" w:rsidRPr="00D938DD">
              <w:rPr>
                <w:rFonts w:ascii="Arial Narrow" w:hAnsi="Arial Narrow"/>
                <w:spacing w:val="-2"/>
                <w:sz w:val="18"/>
                <w:szCs w:val="18"/>
              </w:rPr>
              <w:t>lehrgang</w:t>
            </w:r>
            <w:r w:rsidRPr="00D938DD">
              <w:rPr>
                <w:rFonts w:ascii="Arial Narrow" w:hAnsi="Arial Narrow"/>
                <w:spacing w:val="-2"/>
                <w:sz w:val="18"/>
                <w:szCs w:val="18"/>
              </w:rPr>
              <w:t xml:space="preserve"> </w:t>
            </w:r>
            <w:r w:rsidR="00F957CB" w:rsidRPr="00D938DD">
              <w:rPr>
                <w:rFonts w:ascii="Arial Narrow" w:hAnsi="Arial Narrow"/>
                <w:spacing w:val="-2"/>
                <w:sz w:val="18"/>
                <w:szCs w:val="18"/>
              </w:rPr>
              <w:t>von</w:t>
            </w:r>
            <w:r w:rsidRPr="00D938DD">
              <w:rPr>
                <w:rFonts w:ascii="Arial Narrow" w:hAnsi="Arial Narrow"/>
                <w:spacing w:val="-2"/>
                <w:sz w:val="18"/>
                <w:szCs w:val="18"/>
              </w:rPr>
              <w:t xml:space="preserve"> Naktuinbouw (Niederlande)</w:t>
            </w:r>
          </w:p>
          <w:p w14:paraId="28D1A961" w14:textId="77777777" w:rsidR="00293FC1" w:rsidRPr="00D938DD" w:rsidRDefault="00293FC1" w:rsidP="00293FC1">
            <w:pPr>
              <w:spacing w:before="40" w:after="40"/>
              <w:jc w:val="left"/>
              <w:rPr>
                <w:rFonts w:ascii="Arial Narrow" w:hAnsi="Arial Narrow"/>
                <w:sz w:val="18"/>
                <w:szCs w:val="18"/>
              </w:rPr>
            </w:pPr>
          </w:p>
          <w:p w14:paraId="44CBEBF8" w14:textId="77777777" w:rsidR="00293FC1" w:rsidRPr="00D938DD" w:rsidRDefault="00293FC1" w:rsidP="00293FC1">
            <w:pPr>
              <w:spacing w:before="40" w:after="4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10 (im Jahr 2021):</w:t>
            </w:r>
          </w:p>
          <w:p w14:paraId="73E17A4A" w14:textId="77777777" w:rsidR="006E2897" w:rsidRPr="00D938DD" w:rsidRDefault="006E2897" w:rsidP="006E2897">
            <w:pPr>
              <w:numPr>
                <w:ilvl w:val="0"/>
                <w:numId w:val="17"/>
              </w:numPr>
              <w:spacing w:before="40" w:after="40"/>
              <w:ind w:left="341" w:hanging="284"/>
              <w:jc w:val="left"/>
              <w:rPr>
                <w:rFonts w:ascii="Arial Narrow" w:eastAsia="Times New Roman" w:hAnsi="Arial Narrow"/>
                <w:sz w:val="18"/>
                <w:szCs w:val="18"/>
                <w:lang w:eastAsia="en-US"/>
              </w:rPr>
            </w:pPr>
            <w:r w:rsidRPr="00D938DD">
              <w:rPr>
                <w:rFonts w:ascii="Arial Narrow" w:hAnsi="Arial Narrow"/>
                <w:sz w:val="18"/>
                <w:szCs w:val="18"/>
              </w:rPr>
              <w:t>La Salle Beauvais Universität - Masterprogramm geistiges Eigentum in der Pflanzenzüchtung</w:t>
            </w:r>
          </w:p>
          <w:p w14:paraId="4DB324A5" w14:textId="3ED0E873" w:rsidR="00293FC1" w:rsidRPr="00D938DD" w:rsidRDefault="00293FC1" w:rsidP="00293FC1">
            <w:pPr>
              <w:pStyle w:val="ListParagraph"/>
              <w:numPr>
                <w:ilvl w:val="0"/>
                <w:numId w:val="17"/>
              </w:numPr>
              <w:spacing w:before="40" w:after="40"/>
              <w:ind w:left="341" w:hanging="284"/>
              <w:jc w:val="left"/>
              <w:rPr>
                <w:rFonts w:ascii="Arial Narrow" w:hAnsi="Arial Narrow"/>
                <w:sz w:val="18"/>
                <w:szCs w:val="18"/>
              </w:rPr>
            </w:pPr>
            <w:r w:rsidRPr="00D938DD">
              <w:rPr>
                <w:rFonts w:ascii="Arial Narrow" w:hAnsi="Arial Narrow"/>
                <w:sz w:val="18"/>
                <w:szCs w:val="18"/>
              </w:rPr>
              <w:t>Master</w:t>
            </w:r>
            <w:r w:rsidR="00AF285B" w:rsidRPr="00D938DD">
              <w:rPr>
                <w:rFonts w:ascii="Arial Narrow" w:hAnsi="Arial Narrow"/>
                <w:sz w:val="18"/>
                <w:szCs w:val="18"/>
              </w:rPr>
              <w:t>-Lehrgang</w:t>
            </w:r>
            <w:r w:rsidRPr="00D938DD">
              <w:rPr>
                <w:rFonts w:ascii="Arial Narrow" w:hAnsi="Arial Narrow"/>
                <w:sz w:val="18"/>
                <w:szCs w:val="18"/>
              </w:rPr>
              <w:t>: „Pflanzengenetik, Genomik und Züchtung“ am CIHEAM-IAMZ - Zaragoza, Spanien</w:t>
            </w:r>
          </w:p>
          <w:p w14:paraId="0B46C87E" w14:textId="78E5DD8F" w:rsidR="00AE549D" w:rsidRPr="00D938DD" w:rsidRDefault="00AE549D" w:rsidP="00AE549D">
            <w:pPr>
              <w:numPr>
                <w:ilvl w:val="0"/>
                <w:numId w:val="17"/>
              </w:numPr>
              <w:spacing w:before="40" w:after="40"/>
              <w:ind w:left="341" w:hanging="284"/>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Master für geistiges Eigentum der OAPI</w:t>
            </w:r>
          </w:p>
          <w:p w14:paraId="2977257F" w14:textId="77777777" w:rsidR="00293FC1" w:rsidRPr="00D938DD" w:rsidRDefault="00293FC1" w:rsidP="00293FC1">
            <w:pPr>
              <w:numPr>
                <w:ilvl w:val="0"/>
                <w:numId w:val="17"/>
              </w:numPr>
              <w:spacing w:before="40" w:after="40"/>
              <w:ind w:left="341" w:hanging="284"/>
              <w:jc w:val="left"/>
              <w:rPr>
                <w:rFonts w:ascii="Arial Narrow" w:hAnsi="Arial Narrow"/>
                <w:sz w:val="18"/>
                <w:szCs w:val="18"/>
              </w:rPr>
            </w:pPr>
            <w:r w:rsidRPr="00D938DD">
              <w:rPr>
                <w:rFonts w:ascii="Arial Narrow" w:eastAsia="Times New Roman" w:hAnsi="Arial Narrow"/>
                <w:sz w:val="18"/>
                <w:szCs w:val="18"/>
                <w:lang w:eastAsia="en-US"/>
              </w:rPr>
              <w:t xml:space="preserve">Máster Lvcentinvs </w:t>
            </w:r>
            <w:r w:rsidRPr="00D938DD">
              <w:rPr>
                <w:rFonts w:ascii="Arial Narrow" w:hAnsi="Arial Narrow"/>
                <w:sz w:val="18"/>
                <w:szCs w:val="18"/>
              </w:rPr>
              <w:t>in Sortenschutz, Universität Alicante</w:t>
            </w:r>
          </w:p>
          <w:p w14:paraId="04B176C2" w14:textId="77777777" w:rsidR="006A079D" w:rsidRPr="00D938DD" w:rsidRDefault="006A079D" w:rsidP="006A079D">
            <w:pPr>
              <w:numPr>
                <w:ilvl w:val="0"/>
                <w:numId w:val="17"/>
              </w:numPr>
              <w:spacing w:before="40" w:after="40"/>
              <w:ind w:left="341" w:hanging="284"/>
              <w:jc w:val="left"/>
              <w:rPr>
                <w:rFonts w:ascii="Arial Narrow" w:hAnsi="Arial Narrow"/>
                <w:sz w:val="18"/>
                <w:szCs w:val="18"/>
              </w:rPr>
            </w:pPr>
            <w:r w:rsidRPr="00D938DD">
              <w:rPr>
                <w:rFonts w:ascii="Arial Narrow" w:hAnsi="Arial Narrow"/>
                <w:sz w:val="18"/>
                <w:szCs w:val="18"/>
              </w:rPr>
              <w:t xml:space="preserve">Fortgeschrittener Masterstudiengang „Recht des geistigen Eigentums und Wissensmanagement“, Universität Maastricht </w:t>
            </w:r>
          </w:p>
          <w:p w14:paraId="5921C58E" w14:textId="77777777" w:rsidR="006A079D" w:rsidRPr="00D938DD" w:rsidRDefault="006A079D" w:rsidP="006A079D">
            <w:pPr>
              <w:numPr>
                <w:ilvl w:val="0"/>
                <w:numId w:val="17"/>
              </w:numPr>
              <w:spacing w:before="40" w:after="40"/>
              <w:ind w:left="341" w:hanging="284"/>
              <w:jc w:val="left"/>
              <w:rPr>
                <w:rFonts w:ascii="Arial Narrow" w:hAnsi="Arial Narrow"/>
                <w:sz w:val="18"/>
                <w:szCs w:val="18"/>
              </w:rPr>
            </w:pPr>
            <w:r w:rsidRPr="00D938DD">
              <w:rPr>
                <w:rFonts w:ascii="Arial Narrow" w:eastAsia="Times New Roman" w:hAnsi="Arial Narrow"/>
                <w:sz w:val="18"/>
                <w:szCs w:val="18"/>
                <w:lang w:eastAsia="en-US"/>
              </w:rPr>
              <w:t>Master für geistiges Eigentum der WIPO</w:t>
            </w:r>
            <w:r w:rsidRPr="00D938DD">
              <w:rPr>
                <w:rFonts w:ascii="Arial Narrow" w:hAnsi="Arial Narrow"/>
                <w:sz w:val="18"/>
                <w:szCs w:val="18"/>
              </w:rPr>
              <w:t xml:space="preserve">, ILO, Universität Turin </w:t>
            </w:r>
          </w:p>
          <w:p w14:paraId="19C0525A" w14:textId="77777777" w:rsidR="00336B8D" w:rsidRPr="00D938DD" w:rsidRDefault="00336B8D" w:rsidP="00336B8D">
            <w:pPr>
              <w:pStyle w:val="ListParagraph"/>
              <w:numPr>
                <w:ilvl w:val="0"/>
                <w:numId w:val="17"/>
              </w:numPr>
              <w:spacing w:before="40" w:after="40"/>
              <w:ind w:left="341" w:hanging="284"/>
              <w:jc w:val="left"/>
              <w:rPr>
                <w:rFonts w:ascii="Arial Narrow" w:hAnsi="Arial Narrow"/>
                <w:spacing w:val="-2"/>
                <w:sz w:val="18"/>
                <w:szCs w:val="18"/>
              </w:rPr>
            </w:pPr>
            <w:r w:rsidRPr="00D938DD">
              <w:rPr>
                <w:rFonts w:ascii="Arial Narrow" w:hAnsi="Arial Narrow"/>
                <w:spacing w:val="-2"/>
                <w:sz w:val="18"/>
                <w:szCs w:val="18"/>
              </w:rPr>
              <w:t>Internationaler Sortenschutzlehrgang von Naktuinbouw (Niederlande)</w:t>
            </w:r>
          </w:p>
          <w:p w14:paraId="52B8CE0F" w14:textId="58601053" w:rsidR="00293FC1" w:rsidRPr="00D938DD" w:rsidRDefault="00293FC1" w:rsidP="00293FC1">
            <w:pPr>
              <w:numPr>
                <w:ilvl w:val="0"/>
                <w:numId w:val="17"/>
              </w:numPr>
              <w:spacing w:before="40" w:after="40"/>
              <w:ind w:left="341" w:hanging="284"/>
              <w:jc w:val="left"/>
              <w:rPr>
                <w:rFonts w:ascii="Arial Narrow" w:hAnsi="Arial Narrow"/>
                <w:sz w:val="18"/>
                <w:szCs w:val="18"/>
              </w:rPr>
            </w:pPr>
            <w:r w:rsidRPr="00D938DD">
              <w:rPr>
                <w:rFonts w:ascii="Arial Narrow" w:hAnsi="Arial Narrow"/>
                <w:sz w:val="18"/>
                <w:szCs w:val="18"/>
              </w:rPr>
              <w:t xml:space="preserve">Karibische Gemeinschaft (CARICOM) - </w:t>
            </w:r>
            <w:r w:rsidR="00B22A9F" w:rsidRPr="00D938DD">
              <w:rPr>
                <w:rFonts w:ascii="Arial Narrow" w:hAnsi="Arial Narrow"/>
                <w:sz w:val="18"/>
                <w:szCs w:val="18"/>
              </w:rPr>
              <w:t xml:space="preserve">Ausbildung </w:t>
            </w:r>
            <w:r w:rsidRPr="00D938DD">
              <w:rPr>
                <w:rFonts w:ascii="Arial Narrow" w:hAnsi="Arial Narrow"/>
                <w:sz w:val="18"/>
                <w:szCs w:val="18"/>
              </w:rPr>
              <w:t xml:space="preserve">„Einführung in den Sortenschutz nach dem UPOV-Übereinkommen“ </w:t>
            </w:r>
          </w:p>
          <w:p w14:paraId="16C5EED7" w14:textId="77777777" w:rsidR="00293FC1" w:rsidRPr="00D938DD" w:rsidRDefault="00293FC1" w:rsidP="00293FC1">
            <w:pPr>
              <w:pStyle w:val="ListParagraph"/>
              <w:numPr>
                <w:ilvl w:val="0"/>
                <w:numId w:val="17"/>
              </w:numPr>
              <w:spacing w:before="40" w:after="40"/>
              <w:ind w:left="388"/>
              <w:jc w:val="left"/>
              <w:rPr>
                <w:rFonts w:ascii="Arial Narrow" w:hAnsi="Arial Narrow"/>
                <w:sz w:val="18"/>
                <w:szCs w:val="18"/>
              </w:rPr>
            </w:pPr>
            <w:r w:rsidRPr="00D938DD">
              <w:rPr>
                <w:rFonts w:ascii="Arial Narrow" w:hAnsi="Arial Narrow"/>
                <w:sz w:val="18"/>
                <w:szCs w:val="18"/>
              </w:rPr>
              <w:t>JICA-Ausbildungslehrgang über das international harmonisierte Sortenschutzsystem,</w:t>
            </w:r>
          </w:p>
          <w:p w14:paraId="42687C55" w14:textId="77777777" w:rsidR="00293FC1" w:rsidRPr="00D938DD" w:rsidRDefault="00293FC1" w:rsidP="00293FC1">
            <w:pPr>
              <w:pStyle w:val="ListParagraph"/>
              <w:numPr>
                <w:ilvl w:val="0"/>
                <w:numId w:val="17"/>
              </w:numPr>
              <w:spacing w:before="40" w:after="40"/>
              <w:ind w:left="388"/>
              <w:jc w:val="left"/>
              <w:rPr>
                <w:rFonts w:ascii="Arial Narrow" w:hAnsi="Arial Narrow"/>
                <w:sz w:val="18"/>
                <w:szCs w:val="18"/>
              </w:rPr>
            </w:pPr>
            <w:r w:rsidRPr="00D938DD">
              <w:rPr>
                <w:rFonts w:ascii="Arial Narrow" w:hAnsi="Arial Narrow"/>
                <w:sz w:val="18"/>
                <w:szCs w:val="18"/>
              </w:rPr>
              <w:t>Technische Universität von Costa Rica (TEC Tecnológico de Costa Rica)</w:t>
            </w:r>
          </w:p>
        </w:tc>
      </w:tr>
      <w:tr w:rsidR="00293FC1" w:rsidRPr="00D938DD" w14:paraId="424A5A83" w14:textId="77777777" w:rsidTr="002E3474">
        <w:trPr>
          <w:gridAfter w:val="1"/>
          <w:wAfter w:w="142" w:type="dxa"/>
          <w:trHeight w:val="290"/>
        </w:trPr>
        <w:tc>
          <w:tcPr>
            <w:tcW w:w="1837" w:type="dxa"/>
            <w:vMerge/>
            <w:tcBorders>
              <w:bottom w:val="nil"/>
            </w:tcBorders>
            <w:hideMark/>
          </w:tcPr>
          <w:p w14:paraId="516304E3" w14:textId="77777777" w:rsidR="00293FC1" w:rsidRPr="00D938DD" w:rsidRDefault="00293FC1" w:rsidP="00293FC1">
            <w:pPr>
              <w:jc w:val="left"/>
              <w:rPr>
                <w:rFonts w:ascii="Arial Narrow" w:eastAsia="Times New Roman" w:hAnsi="Arial Narrow"/>
                <w:sz w:val="22"/>
                <w:szCs w:val="22"/>
                <w:lang w:eastAsia="en-US"/>
              </w:rPr>
            </w:pPr>
          </w:p>
        </w:tc>
        <w:tc>
          <w:tcPr>
            <w:tcW w:w="2984" w:type="dxa"/>
            <w:tcBorders>
              <w:bottom w:val="nil"/>
            </w:tcBorders>
            <w:shd w:val="clear" w:color="auto" w:fill="auto"/>
            <w:hideMark/>
          </w:tcPr>
          <w:p w14:paraId="3D7694A2" w14:textId="2E3BC649" w:rsidR="00293FC1" w:rsidRPr="00D938DD" w:rsidRDefault="00293FC1" w:rsidP="00293FC1">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j) Verfügbarkeit von Materialien in den maßgeblichen Sprachen.</w:t>
            </w:r>
          </w:p>
        </w:tc>
        <w:tc>
          <w:tcPr>
            <w:tcW w:w="4955" w:type="dxa"/>
            <w:tcBorders>
              <w:bottom w:val="nil"/>
            </w:tcBorders>
            <w:shd w:val="clear" w:color="auto" w:fill="auto"/>
          </w:tcPr>
          <w:p w14:paraId="0930D6D5" w14:textId="77777777" w:rsidR="00293FC1" w:rsidRPr="00D938DD" w:rsidRDefault="00293FC1" w:rsidP="00293FC1">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Keine Entwicklungen </w:t>
            </w:r>
          </w:p>
        </w:tc>
      </w:tr>
    </w:tbl>
    <w:p w14:paraId="397F37EB" w14:textId="77777777" w:rsidR="00031EAD" w:rsidRPr="00D938DD" w:rsidRDefault="00031EAD" w:rsidP="00031EAD">
      <w:pPr>
        <w:rPr>
          <w:rFonts w:ascii="Arial Narrow" w:hAnsi="Arial Narrow"/>
          <w:sz w:val="18"/>
          <w:lang w:eastAsia="en-US"/>
        </w:rPr>
      </w:pPr>
    </w:p>
    <w:p w14:paraId="31AE63E6" w14:textId="09674F6F" w:rsidR="0086734F" w:rsidRPr="00D938DD" w:rsidRDefault="004C36C6">
      <w:pPr>
        <w:pStyle w:val="Heading2"/>
        <w:rPr>
          <w:lang w:val="de-DE"/>
        </w:rPr>
      </w:pPr>
      <w:bookmarkStart w:id="41" w:name="_Toc80365154"/>
      <w:bookmarkStart w:id="42" w:name="_Toc112761809"/>
      <w:r w:rsidRPr="00D938DD">
        <w:rPr>
          <w:lang w:val="de-DE"/>
        </w:rPr>
        <w:lastRenderedPageBreak/>
        <w:t>UNTERPROGRAMM</w:t>
      </w:r>
      <w:r w:rsidR="007E219C">
        <w:rPr>
          <w:lang w:val="de-DE"/>
        </w:rPr>
        <w:t xml:space="preserve"> UV.4:</w:t>
      </w:r>
      <w:r w:rsidR="007E219C">
        <w:rPr>
          <w:lang w:val="de-DE"/>
        </w:rPr>
        <w:tab/>
      </w:r>
      <w:r w:rsidR="00AE74C1" w:rsidRPr="00D938DD">
        <w:rPr>
          <w:lang w:val="de-DE"/>
        </w:rPr>
        <w:t>Externe Beziehung</w:t>
      </w:r>
      <w:r w:rsidR="00031EAD" w:rsidRPr="00D938DD">
        <w:rPr>
          <w:lang w:val="de-DE"/>
        </w:rPr>
        <w:t>en</w:t>
      </w:r>
      <w:bookmarkEnd w:id="41"/>
      <w:bookmarkEnd w:id="42"/>
    </w:p>
    <w:p w14:paraId="0A3B4314" w14:textId="3537401A" w:rsidR="0086734F" w:rsidRPr="00D938DD" w:rsidRDefault="00E255C9">
      <w:pPr>
        <w:pStyle w:val="Heading3"/>
      </w:pPr>
      <w:r w:rsidRPr="00D938DD">
        <w:t>Ziele</w:t>
      </w:r>
    </w:p>
    <w:p w14:paraId="3A891D19" w14:textId="77777777" w:rsidR="00997FE2" w:rsidRPr="00D938DD" w:rsidRDefault="00E255C9" w:rsidP="00997FE2">
      <w:pPr>
        <w:autoSpaceDE w:val="0"/>
        <w:autoSpaceDN w:val="0"/>
        <w:adjustRightInd w:val="0"/>
        <w:ind w:left="567" w:hanging="567"/>
        <w:jc w:val="left"/>
        <w:rPr>
          <w:rFonts w:ascii="ArialMT" w:eastAsia="Times New Roman" w:hAnsi="ArialMT" w:cs="ArialMT"/>
          <w:sz w:val="19"/>
          <w:szCs w:val="19"/>
          <w:lang w:eastAsia="en-US"/>
        </w:rPr>
      </w:pPr>
      <w:r w:rsidRPr="00D938DD">
        <w:rPr>
          <w:rFonts w:ascii="ArialMT" w:eastAsia="Times New Roman" w:hAnsi="ArialMT" w:cs="ArialMT"/>
          <w:sz w:val="19"/>
          <w:szCs w:val="19"/>
          <w:lang w:eastAsia="en-US"/>
        </w:rPr>
        <w:t>a)</w:t>
      </w:r>
      <w:r w:rsidR="002028AA" w:rsidRPr="00D938DD">
        <w:rPr>
          <w:rFonts w:ascii="ArialMT" w:eastAsia="Times New Roman" w:hAnsi="ArialMT" w:cs="ArialMT"/>
          <w:sz w:val="19"/>
          <w:szCs w:val="19"/>
          <w:lang w:eastAsia="en-US"/>
        </w:rPr>
        <w:tab/>
      </w:r>
      <w:r w:rsidR="00997FE2" w:rsidRPr="00D938DD">
        <w:rPr>
          <w:rFonts w:ascii="ArialMT" w:eastAsia="Times New Roman" w:hAnsi="ArialMT" w:cs="ArialMT"/>
          <w:sz w:val="19"/>
          <w:szCs w:val="19"/>
          <w:lang w:eastAsia="en-US"/>
        </w:rPr>
        <w:t>Erweiterung und Vertiefung des Verständnisses des UPOV-Sortenschutzsystems.</w:t>
      </w:r>
    </w:p>
    <w:p w14:paraId="09A696F1" w14:textId="392E18C8" w:rsidR="0086734F" w:rsidRPr="00D938DD" w:rsidRDefault="00997FE2" w:rsidP="00997FE2">
      <w:pPr>
        <w:autoSpaceDE w:val="0"/>
        <w:autoSpaceDN w:val="0"/>
        <w:adjustRightInd w:val="0"/>
        <w:ind w:left="567" w:hanging="567"/>
        <w:jc w:val="left"/>
        <w:rPr>
          <w:rFonts w:ascii="ArialMT" w:eastAsia="Times New Roman" w:hAnsi="ArialMT" w:cs="ArialMT"/>
          <w:sz w:val="19"/>
          <w:szCs w:val="19"/>
          <w:lang w:eastAsia="en-US"/>
        </w:rPr>
      </w:pPr>
      <w:r w:rsidRPr="00D938DD">
        <w:rPr>
          <w:rFonts w:ascii="ArialMT" w:eastAsia="Times New Roman" w:hAnsi="ArialMT" w:cs="ArialMT"/>
          <w:sz w:val="19"/>
          <w:szCs w:val="19"/>
          <w:lang w:eastAsia="en-US"/>
        </w:rPr>
        <w:t>b)</w:t>
      </w:r>
      <w:r w:rsidRPr="00D938DD">
        <w:rPr>
          <w:rFonts w:ascii="ArialMT" w:eastAsia="Times New Roman" w:hAnsi="ArialMT" w:cs="ArialMT"/>
          <w:sz w:val="19"/>
          <w:szCs w:val="19"/>
          <w:lang w:eastAsia="en-US"/>
        </w:rPr>
        <w:tab/>
        <w:t>Erteilung von Auskünften über das UPOV-Übereinkommen an andere zwischenstaatliche Organisationen mit dem Ziel der gegenseitigen Unterstützung mit anderen internationalen Verträgen</w:t>
      </w:r>
      <w:r w:rsidR="002028AA" w:rsidRPr="00D938DD">
        <w:rPr>
          <w:rFonts w:ascii="ArialMT" w:eastAsia="Times New Roman" w:hAnsi="ArialMT" w:cs="ArialMT"/>
          <w:sz w:val="19"/>
          <w:szCs w:val="19"/>
          <w:lang w:eastAsia="en-US"/>
        </w:rPr>
        <w:t>.</w:t>
      </w:r>
    </w:p>
    <w:p w14:paraId="31F66AAA" w14:textId="77777777" w:rsidR="00031EAD" w:rsidRPr="00D938DD" w:rsidRDefault="00031EAD" w:rsidP="00031EAD"/>
    <w:p w14:paraId="5566D24D" w14:textId="77777777" w:rsidR="00031EAD" w:rsidRPr="00D938DD" w:rsidRDefault="00031EAD" w:rsidP="00031EAD"/>
    <w:p w14:paraId="56F94F2D" w14:textId="3117AC35" w:rsidR="0086734F" w:rsidRPr="00D938DD" w:rsidRDefault="006267A8">
      <w:pPr>
        <w:pStyle w:val="Heading3"/>
      </w:pPr>
      <w:r w:rsidRPr="00D938DD">
        <w:t>Planerfüllungsdaten</w:t>
      </w:r>
      <w:r w:rsidR="002028AA" w:rsidRPr="00D938DD">
        <w:t>:</w:t>
      </w: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5093"/>
      </w:tblGrid>
      <w:tr w:rsidR="00031EAD" w:rsidRPr="00D938DD" w14:paraId="07D68FC5" w14:textId="77777777" w:rsidTr="002E3474">
        <w:trPr>
          <w:trHeight w:val="530"/>
          <w:tblHeader/>
        </w:trPr>
        <w:tc>
          <w:tcPr>
            <w:tcW w:w="1838" w:type="dxa"/>
            <w:tcBorders>
              <w:top w:val="nil"/>
              <w:bottom w:val="nil"/>
            </w:tcBorders>
            <w:shd w:val="clear" w:color="auto" w:fill="E2E7EB" w:themeFill="accent3" w:themeFillTint="33"/>
            <w:vAlign w:val="center"/>
            <w:hideMark/>
          </w:tcPr>
          <w:p w14:paraId="355F50F5" w14:textId="77777777" w:rsidR="0086734F" w:rsidRPr="00D938DD" w:rsidRDefault="002028AA">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Erwartete Ergebnisse</w:t>
            </w:r>
          </w:p>
        </w:tc>
        <w:tc>
          <w:tcPr>
            <w:tcW w:w="2987" w:type="dxa"/>
            <w:gridSpan w:val="2"/>
            <w:tcBorders>
              <w:top w:val="nil"/>
              <w:bottom w:val="nil"/>
            </w:tcBorders>
            <w:shd w:val="clear" w:color="auto" w:fill="E2E7EB" w:themeFill="accent3" w:themeFillTint="33"/>
            <w:vAlign w:val="center"/>
            <w:hideMark/>
          </w:tcPr>
          <w:p w14:paraId="24B19827" w14:textId="4B944482" w:rsidR="0086734F" w:rsidRPr="00D938DD" w:rsidRDefault="007B2DE3">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Planerfüllungsindikatoren</w:t>
            </w:r>
          </w:p>
        </w:tc>
        <w:tc>
          <w:tcPr>
            <w:tcW w:w="5093" w:type="dxa"/>
            <w:tcBorders>
              <w:top w:val="nil"/>
              <w:bottom w:val="nil"/>
            </w:tcBorders>
            <w:shd w:val="clear" w:color="auto" w:fill="E2E7EB" w:themeFill="accent3" w:themeFillTint="33"/>
            <w:vAlign w:val="center"/>
            <w:hideMark/>
          </w:tcPr>
          <w:p w14:paraId="4C26DF24" w14:textId="60DC5AB1" w:rsidR="0086734F" w:rsidRPr="00D938DD" w:rsidRDefault="006267A8">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Planerfüllungsdaten</w:t>
            </w:r>
          </w:p>
        </w:tc>
      </w:tr>
      <w:tr w:rsidR="00684A04" w:rsidRPr="00D938DD" w14:paraId="35EC4F87" w14:textId="77777777" w:rsidTr="002E3474">
        <w:trPr>
          <w:trHeight w:val="290"/>
        </w:trPr>
        <w:tc>
          <w:tcPr>
            <w:tcW w:w="1838" w:type="dxa"/>
            <w:vMerge w:val="restart"/>
            <w:tcBorders>
              <w:top w:val="nil"/>
            </w:tcBorders>
            <w:shd w:val="clear" w:color="auto" w:fill="auto"/>
            <w:hideMark/>
          </w:tcPr>
          <w:p w14:paraId="0A4B5327" w14:textId="454D5486" w:rsidR="00684A04" w:rsidRPr="00D938DD" w:rsidRDefault="00684A04" w:rsidP="00684A04">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1. Vertiefung des öffentlichen Verständnisses der Rolle und der Tätigkeiten der UPOV</w:t>
            </w:r>
          </w:p>
        </w:tc>
        <w:tc>
          <w:tcPr>
            <w:tcW w:w="2977" w:type="dxa"/>
            <w:tcBorders>
              <w:top w:val="nil"/>
            </w:tcBorders>
            <w:shd w:val="clear" w:color="auto" w:fill="auto"/>
            <w:hideMark/>
          </w:tcPr>
          <w:p w14:paraId="06C1C84D" w14:textId="05F6D64B" w:rsidR="00684A04" w:rsidRPr="00D938DD" w:rsidRDefault="00684A04" w:rsidP="00684A04">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a) Verfügbarkeit geeigneter Informationen und Materialien für die allgemeine Öffentlichkeit </w:t>
            </w:r>
            <w:r w:rsidR="00C52C84" w:rsidRPr="00D938DD">
              <w:rPr>
                <w:rFonts w:ascii="Arial Narrow" w:eastAsia="Times New Roman" w:hAnsi="Arial Narrow"/>
                <w:sz w:val="18"/>
                <w:szCs w:val="18"/>
                <w:lang w:eastAsia="en-US"/>
              </w:rPr>
              <w:t>auf der</w:t>
            </w:r>
            <w:r w:rsidRPr="00D938DD">
              <w:rPr>
                <w:rFonts w:ascii="Arial Narrow" w:eastAsia="Times New Roman" w:hAnsi="Arial Narrow"/>
                <w:sz w:val="18"/>
                <w:szCs w:val="18"/>
                <w:lang w:eastAsia="en-US"/>
              </w:rPr>
              <w:t xml:space="preserve"> UPOV-Website;</w:t>
            </w:r>
          </w:p>
        </w:tc>
        <w:tc>
          <w:tcPr>
            <w:tcW w:w="5103" w:type="dxa"/>
            <w:gridSpan w:val="2"/>
            <w:tcBorders>
              <w:top w:val="nil"/>
            </w:tcBorders>
            <w:shd w:val="clear" w:color="auto" w:fill="auto"/>
          </w:tcPr>
          <w:p w14:paraId="532DF03D" w14:textId="6987BFE1" w:rsidR="00684A04" w:rsidRPr="00D938DD" w:rsidRDefault="00684A04" w:rsidP="00684A04">
            <w:pPr>
              <w:pStyle w:val="ListParagraph"/>
              <w:numPr>
                <w:ilvl w:val="0"/>
                <w:numId w:val="52"/>
              </w:numPr>
              <w:spacing w:before="40" w:after="40"/>
              <w:ind w:left="195" w:hanging="160"/>
              <w:jc w:val="left"/>
              <w:rPr>
                <w:rFonts w:ascii="Arial Narrow" w:hAnsi="Arial Narrow"/>
                <w:sz w:val="18"/>
                <w:szCs w:val="18"/>
              </w:rPr>
            </w:pPr>
            <w:r w:rsidRPr="00D938DD">
              <w:rPr>
                <w:rFonts w:ascii="Arial Narrow" w:hAnsi="Arial Narrow"/>
                <w:sz w:val="18"/>
                <w:szCs w:val="18"/>
              </w:rPr>
              <w:t xml:space="preserve">Annahme der FAQ </w:t>
            </w:r>
            <w:r w:rsidR="005F3EED" w:rsidRPr="00D938DD">
              <w:rPr>
                <w:rFonts w:ascii="Arial Narrow" w:hAnsi="Arial Narrow"/>
                <w:sz w:val="18"/>
                <w:szCs w:val="18"/>
              </w:rPr>
              <w:t>„</w:t>
            </w:r>
            <w:r w:rsidRPr="00D938DD">
              <w:rPr>
                <w:rFonts w:ascii="Arial Narrow" w:hAnsi="Arial Narrow"/>
                <w:sz w:val="18"/>
                <w:szCs w:val="18"/>
              </w:rPr>
              <w:t>Wie unterstützt das UPOV-System die nachhaltige Entwicklung?</w:t>
            </w:r>
            <w:r w:rsidR="005F3EED" w:rsidRPr="00D938DD">
              <w:rPr>
                <w:rFonts w:ascii="Arial Narrow" w:hAnsi="Arial Narrow"/>
                <w:sz w:val="18"/>
                <w:szCs w:val="18"/>
              </w:rPr>
              <w:t>“</w:t>
            </w:r>
          </w:p>
          <w:p w14:paraId="24662BD4" w14:textId="77777777" w:rsidR="00684A04" w:rsidRPr="00D938DD" w:rsidRDefault="00684A04" w:rsidP="00684A04">
            <w:pPr>
              <w:pStyle w:val="ListParagraph"/>
              <w:numPr>
                <w:ilvl w:val="0"/>
                <w:numId w:val="52"/>
              </w:numPr>
              <w:spacing w:before="40" w:after="40"/>
              <w:ind w:left="195" w:hanging="160"/>
              <w:jc w:val="left"/>
              <w:rPr>
                <w:rFonts w:ascii="Arial Narrow" w:hAnsi="Arial Narrow"/>
                <w:sz w:val="18"/>
                <w:szCs w:val="18"/>
              </w:rPr>
            </w:pPr>
            <w:r w:rsidRPr="00D938DD">
              <w:rPr>
                <w:rFonts w:ascii="Arial Narrow" w:hAnsi="Arial Narrow"/>
                <w:sz w:val="18"/>
                <w:szCs w:val="18"/>
              </w:rPr>
              <w:t>3 Pressemitteilungen [2020]</w:t>
            </w:r>
          </w:p>
          <w:p w14:paraId="7EAC2B6B" w14:textId="77777777" w:rsidR="00684A04" w:rsidRPr="00D938DD" w:rsidRDefault="00684A04" w:rsidP="00684A04">
            <w:pPr>
              <w:pStyle w:val="ListParagraph"/>
              <w:numPr>
                <w:ilvl w:val="0"/>
                <w:numId w:val="52"/>
              </w:numPr>
              <w:spacing w:before="40" w:after="40"/>
              <w:ind w:left="195" w:hanging="160"/>
              <w:jc w:val="left"/>
              <w:rPr>
                <w:rFonts w:ascii="Arial Narrow" w:hAnsi="Arial Narrow"/>
                <w:sz w:val="18"/>
                <w:szCs w:val="18"/>
              </w:rPr>
            </w:pPr>
            <w:r w:rsidRPr="00D938DD">
              <w:rPr>
                <w:rFonts w:ascii="Arial Narrow" w:hAnsi="Arial Narrow"/>
                <w:sz w:val="18"/>
                <w:szCs w:val="18"/>
              </w:rPr>
              <w:t>7 Pressemeldungen [2021]</w:t>
            </w:r>
          </w:p>
        </w:tc>
      </w:tr>
      <w:tr w:rsidR="00684A04" w:rsidRPr="00D938DD" w14:paraId="4596D934" w14:textId="77777777" w:rsidTr="002E3474">
        <w:trPr>
          <w:trHeight w:val="280"/>
        </w:trPr>
        <w:tc>
          <w:tcPr>
            <w:tcW w:w="1838" w:type="dxa"/>
            <w:vMerge/>
            <w:hideMark/>
          </w:tcPr>
          <w:p w14:paraId="45B3C8B5" w14:textId="77777777" w:rsidR="00684A04" w:rsidRPr="00D938DD" w:rsidRDefault="00684A04" w:rsidP="00684A04">
            <w:pPr>
              <w:jc w:val="left"/>
              <w:rPr>
                <w:rFonts w:ascii="Arial Narrow" w:eastAsia="Times New Roman" w:hAnsi="Arial Narrow"/>
                <w:sz w:val="18"/>
                <w:szCs w:val="18"/>
                <w:lang w:eastAsia="en-US"/>
              </w:rPr>
            </w:pPr>
          </w:p>
        </w:tc>
        <w:tc>
          <w:tcPr>
            <w:tcW w:w="2977" w:type="dxa"/>
            <w:shd w:val="clear" w:color="auto" w:fill="auto"/>
            <w:hideMark/>
          </w:tcPr>
          <w:p w14:paraId="2E0AAC0C" w14:textId="03D9F352" w:rsidR="00684A04" w:rsidRPr="00D938DD" w:rsidRDefault="00684A04" w:rsidP="00684A04">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b) Anzahl neue Besucher der UPOV-Website;</w:t>
            </w:r>
          </w:p>
        </w:tc>
        <w:tc>
          <w:tcPr>
            <w:tcW w:w="5103" w:type="dxa"/>
            <w:gridSpan w:val="2"/>
            <w:shd w:val="clear" w:color="auto" w:fill="auto"/>
          </w:tcPr>
          <w:p w14:paraId="6A770BB8" w14:textId="004232E6" w:rsidR="00684A04" w:rsidRPr="00D938DD" w:rsidRDefault="00684A04" w:rsidP="00684A04">
            <w:pPr>
              <w:spacing w:before="40" w:after="4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2020: 106.164 </w:t>
            </w:r>
            <w:r w:rsidR="00F30664" w:rsidRPr="00D938DD">
              <w:rPr>
                <w:rFonts w:ascii="Arial Narrow" w:eastAsia="Times New Roman" w:hAnsi="Arial Narrow"/>
                <w:sz w:val="18"/>
                <w:szCs w:val="18"/>
                <w:lang w:eastAsia="en-US"/>
              </w:rPr>
              <w:t>Einzelnutzer</w:t>
            </w:r>
            <w:r w:rsidRPr="00D938DD">
              <w:rPr>
                <w:rFonts w:ascii="Arial Narrow" w:eastAsia="Times New Roman" w:hAnsi="Arial Narrow"/>
                <w:sz w:val="18"/>
                <w:szCs w:val="18"/>
                <w:lang w:eastAsia="en-US"/>
              </w:rPr>
              <w:t xml:space="preserve"> </w:t>
            </w:r>
          </w:p>
          <w:p w14:paraId="740976FE" w14:textId="60B17731" w:rsidR="00684A04" w:rsidRPr="00D938DD" w:rsidRDefault="00684A04" w:rsidP="00684A04">
            <w:pPr>
              <w:spacing w:before="40" w:after="40"/>
              <w:ind w:left="316" w:hanging="316"/>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2021: 126.572 </w:t>
            </w:r>
            <w:r w:rsidR="004B45B8" w:rsidRPr="00D938DD">
              <w:rPr>
                <w:rFonts w:ascii="Arial Narrow" w:eastAsia="Times New Roman" w:hAnsi="Arial Narrow"/>
                <w:sz w:val="18"/>
                <w:szCs w:val="18"/>
                <w:lang w:eastAsia="en-US"/>
              </w:rPr>
              <w:t>Einzelnutzer</w:t>
            </w:r>
            <w:r w:rsidRPr="00D938DD">
              <w:rPr>
                <w:rFonts w:ascii="Arial Narrow" w:eastAsia="Times New Roman" w:hAnsi="Arial Narrow"/>
                <w:sz w:val="18"/>
                <w:szCs w:val="18"/>
                <w:lang w:eastAsia="en-US"/>
              </w:rPr>
              <w:t xml:space="preserve"> (+19%)</w:t>
            </w:r>
          </w:p>
          <w:p w14:paraId="240A0E3C" w14:textId="77777777" w:rsidR="00684A04" w:rsidRPr="00D938DD" w:rsidRDefault="00684A04" w:rsidP="00684A04">
            <w:pPr>
              <w:spacing w:before="40" w:after="40"/>
              <w:ind w:left="316" w:hanging="316"/>
              <w:jc w:val="left"/>
              <w:rPr>
                <w:rFonts w:ascii="Arial Narrow" w:eastAsia="Times New Roman" w:hAnsi="Arial Narrow"/>
                <w:sz w:val="18"/>
                <w:szCs w:val="18"/>
                <w:lang w:eastAsia="en-US"/>
              </w:rPr>
            </w:pPr>
          </w:p>
          <w:p w14:paraId="2A26F6B8" w14:textId="728B43D8" w:rsidR="00684A04" w:rsidRPr="00D938DD" w:rsidRDefault="00684A04" w:rsidP="00684A04">
            <w:pPr>
              <w:spacing w:before="40" w:after="4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Abbildung 47</w:t>
            </w:r>
          </w:p>
        </w:tc>
      </w:tr>
      <w:tr w:rsidR="00684A04" w:rsidRPr="00D938DD" w14:paraId="523CE742" w14:textId="77777777" w:rsidTr="002E3474">
        <w:trPr>
          <w:trHeight w:val="280"/>
        </w:trPr>
        <w:tc>
          <w:tcPr>
            <w:tcW w:w="1838" w:type="dxa"/>
            <w:vMerge/>
            <w:hideMark/>
          </w:tcPr>
          <w:p w14:paraId="47176F04" w14:textId="77777777" w:rsidR="00684A04" w:rsidRPr="00D938DD" w:rsidRDefault="00684A04" w:rsidP="00684A04">
            <w:pPr>
              <w:jc w:val="left"/>
              <w:rPr>
                <w:rFonts w:ascii="Arial Narrow" w:eastAsia="Times New Roman" w:hAnsi="Arial Narrow"/>
                <w:sz w:val="18"/>
                <w:szCs w:val="18"/>
                <w:lang w:eastAsia="en-US"/>
              </w:rPr>
            </w:pPr>
          </w:p>
        </w:tc>
        <w:tc>
          <w:tcPr>
            <w:tcW w:w="2977" w:type="dxa"/>
            <w:shd w:val="clear" w:color="auto" w:fill="auto"/>
            <w:hideMark/>
          </w:tcPr>
          <w:p w14:paraId="33D3C1D8" w14:textId="63AC4137" w:rsidR="00684A04" w:rsidRPr="00D938DD" w:rsidRDefault="00684A04" w:rsidP="00684A04">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c) Anzahl Besuche der Rubrik „Allgemeine Öffentlichkeit“ auf der UPOV-Website;</w:t>
            </w:r>
          </w:p>
        </w:tc>
        <w:tc>
          <w:tcPr>
            <w:tcW w:w="5103" w:type="dxa"/>
            <w:gridSpan w:val="2"/>
            <w:shd w:val="clear" w:color="auto" w:fill="auto"/>
          </w:tcPr>
          <w:p w14:paraId="5DC03C81" w14:textId="77777777" w:rsidR="00684A04" w:rsidRPr="00D938DD" w:rsidRDefault="00684A04" w:rsidP="00684A04">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2020: 744.204 Besuche</w:t>
            </w:r>
          </w:p>
          <w:p w14:paraId="32DE142E" w14:textId="77777777" w:rsidR="00684A04" w:rsidRPr="00D938DD" w:rsidRDefault="00684A04" w:rsidP="00684A04">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2021: 845.167 Besuche (+ 14%)</w:t>
            </w:r>
          </w:p>
          <w:p w14:paraId="4E6375CF" w14:textId="77777777" w:rsidR="00684A04" w:rsidRPr="00D938DD" w:rsidRDefault="00684A04" w:rsidP="00684A04">
            <w:pPr>
              <w:jc w:val="left"/>
              <w:rPr>
                <w:rFonts w:ascii="Arial Narrow" w:eastAsia="Times New Roman" w:hAnsi="Arial Narrow"/>
                <w:sz w:val="18"/>
                <w:szCs w:val="18"/>
                <w:lang w:eastAsia="en-US"/>
              </w:rPr>
            </w:pPr>
          </w:p>
          <w:p w14:paraId="0CB8F118" w14:textId="70EED57A" w:rsidR="00684A04" w:rsidRPr="00D938DD" w:rsidRDefault="00684A04" w:rsidP="00684A04">
            <w:pPr>
              <w:spacing w:after="6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Abbildung 18 (oben) und Abbildung 48</w:t>
            </w:r>
          </w:p>
        </w:tc>
      </w:tr>
      <w:tr w:rsidR="00684A04" w:rsidRPr="00D938DD" w14:paraId="4DA2BDF1" w14:textId="77777777" w:rsidTr="002E3474">
        <w:trPr>
          <w:trHeight w:val="280"/>
        </w:trPr>
        <w:tc>
          <w:tcPr>
            <w:tcW w:w="1838" w:type="dxa"/>
            <w:vMerge/>
            <w:tcBorders>
              <w:bottom w:val="nil"/>
            </w:tcBorders>
            <w:hideMark/>
          </w:tcPr>
          <w:p w14:paraId="05809F9A" w14:textId="77777777" w:rsidR="00684A04" w:rsidRPr="00D938DD" w:rsidRDefault="00684A04" w:rsidP="00684A04">
            <w:pPr>
              <w:jc w:val="left"/>
              <w:rPr>
                <w:rFonts w:ascii="Arial Narrow" w:eastAsia="Times New Roman" w:hAnsi="Arial Narrow"/>
                <w:sz w:val="18"/>
                <w:szCs w:val="18"/>
                <w:lang w:eastAsia="en-US"/>
              </w:rPr>
            </w:pPr>
          </w:p>
        </w:tc>
        <w:tc>
          <w:tcPr>
            <w:tcW w:w="2977" w:type="dxa"/>
            <w:tcBorders>
              <w:bottom w:val="nil"/>
            </w:tcBorders>
            <w:shd w:val="clear" w:color="auto" w:fill="auto"/>
            <w:hideMark/>
          </w:tcPr>
          <w:p w14:paraId="2E05EB07" w14:textId="0386AAEB" w:rsidR="00684A04" w:rsidRPr="00D938DD" w:rsidRDefault="00684A04" w:rsidP="00684A04">
            <w:pPr>
              <w:jc w:val="left"/>
              <w:rPr>
                <w:rFonts w:ascii="Arial Narrow" w:eastAsia="Times New Roman" w:hAnsi="Arial Narrow"/>
                <w:spacing w:val="-2"/>
                <w:sz w:val="18"/>
                <w:szCs w:val="18"/>
                <w:lang w:eastAsia="en-US"/>
              </w:rPr>
            </w:pPr>
            <w:r w:rsidRPr="00D938DD">
              <w:rPr>
                <w:rFonts w:ascii="Arial Narrow" w:eastAsia="Times New Roman" w:hAnsi="Arial Narrow"/>
                <w:spacing w:val="-2"/>
                <w:sz w:val="18"/>
                <w:szCs w:val="18"/>
                <w:lang w:eastAsia="en-US"/>
              </w:rPr>
              <w:t>d) Verbesserte Gestaltung der UPOV-Website, einschließlich responsivem Layout;</w:t>
            </w:r>
          </w:p>
        </w:tc>
        <w:tc>
          <w:tcPr>
            <w:tcW w:w="5103" w:type="dxa"/>
            <w:gridSpan w:val="2"/>
            <w:tcBorders>
              <w:bottom w:val="nil"/>
            </w:tcBorders>
            <w:shd w:val="clear" w:color="auto" w:fill="auto"/>
          </w:tcPr>
          <w:p w14:paraId="1E962BEB" w14:textId="77777777" w:rsidR="0094543E" w:rsidRPr="00D938DD" w:rsidRDefault="0094543E" w:rsidP="0094543E">
            <w:pPr>
              <w:spacing w:before="40" w:after="40"/>
              <w:jc w:val="left"/>
              <w:rPr>
                <w:rFonts w:ascii="Arial Narrow" w:eastAsia="Times New Roman" w:hAnsi="Arial Narrow"/>
                <w:spacing w:val="-2"/>
                <w:sz w:val="18"/>
                <w:szCs w:val="18"/>
                <w:lang w:eastAsia="en-US"/>
              </w:rPr>
            </w:pPr>
            <w:r w:rsidRPr="00D938DD">
              <w:rPr>
                <w:rFonts w:ascii="Arial Narrow" w:eastAsia="Times New Roman" w:hAnsi="Arial Narrow"/>
                <w:spacing w:val="-2"/>
                <w:sz w:val="18"/>
                <w:szCs w:val="18"/>
                <w:lang w:eastAsia="en-US"/>
              </w:rPr>
              <w:t>Der Beratende Ausschuss billigte auf seiner sechsundneunzigsten Tagung die vorgeschlagene Neugestaltung der UPOV-Website wie auf der Tagung vorgestellt und nahm die Pläne für die Umsetzung der neu gestalteten UPOV-Website und eines neuen Content-Management-Systems (CMS) zur Kenntnis.</w:t>
            </w:r>
          </w:p>
          <w:p w14:paraId="558A711C" w14:textId="021F9192" w:rsidR="00684A04" w:rsidRPr="00D938DD" w:rsidRDefault="0094543E" w:rsidP="0094543E">
            <w:pPr>
              <w:spacing w:before="40" w:after="40"/>
              <w:jc w:val="left"/>
              <w:rPr>
                <w:rFonts w:ascii="Arial Narrow" w:eastAsia="Times New Roman" w:hAnsi="Arial Narrow"/>
                <w:sz w:val="18"/>
                <w:szCs w:val="18"/>
                <w:lang w:eastAsia="en-US"/>
              </w:rPr>
            </w:pPr>
            <w:r w:rsidRPr="00D938DD">
              <w:rPr>
                <w:rFonts w:ascii="Arial Narrow" w:eastAsia="Times New Roman" w:hAnsi="Arial Narrow"/>
                <w:spacing w:val="-2"/>
                <w:sz w:val="18"/>
                <w:szCs w:val="18"/>
                <w:lang w:eastAsia="en-US"/>
              </w:rPr>
              <w:t>Um die Kompatibilität zwischen der UPOV- und der WIPO-Website zu gewährleisten, die es der UPOV ermöglichen würde, die Ressourcen der WIPO zu nutzen, wurde die Arbeit an der Neugestaltung der UPOV-Website bis zur Auswahl eines neuen Content-Management-Systems (CMS) durch die Weltorganisation für geistiges Eigentum (WIPO) zurückgestellt</w:t>
            </w:r>
            <w:r w:rsidR="00684A04" w:rsidRPr="00D938DD">
              <w:rPr>
                <w:rFonts w:ascii="Arial Narrow" w:eastAsia="Times New Roman" w:hAnsi="Arial Narrow"/>
                <w:sz w:val="18"/>
                <w:szCs w:val="18"/>
                <w:lang w:eastAsia="en-US"/>
              </w:rPr>
              <w:t>. [2020]</w:t>
            </w:r>
          </w:p>
        </w:tc>
      </w:tr>
    </w:tbl>
    <w:p w14:paraId="684A078F" w14:textId="6E463173" w:rsidR="003A4B77" w:rsidRPr="00D938DD" w:rsidRDefault="003A4B77" w:rsidP="00031EAD">
      <w:pPr>
        <w:rPr>
          <w:rFonts w:ascii="Arial Narrow" w:hAnsi="Arial Narrow"/>
          <w:sz w:val="18"/>
        </w:rPr>
      </w:pPr>
    </w:p>
    <w:p w14:paraId="3B2219D6" w14:textId="55A5D27C" w:rsidR="0086734F" w:rsidRPr="00D938DD" w:rsidRDefault="002028AA" w:rsidP="00045D1A">
      <w:pPr>
        <w:pStyle w:val="Caption"/>
      </w:pPr>
      <w:r w:rsidRPr="00D938DD">
        <w:t>Abbildung 47.</w:t>
      </w:r>
      <w:r w:rsidR="00981EB5" w:rsidRPr="00D938DD">
        <w:t xml:space="preserve"> </w:t>
      </w:r>
      <w:r w:rsidRPr="00D938DD">
        <w:t>Besuche auf der UPOV-Website</w:t>
      </w:r>
      <w:r w:rsidR="0009720F" w:rsidRPr="00D938DD">
        <w:rPr>
          <w:vertAlign w:val="superscript"/>
        </w:rPr>
        <w:fldChar w:fldCharType="begin"/>
      </w:r>
      <w:r w:rsidR="0009720F" w:rsidRPr="00D938DD">
        <w:rPr>
          <w:vertAlign w:val="superscript"/>
        </w:rPr>
        <w:instrText xml:space="preserve"> NOTEREF _Ref110875171 \h  \* MERGEFORMAT </w:instrText>
      </w:r>
      <w:r w:rsidR="0009720F" w:rsidRPr="00D938DD">
        <w:rPr>
          <w:vertAlign w:val="superscript"/>
        </w:rPr>
      </w:r>
      <w:r w:rsidR="0009720F" w:rsidRPr="00D938DD">
        <w:rPr>
          <w:vertAlign w:val="superscript"/>
        </w:rPr>
        <w:fldChar w:fldCharType="separate"/>
      </w:r>
      <w:r w:rsidR="00AC775B" w:rsidRPr="00D938DD">
        <w:rPr>
          <w:vertAlign w:val="superscript"/>
        </w:rPr>
        <w:t>i</w:t>
      </w:r>
      <w:r w:rsidR="0009720F" w:rsidRPr="00D938DD">
        <w:rPr>
          <w:vertAlign w:val="superscript"/>
        </w:rPr>
        <w:fldChar w:fldCharType="end"/>
      </w:r>
      <w:r w:rsidRPr="00D938DD">
        <w:t xml:space="preserve"> - Anzahl Besucher</w:t>
      </w:r>
    </w:p>
    <w:p w14:paraId="7416037B" w14:textId="093D7203" w:rsidR="003A4B77" w:rsidRPr="00D938DD" w:rsidRDefault="003A4B77" w:rsidP="003A4B77">
      <w:pPr>
        <w:jc w:val="center"/>
        <w:rPr>
          <w:rFonts w:ascii="Arial Narrow" w:hAnsi="Arial Narrow"/>
          <w:sz w:val="18"/>
        </w:rPr>
      </w:pPr>
      <w:r w:rsidRPr="00D938DD">
        <w:rPr>
          <w:noProof/>
          <w:sz w:val="16"/>
          <w:lang w:val="en-US" w:eastAsia="en-US"/>
        </w:rPr>
        <w:drawing>
          <wp:inline distT="0" distB="0" distL="0" distR="0" wp14:anchorId="54AAF1A7" wp14:editId="76683A1A">
            <wp:extent cx="3181350" cy="240453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22"/>
                        </a:ext>
                      </a:extLst>
                    </a:blip>
                    <a:stretch>
                      <a:fillRect/>
                    </a:stretch>
                  </pic:blipFill>
                  <pic:spPr bwMode="auto">
                    <a:xfrm>
                      <a:off x="0" y="0"/>
                      <a:ext cx="3183164" cy="2405904"/>
                    </a:xfrm>
                    <a:prstGeom prst="rect">
                      <a:avLst/>
                    </a:prstGeom>
                  </pic:spPr>
                </pic:pic>
              </a:graphicData>
            </a:graphic>
          </wp:inline>
        </w:drawing>
      </w:r>
    </w:p>
    <w:p w14:paraId="154B96B6" w14:textId="327DB42B" w:rsidR="003A4B77" w:rsidRPr="00D938DD" w:rsidRDefault="003A4B77" w:rsidP="003A4B77">
      <w:pPr>
        <w:jc w:val="center"/>
        <w:rPr>
          <w:rFonts w:ascii="Arial Narrow" w:hAnsi="Arial Narrow"/>
          <w:sz w:val="18"/>
        </w:rPr>
      </w:pPr>
    </w:p>
    <w:p w14:paraId="1B75AB44" w14:textId="0C258762" w:rsidR="003A4B77" w:rsidRPr="00D938DD" w:rsidRDefault="003A4B77" w:rsidP="003A4B77">
      <w:pPr>
        <w:jc w:val="center"/>
        <w:rPr>
          <w:rFonts w:ascii="Arial Narrow" w:hAnsi="Arial Narrow"/>
          <w:sz w:val="18"/>
        </w:rPr>
      </w:pPr>
    </w:p>
    <w:p w14:paraId="2645F857" w14:textId="29A09BD7" w:rsidR="0086734F" w:rsidRPr="00D938DD" w:rsidRDefault="002028AA" w:rsidP="00045D1A">
      <w:pPr>
        <w:pStyle w:val="Caption"/>
      </w:pPr>
      <w:r w:rsidRPr="00D938DD">
        <w:lastRenderedPageBreak/>
        <w:t>Abbildung 48.</w:t>
      </w:r>
      <w:r w:rsidR="00981EB5" w:rsidRPr="00D938DD">
        <w:t xml:space="preserve"> </w:t>
      </w:r>
      <w:r w:rsidRPr="00D938DD">
        <w:t>Website</w:t>
      </w:r>
      <w:r w:rsidR="00EF599E" w:rsidRPr="00D938DD">
        <w:t xml:space="preserve"> - </w:t>
      </w:r>
      <w:r w:rsidRPr="00D938DD">
        <w:t>Über</w:t>
      </w:r>
      <w:r w:rsidR="009C6DB4" w:rsidRPr="00D938DD">
        <w:t xml:space="preserve">blick </w:t>
      </w:r>
      <w:r w:rsidRPr="00D938DD">
        <w:t>für 2020 und 2021: Wohin gehen die Nutzer?</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103"/>
      </w:tblGrid>
      <w:tr w:rsidR="00AB50F4" w:rsidRPr="00D938DD" w14:paraId="1AEF8591" w14:textId="77777777" w:rsidTr="00A70017">
        <w:tc>
          <w:tcPr>
            <w:tcW w:w="4820" w:type="dxa"/>
          </w:tcPr>
          <w:p w14:paraId="2119E2F8" w14:textId="5B5850C7" w:rsidR="00AB50F4" w:rsidRPr="00D938DD" w:rsidRDefault="003F3500" w:rsidP="00045D1A">
            <w:pPr>
              <w:pStyle w:val="Caption"/>
            </w:pPr>
            <w:r w:rsidRPr="00D938DD">
              <w:rPr>
                <w:noProof/>
                <w:lang w:val="en-US" w:eastAsia="en-US"/>
              </w:rPr>
              <w:drawing>
                <wp:inline distT="0" distB="0" distL="0" distR="0" wp14:anchorId="64A81268" wp14:editId="0937F3C7">
                  <wp:extent cx="2978785" cy="2030988"/>
                  <wp:effectExtent l="0" t="0" r="5715" b="1270"/>
                  <wp:docPr id="59"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45"/>
                          <pic:cNvPicPr>
                            <a:picLocks noChangeAspect="1" noChangeArrowheads="1"/>
                          </pic:cNvPicPr>
                        </pic:nvPicPr>
                        <pic:blipFill>
                          <a:blip r:embed="rId12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24"/>
                              </a:ext>
                            </a:extLst>
                          </a:blip>
                          <a:stretch>
                            <a:fillRect/>
                          </a:stretch>
                        </pic:blipFill>
                        <pic:spPr bwMode="auto">
                          <a:xfrm>
                            <a:off x="0" y="0"/>
                            <a:ext cx="2978785" cy="2030988"/>
                          </a:xfrm>
                          <a:prstGeom prst="rect">
                            <a:avLst/>
                          </a:prstGeom>
                        </pic:spPr>
                      </pic:pic>
                    </a:graphicData>
                  </a:graphic>
                </wp:inline>
              </w:drawing>
            </w:r>
          </w:p>
        </w:tc>
        <w:tc>
          <w:tcPr>
            <w:tcW w:w="5103" w:type="dxa"/>
          </w:tcPr>
          <w:p w14:paraId="7924FC49" w14:textId="77777777" w:rsidR="00AB50F4" w:rsidRPr="00D938DD" w:rsidRDefault="00AB50F4" w:rsidP="00A70017">
            <w:pPr>
              <w:spacing w:before="120"/>
              <w:jc w:val="center"/>
            </w:pPr>
            <w:r w:rsidRPr="00D938DD">
              <w:rPr>
                <w:noProof/>
                <w:lang w:val="en-US" w:eastAsia="en-US"/>
              </w:rPr>
              <w:drawing>
                <wp:inline distT="0" distB="0" distL="0" distR="0" wp14:anchorId="62399507" wp14:editId="45B0D736">
                  <wp:extent cx="2907665" cy="2030730"/>
                  <wp:effectExtent l="0" t="0" r="635" b="127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pic:cNvPicPr>
                            <a:picLocks noChangeAspect="1" noChangeArrowheads="1"/>
                          </pic:cNvPicPr>
                        </pic:nvPicPr>
                        <pic:blipFill>
                          <a:blip r:embed="rId12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26"/>
                              </a:ext>
                            </a:extLst>
                          </a:blip>
                          <a:stretch>
                            <a:fillRect/>
                          </a:stretch>
                        </pic:blipFill>
                        <pic:spPr bwMode="auto">
                          <a:xfrm>
                            <a:off x="0" y="0"/>
                            <a:ext cx="2915179" cy="2035978"/>
                          </a:xfrm>
                          <a:prstGeom prst="rect">
                            <a:avLst/>
                          </a:prstGeom>
                        </pic:spPr>
                      </pic:pic>
                    </a:graphicData>
                  </a:graphic>
                </wp:inline>
              </w:drawing>
            </w:r>
          </w:p>
        </w:tc>
      </w:tr>
    </w:tbl>
    <w:p w14:paraId="6554F406" w14:textId="2CA3BCAE" w:rsidR="0086734F" w:rsidRPr="00D938DD" w:rsidRDefault="002028AA">
      <w:pPr>
        <w:ind w:left="177" w:right="177"/>
        <w:rPr>
          <w:rFonts w:ascii="Arial Narrow" w:eastAsiaTheme="minorHAnsi" w:hAnsi="Arial Narrow" w:cs="Calibri"/>
          <w:sz w:val="16"/>
          <w:szCs w:val="14"/>
          <w:lang w:eastAsia="en-US"/>
        </w:rPr>
      </w:pPr>
      <w:r w:rsidRPr="00D938DD">
        <w:rPr>
          <w:rFonts w:ascii="Arial Narrow" w:hAnsi="Arial Narrow"/>
          <w:sz w:val="16"/>
          <w:szCs w:val="14"/>
        </w:rPr>
        <w:t xml:space="preserve">* </w:t>
      </w:r>
      <w:r w:rsidR="00B649D4" w:rsidRPr="00D938DD">
        <w:rPr>
          <w:rFonts w:ascii="Arial Narrow" w:hAnsi="Arial Narrow"/>
          <w:bCs/>
          <w:sz w:val="16"/>
          <w:szCs w:val="14"/>
        </w:rPr>
        <w:t>Am 17. Juni 2020 migrierte UPOV LEX in die Cloud. Die Umstellung der Technologie führte zu einer Verringerung der Anzahl der Seitenaufrufe um bis zu 4, um die gleichen Informationen zu erhalten, was sich in den Analysen für 2020 widerspiegelt</w:t>
      </w:r>
      <w:r w:rsidRPr="00D938DD">
        <w:rPr>
          <w:rFonts w:ascii="Arial Narrow" w:hAnsi="Arial Narrow"/>
          <w:sz w:val="16"/>
          <w:szCs w:val="14"/>
        </w:rPr>
        <w:t>.</w:t>
      </w:r>
    </w:p>
    <w:p w14:paraId="072282E5" w14:textId="1447E4EA" w:rsidR="0086734F" w:rsidRPr="00D938DD" w:rsidRDefault="00861BAC">
      <w:pPr>
        <w:ind w:left="177" w:right="177"/>
        <w:rPr>
          <w:rFonts w:ascii="Arial Narrow" w:hAnsi="Arial Narrow"/>
          <w:sz w:val="16"/>
          <w:szCs w:val="14"/>
        </w:rPr>
      </w:pPr>
      <w:r w:rsidRPr="00D938DD">
        <w:rPr>
          <w:rFonts w:ascii="Arial Narrow" w:hAnsi="Arial Narrow"/>
          <w:sz w:val="16"/>
          <w:szCs w:val="14"/>
        </w:rPr>
        <w:t>Anmerkung</w:t>
      </w:r>
      <w:r w:rsidR="002028AA" w:rsidRPr="00D938DD">
        <w:rPr>
          <w:rFonts w:ascii="Arial Narrow" w:hAnsi="Arial Narrow"/>
          <w:sz w:val="16"/>
          <w:szCs w:val="14"/>
        </w:rPr>
        <w:t xml:space="preserve"> </w:t>
      </w:r>
      <w:r w:rsidR="00AB50F4" w:rsidRPr="00D938DD">
        <w:rPr>
          <w:rFonts w:ascii="Arial Narrow" w:hAnsi="Arial Narrow"/>
          <w:sz w:val="16"/>
          <w:szCs w:val="14"/>
        </w:rPr>
        <w:t xml:space="preserve">für PLUTO, </w:t>
      </w:r>
      <w:r w:rsidR="00565C7B" w:rsidRPr="00D938DD">
        <w:rPr>
          <w:rFonts w:ascii="Arial Narrow" w:hAnsi="Arial Narrow"/>
          <w:sz w:val="16"/>
          <w:szCs w:val="14"/>
        </w:rPr>
        <w:t>UPOVLex</w:t>
      </w:r>
      <w:r w:rsidR="00AB50F4" w:rsidRPr="00D938DD">
        <w:rPr>
          <w:rFonts w:ascii="Arial Narrow" w:hAnsi="Arial Narrow"/>
          <w:sz w:val="16"/>
          <w:szCs w:val="14"/>
        </w:rPr>
        <w:t>:</w:t>
      </w:r>
      <w:r w:rsidR="00981EB5" w:rsidRPr="00D938DD">
        <w:rPr>
          <w:rFonts w:ascii="Arial Narrow" w:hAnsi="Arial Narrow"/>
          <w:sz w:val="16"/>
          <w:szCs w:val="14"/>
        </w:rPr>
        <w:t xml:space="preserve"> </w:t>
      </w:r>
      <w:r w:rsidR="00AB50F4" w:rsidRPr="00D938DD">
        <w:rPr>
          <w:rFonts w:ascii="Arial Narrow" w:hAnsi="Arial Narrow"/>
          <w:sz w:val="16"/>
          <w:szCs w:val="14"/>
        </w:rPr>
        <w:t xml:space="preserve">Die Daten entsprechen dem </w:t>
      </w:r>
      <w:r w:rsidR="0096359A" w:rsidRPr="00D938DD">
        <w:rPr>
          <w:rFonts w:ascii="Arial Narrow" w:hAnsi="Arial Narrow"/>
          <w:sz w:val="16"/>
          <w:szCs w:val="14"/>
        </w:rPr>
        <w:t>Zugriff auf</w:t>
      </w:r>
      <w:r w:rsidR="00AB50F4" w:rsidRPr="00D938DD">
        <w:rPr>
          <w:rFonts w:ascii="Arial Narrow" w:hAnsi="Arial Narrow"/>
          <w:sz w:val="16"/>
          <w:szCs w:val="14"/>
        </w:rPr>
        <w:t xml:space="preserve"> diese Datenbanken über die Website (und umfassen nicht den </w:t>
      </w:r>
      <w:r w:rsidR="00045D1A" w:rsidRPr="00D938DD">
        <w:rPr>
          <w:rFonts w:ascii="Arial Narrow" w:hAnsi="Arial Narrow"/>
          <w:sz w:val="16"/>
          <w:szCs w:val="14"/>
        </w:rPr>
        <w:t>Zugriff auf die</w:t>
      </w:r>
      <w:r w:rsidR="00AB50F4" w:rsidRPr="00D938DD">
        <w:rPr>
          <w:rFonts w:ascii="Arial Narrow" w:hAnsi="Arial Narrow"/>
          <w:sz w:val="16"/>
          <w:szCs w:val="14"/>
        </w:rPr>
        <w:t xml:space="preserve"> Datenbanken über direkte Links).</w:t>
      </w:r>
    </w:p>
    <w:p w14:paraId="52E5F283" w14:textId="77777777" w:rsidR="00031EAD" w:rsidRPr="00D938DD" w:rsidRDefault="00031EAD" w:rsidP="00031EAD">
      <w:pPr>
        <w:rPr>
          <w:rFonts w:ascii="Arial Narrow" w:hAnsi="Arial Narrow"/>
          <w:sz w:val="18"/>
          <w:szCs w:val="18"/>
        </w:rPr>
      </w:pPr>
    </w:p>
    <w:p w14:paraId="5A957E87" w14:textId="77777777" w:rsidR="00031EAD" w:rsidRPr="00D938DD" w:rsidRDefault="00031EAD" w:rsidP="00031EAD">
      <w:pPr>
        <w:rPr>
          <w:rFonts w:ascii="Arial Narrow" w:hAnsi="Arial Narrow"/>
          <w:sz w:val="18"/>
          <w:szCs w:val="18"/>
        </w:rPr>
      </w:pPr>
    </w:p>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5093"/>
      </w:tblGrid>
      <w:tr w:rsidR="00031EAD" w:rsidRPr="00D938DD" w14:paraId="1155341F" w14:textId="77777777" w:rsidTr="002E3474">
        <w:trPr>
          <w:trHeight w:val="530"/>
          <w:tblHeader/>
        </w:trPr>
        <w:tc>
          <w:tcPr>
            <w:tcW w:w="1838" w:type="dxa"/>
            <w:tcBorders>
              <w:top w:val="nil"/>
              <w:bottom w:val="nil"/>
            </w:tcBorders>
            <w:shd w:val="clear" w:color="auto" w:fill="E2E7EB" w:themeFill="accent3" w:themeFillTint="33"/>
            <w:vAlign w:val="center"/>
            <w:hideMark/>
          </w:tcPr>
          <w:p w14:paraId="52043035" w14:textId="77777777" w:rsidR="0086734F" w:rsidRPr="00D938DD" w:rsidRDefault="002028AA">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Erwartete Ergebnisse</w:t>
            </w:r>
          </w:p>
        </w:tc>
        <w:tc>
          <w:tcPr>
            <w:tcW w:w="2987" w:type="dxa"/>
            <w:gridSpan w:val="2"/>
            <w:tcBorders>
              <w:top w:val="nil"/>
              <w:bottom w:val="nil"/>
            </w:tcBorders>
            <w:shd w:val="clear" w:color="auto" w:fill="E2E7EB" w:themeFill="accent3" w:themeFillTint="33"/>
            <w:vAlign w:val="center"/>
            <w:hideMark/>
          </w:tcPr>
          <w:p w14:paraId="05BA30C2" w14:textId="4CD2D9CB" w:rsidR="0086734F" w:rsidRPr="00D938DD" w:rsidRDefault="007B2DE3">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Planerfüllungsindikatoren</w:t>
            </w:r>
          </w:p>
        </w:tc>
        <w:tc>
          <w:tcPr>
            <w:tcW w:w="5093" w:type="dxa"/>
            <w:tcBorders>
              <w:top w:val="nil"/>
              <w:bottom w:val="nil"/>
            </w:tcBorders>
            <w:shd w:val="clear" w:color="auto" w:fill="E2E7EB" w:themeFill="accent3" w:themeFillTint="33"/>
            <w:vAlign w:val="center"/>
            <w:hideMark/>
          </w:tcPr>
          <w:p w14:paraId="52ED2B3D" w14:textId="345966A1" w:rsidR="0086734F" w:rsidRPr="00D938DD" w:rsidRDefault="006267A8">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Planerfüllungsdaten</w:t>
            </w:r>
          </w:p>
        </w:tc>
      </w:tr>
      <w:tr w:rsidR="00031EAD" w:rsidRPr="00D938DD" w14:paraId="6A6314E0" w14:textId="77777777" w:rsidTr="002E3474">
        <w:trPr>
          <w:trHeight w:val="290"/>
        </w:trPr>
        <w:tc>
          <w:tcPr>
            <w:tcW w:w="1838" w:type="dxa"/>
            <w:tcBorders>
              <w:top w:val="nil"/>
              <w:bottom w:val="nil"/>
            </w:tcBorders>
            <w:hideMark/>
          </w:tcPr>
          <w:p w14:paraId="6FA095CE" w14:textId="6BBDA635" w:rsidR="0086734F" w:rsidRPr="00D938DD" w:rsidRDefault="004A346C">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1. Vertiefung des öffentlichen Verständnisses der Rolle und der Tätigkeiten der UPOV</w:t>
            </w:r>
          </w:p>
        </w:tc>
        <w:tc>
          <w:tcPr>
            <w:tcW w:w="2977" w:type="dxa"/>
            <w:tcBorders>
              <w:top w:val="nil"/>
              <w:bottom w:val="nil"/>
            </w:tcBorders>
            <w:shd w:val="clear" w:color="auto" w:fill="auto"/>
            <w:hideMark/>
          </w:tcPr>
          <w:p w14:paraId="7E9FE715" w14:textId="0CF8EFCC" w:rsidR="0086734F" w:rsidRPr="00D938DD" w:rsidRDefault="00523573">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e) Informationen, die über UPOV Twitter und die Twitter-Konten des Stellvertretenden Generalsekretärs der UPOV bereitgestellt werden</w:t>
            </w:r>
          </w:p>
        </w:tc>
        <w:tc>
          <w:tcPr>
            <w:tcW w:w="5103" w:type="dxa"/>
            <w:gridSpan w:val="2"/>
            <w:tcBorders>
              <w:top w:val="nil"/>
              <w:bottom w:val="nil"/>
            </w:tcBorders>
            <w:shd w:val="clear" w:color="auto" w:fill="auto"/>
          </w:tcPr>
          <w:p w14:paraId="57711C85" w14:textId="25259D35" w:rsidR="0086734F" w:rsidRPr="00D938DD" w:rsidRDefault="00523573">
            <w:pPr>
              <w:tabs>
                <w:tab w:val="left" w:pos="875"/>
              </w:tabs>
              <w:spacing w:after="12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w:t>
            </w:r>
            <w:r w:rsidR="002028AA" w:rsidRPr="00D938DD">
              <w:rPr>
                <w:rFonts w:ascii="Arial Narrow" w:eastAsia="Times New Roman" w:hAnsi="Arial Narrow"/>
                <w:sz w:val="18"/>
                <w:szCs w:val="18"/>
                <w:lang w:eastAsia="en-US"/>
              </w:rPr>
              <w:t xml:space="preserve"> </w:t>
            </w:r>
            <w:r w:rsidR="00045D1A" w:rsidRPr="00D938DD">
              <w:rPr>
                <w:rFonts w:ascii="Arial Narrow" w:eastAsia="Times New Roman" w:hAnsi="Arial Narrow"/>
                <w:sz w:val="18"/>
                <w:szCs w:val="18"/>
                <w:lang w:eastAsia="en-US"/>
              </w:rPr>
              <w:t>Planerfüllungsindikator</w:t>
            </w:r>
            <w:r w:rsidR="0010552D" w:rsidRPr="00D938DD">
              <w:rPr>
                <w:rFonts w:ascii="Arial Narrow" w:eastAsia="Times New Roman" w:hAnsi="Arial Narrow"/>
                <w:sz w:val="18"/>
                <w:szCs w:val="18"/>
                <w:lang w:eastAsia="en-US"/>
              </w:rPr>
              <w:t xml:space="preserve"> 1 </w:t>
            </w:r>
            <w:r w:rsidR="00E255C9" w:rsidRPr="00D938DD">
              <w:rPr>
                <w:rFonts w:ascii="Arial Narrow" w:eastAsia="Times New Roman" w:hAnsi="Arial Narrow"/>
                <w:sz w:val="18"/>
                <w:szCs w:val="18"/>
                <w:lang w:eastAsia="en-US"/>
              </w:rPr>
              <w:t>j)</w:t>
            </w:r>
            <w:r w:rsidR="0010552D" w:rsidRPr="00D938DD">
              <w:rPr>
                <w:rFonts w:ascii="Arial Narrow" w:eastAsia="Times New Roman" w:hAnsi="Arial Narrow"/>
                <w:sz w:val="18"/>
                <w:szCs w:val="18"/>
                <w:lang w:eastAsia="en-US"/>
              </w:rPr>
              <w:t xml:space="preserve"> </w:t>
            </w:r>
            <w:r w:rsidR="00A577C7" w:rsidRPr="00D938DD">
              <w:rPr>
                <w:rFonts w:ascii="Arial Narrow" w:eastAsia="Times New Roman" w:hAnsi="Arial Narrow"/>
                <w:sz w:val="18"/>
                <w:szCs w:val="18"/>
                <w:lang w:eastAsia="en-US"/>
              </w:rPr>
              <w:t>unter</w:t>
            </w:r>
            <w:r w:rsidR="0010552D" w:rsidRPr="00D938DD">
              <w:rPr>
                <w:rFonts w:ascii="Arial Narrow" w:eastAsia="Times New Roman" w:hAnsi="Arial Narrow"/>
                <w:sz w:val="18"/>
                <w:szCs w:val="18"/>
                <w:lang w:eastAsia="en-US"/>
              </w:rPr>
              <w:t xml:space="preserve"> </w:t>
            </w:r>
            <w:r w:rsidR="00DE0AC0" w:rsidRPr="00D938DD">
              <w:rPr>
                <w:rFonts w:ascii="Arial Narrow" w:eastAsia="Times New Roman" w:hAnsi="Arial Narrow"/>
                <w:sz w:val="18"/>
                <w:szCs w:val="18"/>
                <w:lang w:eastAsia="en-US"/>
              </w:rPr>
              <w:t xml:space="preserve">Unterprogramm </w:t>
            </w:r>
            <w:r w:rsidR="0010552D" w:rsidRPr="00D938DD">
              <w:rPr>
                <w:rFonts w:ascii="Arial Narrow" w:eastAsia="Times New Roman" w:hAnsi="Arial Narrow"/>
                <w:sz w:val="18"/>
                <w:szCs w:val="18"/>
                <w:lang w:eastAsia="en-US"/>
              </w:rPr>
              <w:t>UV3</w:t>
            </w:r>
          </w:p>
          <w:p w14:paraId="295FF8F4" w14:textId="01288BB5" w:rsidR="0086734F" w:rsidRPr="00D938DD" w:rsidRDefault="006D19B6">
            <w:pPr>
              <w:spacing w:before="40" w:after="4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Abbildung</w:t>
            </w:r>
            <w:r w:rsidR="002028AA" w:rsidRPr="00D938DD">
              <w:rPr>
                <w:rFonts w:ascii="Arial Narrow" w:eastAsia="Times New Roman" w:hAnsi="Arial Narrow"/>
                <w:sz w:val="18"/>
                <w:szCs w:val="18"/>
                <w:lang w:eastAsia="en-US"/>
              </w:rPr>
              <w:t>en 17 (oben), 49 und 50</w:t>
            </w:r>
          </w:p>
        </w:tc>
      </w:tr>
    </w:tbl>
    <w:p w14:paraId="7AB887C0" w14:textId="07990FDA" w:rsidR="00031EAD" w:rsidRPr="00D938DD" w:rsidRDefault="00031EAD" w:rsidP="00045D1A">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302F0D" w:rsidRPr="00D938DD" w14:paraId="383B36E3" w14:textId="77777777" w:rsidTr="00302F0D">
        <w:trPr>
          <w:trHeight w:val="466"/>
        </w:trPr>
        <w:tc>
          <w:tcPr>
            <w:tcW w:w="4819" w:type="dxa"/>
          </w:tcPr>
          <w:p w14:paraId="61DE6BED" w14:textId="15C4E159" w:rsidR="0086734F" w:rsidRPr="00D938DD" w:rsidRDefault="002028AA" w:rsidP="00045D1A">
            <w:pPr>
              <w:pStyle w:val="Caption"/>
              <w:rPr>
                <w:lang w:eastAsia="en-US"/>
              </w:rPr>
            </w:pPr>
            <w:r w:rsidRPr="00D938DD">
              <w:rPr>
                <w:lang w:eastAsia="en-US"/>
              </w:rPr>
              <w:t xml:space="preserve">Abbildung </w:t>
            </w:r>
            <w:r w:rsidR="00642516" w:rsidRPr="00D938DD">
              <w:rPr>
                <w:lang w:eastAsia="en-US"/>
              </w:rPr>
              <w:t>49.</w:t>
            </w:r>
            <w:r w:rsidR="00981EB5" w:rsidRPr="00D938DD">
              <w:rPr>
                <w:lang w:eastAsia="en-US"/>
              </w:rPr>
              <w:t xml:space="preserve"> </w:t>
            </w:r>
            <w:r w:rsidR="00045D1A" w:rsidRPr="00D938DD">
              <w:rPr>
                <w:lang w:eastAsia="en-US"/>
              </w:rPr>
              <w:t xml:space="preserve">Follower </w:t>
            </w:r>
            <w:r w:rsidR="00133E9D" w:rsidRPr="00D938DD">
              <w:rPr>
                <w:lang w:eastAsia="en-US"/>
              </w:rPr>
              <w:t>@vsgupov</w:t>
            </w:r>
          </w:p>
        </w:tc>
        <w:tc>
          <w:tcPr>
            <w:tcW w:w="4820" w:type="dxa"/>
          </w:tcPr>
          <w:p w14:paraId="2CDF4149" w14:textId="3D35BE47" w:rsidR="0086734F" w:rsidRPr="00D938DD" w:rsidRDefault="002028AA" w:rsidP="00045D1A">
            <w:pPr>
              <w:pStyle w:val="Caption"/>
            </w:pPr>
            <w:r w:rsidRPr="00D938DD">
              <w:rPr>
                <w:lang w:eastAsia="en-US"/>
              </w:rPr>
              <w:t xml:space="preserve">Abbildung </w:t>
            </w:r>
            <w:r w:rsidR="00642516" w:rsidRPr="00D938DD">
              <w:rPr>
                <w:lang w:eastAsia="en-US"/>
              </w:rPr>
              <w:t>50</w:t>
            </w:r>
            <w:r w:rsidR="00642516" w:rsidRPr="00D938DD">
              <w:t>.</w:t>
            </w:r>
            <w:r w:rsidR="00981EB5" w:rsidRPr="00D938DD">
              <w:t xml:space="preserve"> </w:t>
            </w:r>
            <w:r w:rsidR="00D50867" w:rsidRPr="00D938DD">
              <w:t xml:space="preserve">Follower </w:t>
            </w:r>
            <w:r w:rsidR="0053658A" w:rsidRPr="00D938DD">
              <w:t xml:space="preserve">LinkedIn </w:t>
            </w:r>
            <w:r w:rsidR="00FE1730" w:rsidRPr="00D938DD">
              <w:t xml:space="preserve">des </w:t>
            </w:r>
            <w:r w:rsidR="006A1493" w:rsidRPr="00D938DD">
              <w:t>Stellvertretende</w:t>
            </w:r>
            <w:r w:rsidR="00FE1730" w:rsidRPr="00D938DD">
              <w:t>n</w:t>
            </w:r>
            <w:r w:rsidR="006A1493" w:rsidRPr="00D938DD">
              <w:t xml:space="preserve"> Generalsekretär</w:t>
            </w:r>
            <w:r w:rsidR="00FE1730" w:rsidRPr="00D938DD">
              <w:t>s</w:t>
            </w:r>
            <w:r w:rsidR="00662F86" w:rsidRPr="00D938DD">
              <w:t xml:space="preserve"> </w:t>
            </w:r>
            <w:r w:rsidR="00662F86" w:rsidRPr="00D938DD">
              <w:br/>
            </w:r>
          </w:p>
        </w:tc>
      </w:tr>
      <w:tr w:rsidR="00302F0D" w:rsidRPr="00D938DD" w14:paraId="523D16E5" w14:textId="77777777" w:rsidTr="00302F0D">
        <w:trPr>
          <w:trHeight w:val="3087"/>
        </w:trPr>
        <w:tc>
          <w:tcPr>
            <w:tcW w:w="4819" w:type="dxa"/>
          </w:tcPr>
          <w:p w14:paraId="52B577A8" w14:textId="473CA9CB" w:rsidR="00031EAD" w:rsidRPr="00D938DD" w:rsidRDefault="00302F0D" w:rsidP="000A270E">
            <w:pPr>
              <w:jc w:val="center"/>
              <w:rPr>
                <w:rFonts w:ascii="Arial Narrow" w:hAnsi="Arial Narrow"/>
                <w:color w:val="008080"/>
              </w:rPr>
            </w:pPr>
            <w:r w:rsidRPr="00D938DD">
              <w:rPr>
                <w:rFonts w:ascii="Arial Narrow" w:hAnsi="Arial Narrow"/>
                <w:noProof/>
                <w:color w:val="008080"/>
                <w:lang w:val="en-US" w:eastAsia="en-US"/>
              </w:rPr>
              <w:drawing>
                <wp:inline distT="0" distB="0" distL="0" distR="0" wp14:anchorId="08B70F4B" wp14:editId="7DA2BC00">
                  <wp:extent cx="2918600" cy="213677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12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28"/>
                              </a:ext>
                            </a:extLst>
                          </a:blip>
                          <a:stretch>
                            <a:fillRect/>
                          </a:stretch>
                        </pic:blipFill>
                        <pic:spPr bwMode="auto">
                          <a:xfrm>
                            <a:off x="0" y="0"/>
                            <a:ext cx="2926390" cy="2142479"/>
                          </a:xfrm>
                          <a:prstGeom prst="rect">
                            <a:avLst/>
                          </a:prstGeom>
                        </pic:spPr>
                      </pic:pic>
                    </a:graphicData>
                  </a:graphic>
                </wp:inline>
              </w:drawing>
            </w:r>
          </w:p>
        </w:tc>
        <w:tc>
          <w:tcPr>
            <w:tcW w:w="4820" w:type="dxa"/>
          </w:tcPr>
          <w:p w14:paraId="16BC5607" w14:textId="0DBC025A" w:rsidR="00031EAD" w:rsidRPr="00D938DD" w:rsidRDefault="00302F0D" w:rsidP="005D390F">
            <w:pPr>
              <w:jc w:val="center"/>
              <w:rPr>
                <w:rFonts w:ascii="Arial Narrow" w:hAnsi="Arial Narrow"/>
                <w:color w:val="008080"/>
              </w:rPr>
            </w:pPr>
            <w:r w:rsidRPr="00D938DD">
              <w:rPr>
                <w:rFonts w:ascii="Arial Narrow" w:hAnsi="Arial Narrow"/>
                <w:noProof/>
                <w:color w:val="008080"/>
                <w:lang w:val="en-US" w:eastAsia="en-US"/>
              </w:rPr>
              <w:drawing>
                <wp:inline distT="0" distB="0" distL="0" distR="0" wp14:anchorId="20CCA9B9" wp14:editId="4E24F60C">
                  <wp:extent cx="2901315" cy="21367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2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30"/>
                              </a:ext>
                            </a:extLst>
                          </a:blip>
                          <a:stretch>
                            <a:fillRect/>
                          </a:stretch>
                        </pic:blipFill>
                        <pic:spPr bwMode="auto">
                          <a:xfrm>
                            <a:off x="0" y="0"/>
                            <a:ext cx="2904838" cy="2139370"/>
                          </a:xfrm>
                          <a:prstGeom prst="rect">
                            <a:avLst/>
                          </a:prstGeom>
                        </pic:spPr>
                      </pic:pic>
                    </a:graphicData>
                  </a:graphic>
                </wp:inline>
              </w:drawing>
            </w:r>
          </w:p>
        </w:tc>
      </w:tr>
    </w:tbl>
    <w:p w14:paraId="114E0381" w14:textId="3E80CDF6" w:rsidR="00031EAD" w:rsidRPr="00D938DD" w:rsidRDefault="00031EAD" w:rsidP="002E6E4F"/>
    <w:p w14:paraId="6E6A274A" w14:textId="77777777" w:rsidR="0077042D" w:rsidRPr="00D938DD" w:rsidRDefault="0077042D" w:rsidP="002E6E4F"/>
    <w:p w14:paraId="41801BC8" w14:textId="77777777" w:rsidR="002E6E4F" w:rsidRPr="00D938DD" w:rsidRDefault="002E6E4F">
      <w:r w:rsidRPr="00D938DD">
        <w:br w:type="page"/>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10"/>
        <w:gridCol w:w="4951"/>
      </w:tblGrid>
      <w:tr w:rsidR="00031EAD" w:rsidRPr="00D938DD" w14:paraId="55B0F9E2" w14:textId="77777777" w:rsidTr="002E3474">
        <w:trPr>
          <w:trHeight w:val="530"/>
          <w:tblHeader/>
        </w:trPr>
        <w:tc>
          <w:tcPr>
            <w:tcW w:w="1838" w:type="dxa"/>
            <w:tcBorders>
              <w:top w:val="nil"/>
              <w:bottom w:val="nil"/>
            </w:tcBorders>
            <w:shd w:val="clear" w:color="auto" w:fill="E2E7EB" w:themeFill="accent3" w:themeFillTint="33"/>
            <w:vAlign w:val="center"/>
            <w:hideMark/>
          </w:tcPr>
          <w:p w14:paraId="0BD84D5D" w14:textId="77777777" w:rsidR="0086734F" w:rsidRPr="00D938DD" w:rsidRDefault="002028AA">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lastRenderedPageBreak/>
              <w:t>Erwartete Ergebnisse</w:t>
            </w:r>
          </w:p>
        </w:tc>
        <w:tc>
          <w:tcPr>
            <w:tcW w:w="2987" w:type="dxa"/>
            <w:gridSpan w:val="2"/>
            <w:tcBorders>
              <w:top w:val="nil"/>
              <w:bottom w:val="nil"/>
            </w:tcBorders>
            <w:shd w:val="clear" w:color="auto" w:fill="E2E7EB" w:themeFill="accent3" w:themeFillTint="33"/>
            <w:vAlign w:val="center"/>
            <w:hideMark/>
          </w:tcPr>
          <w:p w14:paraId="041C92F9" w14:textId="4B8C9F20" w:rsidR="0086734F" w:rsidRPr="00D938DD" w:rsidRDefault="007B2DE3">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Planerfüllungsindikatoren</w:t>
            </w:r>
          </w:p>
        </w:tc>
        <w:tc>
          <w:tcPr>
            <w:tcW w:w="4951" w:type="dxa"/>
            <w:tcBorders>
              <w:top w:val="nil"/>
              <w:bottom w:val="nil"/>
            </w:tcBorders>
            <w:shd w:val="clear" w:color="auto" w:fill="E2E7EB" w:themeFill="accent3" w:themeFillTint="33"/>
            <w:vAlign w:val="center"/>
            <w:hideMark/>
          </w:tcPr>
          <w:p w14:paraId="573F180C" w14:textId="250D0AC4" w:rsidR="0086734F" w:rsidRPr="00D938DD" w:rsidRDefault="006267A8">
            <w:pPr>
              <w:jc w:val="left"/>
              <w:rPr>
                <w:rFonts w:ascii="Arial Narrow" w:eastAsia="Times New Roman" w:hAnsi="Arial Narrow"/>
                <w:b/>
                <w:bCs/>
                <w:sz w:val="18"/>
                <w:szCs w:val="18"/>
                <w:lang w:eastAsia="en-US"/>
              </w:rPr>
            </w:pPr>
            <w:r w:rsidRPr="00D938DD">
              <w:rPr>
                <w:rFonts w:ascii="Arial Narrow" w:eastAsia="Times New Roman" w:hAnsi="Arial Narrow"/>
                <w:b/>
                <w:bCs/>
                <w:sz w:val="18"/>
                <w:szCs w:val="18"/>
                <w:lang w:eastAsia="en-US"/>
              </w:rPr>
              <w:t>Planerfüllungsdaten</w:t>
            </w:r>
          </w:p>
        </w:tc>
      </w:tr>
      <w:tr w:rsidR="00055F7C" w:rsidRPr="00D938DD" w14:paraId="01BBF657" w14:textId="77777777" w:rsidTr="002E3474">
        <w:trPr>
          <w:trHeight w:val="570"/>
        </w:trPr>
        <w:tc>
          <w:tcPr>
            <w:tcW w:w="1838" w:type="dxa"/>
            <w:vMerge w:val="restart"/>
            <w:tcBorders>
              <w:top w:val="nil"/>
            </w:tcBorders>
            <w:shd w:val="clear" w:color="auto" w:fill="auto"/>
            <w:hideMark/>
          </w:tcPr>
          <w:p w14:paraId="2A8A6A0A" w14:textId="2BCF10DE" w:rsidR="00055F7C" w:rsidRPr="00D938DD" w:rsidRDefault="00055F7C" w:rsidP="00055F7C">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2. Vertiefung des Verständnisses der Rolle und der Tätigkeiten der UPOV für Interessenvertreter </w:t>
            </w:r>
          </w:p>
        </w:tc>
        <w:tc>
          <w:tcPr>
            <w:tcW w:w="2977" w:type="dxa"/>
            <w:tcBorders>
              <w:top w:val="nil"/>
            </w:tcBorders>
            <w:shd w:val="clear" w:color="auto" w:fill="auto"/>
            <w:hideMark/>
          </w:tcPr>
          <w:p w14:paraId="1B12C7C5" w14:textId="7AE2727F" w:rsidR="00055F7C" w:rsidRPr="00D938DD" w:rsidRDefault="00055F7C" w:rsidP="00055F7C">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 Verfügbarkeit geeigneter Informationen und Materialien für Interessenvertreter, insbesondere für Züchter und Landwirte, auf der UPOV-Webseite und über andere Medien;</w:t>
            </w:r>
          </w:p>
        </w:tc>
        <w:tc>
          <w:tcPr>
            <w:tcW w:w="4961" w:type="dxa"/>
            <w:gridSpan w:val="2"/>
            <w:tcBorders>
              <w:top w:val="nil"/>
            </w:tcBorders>
            <w:shd w:val="clear" w:color="auto" w:fill="auto"/>
          </w:tcPr>
          <w:p w14:paraId="3A8684A4" w14:textId="67026F48" w:rsidR="00055F7C" w:rsidRPr="00D938DD" w:rsidRDefault="000279EA" w:rsidP="00055F7C">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vergleiche Unterprogramm UV.4, Planerfüllungsindikator </w:t>
            </w:r>
            <w:r w:rsidRPr="00D938DD">
              <w:rPr>
                <w:rFonts w:ascii="Arial Narrow" w:eastAsia="Times New Roman" w:hAnsi="Arial Narrow"/>
                <w:sz w:val="18"/>
                <w:szCs w:val="18"/>
                <w:lang w:eastAsia="en-US"/>
              </w:rPr>
              <w:br/>
              <w:t>„1. Vertiefung des öffentlichen Verständnisses der Rolle und der Tätigkeiten der UPOV</w:t>
            </w:r>
            <w:r w:rsidR="00055F7C" w:rsidRPr="00D938DD">
              <w:rPr>
                <w:rFonts w:ascii="Arial Narrow" w:eastAsia="Times New Roman" w:hAnsi="Arial Narrow"/>
                <w:sz w:val="18"/>
                <w:szCs w:val="18"/>
                <w:lang w:eastAsia="en-US"/>
              </w:rPr>
              <w:t>“.</w:t>
            </w:r>
          </w:p>
        </w:tc>
      </w:tr>
      <w:tr w:rsidR="00055F7C" w:rsidRPr="00D938DD" w14:paraId="0AF32F0B" w14:textId="77777777" w:rsidTr="002E3474">
        <w:trPr>
          <w:trHeight w:val="280"/>
        </w:trPr>
        <w:tc>
          <w:tcPr>
            <w:tcW w:w="1838" w:type="dxa"/>
            <w:vMerge/>
            <w:hideMark/>
          </w:tcPr>
          <w:p w14:paraId="22E60AB6" w14:textId="77777777" w:rsidR="00055F7C" w:rsidRPr="00D938DD" w:rsidRDefault="00055F7C" w:rsidP="00055F7C">
            <w:pPr>
              <w:jc w:val="left"/>
              <w:rPr>
                <w:rFonts w:ascii="Arial Narrow" w:eastAsia="Times New Roman" w:hAnsi="Arial Narrow"/>
                <w:sz w:val="18"/>
                <w:szCs w:val="18"/>
                <w:lang w:eastAsia="en-US"/>
              </w:rPr>
            </w:pPr>
          </w:p>
        </w:tc>
        <w:tc>
          <w:tcPr>
            <w:tcW w:w="2977" w:type="dxa"/>
            <w:shd w:val="clear" w:color="auto" w:fill="auto"/>
            <w:hideMark/>
          </w:tcPr>
          <w:p w14:paraId="559B6AA2" w14:textId="73204B4F" w:rsidR="00055F7C" w:rsidRPr="00D938DD" w:rsidRDefault="00055F7C" w:rsidP="00055F7C">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b) Anzahl Besuche von Funktionen für Interessenvertreter auf der UPOV-Website;</w:t>
            </w:r>
          </w:p>
        </w:tc>
        <w:tc>
          <w:tcPr>
            <w:tcW w:w="4961" w:type="dxa"/>
            <w:gridSpan w:val="2"/>
            <w:shd w:val="clear" w:color="auto" w:fill="auto"/>
          </w:tcPr>
          <w:p w14:paraId="4656A7A3" w14:textId="32C00BAF" w:rsidR="00055F7C" w:rsidRPr="00D938DD" w:rsidRDefault="006A7A6E" w:rsidP="00055F7C">
            <w:pPr>
              <w:spacing w:before="40" w:after="4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Nach einer Analyse des Nutzungsgrades der Funktionen für Interessenvertreter auf der UPOV-Website und der Einführung von Twitter- und LinkedIn-Accounts wurde der Schluss gezogen, dass Funktionen für Interessenvertreter keine wesentliche Funktion der UPOV-Hauptwebsite seien und nicht in die neu gestaltete UPOV-Website aufgenommen würden</w:t>
            </w:r>
            <w:r w:rsidR="00055F7C" w:rsidRPr="00D938DD">
              <w:rPr>
                <w:rFonts w:ascii="Arial Narrow" w:eastAsia="Times New Roman" w:hAnsi="Arial Narrow"/>
                <w:sz w:val="18"/>
                <w:szCs w:val="18"/>
                <w:lang w:eastAsia="en-US"/>
              </w:rPr>
              <w:t>. [2020]</w:t>
            </w:r>
          </w:p>
        </w:tc>
      </w:tr>
      <w:tr w:rsidR="00055F7C" w:rsidRPr="00D938DD" w14:paraId="25BD7165" w14:textId="77777777" w:rsidTr="002E3474">
        <w:trPr>
          <w:trHeight w:val="280"/>
        </w:trPr>
        <w:tc>
          <w:tcPr>
            <w:tcW w:w="1838" w:type="dxa"/>
            <w:vMerge/>
            <w:hideMark/>
          </w:tcPr>
          <w:p w14:paraId="2E607816" w14:textId="77777777" w:rsidR="00055F7C" w:rsidRPr="00D938DD" w:rsidRDefault="00055F7C" w:rsidP="00055F7C">
            <w:pPr>
              <w:jc w:val="left"/>
              <w:rPr>
                <w:rFonts w:ascii="Arial Narrow" w:eastAsia="Times New Roman" w:hAnsi="Arial Narrow"/>
                <w:sz w:val="18"/>
                <w:szCs w:val="18"/>
                <w:lang w:eastAsia="en-US"/>
              </w:rPr>
            </w:pPr>
          </w:p>
        </w:tc>
        <w:tc>
          <w:tcPr>
            <w:tcW w:w="2977" w:type="dxa"/>
            <w:shd w:val="clear" w:color="auto" w:fill="auto"/>
            <w:hideMark/>
          </w:tcPr>
          <w:p w14:paraId="0569E971" w14:textId="52CA3B37" w:rsidR="00055F7C" w:rsidRPr="00D938DD" w:rsidRDefault="00055F7C" w:rsidP="00055F7C">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c) Teilnahme von Interessenvertretern an Seminaren und Symposien;</w:t>
            </w:r>
          </w:p>
        </w:tc>
        <w:tc>
          <w:tcPr>
            <w:tcW w:w="4961" w:type="dxa"/>
            <w:gridSpan w:val="2"/>
            <w:shd w:val="clear" w:color="auto" w:fill="auto"/>
          </w:tcPr>
          <w:p w14:paraId="4B2D43A1" w14:textId="7ECCEA49" w:rsidR="00055F7C" w:rsidRPr="00D938DD" w:rsidRDefault="00055F7C" w:rsidP="00055F7C">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Anlage V dieses Dokuments</w:t>
            </w:r>
          </w:p>
        </w:tc>
      </w:tr>
      <w:tr w:rsidR="00055F7C" w:rsidRPr="00D938DD" w14:paraId="7CA22D5A" w14:textId="77777777" w:rsidTr="002E3474">
        <w:trPr>
          <w:trHeight w:val="280"/>
        </w:trPr>
        <w:tc>
          <w:tcPr>
            <w:tcW w:w="1838" w:type="dxa"/>
            <w:vMerge/>
            <w:hideMark/>
          </w:tcPr>
          <w:p w14:paraId="6FB3F2C0" w14:textId="77777777" w:rsidR="00055F7C" w:rsidRPr="00D938DD" w:rsidRDefault="00055F7C" w:rsidP="00055F7C">
            <w:pPr>
              <w:jc w:val="left"/>
              <w:rPr>
                <w:rFonts w:ascii="Arial Narrow" w:eastAsia="Times New Roman" w:hAnsi="Arial Narrow"/>
                <w:sz w:val="18"/>
                <w:szCs w:val="18"/>
                <w:lang w:eastAsia="en-US"/>
              </w:rPr>
            </w:pPr>
          </w:p>
        </w:tc>
        <w:tc>
          <w:tcPr>
            <w:tcW w:w="2977" w:type="dxa"/>
            <w:shd w:val="clear" w:color="auto" w:fill="auto"/>
            <w:hideMark/>
          </w:tcPr>
          <w:p w14:paraId="22885E71" w14:textId="66E49478" w:rsidR="00055F7C" w:rsidRPr="00D938DD" w:rsidRDefault="00055F7C" w:rsidP="00055F7C">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d) Teilnahme an Sitzungen von und mit maßgeblichen Interessenvertretern;</w:t>
            </w:r>
          </w:p>
        </w:tc>
        <w:tc>
          <w:tcPr>
            <w:tcW w:w="4961" w:type="dxa"/>
            <w:gridSpan w:val="2"/>
            <w:shd w:val="clear" w:color="auto" w:fill="auto"/>
          </w:tcPr>
          <w:p w14:paraId="649BDE8E" w14:textId="6D03E1AE" w:rsidR="00055F7C" w:rsidRPr="00D938DD" w:rsidRDefault="00055F7C" w:rsidP="00055F7C">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Anlage V dieses Dokuments</w:t>
            </w:r>
          </w:p>
        </w:tc>
      </w:tr>
      <w:tr w:rsidR="00055F7C" w:rsidRPr="00D938DD" w14:paraId="7B1E6482" w14:textId="77777777" w:rsidTr="002E3474">
        <w:trPr>
          <w:trHeight w:val="290"/>
        </w:trPr>
        <w:tc>
          <w:tcPr>
            <w:tcW w:w="1838" w:type="dxa"/>
            <w:vMerge/>
            <w:tcBorders>
              <w:bottom w:val="single" w:sz="8" w:space="0" w:color="D9D9D9" w:themeColor="background1" w:themeShade="D9"/>
            </w:tcBorders>
            <w:hideMark/>
          </w:tcPr>
          <w:p w14:paraId="74B2E255" w14:textId="77777777" w:rsidR="00055F7C" w:rsidRPr="00D938DD" w:rsidRDefault="00055F7C" w:rsidP="00055F7C">
            <w:pPr>
              <w:jc w:val="left"/>
              <w:rPr>
                <w:rFonts w:ascii="Arial Narrow" w:eastAsia="Times New Roman" w:hAnsi="Arial Narrow"/>
                <w:sz w:val="18"/>
                <w:szCs w:val="18"/>
                <w:lang w:eastAsia="en-US"/>
              </w:rPr>
            </w:pPr>
          </w:p>
        </w:tc>
        <w:tc>
          <w:tcPr>
            <w:tcW w:w="2977" w:type="dxa"/>
            <w:tcBorders>
              <w:bottom w:val="single" w:sz="8" w:space="0" w:color="D9D9D9" w:themeColor="background1" w:themeShade="D9"/>
            </w:tcBorders>
            <w:shd w:val="clear" w:color="auto" w:fill="auto"/>
            <w:hideMark/>
          </w:tcPr>
          <w:p w14:paraId="4AB5CEB1" w14:textId="002C632E" w:rsidR="00055F7C" w:rsidRPr="00D938DD" w:rsidRDefault="00055F7C" w:rsidP="00055F7C">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e) Artikel in einschlägigen Veröffentlichungen, zu denen die UPOV beigetragen hat.</w:t>
            </w:r>
          </w:p>
        </w:tc>
        <w:tc>
          <w:tcPr>
            <w:tcW w:w="4961" w:type="dxa"/>
            <w:gridSpan w:val="2"/>
            <w:tcBorders>
              <w:bottom w:val="single" w:sz="8" w:space="0" w:color="D9D9D9" w:themeColor="background1" w:themeShade="D9"/>
            </w:tcBorders>
            <w:shd w:val="clear" w:color="auto" w:fill="auto"/>
          </w:tcPr>
          <w:p w14:paraId="3BC745BA" w14:textId="77777777" w:rsidR="00055F7C" w:rsidRPr="00D938DD" w:rsidRDefault="00055F7C" w:rsidP="00055F7C">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Keine</w:t>
            </w:r>
          </w:p>
        </w:tc>
      </w:tr>
      <w:tr w:rsidR="00055F7C" w:rsidRPr="00D938DD" w14:paraId="43894176" w14:textId="77777777" w:rsidTr="002E3474">
        <w:trPr>
          <w:trHeight w:val="290"/>
        </w:trPr>
        <w:tc>
          <w:tcPr>
            <w:tcW w:w="1838" w:type="dxa"/>
            <w:vMerge w:val="restart"/>
            <w:shd w:val="clear" w:color="auto" w:fill="auto"/>
            <w:hideMark/>
          </w:tcPr>
          <w:p w14:paraId="66CAB9D9" w14:textId="4040BA32" w:rsidR="00055F7C" w:rsidRPr="00D938DD" w:rsidRDefault="00055F7C" w:rsidP="00055F7C">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3. Vertiefung des Verständnisses der Rolle und der Tätigkeiten der UPOV bei anderen Organisationen</w:t>
            </w:r>
          </w:p>
        </w:tc>
        <w:tc>
          <w:tcPr>
            <w:tcW w:w="2977" w:type="dxa"/>
            <w:shd w:val="clear" w:color="auto" w:fill="auto"/>
            <w:hideMark/>
          </w:tcPr>
          <w:p w14:paraId="0A48AC67" w14:textId="1F960BE5" w:rsidR="00055F7C" w:rsidRPr="00D938DD" w:rsidRDefault="00055F7C" w:rsidP="00055F7C">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a) Teilnahme an Sitzungen von und mit maßgeblichen Organisationen;</w:t>
            </w:r>
          </w:p>
        </w:tc>
        <w:tc>
          <w:tcPr>
            <w:tcW w:w="4961" w:type="dxa"/>
            <w:gridSpan w:val="2"/>
            <w:shd w:val="clear" w:color="auto" w:fill="auto"/>
          </w:tcPr>
          <w:p w14:paraId="210A947B" w14:textId="171E7D4B" w:rsidR="00055F7C" w:rsidRPr="00D938DD" w:rsidRDefault="00055F7C" w:rsidP="00055F7C">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Anlage V dieses Dokuments</w:t>
            </w:r>
          </w:p>
        </w:tc>
      </w:tr>
      <w:tr w:rsidR="00055F7C" w:rsidRPr="00D938DD" w14:paraId="4E6ADE41" w14:textId="77777777" w:rsidTr="002E3474">
        <w:trPr>
          <w:trHeight w:val="280"/>
        </w:trPr>
        <w:tc>
          <w:tcPr>
            <w:tcW w:w="1838" w:type="dxa"/>
            <w:vMerge/>
            <w:hideMark/>
          </w:tcPr>
          <w:p w14:paraId="03A12543" w14:textId="77777777" w:rsidR="00055F7C" w:rsidRPr="00D938DD" w:rsidRDefault="00055F7C" w:rsidP="00055F7C">
            <w:pPr>
              <w:jc w:val="left"/>
              <w:rPr>
                <w:rFonts w:ascii="Arial Narrow" w:eastAsia="Times New Roman" w:hAnsi="Arial Narrow"/>
                <w:sz w:val="18"/>
                <w:szCs w:val="22"/>
                <w:lang w:eastAsia="en-US"/>
              </w:rPr>
            </w:pPr>
          </w:p>
        </w:tc>
        <w:tc>
          <w:tcPr>
            <w:tcW w:w="2977" w:type="dxa"/>
            <w:shd w:val="clear" w:color="auto" w:fill="auto"/>
            <w:hideMark/>
          </w:tcPr>
          <w:p w14:paraId="2DEEFAD7" w14:textId="42CB2EBA" w:rsidR="00055F7C" w:rsidRPr="00D938DD" w:rsidRDefault="00055F7C" w:rsidP="00055F7C">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b) Initiativen des </w:t>
            </w:r>
            <w:r w:rsidRPr="00D938DD">
              <w:rPr>
                <w:rFonts w:ascii="Arial Narrow" w:eastAsia="Times New Roman" w:hAnsi="Arial Narrow"/>
                <w:i/>
                <w:iCs/>
                <w:sz w:val="18"/>
                <w:szCs w:val="18"/>
                <w:lang w:eastAsia="en-US"/>
              </w:rPr>
              <w:t>World Seed Partnership</w:t>
            </w:r>
            <w:r w:rsidRPr="00D938DD">
              <w:rPr>
                <w:rFonts w:ascii="Arial Narrow" w:eastAsia="Times New Roman" w:hAnsi="Arial Narrow"/>
                <w:sz w:val="18"/>
                <w:szCs w:val="18"/>
                <w:lang w:eastAsia="en-US"/>
              </w:rPr>
              <w:t>;</w:t>
            </w:r>
          </w:p>
        </w:tc>
        <w:tc>
          <w:tcPr>
            <w:tcW w:w="4961" w:type="dxa"/>
            <w:gridSpan w:val="2"/>
          </w:tcPr>
          <w:p w14:paraId="4419E0DF" w14:textId="0E95DE49" w:rsidR="00055F7C" w:rsidRPr="00D938DD" w:rsidRDefault="00055F7C" w:rsidP="00055F7C">
            <w:pPr>
              <w:spacing w:before="40" w:after="4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 xml:space="preserve">2020: Fertigstellung der WSP-Infografik </w:t>
            </w:r>
            <w:r w:rsidR="00F96A84" w:rsidRPr="00D938DD">
              <w:rPr>
                <w:rFonts w:ascii="Arial Narrow" w:eastAsia="Times New Roman" w:hAnsi="Arial Narrow"/>
                <w:sz w:val="18"/>
                <w:szCs w:val="18"/>
                <w:lang w:eastAsia="en-US"/>
              </w:rPr>
              <w:br/>
            </w:r>
            <w:r w:rsidRPr="00D938DD">
              <w:rPr>
                <w:rFonts w:ascii="Arial Narrow" w:eastAsia="Times New Roman" w:hAnsi="Arial Narrow"/>
                <w:sz w:val="18"/>
                <w:szCs w:val="18"/>
                <w:lang w:eastAsia="en-US"/>
              </w:rPr>
              <w:t>(vergleiche worldseedpartnership.org)</w:t>
            </w:r>
          </w:p>
          <w:p w14:paraId="2FD4B1E4" w14:textId="6D2F7A51" w:rsidR="00055F7C" w:rsidRPr="00D938DD" w:rsidRDefault="00055F7C" w:rsidP="00055F7C">
            <w:pPr>
              <w:spacing w:before="40" w:after="40"/>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vergleiche Anlage V dieses Dokuments</w:t>
            </w:r>
          </w:p>
        </w:tc>
      </w:tr>
      <w:tr w:rsidR="00055F7C" w:rsidRPr="00D938DD" w14:paraId="22F6B058" w14:textId="77777777" w:rsidTr="002E3474">
        <w:trPr>
          <w:trHeight w:val="290"/>
        </w:trPr>
        <w:tc>
          <w:tcPr>
            <w:tcW w:w="1838" w:type="dxa"/>
            <w:vMerge/>
            <w:tcBorders>
              <w:bottom w:val="nil"/>
            </w:tcBorders>
            <w:hideMark/>
          </w:tcPr>
          <w:p w14:paraId="74DD3821" w14:textId="77777777" w:rsidR="00055F7C" w:rsidRPr="00D938DD" w:rsidRDefault="00055F7C" w:rsidP="00055F7C">
            <w:pPr>
              <w:jc w:val="left"/>
              <w:rPr>
                <w:rFonts w:ascii="Arial Narrow" w:eastAsia="Times New Roman" w:hAnsi="Arial Narrow"/>
                <w:sz w:val="18"/>
                <w:szCs w:val="22"/>
                <w:lang w:eastAsia="en-US"/>
              </w:rPr>
            </w:pPr>
          </w:p>
        </w:tc>
        <w:tc>
          <w:tcPr>
            <w:tcW w:w="2977" w:type="dxa"/>
            <w:tcBorders>
              <w:bottom w:val="nil"/>
            </w:tcBorders>
            <w:shd w:val="clear" w:color="auto" w:fill="auto"/>
            <w:hideMark/>
          </w:tcPr>
          <w:p w14:paraId="0DB93A5E" w14:textId="477390FB" w:rsidR="00055F7C" w:rsidRPr="00D938DD" w:rsidRDefault="00055F7C" w:rsidP="00055F7C">
            <w:pPr>
              <w:jc w:val="left"/>
              <w:rPr>
                <w:rFonts w:ascii="Arial Narrow" w:eastAsia="Times New Roman" w:hAnsi="Arial Narrow"/>
                <w:sz w:val="18"/>
                <w:szCs w:val="18"/>
                <w:lang w:eastAsia="en-US"/>
              </w:rPr>
            </w:pPr>
            <w:r w:rsidRPr="00D938DD">
              <w:rPr>
                <w:rFonts w:ascii="Arial Narrow" w:eastAsia="Times New Roman" w:hAnsi="Arial Narrow"/>
                <w:sz w:val="18"/>
                <w:szCs w:val="18"/>
                <w:lang w:eastAsia="en-US"/>
              </w:rPr>
              <w:t>c) Beiträge zu maßgeblichen Organisationen.</w:t>
            </w:r>
          </w:p>
        </w:tc>
        <w:tc>
          <w:tcPr>
            <w:tcW w:w="4961" w:type="dxa"/>
            <w:gridSpan w:val="2"/>
            <w:tcBorders>
              <w:bottom w:val="nil"/>
            </w:tcBorders>
          </w:tcPr>
          <w:p w14:paraId="1600E704" w14:textId="7830FCEE" w:rsidR="00055F7C" w:rsidRPr="00D938DD" w:rsidRDefault="00055F7C" w:rsidP="00055F7C">
            <w:pPr>
              <w:spacing w:before="40" w:after="40"/>
              <w:jc w:val="left"/>
              <w:rPr>
                <w:rFonts w:ascii="Arial Narrow" w:hAnsi="Arial Narrow"/>
                <w:sz w:val="18"/>
                <w:szCs w:val="18"/>
                <w:lang w:eastAsia="en-US"/>
              </w:rPr>
            </w:pPr>
            <w:r w:rsidRPr="00D938DD">
              <w:rPr>
                <w:rFonts w:ascii="Arial Narrow" w:hAnsi="Arial Narrow"/>
                <w:sz w:val="18"/>
                <w:szCs w:val="18"/>
                <w:lang w:eastAsia="en-US"/>
              </w:rPr>
              <w:t xml:space="preserve">vergleiche Anlage </w:t>
            </w:r>
            <w:r w:rsidRPr="00D938DD">
              <w:rPr>
                <w:rFonts w:ascii="Arial Narrow" w:eastAsia="Times New Roman" w:hAnsi="Arial Narrow"/>
                <w:sz w:val="18"/>
                <w:szCs w:val="18"/>
                <w:lang w:eastAsia="en-US"/>
              </w:rPr>
              <w:t xml:space="preserve">V </w:t>
            </w:r>
            <w:r w:rsidRPr="00D938DD">
              <w:rPr>
                <w:rFonts w:ascii="Arial Narrow" w:hAnsi="Arial Narrow"/>
                <w:sz w:val="18"/>
                <w:szCs w:val="18"/>
                <w:lang w:eastAsia="en-US"/>
              </w:rPr>
              <w:t>dieses Dokuments</w:t>
            </w:r>
          </w:p>
        </w:tc>
      </w:tr>
    </w:tbl>
    <w:p w14:paraId="6CD7D53E" w14:textId="77777777" w:rsidR="00031EAD" w:rsidRPr="00D938DD" w:rsidRDefault="00031EAD" w:rsidP="00031EAD">
      <w:pPr>
        <w:rPr>
          <w:rFonts w:ascii="Arial Narrow" w:hAnsi="Arial Narrow"/>
          <w:sz w:val="18"/>
          <w:szCs w:val="18"/>
          <w:lang w:eastAsia="en-US"/>
        </w:rPr>
      </w:pPr>
    </w:p>
    <w:p w14:paraId="2F1C8AFC" w14:textId="77777777" w:rsidR="00031EAD" w:rsidRPr="00D938DD" w:rsidRDefault="00031EAD" w:rsidP="00031EAD">
      <w:pPr>
        <w:rPr>
          <w:rFonts w:ascii="Arial Narrow" w:hAnsi="Arial Narrow"/>
          <w:sz w:val="18"/>
          <w:szCs w:val="18"/>
        </w:rPr>
      </w:pPr>
    </w:p>
    <w:p w14:paraId="750CA8E8" w14:textId="77777777" w:rsidR="00031EAD" w:rsidRPr="00D938DD" w:rsidRDefault="00031EAD" w:rsidP="00031EAD">
      <w:pPr>
        <w:rPr>
          <w:rFonts w:ascii="Arial Narrow" w:hAnsi="Arial Narrow"/>
          <w:sz w:val="18"/>
          <w:szCs w:val="18"/>
        </w:rPr>
      </w:pPr>
    </w:p>
    <w:p w14:paraId="01B8B170" w14:textId="77777777" w:rsidR="00031EAD" w:rsidRPr="00D938DD" w:rsidRDefault="00031EAD" w:rsidP="00031EAD">
      <w:pPr>
        <w:sectPr w:rsidR="00031EAD" w:rsidRPr="00D938DD" w:rsidSect="00B67163">
          <w:headerReference w:type="even" r:id="rId131"/>
          <w:headerReference w:type="default" r:id="rId132"/>
          <w:footerReference w:type="even" r:id="rId133"/>
          <w:footerReference w:type="default" r:id="rId134"/>
          <w:headerReference w:type="first" r:id="rId135"/>
          <w:footerReference w:type="first" r:id="rId136"/>
          <w:footnotePr>
            <w:numRestart w:val="eachSect"/>
          </w:footnotePr>
          <w:pgSz w:w="11907" w:h="16840" w:code="9"/>
          <w:pgMar w:top="1134" w:right="1134" w:bottom="709" w:left="1134" w:header="425" w:footer="447" w:gutter="0"/>
          <w:pgNumType w:start="1"/>
          <w:cols w:space="720"/>
          <w:titlePg/>
          <w:docGrid w:linePitch="272"/>
        </w:sectPr>
      </w:pPr>
    </w:p>
    <w:p w14:paraId="4D80255E" w14:textId="2D49080E" w:rsidR="0086734F" w:rsidRPr="00D938DD" w:rsidRDefault="002028AA">
      <w:pPr>
        <w:pStyle w:val="Heading1"/>
        <w:rPr>
          <w:lang w:val="de-DE"/>
        </w:rPr>
      </w:pPr>
      <w:bookmarkStart w:id="43" w:name="_Toc80365155"/>
      <w:bookmarkStart w:id="44" w:name="_Toc112761810"/>
      <w:r w:rsidRPr="00D938DD">
        <w:rPr>
          <w:lang w:val="de-DE"/>
        </w:rPr>
        <w:lastRenderedPageBreak/>
        <w:t xml:space="preserve">iii. </w:t>
      </w:r>
      <w:r w:rsidRPr="00D938DD">
        <w:rPr>
          <w:lang w:val="de-DE"/>
        </w:rPr>
        <w:tab/>
      </w:r>
      <w:r w:rsidR="005E7C38" w:rsidRPr="00D938DD">
        <w:rPr>
          <w:lang w:val="de-DE"/>
        </w:rPr>
        <w:t>anlagen</w:t>
      </w:r>
      <w:bookmarkEnd w:id="43"/>
      <w:bookmarkEnd w:id="44"/>
    </w:p>
    <w:p w14:paraId="482663D6" w14:textId="6284CFBA" w:rsidR="0086734F" w:rsidRPr="00D938DD" w:rsidRDefault="005E7C38">
      <w:pPr>
        <w:pStyle w:val="AnnexTitle"/>
        <w:rPr>
          <w:lang w:val="de-DE"/>
        </w:rPr>
      </w:pPr>
      <w:bookmarkStart w:id="45" w:name="_Toc80365157"/>
      <w:bookmarkStart w:id="46" w:name="_Toc80365156"/>
      <w:bookmarkStart w:id="47" w:name="_Toc112761811"/>
      <w:r w:rsidRPr="00D938DD">
        <w:rPr>
          <w:lang w:val="de-DE"/>
        </w:rPr>
        <w:t>ANLAGE</w:t>
      </w:r>
      <w:r w:rsidR="002028AA" w:rsidRPr="00D938DD">
        <w:rPr>
          <w:lang w:val="de-DE"/>
        </w:rPr>
        <w:t xml:space="preserve"> I</w:t>
      </w:r>
      <w:r w:rsidR="00562312" w:rsidRPr="00D938DD">
        <w:rPr>
          <w:lang w:val="de-DE"/>
        </w:rPr>
        <w:tab/>
        <w:t>Außeretatmäßige</w:t>
      </w:r>
      <w:r w:rsidR="002028AA" w:rsidRPr="00D938DD">
        <w:rPr>
          <w:lang w:val="de-DE"/>
        </w:rPr>
        <w:t xml:space="preserve"> </w:t>
      </w:r>
      <w:r w:rsidR="00562312" w:rsidRPr="00D938DD">
        <w:rPr>
          <w:lang w:val="de-DE"/>
        </w:rPr>
        <w:t>Mittel</w:t>
      </w:r>
      <w:r w:rsidR="002028AA" w:rsidRPr="00D938DD">
        <w:rPr>
          <w:lang w:val="de-DE"/>
        </w:rPr>
        <w:t xml:space="preserve"> (</w:t>
      </w:r>
      <w:r w:rsidR="00584140" w:rsidRPr="00D938DD">
        <w:rPr>
          <w:lang w:val="de-DE"/>
        </w:rPr>
        <w:t>Treuhandgelder</w:t>
      </w:r>
      <w:r w:rsidR="002028AA" w:rsidRPr="00D938DD">
        <w:rPr>
          <w:lang w:val="de-DE"/>
        </w:rPr>
        <w:t>)</w:t>
      </w:r>
      <w:bookmarkEnd w:id="47"/>
      <w:r w:rsidR="002028AA" w:rsidRPr="00D938DD">
        <w:rPr>
          <w:lang w:val="de-DE"/>
        </w:rPr>
        <w:t xml:space="preserve"> </w:t>
      </w:r>
    </w:p>
    <w:p w14:paraId="03D0D6AC" w14:textId="287C83B5" w:rsidR="0086734F" w:rsidRPr="00D938DD" w:rsidRDefault="0070177C">
      <w:pPr>
        <w:keepNext/>
      </w:pPr>
      <w:r w:rsidRPr="00D938DD">
        <w:t>Die von den Gebern gewährten außeretatmäßigen Mittel (einschließlich der Treuhandgelder) werden nachstehend als getrennte Buchführung ausgewiesen</w:t>
      </w:r>
      <w:r w:rsidR="002028AA" w:rsidRPr="00D938DD">
        <w:t>.</w:t>
      </w:r>
    </w:p>
    <w:p w14:paraId="37344BD4" w14:textId="77777777" w:rsidR="00324380" w:rsidRPr="00D938DD" w:rsidRDefault="00324380" w:rsidP="00324380">
      <w:pPr>
        <w:rPr>
          <w:lang w:eastAsia="en-US"/>
        </w:rPr>
      </w:pPr>
    </w:p>
    <w:p w14:paraId="6C4DCC9E" w14:textId="77777777" w:rsidR="00324380" w:rsidRPr="00D938DD" w:rsidRDefault="00324380" w:rsidP="00324380">
      <w:pPr>
        <w:rPr>
          <w:rFonts w:eastAsia="Times New Roman"/>
          <w:b/>
          <w:bCs/>
          <w:iCs/>
          <w:color w:val="155F1A"/>
          <w:szCs w:val="28"/>
          <w:lang w:eastAsia="en-US"/>
        </w:rPr>
      </w:pPr>
    </w:p>
    <w:p w14:paraId="7FAFC9F9" w14:textId="0DBE89FE" w:rsidR="00324380" w:rsidRPr="00D938DD" w:rsidRDefault="00642516" w:rsidP="00324380">
      <w:pPr>
        <w:rPr>
          <w:rFonts w:eastAsia="Times New Roman"/>
          <w:b/>
          <w:bCs/>
          <w:iCs/>
          <w:color w:val="155F1A"/>
          <w:szCs w:val="28"/>
          <w:lang w:eastAsia="en-US"/>
        </w:rPr>
      </w:pPr>
      <w:r w:rsidRPr="00D938DD">
        <w:rPr>
          <w:noProof/>
          <w:lang w:val="en-US" w:eastAsia="en-US"/>
        </w:rPr>
        <w:drawing>
          <wp:inline distT="0" distB="0" distL="0" distR="0" wp14:anchorId="17232B78" wp14:editId="1EDB9238">
            <wp:extent cx="6119997" cy="1433828"/>
            <wp:effectExtent l="0" t="0" r="1905" b="190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bwMode="auto">
                    <a:xfrm>
                      <a:off x="0" y="0"/>
                      <a:ext cx="6119997" cy="1433828"/>
                    </a:xfrm>
                    <a:prstGeom prst="rect">
                      <a:avLst/>
                    </a:prstGeom>
                    <a:noFill/>
                    <a:ln>
                      <a:noFill/>
                    </a:ln>
                  </pic:spPr>
                </pic:pic>
              </a:graphicData>
            </a:graphic>
          </wp:inline>
        </w:drawing>
      </w:r>
    </w:p>
    <w:p w14:paraId="15E449F9" w14:textId="7E2F67C0" w:rsidR="00324380" w:rsidRPr="00D938DD" w:rsidRDefault="00324380" w:rsidP="00324380">
      <w:pPr>
        <w:rPr>
          <w:rFonts w:eastAsia="Times New Roman"/>
          <w:b/>
          <w:bCs/>
          <w:iCs/>
          <w:color w:val="155F1A"/>
          <w:szCs w:val="28"/>
          <w:lang w:eastAsia="en-US"/>
        </w:rPr>
      </w:pPr>
    </w:p>
    <w:p w14:paraId="71F69A50" w14:textId="77777777" w:rsidR="00324380" w:rsidRPr="00D938DD" w:rsidRDefault="00324380" w:rsidP="00324380">
      <w:pPr>
        <w:rPr>
          <w:rFonts w:eastAsia="Times New Roman"/>
          <w:b/>
          <w:bCs/>
          <w:iCs/>
          <w:color w:val="155F1A"/>
          <w:szCs w:val="28"/>
          <w:lang w:eastAsia="en-US"/>
        </w:rPr>
      </w:pPr>
    </w:p>
    <w:p w14:paraId="7DC8345C" w14:textId="77777777" w:rsidR="0086734F" w:rsidRPr="00D938DD" w:rsidRDefault="002028AA">
      <w:pPr>
        <w:rPr>
          <w:rFonts w:eastAsia="Times New Roman"/>
          <w:b/>
          <w:bCs/>
          <w:iCs/>
          <w:color w:val="155F1A"/>
          <w:szCs w:val="28"/>
          <w:lang w:eastAsia="en-US"/>
        </w:rPr>
      </w:pPr>
      <w:r w:rsidRPr="00D938DD">
        <w:rPr>
          <w:rFonts w:eastAsia="Times New Roman"/>
          <w:b/>
          <w:bCs/>
          <w:iCs/>
          <w:color w:val="155F1A"/>
          <w:szCs w:val="28"/>
          <w:lang w:eastAsia="en-US"/>
        </w:rPr>
        <w:t>Einnahmen und Ausgaben nach Fonds für das Jahr 2021</w:t>
      </w:r>
    </w:p>
    <w:p w14:paraId="189F7A50" w14:textId="77777777" w:rsidR="00324380" w:rsidRPr="00D938DD" w:rsidRDefault="00324380" w:rsidP="00324380">
      <w:pPr>
        <w:rPr>
          <w:b/>
        </w:rPr>
      </w:pPr>
    </w:p>
    <w:p w14:paraId="4FDF80F7" w14:textId="77777777" w:rsidR="00324380" w:rsidRPr="00D938DD" w:rsidRDefault="00324380" w:rsidP="00324380">
      <w:pPr>
        <w:ind w:left="851" w:right="283" w:hanging="567"/>
        <w:jc w:val="center"/>
        <w:rPr>
          <w:i/>
          <w:sz w:val="18"/>
          <w:szCs w:val="18"/>
        </w:rPr>
      </w:pPr>
      <w:r w:rsidRPr="00D938DD">
        <w:rPr>
          <w:noProof/>
          <w:lang w:val="en-US" w:eastAsia="en-US"/>
        </w:rPr>
        <w:drawing>
          <wp:inline distT="0" distB="0" distL="0" distR="0" wp14:anchorId="1200EEFA" wp14:editId="7F22B1CE">
            <wp:extent cx="3238094" cy="1737513"/>
            <wp:effectExtent l="0" t="0" r="63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38">
                      <a:extLst>
                        <a:ext uri="{28A0092B-C50C-407E-A947-70E740481C1C}">
                          <a14:useLocalDpi xmlns:a14="http://schemas.microsoft.com/office/drawing/2010/main" val="0"/>
                        </a:ext>
                      </a:extLst>
                    </a:blip>
                    <a:stretch>
                      <a:fillRect/>
                    </a:stretch>
                  </pic:blipFill>
                  <pic:spPr bwMode="auto">
                    <a:xfrm>
                      <a:off x="0" y="0"/>
                      <a:ext cx="3238094" cy="1737513"/>
                    </a:xfrm>
                    <a:prstGeom prst="rect">
                      <a:avLst/>
                    </a:prstGeom>
                    <a:noFill/>
                    <a:ln>
                      <a:noFill/>
                    </a:ln>
                  </pic:spPr>
                </pic:pic>
              </a:graphicData>
            </a:graphic>
          </wp:inline>
        </w:drawing>
      </w:r>
    </w:p>
    <w:p w14:paraId="4C636A28" w14:textId="77777777" w:rsidR="00324380" w:rsidRPr="00D938DD" w:rsidRDefault="00324380" w:rsidP="00324380">
      <w:pPr>
        <w:ind w:left="851" w:right="283" w:hanging="567"/>
        <w:rPr>
          <w:i/>
          <w:sz w:val="18"/>
          <w:szCs w:val="18"/>
        </w:rPr>
      </w:pPr>
    </w:p>
    <w:p w14:paraId="048DB040" w14:textId="77A56D16" w:rsidR="0086734F" w:rsidRPr="00D938DD" w:rsidRDefault="00B54920" w:rsidP="00B54920">
      <w:pPr>
        <w:ind w:left="1276" w:right="283" w:hanging="992"/>
        <w:rPr>
          <w:i/>
          <w:sz w:val="16"/>
          <w:szCs w:val="18"/>
        </w:rPr>
      </w:pPr>
      <w:r w:rsidRPr="00D938DD">
        <w:rPr>
          <w:i/>
          <w:sz w:val="16"/>
          <w:szCs w:val="18"/>
        </w:rPr>
        <w:t xml:space="preserve">Anmerkung: </w:t>
      </w:r>
      <w:r w:rsidRPr="00D938DD">
        <w:rPr>
          <w:i/>
          <w:sz w:val="16"/>
          <w:szCs w:val="18"/>
        </w:rPr>
        <w:tab/>
        <w:t>Treuhandgelder in Form von außeretatmäßigen Mitteln von der kanadischen Regierung für die Umsetzung eines Projekts für technische Unterstützung in Senegal zur Verbesserung der Kapazitäten des Ministeriums für Landwirtschaft und ländliche Infrastruktur in bestimmten Aspekten der Landwirtschaft, einschließlich Schulung und Aufbau von Kapazitäten zur Umsetzung von UPOV und eines Systems für geistiges Eigentum und Züchterrechte</w:t>
      </w:r>
      <w:r w:rsidR="002028AA" w:rsidRPr="00D938DD">
        <w:rPr>
          <w:i/>
          <w:sz w:val="16"/>
          <w:szCs w:val="18"/>
        </w:rPr>
        <w:t xml:space="preserve">. </w:t>
      </w:r>
    </w:p>
    <w:p w14:paraId="34114C24" w14:textId="77777777" w:rsidR="00324380" w:rsidRPr="00D938DD" w:rsidRDefault="00324380" w:rsidP="00324380">
      <w:pPr>
        <w:keepNext/>
        <w:rPr>
          <w:sz w:val="18"/>
        </w:rPr>
      </w:pPr>
    </w:p>
    <w:p w14:paraId="7CE6C6E2" w14:textId="77777777" w:rsidR="00324380" w:rsidRPr="00D938DD" w:rsidRDefault="00324380" w:rsidP="00A2031C">
      <w:pPr>
        <w:ind w:right="283"/>
        <w:rPr>
          <w:i/>
          <w:sz w:val="18"/>
          <w:szCs w:val="18"/>
        </w:rPr>
      </w:pPr>
    </w:p>
    <w:p w14:paraId="1805E59B" w14:textId="77777777" w:rsidR="00324380" w:rsidRPr="00D938DD" w:rsidRDefault="00324380" w:rsidP="00324380">
      <w:pPr>
        <w:ind w:left="851" w:right="283" w:hanging="567"/>
        <w:jc w:val="center"/>
        <w:rPr>
          <w:i/>
          <w:sz w:val="18"/>
          <w:szCs w:val="18"/>
        </w:rPr>
      </w:pPr>
      <w:r w:rsidRPr="00D938DD">
        <w:rPr>
          <w:noProof/>
          <w:lang w:val="en-US" w:eastAsia="en-US"/>
        </w:rPr>
        <w:drawing>
          <wp:inline distT="0" distB="0" distL="0" distR="0" wp14:anchorId="566B0DD6" wp14:editId="337352EF">
            <wp:extent cx="3229199" cy="1846507"/>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3229199" cy="1846507"/>
                    </a:xfrm>
                    <a:prstGeom prst="rect">
                      <a:avLst/>
                    </a:prstGeom>
                    <a:noFill/>
                    <a:ln>
                      <a:noFill/>
                    </a:ln>
                  </pic:spPr>
                </pic:pic>
              </a:graphicData>
            </a:graphic>
          </wp:inline>
        </w:drawing>
      </w:r>
    </w:p>
    <w:p w14:paraId="35462335" w14:textId="77777777" w:rsidR="00324380" w:rsidRPr="00D938DD" w:rsidRDefault="00324380" w:rsidP="00324380">
      <w:pPr>
        <w:ind w:left="851" w:right="283" w:hanging="567"/>
        <w:rPr>
          <w:i/>
          <w:sz w:val="18"/>
          <w:szCs w:val="18"/>
        </w:rPr>
      </w:pPr>
    </w:p>
    <w:p w14:paraId="5D536003" w14:textId="77777777" w:rsidR="00BA7ADD" w:rsidRPr="00D938DD" w:rsidRDefault="00BA7ADD" w:rsidP="00BA7ADD">
      <w:pPr>
        <w:ind w:left="1276" w:right="283" w:hanging="992"/>
        <w:jc w:val="left"/>
        <w:rPr>
          <w:i/>
          <w:sz w:val="16"/>
          <w:szCs w:val="18"/>
        </w:rPr>
      </w:pPr>
      <w:r w:rsidRPr="00D938DD">
        <w:rPr>
          <w:i/>
          <w:sz w:val="16"/>
          <w:szCs w:val="18"/>
        </w:rPr>
        <w:t>Anmerkung:</w:t>
      </w:r>
      <w:r w:rsidRPr="00D938DD">
        <w:rPr>
          <w:i/>
          <w:sz w:val="16"/>
          <w:szCs w:val="18"/>
        </w:rPr>
        <w:tab/>
        <w:t>Treuhandgelder in Form von außeretatmäßigen Mitteln von der japanischen Regierung für regionale Seminare und Arbeitstagungen über Sortenschutz in der Region Asien und die Entwicklung des EAPVP-Pilotprojekts.</w:t>
      </w:r>
    </w:p>
    <w:p w14:paraId="3DCE853D" w14:textId="77777777" w:rsidR="00324380" w:rsidRPr="00D938DD" w:rsidRDefault="00324380" w:rsidP="00324380">
      <w:pPr>
        <w:ind w:left="567" w:hanging="567"/>
        <w:rPr>
          <w:i/>
          <w:sz w:val="18"/>
          <w:szCs w:val="18"/>
        </w:rPr>
      </w:pPr>
    </w:p>
    <w:p w14:paraId="36DA597D" w14:textId="77777777" w:rsidR="00324380" w:rsidRPr="00D938DD" w:rsidRDefault="00324380" w:rsidP="00324380">
      <w:pPr>
        <w:ind w:left="851" w:right="283" w:hanging="567"/>
        <w:jc w:val="center"/>
        <w:rPr>
          <w:i/>
          <w:sz w:val="18"/>
          <w:szCs w:val="18"/>
        </w:rPr>
      </w:pPr>
    </w:p>
    <w:p w14:paraId="71A7F290" w14:textId="77777777" w:rsidR="00324380" w:rsidRPr="00D938DD" w:rsidRDefault="00324380" w:rsidP="00324380">
      <w:pPr>
        <w:ind w:left="567" w:hanging="567"/>
        <w:jc w:val="center"/>
        <w:rPr>
          <w:i/>
          <w:sz w:val="18"/>
          <w:szCs w:val="18"/>
        </w:rPr>
      </w:pPr>
    </w:p>
    <w:p w14:paraId="53117C91" w14:textId="77777777" w:rsidR="00324380" w:rsidRPr="00D938DD" w:rsidRDefault="00324380" w:rsidP="00324380">
      <w:pPr>
        <w:ind w:left="567" w:hanging="567"/>
        <w:jc w:val="center"/>
        <w:rPr>
          <w:i/>
          <w:sz w:val="18"/>
          <w:szCs w:val="18"/>
        </w:rPr>
      </w:pPr>
    </w:p>
    <w:p w14:paraId="60E4A310" w14:textId="77777777" w:rsidR="00324380" w:rsidRPr="00D938DD" w:rsidRDefault="00324380" w:rsidP="00324380">
      <w:pPr>
        <w:ind w:left="567" w:hanging="567"/>
        <w:jc w:val="center"/>
        <w:rPr>
          <w:i/>
          <w:sz w:val="18"/>
          <w:szCs w:val="18"/>
        </w:rPr>
      </w:pPr>
      <w:r w:rsidRPr="00D938DD">
        <w:rPr>
          <w:noProof/>
          <w:lang w:val="en-US" w:eastAsia="en-US"/>
        </w:rPr>
        <w:lastRenderedPageBreak/>
        <w:drawing>
          <wp:inline distT="0" distB="0" distL="0" distR="0" wp14:anchorId="3C474AEE" wp14:editId="2AE3BCD7">
            <wp:extent cx="3229200" cy="1715239"/>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3229200" cy="1715239"/>
                    </a:xfrm>
                    <a:prstGeom prst="rect">
                      <a:avLst/>
                    </a:prstGeom>
                    <a:noFill/>
                    <a:ln>
                      <a:noFill/>
                    </a:ln>
                  </pic:spPr>
                </pic:pic>
              </a:graphicData>
            </a:graphic>
          </wp:inline>
        </w:drawing>
      </w:r>
    </w:p>
    <w:p w14:paraId="3E50753A" w14:textId="77777777" w:rsidR="00324380" w:rsidRPr="00D938DD" w:rsidRDefault="00324380" w:rsidP="00324380">
      <w:pPr>
        <w:ind w:left="567" w:hanging="567"/>
        <w:jc w:val="center"/>
        <w:rPr>
          <w:i/>
          <w:sz w:val="18"/>
          <w:szCs w:val="18"/>
        </w:rPr>
      </w:pPr>
    </w:p>
    <w:p w14:paraId="6EA6E8F8" w14:textId="77777777" w:rsidR="00704955" w:rsidRPr="00D938DD" w:rsidRDefault="00704955" w:rsidP="00704955">
      <w:pPr>
        <w:ind w:left="1276" w:right="283" w:hanging="992"/>
        <w:jc w:val="left"/>
        <w:rPr>
          <w:i/>
          <w:sz w:val="16"/>
          <w:szCs w:val="18"/>
        </w:rPr>
      </w:pPr>
      <w:r w:rsidRPr="00D938DD">
        <w:rPr>
          <w:i/>
          <w:sz w:val="16"/>
          <w:szCs w:val="18"/>
        </w:rPr>
        <w:t>Anmerkung:</w:t>
      </w:r>
      <w:r w:rsidRPr="00D938DD">
        <w:rPr>
          <w:i/>
          <w:sz w:val="16"/>
          <w:szCs w:val="18"/>
        </w:rPr>
        <w:tab/>
        <w:t>Außeretatmäßige Mittel aus den Niederlanden für die Bereitstellung und Förderung des UPOV</w:t>
      </w:r>
      <w:r w:rsidRPr="00D938DD">
        <w:rPr>
          <w:i/>
          <w:sz w:val="16"/>
          <w:szCs w:val="18"/>
        </w:rPr>
        <w:noBreakHyphen/>
        <w:t>Sortenschutzsystems.</w:t>
      </w:r>
    </w:p>
    <w:p w14:paraId="44FA2513" w14:textId="77777777" w:rsidR="00324380" w:rsidRPr="00D938DD" w:rsidRDefault="00324380" w:rsidP="00324380">
      <w:pPr>
        <w:ind w:left="851" w:right="283" w:hanging="567"/>
        <w:rPr>
          <w:i/>
          <w:sz w:val="16"/>
          <w:szCs w:val="18"/>
        </w:rPr>
      </w:pPr>
    </w:p>
    <w:p w14:paraId="51E77A63" w14:textId="77777777" w:rsidR="00324380" w:rsidRPr="00D938DD" w:rsidRDefault="00324380" w:rsidP="00704955">
      <w:pPr>
        <w:ind w:right="283"/>
        <w:rPr>
          <w:i/>
          <w:sz w:val="18"/>
          <w:szCs w:val="18"/>
        </w:rPr>
      </w:pPr>
    </w:p>
    <w:p w14:paraId="2CEC3D4B" w14:textId="77777777" w:rsidR="00324380" w:rsidRPr="00D938DD" w:rsidRDefault="00324380" w:rsidP="00324380">
      <w:pPr>
        <w:jc w:val="center"/>
        <w:rPr>
          <w:i/>
          <w:sz w:val="16"/>
          <w:szCs w:val="16"/>
        </w:rPr>
      </w:pPr>
      <w:r w:rsidRPr="00D938DD">
        <w:rPr>
          <w:noProof/>
          <w:lang w:val="en-US" w:eastAsia="en-US"/>
        </w:rPr>
        <w:drawing>
          <wp:inline distT="0" distB="0" distL="0" distR="0" wp14:anchorId="58D1E1D4" wp14:editId="3AF06ACA">
            <wp:extent cx="3229200" cy="1680234"/>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3229200" cy="1680234"/>
                    </a:xfrm>
                    <a:prstGeom prst="rect">
                      <a:avLst/>
                    </a:prstGeom>
                    <a:noFill/>
                    <a:ln>
                      <a:noFill/>
                    </a:ln>
                  </pic:spPr>
                </pic:pic>
              </a:graphicData>
            </a:graphic>
          </wp:inline>
        </w:drawing>
      </w:r>
    </w:p>
    <w:p w14:paraId="7DF83F2F" w14:textId="77777777" w:rsidR="00324380" w:rsidRPr="00D938DD" w:rsidRDefault="00324380" w:rsidP="00324380">
      <w:pPr>
        <w:rPr>
          <w:i/>
          <w:sz w:val="16"/>
          <w:szCs w:val="16"/>
        </w:rPr>
      </w:pPr>
    </w:p>
    <w:p w14:paraId="69DECAC9" w14:textId="7D99ED65" w:rsidR="001C29D2" w:rsidRPr="00D938DD" w:rsidRDefault="001C29D2" w:rsidP="001C29D2">
      <w:pPr>
        <w:ind w:left="1276" w:hanging="1006"/>
        <w:jc w:val="left"/>
        <w:rPr>
          <w:i/>
          <w:iCs/>
          <w:color w:val="000000"/>
          <w:sz w:val="16"/>
          <w:szCs w:val="18"/>
        </w:rPr>
      </w:pPr>
      <w:r w:rsidRPr="00D938DD">
        <w:rPr>
          <w:i/>
          <w:iCs/>
          <w:color w:val="000000"/>
          <w:sz w:val="16"/>
          <w:szCs w:val="18"/>
        </w:rPr>
        <w:t>Anmerkung:</w:t>
      </w:r>
      <w:r w:rsidRPr="00D938DD">
        <w:rPr>
          <w:i/>
          <w:iCs/>
          <w:color w:val="000000"/>
          <w:sz w:val="16"/>
          <w:szCs w:val="18"/>
        </w:rPr>
        <w:tab/>
      </w:r>
      <w:r w:rsidR="00C6476E">
        <w:rPr>
          <w:i/>
          <w:iCs/>
          <w:color w:val="000000"/>
          <w:sz w:val="16"/>
          <w:szCs w:val="18"/>
        </w:rPr>
        <w:t>UPOV PRISMA</w:t>
      </w:r>
      <w:r w:rsidRPr="00D938DD">
        <w:rPr>
          <w:i/>
          <w:iCs/>
          <w:color w:val="000000"/>
          <w:sz w:val="16"/>
          <w:szCs w:val="18"/>
        </w:rPr>
        <w:t xml:space="preserve"> ist ein Online-Instrument zur Unterstützung bei der Einreichung von Anträgen auf Erteilung von Sortenschutz bei den Sortenämtern der teilnehmenden Verbandsmitglieder. Der UPOV-PRISMA-Fonds ist ein Beitrag von Naktuinbouw (Niederlande) zur Unterstützung der Entwicklung von </w:t>
      </w:r>
      <w:r w:rsidR="00C6476E">
        <w:rPr>
          <w:i/>
          <w:iCs/>
          <w:color w:val="000000"/>
          <w:sz w:val="16"/>
          <w:szCs w:val="18"/>
        </w:rPr>
        <w:t>UPOV PRISMA</w:t>
      </w:r>
      <w:r w:rsidRPr="00D938DD">
        <w:rPr>
          <w:i/>
          <w:iCs/>
          <w:color w:val="000000"/>
          <w:sz w:val="16"/>
          <w:szCs w:val="18"/>
        </w:rPr>
        <w:t>.</w:t>
      </w:r>
    </w:p>
    <w:p w14:paraId="2B5667DE" w14:textId="24CF3517" w:rsidR="00492A75" w:rsidRPr="00D938DD" w:rsidRDefault="00492A75" w:rsidP="00492A75">
      <w:pPr>
        <w:rPr>
          <w:i/>
          <w:sz w:val="18"/>
          <w:lang w:eastAsia="en-US"/>
        </w:rPr>
      </w:pPr>
    </w:p>
    <w:bookmarkEnd w:id="45"/>
    <w:p w14:paraId="051909CA" w14:textId="77777777" w:rsidR="00031EAD" w:rsidRPr="00D938DD" w:rsidRDefault="00031EAD" w:rsidP="00031EAD">
      <w:pPr>
        <w:rPr>
          <w:lang w:eastAsia="en-US"/>
        </w:rPr>
      </w:pPr>
    </w:p>
    <w:p w14:paraId="2C994CFF" w14:textId="77777777" w:rsidR="00031EAD" w:rsidRPr="00D938DD" w:rsidRDefault="00031EAD" w:rsidP="00031EAD">
      <w:pPr>
        <w:rPr>
          <w:lang w:eastAsia="en-US"/>
        </w:rPr>
      </w:pPr>
    </w:p>
    <w:p w14:paraId="4B7080A5" w14:textId="33B35CC3" w:rsidR="0086734F" w:rsidRPr="00D938DD" w:rsidRDefault="002028AA">
      <w:pPr>
        <w:jc w:val="right"/>
        <w:rPr>
          <w:lang w:eastAsia="en-US"/>
        </w:rPr>
      </w:pPr>
      <w:r w:rsidRPr="00D938DD">
        <w:rPr>
          <w:lang w:eastAsia="en-US"/>
        </w:rPr>
        <w:t>[</w:t>
      </w:r>
      <w:r w:rsidR="005E7C38" w:rsidRPr="00D938DD">
        <w:rPr>
          <w:lang w:eastAsia="en-US"/>
        </w:rPr>
        <w:t>Anlage</w:t>
      </w:r>
      <w:r w:rsidRPr="00D938DD">
        <w:rPr>
          <w:lang w:eastAsia="en-US"/>
        </w:rPr>
        <w:t xml:space="preserve"> II folgt]</w:t>
      </w:r>
    </w:p>
    <w:p w14:paraId="73851885" w14:textId="77777777" w:rsidR="00031EAD" w:rsidRPr="00D938DD" w:rsidRDefault="00031EAD" w:rsidP="00031EAD">
      <w:pPr>
        <w:rPr>
          <w:lang w:eastAsia="en-US"/>
        </w:rPr>
      </w:pPr>
    </w:p>
    <w:p w14:paraId="540A99DB" w14:textId="77777777" w:rsidR="00031EAD" w:rsidRPr="00D938DD" w:rsidRDefault="00031EAD" w:rsidP="00031EAD">
      <w:pPr>
        <w:pStyle w:val="Heading1"/>
        <w:rPr>
          <w:lang w:val="de-DE"/>
        </w:rPr>
        <w:sectPr w:rsidR="00031EAD" w:rsidRPr="00D938DD" w:rsidSect="002E3474">
          <w:headerReference w:type="even" r:id="rId142"/>
          <w:headerReference w:type="default" r:id="rId143"/>
          <w:footerReference w:type="even" r:id="rId144"/>
          <w:footerReference w:type="default" r:id="rId145"/>
          <w:headerReference w:type="first" r:id="rId146"/>
          <w:footerReference w:type="first" r:id="rId147"/>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0ACAA211" w14:textId="0DE5EDFB" w:rsidR="0086734F" w:rsidRPr="00D938DD" w:rsidRDefault="005E7C38">
      <w:pPr>
        <w:pStyle w:val="AnnexTitle"/>
        <w:rPr>
          <w:lang w:val="de-DE"/>
        </w:rPr>
      </w:pPr>
      <w:bookmarkStart w:id="48" w:name="_Toc80365158"/>
      <w:bookmarkStart w:id="49" w:name="_Toc112761812"/>
      <w:r w:rsidRPr="00D938DD">
        <w:rPr>
          <w:lang w:val="de-DE"/>
        </w:rPr>
        <w:lastRenderedPageBreak/>
        <w:t>ANLAGE</w:t>
      </w:r>
      <w:r w:rsidR="002028AA" w:rsidRPr="00D938DD">
        <w:rPr>
          <w:lang w:val="de-DE"/>
        </w:rPr>
        <w:t xml:space="preserve"> II</w:t>
      </w:r>
      <w:r w:rsidR="003A5064" w:rsidRPr="00D938DD">
        <w:rPr>
          <w:lang w:val="de-DE"/>
        </w:rPr>
        <w:tab/>
      </w:r>
      <w:r w:rsidR="002028AA" w:rsidRPr="00D938DD">
        <w:rPr>
          <w:lang w:val="de-DE"/>
        </w:rPr>
        <w:t>Betriebsmittelfonds und Beiträge</w:t>
      </w:r>
      <w:bookmarkStart w:id="50" w:name="_Toc460229928"/>
      <w:bookmarkStart w:id="51" w:name="_Toc522808860"/>
      <w:bookmarkStart w:id="52" w:name="_Toc47539516"/>
      <w:bookmarkEnd w:id="48"/>
      <w:bookmarkEnd w:id="49"/>
    </w:p>
    <w:p w14:paraId="1AB80DE4" w14:textId="77777777" w:rsidR="0086734F" w:rsidRPr="00D938DD" w:rsidRDefault="002028AA">
      <w:pPr>
        <w:pStyle w:val="Heading9"/>
        <w:rPr>
          <w:lang w:val="de-DE"/>
        </w:rPr>
      </w:pPr>
      <w:r w:rsidRPr="00D938DD">
        <w:rPr>
          <w:lang w:val="de-DE"/>
        </w:rPr>
        <w:t>Betriebsmittelfonds zum 31. Dezember 2021</w:t>
      </w:r>
    </w:p>
    <w:p w14:paraId="21F9A1A5" w14:textId="6FB2A4AB" w:rsidR="0086734F" w:rsidRPr="00D938DD" w:rsidRDefault="002028AA">
      <w:pPr>
        <w:rPr>
          <w:iCs/>
        </w:rPr>
      </w:pPr>
      <w:r w:rsidRPr="00D938DD">
        <w:rPr>
          <w:iCs/>
        </w:rPr>
        <w:t>Gemäß Regel 4.2 der Finanzordnung und ihrer Durchführungsbestimmungen der UPOV (vergleiche Dokument UPOV/INF/4/6) verfügt die UPOV über einen Betriebsmittelfonds. Gemäß der Darstellung der Vermögens- und Finanzlage zum 31. Dezember 2021 beläuft sich der Betriebsmittelfonds auf 575.011 Schweizer Franken. Der Anteil jedes Verbandsmitglieds</w:t>
      </w:r>
      <w:r w:rsidR="00205C48" w:rsidRPr="00D938DD">
        <w:rPr>
          <w:iCs/>
        </w:rPr>
        <w:t>,</w:t>
      </w:r>
      <w:r w:rsidRPr="00D938DD">
        <w:rPr>
          <w:iCs/>
        </w:rPr>
        <w:t xml:space="preserve"> berechnet gemäß der vom Rat auf seiner dreiundzwanzigsten außerordentlichen Tagung am 7. April 2006 getroffenen Entscheidung (vergleiche Dokument C(Extr.)/23/5 „Bericht“, Absatz 12, Anlage II und Dokument UPOV/INF/13/2, Anlage), ist wie folgt:</w:t>
      </w:r>
    </w:p>
    <w:p w14:paraId="220A7D5C" w14:textId="77777777" w:rsidR="00711291" w:rsidRPr="00D938DD" w:rsidRDefault="00711291" w:rsidP="00324380">
      <w:pPr>
        <w:rPr>
          <w:iCs/>
        </w:rPr>
      </w:pPr>
    </w:p>
    <w:p w14:paraId="5E7134BD" w14:textId="421B0184" w:rsidR="006712FC" w:rsidRPr="00D938DD" w:rsidRDefault="006712FC" w:rsidP="006712FC">
      <w:pPr>
        <w:jc w:val="center"/>
        <w:rPr>
          <w:iCs/>
        </w:rPr>
      </w:pPr>
      <w:r w:rsidRPr="00D938DD">
        <w:rPr>
          <w:noProof/>
          <w:lang w:val="en-US" w:eastAsia="en-US"/>
        </w:rPr>
        <w:drawing>
          <wp:inline distT="0" distB="0" distL="0" distR="0" wp14:anchorId="773F2BEA" wp14:editId="7AEF89FB">
            <wp:extent cx="6035040" cy="73206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48">
                      <a:extLst>
                        <a:ext uri="{28A0092B-C50C-407E-A947-70E740481C1C}">
                          <a14:useLocalDpi xmlns:a14="http://schemas.microsoft.com/office/drawing/2010/main" val="0"/>
                        </a:ext>
                      </a:extLst>
                    </a:blip>
                    <a:stretch>
                      <a:fillRect/>
                    </a:stretch>
                  </pic:blipFill>
                  <pic:spPr bwMode="auto">
                    <a:xfrm>
                      <a:off x="0" y="0"/>
                      <a:ext cx="6042156" cy="7329243"/>
                    </a:xfrm>
                    <a:prstGeom prst="rect">
                      <a:avLst/>
                    </a:prstGeom>
                    <a:noFill/>
                    <a:ln>
                      <a:noFill/>
                    </a:ln>
                  </pic:spPr>
                </pic:pic>
              </a:graphicData>
            </a:graphic>
          </wp:inline>
        </w:drawing>
      </w:r>
    </w:p>
    <w:p w14:paraId="52D08E77" w14:textId="77777777" w:rsidR="006712FC" w:rsidRPr="00D938DD" w:rsidRDefault="006712FC" w:rsidP="00324380">
      <w:pPr>
        <w:rPr>
          <w:iCs/>
        </w:rPr>
      </w:pPr>
    </w:p>
    <w:p w14:paraId="6614E920" w14:textId="3DC1C0C5" w:rsidR="00642516" w:rsidRPr="00D938DD" w:rsidRDefault="00642516" w:rsidP="00642516">
      <w:pPr>
        <w:jc w:val="center"/>
        <w:rPr>
          <w:iCs/>
        </w:rPr>
      </w:pPr>
    </w:p>
    <w:p w14:paraId="760D45F6" w14:textId="77777777" w:rsidR="00324380" w:rsidRPr="00D938DD" w:rsidRDefault="00324380" w:rsidP="00324380">
      <w:pPr>
        <w:rPr>
          <w:lang w:eastAsia="en-US"/>
        </w:rPr>
      </w:pPr>
    </w:p>
    <w:p w14:paraId="00BB0B2A" w14:textId="77777777" w:rsidR="0086734F" w:rsidRPr="00D938DD" w:rsidRDefault="002028AA">
      <w:pPr>
        <w:pStyle w:val="Heading9"/>
        <w:rPr>
          <w:lang w:val="de-DE"/>
        </w:rPr>
      </w:pPr>
      <w:r w:rsidRPr="00D938DD">
        <w:rPr>
          <w:lang w:val="de-DE"/>
        </w:rPr>
        <w:t>Beiträge von Verbandsmitgliedern</w:t>
      </w:r>
    </w:p>
    <w:p w14:paraId="06DAA02C" w14:textId="061F1973" w:rsidR="006712FC" w:rsidRPr="00D938DD" w:rsidRDefault="006712FC" w:rsidP="006712FC">
      <w:pPr>
        <w:rPr>
          <w:lang w:eastAsia="en-US"/>
        </w:rPr>
      </w:pPr>
      <w:r w:rsidRPr="00D938DD">
        <w:rPr>
          <w:noProof/>
          <w:lang w:val="en-US" w:eastAsia="en-US"/>
        </w:rPr>
        <w:drawing>
          <wp:inline distT="0" distB="0" distL="0" distR="0" wp14:anchorId="4DD93897" wp14:editId="02A3D88C">
            <wp:extent cx="6120764" cy="6652080"/>
            <wp:effectExtent l="0" t="0" r="127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49">
                      <a:extLst>
                        <a:ext uri="{28A0092B-C50C-407E-A947-70E740481C1C}">
                          <a14:useLocalDpi xmlns:a14="http://schemas.microsoft.com/office/drawing/2010/main" val="0"/>
                        </a:ext>
                      </a:extLst>
                    </a:blip>
                    <a:stretch>
                      <a:fillRect/>
                    </a:stretch>
                  </pic:blipFill>
                  <pic:spPr bwMode="auto">
                    <a:xfrm>
                      <a:off x="0" y="0"/>
                      <a:ext cx="6120764" cy="6652080"/>
                    </a:xfrm>
                    <a:prstGeom prst="rect">
                      <a:avLst/>
                    </a:prstGeom>
                    <a:noFill/>
                    <a:ln>
                      <a:noFill/>
                    </a:ln>
                  </pic:spPr>
                </pic:pic>
              </a:graphicData>
            </a:graphic>
          </wp:inline>
        </w:drawing>
      </w:r>
    </w:p>
    <w:p w14:paraId="590E5882" w14:textId="2021BCA7" w:rsidR="00324380" w:rsidRPr="00D938DD" w:rsidRDefault="00324380" w:rsidP="00324380">
      <w:pPr>
        <w:rPr>
          <w:lang w:eastAsia="en-US"/>
        </w:rPr>
      </w:pPr>
    </w:p>
    <w:p w14:paraId="16665A8E" w14:textId="77777777" w:rsidR="00324380" w:rsidRPr="00D938DD" w:rsidRDefault="00324380" w:rsidP="00324380">
      <w:pPr>
        <w:jc w:val="left"/>
        <w:rPr>
          <w:rFonts w:eastAsia="Times New Roman"/>
          <w:b/>
          <w:bCs/>
          <w:iCs/>
          <w:color w:val="155F1A"/>
          <w:sz w:val="22"/>
          <w:szCs w:val="28"/>
          <w:lang w:eastAsia="en-US"/>
        </w:rPr>
      </w:pPr>
      <w:r w:rsidRPr="00D938DD">
        <w:rPr>
          <w:sz w:val="22"/>
        </w:rPr>
        <w:br w:type="page"/>
      </w:r>
    </w:p>
    <w:p w14:paraId="22A80408" w14:textId="77777777" w:rsidR="0086734F" w:rsidRPr="00D938DD" w:rsidRDefault="002028AA">
      <w:pPr>
        <w:pStyle w:val="Heading9"/>
        <w:rPr>
          <w:lang w:val="de-DE"/>
        </w:rPr>
      </w:pPr>
      <w:r w:rsidRPr="00D938DD">
        <w:rPr>
          <w:lang w:val="de-DE"/>
        </w:rPr>
        <w:lastRenderedPageBreak/>
        <w:t>Höhe der fälligen Beiträge zum 31. Dezember 2021</w:t>
      </w:r>
    </w:p>
    <w:p w14:paraId="01E6FCF7" w14:textId="6508072C" w:rsidR="006712FC" w:rsidRPr="00D938DD" w:rsidRDefault="006712FC" w:rsidP="006712FC">
      <w:pPr>
        <w:rPr>
          <w:lang w:eastAsia="en-US"/>
        </w:rPr>
      </w:pPr>
      <w:r w:rsidRPr="00D938DD">
        <w:rPr>
          <w:noProof/>
          <w:lang w:val="en-US" w:eastAsia="en-US"/>
        </w:rPr>
        <w:drawing>
          <wp:inline distT="0" distB="0" distL="0" distR="0" wp14:anchorId="2110F635" wp14:editId="3432B76D">
            <wp:extent cx="6135121" cy="6180232"/>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50">
                      <a:extLst>
                        <a:ext uri="{28A0092B-C50C-407E-A947-70E740481C1C}">
                          <a14:useLocalDpi xmlns:a14="http://schemas.microsoft.com/office/drawing/2010/main" val="0"/>
                        </a:ext>
                      </a:extLst>
                    </a:blip>
                    <a:stretch>
                      <a:fillRect/>
                    </a:stretch>
                  </pic:blipFill>
                  <pic:spPr bwMode="auto">
                    <a:xfrm>
                      <a:off x="0" y="0"/>
                      <a:ext cx="6135121" cy="6180232"/>
                    </a:xfrm>
                    <a:prstGeom prst="rect">
                      <a:avLst/>
                    </a:prstGeom>
                    <a:noFill/>
                    <a:ln>
                      <a:noFill/>
                    </a:ln>
                  </pic:spPr>
                </pic:pic>
              </a:graphicData>
            </a:graphic>
          </wp:inline>
        </w:drawing>
      </w:r>
    </w:p>
    <w:p w14:paraId="513E108A" w14:textId="2155CDCE" w:rsidR="00324380" w:rsidRPr="00D938DD" w:rsidRDefault="00324380" w:rsidP="00324380">
      <w:pPr>
        <w:jc w:val="left"/>
        <w:rPr>
          <w:sz w:val="22"/>
        </w:rPr>
      </w:pPr>
    </w:p>
    <w:p w14:paraId="550D6981" w14:textId="77777777" w:rsidR="00324380" w:rsidRPr="00D938DD" w:rsidRDefault="00324380" w:rsidP="00324380">
      <w:pPr>
        <w:jc w:val="left"/>
        <w:rPr>
          <w:rFonts w:eastAsia="Times New Roman"/>
          <w:b/>
          <w:bCs/>
          <w:iCs/>
          <w:color w:val="155F1A"/>
          <w:sz w:val="22"/>
          <w:szCs w:val="28"/>
          <w:lang w:eastAsia="en-US"/>
        </w:rPr>
      </w:pPr>
      <w:r w:rsidRPr="00D938DD">
        <w:rPr>
          <w:sz w:val="22"/>
        </w:rPr>
        <w:br w:type="page"/>
      </w:r>
    </w:p>
    <w:p w14:paraId="22AF5C1C" w14:textId="4DB42EE4" w:rsidR="0086734F" w:rsidRPr="00D938DD" w:rsidRDefault="002028AA">
      <w:pPr>
        <w:pStyle w:val="Heading9"/>
        <w:rPr>
          <w:lang w:val="de-DE"/>
        </w:rPr>
      </w:pPr>
      <w:r w:rsidRPr="00D938DD">
        <w:rPr>
          <w:lang w:val="de-DE"/>
        </w:rPr>
        <w:lastRenderedPageBreak/>
        <w:t>Im Voraus entrichtete Beitr</w:t>
      </w:r>
      <w:r w:rsidR="00EF1A77" w:rsidRPr="00D938DD">
        <w:rPr>
          <w:lang w:val="de-DE"/>
        </w:rPr>
        <w:t>äge</w:t>
      </w:r>
    </w:p>
    <w:p w14:paraId="43653ECB" w14:textId="77777777" w:rsidR="00324380" w:rsidRPr="00D938DD" w:rsidRDefault="00324380" w:rsidP="00324380">
      <w:pPr>
        <w:jc w:val="center"/>
        <w:rPr>
          <w:lang w:eastAsia="en-US"/>
        </w:rPr>
      </w:pPr>
      <w:r w:rsidRPr="00D938DD">
        <w:rPr>
          <w:noProof/>
          <w:lang w:val="en-US" w:eastAsia="en-US"/>
        </w:rPr>
        <w:drawing>
          <wp:inline distT="0" distB="0" distL="0" distR="0" wp14:anchorId="400BC958" wp14:editId="06D114F8">
            <wp:extent cx="2901600" cy="3362400"/>
            <wp:effectExtent l="0" t="0" r="0" b="3175"/>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51">
                      <a:extLst>
                        <a:ext uri="{28A0092B-C50C-407E-A947-70E740481C1C}">
                          <a14:useLocalDpi xmlns:a14="http://schemas.microsoft.com/office/drawing/2010/main" val="0"/>
                        </a:ext>
                      </a:extLst>
                    </a:blip>
                    <a:stretch>
                      <a:fillRect/>
                    </a:stretch>
                  </pic:blipFill>
                  <pic:spPr bwMode="auto">
                    <a:xfrm>
                      <a:off x="0" y="0"/>
                      <a:ext cx="2901600" cy="3362400"/>
                    </a:xfrm>
                    <a:prstGeom prst="rect">
                      <a:avLst/>
                    </a:prstGeom>
                    <a:noFill/>
                    <a:ln>
                      <a:noFill/>
                    </a:ln>
                  </pic:spPr>
                </pic:pic>
              </a:graphicData>
            </a:graphic>
          </wp:inline>
        </w:drawing>
      </w:r>
    </w:p>
    <w:p w14:paraId="1E26CAFD" w14:textId="77777777" w:rsidR="00324380" w:rsidRPr="00D938DD" w:rsidRDefault="00324380" w:rsidP="00324380">
      <w:pPr>
        <w:rPr>
          <w:lang w:eastAsia="en-US"/>
        </w:rPr>
      </w:pPr>
    </w:p>
    <w:p w14:paraId="51460C33" w14:textId="77777777" w:rsidR="00324380" w:rsidRPr="00D938DD" w:rsidRDefault="00324380" w:rsidP="00324380">
      <w:pPr>
        <w:rPr>
          <w:lang w:eastAsia="en-US"/>
        </w:rPr>
      </w:pPr>
    </w:p>
    <w:p w14:paraId="61C91EBC" w14:textId="77777777" w:rsidR="000A36B1" w:rsidRPr="00D938DD" w:rsidRDefault="000A36B1" w:rsidP="000A36B1">
      <w:pPr>
        <w:rPr>
          <w:lang w:eastAsia="en-US"/>
        </w:rPr>
      </w:pPr>
    </w:p>
    <w:bookmarkEnd w:id="50"/>
    <w:bookmarkEnd w:id="51"/>
    <w:bookmarkEnd w:id="52"/>
    <w:p w14:paraId="3C6D5BCD" w14:textId="425AB0EE" w:rsidR="0086734F" w:rsidRPr="00D938DD" w:rsidRDefault="00031EAD">
      <w:pPr>
        <w:jc w:val="right"/>
        <w:rPr>
          <w:lang w:eastAsia="en-US"/>
        </w:rPr>
      </w:pPr>
      <w:r w:rsidRPr="00D938DD">
        <w:rPr>
          <w:lang w:eastAsia="en-US"/>
        </w:rPr>
        <w:t xml:space="preserve"> [</w:t>
      </w:r>
      <w:r w:rsidR="005E7C38" w:rsidRPr="00D938DD">
        <w:rPr>
          <w:lang w:eastAsia="en-US"/>
        </w:rPr>
        <w:t>Anlage</w:t>
      </w:r>
      <w:r w:rsidRPr="00D938DD">
        <w:rPr>
          <w:lang w:eastAsia="en-US"/>
        </w:rPr>
        <w:t xml:space="preserve"> III folgt]</w:t>
      </w:r>
    </w:p>
    <w:p w14:paraId="25E1140B" w14:textId="77777777" w:rsidR="00031EAD" w:rsidRPr="00D938DD" w:rsidRDefault="00031EAD" w:rsidP="00031EAD">
      <w:pPr>
        <w:rPr>
          <w:lang w:eastAsia="en-US"/>
        </w:rPr>
      </w:pPr>
    </w:p>
    <w:p w14:paraId="46CAC3E9" w14:textId="77777777" w:rsidR="00031EAD" w:rsidRPr="00D938DD" w:rsidRDefault="00031EAD" w:rsidP="00031EAD">
      <w:pPr>
        <w:pStyle w:val="Heading1"/>
        <w:rPr>
          <w:lang w:val="de-DE"/>
        </w:rPr>
        <w:sectPr w:rsidR="00031EAD" w:rsidRPr="00D938DD" w:rsidSect="002E3474">
          <w:headerReference w:type="even" r:id="rId152"/>
          <w:headerReference w:type="default" r:id="rId153"/>
          <w:footerReference w:type="even" r:id="rId154"/>
          <w:footerReference w:type="default" r:id="rId155"/>
          <w:headerReference w:type="first" r:id="rId156"/>
          <w:footerReference w:type="first" r:id="rId157"/>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5768D433" w14:textId="771F6F54" w:rsidR="0086734F" w:rsidRPr="00D938DD" w:rsidRDefault="005E7C38">
      <w:pPr>
        <w:pStyle w:val="AnnexTitle"/>
        <w:rPr>
          <w:lang w:val="de-DE"/>
        </w:rPr>
      </w:pPr>
      <w:bookmarkStart w:id="53" w:name="_Toc112761813"/>
      <w:r w:rsidRPr="00D938DD">
        <w:rPr>
          <w:lang w:val="de-DE"/>
        </w:rPr>
        <w:lastRenderedPageBreak/>
        <w:t>ANLAGE</w:t>
      </w:r>
      <w:r w:rsidR="002028AA" w:rsidRPr="00D938DD">
        <w:rPr>
          <w:lang w:val="de-DE"/>
        </w:rPr>
        <w:t xml:space="preserve"> II</w:t>
      </w:r>
      <w:r w:rsidR="00C32765" w:rsidRPr="00D938DD">
        <w:rPr>
          <w:lang w:val="de-DE"/>
        </w:rPr>
        <w:t>I</w:t>
      </w:r>
      <w:r w:rsidR="002028AA" w:rsidRPr="00D938DD">
        <w:rPr>
          <w:lang w:val="de-DE"/>
        </w:rPr>
        <w:tab/>
        <w:t>Stand in Bezug auf die UPOV</w:t>
      </w:r>
      <w:bookmarkEnd w:id="53"/>
    </w:p>
    <w:p w14:paraId="6BA1910D" w14:textId="01132086" w:rsidR="0086734F" w:rsidRPr="00D938DD" w:rsidRDefault="00DE3E81">
      <w:pPr>
        <w:rPr>
          <w:rFonts w:asciiTheme="minorHAnsi" w:hAnsiTheme="minorHAnsi" w:cstheme="minorHAnsi"/>
        </w:rPr>
      </w:pPr>
      <w:r w:rsidRPr="00D938DD">
        <w:rPr>
          <w:rFonts w:asciiTheme="minorHAnsi" w:hAnsiTheme="minorHAnsi" w:cstheme="minorHAnsi"/>
        </w:rPr>
        <w:t>F</w:t>
      </w:r>
      <w:r w:rsidR="002028AA" w:rsidRPr="00D938DD">
        <w:rPr>
          <w:rFonts w:asciiTheme="minorHAnsi" w:hAnsiTheme="minorHAnsi" w:cstheme="minorHAnsi"/>
        </w:rPr>
        <w:t>olgende Tabelle enthält detaillierte Information über den Stand in Bezug auf die UPOV.</w:t>
      </w:r>
    </w:p>
    <w:p w14:paraId="78A347DC" w14:textId="77777777" w:rsidR="004E4F58" w:rsidRPr="00D938DD" w:rsidRDefault="004E4F58" w:rsidP="004E4F58">
      <w:pPr>
        <w:rPr>
          <w:rFonts w:asciiTheme="minorHAnsi" w:hAnsiTheme="minorHAnsi" w:cstheme="minorHAnsi"/>
        </w:rPr>
      </w:pPr>
    </w:p>
    <w:p w14:paraId="386897F7" w14:textId="77777777" w:rsidR="0086734F" w:rsidRPr="00D938DD" w:rsidRDefault="002028AA">
      <w:pPr>
        <w:pStyle w:val="BodyText"/>
        <w:spacing w:after="120"/>
        <w:jc w:val="center"/>
        <w:rPr>
          <w:b/>
        </w:rPr>
        <w:sectPr w:rsidR="0086734F" w:rsidRPr="00D938DD" w:rsidSect="002E3474">
          <w:headerReference w:type="even" r:id="rId158"/>
          <w:headerReference w:type="default" r:id="rId159"/>
          <w:footerReference w:type="even" r:id="rId160"/>
          <w:footerReference w:type="default" r:id="rId161"/>
          <w:footerReference w:type="first" r:id="rId162"/>
          <w:pgSz w:w="11907" w:h="16840" w:code="9"/>
          <w:pgMar w:top="510" w:right="1134" w:bottom="1134" w:left="1134" w:header="510" w:footer="680" w:gutter="0"/>
          <w:cols w:space="720"/>
          <w:titlePg/>
        </w:sectPr>
      </w:pPr>
      <w:r w:rsidRPr="00D938DD">
        <w:rPr>
          <w:b/>
        </w:rPr>
        <w:t>UPOV-Mitglieder</w:t>
      </w:r>
    </w:p>
    <w:p w14:paraId="0C83FABE" w14:textId="77777777" w:rsidR="00872EDE" w:rsidRPr="00E23FAB" w:rsidRDefault="00872EDE" w:rsidP="00872EDE">
      <w:pPr>
        <w:spacing w:before="40"/>
        <w:ind w:left="28" w:hanging="28"/>
        <w:jc w:val="left"/>
        <w:rPr>
          <w:sz w:val="16"/>
          <w:szCs w:val="16"/>
        </w:rPr>
      </w:pPr>
      <w:r w:rsidRPr="00E23FAB">
        <w:rPr>
          <w:sz w:val="16"/>
          <w:szCs w:val="16"/>
        </w:rPr>
        <w:t>Afrikanische Organisation für geistiges Eigentum</w:t>
      </w:r>
      <w:r w:rsidRPr="00E23FAB">
        <w:rPr>
          <w:sz w:val="16"/>
          <w:szCs w:val="16"/>
          <w:vertAlign w:val="superscript"/>
        </w:rPr>
        <w:t>2, 4</w:t>
      </w:r>
    </w:p>
    <w:p w14:paraId="3E36F9B4" w14:textId="77777777" w:rsidR="00872EDE" w:rsidRPr="00E23FAB" w:rsidRDefault="00872EDE" w:rsidP="00872EDE">
      <w:pPr>
        <w:spacing w:before="40"/>
        <w:jc w:val="left"/>
        <w:rPr>
          <w:sz w:val="16"/>
          <w:szCs w:val="16"/>
        </w:rPr>
      </w:pPr>
      <w:r w:rsidRPr="00E23FAB">
        <w:rPr>
          <w:sz w:val="16"/>
          <w:szCs w:val="16"/>
        </w:rPr>
        <w:t>Ägypten</w:t>
      </w:r>
      <w:r w:rsidRPr="00E23FAB">
        <w:rPr>
          <w:sz w:val="16"/>
          <w:szCs w:val="16"/>
          <w:vertAlign w:val="superscript"/>
        </w:rPr>
        <w:t>2</w:t>
      </w:r>
    </w:p>
    <w:p w14:paraId="5E164E72" w14:textId="77777777" w:rsidR="00872EDE" w:rsidRPr="00E23FAB" w:rsidRDefault="00872EDE" w:rsidP="00872EDE">
      <w:pPr>
        <w:spacing w:before="40"/>
        <w:jc w:val="left"/>
        <w:rPr>
          <w:sz w:val="16"/>
          <w:szCs w:val="16"/>
        </w:rPr>
      </w:pPr>
      <w:r w:rsidRPr="00E23FAB">
        <w:rPr>
          <w:sz w:val="16"/>
          <w:szCs w:val="16"/>
        </w:rPr>
        <w:t>Albanien</w:t>
      </w:r>
      <w:r w:rsidRPr="00E23FAB">
        <w:rPr>
          <w:sz w:val="16"/>
          <w:szCs w:val="16"/>
          <w:vertAlign w:val="superscript"/>
        </w:rPr>
        <w:t>2</w:t>
      </w:r>
    </w:p>
    <w:p w14:paraId="18CC6660" w14:textId="77777777" w:rsidR="00872EDE" w:rsidRPr="00E23FAB" w:rsidRDefault="00872EDE" w:rsidP="00872EDE">
      <w:pPr>
        <w:spacing w:before="40"/>
        <w:jc w:val="left"/>
        <w:rPr>
          <w:sz w:val="16"/>
          <w:szCs w:val="16"/>
        </w:rPr>
      </w:pPr>
      <w:r w:rsidRPr="00E23FAB">
        <w:rPr>
          <w:sz w:val="16"/>
          <w:szCs w:val="16"/>
        </w:rPr>
        <w:t>Argentinien</w:t>
      </w:r>
      <w:r w:rsidRPr="00E23FAB">
        <w:rPr>
          <w:rStyle w:val="FootnoteReference"/>
          <w:sz w:val="16"/>
          <w:szCs w:val="16"/>
        </w:rPr>
        <w:t>1</w:t>
      </w:r>
    </w:p>
    <w:p w14:paraId="7480271F" w14:textId="77777777" w:rsidR="00872EDE" w:rsidRPr="00E23FAB" w:rsidRDefault="00872EDE" w:rsidP="00872EDE">
      <w:pPr>
        <w:spacing w:before="40"/>
        <w:jc w:val="left"/>
        <w:rPr>
          <w:sz w:val="16"/>
          <w:szCs w:val="16"/>
        </w:rPr>
      </w:pPr>
      <w:r w:rsidRPr="00E23FAB">
        <w:rPr>
          <w:sz w:val="16"/>
          <w:szCs w:val="16"/>
        </w:rPr>
        <w:t>Aserbaidschan</w:t>
      </w:r>
      <w:r w:rsidRPr="00E23FAB">
        <w:rPr>
          <w:sz w:val="16"/>
          <w:szCs w:val="16"/>
          <w:vertAlign w:val="superscript"/>
        </w:rPr>
        <w:t>2</w:t>
      </w:r>
    </w:p>
    <w:p w14:paraId="7369BD94" w14:textId="77777777" w:rsidR="00872EDE" w:rsidRPr="00E23FAB" w:rsidRDefault="00872EDE" w:rsidP="00872EDE">
      <w:pPr>
        <w:spacing w:before="40"/>
        <w:jc w:val="left"/>
        <w:rPr>
          <w:sz w:val="16"/>
          <w:szCs w:val="16"/>
        </w:rPr>
      </w:pPr>
      <w:r w:rsidRPr="00E23FAB">
        <w:rPr>
          <w:sz w:val="16"/>
          <w:szCs w:val="16"/>
        </w:rPr>
        <w:t>Australien</w:t>
      </w:r>
      <w:r w:rsidRPr="00E23FAB">
        <w:rPr>
          <w:sz w:val="16"/>
          <w:szCs w:val="16"/>
          <w:vertAlign w:val="superscript"/>
        </w:rPr>
        <w:t>2</w:t>
      </w:r>
    </w:p>
    <w:p w14:paraId="3A9AD791" w14:textId="77777777" w:rsidR="00872EDE" w:rsidRPr="00E23FAB" w:rsidRDefault="00872EDE" w:rsidP="00872EDE">
      <w:pPr>
        <w:spacing w:before="40"/>
        <w:jc w:val="left"/>
        <w:rPr>
          <w:sz w:val="16"/>
          <w:szCs w:val="16"/>
        </w:rPr>
      </w:pPr>
      <w:r w:rsidRPr="00E23FAB">
        <w:rPr>
          <w:sz w:val="16"/>
          <w:szCs w:val="16"/>
        </w:rPr>
        <w:t>Belarus</w:t>
      </w:r>
      <w:r w:rsidRPr="00E23FAB">
        <w:rPr>
          <w:sz w:val="16"/>
          <w:szCs w:val="16"/>
          <w:vertAlign w:val="superscript"/>
        </w:rPr>
        <w:t>2</w:t>
      </w:r>
    </w:p>
    <w:p w14:paraId="614CB8CE" w14:textId="77777777" w:rsidR="00872EDE" w:rsidRPr="00E23FAB" w:rsidRDefault="00872EDE" w:rsidP="00872EDE">
      <w:pPr>
        <w:spacing w:before="40"/>
        <w:jc w:val="left"/>
        <w:rPr>
          <w:sz w:val="16"/>
          <w:szCs w:val="16"/>
          <w:vertAlign w:val="superscript"/>
        </w:rPr>
      </w:pPr>
      <w:r w:rsidRPr="00E23FAB">
        <w:rPr>
          <w:sz w:val="16"/>
          <w:szCs w:val="16"/>
        </w:rPr>
        <w:t>Belgien</w:t>
      </w:r>
      <w:r w:rsidRPr="00E23FAB">
        <w:rPr>
          <w:rStyle w:val="FootnoteReference"/>
          <w:sz w:val="16"/>
          <w:szCs w:val="16"/>
        </w:rPr>
        <w:t>2</w:t>
      </w:r>
    </w:p>
    <w:p w14:paraId="575A9C96" w14:textId="77777777" w:rsidR="00872EDE" w:rsidRPr="00E23FAB" w:rsidRDefault="00872EDE" w:rsidP="00872EDE">
      <w:pPr>
        <w:spacing w:before="40"/>
        <w:ind w:left="28" w:hanging="28"/>
        <w:jc w:val="left"/>
        <w:rPr>
          <w:sz w:val="16"/>
          <w:szCs w:val="16"/>
          <w:vertAlign w:val="superscript"/>
        </w:rPr>
      </w:pPr>
      <w:r w:rsidRPr="00E23FAB">
        <w:rPr>
          <w:sz w:val="16"/>
          <w:szCs w:val="16"/>
        </w:rPr>
        <w:t>Bolivien (Plurinationaler Staat)</w:t>
      </w:r>
      <w:r w:rsidRPr="00E23FAB">
        <w:rPr>
          <w:sz w:val="16"/>
          <w:szCs w:val="16"/>
          <w:vertAlign w:val="superscript"/>
        </w:rPr>
        <w:t xml:space="preserve"> 1</w:t>
      </w:r>
    </w:p>
    <w:p w14:paraId="4A3619F5" w14:textId="77777777" w:rsidR="00872EDE" w:rsidRPr="00E23FAB" w:rsidRDefault="00872EDE" w:rsidP="00872EDE">
      <w:pPr>
        <w:spacing w:before="40"/>
        <w:ind w:left="28" w:hanging="28"/>
        <w:jc w:val="left"/>
        <w:rPr>
          <w:sz w:val="16"/>
          <w:szCs w:val="16"/>
        </w:rPr>
      </w:pPr>
      <w:r w:rsidRPr="00E23FAB">
        <w:rPr>
          <w:sz w:val="16"/>
          <w:szCs w:val="16"/>
        </w:rPr>
        <w:t>Bosnien-Herzegowina</w:t>
      </w:r>
      <w:r w:rsidRPr="00E23FAB">
        <w:rPr>
          <w:sz w:val="16"/>
          <w:szCs w:val="16"/>
          <w:vertAlign w:val="superscript"/>
        </w:rPr>
        <w:t>2</w:t>
      </w:r>
    </w:p>
    <w:p w14:paraId="188EA253" w14:textId="77777777" w:rsidR="00872EDE" w:rsidRPr="00E23FAB" w:rsidRDefault="00872EDE" w:rsidP="00872EDE">
      <w:pPr>
        <w:spacing w:before="40"/>
        <w:jc w:val="left"/>
        <w:rPr>
          <w:sz w:val="16"/>
          <w:szCs w:val="16"/>
        </w:rPr>
      </w:pPr>
      <w:r w:rsidRPr="00E23FAB">
        <w:rPr>
          <w:sz w:val="16"/>
          <w:szCs w:val="16"/>
        </w:rPr>
        <w:t>Brasilien</w:t>
      </w:r>
      <w:r w:rsidRPr="00E23FAB">
        <w:rPr>
          <w:sz w:val="16"/>
          <w:szCs w:val="16"/>
          <w:vertAlign w:val="superscript"/>
        </w:rPr>
        <w:t>1</w:t>
      </w:r>
    </w:p>
    <w:p w14:paraId="32F60738" w14:textId="77777777" w:rsidR="00872EDE" w:rsidRPr="00E23FAB" w:rsidRDefault="00872EDE" w:rsidP="00872EDE">
      <w:pPr>
        <w:spacing w:before="40"/>
        <w:jc w:val="left"/>
        <w:rPr>
          <w:sz w:val="16"/>
          <w:szCs w:val="16"/>
        </w:rPr>
      </w:pPr>
      <w:r w:rsidRPr="00E23FAB">
        <w:rPr>
          <w:sz w:val="16"/>
          <w:szCs w:val="16"/>
        </w:rPr>
        <w:t>Bulgarien</w:t>
      </w:r>
      <w:r w:rsidRPr="00E23FAB">
        <w:rPr>
          <w:sz w:val="16"/>
          <w:szCs w:val="16"/>
          <w:vertAlign w:val="superscript"/>
        </w:rPr>
        <w:t>2</w:t>
      </w:r>
    </w:p>
    <w:p w14:paraId="237FCA9C" w14:textId="77777777" w:rsidR="00872EDE" w:rsidRPr="00E23FAB" w:rsidRDefault="00872EDE" w:rsidP="00872EDE">
      <w:pPr>
        <w:spacing w:before="40"/>
        <w:jc w:val="left"/>
        <w:rPr>
          <w:sz w:val="16"/>
          <w:szCs w:val="16"/>
        </w:rPr>
      </w:pPr>
      <w:r w:rsidRPr="00E23FAB">
        <w:rPr>
          <w:sz w:val="16"/>
          <w:szCs w:val="16"/>
        </w:rPr>
        <w:t>Chile</w:t>
      </w:r>
      <w:r w:rsidRPr="00E23FAB">
        <w:rPr>
          <w:sz w:val="16"/>
          <w:szCs w:val="16"/>
          <w:vertAlign w:val="superscript"/>
        </w:rPr>
        <w:t>1</w:t>
      </w:r>
    </w:p>
    <w:p w14:paraId="788C7F49" w14:textId="77777777" w:rsidR="00872EDE" w:rsidRPr="00E23FAB" w:rsidRDefault="00872EDE" w:rsidP="00872EDE">
      <w:pPr>
        <w:spacing w:before="40"/>
        <w:jc w:val="left"/>
        <w:rPr>
          <w:sz w:val="16"/>
          <w:szCs w:val="16"/>
        </w:rPr>
      </w:pPr>
      <w:r w:rsidRPr="00E23FAB">
        <w:rPr>
          <w:sz w:val="16"/>
          <w:szCs w:val="16"/>
        </w:rPr>
        <w:t>China</w:t>
      </w:r>
      <w:r w:rsidRPr="00E23FAB">
        <w:rPr>
          <w:sz w:val="16"/>
          <w:szCs w:val="16"/>
          <w:vertAlign w:val="superscript"/>
        </w:rPr>
        <w:t>1</w:t>
      </w:r>
    </w:p>
    <w:p w14:paraId="40FC11B3" w14:textId="77777777" w:rsidR="00872EDE" w:rsidRPr="00E23FAB" w:rsidRDefault="00872EDE" w:rsidP="00872EDE">
      <w:pPr>
        <w:spacing w:before="40"/>
        <w:jc w:val="left"/>
        <w:rPr>
          <w:sz w:val="16"/>
          <w:szCs w:val="16"/>
        </w:rPr>
      </w:pPr>
      <w:r w:rsidRPr="00E23FAB">
        <w:rPr>
          <w:sz w:val="16"/>
          <w:szCs w:val="16"/>
        </w:rPr>
        <w:t>Costa Rica</w:t>
      </w:r>
      <w:r w:rsidRPr="00E23FAB">
        <w:rPr>
          <w:sz w:val="16"/>
          <w:szCs w:val="16"/>
          <w:vertAlign w:val="superscript"/>
        </w:rPr>
        <w:t>2</w:t>
      </w:r>
    </w:p>
    <w:p w14:paraId="213FD55F" w14:textId="50A6E7A2" w:rsidR="00872EDE" w:rsidRPr="00E23FAB" w:rsidRDefault="00872EDE" w:rsidP="00872EDE">
      <w:pPr>
        <w:spacing w:before="40"/>
        <w:jc w:val="left"/>
        <w:rPr>
          <w:sz w:val="16"/>
          <w:szCs w:val="16"/>
        </w:rPr>
      </w:pPr>
      <w:r w:rsidRPr="00E23FAB">
        <w:rPr>
          <w:sz w:val="16"/>
          <w:szCs w:val="16"/>
        </w:rPr>
        <w:t>Dänemark</w:t>
      </w:r>
      <w:r w:rsidRPr="00E23FAB">
        <w:rPr>
          <w:rStyle w:val="FootnoteReference"/>
          <w:sz w:val="16"/>
          <w:szCs w:val="16"/>
        </w:rPr>
        <w:t>2</w:t>
      </w:r>
    </w:p>
    <w:p w14:paraId="70B7C2C3" w14:textId="77777777" w:rsidR="00E23FAB" w:rsidRPr="00E23FAB" w:rsidRDefault="00E23FAB" w:rsidP="00E23FAB">
      <w:pPr>
        <w:spacing w:before="40"/>
        <w:jc w:val="left"/>
        <w:rPr>
          <w:sz w:val="16"/>
          <w:szCs w:val="16"/>
        </w:rPr>
      </w:pPr>
      <w:r w:rsidRPr="00E23FAB">
        <w:rPr>
          <w:sz w:val="16"/>
          <w:szCs w:val="16"/>
        </w:rPr>
        <w:t>Deutschland</w:t>
      </w:r>
      <w:r w:rsidRPr="00E23FAB">
        <w:rPr>
          <w:rStyle w:val="FootnoteReference"/>
          <w:sz w:val="16"/>
          <w:szCs w:val="16"/>
        </w:rPr>
        <w:t>2</w:t>
      </w:r>
    </w:p>
    <w:p w14:paraId="12B920C6" w14:textId="0B37D5FA" w:rsidR="00872EDE" w:rsidRPr="00E23FAB" w:rsidRDefault="00872EDE" w:rsidP="00E23FAB">
      <w:pPr>
        <w:jc w:val="left"/>
        <w:rPr>
          <w:sz w:val="16"/>
          <w:szCs w:val="16"/>
        </w:rPr>
      </w:pPr>
      <w:r w:rsidRPr="00E23FAB">
        <w:rPr>
          <w:sz w:val="16"/>
          <w:szCs w:val="16"/>
        </w:rPr>
        <w:br w:type="column"/>
      </w:r>
      <w:r w:rsidRPr="00E23FAB">
        <w:rPr>
          <w:sz w:val="16"/>
          <w:szCs w:val="16"/>
        </w:rPr>
        <w:t>Dominikanische Republik</w:t>
      </w:r>
      <w:r w:rsidRPr="00E23FAB">
        <w:rPr>
          <w:sz w:val="16"/>
          <w:szCs w:val="16"/>
          <w:vertAlign w:val="superscript"/>
        </w:rPr>
        <w:t>2</w:t>
      </w:r>
    </w:p>
    <w:p w14:paraId="632B04CC" w14:textId="77777777" w:rsidR="00872EDE" w:rsidRPr="00E23FAB" w:rsidRDefault="00872EDE" w:rsidP="00872EDE">
      <w:pPr>
        <w:spacing w:before="40"/>
        <w:jc w:val="left"/>
        <w:rPr>
          <w:sz w:val="16"/>
          <w:szCs w:val="16"/>
        </w:rPr>
      </w:pPr>
      <w:r w:rsidRPr="00E23FAB">
        <w:rPr>
          <w:sz w:val="16"/>
          <w:szCs w:val="16"/>
        </w:rPr>
        <w:t>Ecuador</w:t>
      </w:r>
      <w:r w:rsidRPr="00E23FAB">
        <w:rPr>
          <w:sz w:val="16"/>
          <w:szCs w:val="16"/>
          <w:vertAlign w:val="superscript"/>
        </w:rPr>
        <w:t>1</w:t>
      </w:r>
    </w:p>
    <w:p w14:paraId="04640125" w14:textId="77777777" w:rsidR="00872EDE" w:rsidRPr="00E23FAB" w:rsidRDefault="00872EDE" w:rsidP="00872EDE">
      <w:pPr>
        <w:spacing w:before="40"/>
        <w:jc w:val="left"/>
        <w:rPr>
          <w:sz w:val="16"/>
          <w:szCs w:val="16"/>
        </w:rPr>
      </w:pPr>
      <w:r w:rsidRPr="00E23FAB">
        <w:rPr>
          <w:sz w:val="16"/>
          <w:szCs w:val="16"/>
        </w:rPr>
        <w:t>Estland</w:t>
      </w:r>
      <w:r w:rsidRPr="00E23FAB">
        <w:rPr>
          <w:sz w:val="16"/>
          <w:szCs w:val="16"/>
          <w:vertAlign w:val="superscript"/>
        </w:rPr>
        <w:t>2</w:t>
      </w:r>
    </w:p>
    <w:p w14:paraId="0B8CA5A9" w14:textId="77777777" w:rsidR="00872EDE" w:rsidRPr="00E23FAB" w:rsidRDefault="00872EDE" w:rsidP="00872EDE">
      <w:pPr>
        <w:spacing w:before="40"/>
        <w:jc w:val="left"/>
        <w:rPr>
          <w:sz w:val="16"/>
          <w:szCs w:val="16"/>
          <w:vertAlign w:val="superscript"/>
        </w:rPr>
      </w:pPr>
      <w:r w:rsidRPr="00E23FAB">
        <w:rPr>
          <w:sz w:val="16"/>
          <w:szCs w:val="16"/>
        </w:rPr>
        <w:t>Europäische Union</w:t>
      </w:r>
      <w:r w:rsidRPr="00E23FAB">
        <w:rPr>
          <w:sz w:val="16"/>
          <w:szCs w:val="16"/>
          <w:vertAlign w:val="superscript"/>
        </w:rPr>
        <w:t xml:space="preserve"> 2, 3</w:t>
      </w:r>
    </w:p>
    <w:p w14:paraId="2DBC073B" w14:textId="77777777" w:rsidR="00872EDE" w:rsidRPr="00E23FAB" w:rsidRDefault="00872EDE" w:rsidP="00872EDE">
      <w:pPr>
        <w:spacing w:before="40"/>
        <w:jc w:val="left"/>
        <w:rPr>
          <w:sz w:val="16"/>
          <w:szCs w:val="16"/>
        </w:rPr>
      </w:pPr>
      <w:r w:rsidRPr="00E23FAB">
        <w:rPr>
          <w:sz w:val="16"/>
          <w:szCs w:val="16"/>
        </w:rPr>
        <w:t>Finnland</w:t>
      </w:r>
      <w:r w:rsidRPr="00E23FAB">
        <w:rPr>
          <w:rStyle w:val="FootnoteReference"/>
          <w:sz w:val="16"/>
          <w:szCs w:val="16"/>
        </w:rPr>
        <w:t>2</w:t>
      </w:r>
    </w:p>
    <w:p w14:paraId="216E3D2D" w14:textId="77777777" w:rsidR="00872EDE" w:rsidRPr="00E23FAB" w:rsidRDefault="00872EDE" w:rsidP="00872EDE">
      <w:pPr>
        <w:spacing w:before="40"/>
        <w:jc w:val="left"/>
        <w:rPr>
          <w:sz w:val="16"/>
          <w:szCs w:val="16"/>
        </w:rPr>
      </w:pPr>
      <w:r w:rsidRPr="00E23FAB">
        <w:rPr>
          <w:sz w:val="16"/>
          <w:szCs w:val="16"/>
        </w:rPr>
        <w:t>Frankreich</w:t>
      </w:r>
      <w:r w:rsidRPr="00E23FAB">
        <w:rPr>
          <w:rStyle w:val="FootnoteReference"/>
          <w:sz w:val="16"/>
          <w:szCs w:val="16"/>
        </w:rPr>
        <w:t>2</w:t>
      </w:r>
    </w:p>
    <w:p w14:paraId="169579FB" w14:textId="451E029B" w:rsidR="002A142B" w:rsidRPr="00E23FAB" w:rsidRDefault="002A142B" w:rsidP="00872EDE">
      <w:pPr>
        <w:spacing w:before="40"/>
        <w:jc w:val="left"/>
        <w:rPr>
          <w:sz w:val="16"/>
          <w:szCs w:val="16"/>
          <w:vertAlign w:val="superscript"/>
        </w:rPr>
      </w:pPr>
      <w:r w:rsidRPr="00E23FAB">
        <w:rPr>
          <w:sz w:val="16"/>
          <w:szCs w:val="16"/>
        </w:rPr>
        <w:t>Ghana</w:t>
      </w:r>
      <w:r w:rsidRPr="00E23FAB">
        <w:rPr>
          <w:sz w:val="16"/>
          <w:szCs w:val="16"/>
          <w:vertAlign w:val="superscript"/>
        </w:rPr>
        <w:t>2</w:t>
      </w:r>
    </w:p>
    <w:p w14:paraId="1D2D998D" w14:textId="77777777" w:rsidR="00872EDE" w:rsidRPr="00E23FAB" w:rsidRDefault="00872EDE" w:rsidP="00872EDE">
      <w:pPr>
        <w:spacing w:before="40"/>
        <w:jc w:val="left"/>
        <w:rPr>
          <w:sz w:val="16"/>
          <w:szCs w:val="16"/>
        </w:rPr>
      </w:pPr>
      <w:r w:rsidRPr="00E23FAB">
        <w:rPr>
          <w:sz w:val="16"/>
          <w:szCs w:val="16"/>
        </w:rPr>
        <w:t>Georgien</w:t>
      </w:r>
      <w:r w:rsidRPr="00E23FAB">
        <w:rPr>
          <w:sz w:val="16"/>
          <w:szCs w:val="16"/>
          <w:vertAlign w:val="superscript"/>
        </w:rPr>
        <w:t>2</w:t>
      </w:r>
    </w:p>
    <w:p w14:paraId="79688485" w14:textId="77777777" w:rsidR="00872EDE" w:rsidRPr="00E23FAB" w:rsidRDefault="00872EDE" w:rsidP="00872EDE">
      <w:pPr>
        <w:keepNext/>
        <w:spacing w:before="40"/>
        <w:jc w:val="left"/>
        <w:rPr>
          <w:sz w:val="16"/>
          <w:szCs w:val="16"/>
        </w:rPr>
      </w:pPr>
      <w:r w:rsidRPr="00E23FAB">
        <w:rPr>
          <w:sz w:val="16"/>
          <w:szCs w:val="16"/>
        </w:rPr>
        <w:t>Irland</w:t>
      </w:r>
      <w:r w:rsidRPr="00E23FAB">
        <w:rPr>
          <w:rStyle w:val="FootnoteReference"/>
          <w:sz w:val="16"/>
          <w:szCs w:val="16"/>
        </w:rPr>
        <w:t>2</w:t>
      </w:r>
    </w:p>
    <w:p w14:paraId="39B0DB67" w14:textId="77777777" w:rsidR="00872EDE" w:rsidRPr="00E23FAB" w:rsidRDefault="00872EDE" w:rsidP="00872EDE">
      <w:pPr>
        <w:spacing w:before="40"/>
        <w:jc w:val="left"/>
        <w:rPr>
          <w:sz w:val="16"/>
          <w:szCs w:val="16"/>
        </w:rPr>
      </w:pPr>
      <w:r w:rsidRPr="00E23FAB">
        <w:rPr>
          <w:sz w:val="16"/>
          <w:szCs w:val="16"/>
        </w:rPr>
        <w:t>Island</w:t>
      </w:r>
      <w:r w:rsidRPr="00E23FAB">
        <w:rPr>
          <w:rStyle w:val="FootnoteReference"/>
          <w:sz w:val="16"/>
          <w:szCs w:val="16"/>
        </w:rPr>
        <w:t>2</w:t>
      </w:r>
    </w:p>
    <w:p w14:paraId="50DDC646" w14:textId="77777777" w:rsidR="00872EDE" w:rsidRPr="00E23FAB" w:rsidRDefault="00872EDE" w:rsidP="00872EDE">
      <w:pPr>
        <w:spacing w:before="40"/>
        <w:jc w:val="left"/>
        <w:rPr>
          <w:sz w:val="16"/>
          <w:szCs w:val="16"/>
          <w:vertAlign w:val="superscript"/>
        </w:rPr>
      </w:pPr>
      <w:r w:rsidRPr="00E23FAB">
        <w:rPr>
          <w:sz w:val="16"/>
          <w:szCs w:val="16"/>
        </w:rPr>
        <w:t>Israel</w:t>
      </w:r>
      <w:r w:rsidRPr="00E23FAB">
        <w:rPr>
          <w:sz w:val="16"/>
          <w:szCs w:val="16"/>
          <w:vertAlign w:val="superscript"/>
        </w:rPr>
        <w:t>2</w:t>
      </w:r>
    </w:p>
    <w:p w14:paraId="670C4CAF" w14:textId="77777777" w:rsidR="00872EDE" w:rsidRPr="00E23FAB" w:rsidRDefault="00872EDE" w:rsidP="00872EDE">
      <w:pPr>
        <w:spacing w:before="40"/>
        <w:jc w:val="left"/>
        <w:rPr>
          <w:sz w:val="16"/>
          <w:szCs w:val="16"/>
        </w:rPr>
      </w:pPr>
      <w:r w:rsidRPr="00E23FAB">
        <w:rPr>
          <w:sz w:val="16"/>
          <w:szCs w:val="16"/>
        </w:rPr>
        <w:t>Italien</w:t>
      </w:r>
      <w:r w:rsidRPr="00E23FAB">
        <w:rPr>
          <w:rStyle w:val="FootnoteReference"/>
          <w:sz w:val="16"/>
          <w:szCs w:val="16"/>
        </w:rPr>
        <w:t>1</w:t>
      </w:r>
    </w:p>
    <w:p w14:paraId="5DE6CCEF" w14:textId="77777777" w:rsidR="00872EDE" w:rsidRPr="00E23FAB" w:rsidRDefault="00872EDE" w:rsidP="00872EDE">
      <w:pPr>
        <w:spacing w:before="40"/>
        <w:jc w:val="left"/>
        <w:rPr>
          <w:sz w:val="16"/>
          <w:szCs w:val="16"/>
        </w:rPr>
      </w:pPr>
      <w:r w:rsidRPr="00E23FAB">
        <w:rPr>
          <w:sz w:val="16"/>
          <w:szCs w:val="16"/>
        </w:rPr>
        <w:t>Japan</w:t>
      </w:r>
      <w:r w:rsidRPr="00E23FAB">
        <w:rPr>
          <w:sz w:val="16"/>
          <w:szCs w:val="16"/>
          <w:vertAlign w:val="superscript"/>
        </w:rPr>
        <w:t>2</w:t>
      </w:r>
    </w:p>
    <w:p w14:paraId="7A50D439" w14:textId="77777777" w:rsidR="00872EDE" w:rsidRPr="00E23FAB" w:rsidRDefault="00872EDE" w:rsidP="00872EDE">
      <w:pPr>
        <w:spacing w:before="40"/>
        <w:jc w:val="left"/>
        <w:rPr>
          <w:sz w:val="16"/>
          <w:szCs w:val="16"/>
        </w:rPr>
      </w:pPr>
      <w:r w:rsidRPr="00E23FAB">
        <w:rPr>
          <w:sz w:val="16"/>
          <w:szCs w:val="16"/>
        </w:rPr>
        <w:t>Jordanien</w:t>
      </w:r>
      <w:r w:rsidRPr="00E23FAB">
        <w:rPr>
          <w:sz w:val="16"/>
          <w:szCs w:val="16"/>
          <w:vertAlign w:val="superscript"/>
        </w:rPr>
        <w:t>2</w:t>
      </w:r>
    </w:p>
    <w:p w14:paraId="09EA8206" w14:textId="77777777" w:rsidR="00872EDE" w:rsidRPr="00E23FAB" w:rsidRDefault="00872EDE" w:rsidP="00872EDE">
      <w:pPr>
        <w:spacing w:before="40"/>
        <w:jc w:val="left"/>
        <w:rPr>
          <w:sz w:val="16"/>
          <w:szCs w:val="16"/>
        </w:rPr>
      </w:pPr>
      <w:r w:rsidRPr="00E23FAB">
        <w:rPr>
          <w:sz w:val="16"/>
          <w:szCs w:val="16"/>
        </w:rPr>
        <w:t>Kanada</w:t>
      </w:r>
      <w:r w:rsidRPr="00E23FAB">
        <w:rPr>
          <w:rStyle w:val="FootnoteReference"/>
          <w:sz w:val="16"/>
          <w:szCs w:val="16"/>
        </w:rPr>
        <w:t>2</w:t>
      </w:r>
    </w:p>
    <w:p w14:paraId="048AE8A4" w14:textId="77777777" w:rsidR="00872EDE" w:rsidRPr="00E23FAB" w:rsidRDefault="00872EDE" w:rsidP="00872EDE">
      <w:pPr>
        <w:spacing w:before="40"/>
        <w:jc w:val="left"/>
        <w:rPr>
          <w:sz w:val="16"/>
          <w:szCs w:val="16"/>
        </w:rPr>
      </w:pPr>
      <w:r w:rsidRPr="00E23FAB">
        <w:rPr>
          <w:sz w:val="16"/>
          <w:szCs w:val="16"/>
        </w:rPr>
        <w:t>Kenia</w:t>
      </w:r>
      <w:r w:rsidRPr="00E23FAB">
        <w:rPr>
          <w:sz w:val="16"/>
          <w:szCs w:val="16"/>
          <w:vertAlign w:val="superscript"/>
        </w:rPr>
        <w:t>2</w:t>
      </w:r>
    </w:p>
    <w:p w14:paraId="600B817D" w14:textId="629AA3ED" w:rsidR="00872EDE" w:rsidRPr="00E23FAB" w:rsidRDefault="00872EDE" w:rsidP="00872EDE">
      <w:pPr>
        <w:spacing w:before="40"/>
        <w:jc w:val="left"/>
        <w:rPr>
          <w:sz w:val="16"/>
          <w:szCs w:val="16"/>
          <w:vertAlign w:val="superscript"/>
        </w:rPr>
      </w:pPr>
      <w:r w:rsidRPr="00E23FAB">
        <w:rPr>
          <w:sz w:val="16"/>
          <w:szCs w:val="16"/>
        </w:rPr>
        <w:t>Kirgistan</w:t>
      </w:r>
      <w:r w:rsidRPr="00E23FAB">
        <w:rPr>
          <w:sz w:val="16"/>
          <w:szCs w:val="16"/>
          <w:vertAlign w:val="superscript"/>
        </w:rPr>
        <w:t>2</w:t>
      </w:r>
    </w:p>
    <w:p w14:paraId="1808DCAC" w14:textId="77777777" w:rsidR="00E23FAB" w:rsidRPr="00E23FAB" w:rsidRDefault="00E23FAB" w:rsidP="00E23FAB">
      <w:pPr>
        <w:spacing w:before="40"/>
        <w:jc w:val="left"/>
        <w:rPr>
          <w:sz w:val="16"/>
          <w:szCs w:val="16"/>
        </w:rPr>
      </w:pPr>
      <w:r w:rsidRPr="00E23FAB">
        <w:rPr>
          <w:sz w:val="16"/>
          <w:szCs w:val="16"/>
        </w:rPr>
        <w:t>Kolumbien</w:t>
      </w:r>
      <w:r w:rsidRPr="00E23FAB">
        <w:rPr>
          <w:sz w:val="16"/>
          <w:szCs w:val="16"/>
          <w:vertAlign w:val="superscript"/>
        </w:rPr>
        <w:t>1</w:t>
      </w:r>
    </w:p>
    <w:p w14:paraId="27066D4E" w14:textId="77777777" w:rsidR="00E23FAB" w:rsidRPr="00E23FAB" w:rsidRDefault="00E23FAB" w:rsidP="00E23FAB">
      <w:pPr>
        <w:spacing w:before="40"/>
        <w:jc w:val="left"/>
        <w:rPr>
          <w:sz w:val="16"/>
          <w:szCs w:val="16"/>
          <w:vertAlign w:val="superscript"/>
        </w:rPr>
      </w:pPr>
      <w:r w:rsidRPr="00E23FAB">
        <w:rPr>
          <w:sz w:val="16"/>
          <w:szCs w:val="16"/>
        </w:rPr>
        <w:t>Kroatien</w:t>
      </w:r>
      <w:r w:rsidRPr="00E23FAB">
        <w:rPr>
          <w:sz w:val="16"/>
          <w:szCs w:val="16"/>
          <w:vertAlign w:val="superscript"/>
        </w:rPr>
        <w:t>2</w:t>
      </w:r>
    </w:p>
    <w:p w14:paraId="79BF422B" w14:textId="6607029B" w:rsidR="00872EDE" w:rsidRPr="00E23FAB" w:rsidRDefault="00872EDE" w:rsidP="00E23FAB">
      <w:pPr>
        <w:jc w:val="left"/>
        <w:rPr>
          <w:sz w:val="16"/>
          <w:szCs w:val="16"/>
        </w:rPr>
      </w:pPr>
      <w:r w:rsidRPr="00E23FAB">
        <w:rPr>
          <w:sz w:val="16"/>
          <w:szCs w:val="16"/>
        </w:rPr>
        <w:br w:type="column"/>
      </w:r>
      <w:r w:rsidRPr="00E23FAB">
        <w:rPr>
          <w:sz w:val="16"/>
          <w:szCs w:val="16"/>
        </w:rPr>
        <w:t>Lettland</w:t>
      </w:r>
      <w:r w:rsidRPr="00E23FAB">
        <w:rPr>
          <w:sz w:val="16"/>
          <w:szCs w:val="16"/>
          <w:vertAlign w:val="superscript"/>
        </w:rPr>
        <w:t>2</w:t>
      </w:r>
    </w:p>
    <w:p w14:paraId="395A7557" w14:textId="77777777" w:rsidR="00872EDE" w:rsidRPr="00E23FAB" w:rsidRDefault="00872EDE" w:rsidP="00872EDE">
      <w:pPr>
        <w:spacing w:before="40"/>
        <w:jc w:val="left"/>
        <w:rPr>
          <w:sz w:val="16"/>
          <w:szCs w:val="16"/>
        </w:rPr>
      </w:pPr>
      <w:r w:rsidRPr="00E23FAB">
        <w:rPr>
          <w:sz w:val="16"/>
          <w:szCs w:val="16"/>
        </w:rPr>
        <w:t>Litauen</w:t>
      </w:r>
      <w:r w:rsidRPr="00E23FAB">
        <w:rPr>
          <w:sz w:val="16"/>
          <w:szCs w:val="16"/>
          <w:vertAlign w:val="superscript"/>
        </w:rPr>
        <w:t>2</w:t>
      </w:r>
    </w:p>
    <w:p w14:paraId="5E545F0C" w14:textId="77777777" w:rsidR="00872EDE" w:rsidRPr="00E23FAB" w:rsidRDefault="00872EDE" w:rsidP="00872EDE">
      <w:pPr>
        <w:spacing w:before="40"/>
        <w:jc w:val="left"/>
        <w:rPr>
          <w:sz w:val="16"/>
          <w:szCs w:val="16"/>
        </w:rPr>
      </w:pPr>
      <w:r w:rsidRPr="00E23FAB">
        <w:rPr>
          <w:sz w:val="16"/>
          <w:szCs w:val="16"/>
        </w:rPr>
        <w:t>Marokko</w:t>
      </w:r>
      <w:r w:rsidRPr="00E23FAB">
        <w:rPr>
          <w:rStyle w:val="FootnoteReference"/>
          <w:sz w:val="16"/>
          <w:szCs w:val="16"/>
        </w:rPr>
        <w:t>2</w:t>
      </w:r>
    </w:p>
    <w:p w14:paraId="65CF4465" w14:textId="77777777" w:rsidR="00872EDE" w:rsidRPr="00E23FAB" w:rsidRDefault="00872EDE" w:rsidP="00872EDE">
      <w:pPr>
        <w:spacing w:before="40"/>
        <w:jc w:val="left"/>
        <w:rPr>
          <w:sz w:val="16"/>
          <w:szCs w:val="16"/>
          <w:vertAlign w:val="superscript"/>
        </w:rPr>
      </w:pPr>
      <w:r w:rsidRPr="00E23FAB">
        <w:rPr>
          <w:sz w:val="16"/>
          <w:szCs w:val="16"/>
        </w:rPr>
        <w:t>Mexiko</w:t>
      </w:r>
      <w:r w:rsidRPr="00E23FAB">
        <w:rPr>
          <w:sz w:val="16"/>
          <w:szCs w:val="16"/>
          <w:vertAlign w:val="superscript"/>
        </w:rPr>
        <w:t>1</w:t>
      </w:r>
    </w:p>
    <w:p w14:paraId="5B7FCC41" w14:textId="77777777" w:rsidR="00872EDE" w:rsidRPr="00E23FAB" w:rsidRDefault="00872EDE" w:rsidP="00872EDE">
      <w:pPr>
        <w:spacing w:before="40"/>
        <w:jc w:val="left"/>
        <w:rPr>
          <w:sz w:val="16"/>
          <w:szCs w:val="16"/>
          <w:vertAlign w:val="superscript"/>
        </w:rPr>
      </w:pPr>
      <w:r w:rsidRPr="00E23FAB">
        <w:rPr>
          <w:sz w:val="16"/>
          <w:szCs w:val="16"/>
        </w:rPr>
        <w:t>Montenegro</w:t>
      </w:r>
      <w:r w:rsidRPr="00E23FAB">
        <w:rPr>
          <w:sz w:val="16"/>
          <w:szCs w:val="16"/>
          <w:vertAlign w:val="superscript"/>
        </w:rPr>
        <w:t>2</w:t>
      </w:r>
    </w:p>
    <w:p w14:paraId="50CBB33A" w14:textId="77777777" w:rsidR="00872EDE" w:rsidRPr="00E23FAB" w:rsidRDefault="00872EDE" w:rsidP="00872EDE">
      <w:pPr>
        <w:spacing w:before="40"/>
        <w:jc w:val="left"/>
        <w:rPr>
          <w:sz w:val="16"/>
          <w:szCs w:val="16"/>
        </w:rPr>
      </w:pPr>
      <w:r w:rsidRPr="00E23FAB">
        <w:rPr>
          <w:sz w:val="16"/>
          <w:szCs w:val="16"/>
        </w:rPr>
        <w:t>Neuseeland</w:t>
      </w:r>
      <w:r w:rsidRPr="00E23FAB">
        <w:rPr>
          <w:rStyle w:val="FootnoteReference"/>
          <w:sz w:val="16"/>
          <w:szCs w:val="16"/>
        </w:rPr>
        <w:t>1</w:t>
      </w:r>
    </w:p>
    <w:p w14:paraId="31A79B34" w14:textId="77777777" w:rsidR="00872EDE" w:rsidRPr="00E23FAB" w:rsidRDefault="00872EDE" w:rsidP="00872EDE">
      <w:pPr>
        <w:spacing w:before="40"/>
        <w:jc w:val="left"/>
        <w:rPr>
          <w:sz w:val="16"/>
          <w:szCs w:val="16"/>
        </w:rPr>
      </w:pPr>
      <w:r w:rsidRPr="00E23FAB">
        <w:rPr>
          <w:sz w:val="16"/>
          <w:szCs w:val="16"/>
        </w:rPr>
        <w:t>Nicaragua</w:t>
      </w:r>
      <w:r w:rsidRPr="00E23FAB">
        <w:rPr>
          <w:sz w:val="16"/>
          <w:szCs w:val="16"/>
          <w:vertAlign w:val="superscript"/>
        </w:rPr>
        <w:t>1</w:t>
      </w:r>
    </w:p>
    <w:p w14:paraId="05F9D949" w14:textId="77777777" w:rsidR="00872EDE" w:rsidRPr="00E23FAB" w:rsidRDefault="00872EDE" w:rsidP="00872EDE">
      <w:pPr>
        <w:spacing w:before="40"/>
        <w:jc w:val="left"/>
        <w:rPr>
          <w:sz w:val="16"/>
          <w:szCs w:val="16"/>
        </w:rPr>
      </w:pPr>
      <w:r w:rsidRPr="00E23FAB">
        <w:rPr>
          <w:sz w:val="16"/>
          <w:szCs w:val="16"/>
        </w:rPr>
        <w:t>Niederlande</w:t>
      </w:r>
      <w:r w:rsidRPr="00E23FAB">
        <w:rPr>
          <w:sz w:val="16"/>
          <w:szCs w:val="16"/>
          <w:vertAlign w:val="superscript"/>
        </w:rPr>
        <w:t>2</w:t>
      </w:r>
    </w:p>
    <w:p w14:paraId="5D116C42" w14:textId="77777777" w:rsidR="00872EDE" w:rsidRPr="00E23FAB" w:rsidRDefault="00872EDE" w:rsidP="00872EDE">
      <w:pPr>
        <w:spacing w:before="40"/>
        <w:ind w:left="28" w:hanging="28"/>
        <w:jc w:val="left"/>
        <w:rPr>
          <w:sz w:val="16"/>
          <w:szCs w:val="16"/>
        </w:rPr>
      </w:pPr>
      <w:r w:rsidRPr="00E23FAB">
        <w:rPr>
          <w:sz w:val="16"/>
          <w:szCs w:val="16"/>
        </w:rPr>
        <w:t>Nordmazedonien</w:t>
      </w:r>
      <w:r w:rsidRPr="00E23FAB">
        <w:rPr>
          <w:sz w:val="16"/>
          <w:szCs w:val="16"/>
          <w:vertAlign w:val="superscript"/>
        </w:rPr>
        <w:t>2</w:t>
      </w:r>
    </w:p>
    <w:p w14:paraId="0072F64C" w14:textId="77777777" w:rsidR="00872EDE" w:rsidRPr="00E23FAB" w:rsidRDefault="00872EDE" w:rsidP="00872EDE">
      <w:pPr>
        <w:spacing w:before="40"/>
        <w:jc w:val="left"/>
        <w:rPr>
          <w:sz w:val="16"/>
          <w:szCs w:val="16"/>
        </w:rPr>
      </w:pPr>
      <w:r w:rsidRPr="00E23FAB">
        <w:rPr>
          <w:sz w:val="16"/>
          <w:szCs w:val="16"/>
        </w:rPr>
        <w:t>Norwegen</w:t>
      </w:r>
      <w:r w:rsidRPr="00E23FAB">
        <w:rPr>
          <w:rStyle w:val="FootnoteReference"/>
          <w:sz w:val="16"/>
          <w:szCs w:val="16"/>
        </w:rPr>
        <w:t>1</w:t>
      </w:r>
    </w:p>
    <w:p w14:paraId="555F7EAD" w14:textId="77777777" w:rsidR="00872EDE" w:rsidRPr="00E23FAB" w:rsidRDefault="00872EDE" w:rsidP="00872EDE">
      <w:pPr>
        <w:keepNext/>
        <w:spacing w:before="40"/>
        <w:jc w:val="left"/>
        <w:rPr>
          <w:sz w:val="16"/>
          <w:szCs w:val="16"/>
        </w:rPr>
      </w:pPr>
      <w:r w:rsidRPr="00E23FAB">
        <w:rPr>
          <w:sz w:val="16"/>
          <w:szCs w:val="16"/>
        </w:rPr>
        <w:t>Oman</w:t>
      </w:r>
      <w:r w:rsidRPr="00E23FAB">
        <w:rPr>
          <w:sz w:val="16"/>
          <w:szCs w:val="16"/>
          <w:vertAlign w:val="superscript"/>
        </w:rPr>
        <w:t>2</w:t>
      </w:r>
    </w:p>
    <w:p w14:paraId="4B8B8E1C" w14:textId="77777777" w:rsidR="00872EDE" w:rsidRPr="00E23FAB" w:rsidRDefault="00872EDE" w:rsidP="00872EDE">
      <w:pPr>
        <w:spacing w:before="40"/>
        <w:jc w:val="left"/>
        <w:rPr>
          <w:sz w:val="16"/>
          <w:szCs w:val="16"/>
        </w:rPr>
      </w:pPr>
      <w:r w:rsidRPr="00E23FAB">
        <w:rPr>
          <w:sz w:val="16"/>
          <w:szCs w:val="16"/>
        </w:rPr>
        <w:t>Österreich</w:t>
      </w:r>
      <w:r w:rsidRPr="00E23FAB">
        <w:rPr>
          <w:rStyle w:val="FootnoteReference"/>
          <w:sz w:val="16"/>
          <w:szCs w:val="16"/>
        </w:rPr>
        <w:t>2</w:t>
      </w:r>
    </w:p>
    <w:p w14:paraId="43D7B69E" w14:textId="77777777" w:rsidR="00872EDE" w:rsidRPr="00E23FAB" w:rsidRDefault="00872EDE" w:rsidP="00872EDE">
      <w:pPr>
        <w:keepNext/>
        <w:spacing w:before="40"/>
        <w:jc w:val="left"/>
        <w:rPr>
          <w:sz w:val="16"/>
          <w:szCs w:val="16"/>
          <w:vertAlign w:val="superscript"/>
        </w:rPr>
      </w:pPr>
      <w:r w:rsidRPr="00E23FAB">
        <w:rPr>
          <w:sz w:val="16"/>
          <w:szCs w:val="16"/>
        </w:rPr>
        <w:t>Panama</w:t>
      </w:r>
      <w:r w:rsidRPr="00E23FAB">
        <w:rPr>
          <w:sz w:val="16"/>
          <w:szCs w:val="16"/>
          <w:vertAlign w:val="superscript"/>
        </w:rPr>
        <w:t>2</w:t>
      </w:r>
    </w:p>
    <w:p w14:paraId="45859B32" w14:textId="77777777" w:rsidR="00872EDE" w:rsidRPr="00E23FAB" w:rsidRDefault="00872EDE" w:rsidP="00872EDE">
      <w:pPr>
        <w:spacing w:before="40"/>
        <w:jc w:val="left"/>
        <w:rPr>
          <w:sz w:val="16"/>
          <w:szCs w:val="16"/>
        </w:rPr>
      </w:pPr>
      <w:r w:rsidRPr="00E23FAB">
        <w:rPr>
          <w:sz w:val="16"/>
          <w:szCs w:val="16"/>
        </w:rPr>
        <w:t>Paraguay</w:t>
      </w:r>
      <w:r w:rsidRPr="00E23FAB">
        <w:rPr>
          <w:sz w:val="16"/>
          <w:szCs w:val="16"/>
          <w:vertAlign w:val="superscript"/>
        </w:rPr>
        <w:t>1</w:t>
      </w:r>
    </w:p>
    <w:p w14:paraId="319FB82A" w14:textId="77777777" w:rsidR="00872EDE" w:rsidRPr="00E23FAB" w:rsidRDefault="00872EDE" w:rsidP="00872EDE">
      <w:pPr>
        <w:spacing w:before="40"/>
        <w:jc w:val="left"/>
        <w:rPr>
          <w:sz w:val="16"/>
          <w:szCs w:val="16"/>
        </w:rPr>
      </w:pPr>
      <w:r w:rsidRPr="00E23FAB">
        <w:rPr>
          <w:sz w:val="16"/>
          <w:szCs w:val="16"/>
        </w:rPr>
        <w:t>Peru</w:t>
      </w:r>
      <w:r w:rsidRPr="00E23FAB">
        <w:rPr>
          <w:sz w:val="16"/>
          <w:szCs w:val="16"/>
          <w:vertAlign w:val="superscript"/>
        </w:rPr>
        <w:t>2</w:t>
      </w:r>
    </w:p>
    <w:p w14:paraId="60844605" w14:textId="77777777" w:rsidR="00E23FAB" w:rsidRPr="00E23FAB" w:rsidRDefault="00E23FAB" w:rsidP="00E23FAB">
      <w:pPr>
        <w:pStyle w:val="BodyTextKeep"/>
        <w:keepNext w:val="0"/>
        <w:spacing w:before="40" w:after="0"/>
        <w:rPr>
          <w:rFonts w:ascii="Arial" w:hAnsi="Arial" w:cs="Arial"/>
          <w:sz w:val="16"/>
          <w:szCs w:val="16"/>
          <w:vertAlign w:val="superscript"/>
        </w:rPr>
      </w:pPr>
      <w:r w:rsidRPr="00E23FAB">
        <w:rPr>
          <w:rFonts w:ascii="Arial" w:hAnsi="Arial"/>
          <w:sz w:val="16"/>
          <w:szCs w:val="16"/>
        </w:rPr>
        <w:t>Polen</w:t>
      </w:r>
      <w:r w:rsidRPr="00E23FAB">
        <w:rPr>
          <w:rStyle w:val="FootnoteReference"/>
          <w:sz w:val="16"/>
          <w:szCs w:val="16"/>
        </w:rPr>
        <w:t>2</w:t>
      </w:r>
    </w:p>
    <w:p w14:paraId="4D7F2195" w14:textId="77777777" w:rsidR="00E23FAB" w:rsidRPr="00E23FAB" w:rsidRDefault="00E23FAB" w:rsidP="00E23FAB">
      <w:pPr>
        <w:pStyle w:val="BodyTextKeep"/>
        <w:keepNext w:val="0"/>
        <w:spacing w:before="40" w:after="0"/>
        <w:rPr>
          <w:rFonts w:ascii="Arial" w:hAnsi="Arial" w:cs="Arial"/>
          <w:sz w:val="16"/>
          <w:szCs w:val="16"/>
          <w:vertAlign w:val="superscript"/>
        </w:rPr>
      </w:pPr>
      <w:r w:rsidRPr="00E23FAB">
        <w:rPr>
          <w:rFonts w:ascii="Arial" w:hAnsi="Arial"/>
          <w:sz w:val="16"/>
          <w:szCs w:val="16"/>
        </w:rPr>
        <w:t>Portugal</w:t>
      </w:r>
      <w:r w:rsidRPr="00E23FAB">
        <w:rPr>
          <w:rFonts w:ascii="Arial" w:hAnsi="Arial"/>
          <w:sz w:val="16"/>
          <w:szCs w:val="16"/>
          <w:vertAlign w:val="superscript"/>
        </w:rPr>
        <w:t>1</w:t>
      </w:r>
    </w:p>
    <w:p w14:paraId="21381CF5" w14:textId="77777777" w:rsidR="00E23FAB" w:rsidRPr="00E23FAB" w:rsidRDefault="00E23FAB" w:rsidP="00E23FAB">
      <w:pPr>
        <w:pStyle w:val="BodyTextKeep"/>
        <w:keepNext w:val="0"/>
        <w:spacing w:before="40" w:after="0"/>
        <w:rPr>
          <w:rFonts w:ascii="Arial" w:hAnsi="Arial" w:cs="Arial"/>
          <w:sz w:val="16"/>
          <w:szCs w:val="16"/>
          <w:vertAlign w:val="superscript"/>
        </w:rPr>
      </w:pPr>
      <w:r w:rsidRPr="00E23FAB">
        <w:rPr>
          <w:rFonts w:ascii="Arial" w:hAnsi="Arial"/>
          <w:sz w:val="16"/>
          <w:szCs w:val="16"/>
        </w:rPr>
        <w:t>Republik Korea</w:t>
      </w:r>
      <w:r w:rsidRPr="00E23FAB">
        <w:rPr>
          <w:rFonts w:ascii="Arial" w:hAnsi="Arial"/>
          <w:sz w:val="16"/>
          <w:szCs w:val="16"/>
          <w:vertAlign w:val="superscript"/>
        </w:rPr>
        <w:t>2</w:t>
      </w:r>
    </w:p>
    <w:p w14:paraId="465DB517" w14:textId="649549E5" w:rsidR="00872EDE" w:rsidRPr="00E23FAB" w:rsidRDefault="00872EDE" w:rsidP="00E23FAB">
      <w:pPr>
        <w:pStyle w:val="BodyTextKeep"/>
        <w:keepNext w:val="0"/>
        <w:spacing w:after="0"/>
        <w:jc w:val="left"/>
        <w:rPr>
          <w:rFonts w:ascii="Arial" w:hAnsi="Arial" w:cs="Arial"/>
          <w:sz w:val="16"/>
          <w:szCs w:val="16"/>
          <w:vertAlign w:val="superscript"/>
        </w:rPr>
      </w:pPr>
      <w:r w:rsidRPr="00E23FAB">
        <w:rPr>
          <w:sz w:val="16"/>
          <w:szCs w:val="16"/>
        </w:rPr>
        <w:br w:type="column"/>
      </w:r>
      <w:r w:rsidRPr="00E23FAB">
        <w:rPr>
          <w:rFonts w:ascii="Arial" w:hAnsi="Arial"/>
          <w:sz w:val="16"/>
          <w:szCs w:val="16"/>
        </w:rPr>
        <w:t>Republik Moldau</w:t>
      </w:r>
      <w:r w:rsidRPr="00E23FAB">
        <w:rPr>
          <w:rFonts w:ascii="Arial" w:hAnsi="Arial"/>
          <w:sz w:val="16"/>
          <w:szCs w:val="16"/>
          <w:vertAlign w:val="superscript"/>
        </w:rPr>
        <w:t>2</w:t>
      </w:r>
    </w:p>
    <w:p w14:paraId="13F90661" w14:textId="77777777" w:rsidR="00872EDE" w:rsidRPr="00E23FAB" w:rsidRDefault="00872EDE" w:rsidP="00872EDE">
      <w:pPr>
        <w:pStyle w:val="BodyTextKeep"/>
        <w:keepNext w:val="0"/>
        <w:spacing w:before="40" w:after="0"/>
        <w:rPr>
          <w:rFonts w:ascii="Arial" w:hAnsi="Arial" w:cs="Arial"/>
          <w:sz w:val="16"/>
          <w:szCs w:val="16"/>
          <w:vertAlign w:val="superscript"/>
        </w:rPr>
      </w:pPr>
      <w:r w:rsidRPr="00E23FAB">
        <w:rPr>
          <w:rFonts w:ascii="Arial" w:hAnsi="Arial"/>
          <w:sz w:val="16"/>
          <w:szCs w:val="16"/>
        </w:rPr>
        <w:t>Rumänien</w:t>
      </w:r>
      <w:r w:rsidRPr="00E23FAB">
        <w:rPr>
          <w:rFonts w:ascii="Arial" w:hAnsi="Arial"/>
          <w:sz w:val="16"/>
          <w:szCs w:val="16"/>
          <w:vertAlign w:val="superscript"/>
        </w:rPr>
        <w:t>2</w:t>
      </w:r>
    </w:p>
    <w:p w14:paraId="5376749B" w14:textId="77777777" w:rsidR="00872EDE" w:rsidRPr="00E23FAB" w:rsidRDefault="00872EDE" w:rsidP="00872EDE">
      <w:pPr>
        <w:pStyle w:val="BodyTextKeep"/>
        <w:keepNext w:val="0"/>
        <w:spacing w:before="40" w:after="0"/>
        <w:rPr>
          <w:rFonts w:ascii="Arial" w:hAnsi="Arial" w:cs="Arial"/>
          <w:sz w:val="16"/>
          <w:szCs w:val="16"/>
        </w:rPr>
      </w:pPr>
      <w:r w:rsidRPr="00E23FAB">
        <w:rPr>
          <w:rFonts w:ascii="Arial" w:hAnsi="Arial"/>
          <w:sz w:val="16"/>
          <w:szCs w:val="16"/>
        </w:rPr>
        <w:t>Russische Föderation</w:t>
      </w:r>
      <w:r w:rsidRPr="00E23FAB">
        <w:rPr>
          <w:rFonts w:ascii="Arial" w:hAnsi="Arial"/>
          <w:sz w:val="16"/>
          <w:szCs w:val="16"/>
          <w:vertAlign w:val="superscript"/>
        </w:rPr>
        <w:t>2</w:t>
      </w:r>
    </w:p>
    <w:p w14:paraId="02642F16" w14:textId="77777777" w:rsidR="00872EDE" w:rsidRPr="00E23FAB" w:rsidRDefault="00872EDE" w:rsidP="00872EDE">
      <w:pPr>
        <w:pStyle w:val="BodyTextKeep"/>
        <w:keepNext w:val="0"/>
        <w:spacing w:before="40" w:after="0"/>
        <w:rPr>
          <w:rFonts w:ascii="Arial" w:hAnsi="Arial" w:cs="Arial"/>
          <w:sz w:val="16"/>
          <w:szCs w:val="16"/>
        </w:rPr>
      </w:pPr>
      <w:r w:rsidRPr="00E23FAB">
        <w:rPr>
          <w:rFonts w:ascii="Arial" w:hAnsi="Arial"/>
          <w:sz w:val="16"/>
          <w:szCs w:val="16"/>
        </w:rPr>
        <w:t>Schweden</w:t>
      </w:r>
      <w:r w:rsidRPr="00E23FAB">
        <w:rPr>
          <w:rFonts w:ascii="Arial" w:hAnsi="Arial"/>
          <w:sz w:val="16"/>
          <w:szCs w:val="16"/>
          <w:vertAlign w:val="superscript"/>
        </w:rPr>
        <w:t>2</w:t>
      </w:r>
    </w:p>
    <w:p w14:paraId="586F0B20" w14:textId="77777777" w:rsidR="00872EDE" w:rsidRPr="00E23FAB" w:rsidRDefault="00872EDE" w:rsidP="00872EDE">
      <w:pPr>
        <w:spacing w:before="40"/>
        <w:jc w:val="left"/>
        <w:rPr>
          <w:sz w:val="16"/>
          <w:szCs w:val="16"/>
        </w:rPr>
      </w:pPr>
      <w:r w:rsidRPr="00E23FAB">
        <w:rPr>
          <w:sz w:val="16"/>
          <w:szCs w:val="16"/>
        </w:rPr>
        <w:t>Schweiz</w:t>
      </w:r>
      <w:r w:rsidRPr="00E23FAB">
        <w:rPr>
          <w:sz w:val="16"/>
          <w:szCs w:val="16"/>
          <w:vertAlign w:val="superscript"/>
        </w:rPr>
        <w:t>2</w:t>
      </w:r>
    </w:p>
    <w:p w14:paraId="370AA3F1" w14:textId="77777777" w:rsidR="00872EDE" w:rsidRPr="00E23FAB" w:rsidRDefault="00872EDE" w:rsidP="00872EDE">
      <w:pPr>
        <w:pStyle w:val="BodyTextKeep"/>
        <w:keepNext w:val="0"/>
        <w:spacing w:before="40" w:after="0"/>
        <w:rPr>
          <w:rFonts w:ascii="Arial" w:hAnsi="Arial" w:cs="Arial"/>
          <w:sz w:val="16"/>
          <w:szCs w:val="16"/>
        </w:rPr>
      </w:pPr>
      <w:r w:rsidRPr="00E23FAB">
        <w:rPr>
          <w:rFonts w:ascii="Arial" w:hAnsi="Arial"/>
          <w:sz w:val="16"/>
          <w:szCs w:val="16"/>
        </w:rPr>
        <w:t>Serbien</w:t>
      </w:r>
      <w:r w:rsidRPr="00E23FAB">
        <w:rPr>
          <w:rFonts w:ascii="Arial" w:hAnsi="Arial"/>
          <w:sz w:val="16"/>
          <w:szCs w:val="16"/>
          <w:vertAlign w:val="superscript"/>
        </w:rPr>
        <w:t>2</w:t>
      </w:r>
    </w:p>
    <w:p w14:paraId="2E4032D0" w14:textId="77777777" w:rsidR="00872EDE" w:rsidRPr="00E23FAB" w:rsidRDefault="00872EDE" w:rsidP="00872EDE">
      <w:pPr>
        <w:pStyle w:val="BodyTextKeep"/>
        <w:keepNext w:val="0"/>
        <w:spacing w:before="40" w:after="0"/>
        <w:rPr>
          <w:rFonts w:ascii="Arial" w:hAnsi="Arial" w:cs="Arial"/>
          <w:sz w:val="16"/>
          <w:szCs w:val="16"/>
        </w:rPr>
      </w:pPr>
      <w:r w:rsidRPr="00E23FAB">
        <w:rPr>
          <w:rFonts w:ascii="Arial" w:hAnsi="Arial"/>
          <w:sz w:val="16"/>
          <w:szCs w:val="16"/>
        </w:rPr>
        <w:t>Singapur</w:t>
      </w:r>
      <w:r w:rsidRPr="00E23FAB">
        <w:rPr>
          <w:rFonts w:ascii="Arial" w:hAnsi="Arial"/>
          <w:sz w:val="16"/>
          <w:szCs w:val="16"/>
          <w:vertAlign w:val="superscript"/>
        </w:rPr>
        <w:t>2</w:t>
      </w:r>
    </w:p>
    <w:p w14:paraId="6FEA1C5E" w14:textId="77777777" w:rsidR="00872EDE" w:rsidRPr="00E23FAB" w:rsidRDefault="00872EDE" w:rsidP="00872EDE">
      <w:pPr>
        <w:spacing w:before="40"/>
        <w:jc w:val="left"/>
        <w:rPr>
          <w:sz w:val="16"/>
          <w:szCs w:val="16"/>
          <w:vertAlign w:val="superscript"/>
        </w:rPr>
      </w:pPr>
      <w:r w:rsidRPr="00E23FAB">
        <w:rPr>
          <w:sz w:val="16"/>
          <w:szCs w:val="16"/>
        </w:rPr>
        <w:t>Slowakei</w:t>
      </w:r>
      <w:r w:rsidRPr="00E23FAB">
        <w:rPr>
          <w:sz w:val="16"/>
          <w:szCs w:val="16"/>
          <w:vertAlign w:val="superscript"/>
        </w:rPr>
        <w:t>2</w:t>
      </w:r>
    </w:p>
    <w:p w14:paraId="034F34F1" w14:textId="77777777" w:rsidR="00872EDE" w:rsidRPr="00E23FAB" w:rsidRDefault="00872EDE" w:rsidP="00872EDE">
      <w:pPr>
        <w:spacing w:before="40"/>
        <w:jc w:val="left"/>
        <w:rPr>
          <w:sz w:val="16"/>
          <w:szCs w:val="16"/>
        </w:rPr>
      </w:pPr>
      <w:r w:rsidRPr="00E23FAB">
        <w:rPr>
          <w:sz w:val="16"/>
          <w:szCs w:val="16"/>
        </w:rPr>
        <w:t>Slowenien</w:t>
      </w:r>
      <w:r w:rsidRPr="00E23FAB">
        <w:rPr>
          <w:sz w:val="16"/>
          <w:szCs w:val="16"/>
          <w:vertAlign w:val="superscript"/>
        </w:rPr>
        <w:t>2</w:t>
      </w:r>
    </w:p>
    <w:p w14:paraId="10AEBF85" w14:textId="77777777" w:rsidR="00872EDE" w:rsidRPr="00E23FAB" w:rsidRDefault="00872EDE" w:rsidP="00872EDE">
      <w:pPr>
        <w:keepNext/>
        <w:spacing w:before="40"/>
        <w:jc w:val="left"/>
        <w:rPr>
          <w:sz w:val="16"/>
          <w:szCs w:val="16"/>
        </w:rPr>
      </w:pPr>
      <w:r w:rsidRPr="00E23FAB">
        <w:rPr>
          <w:sz w:val="16"/>
          <w:szCs w:val="16"/>
        </w:rPr>
        <w:t>Spanien</w:t>
      </w:r>
      <w:r w:rsidRPr="00E23FAB">
        <w:rPr>
          <w:rStyle w:val="FootnoteReference"/>
          <w:sz w:val="16"/>
          <w:szCs w:val="16"/>
        </w:rPr>
        <w:t>2</w:t>
      </w:r>
    </w:p>
    <w:p w14:paraId="3DA72688" w14:textId="5737F0CC" w:rsidR="00C65A15" w:rsidRPr="00E23FAB" w:rsidRDefault="00177D4D" w:rsidP="00177D4D">
      <w:pPr>
        <w:pStyle w:val="BodyTextKeep"/>
        <w:keepNext w:val="0"/>
        <w:spacing w:before="40" w:after="0"/>
        <w:jc w:val="left"/>
        <w:rPr>
          <w:rFonts w:ascii="Arial" w:hAnsi="Arial" w:cs="Arial"/>
          <w:sz w:val="16"/>
          <w:szCs w:val="16"/>
          <w:vertAlign w:val="superscript"/>
        </w:rPr>
      </w:pPr>
      <w:r w:rsidRPr="00E23FAB">
        <w:rPr>
          <w:rFonts w:ascii="Arial" w:hAnsi="Arial" w:cs="Arial"/>
          <w:sz w:val="16"/>
          <w:szCs w:val="16"/>
        </w:rPr>
        <w:t>St. Vincent und die Grenadinen</w:t>
      </w:r>
      <w:r w:rsidRPr="00E23FAB">
        <w:rPr>
          <w:rFonts w:ascii="Arial" w:hAnsi="Arial" w:cs="Arial"/>
          <w:sz w:val="16"/>
          <w:szCs w:val="16"/>
          <w:vertAlign w:val="superscript"/>
        </w:rPr>
        <w:t>2</w:t>
      </w:r>
    </w:p>
    <w:p w14:paraId="1AF60D1D" w14:textId="77777777" w:rsidR="00872EDE" w:rsidRPr="00E23FAB" w:rsidRDefault="00872EDE" w:rsidP="00872EDE">
      <w:pPr>
        <w:spacing w:before="40"/>
        <w:jc w:val="left"/>
        <w:rPr>
          <w:sz w:val="16"/>
          <w:szCs w:val="16"/>
        </w:rPr>
      </w:pPr>
      <w:r w:rsidRPr="00E23FAB">
        <w:rPr>
          <w:sz w:val="16"/>
          <w:szCs w:val="16"/>
        </w:rPr>
        <w:t>Südafrika</w:t>
      </w:r>
      <w:r w:rsidRPr="00E23FAB">
        <w:rPr>
          <w:rStyle w:val="FootnoteReference"/>
          <w:sz w:val="16"/>
          <w:szCs w:val="16"/>
        </w:rPr>
        <w:t>1</w:t>
      </w:r>
    </w:p>
    <w:p w14:paraId="6C61DA10" w14:textId="77777777" w:rsidR="00872EDE" w:rsidRPr="00E23FAB" w:rsidRDefault="00872EDE" w:rsidP="00872EDE">
      <w:pPr>
        <w:spacing w:before="40"/>
        <w:jc w:val="left"/>
        <w:rPr>
          <w:sz w:val="16"/>
          <w:szCs w:val="16"/>
        </w:rPr>
      </w:pPr>
      <w:r w:rsidRPr="00E23FAB">
        <w:rPr>
          <w:sz w:val="16"/>
          <w:szCs w:val="16"/>
        </w:rPr>
        <w:t>Trinidad und Tobago</w:t>
      </w:r>
      <w:r w:rsidRPr="00E23FAB">
        <w:rPr>
          <w:sz w:val="16"/>
          <w:szCs w:val="16"/>
          <w:vertAlign w:val="superscript"/>
        </w:rPr>
        <w:t>1</w:t>
      </w:r>
    </w:p>
    <w:p w14:paraId="00F7916D" w14:textId="77777777" w:rsidR="00872EDE" w:rsidRPr="00E23FAB" w:rsidRDefault="00872EDE" w:rsidP="00872EDE">
      <w:pPr>
        <w:spacing w:before="40"/>
        <w:jc w:val="left"/>
        <w:rPr>
          <w:sz w:val="16"/>
          <w:szCs w:val="16"/>
        </w:rPr>
      </w:pPr>
      <w:r w:rsidRPr="00E23FAB">
        <w:rPr>
          <w:sz w:val="16"/>
          <w:szCs w:val="16"/>
        </w:rPr>
        <w:t>Tschechische Republik</w:t>
      </w:r>
      <w:r w:rsidRPr="00E23FAB">
        <w:rPr>
          <w:sz w:val="16"/>
          <w:szCs w:val="16"/>
          <w:vertAlign w:val="superscript"/>
        </w:rPr>
        <w:t>2</w:t>
      </w:r>
    </w:p>
    <w:p w14:paraId="3492AE95" w14:textId="77777777" w:rsidR="00872EDE" w:rsidRPr="00E23FAB" w:rsidRDefault="00872EDE" w:rsidP="00872EDE">
      <w:pPr>
        <w:spacing w:before="40"/>
        <w:jc w:val="left"/>
        <w:rPr>
          <w:sz w:val="16"/>
          <w:szCs w:val="16"/>
        </w:rPr>
      </w:pPr>
      <w:r w:rsidRPr="00E23FAB">
        <w:rPr>
          <w:sz w:val="16"/>
          <w:szCs w:val="16"/>
        </w:rPr>
        <w:t>Tunesien</w:t>
      </w:r>
      <w:r w:rsidRPr="00E23FAB">
        <w:rPr>
          <w:sz w:val="16"/>
          <w:szCs w:val="16"/>
          <w:vertAlign w:val="superscript"/>
        </w:rPr>
        <w:t>2</w:t>
      </w:r>
    </w:p>
    <w:p w14:paraId="230A0B62" w14:textId="77777777" w:rsidR="00E23FAB" w:rsidRPr="00E23FAB" w:rsidRDefault="00E23FAB" w:rsidP="00E23FAB">
      <w:pPr>
        <w:spacing w:before="40"/>
        <w:jc w:val="left"/>
        <w:rPr>
          <w:sz w:val="16"/>
          <w:szCs w:val="16"/>
        </w:rPr>
      </w:pPr>
      <w:r w:rsidRPr="00E23FAB">
        <w:rPr>
          <w:sz w:val="16"/>
          <w:szCs w:val="16"/>
        </w:rPr>
        <w:t>Türkiye</w:t>
      </w:r>
      <w:r w:rsidRPr="00E23FAB">
        <w:rPr>
          <w:sz w:val="16"/>
          <w:szCs w:val="16"/>
          <w:vertAlign w:val="superscript"/>
        </w:rPr>
        <w:t>2</w:t>
      </w:r>
    </w:p>
    <w:p w14:paraId="536376AF" w14:textId="77777777" w:rsidR="00E23FAB" w:rsidRPr="00E23FAB" w:rsidRDefault="00E23FAB" w:rsidP="00E23FAB">
      <w:pPr>
        <w:spacing w:before="40"/>
        <w:jc w:val="left"/>
        <w:rPr>
          <w:sz w:val="16"/>
          <w:szCs w:val="16"/>
        </w:rPr>
      </w:pPr>
      <w:r w:rsidRPr="00E23FAB">
        <w:rPr>
          <w:sz w:val="16"/>
          <w:szCs w:val="16"/>
        </w:rPr>
        <w:t>Ukraine</w:t>
      </w:r>
      <w:r w:rsidRPr="00E23FAB">
        <w:rPr>
          <w:sz w:val="16"/>
          <w:szCs w:val="16"/>
          <w:vertAlign w:val="superscript"/>
        </w:rPr>
        <w:t>2</w:t>
      </w:r>
    </w:p>
    <w:p w14:paraId="29CCE760" w14:textId="77777777" w:rsidR="00E23FAB" w:rsidRPr="00E23FAB" w:rsidRDefault="00E23FAB" w:rsidP="00E23FAB">
      <w:pPr>
        <w:spacing w:before="40"/>
        <w:jc w:val="left"/>
        <w:rPr>
          <w:sz w:val="16"/>
          <w:szCs w:val="16"/>
        </w:rPr>
      </w:pPr>
      <w:r w:rsidRPr="00E23FAB">
        <w:rPr>
          <w:sz w:val="16"/>
          <w:szCs w:val="16"/>
        </w:rPr>
        <w:t>Ungarn</w:t>
      </w:r>
      <w:r w:rsidRPr="00E23FAB">
        <w:rPr>
          <w:rStyle w:val="FootnoteReference"/>
          <w:sz w:val="16"/>
          <w:szCs w:val="16"/>
        </w:rPr>
        <w:t>2</w:t>
      </w:r>
    </w:p>
    <w:p w14:paraId="683DCC19" w14:textId="428D3DF0" w:rsidR="00872EDE" w:rsidRPr="00E23FAB" w:rsidRDefault="00872EDE" w:rsidP="00E23FAB">
      <w:pPr>
        <w:jc w:val="left"/>
        <w:rPr>
          <w:sz w:val="16"/>
          <w:szCs w:val="16"/>
        </w:rPr>
      </w:pPr>
      <w:r w:rsidRPr="00E23FAB">
        <w:rPr>
          <w:sz w:val="16"/>
          <w:szCs w:val="16"/>
        </w:rPr>
        <w:br w:type="column"/>
      </w:r>
      <w:r w:rsidRPr="00E23FAB">
        <w:rPr>
          <w:sz w:val="16"/>
          <w:szCs w:val="16"/>
        </w:rPr>
        <w:t>Uruguay</w:t>
      </w:r>
      <w:r w:rsidRPr="00E23FAB">
        <w:rPr>
          <w:sz w:val="16"/>
          <w:szCs w:val="16"/>
          <w:vertAlign w:val="superscript"/>
        </w:rPr>
        <w:t>1</w:t>
      </w:r>
    </w:p>
    <w:p w14:paraId="25CBCEFF" w14:textId="77777777" w:rsidR="00872EDE" w:rsidRPr="00E23FAB" w:rsidRDefault="00872EDE" w:rsidP="00872EDE">
      <w:pPr>
        <w:spacing w:before="40"/>
        <w:jc w:val="left"/>
        <w:rPr>
          <w:sz w:val="16"/>
          <w:szCs w:val="16"/>
        </w:rPr>
      </w:pPr>
      <w:r w:rsidRPr="00E23FAB">
        <w:rPr>
          <w:sz w:val="16"/>
          <w:szCs w:val="16"/>
        </w:rPr>
        <w:t>Usbekistan</w:t>
      </w:r>
      <w:r w:rsidRPr="00E23FAB">
        <w:rPr>
          <w:sz w:val="16"/>
          <w:szCs w:val="16"/>
          <w:vertAlign w:val="superscript"/>
        </w:rPr>
        <w:t>2</w:t>
      </w:r>
    </w:p>
    <w:p w14:paraId="16D0E667" w14:textId="77777777" w:rsidR="00872EDE" w:rsidRPr="00E23FAB" w:rsidRDefault="00872EDE" w:rsidP="00872EDE">
      <w:pPr>
        <w:spacing w:before="40"/>
        <w:ind w:left="28" w:hanging="28"/>
        <w:jc w:val="left"/>
        <w:rPr>
          <w:sz w:val="16"/>
          <w:szCs w:val="16"/>
        </w:rPr>
      </w:pPr>
      <w:r w:rsidRPr="00E23FAB">
        <w:rPr>
          <w:sz w:val="16"/>
          <w:szCs w:val="16"/>
        </w:rPr>
        <w:t>Vereinigte Republik Tansania</w:t>
      </w:r>
      <w:r w:rsidRPr="00E23FAB">
        <w:rPr>
          <w:sz w:val="16"/>
          <w:szCs w:val="16"/>
          <w:vertAlign w:val="superscript"/>
        </w:rPr>
        <w:t>2</w:t>
      </w:r>
    </w:p>
    <w:p w14:paraId="6723C81F" w14:textId="77777777" w:rsidR="00872EDE" w:rsidRPr="00E23FAB" w:rsidRDefault="00872EDE" w:rsidP="00872EDE">
      <w:pPr>
        <w:spacing w:before="40"/>
        <w:ind w:left="28" w:hanging="28"/>
        <w:jc w:val="left"/>
        <w:rPr>
          <w:sz w:val="16"/>
          <w:szCs w:val="16"/>
        </w:rPr>
      </w:pPr>
      <w:r w:rsidRPr="00E23FAB">
        <w:rPr>
          <w:sz w:val="16"/>
          <w:szCs w:val="16"/>
        </w:rPr>
        <w:t>Vereinigte Staaten von Amerika</w:t>
      </w:r>
      <w:r w:rsidRPr="00E23FAB">
        <w:rPr>
          <w:sz w:val="16"/>
          <w:szCs w:val="16"/>
          <w:vertAlign w:val="superscript"/>
        </w:rPr>
        <w:t>2</w:t>
      </w:r>
    </w:p>
    <w:p w14:paraId="62C12AC5" w14:textId="77777777" w:rsidR="00872EDE" w:rsidRPr="00E23FAB" w:rsidRDefault="00872EDE" w:rsidP="00872EDE">
      <w:pPr>
        <w:spacing w:before="40"/>
        <w:jc w:val="left"/>
        <w:rPr>
          <w:sz w:val="16"/>
          <w:szCs w:val="16"/>
        </w:rPr>
      </w:pPr>
      <w:r w:rsidRPr="00E23FAB">
        <w:rPr>
          <w:sz w:val="16"/>
          <w:szCs w:val="16"/>
        </w:rPr>
        <w:t>Vereinigtes Königreich</w:t>
      </w:r>
      <w:r w:rsidRPr="00E23FAB">
        <w:rPr>
          <w:sz w:val="16"/>
          <w:szCs w:val="16"/>
          <w:vertAlign w:val="superscript"/>
        </w:rPr>
        <w:t>2</w:t>
      </w:r>
    </w:p>
    <w:p w14:paraId="2792BBC8" w14:textId="77777777" w:rsidR="00872EDE" w:rsidRPr="00E23FAB" w:rsidRDefault="00872EDE" w:rsidP="00872EDE">
      <w:pPr>
        <w:spacing w:before="40"/>
        <w:jc w:val="left"/>
        <w:rPr>
          <w:sz w:val="16"/>
          <w:szCs w:val="16"/>
        </w:rPr>
      </w:pPr>
      <w:r w:rsidRPr="00E23FAB">
        <w:rPr>
          <w:sz w:val="16"/>
          <w:szCs w:val="16"/>
        </w:rPr>
        <w:t>Vietnam</w:t>
      </w:r>
      <w:r w:rsidRPr="00E23FAB">
        <w:rPr>
          <w:sz w:val="16"/>
          <w:szCs w:val="16"/>
          <w:vertAlign w:val="superscript"/>
        </w:rPr>
        <w:t>2</w:t>
      </w:r>
    </w:p>
    <w:p w14:paraId="2FBB0F7E" w14:textId="77777777" w:rsidR="004E4F58" w:rsidRPr="00E23FAB" w:rsidRDefault="004E4F58" w:rsidP="004E4F58">
      <w:pPr>
        <w:pStyle w:val="BodyText"/>
        <w:spacing w:after="120"/>
        <w:jc w:val="left"/>
        <w:rPr>
          <w:sz w:val="16"/>
          <w:szCs w:val="16"/>
        </w:rPr>
      </w:pPr>
    </w:p>
    <w:p w14:paraId="57AF20B3" w14:textId="77777777" w:rsidR="0086734F" w:rsidRPr="00E23FAB" w:rsidRDefault="002028AA">
      <w:pPr>
        <w:pStyle w:val="BodyText"/>
        <w:jc w:val="right"/>
        <w:rPr>
          <w:sz w:val="16"/>
          <w:szCs w:val="16"/>
        </w:rPr>
        <w:sectPr w:rsidR="0086734F" w:rsidRPr="00E23FAB" w:rsidSect="002E3474">
          <w:headerReference w:type="even" r:id="rId163"/>
          <w:headerReference w:type="default" r:id="rId164"/>
          <w:footerReference w:type="even" r:id="rId165"/>
          <w:footerReference w:type="default" r:id="rId166"/>
          <w:headerReference w:type="first" r:id="rId167"/>
          <w:footerReference w:type="first" r:id="rId168"/>
          <w:footnotePr>
            <w:numRestart w:val="eachSect"/>
          </w:footnotePr>
          <w:endnotePr>
            <w:numFmt w:val="lowerLetter"/>
          </w:endnotePr>
          <w:type w:val="continuous"/>
          <w:pgSz w:w="11907" w:h="16840" w:code="9"/>
          <w:pgMar w:top="1134" w:right="850" w:bottom="851" w:left="851" w:header="425" w:footer="680" w:gutter="0"/>
          <w:cols w:num="5" w:space="113"/>
          <w:titlePg/>
          <w:docGrid w:linePitch="272"/>
        </w:sectPr>
      </w:pPr>
      <w:r w:rsidRPr="00E23FAB">
        <w:rPr>
          <w:sz w:val="16"/>
          <w:szCs w:val="16"/>
        </w:rPr>
        <w:t>(Insgesamt 78)</w:t>
      </w:r>
    </w:p>
    <w:p w14:paraId="6CCCF7D5" w14:textId="77777777" w:rsidR="004E4F58" w:rsidRPr="00D938DD" w:rsidRDefault="004E4F58" w:rsidP="004E4F58">
      <w:pPr>
        <w:pStyle w:val="BodyText"/>
        <w:rPr>
          <w:sz w:val="16"/>
          <w:szCs w:val="16"/>
        </w:rPr>
      </w:pPr>
    </w:p>
    <w:p w14:paraId="0E4C85EA" w14:textId="77777777" w:rsidR="004E4F58" w:rsidRPr="00D938DD" w:rsidRDefault="004E4F58" w:rsidP="004E4F58">
      <w:pPr>
        <w:spacing w:before="40" w:after="120"/>
        <w:jc w:val="left"/>
        <w:rPr>
          <w:sz w:val="16"/>
          <w:u w:val="single"/>
        </w:rPr>
        <w:sectPr w:rsidR="004E4F58" w:rsidRPr="00D938DD" w:rsidSect="002E3474">
          <w:headerReference w:type="even" r:id="rId169"/>
          <w:headerReference w:type="default" r:id="rId170"/>
          <w:footerReference w:type="even" r:id="rId171"/>
          <w:footerReference w:type="default" r:id="rId172"/>
          <w:headerReference w:type="first" r:id="rId173"/>
          <w:footerReference w:type="first" r:id="rId174"/>
          <w:footnotePr>
            <w:numRestart w:val="eachSect"/>
          </w:footnotePr>
          <w:endnotePr>
            <w:numFmt w:val="lowerLetter"/>
          </w:endnotePr>
          <w:type w:val="continuous"/>
          <w:pgSz w:w="11907" w:h="16840" w:code="9"/>
          <w:pgMar w:top="1134" w:right="850" w:bottom="851" w:left="851" w:header="425" w:footer="680" w:gutter="0"/>
          <w:cols w:num="5" w:space="113"/>
          <w:titlePg/>
          <w:docGrid w:linePitch="272"/>
        </w:sectPr>
      </w:pPr>
    </w:p>
    <w:p w14:paraId="28BA2C43" w14:textId="77777777" w:rsidR="004E4F58" w:rsidRPr="00D938DD" w:rsidRDefault="004E4F58" w:rsidP="004E4F58">
      <w:pPr>
        <w:tabs>
          <w:tab w:val="left" w:pos="1418"/>
        </w:tabs>
        <w:spacing w:before="40" w:after="120"/>
        <w:jc w:val="left"/>
        <w:rPr>
          <w:sz w:val="16"/>
          <w:u w:val="single"/>
        </w:rPr>
      </w:pPr>
      <w:r w:rsidRPr="00D938DD">
        <w:rPr>
          <w:sz w:val="16"/>
          <w:u w:val="single"/>
        </w:rPr>
        <w:tab/>
      </w:r>
    </w:p>
    <w:p w14:paraId="37772688" w14:textId="3D05D2CC" w:rsidR="0086734F" w:rsidRPr="00D938DD" w:rsidRDefault="002028AA">
      <w:pPr>
        <w:tabs>
          <w:tab w:val="left" w:pos="284"/>
        </w:tabs>
        <w:spacing w:after="60"/>
        <w:ind w:left="84"/>
        <w:rPr>
          <w:sz w:val="14"/>
          <w:szCs w:val="16"/>
        </w:rPr>
      </w:pPr>
      <w:r w:rsidRPr="00D938DD">
        <w:rPr>
          <w:sz w:val="14"/>
          <w:szCs w:val="16"/>
          <w:vertAlign w:val="superscript"/>
        </w:rPr>
        <w:t>1</w:t>
      </w:r>
      <w:r w:rsidRPr="00D938DD">
        <w:rPr>
          <w:sz w:val="14"/>
          <w:szCs w:val="16"/>
        </w:rPr>
        <w:tab/>
        <w:t xml:space="preserve">Die Akte von 1978 ist die </w:t>
      </w:r>
      <w:r w:rsidR="00941F8B" w:rsidRPr="00D938DD">
        <w:rPr>
          <w:sz w:val="14"/>
          <w:szCs w:val="16"/>
        </w:rPr>
        <w:t xml:space="preserve">neueste </w:t>
      </w:r>
      <w:r w:rsidRPr="00D938DD">
        <w:rPr>
          <w:sz w:val="14"/>
          <w:szCs w:val="16"/>
        </w:rPr>
        <w:t>Akte, an die 17 Staaten gebunden sind.</w:t>
      </w:r>
    </w:p>
    <w:p w14:paraId="710DF670" w14:textId="2374B02E" w:rsidR="0086734F" w:rsidRPr="00D938DD" w:rsidRDefault="002028AA">
      <w:pPr>
        <w:tabs>
          <w:tab w:val="left" w:pos="284"/>
        </w:tabs>
        <w:spacing w:after="60"/>
        <w:ind w:left="84"/>
        <w:rPr>
          <w:sz w:val="14"/>
          <w:szCs w:val="16"/>
        </w:rPr>
      </w:pPr>
      <w:r w:rsidRPr="00D938DD">
        <w:rPr>
          <w:sz w:val="14"/>
          <w:szCs w:val="16"/>
          <w:vertAlign w:val="superscript"/>
        </w:rPr>
        <w:t>2</w:t>
      </w:r>
      <w:r w:rsidRPr="00D938DD">
        <w:rPr>
          <w:sz w:val="14"/>
          <w:szCs w:val="16"/>
        </w:rPr>
        <w:tab/>
        <w:t xml:space="preserve">Die Akte von 1991 ist die </w:t>
      </w:r>
      <w:r w:rsidR="006A4E71" w:rsidRPr="00D938DD">
        <w:rPr>
          <w:sz w:val="14"/>
          <w:szCs w:val="16"/>
        </w:rPr>
        <w:t xml:space="preserve">neueste </w:t>
      </w:r>
      <w:r w:rsidRPr="00D938DD">
        <w:rPr>
          <w:sz w:val="14"/>
          <w:szCs w:val="16"/>
        </w:rPr>
        <w:t>Akte, an die 57 Staaten und 2 Organisationen gebunden sind.</w:t>
      </w:r>
    </w:p>
    <w:p w14:paraId="3FB40805" w14:textId="71F1ECC3" w:rsidR="0086734F" w:rsidRPr="00D938DD" w:rsidRDefault="002028AA">
      <w:pPr>
        <w:tabs>
          <w:tab w:val="left" w:pos="284"/>
        </w:tabs>
        <w:spacing w:after="60"/>
        <w:ind w:left="284" w:hanging="200"/>
        <w:rPr>
          <w:sz w:val="14"/>
          <w:szCs w:val="16"/>
        </w:rPr>
      </w:pPr>
      <w:r w:rsidRPr="00D938DD">
        <w:rPr>
          <w:sz w:val="14"/>
          <w:szCs w:val="16"/>
          <w:vertAlign w:val="superscript"/>
        </w:rPr>
        <w:t>3</w:t>
      </w:r>
      <w:r w:rsidRPr="00D938DD">
        <w:rPr>
          <w:sz w:val="14"/>
          <w:szCs w:val="16"/>
        </w:rPr>
        <w:tab/>
      </w:r>
      <w:r w:rsidR="00A165A1" w:rsidRPr="00D938DD">
        <w:rPr>
          <w:sz w:val="14"/>
        </w:rPr>
        <w:t>Betreibt ein Sortenschutzsystem, das die Hoheitsgebiete seiner 27 Mitglieder umfasst (Belgien, Bulgarien, Deutschland, Dänemark, Estland, Finnland, Frankreich, Griechenland, Irland, Italien, Kroatien, Lettland, Litauen, Luxemburg, Malta, Niederlande, Österreich, Polen, Portugal, Rumänien, Schweden, Slowakei, Slowenien, Spanien, Tschechische Republik, Ungarn, Zypern) und bis zum 31. Dezember 2020 das Vereinigte Königreich.</w:t>
      </w:r>
    </w:p>
    <w:p w14:paraId="49205C6F" w14:textId="4E85F28C" w:rsidR="004E4F58" w:rsidRPr="00D938DD" w:rsidRDefault="002028AA" w:rsidP="00A46BEE">
      <w:pPr>
        <w:tabs>
          <w:tab w:val="left" w:pos="284"/>
        </w:tabs>
        <w:spacing w:after="60"/>
        <w:ind w:left="284" w:hanging="200"/>
        <w:rPr>
          <w:b/>
          <w:sz w:val="18"/>
          <w:szCs w:val="24"/>
        </w:rPr>
      </w:pPr>
      <w:r w:rsidRPr="00D938DD">
        <w:rPr>
          <w:sz w:val="14"/>
          <w:szCs w:val="16"/>
          <w:vertAlign w:val="superscript"/>
        </w:rPr>
        <w:t>4</w:t>
      </w:r>
      <w:r w:rsidRPr="00D938DD">
        <w:rPr>
          <w:sz w:val="14"/>
          <w:szCs w:val="16"/>
        </w:rPr>
        <w:tab/>
      </w:r>
      <w:r w:rsidR="00A46BEE" w:rsidRPr="00D938DD">
        <w:rPr>
          <w:sz w:val="14"/>
          <w:szCs w:val="16"/>
        </w:rPr>
        <w:t>Betreibt ein Sortenschutzsystem, das das Hoheitsgebiet ihrer 17 Mitglieder umfasst (</w:t>
      </w:r>
      <w:r w:rsidR="00A46BEE" w:rsidRPr="00D938DD">
        <w:rPr>
          <w:i/>
          <w:iCs/>
          <w:sz w:val="14"/>
          <w:szCs w:val="16"/>
        </w:rPr>
        <w:t>Äquatorialguinea, Benin, Burkina Faso, Côte d’Ivoire, Gabun, Guinea, Guinea-Bissau, Kamerun, Komoren, Kongo, Mali, Mauretanien, Niger, Senegal, Togo, Tschad und Zentralafrikanische Republik</w:t>
      </w:r>
      <w:r w:rsidR="00A46BEE" w:rsidRPr="00D938DD">
        <w:rPr>
          <w:i/>
          <w:sz w:val="14"/>
          <w:szCs w:val="16"/>
        </w:rPr>
        <w:t>).</w:t>
      </w:r>
    </w:p>
    <w:p w14:paraId="7986F02D" w14:textId="728638A5" w:rsidR="004E4F58" w:rsidRDefault="004E4F58" w:rsidP="004E4F58">
      <w:pPr>
        <w:keepNext/>
        <w:jc w:val="center"/>
        <w:rPr>
          <w:b/>
          <w:sz w:val="18"/>
          <w:szCs w:val="24"/>
        </w:rPr>
      </w:pPr>
    </w:p>
    <w:p w14:paraId="223814B2" w14:textId="77777777" w:rsidR="00E23FAB" w:rsidRPr="00D938DD" w:rsidRDefault="00E23FAB" w:rsidP="004E4F58">
      <w:pPr>
        <w:keepNext/>
        <w:jc w:val="center"/>
        <w:rPr>
          <w:b/>
          <w:sz w:val="18"/>
          <w:szCs w:val="24"/>
        </w:rPr>
      </w:pPr>
    </w:p>
    <w:p w14:paraId="69ED9DCF" w14:textId="630A9D31" w:rsidR="009729BE" w:rsidRPr="00D938DD" w:rsidRDefault="009729BE" w:rsidP="009729BE">
      <w:pPr>
        <w:keepNext/>
        <w:tabs>
          <w:tab w:val="left" w:pos="0"/>
        </w:tabs>
        <w:jc w:val="center"/>
        <w:rPr>
          <w:b/>
          <w:spacing w:val="-2"/>
        </w:rPr>
      </w:pPr>
      <w:r w:rsidRPr="00D938DD">
        <w:rPr>
          <w:b/>
        </w:rPr>
        <w:t xml:space="preserve">Staaten und zwischenstaatliche Organisationen, die das Verfahren für den Beitritt </w:t>
      </w:r>
      <w:r w:rsidR="00172CEE" w:rsidRPr="00D938DD">
        <w:rPr>
          <w:b/>
        </w:rPr>
        <w:br/>
      </w:r>
      <w:r w:rsidRPr="00D938DD">
        <w:rPr>
          <w:b/>
        </w:rPr>
        <w:t>zum UPOV-Übereinkommen eingeleitet haben</w:t>
      </w:r>
    </w:p>
    <w:p w14:paraId="5BCBEE2E" w14:textId="77777777" w:rsidR="009729BE" w:rsidRPr="00D938DD" w:rsidRDefault="009729BE" w:rsidP="009729BE">
      <w:pPr>
        <w:pStyle w:val="BodyText3"/>
        <w:keepNext/>
        <w:tabs>
          <w:tab w:val="left" w:pos="284"/>
        </w:tabs>
        <w:spacing w:after="0"/>
        <w:rPr>
          <w:sz w:val="18"/>
          <w:szCs w:val="20"/>
        </w:rPr>
      </w:pPr>
    </w:p>
    <w:p w14:paraId="397D4EB3" w14:textId="42C00B79" w:rsidR="009729BE" w:rsidRPr="00D938DD" w:rsidRDefault="009729BE" w:rsidP="008E25D7">
      <w:pPr>
        <w:pStyle w:val="BodyText3"/>
        <w:tabs>
          <w:tab w:val="left" w:pos="284"/>
        </w:tabs>
        <w:spacing w:after="0"/>
      </w:pPr>
      <w:r w:rsidRPr="00D938DD">
        <w:t>Afghanistan, Armenien, Brunei Darussalam, Guatemala, Honduras, Indien, Iran (Islamische Republik), Malaysia, Mauritius, Kasachstan, Mongolei, Myanmar, Nigeria, Philippinen, Simbabwe, Tadschikistan, Venezuela (Bolivarische Republik) sowie die Afrikanische Regionalorganisation zum Schutz des geistigen Eigentums (ARIPO).</w:t>
      </w:r>
    </w:p>
    <w:p w14:paraId="174109C3" w14:textId="77777777" w:rsidR="009729BE" w:rsidRPr="00D938DD" w:rsidRDefault="009729BE" w:rsidP="009729BE">
      <w:pPr>
        <w:pStyle w:val="BodyText3"/>
        <w:tabs>
          <w:tab w:val="left" w:pos="284"/>
        </w:tabs>
        <w:spacing w:after="0"/>
        <w:rPr>
          <w:sz w:val="18"/>
          <w:szCs w:val="20"/>
        </w:rPr>
      </w:pPr>
    </w:p>
    <w:p w14:paraId="3520446C" w14:textId="77777777" w:rsidR="009729BE" w:rsidRPr="00D938DD" w:rsidRDefault="009729BE" w:rsidP="009729BE">
      <w:pPr>
        <w:pStyle w:val="BodyText3"/>
        <w:tabs>
          <w:tab w:val="left" w:pos="284"/>
        </w:tabs>
        <w:spacing w:after="0"/>
        <w:rPr>
          <w:sz w:val="18"/>
          <w:szCs w:val="20"/>
        </w:rPr>
      </w:pPr>
    </w:p>
    <w:p w14:paraId="31EDC11F" w14:textId="3112E84E" w:rsidR="009729BE" w:rsidRPr="00D938DD" w:rsidRDefault="009729BE" w:rsidP="009729BE">
      <w:pPr>
        <w:jc w:val="center"/>
        <w:rPr>
          <w:b/>
        </w:rPr>
      </w:pPr>
      <w:r w:rsidRPr="00D938DD">
        <w:rPr>
          <w:b/>
        </w:rPr>
        <w:t xml:space="preserve">Staaten und zwischenstaatliche Organisationen, die im Hinblick auf Unterstützung </w:t>
      </w:r>
      <w:r w:rsidR="00172CEE" w:rsidRPr="00D938DD">
        <w:rPr>
          <w:b/>
        </w:rPr>
        <w:br/>
      </w:r>
      <w:r w:rsidRPr="00D938DD">
        <w:rPr>
          <w:b/>
        </w:rPr>
        <w:t xml:space="preserve">bei der Ausarbeitung von Rechtsvorschriften aufgrund des UPOV-Übereinkommens </w:t>
      </w:r>
      <w:r w:rsidR="00172CEE" w:rsidRPr="00D938DD">
        <w:rPr>
          <w:b/>
        </w:rPr>
        <w:br/>
      </w:r>
      <w:r w:rsidRPr="00D938DD">
        <w:rPr>
          <w:b/>
        </w:rPr>
        <w:t>mit dem Verbandsbüro in Verbindung standen</w:t>
      </w:r>
    </w:p>
    <w:p w14:paraId="09168C98" w14:textId="77777777" w:rsidR="009729BE" w:rsidRPr="00D938DD" w:rsidRDefault="009729BE" w:rsidP="009729BE">
      <w:pPr>
        <w:jc w:val="center"/>
        <w:rPr>
          <w:b/>
        </w:rPr>
      </w:pPr>
    </w:p>
    <w:p w14:paraId="411C5DE3" w14:textId="77777777" w:rsidR="009729BE" w:rsidRPr="00D938DD" w:rsidRDefault="009729BE" w:rsidP="008E25D7">
      <w:pPr>
        <w:rPr>
          <w:sz w:val="18"/>
        </w:rPr>
      </w:pPr>
      <w:r w:rsidRPr="00D938DD">
        <w:rPr>
          <w:sz w:val="16"/>
          <w:szCs w:val="16"/>
        </w:rPr>
        <w:t>Algerien, Bahrain, Barbados, Demokratische Volksrepublik Laos, El Salvador, Indonesien, Irak, Jamaika, Kambodscha, Kuba, Libyen, Liechtenstein, Mosambik, Namibia, Pakistan, Sambia, Saudi Arabien, Sudan, Thailand, Tonga, Turkmenistan, Vereinigte Arabische Emirate, Zypern sowie die Entwicklungsgemeinschaft des südlichen Afrika (SADC).</w:t>
      </w:r>
    </w:p>
    <w:p w14:paraId="5A12C4F9" w14:textId="77777777" w:rsidR="004E4F58" w:rsidRPr="00D938DD" w:rsidRDefault="004E4F58" w:rsidP="004E4F58">
      <w:pPr>
        <w:rPr>
          <w:i/>
          <w:sz w:val="16"/>
          <w:szCs w:val="24"/>
        </w:rPr>
      </w:pPr>
    </w:p>
    <w:p w14:paraId="1D1B7B85" w14:textId="77777777" w:rsidR="004E4F58" w:rsidRPr="00D938DD" w:rsidRDefault="004E4F58" w:rsidP="004E4F58">
      <w:pPr>
        <w:rPr>
          <w:i/>
          <w:sz w:val="16"/>
          <w:szCs w:val="24"/>
        </w:rPr>
      </w:pPr>
    </w:p>
    <w:p w14:paraId="5FB54779" w14:textId="77777777" w:rsidR="00031EAD" w:rsidRPr="00D938DD" w:rsidRDefault="00031EAD" w:rsidP="00031EAD">
      <w:pPr>
        <w:rPr>
          <w:i/>
          <w:sz w:val="16"/>
          <w:szCs w:val="24"/>
        </w:rPr>
      </w:pPr>
    </w:p>
    <w:p w14:paraId="4883D0C3" w14:textId="77777777" w:rsidR="00031EAD" w:rsidRPr="00D938DD" w:rsidRDefault="00031EAD" w:rsidP="00031EAD">
      <w:pPr>
        <w:rPr>
          <w:sz w:val="16"/>
          <w:szCs w:val="16"/>
        </w:rPr>
        <w:sectPr w:rsidR="00031EAD" w:rsidRPr="00D938DD" w:rsidSect="002E3474">
          <w:headerReference w:type="even" r:id="rId175"/>
          <w:headerReference w:type="default" r:id="rId176"/>
          <w:footerReference w:type="even" r:id="rId177"/>
          <w:footerReference w:type="default" r:id="rId178"/>
          <w:headerReference w:type="first" r:id="rId179"/>
          <w:footerReference w:type="first" r:id="rId180"/>
          <w:footnotePr>
            <w:numRestart w:val="eachSect"/>
          </w:footnotePr>
          <w:endnotePr>
            <w:numFmt w:val="lowerLetter"/>
          </w:endnotePr>
          <w:type w:val="continuous"/>
          <w:pgSz w:w="11907" w:h="16840" w:code="9"/>
          <w:pgMar w:top="1134" w:right="850" w:bottom="851" w:left="851" w:header="425" w:footer="680" w:gutter="0"/>
          <w:cols w:space="113"/>
          <w:titlePg/>
          <w:docGrid w:linePitch="272"/>
        </w:sectPr>
      </w:pPr>
    </w:p>
    <w:p w14:paraId="03ECA096" w14:textId="77777777" w:rsidR="00031EAD" w:rsidRPr="00D938DD" w:rsidRDefault="00031EAD" w:rsidP="00031EAD">
      <w:pPr>
        <w:jc w:val="left"/>
      </w:pPr>
    </w:p>
    <w:p w14:paraId="2E4E40D4" w14:textId="438BDB95" w:rsidR="0086734F" w:rsidRPr="00D938DD" w:rsidRDefault="00234BEC">
      <w:r w:rsidRPr="00D938DD">
        <w:t xml:space="preserve">Folgende Karte gibt einen grafischen Überblick über den Stand in Bezug auf die UPOV Ende </w:t>
      </w:r>
      <w:r w:rsidR="002028AA" w:rsidRPr="00D938DD">
        <w:t>2021.</w:t>
      </w:r>
    </w:p>
    <w:p w14:paraId="54D9288D" w14:textId="77777777" w:rsidR="00031EAD" w:rsidRPr="00D938DD" w:rsidRDefault="00031EAD" w:rsidP="00031EAD">
      <w:pPr>
        <w:keepNext/>
        <w:jc w:val="center"/>
        <w:rPr>
          <w:i/>
          <w:color w:val="26724C" w:themeColor="accent1" w:themeShade="BF"/>
          <w:sz w:val="18"/>
        </w:rPr>
      </w:pPr>
    </w:p>
    <w:p w14:paraId="29F59353" w14:textId="3D08DD20" w:rsidR="00031EAD" w:rsidRPr="00D938DD" w:rsidRDefault="004E4F58" w:rsidP="00031EAD">
      <w:pPr>
        <w:jc w:val="center"/>
        <w:rPr>
          <w:spacing w:val="-2"/>
        </w:rPr>
      </w:pPr>
      <w:r w:rsidRPr="00D938DD">
        <w:rPr>
          <w:noProof/>
          <w:spacing w:val="-2"/>
          <w:lang w:val="en-US" w:eastAsia="en-US"/>
        </w:rPr>
        <w:drawing>
          <wp:inline distT="0" distB="0" distL="0" distR="0" wp14:anchorId="1817E8FF" wp14:editId="68524657">
            <wp:extent cx="6104429" cy="3081476"/>
            <wp:effectExtent l="0" t="0" r="0" b="508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27458" cy="3093101"/>
                    </a:xfrm>
                    <a:prstGeom prst="rect">
                      <a:avLst/>
                    </a:prstGeom>
                    <a:noFill/>
                    <a:ln>
                      <a:noFill/>
                    </a:ln>
                  </pic:spPr>
                </pic:pic>
              </a:graphicData>
            </a:graphic>
          </wp:inline>
        </w:drawing>
      </w:r>
    </w:p>
    <w:p w14:paraId="4F62A9F7" w14:textId="77777777" w:rsidR="002B5CD1" w:rsidRPr="00D938DD" w:rsidRDefault="002B5CD1" w:rsidP="002B5CD1">
      <w:pPr>
        <w:pStyle w:val="BodyText"/>
        <w:spacing w:after="180"/>
        <w:rPr>
          <w:sz w:val="12"/>
          <w:szCs w:val="12"/>
        </w:rPr>
      </w:pPr>
      <w:r w:rsidRPr="00D938DD">
        <w:rPr>
          <w:sz w:val="12"/>
        </w:rPr>
        <w:t>Die auf dieser Karte gezeigten Grenzen beinhalten keine Stellungnahme seitens der UPOV bezüglich der Rechtsstellung eines Landes oder Hoheitsgebietes</w:t>
      </w:r>
    </w:p>
    <w:p w14:paraId="7A0E8EA9" w14:textId="4969069A" w:rsidR="0086734F" w:rsidRPr="00D938DD" w:rsidRDefault="002028AA">
      <w:pPr>
        <w:spacing w:after="60"/>
        <w:ind w:left="567" w:hanging="567"/>
        <w:jc w:val="left"/>
        <w:rPr>
          <w:sz w:val="16"/>
          <w:szCs w:val="16"/>
        </w:rPr>
      </w:pPr>
      <w:r w:rsidRPr="00D938DD">
        <w:rPr>
          <w:noProof/>
          <w:sz w:val="18"/>
          <w:lang w:val="en-US" w:eastAsia="en-US"/>
        </w:rPr>
        <w:drawing>
          <wp:inline distT="0" distB="0" distL="0" distR="0" wp14:anchorId="407FF177" wp14:editId="075F316F">
            <wp:extent cx="115200" cy="115200"/>
            <wp:effectExtent l="19050" t="19050" r="1841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115200" cy="115200"/>
                    </a:xfrm>
                    <a:prstGeom prst="rect">
                      <a:avLst/>
                    </a:prstGeom>
                    <a:ln>
                      <a:solidFill>
                        <a:schemeClr val="tx1"/>
                      </a:solidFill>
                    </a:ln>
                  </pic:spPr>
                </pic:pic>
              </a:graphicData>
            </a:graphic>
          </wp:inline>
        </w:drawing>
      </w:r>
      <w:r w:rsidRPr="00D938DD">
        <w:rPr>
          <w:sz w:val="16"/>
          <w:szCs w:val="16"/>
        </w:rPr>
        <w:tab/>
      </w:r>
      <w:r w:rsidR="004E4F58" w:rsidRPr="00D938DD">
        <w:rPr>
          <w:sz w:val="16"/>
        </w:rPr>
        <w:t xml:space="preserve">78 </w:t>
      </w:r>
      <w:r w:rsidRPr="00D938DD">
        <w:rPr>
          <w:sz w:val="16"/>
        </w:rPr>
        <w:t>UPOV</w:t>
      </w:r>
      <w:r w:rsidR="003D5D0E" w:rsidRPr="00D938DD">
        <w:rPr>
          <w:sz w:val="16"/>
        </w:rPr>
        <w:t>-Mitglieder</w:t>
      </w:r>
      <w:r w:rsidRPr="00D938DD">
        <w:rPr>
          <w:sz w:val="16"/>
        </w:rPr>
        <w:t xml:space="preserve">, die Ende </w:t>
      </w:r>
      <w:r w:rsidR="004E4F58" w:rsidRPr="00D938DD">
        <w:rPr>
          <w:sz w:val="16"/>
        </w:rPr>
        <w:t xml:space="preserve">2021 97 </w:t>
      </w:r>
      <w:r w:rsidRPr="00D938DD">
        <w:rPr>
          <w:sz w:val="16"/>
        </w:rPr>
        <w:t xml:space="preserve">Staaten </w:t>
      </w:r>
      <w:r w:rsidR="003D5D0E" w:rsidRPr="00D938DD">
        <w:rPr>
          <w:sz w:val="16"/>
        </w:rPr>
        <w:t>abdecken</w:t>
      </w:r>
    </w:p>
    <w:p w14:paraId="1B83D66B" w14:textId="1BC7B9AD" w:rsidR="0086734F" w:rsidRPr="00D938DD" w:rsidRDefault="002028AA">
      <w:pPr>
        <w:spacing w:after="60"/>
        <w:ind w:left="567" w:hanging="567"/>
        <w:jc w:val="left"/>
        <w:rPr>
          <w:sz w:val="16"/>
          <w:szCs w:val="16"/>
        </w:rPr>
      </w:pPr>
      <w:r w:rsidRPr="00D938DD">
        <w:rPr>
          <w:noProof/>
          <w:sz w:val="18"/>
          <w:lang w:val="en-US" w:eastAsia="en-US"/>
        </w:rPr>
        <w:drawing>
          <wp:inline distT="0" distB="0" distL="0" distR="0" wp14:anchorId="69F82293" wp14:editId="6F534488">
            <wp:extent cx="115200" cy="115200"/>
            <wp:effectExtent l="19050" t="19050" r="1841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15200" cy="115200"/>
                    </a:xfrm>
                    <a:prstGeom prst="rect">
                      <a:avLst/>
                    </a:prstGeom>
                    <a:ln>
                      <a:solidFill>
                        <a:schemeClr val="tx1"/>
                      </a:solidFill>
                    </a:ln>
                  </pic:spPr>
                </pic:pic>
              </a:graphicData>
            </a:graphic>
          </wp:inline>
        </w:drawing>
      </w:r>
      <w:r w:rsidRPr="00D938DD">
        <w:rPr>
          <w:sz w:val="16"/>
          <w:szCs w:val="16"/>
        </w:rPr>
        <w:tab/>
      </w:r>
      <w:r w:rsidR="004E4F58" w:rsidRPr="00D938DD">
        <w:rPr>
          <w:sz w:val="16"/>
        </w:rPr>
        <w:t xml:space="preserve">19 </w:t>
      </w:r>
      <w:r w:rsidRPr="00D938DD">
        <w:rPr>
          <w:sz w:val="16"/>
        </w:rPr>
        <w:t>Staaten und 1 zwischenstaatliche Organisation</w:t>
      </w:r>
      <w:r w:rsidR="00C766A6" w:rsidRPr="00D938DD">
        <w:rPr>
          <w:sz w:val="16"/>
        </w:rPr>
        <w:t>,</w:t>
      </w:r>
      <w:r w:rsidRPr="00D938DD">
        <w:rPr>
          <w:sz w:val="16"/>
        </w:rPr>
        <w:t xml:space="preserve"> </w:t>
      </w:r>
      <w:r w:rsidR="00C766A6" w:rsidRPr="00D938DD">
        <w:rPr>
          <w:sz w:val="16"/>
        </w:rPr>
        <w:t>die bis Ende 2021 das Verfahren für den Beitritt zum UPOV-Übereinkommen eingeleitet haben</w:t>
      </w:r>
    </w:p>
    <w:p w14:paraId="2BC58570" w14:textId="4A0506E3" w:rsidR="0086734F" w:rsidRPr="00D938DD" w:rsidRDefault="002028AA">
      <w:pPr>
        <w:spacing w:after="60"/>
        <w:ind w:left="567" w:hanging="567"/>
        <w:jc w:val="left"/>
        <w:rPr>
          <w:sz w:val="16"/>
          <w:szCs w:val="16"/>
        </w:rPr>
      </w:pPr>
      <w:r w:rsidRPr="00D938DD">
        <w:rPr>
          <w:noProof/>
          <w:sz w:val="18"/>
          <w:lang w:val="en-US" w:eastAsia="en-US"/>
        </w:rPr>
        <w:drawing>
          <wp:inline distT="0" distB="0" distL="0" distR="0" wp14:anchorId="6878FB28" wp14:editId="04482126">
            <wp:extent cx="115200" cy="115200"/>
            <wp:effectExtent l="19050" t="19050" r="18415" b="1841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15200" cy="115200"/>
                    </a:xfrm>
                    <a:prstGeom prst="rect">
                      <a:avLst/>
                    </a:prstGeom>
                    <a:ln>
                      <a:solidFill>
                        <a:schemeClr val="tx1"/>
                      </a:solidFill>
                    </a:ln>
                  </pic:spPr>
                </pic:pic>
              </a:graphicData>
            </a:graphic>
          </wp:inline>
        </w:drawing>
      </w:r>
      <w:r w:rsidRPr="00D938DD">
        <w:rPr>
          <w:sz w:val="16"/>
          <w:szCs w:val="16"/>
        </w:rPr>
        <w:tab/>
      </w:r>
      <w:r w:rsidR="00A56199" w:rsidRPr="00D938DD">
        <w:rPr>
          <w:sz w:val="16"/>
        </w:rPr>
        <w:t>23 Staaten und 1 zwischenstaatliche Organisation, die bis Ende 2021 im Hinblick auf Unterstützung bei der Ausarbeitung von Rechtsvorschriften aufgrund des UPOV-Übereinkommens mit dem Verbandsbüro in Verbindung standen</w:t>
      </w:r>
    </w:p>
    <w:p w14:paraId="0574C185" w14:textId="77777777" w:rsidR="00031EAD" w:rsidRPr="00D938DD" w:rsidRDefault="00031EAD" w:rsidP="00031EAD"/>
    <w:p w14:paraId="6B30B653" w14:textId="77777777" w:rsidR="00031EAD" w:rsidRPr="00D938DD" w:rsidRDefault="00031EAD" w:rsidP="00031EAD"/>
    <w:p w14:paraId="539CE6DD" w14:textId="39D4215B" w:rsidR="0086734F" w:rsidRPr="00D938DD" w:rsidRDefault="002028AA">
      <w:pPr>
        <w:jc w:val="right"/>
      </w:pPr>
      <w:r w:rsidRPr="00D938DD">
        <w:t>[</w:t>
      </w:r>
      <w:r w:rsidR="005E7C38" w:rsidRPr="00D938DD">
        <w:t>Anlage</w:t>
      </w:r>
      <w:r w:rsidRPr="00D938DD">
        <w:t xml:space="preserve"> IV folgt]</w:t>
      </w:r>
    </w:p>
    <w:p w14:paraId="1F567BB1" w14:textId="77777777" w:rsidR="00031EAD" w:rsidRPr="00D938DD" w:rsidRDefault="00031EAD" w:rsidP="00031EAD"/>
    <w:p w14:paraId="53D40686" w14:textId="77777777" w:rsidR="00031EAD" w:rsidRPr="00D938DD" w:rsidRDefault="00031EAD" w:rsidP="00031EAD"/>
    <w:p w14:paraId="080B18A0" w14:textId="77777777" w:rsidR="00031EAD" w:rsidRPr="00D938DD" w:rsidRDefault="00031EAD" w:rsidP="00031EAD"/>
    <w:p w14:paraId="2CBC72B7" w14:textId="77777777" w:rsidR="00031EAD" w:rsidRPr="00D938DD" w:rsidRDefault="00031EAD" w:rsidP="00031EAD"/>
    <w:p w14:paraId="54899FFC" w14:textId="77777777" w:rsidR="00031EAD" w:rsidRPr="00D938DD" w:rsidRDefault="00031EAD" w:rsidP="00031EAD">
      <w:pPr>
        <w:pStyle w:val="AnnexTitle"/>
        <w:rPr>
          <w:lang w:val="de-DE"/>
        </w:rPr>
        <w:sectPr w:rsidR="00031EAD" w:rsidRPr="00D938DD" w:rsidSect="002E3474">
          <w:headerReference w:type="even" r:id="rId183"/>
          <w:headerReference w:type="default" r:id="rId184"/>
          <w:footerReference w:type="even" r:id="rId185"/>
          <w:footerReference w:type="default" r:id="rId186"/>
          <w:headerReference w:type="first" r:id="rId187"/>
          <w:footerReference w:type="first" r:id="rId188"/>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68021FE8" w14:textId="406FDE31" w:rsidR="0086734F" w:rsidRPr="00D938DD" w:rsidRDefault="005E7C38">
      <w:pPr>
        <w:pStyle w:val="AnnexTitle"/>
        <w:rPr>
          <w:lang w:val="de-DE"/>
        </w:rPr>
      </w:pPr>
      <w:bookmarkStart w:id="54" w:name="_Toc80365159"/>
      <w:bookmarkStart w:id="55" w:name="_Toc112761814"/>
      <w:bookmarkEnd w:id="35"/>
      <w:bookmarkEnd w:id="36"/>
      <w:bookmarkEnd w:id="46"/>
      <w:r w:rsidRPr="00D938DD">
        <w:rPr>
          <w:lang w:val="de-DE"/>
        </w:rPr>
        <w:lastRenderedPageBreak/>
        <w:t>ANLAGE</w:t>
      </w:r>
      <w:r w:rsidR="002028AA" w:rsidRPr="00D938DD">
        <w:rPr>
          <w:lang w:val="de-DE"/>
        </w:rPr>
        <w:t xml:space="preserve"> IV</w:t>
      </w:r>
      <w:r w:rsidR="00A56199" w:rsidRPr="00D938DD">
        <w:rPr>
          <w:lang w:val="de-DE"/>
        </w:rPr>
        <w:tab/>
      </w:r>
      <w:r w:rsidR="002B53D1" w:rsidRPr="00D938DD">
        <w:rPr>
          <w:lang w:val="de-DE"/>
        </w:rPr>
        <w:t>Verbandsmitglieder</w:t>
      </w:r>
      <w:bookmarkEnd w:id="55"/>
    </w:p>
    <w:p w14:paraId="348EE983" w14:textId="0BD11B84" w:rsidR="0086734F" w:rsidRPr="00D938DD" w:rsidRDefault="007F5F8B">
      <w:r w:rsidRPr="00D938DD">
        <w:t>Diese Anlage gibt den Stand der Verbandsmitglieder in Bezug auf das Übereinkommen und seine verschiedenen Akten zum 31. Dezember 2021 wieder (vergleiche Artikel 31 und 32 des Übereinkommens von 1961, Artikel 32 Absatz 1 der Akte von 1978 und Artikel 34 Absatz 2 der Akte von 1991)</w:t>
      </w:r>
      <w:r w:rsidR="002028AA" w:rsidRPr="00D938DD">
        <w:t>.</w:t>
      </w:r>
    </w:p>
    <w:p w14:paraId="6B3770FF" w14:textId="5053ACC4" w:rsidR="00031EAD" w:rsidRDefault="00031EAD" w:rsidP="00031EAD"/>
    <w:p w14:paraId="3517B019" w14:textId="77777777" w:rsidR="00D47D2B" w:rsidRPr="00D938DD" w:rsidRDefault="00D47D2B" w:rsidP="00031EAD"/>
    <w:p w14:paraId="0F06A0A4" w14:textId="3E4C0967" w:rsidR="008F77E3" w:rsidRDefault="00D47D2B" w:rsidP="00031EAD">
      <w:r>
        <w:rPr>
          <w:noProof/>
          <w:lang w:val="en-US" w:eastAsia="en-US"/>
        </w:rPr>
        <w:drawing>
          <wp:inline distT="0" distB="0" distL="0" distR="0" wp14:anchorId="0611832C" wp14:editId="20DBDC11">
            <wp:extent cx="1332000" cy="1332000"/>
            <wp:effectExtent l="0" t="0" r="190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r-code_c_56_2_annex_iv_DE.pn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p w14:paraId="5570EBD1" w14:textId="196411F8" w:rsidR="00D47D2B" w:rsidRDefault="00D47D2B" w:rsidP="00031EAD"/>
    <w:p w14:paraId="2F121762" w14:textId="77777777" w:rsidR="00D47D2B" w:rsidRPr="00D938DD" w:rsidRDefault="00D47D2B" w:rsidP="00031EAD"/>
    <w:p w14:paraId="69A12572" w14:textId="2F13FAC1" w:rsidR="0086734F" w:rsidRPr="00D938DD" w:rsidRDefault="00DF0264">
      <w:pPr>
        <w:rPr>
          <w:rStyle w:val="Hyperlink"/>
          <w:rFonts w:ascii="Arial Narrow" w:hAnsi="Arial Narrow"/>
          <w:sz w:val="18"/>
        </w:rPr>
      </w:pPr>
      <w:hyperlink r:id="rId190" w:history="1">
        <w:r w:rsidR="008E25D7">
          <w:rPr>
            <w:rStyle w:val="Hyperlink"/>
            <w:rFonts w:ascii="Arial Narrow" w:hAnsi="Arial Narrow"/>
            <w:sz w:val="18"/>
          </w:rPr>
          <w:t>https://www.upov.int/edocs/mdocs/upov/de/c_56/c_56_2_annex_iv.pdf</w:t>
        </w:r>
      </w:hyperlink>
    </w:p>
    <w:p w14:paraId="255692B8" w14:textId="77777777" w:rsidR="00031EAD" w:rsidRPr="00D938DD" w:rsidRDefault="00031EAD" w:rsidP="00031EAD">
      <w:pPr>
        <w:jc w:val="left"/>
        <w:rPr>
          <w:rFonts w:ascii="Arial Narrow" w:hAnsi="Arial Narrow"/>
          <w:lang w:eastAsia="en-US"/>
        </w:rPr>
      </w:pPr>
    </w:p>
    <w:p w14:paraId="05476621" w14:textId="77777777" w:rsidR="00031EAD" w:rsidRPr="00D938DD" w:rsidRDefault="00031EAD" w:rsidP="00031EAD">
      <w:pPr>
        <w:jc w:val="left"/>
        <w:rPr>
          <w:rFonts w:ascii="Arial Narrow" w:hAnsi="Arial Narrow"/>
          <w:lang w:eastAsia="en-US"/>
        </w:rPr>
      </w:pPr>
    </w:p>
    <w:p w14:paraId="1F25A5D4" w14:textId="77777777" w:rsidR="00031EAD" w:rsidRPr="00D938DD" w:rsidRDefault="00031EAD" w:rsidP="00031EAD">
      <w:pPr>
        <w:jc w:val="left"/>
        <w:rPr>
          <w:rFonts w:ascii="Arial Narrow" w:hAnsi="Arial Narrow"/>
          <w:lang w:eastAsia="en-US"/>
        </w:rPr>
      </w:pPr>
    </w:p>
    <w:p w14:paraId="662684F7" w14:textId="0BDC344B" w:rsidR="0086734F" w:rsidRPr="00D938DD" w:rsidRDefault="002028AA">
      <w:pPr>
        <w:jc w:val="right"/>
      </w:pPr>
      <w:r w:rsidRPr="00D938DD">
        <w:t>[</w:t>
      </w:r>
      <w:r w:rsidR="005E7C38" w:rsidRPr="00D938DD">
        <w:t>Anlage</w:t>
      </w:r>
      <w:r w:rsidRPr="00D938DD">
        <w:t xml:space="preserve"> V folgt]</w:t>
      </w:r>
    </w:p>
    <w:p w14:paraId="72A70834" w14:textId="77777777" w:rsidR="00031EAD" w:rsidRPr="00D938DD" w:rsidRDefault="00031EAD" w:rsidP="00031EAD">
      <w:pPr>
        <w:rPr>
          <w:rFonts w:ascii="Arial Narrow" w:hAnsi="Arial Narrow"/>
          <w:lang w:eastAsia="en-US"/>
        </w:rPr>
      </w:pPr>
    </w:p>
    <w:p w14:paraId="0CF2B007" w14:textId="77777777" w:rsidR="00031EAD" w:rsidRPr="00D938DD" w:rsidRDefault="00031EAD" w:rsidP="00031EAD">
      <w:pPr>
        <w:pStyle w:val="Heading1"/>
        <w:rPr>
          <w:rFonts w:ascii="Arial Narrow" w:hAnsi="Arial Narrow"/>
          <w:lang w:val="de-DE"/>
        </w:rPr>
        <w:sectPr w:rsidR="00031EAD" w:rsidRPr="00D938DD" w:rsidSect="002E3474">
          <w:headerReference w:type="even" r:id="rId191"/>
          <w:headerReference w:type="default" r:id="rId192"/>
          <w:footerReference w:type="even" r:id="rId193"/>
          <w:footerReference w:type="default" r:id="rId194"/>
          <w:headerReference w:type="first" r:id="rId195"/>
          <w:footerReference w:type="first" r:id="rId196"/>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65982953" w14:textId="12EF81BC" w:rsidR="0086734F" w:rsidRPr="00D938DD" w:rsidRDefault="005E7C38">
      <w:pPr>
        <w:pStyle w:val="AnnexTitle"/>
        <w:rPr>
          <w:lang w:val="de-DE"/>
        </w:rPr>
      </w:pPr>
      <w:bookmarkStart w:id="56" w:name="_Toc112761815"/>
      <w:r w:rsidRPr="00D938DD">
        <w:rPr>
          <w:lang w:val="de-DE"/>
        </w:rPr>
        <w:lastRenderedPageBreak/>
        <w:t>ANLAGE</w:t>
      </w:r>
      <w:r w:rsidR="002028AA" w:rsidRPr="00D938DD">
        <w:rPr>
          <w:lang w:val="de-DE"/>
        </w:rPr>
        <w:t xml:space="preserve"> V</w:t>
      </w:r>
      <w:r w:rsidR="00EB3A01" w:rsidRPr="00D938DD">
        <w:rPr>
          <w:lang w:val="de-DE"/>
        </w:rPr>
        <w:tab/>
      </w:r>
      <w:r w:rsidR="002028AA" w:rsidRPr="00D938DD">
        <w:rPr>
          <w:lang w:val="de-DE"/>
        </w:rPr>
        <w:t xml:space="preserve">Liste </w:t>
      </w:r>
      <w:r w:rsidR="00C4675B" w:rsidRPr="00D938DD">
        <w:rPr>
          <w:lang w:val="de-DE"/>
        </w:rPr>
        <w:t xml:space="preserve">von </w:t>
      </w:r>
      <w:r w:rsidR="00467544" w:rsidRPr="00D938DD">
        <w:rPr>
          <w:lang w:val="de-DE"/>
        </w:rPr>
        <w:t>Tätigkeiten</w:t>
      </w:r>
      <w:r w:rsidR="002028AA" w:rsidRPr="00D938DD">
        <w:rPr>
          <w:lang w:val="de-DE"/>
        </w:rPr>
        <w:t xml:space="preserve"> </w:t>
      </w:r>
      <w:r w:rsidR="002671B9" w:rsidRPr="00D938DD">
        <w:rPr>
          <w:lang w:val="de-DE"/>
        </w:rPr>
        <w:t xml:space="preserve">in den Jahren </w:t>
      </w:r>
      <w:r w:rsidR="00B64AB0" w:rsidRPr="00D938DD">
        <w:rPr>
          <w:lang w:val="de-DE"/>
        </w:rPr>
        <w:t>2020-202</w:t>
      </w:r>
      <w:bookmarkEnd w:id="54"/>
      <w:r w:rsidR="002028AA" w:rsidRPr="00D938DD">
        <w:rPr>
          <w:lang w:val="de-DE"/>
        </w:rPr>
        <w:t>1</w:t>
      </w:r>
      <w:bookmarkEnd w:id="56"/>
    </w:p>
    <w:p w14:paraId="1FB2455F" w14:textId="77777777" w:rsidR="00031EAD" w:rsidRPr="00D938DD" w:rsidRDefault="00031EAD" w:rsidP="00031EAD"/>
    <w:p w14:paraId="151C0915" w14:textId="500712DF" w:rsidR="00031EAD" w:rsidRDefault="00031EAD" w:rsidP="00031EAD">
      <w:pPr>
        <w:rPr>
          <w:lang w:eastAsia="en-US"/>
        </w:rPr>
      </w:pPr>
    </w:p>
    <w:p w14:paraId="3A6BCAA8" w14:textId="48371757" w:rsidR="00DF0264" w:rsidRDefault="00DF0264" w:rsidP="00031EAD">
      <w:pPr>
        <w:rPr>
          <w:lang w:eastAsia="en-US"/>
        </w:rPr>
      </w:pPr>
      <w:r>
        <w:rPr>
          <w:noProof/>
          <w:lang w:val="en-US" w:eastAsia="en-US"/>
        </w:rPr>
        <w:drawing>
          <wp:inline distT="0" distB="0" distL="0" distR="0" wp14:anchorId="04874EDC" wp14:editId="69965821">
            <wp:extent cx="1332000" cy="1332000"/>
            <wp:effectExtent l="0" t="0" r="190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qr-code_c_56_2_annex_v_DE.pn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p w14:paraId="7A645AA0" w14:textId="77777777" w:rsidR="00DF0264" w:rsidRPr="00D938DD" w:rsidRDefault="00DF0264" w:rsidP="00031EAD">
      <w:pPr>
        <w:rPr>
          <w:lang w:eastAsia="en-US"/>
        </w:rPr>
      </w:pPr>
    </w:p>
    <w:p w14:paraId="7A8C21F8" w14:textId="77777777" w:rsidR="00025E3F" w:rsidRPr="00D938DD" w:rsidRDefault="00025E3F" w:rsidP="00031EAD">
      <w:pPr>
        <w:rPr>
          <w:lang w:eastAsia="en-US"/>
        </w:rPr>
      </w:pPr>
      <w:bookmarkStart w:id="57" w:name="_GoBack"/>
      <w:bookmarkEnd w:id="57"/>
    </w:p>
    <w:p w14:paraId="19763F07" w14:textId="7F34D407" w:rsidR="0086734F" w:rsidRPr="00D938DD" w:rsidRDefault="00DF0264">
      <w:pPr>
        <w:rPr>
          <w:rFonts w:ascii="Arial Narrow" w:hAnsi="Arial Narrow"/>
          <w:sz w:val="18"/>
          <w:lang w:eastAsia="en-US"/>
        </w:rPr>
      </w:pPr>
      <w:hyperlink r:id="rId198" w:history="1">
        <w:r w:rsidR="00126EEB">
          <w:rPr>
            <w:rStyle w:val="Hyperlink"/>
            <w:rFonts w:ascii="Arial Narrow" w:hAnsi="Arial Narrow"/>
            <w:sz w:val="18"/>
            <w:lang w:eastAsia="en-US"/>
          </w:rPr>
          <w:t>https://www.upov.int/edocs/mdocs/upov/de/c_56/c_56_2_annex_v.pdf</w:t>
        </w:r>
      </w:hyperlink>
    </w:p>
    <w:p w14:paraId="4294A3F9" w14:textId="77777777" w:rsidR="00031EAD" w:rsidRPr="00D938DD" w:rsidRDefault="00031EAD" w:rsidP="00031EAD">
      <w:pPr>
        <w:rPr>
          <w:lang w:eastAsia="en-US"/>
        </w:rPr>
      </w:pPr>
    </w:p>
    <w:p w14:paraId="5B634F03" w14:textId="77777777" w:rsidR="00031EAD" w:rsidRPr="00D938DD" w:rsidRDefault="00031EAD" w:rsidP="00031EAD">
      <w:pPr>
        <w:jc w:val="right"/>
        <w:rPr>
          <w:lang w:eastAsia="en-US"/>
        </w:rPr>
      </w:pPr>
    </w:p>
    <w:p w14:paraId="0BDB11D7" w14:textId="77777777" w:rsidR="00031EAD" w:rsidRPr="00D938DD" w:rsidRDefault="00031EAD" w:rsidP="00031EAD">
      <w:pPr>
        <w:jc w:val="right"/>
        <w:rPr>
          <w:lang w:eastAsia="en-US"/>
        </w:rPr>
      </w:pPr>
    </w:p>
    <w:p w14:paraId="6E482039" w14:textId="77777777" w:rsidR="00031EAD" w:rsidRPr="00D938DD" w:rsidRDefault="00031EAD" w:rsidP="00031EAD">
      <w:pPr>
        <w:jc w:val="right"/>
        <w:rPr>
          <w:lang w:eastAsia="en-US"/>
        </w:rPr>
      </w:pPr>
    </w:p>
    <w:p w14:paraId="685CBC44" w14:textId="09104D6E" w:rsidR="0086734F" w:rsidRPr="00D938DD" w:rsidRDefault="002028AA">
      <w:pPr>
        <w:jc w:val="right"/>
        <w:rPr>
          <w:lang w:eastAsia="en-US"/>
        </w:rPr>
      </w:pPr>
      <w:r w:rsidRPr="00D938DD">
        <w:rPr>
          <w:lang w:eastAsia="en-US"/>
        </w:rPr>
        <w:t>[</w:t>
      </w:r>
      <w:r w:rsidR="005E7C38" w:rsidRPr="00D938DD">
        <w:rPr>
          <w:lang w:eastAsia="en-US"/>
        </w:rPr>
        <w:t>An</w:t>
      </w:r>
      <w:r w:rsidR="00B46793" w:rsidRPr="00D938DD">
        <w:rPr>
          <w:lang w:eastAsia="en-US"/>
        </w:rPr>
        <w:t>hang</w:t>
      </w:r>
      <w:r w:rsidRPr="00D938DD">
        <w:rPr>
          <w:lang w:eastAsia="en-US"/>
        </w:rPr>
        <w:t xml:space="preserve"> folgt]</w:t>
      </w:r>
    </w:p>
    <w:p w14:paraId="56CF0BB5" w14:textId="77777777" w:rsidR="00031EAD" w:rsidRPr="00D938DD" w:rsidRDefault="00031EAD" w:rsidP="00031EAD">
      <w:pPr>
        <w:rPr>
          <w:lang w:eastAsia="en-US"/>
        </w:rPr>
        <w:sectPr w:rsidR="00031EAD" w:rsidRPr="00D938DD" w:rsidSect="002E3474">
          <w:headerReference w:type="even" r:id="rId199"/>
          <w:headerReference w:type="default" r:id="rId200"/>
          <w:footerReference w:type="even" r:id="rId201"/>
          <w:footerReference w:type="default" r:id="rId202"/>
          <w:headerReference w:type="first" r:id="rId203"/>
          <w:footerReference w:type="first" r:id="rId204"/>
          <w:footnotePr>
            <w:numRestart w:val="eachSect"/>
          </w:footnotePr>
          <w:endnotePr>
            <w:numFmt w:val="lowerLetter"/>
          </w:endnotePr>
          <w:pgSz w:w="16840" w:h="11907" w:orient="landscape" w:code="9"/>
          <w:pgMar w:top="1134" w:right="510" w:bottom="709" w:left="709" w:header="510" w:footer="510" w:gutter="0"/>
          <w:cols w:space="720"/>
          <w:titlePg/>
          <w:docGrid w:linePitch="272"/>
        </w:sectPr>
      </w:pPr>
    </w:p>
    <w:p w14:paraId="6F7BDBDC" w14:textId="4B269FBB" w:rsidR="0086734F" w:rsidRPr="00D938DD" w:rsidRDefault="002028AA">
      <w:pPr>
        <w:pStyle w:val="Heading1"/>
        <w:rPr>
          <w:lang w:val="de-DE"/>
        </w:rPr>
      </w:pPr>
      <w:bookmarkStart w:id="58" w:name="_Toc80365160"/>
      <w:bookmarkStart w:id="59" w:name="_Toc112761816"/>
      <w:r w:rsidRPr="00D938DD">
        <w:rPr>
          <w:lang w:val="de-DE"/>
        </w:rPr>
        <w:lastRenderedPageBreak/>
        <w:t xml:space="preserve">iv. </w:t>
      </w:r>
      <w:r w:rsidRPr="00D938DD">
        <w:rPr>
          <w:lang w:val="de-DE"/>
        </w:rPr>
        <w:tab/>
      </w:r>
      <w:r w:rsidR="005E7C38" w:rsidRPr="00D938DD">
        <w:rPr>
          <w:lang w:val="de-DE"/>
        </w:rPr>
        <w:t>an</w:t>
      </w:r>
      <w:bookmarkEnd w:id="58"/>
      <w:r w:rsidR="00AC4407" w:rsidRPr="00D938DD">
        <w:rPr>
          <w:lang w:val="de-DE"/>
        </w:rPr>
        <w:t>HANG</w:t>
      </w:r>
      <w:bookmarkEnd w:id="59"/>
    </w:p>
    <w:p w14:paraId="7DAE7284" w14:textId="77777777" w:rsidR="0086734F" w:rsidRPr="00D938DD" w:rsidRDefault="002028AA">
      <w:pPr>
        <w:pStyle w:val="Heading2"/>
        <w:rPr>
          <w:lang w:val="de-DE"/>
        </w:rPr>
      </w:pPr>
      <w:bookmarkStart w:id="60" w:name="_Toc80365161"/>
      <w:bookmarkStart w:id="61" w:name="_Toc112761817"/>
      <w:r w:rsidRPr="00D938DD">
        <w:rPr>
          <w:lang w:val="de-DE"/>
        </w:rPr>
        <w:t>AKRONYME UND ABKÜRZUNGEN</w:t>
      </w:r>
      <w:bookmarkEnd w:id="60"/>
      <w:bookmarkEnd w:id="61"/>
    </w:p>
    <w:bookmarkEnd w:id="0"/>
    <w:bookmarkEnd w:id="1"/>
    <w:bookmarkEnd w:id="2"/>
    <w:bookmarkEnd w:id="3"/>
    <w:bookmarkEnd w:id="4"/>
    <w:bookmarkEnd w:id="5"/>
    <w:bookmarkEnd w:id="12"/>
    <w:bookmarkEnd w:id="13"/>
    <w:bookmarkEnd w:id="14"/>
    <w:p w14:paraId="286C2BDD" w14:textId="77777777" w:rsidR="0086734F" w:rsidRPr="00D938DD" w:rsidRDefault="002028AA">
      <w:pPr>
        <w:jc w:val="center"/>
        <w:rPr>
          <w:b/>
        </w:rPr>
      </w:pPr>
      <w:r w:rsidRPr="00D938DD">
        <w:rPr>
          <w:b/>
        </w:rPr>
        <w:t>UPOV-Begriffe</w:t>
      </w:r>
    </w:p>
    <w:p w14:paraId="10840E8E" w14:textId="77777777" w:rsidR="00031EAD" w:rsidRPr="00D938DD" w:rsidRDefault="00031EAD" w:rsidP="00031EAD"/>
    <w:tbl>
      <w:tblPr>
        <w:tblW w:w="9923" w:type="dxa"/>
        <w:tblLook w:val="04A0" w:firstRow="1" w:lastRow="0" w:firstColumn="1" w:lastColumn="0" w:noHBand="0" w:noVBand="1"/>
      </w:tblPr>
      <w:tblGrid>
        <w:gridCol w:w="2268"/>
        <w:gridCol w:w="7655"/>
      </w:tblGrid>
      <w:tr w:rsidR="00DC5F03" w:rsidRPr="00D938DD" w14:paraId="4AA545EC" w14:textId="77777777" w:rsidTr="002E3474">
        <w:tc>
          <w:tcPr>
            <w:tcW w:w="2268" w:type="dxa"/>
          </w:tcPr>
          <w:p w14:paraId="58DB8524" w14:textId="2A291DF3"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BMT</w:t>
            </w:r>
          </w:p>
        </w:tc>
        <w:tc>
          <w:tcPr>
            <w:tcW w:w="7655" w:type="dxa"/>
          </w:tcPr>
          <w:p w14:paraId="788F9755" w14:textId="6597EA98"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Arbeitsgruppe für biochemische und molekulare Verfahren und insbesondere für DNS-Profilierungsverfahren</w:t>
            </w:r>
          </w:p>
        </w:tc>
      </w:tr>
      <w:tr w:rsidR="00DC5F03" w:rsidRPr="00D938DD" w14:paraId="548683AA" w14:textId="77777777" w:rsidTr="002E3474">
        <w:tc>
          <w:tcPr>
            <w:tcW w:w="2268" w:type="dxa"/>
          </w:tcPr>
          <w:p w14:paraId="37AD8F3E" w14:textId="44B293D1"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CAJ</w:t>
            </w:r>
          </w:p>
        </w:tc>
        <w:tc>
          <w:tcPr>
            <w:tcW w:w="7655" w:type="dxa"/>
          </w:tcPr>
          <w:p w14:paraId="185CFEA4" w14:textId="7D0952B9"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 xml:space="preserve">Verwaltungs- und Rechtsausschuss </w:t>
            </w:r>
          </w:p>
        </w:tc>
      </w:tr>
      <w:tr w:rsidR="00DC5F03" w:rsidRPr="00D938DD" w14:paraId="25F2A4D7" w14:textId="77777777" w:rsidTr="002E3474">
        <w:tc>
          <w:tcPr>
            <w:tcW w:w="2268" w:type="dxa"/>
          </w:tcPr>
          <w:p w14:paraId="42A18722" w14:textId="417DF634" w:rsidR="00DC5F03" w:rsidRPr="00D938DD" w:rsidRDefault="00DC5F03" w:rsidP="00DC5F03">
            <w:pPr>
              <w:autoSpaceDE w:val="0"/>
              <w:autoSpaceDN w:val="0"/>
              <w:adjustRightInd w:val="0"/>
              <w:spacing w:after="20"/>
              <w:jc w:val="left"/>
              <w:rPr>
                <w:rFonts w:ascii="Arial Narrow" w:hAnsi="Arial Narrow"/>
                <w:sz w:val="18"/>
              </w:rPr>
            </w:pPr>
            <w:r w:rsidRPr="00D938DD">
              <w:rPr>
                <w:rFonts w:ascii="Arial Narrow" w:hAnsi="Arial Narrow"/>
                <w:sz w:val="18"/>
                <w:szCs w:val="24"/>
              </w:rPr>
              <w:t>DL-205</w:t>
            </w:r>
          </w:p>
        </w:tc>
        <w:tc>
          <w:tcPr>
            <w:tcW w:w="7655" w:type="dxa"/>
          </w:tcPr>
          <w:p w14:paraId="49CA0DF9" w14:textId="75A73B90" w:rsidR="00DC5F03" w:rsidRPr="00D938DD" w:rsidRDefault="00DC5F03" w:rsidP="00DC5F03">
            <w:pPr>
              <w:autoSpaceDE w:val="0"/>
              <w:autoSpaceDN w:val="0"/>
              <w:adjustRightInd w:val="0"/>
              <w:spacing w:after="20"/>
              <w:jc w:val="left"/>
              <w:rPr>
                <w:rFonts w:ascii="Arial Narrow" w:hAnsi="Arial Narrow"/>
                <w:sz w:val="18"/>
              </w:rPr>
            </w:pPr>
            <w:r w:rsidRPr="00D938DD">
              <w:rPr>
                <w:rFonts w:ascii="Arial Narrow" w:hAnsi="Arial Narrow"/>
                <w:color w:val="000000"/>
                <w:sz w:val="18"/>
                <w:szCs w:val="24"/>
              </w:rPr>
              <w:t xml:space="preserve">UPOV-Fernlehrgang </w:t>
            </w:r>
            <w:r w:rsidRPr="00D938DD">
              <w:rPr>
                <w:rFonts w:ascii="Arial Narrow" w:hAnsi="Arial Narrow"/>
                <w:sz w:val="18"/>
                <w:szCs w:val="24"/>
              </w:rPr>
              <w:t>„Einführung in das UPOV-Sortenschutzsystem nach dem UPOV- Übereinkommen“</w:t>
            </w:r>
          </w:p>
        </w:tc>
      </w:tr>
      <w:tr w:rsidR="00DC5F03" w:rsidRPr="00D938DD" w14:paraId="518388F6" w14:textId="77777777" w:rsidTr="002E3474">
        <w:tc>
          <w:tcPr>
            <w:tcW w:w="2268" w:type="dxa"/>
          </w:tcPr>
          <w:p w14:paraId="6786F580" w14:textId="704341A3" w:rsidR="00DC5F03" w:rsidRPr="00D938DD" w:rsidRDefault="00DC5F03" w:rsidP="00DC5F03">
            <w:pPr>
              <w:autoSpaceDE w:val="0"/>
              <w:autoSpaceDN w:val="0"/>
              <w:adjustRightInd w:val="0"/>
              <w:spacing w:after="20"/>
              <w:jc w:val="left"/>
              <w:rPr>
                <w:rFonts w:ascii="Arial Narrow" w:hAnsi="Arial Narrow"/>
                <w:sz w:val="18"/>
              </w:rPr>
            </w:pPr>
            <w:r w:rsidRPr="00D938DD">
              <w:rPr>
                <w:rFonts w:ascii="Arial Narrow" w:hAnsi="Arial Narrow"/>
                <w:sz w:val="18"/>
                <w:szCs w:val="24"/>
              </w:rPr>
              <w:t>DL-305</w:t>
            </w:r>
          </w:p>
        </w:tc>
        <w:tc>
          <w:tcPr>
            <w:tcW w:w="7655" w:type="dxa"/>
          </w:tcPr>
          <w:p w14:paraId="3F852CDB" w14:textId="4EF6B07B" w:rsidR="00DC5F03" w:rsidRPr="00D938DD" w:rsidRDefault="00DC5F03" w:rsidP="00DC5F03">
            <w:pPr>
              <w:autoSpaceDE w:val="0"/>
              <w:autoSpaceDN w:val="0"/>
              <w:adjustRightInd w:val="0"/>
              <w:spacing w:after="20"/>
              <w:jc w:val="left"/>
              <w:rPr>
                <w:rFonts w:ascii="Arial Narrow" w:hAnsi="Arial Narrow"/>
                <w:sz w:val="18"/>
              </w:rPr>
            </w:pPr>
            <w:r w:rsidRPr="00D938DD">
              <w:rPr>
                <w:rFonts w:ascii="Arial Narrow" w:hAnsi="Arial Narrow"/>
                <w:sz w:val="18"/>
                <w:szCs w:val="24"/>
              </w:rPr>
              <w:t>UPOV-Fernlehrgang „Prüfung von Anträgen auf Erteilung von Züchterrechten“</w:t>
            </w:r>
          </w:p>
        </w:tc>
      </w:tr>
      <w:tr w:rsidR="00DC5F03" w:rsidRPr="00D938DD" w14:paraId="5294BECC" w14:textId="77777777" w:rsidTr="002E3474">
        <w:tc>
          <w:tcPr>
            <w:tcW w:w="2268" w:type="dxa"/>
          </w:tcPr>
          <w:p w14:paraId="7316A2F9" w14:textId="0894EC74"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DL-305A</w:t>
            </w:r>
          </w:p>
        </w:tc>
        <w:tc>
          <w:tcPr>
            <w:tcW w:w="7655" w:type="dxa"/>
          </w:tcPr>
          <w:p w14:paraId="46772D5B" w14:textId="2D9BE01E" w:rsidR="00DC5F03" w:rsidRPr="00D938DD" w:rsidRDefault="00DC5F03" w:rsidP="00DC5F03">
            <w:pPr>
              <w:spacing w:after="20"/>
              <w:jc w:val="left"/>
              <w:rPr>
                <w:rFonts w:ascii="Arial Narrow" w:hAnsi="Arial Narrow"/>
                <w:spacing w:val="-2"/>
                <w:sz w:val="18"/>
              </w:rPr>
            </w:pPr>
            <w:r w:rsidRPr="00D938DD">
              <w:rPr>
                <w:rFonts w:ascii="Arial Narrow" w:hAnsi="Arial Narrow"/>
                <w:spacing w:val="-2"/>
                <w:sz w:val="18"/>
                <w:szCs w:val="24"/>
              </w:rPr>
              <w:t>UPOV-Fernlehrgang „Verwaltung von Züchterrechten“ (Teil A von DL-305)</w:t>
            </w:r>
          </w:p>
        </w:tc>
      </w:tr>
      <w:tr w:rsidR="00DC5F03" w:rsidRPr="00D938DD" w14:paraId="74365212" w14:textId="77777777" w:rsidTr="002E3474">
        <w:tc>
          <w:tcPr>
            <w:tcW w:w="2268" w:type="dxa"/>
          </w:tcPr>
          <w:p w14:paraId="6513E27C" w14:textId="05353443"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DL-305B</w:t>
            </w:r>
          </w:p>
        </w:tc>
        <w:tc>
          <w:tcPr>
            <w:tcW w:w="7655" w:type="dxa"/>
          </w:tcPr>
          <w:p w14:paraId="46E49480" w14:textId="7BDA89C7"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UPOV-Fernlehrgang „DUS-Prüfung“</w:t>
            </w:r>
            <w:r w:rsidRPr="00D938DD">
              <w:rPr>
                <w:rFonts w:ascii="Arial Narrow" w:hAnsi="Arial Narrow"/>
                <w:sz w:val="18"/>
                <w:szCs w:val="24"/>
              </w:rPr>
              <w:br/>
              <w:t>(Teil B von DL-305)</w:t>
            </w:r>
          </w:p>
        </w:tc>
      </w:tr>
      <w:tr w:rsidR="00DC5F03" w:rsidRPr="00D938DD" w14:paraId="6221E6C4" w14:textId="77777777" w:rsidTr="002E3474">
        <w:tc>
          <w:tcPr>
            <w:tcW w:w="2268" w:type="dxa"/>
          </w:tcPr>
          <w:p w14:paraId="4A21CA17" w14:textId="1F5E6E70"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DUS</w:t>
            </w:r>
          </w:p>
        </w:tc>
        <w:tc>
          <w:tcPr>
            <w:tcW w:w="7655" w:type="dxa"/>
          </w:tcPr>
          <w:p w14:paraId="0D52BB29" w14:textId="427F84EB"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Unterscheidbarkeit, Homogenität und Beständigkeit</w:t>
            </w:r>
          </w:p>
        </w:tc>
      </w:tr>
      <w:tr w:rsidR="00DC5F03" w:rsidRPr="00D938DD" w14:paraId="5EA0656F" w14:textId="77777777" w:rsidTr="002E3474">
        <w:tc>
          <w:tcPr>
            <w:tcW w:w="2268" w:type="dxa"/>
          </w:tcPr>
          <w:p w14:paraId="39E2CF77" w14:textId="4256740D" w:rsidR="00DC5F03" w:rsidRPr="00D938DD" w:rsidRDefault="00DC5F03" w:rsidP="00DC5F03">
            <w:pPr>
              <w:autoSpaceDE w:val="0"/>
              <w:autoSpaceDN w:val="0"/>
              <w:adjustRightInd w:val="0"/>
              <w:spacing w:after="20"/>
              <w:jc w:val="left"/>
              <w:rPr>
                <w:rFonts w:ascii="Arial Narrow" w:hAnsi="Arial Narrow"/>
                <w:sz w:val="18"/>
              </w:rPr>
            </w:pPr>
            <w:r w:rsidRPr="00D938DD">
              <w:rPr>
                <w:rFonts w:ascii="Arial Narrow" w:hAnsi="Arial Narrow"/>
                <w:sz w:val="18"/>
                <w:szCs w:val="24"/>
              </w:rPr>
              <w:t xml:space="preserve">EAF (vergleiche auch </w:t>
            </w:r>
            <w:r w:rsidRPr="00D938DD">
              <w:rPr>
                <w:rFonts w:ascii="Arial Narrow" w:hAnsi="Arial Narrow"/>
                <w:sz w:val="18"/>
                <w:szCs w:val="24"/>
              </w:rPr>
              <w:br/>
            </w:r>
            <w:r w:rsidR="00C6476E">
              <w:rPr>
                <w:rFonts w:ascii="Arial Narrow" w:hAnsi="Arial Narrow"/>
                <w:sz w:val="18"/>
                <w:szCs w:val="24"/>
              </w:rPr>
              <w:t>UPOV PRISMA</w:t>
            </w:r>
            <w:r w:rsidRPr="00D938DD">
              <w:rPr>
                <w:rFonts w:ascii="Arial Narrow" w:hAnsi="Arial Narrow"/>
                <w:sz w:val="18"/>
                <w:szCs w:val="24"/>
              </w:rPr>
              <w:t>)</w:t>
            </w:r>
          </w:p>
        </w:tc>
        <w:tc>
          <w:tcPr>
            <w:tcW w:w="7655" w:type="dxa"/>
          </w:tcPr>
          <w:p w14:paraId="4D3DCB37" w14:textId="7E0A3A6E" w:rsidR="00DC5F03" w:rsidRPr="00D938DD" w:rsidRDefault="00DC5F03" w:rsidP="00DC5F03">
            <w:pPr>
              <w:autoSpaceDE w:val="0"/>
              <w:autoSpaceDN w:val="0"/>
              <w:adjustRightInd w:val="0"/>
              <w:spacing w:after="20"/>
              <w:jc w:val="left"/>
              <w:rPr>
                <w:rFonts w:ascii="Arial Narrow" w:hAnsi="Arial Narrow"/>
                <w:sz w:val="18"/>
              </w:rPr>
            </w:pPr>
            <w:r w:rsidRPr="00D938DD">
              <w:rPr>
                <w:rFonts w:ascii="Arial Narrow" w:hAnsi="Arial Narrow"/>
                <w:sz w:val="18"/>
                <w:szCs w:val="24"/>
              </w:rPr>
              <w:t>Elektronisches Antragsformblatt der UPOV</w:t>
            </w:r>
          </w:p>
        </w:tc>
      </w:tr>
      <w:tr w:rsidR="00DC5F03" w:rsidRPr="00D938DD" w14:paraId="293A6B3B" w14:textId="77777777" w:rsidTr="002E3474">
        <w:tc>
          <w:tcPr>
            <w:tcW w:w="2268" w:type="dxa"/>
          </w:tcPr>
          <w:p w14:paraId="56A9E5A7" w14:textId="1A86FB90" w:rsidR="00DC5F03" w:rsidRPr="00D938DD" w:rsidRDefault="00DC5F03" w:rsidP="00DC5F03">
            <w:pPr>
              <w:autoSpaceDE w:val="0"/>
              <w:autoSpaceDN w:val="0"/>
              <w:adjustRightInd w:val="0"/>
              <w:spacing w:after="20"/>
              <w:jc w:val="left"/>
              <w:rPr>
                <w:rFonts w:ascii="Arial Narrow" w:hAnsi="Arial Narrow"/>
                <w:snapToGrid w:val="0"/>
                <w:sz w:val="18"/>
              </w:rPr>
            </w:pPr>
            <w:r w:rsidRPr="00D938DD">
              <w:rPr>
                <w:rFonts w:ascii="Arial Narrow" w:hAnsi="Arial Narrow"/>
                <w:sz w:val="18"/>
                <w:szCs w:val="24"/>
              </w:rPr>
              <w:t>EDV</w:t>
            </w:r>
          </w:p>
        </w:tc>
        <w:tc>
          <w:tcPr>
            <w:tcW w:w="7655" w:type="dxa"/>
          </w:tcPr>
          <w:p w14:paraId="4EDC2E5B" w14:textId="4D4D96BC" w:rsidR="00DC5F03" w:rsidRPr="00D938DD" w:rsidRDefault="00DC5F03" w:rsidP="00DC5F03">
            <w:pPr>
              <w:autoSpaceDE w:val="0"/>
              <w:autoSpaceDN w:val="0"/>
              <w:adjustRightInd w:val="0"/>
              <w:spacing w:after="20"/>
              <w:jc w:val="left"/>
              <w:rPr>
                <w:rFonts w:ascii="Arial Narrow" w:hAnsi="Arial Narrow"/>
                <w:snapToGrid w:val="0"/>
                <w:sz w:val="18"/>
              </w:rPr>
            </w:pPr>
            <w:r w:rsidRPr="00D938DD">
              <w:rPr>
                <w:rFonts w:ascii="Arial Narrow" w:hAnsi="Arial Narrow"/>
                <w:sz w:val="18"/>
                <w:szCs w:val="24"/>
              </w:rPr>
              <w:t>im wesentlichen abgeleitete Sorte(n)</w:t>
            </w:r>
          </w:p>
        </w:tc>
      </w:tr>
      <w:tr w:rsidR="00DC5F03" w:rsidRPr="00D938DD" w14:paraId="19439CA8" w14:textId="77777777" w:rsidTr="002E3474">
        <w:tc>
          <w:tcPr>
            <w:tcW w:w="2268" w:type="dxa"/>
          </w:tcPr>
          <w:p w14:paraId="6FEB281B" w14:textId="75BC4AE8"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Büro</w:t>
            </w:r>
          </w:p>
        </w:tc>
        <w:tc>
          <w:tcPr>
            <w:tcW w:w="7655" w:type="dxa"/>
          </w:tcPr>
          <w:p w14:paraId="2B6E85DA" w14:textId="3B09E061"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Verbandsbüro</w:t>
            </w:r>
          </w:p>
        </w:tc>
      </w:tr>
      <w:tr w:rsidR="00DC5F03" w:rsidRPr="00D938DD" w14:paraId="60B86DD4" w14:textId="77777777" w:rsidTr="002E3474">
        <w:tc>
          <w:tcPr>
            <w:tcW w:w="2268" w:type="dxa"/>
          </w:tcPr>
          <w:p w14:paraId="4A11C15B" w14:textId="49544DC2"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PBR</w:t>
            </w:r>
          </w:p>
        </w:tc>
        <w:tc>
          <w:tcPr>
            <w:tcW w:w="7655" w:type="dxa"/>
          </w:tcPr>
          <w:p w14:paraId="26338CA3" w14:textId="745F91DD"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Züchterrecht (engl.: Plant Breeder’s Right)</w:t>
            </w:r>
          </w:p>
        </w:tc>
      </w:tr>
      <w:tr w:rsidR="00DC5F03" w:rsidRPr="00D938DD" w14:paraId="00135228" w14:textId="77777777" w:rsidTr="002E3474">
        <w:tc>
          <w:tcPr>
            <w:tcW w:w="2268" w:type="dxa"/>
          </w:tcPr>
          <w:p w14:paraId="22A7151F" w14:textId="6E0E7BE1" w:rsidR="00DC5F03" w:rsidRPr="00D938DD" w:rsidRDefault="00DC5F03" w:rsidP="00DC5F03">
            <w:pPr>
              <w:spacing w:after="20"/>
              <w:jc w:val="left"/>
              <w:rPr>
                <w:rFonts w:ascii="Arial Narrow" w:hAnsi="Arial Narrow"/>
                <w:sz w:val="18"/>
              </w:rPr>
            </w:pPr>
            <w:r w:rsidRPr="00D938DD">
              <w:rPr>
                <w:rFonts w:ascii="Arial Narrow" w:hAnsi="Arial Narrow"/>
                <w:sz w:val="18"/>
              </w:rPr>
              <w:t>PLUTO</w:t>
            </w:r>
          </w:p>
        </w:tc>
        <w:tc>
          <w:tcPr>
            <w:tcW w:w="7655" w:type="dxa"/>
          </w:tcPr>
          <w:p w14:paraId="7EE1F9CF" w14:textId="45C3C870" w:rsidR="00DC5F03" w:rsidRPr="00D938DD" w:rsidRDefault="00DC5F03" w:rsidP="00DC5F03">
            <w:pPr>
              <w:spacing w:after="20"/>
              <w:jc w:val="left"/>
              <w:rPr>
                <w:rFonts w:ascii="Arial Narrow" w:hAnsi="Arial Narrow"/>
                <w:sz w:val="18"/>
              </w:rPr>
            </w:pPr>
            <w:r w:rsidRPr="00D938DD">
              <w:rPr>
                <w:rFonts w:ascii="Arial Narrow" w:hAnsi="Arial Narrow"/>
                <w:sz w:val="18"/>
              </w:rPr>
              <w:t>UPOV-Datenbank für Pflanzensorten</w:t>
            </w:r>
          </w:p>
        </w:tc>
      </w:tr>
      <w:tr w:rsidR="00DC5F03" w:rsidRPr="00D938DD" w14:paraId="0A1E7DB4" w14:textId="77777777" w:rsidTr="002E3474">
        <w:tc>
          <w:tcPr>
            <w:tcW w:w="2268" w:type="dxa"/>
          </w:tcPr>
          <w:p w14:paraId="3E397934" w14:textId="65060691"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TC</w:t>
            </w:r>
          </w:p>
        </w:tc>
        <w:tc>
          <w:tcPr>
            <w:tcW w:w="7655" w:type="dxa"/>
          </w:tcPr>
          <w:p w14:paraId="3DEB953C" w14:textId="5815FC03"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Technischer Ausschuss</w:t>
            </w:r>
          </w:p>
        </w:tc>
      </w:tr>
      <w:tr w:rsidR="00DC5F03" w:rsidRPr="00D938DD" w14:paraId="613D3575" w14:textId="77777777" w:rsidTr="002E3474">
        <w:tc>
          <w:tcPr>
            <w:tcW w:w="2268" w:type="dxa"/>
          </w:tcPr>
          <w:p w14:paraId="11C8F45E" w14:textId="54228B86"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TC-EDC</w:t>
            </w:r>
          </w:p>
        </w:tc>
        <w:tc>
          <w:tcPr>
            <w:tcW w:w="7655" w:type="dxa"/>
          </w:tcPr>
          <w:p w14:paraId="65537E42" w14:textId="1FA4C7EB"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Erweiterter Redaktionsausschuss</w:t>
            </w:r>
          </w:p>
        </w:tc>
      </w:tr>
      <w:tr w:rsidR="00DC5F03" w:rsidRPr="00D938DD" w14:paraId="387C6456" w14:textId="77777777" w:rsidTr="002E3474">
        <w:tc>
          <w:tcPr>
            <w:tcW w:w="2268" w:type="dxa"/>
          </w:tcPr>
          <w:p w14:paraId="4F1F8816" w14:textId="1542A1F7"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TWA</w:t>
            </w:r>
          </w:p>
        </w:tc>
        <w:tc>
          <w:tcPr>
            <w:tcW w:w="7655" w:type="dxa"/>
          </w:tcPr>
          <w:p w14:paraId="07B4933B" w14:textId="617284C8"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Technische Arbeitsgruppe für landwirtschaftliche Arten</w:t>
            </w:r>
          </w:p>
        </w:tc>
      </w:tr>
      <w:tr w:rsidR="00DC5F03" w:rsidRPr="00D938DD" w14:paraId="463FE71B" w14:textId="77777777" w:rsidTr="002E3474">
        <w:tc>
          <w:tcPr>
            <w:tcW w:w="2268" w:type="dxa"/>
          </w:tcPr>
          <w:p w14:paraId="3580ECBE" w14:textId="62D55E2A"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TWC</w:t>
            </w:r>
          </w:p>
        </w:tc>
        <w:tc>
          <w:tcPr>
            <w:tcW w:w="7655" w:type="dxa"/>
          </w:tcPr>
          <w:p w14:paraId="2E06F23E" w14:textId="0CBA40D7"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Technische Arbeitsgruppe für Automatisierung und Computerprogramme</w:t>
            </w:r>
          </w:p>
        </w:tc>
      </w:tr>
      <w:tr w:rsidR="00DC5F03" w:rsidRPr="00D938DD" w14:paraId="04318EEC" w14:textId="77777777" w:rsidTr="002E3474">
        <w:tc>
          <w:tcPr>
            <w:tcW w:w="2268" w:type="dxa"/>
          </w:tcPr>
          <w:p w14:paraId="640C6DB9" w14:textId="77777777" w:rsidR="00DC5F03" w:rsidRPr="00D938DD" w:rsidRDefault="00DC5F03" w:rsidP="00DC5F03">
            <w:pPr>
              <w:spacing w:after="20"/>
              <w:jc w:val="left"/>
              <w:rPr>
                <w:rFonts w:ascii="Arial Narrow" w:hAnsi="Arial Narrow"/>
                <w:sz w:val="18"/>
                <w:szCs w:val="24"/>
              </w:rPr>
            </w:pPr>
            <w:r w:rsidRPr="00D938DD">
              <w:rPr>
                <w:rFonts w:ascii="Arial Narrow" w:hAnsi="Arial Narrow"/>
                <w:sz w:val="18"/>
                <w:szCs w:val="24"/>
              </w:rPr>
              <w:t>TWF</w:t>
            </w:r>
          </w:p>
          <w:p w14:paraId="5B87F75C" w14:textId="4BDA3B68"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TWM</w:t>
            </w:r>
          </w:p>
        </w:tc>
        <w:tc>
          <w:tcPr>
            <w:tcW w:w="7655" w:type="dxa"/>
          </w:tcPr>
          <w:p w14:paraId="5DFCC9E1" w14:textId="77777777" w:rsidR="00DC5F03" w:rsidRPr="00D938DD" w:rsidRDefault="00DC5F03" w:rsidP="00DC5F03">
            <w:pPr>
              <w:spacing w:after="20"/>
              <w:jc w:val="left"/>
              <w:rPr>
                <w:rFonts w:ascii="Arial Narrow" w:hAnsi="Arial Narrow"/>
                <w:sz w:val="18"/>
                <w:szCs w:val="24"/>
              </w:rPr>
            </w:pPr>
            <w:r w:rsidRPr="00D938DD">
              <w:rPr>
                <w:rFonts w:ascii="Arial Narrow" w:hAnsi="Arial Narrow"/>
                <w:sz w:val="18"/>
                <w:szCs w:val="24"/>
              </w:rPr>
              <w:t>Technische Arbeitsgruppe für Obstarten</w:t>
            </w:r>
          </w:p>
          <w:p w14:paraId="0A295F2A" w14:textId="385A2D02" w:rsidR="00DC5F03" w:rsidRPr="00D938DD" w:rsidRDefault="00DC5F03" w:rsidP="00DC5F03">
            <w:pPr>
              <w:spacing w:after="20"/>
              <w:jc w:val="left"/>
              <w:rPr>
                <w:rFonts w:ascii="Arial Narrow" w:hAnsi="Arial Narrow"/>
                <w:sz w:val="18"/>
              </w:rPr>
            </w:pPr>
            <w:r w:rsidRPr="00D938DD">
              <w:rPr>
                <w:rFonts w:ascii="Arial Narrow" w:hAnsi="Arial Narrow"/>
                <w:sz w:val="18"/>
              </w:rPr>
              <w:t xml:space="preserve">Technische Arbeitsgruppe für </w:t>
            </w:r>
            <w:r w:rsidR="00E52CC7" w:rsidRPr="00D938DD">
              <w:rPr>
                <w:rFonts w:ascii="Arial Narrow" w:hAnsi="Arial Narrow"/>
                <w:sz w:val="18"/>
              </w:rPr>
              <w:t xml:space="preserve">Prüfmethoden </w:t>
            </w:r>
            <w:r w:rsidRPr="00D938DD">
              <w:rPr>
                <w:rFonts w:ascii="Arial Narrow" w:hAnsi="Arial Narrow"/>
                <w:sz w:val="18"/>
              </w:rPr>
              <w:t>und -techniken</w:t>
            </w:r>
          </w:p>
        </w:tc>
      </w:tr>
      <w:tr w:rsidR="00DC5F03" w:rsidRPr="00D938DD" w14:paraId="7FECF7BE" w14:textId="77777777" w:rsidTr="002E3474">
        <w:tc>
          <w:tcPr>
            <w:tcW w:w="2268" w:type="dxa"/>
          </w:tcPr>
          <w:p w14:paraId="70348075" w14:textId="44BB1FEF"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TWO</w:t>
            </w:r>
          </w:p>
        </w:tc>
        <w:tc>
          <w:tcPr>
            <w:tcW w:w="7655" w:type="dxa"/>
          </w:tcPr>
          <w:p w14:paraId="2930FD2B" w14:textId="73FAF7A0"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Technische Arbeitsgruppe für Zierpflanzen und forstliche Baumarten</w:t>
            </w:r>
          </w:p>
        </w:tc>
      </w:tr>
      <w:tr w:rsidR="00DC5F03" w:rsidRPr="00D938DD" w14:paraId="2DDC1676" w14:textId="77777777" w:rsidTr="002E3474">
        <w:tc>
          <w:tcPr>
            <w:tcW w:w="2268" w:type="dxa"/>
          </w:tcPr>
          <w:p w14:paraId="576D2D6A" w14:textId="1253B3FF"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TWP</w:t>
            </w:r>
          </w:p>
        </w:tc>
        <w:tc>
          <w:tcPr>
            <w:tcW w:w="7655" w:type="dxa"/>
          </w:tcPr>
          <w:p w14:paraId="127430B3" w14:textId="4A4F92FF"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Technische Arbeitsgruppe(n)</w:t>
            </w:r>
          </w:p>
        </w:tc>
      </w:tr>
      <w:tr w:rsidR="00DC5F03" w:rsidRPr="00D938DD" w14:paraId="69689BE4" w14:textId="77777777" w:rsidTr="002E3474">
        <w:tc>
          <w:tcPr>
            <w:tcW w:w="2268" w:type="dxa"/>
          </w:tcPr>
          <w:p w14:paraId="0E7CF9CE" w14:textId="15CB51F2"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TWV</w:t>
            </w:r>
          </w:p>
        </w:tc>
        <w:tc>
          <w:tcPr>
            <w:tcW w:w="7655" w:type="dxa"/>
          </w:tcPr>
          <w:p w14:paraId="6B87FED8" w14:textId="6697A6A7"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Technische Arbeitsgruppe für Gemüsearten</w:t>
            </w:r>
          </w:p>
        </w:tc>
      </w:tr>
      <w:tr w:rsidR="00DC5F03" w:rsidRPr="00D938DD" w14:paraId="46C28389" w14:textId="77777777" w:rsidTr="002E3474">
        <w:tc>
          <w:tcPr>
            <w:tcW w:w="2268" w:type="dxa"/>
          </w:tcPr>
          <w:p w14:paraId="07CF5920" w14:textId="1583AAAE" w:rsidR="00DC5F03" w:rsidRPr="00D938DD" w:rsidRDefault="00C6476E" w:rsidP="00DC5F03">
            <w:pPr>
              <w:spacing w:after="20"/>
              <w:jc w:val="left"/>
              <w:rPr>
                <w:rFonts w:ascii="Arial Narrow" w:hAnsi="Arial Narrow"/>
                <w:sz w:val="18"/>
              </w:rPr>
            </w:pPr>
            <w:r>
              <w:rPr>
                <w:rFonts w:ascii="Arial Narrow" w:hAnsi="Arial Narrow"/>
                <w:sz w:val="18"/>
              </w:rPr>
              <w:t>UPOV PRISMA</w:t>
            </w:r>
          </w:p>
        </w:tc>
        <w:tc>
          <w:tcPr>
            <w:tcW w:w="7655" w:type="dxa"/>
          </w:tcPr>
          <w:p w14:paraId="389AD035" w14:textId="7A35CFC1" w:rsidR="00DC5F03" w:rsidRPr="00D938DD" w:rsidRDefault="00DC5F03" w:rsidP="00DC5F03">
            <w:pPr>
              <w:spacing w:after="20"/>
              <w:jc w:val="left"/>
              <w:rPr>
                <w:rFonts w:ascii="Arial Narrow" w:hAnsi="Arial Narrow"/>
                <w:sz w:val="18"/>
              </w:rPr>
            </w:pPr>
            <w:r w:rsidRPr="00D938DD">
              <w:rPr>
                <w:rFonts w:ascii="Arial Narrow" w:hAnsi="Arial Narrow"/>
                <w:sz w:val="18"/>
                <w:szCs w:val="24"/>
              </w:rPr>
              <w:t>UPOV-PRISMA Instrument für Anträge auf Erteilung von Züchterrechten</w:t>
            </w:r>
          </w:p>
        </w:tc>
      </w:tr>
      <w:tr w:rsidR="00DC5F03" w:rsidRPr="00D938DD" w14:paraId="04AAA4F7" w14:textId="77777777" w:rsidTr="002E3474">
        <w:tc>
          <w:tcPr>
            <w:tcW w:w="2268" w:type="dxa"/>
          </w:tcPr>
          <w:p w14:paraId="263241D8" w14:textId="51E9D2B0" w:rsidR="00DC5F03" w:rsidRPr="00D938DD" w:rsidRDefault="00DC5F03" w:rsidP="00DC5F03">
            <w:pPr>
              <w:spacing w:after="20"/>
              <w:jc w:val="left"/>
              <w:rPr>
                <w:rFonts w:ascii="Arial Narrow" w:hAnsi="Arial Narrow"/>
                <w:sz w:val="18"/>
              </w:rPr>
            </w:pPr>
            <w:r w:rsidRPr="00D938DD">
              <w:rPr>
                <w:rFonts w:ascii="Arial Narrow" w:hAnsi="Arial Narrow"/>
                <w:sz w:val="18"/>
              </w:rPr>
              <w:t>WSP</w:t>
            </w:r>
          </w:p>
        </w:tc>
        <w:tc>
          <w:tcPr>
            <w:tcW w:w="7655" w:type="dxa"/>
          </w:tcPr>
          <w:p w14:paraId="7114C4F9" w14:textId="67F94C8D" w:rsidR="00DC5F03" w:rsidRPr="00D938DD" w:rsidRDefault="00DC5F03" w:rsidP="00DC5F03">
            <w:pPr>
              <w:spacing w:after="20"/>
              <w:jc w:val="left"/>
              <w:rPr>
                <w:rFonts w:ascii="Arial Narrow" w:hAnsi="Arial Narrow"/>
                <w:sz w:val="18"/>
              </w:rPr>
            </w:pPr>
            <w:r w:rsidRPr="00D938DD">
              <w:rPr>
                <w:rFonts w:ascii="Arial Narrow" w:hAnsi="Arial Narrow"/>
                <w:sz w:val="18"/>
              </w:rPr>
              <w:t>Weltsaatgutpartnerschaft</w:t>
            </w:r>
          </w:p>
        </w:tc>
      </w:tr>
    </w:tbl>
    <w:p w14:paraId="21875D31" w14:textId="77777777" w:rsidR="00031EAD" w:rsidRPr="00D938DD" w:rsidRDefault="00031EAD" w:rsidP="00031EAD"/>
    <w:p w14:paraId="610EE2E3" w14:textId="77777777" w:rsidR="00031EAD" w:rsidRPr="00D938DD" w:rsidRDefault="00031EAD" w:rsidP="00031EAD">
      <w:pPr>
        <w:ind w:left="1418" w:hanging="1418"/>
      </w:pPr>
    </w:p>
    <w:p w14:paraId="44D56590" w14:textId="11E4B40B" w:rsidR="0086734F" w:rsidRPr="00D938DD" w:rsidRDefault="002028AA">
      <w:pPr>
        <w:ind w:left="1418" w:hanging="1418"/>
        <w:jc w:val="center"/>
        <w:rPr>
          <w:b/>
        </w:rPr>
      </w:pPr>
      <w:r w:rsidRPr="00D938DD">
        <w:rPr>
          <w:b/>
        </w:rPr>
        <w:t xml:space="preserve">Akronyme (auch in </w:t>
      </w:r>
      <w:r w:rsidR="005E7C38" w:rsidRPr="00D938DD">
        <w:rPr>
          <w:b/>
        </w:rPr>
        <w:t>Anlage</w:t>
      </w:r>
      <w:r w:rsidRPr="00D938DD">
        <w:rPr>
          <w:b/>
        </w:rPr>
        <w:t xml:space="preserve"> V enthalten)</w:t>
      </w:r>
    </w:p>
    <w:p w14:paraId="40CD4C4D" w14:textId="77777777" w:rsidR="00031EAD" w:rsidRPr="00D938DD" w:rsidRDefault="00031EAD" w:rsidP="00031EAD"/>
    <w:tbl>
      <w:tblPr>
        <w:tblW w:w="9923" w:type="dxa"/>
        <w:tblLook w:val="04A0" w:firstRow="1" w:lastRow="0" w:firstColumn="1" w:lastColumn="0" w:noHBand="0" w:noVBand="1"/>
      </w:tblPr>
      <w:tblGrid>
        <w:gridCol w:w="2268"/>
        <w:gridCol w:w="7655"/>
      </w:tblGrid>
      <w:tr w:rsidR="008F4406" w:rsidRPr="00D938DD" w14:paraId="28AF9B92" w14:textId="77777777" w:rsidTr="008F4406">
        <w:tc>
          <w:tcPr>
            <w:tcW w:w="2268" w:type="dxa"/>
            <w:tcBorders>
              <w:top w:val="nil"/>
              <w:left w:val="nil"/>
              <w:bottom w:val="nil"/>
              <w:right w:val="nil"/>
            </w:tcBorders>
            <w:shd w:val="clear" w:color="auto" w:fill="auto"/>
            <w:noWrap/>
            <w:tcMar>
              <w:top w:w="28" w:type="dxa"/>
              <w:bottom w:w="28" w:type="dxa"/>
            </w:tcMar>
            <w:hideMark/>
          </w:tcPr>
          <w:p w14:paraId="49A62EBD" w14:textId="77777777"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2050Today</w:t>
            </w:r>
          </w:p>
        </w:tc>
        <w:tc>
          <w:tcPr>
            <w:tcW w:w="7655" w:type="dxa"/>
            <w:tcBorders>
              <w:top w:val="nil"/>
              <w:left w:val="nil"/>
              <w:bottom w:val="nil"/>
              <w:right w:val="nil"/>
            </w:tcBorders>
            <w:shd w:val="clear" w:color="auto" w:fill="auto"/>
            <w:noWrap/>
            <w:tcMar>
              <w:top w:w="28" w:type="dxa"/>
              <w:bottom w:w="28" w:type="dxa"/>
            </w:tcMar>
            <w:hideMark/>
          </w:tcPr>
          <w:p w14:paraId="075BD1F2" w14:textId="77777777"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 xml:space="preserve">Eine Klimaschutzinitiative, die eine Gemeinschaft von internationalen Genfer Institutionen zusammenbringt </w:t>
            </w:r>
          </w:p>
        </w:tc>
      </w:tr>
      <w:tr w:rsidR="008F4406" w:rsidRPr="00D938DD" w14:paraId="64F7C9F4" w14:textId="77777777" w:rsidTr="008F4406">
        <w:tc>
          <w:tcPr>
            <w:tcW w:w="2268" w:type="dxa"/>
            <w:tcBorders>
              <w:top w:val="nil"/>
              <w:left w:val="nil"/>
              <w:bottom w:val="nil"/>
              <w:right w:val="nil"/>
            </w:tcBorders>
            <w:shd w:val="clear" w:color="auto" w:fill="auto"/>
            <w:noWrap/>
            <w:tcMar>
              <w:top w:w="28" w:type="dxa"/>
              <w:bottom w:w="28" w:type="dxa"/>
            </w:tcMar>
            <w:hideMark/>
          </w:tcPr>
          <w:p w14:paraId="6891D6C0" w14:textId="77777777"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4SD</w:t>
            </w:r>
          </w:p>
        </w:tc>
        <w:tc>
          <w:tcPr>
            <w:tcW w:w="7655" w:type="dxa"/>
            <w:tcBorders>
              <w:top w:val="nil"/>
              <w:left w:val="nil"/>
              <w:bottom w:val="nil"/>
              <w:right w:val="nil"/>
            </w:tcBorders>
            <w:shd w:val="clear" w:color="auto" w:fill="auto"/>
            <w:noWrap/>
            <w:tcMar>
              <w:top w:w="28" w:type="dxa"/>
              <w:bottom w:w="28" w:type="dxa"/>
            </w:tcMar>
            <w:hideMark/>
          </w:tcPr>
          <w:p w14:paraId="3DE8798A" w14:textId="767D7273" w:rsidR="0086734F" w:rsidRPr="00D938DD" w:rsidRDefault="00446E53" w:rsidP="00E33691">
            <w:pPr>
              <w:spacing w:after="20"/>
              <w:jc w:val="left"/>
              <w:rPr>
                <w:rFonts w:ascii="Arial Narrow" w:hAnsi="Arial Narrow"/>
                <w:color w:val="000000"/>
                <w:sz w:val="18"/>
                <w:szCs w:val="18"/>
              </w:rPr>
            </w:pPr>
            <w:r w:rsidRPr="00D938DD">
              <w:rPr>
                <w:rFonts w:ascii="Arial Narrow" w:hAnsi="Arial Narrow"/>
                <w:sz w:val="18"/>
                <w:szCs w:val="24"/>
              </w:rPr>
              <w:t>Skills, Systems &amp; Synergies for Sustainable Development</w:t>
            </w:r>
          </w:p>
        </w:tc>
      </w:tr>
      <w:tr w:rsidR="008F4406" w:rsidRPr="00D938DD" w14:paraId="79AA3607" w14:textId="77777777" w:rsidTr="008F4406">
        <w:tc>
          <w:tcPr>
            <w:tcW w:w="2268" w:type="dxa"/>
            <w:tcBorders>
              <w:top w:val="nil"/>
              <w:left w:val="nil"/>
              <w:bottom w:val="nil"/>
              <w:right w:val="nil"/>
            </w:tcBorders>
            <w:shd w:val="clear" w:color="auto" w:fill="auto"/>
            <w:noWrap/>
            <w:tcMar>
              <w:top w:w="28" w:type="dxa"/>
              <w:bottom w:w="28" w:type="dxa"/>
            </w:tcMar>
            <w:hideMark/>
          </w:tcPr>
          <w:p w14:paraId="1A8B6B4B" w14:textId="77777777"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AAFC</w:t>
            </w:r>
          </w:p>
        </w:tc>
        <w:tc>
          <w:tcPr>
            <w:tcW w:w="7655" w:type="dxa"/>
            <w:tcBorders>
              <w:top w:val="nil"/>
              <w:left w:val="nil"/>
              <w:bottom w:val="nil"/>
              <w:right w:val="nil"/>
            </w:tcBorders>
            <w:shd w:val="clear" w:color="auto" w:fill="auto"/>
            <w:noWrap/>
            <w:tcMar>
              <w:top w:w="28" w:type="dxa"/>
              <w:bottom w:w="28" w:type="dxa"/>
            </w:tcMar>
            <w:hideMark/>
          </w:tcPr>
          <w:p w14:paraId="719FCCA6" w14:textId="459CA5FB" w:rsidR="0086734F" w:rsidRPr="00D938DD" w:rsidRDefault="00C87646">
            <w:pPr>
              <w:spacing w:after="20"/>
              <w:jc w:val="left"/>
              <w:rPr>
                <w:rFonts w:ascii="Arial Narrow" w:hAnsi="Arial Narrow"/>
                <w:color w:val="000000"/>
                <w:sz w:val="18"/>
                <w:szCs w:val="18"/>
              </w:rPr>
            </w:pPr>
            <w:r w:rsidRPr="00D938DD">
              <w:rPr>
                <w:rFonts w:ascii="Arial Narrow" w:hAnsi="Arial Narrow"/>
                <w:sz w:val="18"/>
                <w:szCs w:val="24"/>
              </w:rPr>
              <w:t>Agriculture and Agri-Food Canada</w:t>
            </w:r>
          </w:p>
        </w:tc>
      </w:tr>
      <w:tr w:rsidR="008F4406" w:rsidRPr="00D938DD" w14:paraId="6DE81EB9" w14:textId="77777777" w:rsidTr="008F4406">
        <w:tc>
          <w:tcPr>
            <w:tcW w:w="2268" w:type="dxa"/>
            <w:tcBorders>
              <w:top w:val="nil"/>
              <w:left w:val="nil"/>
              <w:bottom w:val="nil"/>
              <w:right w:val="nil"/>
            </w:tcBorders>
            <w:shd w:val="clear" w:color="auto" w:fill="auto"/>
            <w:noWrap/>
            <w:tcMar>
              <w:top w:w="28" w:type="dxa"/>
              <w:bottom w:w="28" w:type="dxa"/>
            </w:tcMar>
            <w:hideMark/>
          </w:tcPr>
          <w:p w14:paraId="1A7AE32F" w14:textId="77777777"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AATF</w:t>
            </w:r>
          </w:p>
        </w:tc>
        <w:tc>
          <w:tcPr>
            <w:tcW w:w="7655" w:type="dxa"/>
            <w:tcBorders>
              <w:top w:val="nil"/>
              <w:left w:val="nil"/>
              <w:bottom w:val="nil"/>
              <w:right w:val="nil"/>
            </w:tcBorders>
            <w:shd w:val="clear" w:color="auto" w:fill="auto"/>
            <w:noWrap/>
            <w:tcMar>
              <w:top w:w="28" w:type="dxa"/>
              <w:bottom w:w="28" w:type="dxa"/>
            </w:tcMar>
            <w:hideMark/>
          </w:tcPr>
          <w:p w14:paraId="776A44AF" w14:textId="6333E805"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 xml:space="preserve">Afrikanische Stiftung für </w:t>
            </w:r>
            <w:r w:rsidR="00A52DD0" w:rsidRPr="00D938DD">
              <w:rPr>
                <w:rFonts w:ascii="Arial Narrow" w:hAnsi="Arial Narrow"/>
                <w:color w:val="000000"/>
                <w:sz w:val="18"/>
                <w:szCs w:val="18"/>
              </w:rPr>
              <w:t>Landwirtschaftstechnik</w:t>
            </w:r>
          </w:p>
        </w:tc>
      </w:tr>
      <w:tr w:rsidR="008F4406" w:rsidRPr="00D938DD" w14:paraId="5D7E786F" w14:textId="77777777" w:rsidTr="008F4406">
        <w:tc>
          <w:tcPr>
            <w:tcW w:w="2268" w:type="dxa"/>
            <w:tcBorders>
              <w:top w:val="nil"/>
              <w:left w:val="nil"/>
              <w:bottom w:val="nil"/>
              <w:right w:val="nil"/>
            </w:tcBorders>
            <w:shd w:val="clear" w:color="auto" w:fill="auto"/>
            <w:noWrap/>
            <w:tcMar>
              <w:top w:w="28" w:type="dxa"/>
              <w:bottom w:w="28" w:type="dxa"/>
            </w:tcMar>
            <w:hideMark/>
          </w:tcPr>
          <w:p w14:paraId="42D9D9C5" w14:textId="77777777"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ABAPI (Brasilien)</w:t>
            </w:r>
          </w:p>
        </w:tc>
        <w:tc>
          <w:tcPr>
            <w:tcW w:w="7655" w:type="dxa"/>
            <w:tcBorders>
              <w:top w:val="nil"/>
              <w:left w:val="nil"/>
              <w:bottom w:val="nil"/>
              <w:right w:val="nil"/>
            </w:tcBorders>
            <w:shd w:val="clear" w:color="auto" w:fill="auto"/>
            <w:tcMar>
              <w:top w:w="28" w:type="dxa"/>
              <w:bottom w:w="28" w:type="dxa"/>
            </w:tcMar>
            <w:hideMark/>
          </w:tcPr>
          <w:p w14:paraId="3A843F7F" w14:textId="140FFB65" w:rsidR="0086734F" w:rsidRPr="00D938DD" w:rsidRDefault="002028AA">
            <w:pPr>
              <w:spacing w:after="20"/>
              <w:jc w:val="left"/>
              <w:rPr>
                <w:rFonts w:ascii="Arial Narrow" w:hAnsi="Arial Narrow"/>
                <w:color w:val="000000"/>
                <w:sz w:val="18"/>
                <w:szCs w:val="18"/>
              </w:rPr>
            </w:pPr>
            <w:r w:rsidRPr="00D938DD">
              <w:rPr>
                <w:rFonts w:ascii="Arial Narrow" w:hAnsi="Arial Narrow"/>
                <w:i/>
                <w:color w:val="000000"/>
                <w:sz w:val="18"/>
                <w:szCs w:val="18"/>
              </w:rPr>
              <w:t xml:space="preserve">Associação Brasileira de Agentes da Propriedade Industrial </w:t>
            </w:r>
            <w:r w:rsidR="00462D0C" w:rsidRPr="00D938DD">
              <w:rPr>
                <w:rFonts w:ascii="Arial Narrow" w:hAnsi="Arial Narrow"/>
                <w:i/>
                <w:color w:val="000000"/>
                <w:sz w:val="18"/>
                <w:szCs w:val="18"/>
              </w:rPr>
              <w:br/>
            </w:r>
            <w:r w:rsidR="00581015" w:rsidRPr="00D938DD">
              <w:rPr>
                <w:rFonts w:ascii="Arial Narrow" w:hAnsi="Arial Narrow"/>
                <w:sz w:val="18"/>
                <w:szCs w:val="18"/>
              </w:rPr>
              <w:t>(Brasilianischer Verband der Anwälte für gewerbliches Eigentum)</w:t>
            </w:r>
          </w:p>
        </w:tc>
      </w:tr>
      <w:tr w:rsidR="008F4406" w:rsidRPr="00D938DD" w14:paraId="64BDF097" w14:textId="77777777" w:rsidTr="008F4406">
        <w:tc>
          <w:tcPr>
            <w:tcW w:w="2268" w:type="dxa"/>
            <w:tcBorders>
              <w:top w:val="nil"/>
              <w:left w:val="nil"/>
              <w:bottom w:val="nil"/>
              <w:right w:val="nil"/>
            </w:tcBorders>
            <w:shd w:val="clear" w:color="auto" w:fill="auto"/>
            <w:noWrap/>
            <w:tcMar>
              <w:top w:w="28" w:type="dxa"/>
              <w:bottom w:w="28" w:type="dxa"/>
            </w:tcMar>
            <w:hideMark/>
          </w:tcPr>
          <w:p w14:paraId="7E84B84F" w14:textId="77777777"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ABPI (Brasilien)</w:t>
            </w:r>
          </w:p>
        </w:tc>
        <w:tc>
          <w:tcPr>
            <w:tcW w:w="7655" w:type="dxa"/>
            <w:tcBorders>
              <w:top w:val="nil"/>
              <w:left w:val="nil"/>
              <w:bottom w:val="nil"/>
              <w:right w:val="nil"/>
            </w:tcBorders>
            <w:shd w:val="clear" w:color="auto" w:fill="auto"/>
            <w:tcMar>
              <w:top w:w="28" w:type="dxa"/>
              <w:bottom w:w="28" w:type="dxa"/>
            </w:tcMar>
            <w:hideMark/>
          </w:tcPr>
          <w:p w14:paraId="449FB259" w14:textId="4AA37F30" w:rsidR="0086734F" w:rsidRPr="00D938DD" w:rsidRDefault="002028AA">
            <w:pPr>
              <w:spacing w:after="20"/>
              <w:jc w:val="left"/>
              <w:rPr>
                <w:rFonts w:ascii="Arial Narrow" w:hAnsi="Arial Narrow"/>
                <w:i/>
                <w:color w:val="000000"/>
                <w:sz w:val="18"/>
                <w:szCs w:val="18"/>
              </w:rPr>
            </w:pPr>
            <w:r w:rsidRPr="00D938DD">
              <w:rPr>
                <w:rFonts w:ascii="Arial Narrow" w:hAnsi="Arial Narrow"/>
                <w:i/>
                <w:color w:val="000000"/>
                <w:sz w:val="18"/>
                <w:szCs w:val="18"/>
              </w:rPr>
              <w:t xml:space="preserve">Associação Brasileira da propriedade </w:t>
            </w:r>
            <w:r w:rsidR="00DA2220" w:rsidRPr="00D938DD">
              <w:rPr>
                <w:rFonts w:ascii="Arial Narrow" w:hAnsi="Arial Narrow"/>
                <w:i/>
                <w:color w:val="000000"/>
                <w:sz w:val="18"/>
                <w:szCs w:val="18"/>
              </w:rPr>
              <w:t xml:space="preserve">intellectual </w:t>
            </w:r>
            <w:r w:rsidRPr="00D938DD">
              <w:rPr>
                <w:rFonts w:ascii="Arial Narrow" w:hAnsi="Arial Narrow"/>
                <w:color w:val="000000"/>
                <w:sz w:val="18"/>
                <w:szCs w:val="18"/>
              </w:rPr>
              <w:t>(Brasilianische Vereinigung für geistiges Eigentum)</w:t>
            </w:r>
          </w:p>
        </w:tc>
      </w:tr>
      <w:tr w:rsidR="008F4406" w:rsidRPr="00D938DD" w14:paraId="3C82D747" w14:textId="77777777" w:rsidTr="008F4406">
        <w:tc>
          <w:tcPr>
            <w:tcW w:w="2268" w:type="dxa"/>
            <w:tcBorders>
              <w:top w:val="nil"/>
              <w:left w:val="nil"/>
              <w:bottom w:val="nil"/>
              <w:right w:val="nil"/>
            </w:tcBorders>
            <w:shd w:val="clear" w:color="auto" w:fill="auto"/>
            <w:noWrap/>
            <w:tcMar>
              <w:top w:w="28" w:type="dxa"/>
              <w:bottom w:w="28" w:type="dxa"/>
            </w:tcMar>
          </w:tcPr>
          <w:p w14:paraId="3D89DFB7" w14:textId="77777777"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 xml:space="preserve">CFIA </w:t>
            </w:r>
            <w:r w:rsidR="006C6267" w:rsidRPr="00D938DD">
              <w:rPr>
                <w:rFonts w:ascii="Arial Narrow" w:hAnsi="Arial Narrow"/>
                <w:color w:val="000000"/>
                <w:sz w:val="18"/>
                <w:szCs w:val="18"/>
              </w:rPr>
              <w:t>- ACIA</w:t>
            </w:r>
          </w:p>
        </w:tc>
        <w:tc>
          <w:tcPr>
            <w:tcW w:w="7655" w:type="dxa"/>
            <w:tcBorders>
              <w:top w:val="nil"/>
              <w:left w:val="nil"/>
              <w:bottom w:val="nil"/>
              <w:right w:val="nil"/>
            </w:tcBorders>
            <w:shd w:val="clear" w:color="auto" w:fill="auto"/>
            <w:tcMar>
              <w:top w:w="28" w:type="dxa"/>
              <w:bottom w:w="28" w:type="dxa"/>
            </w:tcMar>
          </w:tcPr>
          <w:p w14:paraId="6D585215" w14:textId="6B80C9BE" w:rsidR="0086734F" w:rsidRPr="00D938DD" w:rsidRDefault="006C6267">
            <w:pPr>
              <w:spacing w:after="20"/>
              <w:jc w:val="left"/>
              <w:rPr>
                <w:rFonts w:ascii="Arial Narrow" w:hAnsi="Arial Narrow"/>
                <w:color w:val="000000"/>
                <w:sz w:val="18"/>
                <w:szCs w:val="18"/>
              </w:rPr>
            </w:pPr>
            <w:r w:rsidRPr="00D938DD">
              <w:rPr>
                <w:rFonts w:ascii="Arial Narrow" w:hAnsi="Arial Narrow"/>
                <w:i/>
                <w:iCs/>
                <w:color w:val="000000"/>
                <w:sz w:val="18"/>
                <w:szCs w:val="18"/>
              </w:rPr>
              <w:t>Agence canadienne d'inspection des aliments</w:t>
            </w:r>
            <w:r w:rsidR="00570FB9" w:rsidRPr="00D938DD">
              <w:rPr>
                <w:rFonts w:ascii="Arial Narrow" w:hAnsi="Arial Narrow"/>
                <w:color w:val="000000"/>
                <w:sz w:val="18"/>
                <w:szCs w:val="18"/>
              </w:rPr>
              <w:t xml:space="preserve"> (</w:t>
            </w:r>
            <w:r w:rsidR="00751F48" w:rsidRPr="00D938DD">
              <w:rPr>
                <w:rFonts w:ascii="Arial Narrow" w:hAnsi="Arial Narrow"/>
                <w:color w:val="000000"/>
                <w:sz w:val="18"/>
                <w:szCs w:val="18"/>
              </w:rPr>
              <w:t>Kanadische Behörde für Lebensmittelinspektion</w:t>
            </w:r>
            <w:r w:rsidR="00570FB9" w:rsidRPr="00D938DD">
              <w:rPr>
                <w:rFonts w:ascii="Arial Narrow" w:hAnsi="Arial Narrow"/>
                <w:color w:val="000000"/>
                <w:sz w:val="18"/>
                <w:szCs w:val="18"/>
              </w:rPr>
              <w:t>)</w:t>
            </w:r>
          </w:p>
        </w:tc>
      </w:tr>
      <w:tr w:rsidR="008F4406" w:rsidRPr="00D938DD" w14:paraId="7EC73E23" w14:textId="77777777" w:rsidTr="008F4406">
        <w:tc>
          <w:tcPr>
            <w:tcW w:w="2268" w:type="dxa"/>
            <w:tcBorders>
              <w:top w:val="nil"/>
              <w:left w:val="nil"/>
              <w:bottom w:val="nil"/>
              <w:right w:val="nil"/>
            </w:tcBorders>
            <w:shd w:val="clear" w:color="auto" w:fill="auto"/>
            <w:noWrap/>
            <w:tcMar>
              <w:top w:w="28" w:type="dxa"/>
              <w:bottom w:w="28" w:type="dxa"/>
            </w:tcMar>
          </w:tcPr>
          <w:p w14:paraId="7051F154" w14:textId="77777777"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AfrIPI</w:t>
            </w:r>
          </w:p>
        </w:tc>
        <w:tc>
          <w:tcPr>
            <w:tcW w:w="7655" w:type="dxa"/>
            <w:tcBorders>
              <w:top w:val="nil"/>
              <w:left w:val="nil"/>
              <w:bottom w:val="nil"/>
              <w:right w:val="nil"/>
            </w:tcBorders>
            <w:shd w:val="clear" w:color="auto" w:fill="auto"/>
            <w:tcMar>
              <w:top w:w="28" w:type="dxa"/>
              <w:bottom w:w="28" w:type="dxa"/>
            </w:tcMar>
          </w:tcPr>
          <w:p w14:paraId="12A40D8B" w14:textId="77777777"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Rechte an geistigem Eigentum und Innovation in Afrika</w:t>
            </w:r>
          </w:p>
        </w:tc>
      </w:tr>
      <w:tr w:rsidR="00D60ABB" w:rsidRPr="00D938DD" w14:paraId="09D1A1E9" w14:textId="77777777" w:rsidTr="008F4406">
        <w:tc>
          <w:tcPr>
            <w:tcW w:w="2268" w:type="dxa"/>
            <w:tcBorders>
              <w:top w:val="nil"/>
              <w:left w:val="nil"/>
              <w:bottom w:val="nil"/>
              <w:right w:val="nil"/>
            </w:tcBorders>
            <w:shd w:val="clear" w:color="auto" w:fill="auto"/>
            <w:noWrap/>
            <w:tcMar>
              <w:top w:w="28" w:type="dxa"/>
              <w:bottom w:w="28" w:type="dxa"/>
            </w:tcMar>
            <w:hideMark/>
          </w:tcPr>
          <w:p w14:paraId="3AA841DF" w14:textId="4E352E95" w:rsidR="00D60ABB" w:rsidRPr="00D938DD" w:rsidRDefault="00D60ABB" w:rsidP="00D60ABB">
            <w:pPr>
              <w:spacing w:after="20"/>
              <w:jc w:val="left"/>
              <w:rPr>
                <w:rFonts w:ascii="Arial Narrow" w:hAnsi="Arial Narrow"/>
                <w:color w:val="000000"/>
                <w:sz w:val="18"/>
                <w:szCs w:val="18"/>
              </w:rPr>
            </w:pPr>
            <w:r w:rsidRPr="00D938DD">
              <w:rPr>
                <w:rFonts w:ascii="Arial Narrow" w:hAnsi="Arial Narrow"/>
                <w:sz w:val="18"/>
                <w:szCs w:val="24"/>
              </w:rPr>
              <w:t>AFSTA</w:t>
            </w:r>
          </w:p>
        </w:tc>
        <w:tc>
          <w:tcPr>
            <w:tcW w:w="7655" w:type="dxa"/>
            <w:tcBorders>
              <w:top w:val="nil"/>
              <w:left w:val="nil"/>
              <w:bottom w:val="nil"/>
              <w:right w:val="nil"/>
            </w:tcBorders>
            <w:shd w:val="clear" w:color="auto" w:fill="auto"/>
            <w:noWrap/>
            <w:tcMar>
              <w:top w:w="28" w:type="dxa"/>
              <w:bottom w:w="28" w:type="dxa"/>
            </w:tcMar>
            <w:hideMark/>
          </w:tcPr>
          <w:p w14:paraId="63F3E093" w14:textId="42568EA4" w:rsidR="00D60ABB" w:rsidRPr="00D938DD" w:rsidRDefault="00D60ABB" w:rsidP="00D60ABB">
            <w:pPr>
              <w:spacing w:after="20"/>
              <w:jc w:val="left"/>
              <w:rPr>
                <w:rFonts w:ascii="Arial Narrow" w:hAnsi="Arial Narrow"/>
                <w:color w:val="000000"/>
                <w:sz w:val="18"/>
                <w:szCs w:val="18"/>
              </w:rPr>
            </w:pPr>
            <w:r w:rsidRPr="00D938DD">
              <w:rPr>
                <w:rFonts w:ascii="Arial Narrow" w:hAnsi="Arial Narrow"/>
                <w:sz w:val="18"/>
                <w:szCs w:val="24"/>
              </w:rPr>
              <w:t>Saatgutvereinigung für Afrika</w:t>
            </w:r>
          </w:p>
        </w:tc>
      </w:tr>
      <w:tr w:rsidR="008F4406" w:rsidRPr="00D938DD" w14:paraId="438CEE75" w14:textId="77777777" w:rsidTr="008F4406">
        <w:tc>
          <w:tcPr>
            <w:tcW w:w="2268" w:type="dxa"/>
            <w:tcBorders>
              <w:top w:val="nil"/>
              <w:left w:val="nil"/>
              <w:bottom w:val="nil"/>
              <w:right w:val="nil"/>
            </w:tcBorders>
            <w:shd w:val="clear" w:color="auto" w:fill="auto"/>
            <w:noWrap/>
            <w:tcMar>
              <w:top w:w="28" w:type="dxa"/>
              <w:bottom w:w="28" w:type="dxa"/>
            </w:tcMar>
            <w:hideMark/>
          </w:tcPr>
          <w:p w14:paraId="1DFB5C11" w14:textId="77777777"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AGRA</w:t>
            </w:r>
          </w:p>
        </w:tc>
        <w:tc>
          <w:tcPr>
            <w:tcW w:w="7655" w:type="dxa"/>
            <w:tcBorders>
              <w:top w:val="nil"/>
              <w:left w:val="nil"/>
              <w:bottom w:val="nil"/>
              <w:right w:val="nil"/>
            </w:tcBorders>
            <w:shd w:val="clear" w:color="auto" w:fill="auto"/>
            <w:noWrap/>
            <w:tcMar>
              <w:top w:w="28" w:type="dxa"/>
              <w:bottom w:w="28" w:type="dxa"/>
            </w:tcMar>
            <w:hideMark/>
          </w:tcPr>
          <w:p w14:paraId="4F07CAE5" w14:textId="46C870AA"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Allianz für grüne Revolution in Afrika</w:t>
            </w:r>
          </w:p>
        </w:tc>
      </w:tr>
      <w:tr w:rsidR="006D1D2D" w:rsidRPr="00D938DD" w14:paraId="7F9CD52B" w14:textId="77777777" w:rsidTr="008F4406">
        <w:tc>
          <w:tcPr>
            <w:tcW w:w="2268" w:type="dxa"/>
            <w:tcBorders>
              <w:top w:val="nil"/>
              <w:left w:val="nil"/>
              <w:bottom w:val="nil"/>
              <w:right w:val="nil"/>
            </w:tcBorders>
            <w:shd w:val="clear" w:color="auto" w:fill="auto"/>
            <w:noWrap/>
            <w:tcMar>
              <w:top w:w="28" w:type="dxa"/>
              <w:bottom w:w="28" w:type="dxa"/>
            </w:tcMar>
            <w:hideMark/>
          </w:tcPr>
          <w:p w14:paraId="78FFA168" w14:textId="1A0E83EB" w:rsidR="006D1D2D" w:rsidRPr="00D938DD" w:rsidRDefault="006D1D2D" w:rsidP="006D1D2D">
            <w:pPr>
              <w:spacing w:after="20"/>
              <w:jc w:val="left"/>
              <w:rPr>
                <w:rFonts w:ascii="Arial Narrow" w:hAnsi="Arial Narrow"/>
                <w:color w:val="000000"/>
                <w:sz w:val="18"/>
                <w:szCs w:val="18"/>
              </w:rPr>
            </w:pPr>
            <w:r w:rsidRPr="00D938DD">
              <w:rPr>
                <w:rFonts w:ascii="Arial Narrow" w:hAnsi="Arial Narrow"/>
                <w:color w:val="000000"/>
                <w:sz w:val="18"/>
              </w:rPr>
              <w:t>AIPH</w:t>
            </w:r>
          </w:p>
        </w:tc>
        <w:tc>
          <w:tcPr>
            <w:tcW w:w="7655" w:type="dxa"/>
            <w:tcBorders>
              <w:top w:val="nil"/>
              <w:left w:val="nil"/>
              <w:bottom w:val="nil"/>
              <w:right w:val="nil"/>
            </w:tcBorders>
            <w:shd w:val="clear" w:color="auto" w:fill="auto"/>
            <w:noWrap/>
            <w:tcMar>
              <w:top w:w="28" w:type="dxa"/>
              <w:bottom w:w="28" w:type="dxa"/>
            </w:tcMar>
            <w:hideMark/>
          </w:tcPr>
          <w:p w14:paraId="01E01A68" w14:textId="6613580D" w:rsidR="006D1D2D" w:rsidRPr="00D938DD" w:rsidRDefault="006D1D2D" w:rsidP="006D1D2D">
            <w:pPr>
              <w:spacing w:after="20"/>
              <w:jc w:val="left"/>
              <w:rPr>
                <w:rFonts w:ascii="Arial Narrow" w:hAnsi="Arial Narrow"/>
                <w:color w:val="000000"/>
                <w:sz w:val="18"/>
                <w:szCs w:val="18"/>
              </w:rPr>
            </w:pPr>
            <w:r w:rsidRPr="00D938DD">
              <w:rPr>
                <w:rFonts w:ascii="Arial Narrow" w:hAnsi="Arial Narrow"/>
                <w:color w:val="000000"/>
                <w:sz w:val="18"/>
              </w:rPr>
              <w:t>Internationaler Verband des Erwerbsgartenbaus</w:t>
            </w:r>
          </w:p>
        </w:tc>
      </w:tr>
      <w:tr w:rsidR="008F4406" w:rsidRPr="00D938DD" w14:paraId="1C46DE60" w14:textId="77777777" w:rsidTr="008F4406">
        <w:tc>
          <w:tcPr>
            <w:tcW w:w="2268" w:type="dxa"/>
            <w:tcBorders>
              <w:top w:val="nil"/>
              <w:left w:val="nil"/>
              <w:bottom w:val="nil"/>
              <w:right w:val="nil"/>
            </w:tcBorders>
            <w:shd w:val="clear" w:color="auto" w:fill="auto"/>
            <w:noWrap/>
            <w:tcMar>
              <w:top w:w="28" w:type="dxa"/>
              <w:bottom w:w="28" w:type="dxa"/>
            </w:tcMar>
            <w:hideMark/>
          </w:tcPr>
          <w:p w14:paraId="0D61B292" w14:textId="77777777"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APBA</w:t>
            </w:r>
          </w:p>
        </w:tc>
        <w:tc>
          <w:tcPr>
            <w:tcW w:w="7655" w:type="dxa"/>
            <w:tcBorders>
              <w:top w:val="nil"/>
              <w:left w:val="nil"/>
              <w:bottom w:val="nil"/>
              <w:right w:val="nil"/>
            </w:tcBorders>
            <w:shd w:val="clear" w:color="auto" w:fill="auto"/>
            <w:noWrap/>
            <w:tcMar>
              <w:top w:w="28" w:type="dxa"/>
              <w:bottom w:w="28" w:type="dxa"/>
            </w:tcMar>
            <w:hideMark/>
          </w:tcPr>
          <w:p w14:paraId="780C33A6" w14:textId="1297004E"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Afrikanischer Pflanzenzüchter</w:t>
            </w:r>
            <w:r w:rsidR="00960FA6" w:rsidRPr="00D938DD">
              <w:rPr>
                <w:rFonts w:ascii="Arial Narrow" w:hAnsi="Arial Narrow"/>
                <w:color w:val="000000"/>
                <w:sz w:val="18"/>
                <w:szCs w:val="18"/>
              </w:rPr>
              <w:t>verband</w:t>
            </w:r>
          </w:p>
        </w:tc>
      </w:tr>
      <w:tr w:rsidR="004B723E" w:rsidRPr="00D938DD" w14:paraId="557C0B5C" w14:textId="77777777" w:rsidTr="008F4406">
        <w:tc>
          <w:tcPr>
            <w:tcW w:w="2268" w:type="dxa"/>
            <w:tcBorders>
              <w:top w:val="nil"/>
              <w:left w:val="nil"/>
              <w:bottom w:val="nil"/>
              <w:right w:val="nil"/>
            </w:tcBorders>
            <w:shd w:val="clear" w:color="auto" w:fill="auto"/>
            <w:noWrap/>
            <w:tcMar>
              <w:top w:w="28" w:type="dxa"/>
              <w:bottom w:w="28" w:type="dxa"/>
            </w:tcMar>
            <w:hideMark/>
          </w:tcPr>
          <w:p w14:paraId="07266962" w14:textId="753B27CA" w:rsidR="004B723E" w:rsidRPr="00D938DD" w:rsidRDefault="004B723E" w:rsidP="004B723E">
            <w:pPr>
              <w:spacing w:after="20"/>
              <w:jc w:val="left"/>
              <w:rPr>
                <w:rFonts w:ascii="Arial Narrow" w:hAnsi="Arial Narrow"/>
                <w:color w:val="000000"/>
                <w:sz w:val="18"/>
                <w:szCs w:val="18"/>
              </w:rPr>
            </w:pPr>
            <w:r w:rsidRPr="00D938DD">
              <w:rPr>
                <w:rFonts w:ascii="Arial Narrow" w:hAnsi="Arial Narrow"/>
                <w:color w:val="000000"/>
                <w:sz w:val="18"/>
              </w:rPr>
              <w:t>APBREBES</w:t>
            </w:r>
          </w:p>
        </w:tc>
        <w:tc>
          <w:tcPr>
            <w:tcW w:w="7655" w:type="dxa"/>
            <w:tcBorders>
              <w:top w:val="nil"/>
              <w:left w:val="nil"/>
              <w:bottom w:val="nil"/>
              <w:right w:val="nil"/>
            </w:tcBorders>
            <w:shd w:val="clear" w:color="auto" w:fill="auto"/>
            <w:noWrap/>
            <w:tcMar>
              <w:top w:w="28" w:type="dxa"/>
              <w:bottom w:w="28" w:type="dxa"/>
            </w:tcMar>
            <w:hideMark/>
          </w:tcPr>
          <w:p w14:paraId="67A594AA" w14:textId="2DB210D4" w:rsidR="004B723E" w:rsidRPr="00D938DD" w:rsidRDefault="004B723E" w:rsidP="004B723E">
            <w:pPr>
              <w:spacing w:after="20"/>
              <w:jc w:val="left"/>
              <w:rPr>
                <w:rFonts w:ascii="Arial Narrow" w:hAnsi="Arial Narrow"/>
                <w:color w:val="000000"/>
                <w:sz w:val="18"/>
                <w:szCs w:val="18"/>
              </w:rPr>
            </w:pPr>
            <w:r w:rsidRPr="00D938DD">
              <w:rPr>
                <w:rFonts w:ascii="Arial Narrow" w:hAnsi="Arial Narrow"/>
                <w:color w:val="000000"/>
                <w:sz w:val="18"/>
              </w:rPr>
              <w:t>Vereinigung für Pflanzenzüchtung zum Nutzen der Gesellschaft</w:t>
            </w:r>
          </w:p>
        </w:tc>
      </w:tr>
      <w:tr w:rsidR="004B723E" w:rsidRPr="00D938DD" w14:paraId="20918E81" w14:textId="77777777" w:rsidTr="008F4406">
        <w:tc>
          <w:tcPr>
            <w:tcW w:w="2268" w:type="dxa"/>
            <w:tcBorders>
              <w:top w:val="nil"/>
              <w:left w:val="nil"/>
              <w:bottom w:val="nil"/>
              <w:right w:val="nil"/>
            </w:tcBorders>
            <w:shd w:val="clear" w:color="auto" w:fill="auto"/>
            <w:noWrap/>
            <w:tcMar>
              <w:top w:w="28" w:type="dxa"/>
              <w:bottom w:w="28" w:type="dxa"/>
            </w:tcMar>
            <w:hideMark/>
          </w:tcPr>
          <w:p w14:paraId="56452336" w14:textId="5CC3E3C7" w:rsidR="004B723E" w:rsidRPr="00D938DD" w:rsidRDefault="004B723E" w:rsidP="004B723E">
            <w:pPr>
              <w:spacing w:after="20"/>
              <w:jc w:val="left"/>
              <w:rPr>
                <w:rFonts w:ascii="Arial Narrow" w:hAnsi="Arial Narrow"/>
                <w:color w:val="000000"/>
                <w:sz w:val="18"/>
                <w:szCs w:val="18"/>
              </w:rPr>
            </w:pPr>
            <w:r w:rsidRPr="00D938DD">
              <w:rPr>
                <w:rFonts w:ascii="Arial Narrow" w:hAnsi="Arial Narrow"/>
                <w:sz w:val="18"/>
                <w:szCs w:val="24"/>
              </w:rPr>
              <w:t>APSA</w:t>
            </w:r>
          </w:p>
        </w:tc>
        <w:tc>
          <w:tcPr>
            <w:tcW w:w="7655" w:type="dxa"/>
            <w:tcBorders>
              <w:top w:val="nil"/>
              <w:left w:val="nil"/>
              <w:bottom w:val="nil"/>
              <w:right w:val="nil"/>
            </w:tcBorders>
            <w:shd w:val="clear" w:color="auto" w:fill="auto"/>
            <w:noWrap/>
            <w:tcMar>
              <w:top w:w="28" w:type="dxa"/>
              <w:bottom w:w="28" w:type="dxa"/>
            </w:tcMar>
            <w:hideMark/>
          </w:tcPr>
          <w:p w14:paraId="3564A636" w14:textId="22646B2B" w:rsidR="004B723E" w:rsidRPr="00D938DD" w:rsidRDefault="004B723E" w:rsidP="004B723E">
            <w:pPr>
              <w:spacing w:after="20"/>
              <w:jc w:val="left"/>
              <w:rPr>
                <w:rFonts w:ascii="Arial Narrow" w:hAnsi="Arial Narrow"/>
                <w:color w:val="000000"/>
                <w:sz w:val="18"/>
                <w:szCs w:val="18"/>
              </w:rPr>
            </w:pPr>
            <w:r w:rsidRPr="00D938DD">
              <w:rPr>
                <w:rFonts w:ascii="Arial Narrow" w:hAnsi="Arial Narrow"/>
                <w:sz w:val="18"/>
                <w:szCs w:val="24"/>
              </w:rPr>
              <w:t>Saatgutvereinigung für Asien und den Pazifik</w:t>
            </w:r>
          </w:p>
        </w:tc>
      </w:tr>
      <w:tr w:rsidR="008F4406" w:rsidRPr="00D938DD" w14:paraId="30CBE93A" w14:textId="77777777" w:rsidTr="008F4406">
        <w:tc>
          <w:tcPr>
            <w:tcW w:w="2268" w:type="dxa"/>
            <w:tcBorders>
              <w:top w:val="nil"/>
              <w:left w:val="nil"/>
              <w:bottom w:val="nil"/>
              <w:right w:val="nil"/>
            </w:tcBorders>
            <w:shd w:val="clear" w:color="auto" w:fill="auto"/>
            <w:noWrap/>
            <w:tcMar>
              <w:top w:w="28" w:type="dxa"/>
              <w:bottom w:w="28" w:type="dxa"/>
            </w:tcMar>
          </w:tcPr>
          <w:p w14:paraId="7149260E" w14:textId="77777777"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ARC (Ägypten)</w:t>
            </w:r>
          </w:p>
        </w:tc>
        <w:tc>
          <w:tcPr>
            <w:tcW w:w="7655" w:type="dxa"/>
            <w:tcBorders>
              <w:top w:val="nil"/>
              <w:left w:val="nil"/>
              <w:bottom w:val="nil"/>
              <w:right w:val="nil"/>
            </w:tcBorders>
            <w:shd w:val="clear" w:color="auto" w:fill="auto"/>
            <w:noWrap/>
            <w:tcMar>
              <w:top w:w="28" w:type="dxa"/>
              <w:bottom w:w="28" w:type="dxa"/>
            </w:tcMar>
          </w:tcPr>
          <w:p w14:paraId="1E45C905" w14:textId="5C41CF92" w:rsidR="0086734F" w:rsidRPr="00D938DD" w:rsidRDefault="002926E0">
            <w:pPr>
              <w:spacing w:after="20"/>
              <w:jc w:val="left"/>
              <w:rPr>
                <w:rFonts w:ascii="Arial Narrow" w:hAnsi="Arial Narrow"/>
                <w:color w:val="000000"/>
                <w:sz w:val="18"/>
                <w:szCs w:val="18"/>
              </w:rPr>
            </w:pPr>
            <w:r w:rsidRPr="00D938DD">
              <w:rPr>
                <w:rFonts w:ascii="Arial Narrow" w:hAnsi="Arial Narrow"/>
                <w:color w:val="000000"/>
                <w:sz w:val="18"/>
                <w:szCs w:val="18"/>
              </w:rPr>
              <w:t>Rat für landwirtschaftliche Forschung</w:t>
            </w:r>
          </w:p>
        </w:tc>
      </w:tr>
      <w:tr w:rsidR="00D668DC" w:rsidRPr="00D938DD" w14:paraId="10E0C5EE" w14:textId="77777777" w:rsidTr="008F4406">
        <w:tc>
          <w:tcPr>
            <w:tcW w:w="2268" w:type="dxa"/>
            <w:tcBorders>
              <w:top w:val="nil"/>
              <w:left w:val="nil"/>
              <w:bottom w:val="nil"/>
              <w:right w:val="nil"/>
            </w:tcBorders>
            <w:shd w:val="clear" w:color="auto" w:fill="auto"/>
            <w:noWrap/>
            <w:tcMar>
              <w:top w:w="28" w:type="dxa"/>
              <w:bottom w:w="28" w:type="dxa"/>
            </w:tcMar>
            <w:hideMark/>
          </w:tcPr>
          <w:p w14:paraId="763D87E0" w14:textId="0303F288" w:rsidR="00D668DC" w:rsidRPr="00D938DD" w:rsidRDefault="00D668DC" w:rsidP="00D668DC">
            <w:pPr>
              <w:spacing w:after="20"/>
              <w:jc w:val="left"/>
              <w:rPr>
                <w:rFonts w:ascii="Arial Narrow" w:hAnsi="Arial Narrow"/>
                <w:color w:val="000000"/>
                <w:sz w:val="18"/>
                <w:szCs w:val="18"/>
              </w:rPr>
            </w:pPr>
            <w:r w:rsidRPr="00D938DD">
              <w:rPr>
                <w:rFonts w:ascii="Arial Narrow" w:hAnsi="Arial Narrow"/>
                <w:sz w:val="18"/>
                <w:szCs w:val="24"/>
              </w:rPr>
              <w:t>ARIPO</w:t>
            </w:r>
          </w:p>
        </w:tc>
        <w:tc>
          <w:tcPr>
            <w:tcW w:w="7655" w:type="dxa"/>
            <w:tcBorders>
              <w:top w:val="nil"/>
              <w:left w:val="nil"/>
              <w:bottom w:val="nil"/>
              <w:right w:val="nil"/>
            </w:tcBorders>
            <w:shd w:val="clear" w:color="auto" w:fill="auto"/>
            <w:noWrap/>
            <w:tcMar>
              <w:top w:w="28" w:type="dxa"/>
              <w:bottom w:w="28" w:type="dxa"/>
            </w:tcMar>
            <w:hideMark/>
          </w:tcPr>
          <w:p w14:paraId="31928C05" w14:textId="104902DD" w:rsidR="00D668DC" w:rsidRPr="00D938DD" w:rsidRDefault="00D668DC" w:rsidP="00D668DC">
            <w:pPr>
              <w:spacing w:after="20"/>
              <w:jc w:val="left"/>
              <w:rPr>
                <w:rFonts w:ascii="Arial Narrow" w:hAnsi="Arial Narrow"/>
                <w:color w:val="000000"/>
                <w:sz w:val="18"/>
                <w:szCs w:val="18"/>
              </w:rPr>
            </w:pPr>
            <w:r w:rsidRPr="00D938DD">
              <w:rPr>
                <w:rFonts w:ascii="Arial Narrow" w:hAnsi="Arial Narrow"/>
                <w:sz w:val="18"/>
                <w:szCs w:val="24"/>
              </w:rPr>
              <w:t>Afrikanische Regionalorganisation für geistiges Eigentum</w:t>
            </w:r>
          </w:p>
        </w:tc>
      </w:tr>
      <w:tr w:rsidR="008F4406" w:rsidRPr="00D938DD" w14:paraId="0B8228CF" w14:textId="77777777" w:rsidTr="008F4406">
        <w:tc>
          <w:tcPr>
            <w:tcW w:w="2268" w:type="dxa"/>
            <w:tcBorders>
              <w:top w:val="nil"/>
              <w:left w:val="nil"/>
              <w:bottom w:val="nil"/>
              <w:right w:val="nil"/>
            </w:tcBorders>
            <w:shd w:val="clear" w:color="auto" w:fill="auto"/>
            <w:noWrap/>
            <w:tcMar>
              <w:top w:w="28" w:type="dxa"/>
              <w:bottom w:w="28" w:type="dxa"/>
            </w:tcMar>
            <w:hideMark/>
          </w:tcPr>
          <w:p w14:paraId="5E12682B" w14:textId="77777777"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ASA (Argentinien)</w:t>
            </w:r>
          </w:p>
        </w:tc>
        <w:tc>
          <w:tcPr>
            <w:tcW w:w="7655" w:type="dxa"/>
            <w:tcBorders>
              <w:top w:val="nil"/>
              <w:left w:val="nil"/>
              <w:bottom w:val="nil"/>
              <w:right w:val="nil"/>
            </w:tcBorders>
            <w:shd w:val="clear" w:color="auto" w:fill="auto"/>
            <w:tcMar>
              <w:top w:w="28" w:type="dxa"/>
              <w:bottom w:w="28" w:type="dxa"/>
            </w:tcMar>
            <w:hideMark/>
          </w:tcPr>
          <w:p w14:paraId="033316FC" w14:textId="241B21D1" w:rsidR="0086734F" w:rsidRPr="00D938DD" w:rsidRDefault="002028AA">
            <w:pPr>
              <w:spacing w:after="20"/>
              <w:jc w:val="left"/>
              <w:rPr>
                <w:rFonts w:ascii="Arial Narrow" w:hAnsi="Arial Narrow"/>
                <w:color w:val="000000"/>
                <w:sz w:val="18"/>
                <w:szCs w:val="18"/>
              </w:rPr>
            </w:pPr>
            <w:r w:rsidRPr="00D938DD">
              <w:rPr>
                <w:rFonts w:ascii="Arial Narrow" w:hAnsi="Arial Narrow"/>
                <w:i/>
                <w:color w:val="000000"/>
                <w:sz w:val="18"/>
                <w:szCs w:val="18"/>
              </w:rPr>
              <w:t xml:space="preserve">Asociación Semilleros Argentinos </w:t>
            </w:r>
            <w:r w:rsidRPr="00D938DD">
              <w:rPr>
                <w:rFonts w:ascii="Arial Narrow" w:hAnsi="Arial Narrow"/>
                <w:color w:val="000000"/>
                <w:sz w:val="18"/>
                <w:szCs w:val="18"/>
              </w:rPr>
              <w:t>(Argentinischer Saatguterzeuger</w:t>
            </w:r>
            <w:r w:rsidR="00960FA6" w:rsidRPr="00D938DD">
              <w:rPr>
                <w:rFonts w:ascii="Arial Narrow" w:hAnsi="Arial Narrow"/>
                <w:color w:val="000000"/>
                <w:sz w:val="18"/>
                <w:szCs w:val="18"/>
              </w:rPr>
              <w:t>verband</w:t>
            </w:r>
            <w:r w:rsidRPr="00D938DD">
              <w:rPr>
                <w:rFonts w:ascii="Arial Narrow" w:hAnsi="Arial Narrow"/>
                <w:color w:val="000000"/>
                <w:sz w:val="18"/>
                <w:szCs w:val="18"/>
              </w:rPr>
              <w:t>)</w:t>
            </w:r>
          </w:p>
        </w:tc>
      </w:tr>
      <w:tr w:rsidR="008F4406" w:rsidRPr="00D938DD" w14:paraId="3658982A" w14:textId="77777777" w:rsidTr="008F4406">
        <w:tc>
          <w:tcPr>
            <w:tcW w:w="2268" w:type="dxa"/>
            <w:tcBorders>
              <w:top w:val="nil"/>
              <w:left w:val="nil"/>
              <w:bottom w:val="nil"/>
              <w:right w:val="nil"/>
            </w:tcBorders>
            <w:shd w:val="clear" w:color="auto" w:fill="auto"/>
            <w:noWrap/>
            <w:tcMar>
              <w:top w:w="28" w:type="dxa"/>
              <w:bottom w:w="28" w:type="dxa"/>
            </w:tcMar>
            <w:hideMark/>
          </w:tcPr>
          <w:p w14:paraId="5A058176" w14:textId="77777777"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ASEAN</w:t>
            </w:r>
          </w:p>
        </w:tc>
        <w:tc>
          <w:tcPr>
            <w:tcW w:w="7655" w:type="dxa"/>
            <w:tcBorders>
              <w:top w:val="nil"/>
              <w:left w:val="nil"/>
              <w:bottom w:val="nil"/>
              <w:right w:val="nil"/>
            </w:tcBorders>
            <w:shd w:val="clear" w:color="auto" w:fill="auto"/>
            <w:noWrap/>
            <w:tcMar>
              <w:top w:w="28" w:type="dxa"/>
              <w:bottom w:w="28" w:type="dxa"/>
            </w:tcMar>
            <w:hideMark/>
          </w:tcPr>
          <w:p w14:paraId="20446363" w14:textId="77777777"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Verband Südostasiatischer Nationen</w:t>
            </w:r>
          </w:p>
        </w:tc>
      </w:tr>
      <w:tr w:rsidR="008F4406" w:rsidRPr="00D938DD" w14:paraId="1B5DBDA5" w14:textId="77777777" w:rsidTr="008F4406">
        <w:tc>
          <w:tcPr>
            <w:tcW w:w="2268" w:type="dxa"/>
            <w:tcBorders>
              <w:top w:val="nil"/>
              <w:left w:val="nil"/>
              <w:bottom w:val="nil"/>
              <w:right w:val="nil"/>
            </w:tcBorders>
            <w:shd w:val="clear" w:color="auto" w:fill="auto"/>
            <w:noWrap/>
            <w:tcMar>
              <w:top w:w="28" w:type="dxa"/>
              <w:bottom w:w="28" w:type="dxa"/>
            </w:tcMar>
            <w:hideMark/>
          </w:tcPr>
          <w:p w14:paraId="7AA59D6F" w14:textId="77777777"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ASIWA</w:t>
            </w:r>
          </w:p>
        </w:tc>
        <w:tc>
          <w:tcPr>
            <w:tcW w:w="7655" w:type="dxa"/>
            <w:tcBorders>
              <w:top w:val="nil"/>
              <w:left w:val="nil"/>
              <w:bottom w:val="nil"/>
              <w:right w:val="nil"/>
            </w:tcBorders>
            <w:shd w:val="clear" w:color="auto" w:fill="auto"/>
            <w:noWrap/>
            <w:tcMar>
              <w:top w:w="28" w:type="dxa"/>
              <w:bottom w:w="28" w:type="dxa"/>
            </w:tcMar>
            <w:hideMark/>
          </w:tcPr>
          <w:p w14:paraId="3E95AEAD" w14:textId="040BC960"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 xml:space="preserve">Allianz für </w:t>
            </w:r>
            <w:r w:rsidR="00960FA6" w:rsidRPr="00D938DD">
              <w:rPr>
                <w:rFonts w:ascii="Arial Narrow" w:hAnsi="Arial Narrow"/>
                <w:color w:val="000000"/>
                <w:sz w:val="18"/>
                <w:szCs w:val="18"/>
              </w:rPr>
              <w:t xml:space="preserve">den Saatgutsektor </w:t>
            </w:r>
            <w:r w:rsidRPr="00D938DD">
              <w:rPr>
                <w:rFonts w:ascii="Arial Narrow" w:hAnsi="Arial Narrow"/>
                <w:color w:val="000000"/>
                <w:sz w:val="18"/>
                <w:szCs w:val="18"/>
              </w:rPr>
              <w:t>in Westafrika</w:t>
            </w:r>
          </w:p>
        </w:tc>
      </w:tr>
      <w:tr w:rsidR="008F4406" w:rsidRPr="00D938DD" w14:paraId="563D7F91" w14:textId="77777777" w:rsidTr="008F4406">
        <w:tc>
          <w:tcPr>
            <w:tcW w:w="2268" w:type="dxa"/>
            <w:tcBorders>
              <w:top w:val="nil"/>
              <w:left w:val="nil"/>
              <w:bottom w:val="nil"/>
              <w:right w:val="nil"/>
            </w:tcBorders>
            <w:shd w:val="clear" w:color="auto" w:fill="auto"/>
            <w:noWrap/>
            <w:tcMar>
              <w:top w:w="28" w:type="dxa"/>
              <w:bottom w:w="28" w:type="dxa"/>
            </w:tcMar>
            <w:hideMark/>
          </w:tcPr>
          <w:p w14:paraId="0F5AE65D" w14:textId="77777777"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ASTA</w:t>
            </w:r>
          </w:p>
        </w:tc>
        <w:tc>
          <w:tcPr>
            <w:tcW w:w="7655" w:type="dxa"/>
            <w:tcBorders>
              <w:top w:val="nil"/>
              <w:left w:val="nil"/>
              <w:bottom w:val="nil"/>
              <w:right w:val="nil"/>
            </w:tcBorders>
            <w:shd w:val="clear" w:color="auto" w:fill="auto"/>
            <w:noWrap/>
            <w:tcMar>
              <w:top w:w="28" w:type="dxa"/>
              <w:bottom w:w="28" w:type="dxa"/>
            </w:tcMar>
            <w:hideMark/>
          </w:tcPr>
          <w:p w14:paraId="2D442426" w14:textId="77777777"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Amerikanischer Saatguthandelsverband</w:t>
            </w:r>
          </w:p>
        </w:tc>
      </w:tr>
      <w:tr w:rsidR="00BA2F66" w:rsidRPr="00D938DD" w14:paraId="39EBFA5B" w14:textId="77777777" w:rsidTr="008F4406">
        <w:tc>
          <w:tcPr>
            <w:tcW w:w="2268" w:type="dxa"/>
            <w:tcBorders>
              <w:top w:val="nil"/>
              <w:left w:val="nil"/>
              <w:bottom w:val="nil"/>
              <w:right w:val="nil"/>
            </w:tcBorders>
            <w:shd w:val="clear" w:color="auto" w:fill="auto"/>
            <w:noWrap/>
            <w:tcMar>
              <w:top w:w="28" w:type="dxa"/>
              <w:bottom w:w="28" w:type="dxa"/>
            </w:tcMar>
            <w:hideMark/>
          </w:tcPr>
          <w:p w14:paraId="2A2B9FA5" w14:textId="79F4E18B" w:rsidR="00BA2F66" w:rsidRPr="00D938DD" w:rsidRDefault="00BA2F66" w:rsidP="00BA2F66">
            <w:pPr>
              <w:spacing w:after="20"/>
              <w:jc w:val="left"/>
              <w:rPr>
                <w:rFonts w:ascii="Arial Narrow" w:hAnsi="Arial Narrow"/>
                <w:color w:val="000000"/>
                <w:sz w:val="18"/>
                <w:szCs w:val="18"/>
              </w:rPr>
            </w:pPr>
            <w:r w:rsidRPr="00D938DD">
              <w:rPr>
                <w:rFonts w:ascii="Arial Narrow" w:hAnsi="Arial Narrow"/>
                <w:color w:val="000000"/>
                <w:sz w:val="18"/>
              </w:rPr>
              <w:lastRenderedPageBreak/>
              <w:t>BruIPO</w:t>
            </w:r>
          </w:p>
        </w:tc>
        <w:tc>
          <w:tcPr>
            <w:tcW w:w="7655" w:type="dxa"/>
            <w:tcBorders>
              <w:top w:val="nil"/>
              <w:left w:val="nil"/>
              <w:bottom w:val="nil"/>
              <w:right w:val="nil"/>
            </w:tcBorders>
            <w:shd w:val="clear" w:color="auto" w:fill="auto"/>
            <w:noWrap/>
            <w:tcMar>
              <w:top w:w="28" w:type="dxa"/>
              <w:bottom w:w="28" w:type="dxa"/>
            </w:tcMar>
            <w:hideMark/>
          </w:tcPr>
          <w:p w14:paraId="66984E9C" w14:textId="3B6A3B81" w:rsidR="00BA2F66" w:rsidRPr="00D938DD" w:rsidRDefault="00BA2F66" w:rsidP="00BA2F66">
            <w:pPr>
              <w:spacing w:after="20"/>
              <w:jc w:val="left"/>
              <w:rPr>
                <w:rFonts w:ascii="Arial Narrow" w:hAnsi="Arial Narrow"/>
                <w:color w:val="000000"/>
                <w:sz w:val="18"/>
                <w:szCs w:val="18"/>
              </w:rPr>
            </w:pPr>
            <w:r w:rsidRPr="00D938DD">
              <w:rPr>
                <w:rFonts w:ascii="Arial Narrow" w:hAnsi="Arial Narrow"/>
                <w:color w:val="000000"/>
                <w:sz w:val="18"/>
              </w:rPr>
              <w:t>Amt für geistiges Eigentum von Brunei Darussalam</w:t>
            </w:r>
          </w:p>
        </w:tc>
      </w:tr>
      <w:tr w:rsidR="008F4406" w:rsidRPr="00D938DD" w14:paraId="2BBF1A54" w14:textId="77777777" w:rsidTr="008F4406">
        <w:tc>
          <w:tcPr>
            <w:tcW w:w="2268" w:type="dxa"/>
            <w:tcBorders>
              <w:top w:val="nil"/>
              <w:left w:val="nil"/>
              <w:bottom w:val="nil"/>
              <w:right w:val="nil"/>
            </w:tcBorders>
            <w:shd w:val="clear" w:color="auto" w:fill="auto"/>
            <w:noWrap/>
            <w:tcMar>
              <w:top w:w="28" w:type="dxa"/>
              <w:bottom w:w="28" w:type="dxa"/>
            </w:tcMar>
            <w:hideMark/>
          </w:tcPr>
          <w:p w14:paraId="7C0CB66C" w14:textId="77777777"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Bundessortenamt (Deutschland)</w:t>
            </w:r>
          </w:p>
        </w:tc>
        <w:tc>
          <w:tcPr>
            <w:tcW w:w="7655" w:type="dxa"/>
            <w:tcBorders>
              <w:top w:val="nil"/>
              <w:left w:val="nil"/>
              <w:bottom w:val="nil"/>
              <w:right w:val="nil"/>
            </w:tcBorders>
            <w:shd w:val="clear" w:color="auto" w:fill="auto"/>
            <w:noWrap/>
            <w:tcMar>
              <w:top w:w="28" w:type="dxa"/>
              <w:bottom w:w="28" w:type="dxa"/>
            </w:tcMar>
            <w:hideMark/>
          </w:tcPr>
          <w:p w14:paraId="0EBF41D3" w14:textId="533925C4"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Bundessortenamt Deutschland</w:t>
            </w:r>
            <w:r w:rsidR="00960FA6" w:rsidRPr="00D938DD">
              <w:rPr>
                <w:rFonts w:ascii="Arial Narrow" w:hAnsi="Arial Narrow"/>
                <w:color w:val="000000"/>
                <w:sz w:val="18"/>
                <w:szCs w:val="18"/>
              </w:rPr>
              <w:t>s</w:t>
            </w:r>
          </w:p>
        </w:tc>
      </w:tr>
      <w:tr w:rsidR="008F4406" w:rsidRPr="00D938DD" w14:paraId="4EA4E8A2" w14:textId="77777777" w:rsidTr="008F4406">
        <w:tc>
          <w:tcPr>
            <w:tcW w:w="2268" w:type="dxa"/>
            <w:tcBorders>
              <w:top w:val="nil"/>
              <w:left w:val="nil"/>
              <w:bottom w:val="nil"/>
              <w:right w:val="nil"/>
            </w:tcBorders>
            <w:shd w:val="clear" w:color="auto" w:fill="auto"/>
            <w:noWrap/>
            <w:tcMar>
              <w:top w:w="28" w:type="dxa"/>
              <w:bottom w:w="28" w:type="dxa"/>
            </w:tcMar>
          </w:tcPr>
          <w:p w14:paraId="5A4D0767" w14:textId="77777777"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CARDI</w:t>
            </w:r>
          </w:p>
        </w:tc>
        <w:tc>
          <w:tcPr>
            <w:tcW w:w="7655" w:type="dxa"/>
            <w:tcBorders>
              <w:top w:val="nil"/>
              <w:left w:val="nil"/>
              <w:bottom w:val="nil"/>
              <w:right w:val="nil"/>
            </w:tcBorders>
            <w:shd w:val="clear" w:color="auto" w:fill="auto"/>
            <w:noWrap/>
            <w:tcMar>
              <w:top w:w="28" w:type="dxa"/>
              <w:bottom w:w="28" w:type="dxa"/>
            </w:tcMar>
          </w:tcPr>
          <w:p w14:paraId="5821ECC2" w14:textId="77777777" w:rsidR="0086734F" w:rsidRPr="00D938DD" w:rsidRDefault="002028AA">
            <w:pPr>
              <w:spacing w:after="20"/>
              <w:jc w:val="left"/>
              <w:rPr>
                <w:rFonts w:ascii="Arial Narrow" w:hAnsi="Arial Narrow"/>
                <w:color w:val="000000"/>
                <w:sz w:val="18"/>
                <w:szCs w:val="18"/>
              </w:rPr>
            </w:pPr>
            <w:r w:rsidRPr="00D938DD">
              <w:rPr>
                <w:rFonts w:ascii="Arial Narrow" w:hAnsi="Arial Narrow"/>
                <w:color w:val="000000"/>
                <w:sz w:val="18"/>
                <w:szCs w:val="18"/>
              </w:rPr>
              <w:t>Karibisches Institut für landwirtschaftliche Forschung und Entwicklung</w:t>
            </w:r>
          </w:p>
        </w:tc>
      </w:tr>
      <w:tr w:rsidR="002774A0" w:rsidRPr="00D938DD" w14:paraId="1BE77873" w14:textId="77777777" w:rsidTr="008F4406">
        <w:tc>
          <w:tcPr>
            <w:tcW w:w="2268" w:type="dxa"/>
            <w:tcBorders>
              <w:top w:val="nil"/>
              <w:left w:val="nil"/>
              <w:bottom w:val="nil"/>
              <w:right w:val="nil"/>
            </w:tcBorders>
            <w:shd w:val="clear" w:color="auto" w:fill="auto"/>
            <w:noWrap/>
            <w:tcMar>
              <w:top w:w="28" w:type="dxa"/>
              <w:bottom w:w="28" w:type="dxa"/>
            </w:tcMar>
            <w:hideMark/>
          </w:tcPr>
          <w:p w14:paraId="2884AF5C" w14:textId="674DC5AD" w:rsidR="002774A0" w:rsidRPr="00D938DD" w:rsidRDefault="002774A0" w:rsidP="002774A0">
            <w:pPr>
              <w:spacing w:after="20"/>
              <w:jc w:val="left"/>
              <w:rPr>
                <w:rFonts w:ascii="Arial Narrow" w:hAnsi="Arial Narrow"/>
                <w:color w:val="000000"/>
                <w:sz w:val="18"/>
                <w:szCs w:val="18"/>
              </w:rPr>
            </w:pPr>
            <w:r w:rsidRPr="00D938DD">
              <w:rPr>
                <w:rFonts w:ascii="Arial Narrow" w:hAnsi="Arial Narrow"/>
                <w:color w:val="000000"/>
                <w:sz w:val="18"/>
              </w:rPr>
              <w:t>CARICOM</w:t>
            </w:r>
          </w:p>
        </w:tc>
        <w:tc>
          <w:tcPr>
            <w:tcW w:w="7655" w:type="dxa"/>
            <w:tcBorders>
              <w:top w:val="nil"/>
              <w:left w:val="nil"/>
              <w:bottom w:val="nil"/>
              <w:right w:val="nil"/>
            </w:tcBorders>
            <w:shd w:val="clear" w:color="auto" w:fill="auto"/>
            <w:noWrap/>
            <w:tcMar>
              <w:top w:w="28" w:type="dxa"/>
              <w:bottom w:w="28" w:type="dxa"/>
            </w:tcMar>
            <w:hideMark/>
          </w:tcPr>
          <w:p w14:paraId="054830F2" w14:textId="1C0553EC" w:rsidR="002774A0" w:rsidRPr="00D938DD" w:rsidRDefault="002774A0" w:rsidP="002774A0">
            <w:pPr>
              <w:spacing w:after="20"/>
              <w:jc w:val="left"/>
              <w:rPr>
                <w:rFonts w:ascii="Arial Narrow" w:hAnsi="Arial Narrow"/>
                <w:color w:val="000000"/>
                <w:sz w:val="18"/>
                <w:szCs w:val="18"/>
              </w:rPr>
            </w:pPr>
            <w:r w:rsidRPr="00D938DD">
              <w:rPr>
                <w:rFonts w:ascii="Arial Narrow" w:hAnsi="Arial Narrow"/>
                <w:color w:val="000000"/>
                <w:sz w:val="18"/>
              </w:rPr>
              <w:t>Karibische Gemeinschaft</w:t>
            </w:r>
          </w:p>
        </w:tc>
      </w:tr>
      <w:tr w:rsidR="002774A0" w:rsidRPr="00D938DD" w14:paraId="0A9110D6" w14:textId="77777777" w:rsidTr="008F4406">
        <w:tc>
          <w:tcPr>
            <w:tcW w:w="2268" w:type="dxa"/>
            <w:tcBorders>
              <w:top w:val="nil"/>
              <w:left w:val="nil"/>
              <w:bottom w:val="nil"/>
              <w:right w:val="nil"/>
            </w:tcBorders>
            <w:shd w:val="clear" w:color="auto" w:fill="auto"/>
            <w:noWrap/>
            <w:tcMar>
              <w:top w:w="28" w:type="dxa"/>
              <w:bottom w:w="28" w:type="dxa"/>
            </w:tcMar>
            <w:hideMark/>
          </w:tcPr>
          <w:p w14:paraId="3D8A6332" w14:textId="7CDEDABF" w:rsidR="002774A0" w:rsidRPr="00D938DD" w:rsidRDefault="002774A0" w:rsidP="002774A0">
            <w:pPr>
              <w:spacing w:after="20"/>
              <w:jc w:val="left"/>
              <w:rPr>
                <w:rFonts w:ascii="Arial Narrow" w:hAnsi="Arial Narrow"/>
                <w:color w:val="000000"/>
                <w:sz w:val="18"/>
                <w:szCs w:val="18"/>
              </w:rPr>
            </w:pPr>
            <w:r w:rsidRPr="00D938DD">
              <w:rPr>
                <w:rFonts w:ascii="Arial Narrow" w:hAnsi="Arial Narrow"/>
                <w:color w:val="000000"/>
                <w:sz w:val="18"/>
              </w:rPr>
              <w:t>CARIFORUM</w:t>
            </w:r>
          </w:p>
        </w:tc>
        <w:tc>
          <w:tcPr>
            <w:tcW w:w="7655" w:type="dxa"/>
            <w:tcBorders>
              <w:top w:val="nil"/>
              <w:left w:val="nil"/>
              <w:bottom w:val="nil"/>
              <w:right w:val="nil"/>
            </w:tcBorders>
            <w:shd w:val="clear" w:color="auto" w:fill="auto"/>
            <w:noWrap/>
            <w:tcMar>
              <w:top w:w="28" w:type="dxa"/>
              <w:bottom w:w="28" w:type="dxa"/>
            </w:tcMar>
            <w:hideMark/>
          </w:tcPr>
          <w:p w14:paraId="010C403F" w14:textId="5E640ED8" w:rsidR="002774A0" w:rsidRPr="00D938DD" w:rsidRDefault="00E41106" w:rsidP="002774A0">
            <w:pPr>
              <w:spacing w:after="20"/>
              <w:jc w:val="left"/>
              <w:rPr>
                <w:rFonts w:ascii="Arial Narrow" w:hAnsi="Arial Narrow"/>
                <w:color w:val="000000"/>
                <w:sz w:val="18"/>
                <w:szCs w:val="18"/>
              </w:rPr>
            </w:pPr>
            <w:r w:rsidRPr="00D938DD">
              <w:rPr>
                <w:rFonts w:ascii="Arial Narrow" w:hAnsi="Arial Narrow"/>
                <w:sz w:val="18"/>
                <w:szCs w:val="18"/>
              </w:rPr>
              <w:t>Karibikforum der Gruppe der afrikanischen, karibischen und pazifischen Staaten</w:t>
            </w:r>
            <w:r w:rsidRPr="00D938DD" w:rsidDel="00150AC9">
              <w:rPr>
                <w:rFonts w:ascii="Arial Narrow" w:hAnsi="Arial Narrow"/>
                <w:color w:val="000000"/>
                <w:sz w:val="18"/>
              </w:rPr>
              <w:t xml:space="preserve"> </w:t>
            </w:r>
          </w:p>
        </w:tc>
      </w:tr>
      <w:tr w:rsidR="002774A0" w:rsidRPr="00D938DD" w14:paraId="2F369991" w14:textId="77777777" w:rsidTr="008F4406">
        <w:tc>
          <w:tcPr>
            <w:tcW w:w="2268" w:type="dxa"/>
            <w:tcBorders>
              <w:top w:val="nil"/>
              <w:left w:val="nil"/>
              <w:bottom w:val="nil"/>
              <w:right w:val="nil"/>
            </w:tcBorders>
            <w:shd w:val="clear" w:color="auto" w:fill="auto"/>
            <w:noWrap/>
            <w:tcMar>
              <w:top w:w="28" w:type="dxa"/>
              <w:bottom w:w="28" w:type="dxa"/>
            </w:tcMar>
            <w:hideMark/>
          </w:tcPr>
          <w:p w14:paraId="4E096483" w14:textId="2278F302" w:rsidR="002774A0" w:rsidRPr="00D938DD" w:rsidRDefault="002774A0" w:rsidP="002774A0">
            <w:pPr>
              <w:spacing w:after="20"/>
              <w:jc w:val="left"/>
              <w:rPr>
                <w:rFonts w:ascii="Arial Narrow" w:hAnsi="Arial Narrow"/>
                <w:color w:val="000000"/>
                <w:sz w:val="18"/>
                <w:szCs w:val="18"/>
              </w:rPr>
            </w:pPr>
            <w:r w:rsidRPr="00D938DD">
              <w:rPr>
                <w:rFonts w:ascii="Arial Narrow" w:hAnsi="Arial Narrow"/>
                <w:color w:val="000000"/>
                <w:sz w:val="18"/>
              </w:rPr>
              <w:t>CarIPI</w:t>
            </w:r>
          </w:p>
        </w:tc>
        <w:tc>
          <w:tcPr>
            <w:tcW w:w="7655" w:type="dxa"/>
            <w:tcBorders>
              <w:top w:val="nil"/>
              <w:left w:val="nil"/>
              <w:bottom w:val="nil"/>
              <w:right w:val="nil"/>
            </w:tcBorders>
            <w:shd w:val="clear" w:color="auto" w:fill="auto"/>
            <w:noWrap/>
            <w:tcMar>
              <w:top w:w="28" w:type="dxa"/>
              <w:bottom w:w="28" w:type="dxa"/>
            </w:tcMar>
            <w:hideMark/>
          </w:tcPr>
          <w:p w14:paraId="5961D533" w14:textId="0A75762A" w:rsidR="002774A0" w:rsidRPr="00D938DD" w:rsidRDefault="002774A0" w:rsidP="002774A0">
            <w:pPr>
              <w:spacing w:after="20"/>
              <w:jc w:val="left"/>
              <w:rPr>
                <w:rFonts w:ascii="Arial Narrow" w:hAnsi="Arial Narrow"/>
                <w:color w:val="000000"/>
                <w:sz w:val="18"/>
                <w:szCs w:val="18"/>
              </w:rPr>
            </w:pPr>
            <w:r w:rsidRPr="00D938DD">
              <w:rPr>
                <w:rFonts w:ascii="Arial Narrow" w:hAnsi="Arial Narrow"/>
                <w:color w:val="000000"/>
                <w:sz w:val="18"/>
              </w:rPr>
              <w:t xml:space="preserve">CARIFORUM - Geistige Eigentumsrechte und Innovation </w:t>
            </w:r>
          </w:p>
        </w:tc>
      </w:tr>
      <w:tr w:rsidR="002774A0" w:rsidRPr="00D938DD" w14:paraId="5C9937D1" w14:textId="77777777" w:rsidTr="008F4406">
        <w:tc>
          <w:tcPr>
            <w:tcW w:w="2268" w:type="dxa"/>
            <w:tcBorders>
              <w:top w:val="nil"/>
              <w:left w:val="nil"/>
              <w:bottom w:val="nil"/>
              <w:right w:val="nil"/>
            </w:tcBorders>
            <w:shd w:val="clear" w:color="auto" w:fill="auto"/>
            <w:noWrap/>
            <w:tcMar>
              <w:top w:w="28" w:type="dxa"/>
              <w:bottom w:w="28" w:type="dxa"/>
            </w:tcMar>
            <w:hideMark/>
          </w:tcPr>
          <w:p w14:paraId="193CE224" w14:textId="3AD5ED13" w:rsidR="002774A0" w:rsidRPr="00D938DD" w:rsidRDefault="002774A0" w:rsidP="002774A0">
            <w:pPr>
              <w:spacing w:after="20"/>
              <w:jc w:val="left"/>
              <w:rPr>
                <w:rFonts w:ascii="Arial Narrow" w:hAnsi="Arial Narrow"/>
                <w:color w:val="000000"/>
                <w:sz w:val="18"/>
                <w:szCs w:val="18"/>
              </w:rPr>
            </w:pPr>
            <w:r w:rsidRPr="00D938DD">
              <w:rPr>
                <w:rFonts w:ascii="Arial Narrow" w:hAnsi="Arial Narrow"/>
                <w:color w:val="000000"/>
                <w:sz w:val="18"/>
              </w:rPr>
              <w:t>CBD</w:t>
            </w:r>
          </w:p>
        </w:tc>
        <w:tc>
          <w:tcPr>
            <w:tcW w:w="7655" w:type="dxa"/>
            <w:tcBorders>
              <w:top w:val="nil"/>
              <w:left w:val="nil"/>
              <w:bottom w:val="nil"/>
              <w:right w:val="nil"/>
            </w:tcBorders>
            <w:shd w:val="clear" w:color="auto" w:fill="auto"/>
            <w:noWrap/>
            <w:tcMar>
              <w:top w:w="28" w:type="dxa"/>
              <w:bottom w:w="28" w:type="dxa"/>
            </w:tcMar>
            <w:hideMark/>
          </w:tcPr>
          <w:p w14:paraId="4FBC4609" w14:textId="36BAE668" w:rsidR="002774A0" w:rsidRPr="00D938DD" w:rsidRDefault="002774A0" w:rsidP="002774A0">
            <w:pPr>
              <w:spacing w:after="20"/>
              <w:jc w:val="left"/>
              <w:rPr>
                <w:rFonts w:ascii="Arial Narrow" w:hAnsi="Arial Narrow"/>
                <w:color w:val="000000"/>
                <w:sz w:val="18"/>
                <w:szCs w:val="18"/>
              </w:rPr>
            </w:pPr>
            <w:r w:rsidRPr="00D938DD">
              <w:rPr>
                <w:rFonts w:ascii="Arial Narrow" w:hAnsi="Arial Narrow"/>
                <w:color w:val="000000"/>
                <w:sz w:val="18"/>
              </w:rPr>
              <w:t>Übereinkommen über biologische Vielfalt</w:t>
            </w:r>
          </w:p>
        </w:tc>
      </w:tr>
      <w:tr w:rsidR="002774A0" w:rsidRPr="00D938DD" w14:paraId="1B50035F" w14:textId="77777777" w:rsidTr="008F4406">
        <w:tc>
          <w:tcPr>
            <w:tcW w:w="2268" w:type="dxa"/>
            <w:tcBorders>
              <w:top w:val="nil"/>
              <w:left w:val="nil"/>
              <w:bottom w:val="nil"/>
              <w:right w:val="nil"/>
            </w:tcBorders>
            <w:shd w:val="clear" w:color="auto" w:fill="auto"/>
            <w:noWrap/>
            <w:tcMar>
              <w:top w:w="28" w:type="dxa"/>
              <w:bottom w:w="28" w:type="dxa"/>
            </w:tcMar>
            <w:hideMark/>
          </w:tcPr>
          <w:p w14:paraId="04D7A1A3" w14:textId="3A8E194C" w:rsidR="002774A0" w:rsidRPr="00D938DD" w:rsidRDefault="002774A0" w:rsidP="002774A0">
            <w:pPr>
              <w:spacing w:after="20"/>
              <w:jc w:val="left"/>
              <w:rPr>
                <w:rFonts w:ascii="Arial Narrow" w:hAnsi="Arial Narrow"/>
                <w:color w:val="000000"/>
                <w:sz w:val="18"/>
                <w:szCs w:val="18"/>
              </w:rPr>
            </w:pPr>
            <w:r w:rsidRPr="00D938DD">
              <w:rPr>
                <w:rFonts w:ascii="Arial Narrow" w:hAnsi="Arial Narrow"/>
                <w:color w:val="000000"/>
                <w:sz w:val="18"/>
              </w:rPr>
              <w:t>CBD SBI</w:t>
            </w:r>
          </w:p>
        </w:tc>
        <w:tc>
          <w:tcPr>
            <w:tcW w:w="7655" w:type="dxa"/>
            <w:tcBorders>
              <w:top w:val="nil"/>
              <w:left w:val="nil"/>
              <w:bottom w:val="nil"/>
              <w:right w:val="nil"/>
            </w:tcBorders>
            <w:shd w:val="clear" w:color="auto" w:fill="auto"/>
            <w:noWrap/>
            <w:tcMar>
              <w:top w:w="28" w:type="dxa"/>
              <w:bottom w:w="28" w:type="dxa"/>
            </w:tcMar>
            <w:hideMark/>
          </w:tcPr>
          <w:p w14:paraId="5F609FF0" w14:textId="151216AD" w:rsidR="002774A0" w:rsidRPr="00D938DD" w:rsidRDefault="002774A0" w:rsidP="002774A0">
            <w:pPr>
              <w:spacing w:after="20"/>
              <w:jc w:val="left"/>
              <w:rPr>
                <w:rFonts w:ascii="Arial Narrow" w:hAnsi="Arial Narrow"/>
                <w:color w:val="000000"/>
                <w:sz w:val="18"/>
                <w:szCs w:val="18"/>
              </w:rPr>
            </w:pPr>
            <w:r w:rsidRPr="00D938DD">
              <w:rPr>
                <w:rFonts w:ascii="Arial Narrow" w:hAnsi="Arial Narrow"/>
                <w:color w:val="000000"/>
                <w:sz w:val="18"/>
              </w:rPr>
              <w:t>Hilfsorgan für die Umsetzung des CBD</w:t>
            </w:r>
          </w:p>
        </w:tc>
      </w:tr>
      <w:tr w:rsidR="002774A0" w:rsidRPr="00D938DD" w14:paraId="2EC371E3" w14:textId="77777777" w:rsidTr="008F4406">
        <w:tc>
          <w:tcPr>
            <w:tcW w:w="2268" w:type="dxa"/>
            <w:tcBorders>
              <w:top w:val="nil"/>
              <w:left w:val="nil"/>
              <w:bottom w:val="nil"/>
              <w:right w:val="nil"/>
            </w:tcBorders>
            <w:shd w:val="clear" w:color="auto" w:fill="auto"/>
            <w:noWrap/>
            <w:tcMar>
              <w:top w:w="28" w:type="dxa"/>
              <w:bottom w:w="28" w:type="dxa"/>
            </w:tcMar>
            <w:hideMark/>
          </w:tcPr>
          <w:p w14:paraId="18E49D18" w14:textId="054C9111" w:rsidR="002774A0" w:rsidRPr="00D938DD" w:rsidRDefault="002774A0" w:rsidP="002774A0">
            <w:pPr>
              <w:spacing w:after="20"/>
              <w:jc w:val="left"/>
              <w:rPr>
                <w:rFonts w:ascii="Arial Narrow" w:hAnsi="Arial Narrow"/>
                <w:color w:val="000000"/>
                <w:sz w:val="18"/>
                <w:szCs w:val="18"/>
              </w:rPr>
            </w:pPr>
            <w:r w:rsidRPr="00D938DD">
              <w:rPr>
                <w:rFonts w:ascii="Arial Narrow" w:hAnsi="Arial Narrow"/>
                <w:color w:val="000000"/>
                <w:sz w:val="18"/>
              </w:rPr>
              <w:t>CBD SBSTTA</w:t>
            </w:r>
          </w:p>
        </w:tc>
        <w:tc>
          <w:tcPr>
            <w:tcW w:w="7655" w:type="dxa"/>
            <w:tcBorders>
              <w:top w:val="nil"/>
              <w:left w:val="nil"/>
              <w:bottom w:val="nil"/>
              <w:right w:val="nil"/>
            </w:tcBorders>
            <w:shd w:val="clear" w:color="auto" w:fill="auto"/>
            <w:noWrap/>
            <w:tcMar>
              <w:top w:w="28" w:type="dxa"/>
              <w:bottom w:w="28" w:type="dxa"/>
            </w:tcMar>
            <w:hideMark/>
          </w:tcPr>
          <w:p w14:paraId="156B7292" w14:textId="6BDD035A" w:rsidR="002774A0" w:rsidRPr="00D938DD" w:rsidRDefault="002774A0" w:rsidP="002774A0">
            <w:pPr>
              <w:spacing w:after="20"/>
              <w:jc w:val="left"/>
              <w:rPr>
                <w:rFonts w:ascii="Arial Narrow" w:hAnsi="Arial Narrow"/>
                <w:color w:val="000000"/>
                <w:sz w:val="18"/>
                <w:szCs w:val="18"/>
              </w:rPr>
            </w:pPr>
            <w:r w:rsidRPr="00D938DD">
              <w:rPr>
                <w:rFonts w:ascii="Arial Narrow" w:hAnsi="Arial Narrow"/>
                <w:color w:val="000000"/>
                <w:sz w:val="18"/>
              </w:rPr>
              <w:t>Hilfsorgan für die wissenschaftliche, technische und technologische Beratung des CBD</w:t>
            </w:r>
            <w:r w:rsidR="008C2AD8" w:rsidRPr="00D938DD" w:rsidDel="008C2AD8">
              <w:rPr>
                <w:rFonts w:ascii="Arial Narrow" w:hAnsi="Arial Narrow"/>
                <w:sz w:val="18"/>
                <w:szCs w:val="24"/>
              </w:rPr>
              <w:t xml:space="preserve"> </w:t>
            </w:r>
          </w:p>
        </w:tc>
      </w:tr>
      <w:tr w:rsidR="002774A0" w:rsidRPr="00D938DD" w14:paraId="5F7052DC" w14:textId="77777777" w:rsidTr="008F4406">
        <w:tc>
          <w:tcPr>
            <w:tcW w:w="2268" w:type="dxa"/>
            <w:tcBorders>
              <w:top w:val="nil"/>
              <w:left w:val="nil"/>
              <w:bottom w:val="nil"/>
              <w:right w:val="nil"/>
            </w:tcBorders>
            <w:shd w:val="clear" w:color="auto" w:fill="auto"/>
            <w:noWrap/>
            <w:tcMar>
              <w:top w:w="28" w:type="dxa"/>
              <w:bottom w:w="28" w:type="dxa"/>
            </w:tcMar>
            <w:hideMark/>
          </w:tcPr>
          <w:p w14:paraId="5616FE24" w14:textId="64D01BC8" w:rsidR="002774A0" w:rsidRPr="00D938DD" w:rsidRDefault="002774A0" w:rsidP="002774A0">
            <w:pPr>
              <w:spacing w:after="20"/>
              <w:jc w:val="left"/>
              <w:rPr>
                <w:rFonts w:ascii="Arial Narrow" w:hAnsi="Arial Narrow"/>
                <w:color w:val="000000"/>
                <w:sz w:val="18"/>
                <w:szCs w:val="18"/>
              </w:rPr>
            </w:pPr>
            <w:r w:rsidRPr="00D938DD">
              <w:rPr>
                <w:rFonts w:ascii="Arial Narrow" w:hAnsi="Arial Narrow"/>
                <w:color w:val="000000"/>
                <w:sz w:val="18"/>
              </w:rPr>
              <w:t>CFIA</w:t>
            </w:r>
          </w:p>
        </w:tc>
        <w:tc>
          <w:tcPr>
            <w:tcW w:w="7655" w:type="dxa"/>
            <w:tcBorders>
              <w:top w:val="nil"/>
              <w:left w:val="nil"/>
              <w:bottom w:val="nil"/>
              <w:right w:val="nil"/>
            </w:tcBorders>
            <w:shd w:val="clear" w:color="auto" w:fill="auto"/>
            <w:noWrap/>
            <w:tcMar>
              <w:top w:w="28" w:type="dxa"/>
              <w:bottom w:w="28" w:type="dxa"/>
            </w:tcMar>
            <w:hideMark/>
          </w:tcPr>
          <w:p w14:paraId="4B208045" w14:textId="48982F7E" w:rsidR="002774A0" w:rsidRPr="00D938DD" w:rsidRDefault="002774A0" w:rsidP="002774A0">
            <w:pPr>
              <w:spacing w:after="20"/>
              <w:jc w:val="left"/>
              <w:rPr>
                <w:rFonts w:ascii="Arial Narrow" w:hAnsi="Arial Narrow"/>
                <w:color w:val="000000"/>
                <w:sz w:val="18"/>
                <w:szCs w:val="18"/>
              </w:rPr>
            </w:pPr>
            <w:r w:rsidRPr="00D938DD">
              <w:rPr>
                <w:rFonts w:ascii="Arial Narrow" w:hAnsi="Arial Narrow"/>
                <w:color w:val="000000"/>
                <w:sz w:val="18"/>
              </w:rPr>
              <w:t>Kanadische Behörde für Lebensmittelinspektion</w:t>
            </w:r>
          </w:p>
        </w:tc>
      </w:tr>
      <w:tr w:rsidR="00A10FBA" w:rsidRPr="00D938DD" w14:paraId="326571C4" w14:textId="77777777" w:rsidTr="008F4406">
        <w:tc>
          <w:tcPr>
            <w:tcW w:w="2268" w:type="dxa"/>
            <w:tcBorders>
              <w:top w:val="nil"/>
              <w:left w:val="nil"/>
              <w:bottom w:val="nil"/>
              <w:right w:val="nil"/>
            </w:tcBorders>
            <w:shd w:val="clear" w:color="auto" w:fill="auto"/>
            <w:noWrap/>
            <w:tcMar>
              <w:top w:w="28" w:type="dxa"/>
              <w:bottom w:w="28" w:type="dxa"/>
            </w:tcMar>
            <w:hideMark/>
          </w:tcPr>
          <w:p w14:paraId="38E5C510"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CGIAR</w:t>
            </w:r>
          </w:p>
        </w:tc>
        <w:tc>
          <w:tcPr>
            <w:tcW w:w="7655" w:type="dxa"/>
            <w:tcBorders>
              <w:top w:val="nil"/>
              <w:left w:val="nil"/>
              <w:bottom w:val="nil"/>
              <w:right w:val="nil"/>
            </w:tcBorders>
            <w:shd w:val="clear" w:color="auto" w:fill="auto"/>
            <w:noWrap/>
            <w:tcMar>
              <w:top w:w="28" w:type="dxa"/>
              <w:bottom w:w="28" w:type="dxa"/>
            </w:tcMar>
            <w:hideMark/>
          </w:tcPr>
          <w:p w14:paraId="61C5C32A" w14:textId="2146A08B"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Beratende Gruppe für die internationale landwirtschaftliche Forschung</w:t>
            </w:r>
          </w:p>
        </w:tc>
      </w:tr>
      <w:tr w:rsidR="00A10FBA" w:rsidRPr="00D938DD" w14:paraId="17C59DDF" w14:textId="77777777" w:rsidTr="008F4406">
        <w:tc>
          <w:tcPr>
            <w:tcW w:w="2268" w:type="dxa"/>
            <w:tcBorders>
              <w:top w:val="nil"/>
              <w:left w:val="nil"/>
              <w:bottom w:val="nil"/>
              <w:right w:val="nil"/>
            </w:tcBorders>
            <w:shd w:val="clear" w:color="auto" w:fill="auto"/>
            <w:noWrap/>
            <w:tcMar>
              <w:top w:w="28" w:type="dxa"/>
              <w:bottom w:w="28" w:type="dxa"/>
            </w:tcMar>
            <w:hideMark/>
          </w:tcPr>
          <w:p w14:paraId="7ADCFF9D"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CGRFA</w:t>
            </w:r>
          </w:p>
        </w:tc>
        <w:tc>
          <w:tcPr>
            <w:tcW w:w="7655" w:type="dxa"/>
            <w:tcBorders>
              <w:top w:val="nil"/>
              <w:left w:val="nil"/>
              <w:bottom w:val="nil"/>
              <w:right w:val="nil"/>
            </w:tcBorders>
            <w:shd w:val="clear" w:color="auto" w:fill="auto"/>
            <w:noWrap/>
            <w:tcMar>
              <w:top w:w="28" w:type="dxa"/>
              <w:bottom w:w="28" w:type="dxa"/>
            </w:tcMar>
            <w:hideMark/>
          </w:tcPr>
          <w:p w14:paraId="0B4736AE" w14:textId="386C08C2"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Kommission für genetische Ressourcen für die Ernährung und die Landwirtschaft</w:t>
            </w:r>
          </w:p>
        </w:tc>
      </w:tr>
      <w:tr w:rsidR="00A10FBA" w:rsidRPr="00D938DD" w14:paraId="23E47C30" w14:textId="77777777" w:rsidTr="008F4406">
        <w:tc>
          <w:tcPr>
            <w:tcW w:w="2268" w:type="dxa"/>
            <w:tcBorders>
              <w:top w:val="nil"/>
              <w:left w:val="nil"/>
              <w:bottom w:val="nil"/>
              <w:right w:val="nil"/>
            </w:tcBorders>
            <w:shd w:val="clear" w:color="auto" w:fill="auto"/>
            <w:noWrap/>
            <w:tcMar>
              <w:top w:w="28" w:type="dxa"/>
              <w:bottom w:w="28" w:type="dxa"/>
            </w:tcMar>
            <w:hideMark/>
          </w:tcPr>
          <w:p w14:paraId="46096270" w14:textId="357679FF"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CIOPORA</w:t>
            </w:r>
          </w:p>
        </w:tc>
        <w:tc>
          <w:tcPr>
            <w:tcW w:w="7655" w:type="dxa"/>
            <w:tcBorders>
              <w:top w:val="nil"/>
              <w:left w:val="nil"/>
              <w:bottom w:val="nil"/>
              <w:right w:val="nil"/>
            </w:tcBorders>
            <w:shd w:val="clear" w:color="auto" w:fill="auto"/>
            <w:noWrap/>
            <w:tcMar>
              <w:top w:w="28" w:type="dxa"/>
              <w:bottom w:w="28" w:type="dxa"/>
            </w:tcMar>
            <w:hideMark/>
          </w:tcPr>
          <w:p w14:paraId="7112497D" w14:textId="6530BCB8"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Internationale Gemeinschaft der Züchter vegetativ vermehrbarer Zier- und Obstpflanzen</w:t>
            </w:r>
          </w:p>
        </w:tc>
      </w:tr>
      <w:tr w:rsidR="00A10FBA" w:rsidRPr="00D938DD" w14:paraId="0EEA0359" w14:textId="77777777" w:rsidTr="008F4406">
        <w:tc>
          <w:tcPr>
            <w:tcW w:w="2268" w:type="dxa"/>
            <w:tcBorders>
              <w:top w:val="nil"/>
              <w:left w:val="nil"/>
              <w:bottom w:val="nil"/>
              <w:right w:val="nil"/>
            </w:tcBorders>
            <w:shd w:val="clear" w:color="auto" w:fill="auto"/>
            <w:noWrap/>
            <w:tcMar>
              <w:top w:w="28" w:type="dxa"/>
              <w:bottom w:w="28" w:type="dxa"/>
            </w:tcMar>
            <w:hideMark/>
          </w:tcPr>
          <w:p w14:paraId="659A2257"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CIPO (St. Vincent und die Grenadinen)</w:t>
            </w:r>
          </w:p>
        </w:tc>
        <w:tc>
          <w:tcPr>
            <w:tcW w:w="7655" w:type="dxa"/>
            <w:tcBorders>
              <w:top w:val="nil"/>
              <w:left w:val="nil"/>
              <w:bottom w:val="nil"/>
              <w:right w:val="nil"/>
            </w:tcBorders>
            <w:shd w:val="clear" w:color="auto" w:fill="auto"/>
            <w:noWrap/>
            <w:tcMar>
              <w:top w:w="28" w:type="dxa"/>
              <w:bottom w:w="28" w:type="dxa"/>
            </w:tcMar>
            <w:hideMark/>
          </w:tcPr>
          <w:p w14:paraId="65244D07"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Amt für Handel und geistiges Eigentum von St. Vincent und den Grenadinen</w:t>
            </w:r>
          </w:p>
        </w:tc>
      </w:tr>
      <w:tr w:rsidR="00A10FBA" w:rsidRPr="00D938DD" w14:paraId="72453506" w14:textId="77777777" w:rsidTr="008F4406">
        <w:tc>
          <w:tcPr>
            <w:tcW w:w="2268" w:type="dxa"/>
            <w:tcBorders>
              <w:top w:val="nil"/>
              <w:left w:val="nil"/>
              <w:bottom w:val="nil"/>
              <w:right w:val="nil"/>
            </w:tcBorders>
            <w:shd w:val="clear" w:color="auto" w:fill="auto"/>
            <w:noWrap/>
            <w:tcMar>
              <w:top w:w="28" w:type="dxa"/>
              <w:bottom w:w="28" w:type="dxa"/>
            </w:tcMar>
            <w:hideMark/>
          </w:tcPr>
          <w:p w14:paraId="3CABF530" w14:textId="247007A1"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CLI</w:t>
            </w:r>
          </w:p>
        </w:tc>
        <w:tc>
          <w:tcPr>
            <w:tcW w:w="7655" w:type="dxa"/>
            <w:tcBorders>
              <w:top w:val="nil"/>
              <w:left w:val="nil"/>
              <w:bottom w:val="nil"/>
              <w:right w:val="nil"/>
            </w:tcBorders>
            <w:shd w:val="clear" w:color="auto" w:fill="auto"/>
            <w:noWrap/>
            <w:tcMar>
              <w:top w:w="28" w:type="dxa"/>
              <w:bottom w:w="28" w:type="dxa"/>
            </w:tcMar>
            <w:hideMark/>
          </w:tcPr>
          <w:p w14:paraId="2BE9FEA4" w14:textId="412908BF"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CropLife International</w:t>
            </w:r>
          </w:p>
        </w:tc>
      </w:tr>
      <w:tr w:rsidR="00A10FBA" w:rsidRPr="00D938DD" w14:paraId="2A1112E3" w14:textId="77777777" w:rsidTr="008F4406">
        <w:tc>
          <w:tcPr>
            <w:tcW w:w="2268" w:type="dxa"/>
            <w:tcBorders>
              <w:top w:val="nil"/>
              <w:left w:val="nil"/>
              <w:bottom w:val="nil"/>
              <w:right w:val="nil"/>
            </w:tcBorders>
            <w:shd w:val="clear" w:color="auto" w:fill="auto"/>
            <w:noWrap/>
            <w:tcMar>
              <w:top w:w="28" w:type="dxa"/>
              <w:bottom w:w="28" w:type="dxa"/>
            </w:tcMar>
            <w:hideMark/>
          </w:tcPr>
          <w:p w14:paraId="4ADAA900"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CNI (Brasilien)</w:t>
            </w:r>
          </w:p>
        </w:tc>
        <w:tc>
          <w:tcPr>
            <w:tcW w:w="7655" w:type="dxa"/>
            <w:tcBorders>
              <w:top w:val="nil"/>
              <w:left w:val="nil"/>
              <w:bottom w:val="nil"/>
              <w:right w:val="nil"/>
            </w:tcBorders>
            <w:shd w:val="clear" w:color="auto" w:fill="auto"/>
            <w:tcMar>
              <w:top w:w="28" w:type="dxa"/>
              <w:bottom w:w="28" w:type="dxa"/>
            </w:tcMar>
            <w:hideMark/>
          </w:tcPr>
          <w:p w14:paraId="41925385" w14:textId="4DCA03A9"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i/>
                <w:color w:val="000000"/>
                <w:sz w:val="18"/>
                <w:szCs w:val="18"/>
              </w:rPr>
              <w:t xml:space="preserve">Confederação Nacional da Indústria </w:t>
            </w:r>
            <w:r w:rsidRPr="00D938DD">
              <w:rPr>
                <w:rFonts w:ascii="Arial Narrow" w:hAnsi="Arial Narrow"/>
                <w:i/>
                <w:color w:val="000000"/>
                <w:sz w:val="18"/>
                <w:szCs w:val="18"/>
              </w:rPr>
              <w:br/>
            </w:r>
            <w:r w:rsidRPr="00D938DD">
              <w:rPr>
                <w:rFonts w:ascii="Arial Narrow" w:hAnsi="Arial Narrow"/>
                <w:color w:val="000000"/>
                <w:sz w:val="18"/>
                <w:szCs w:val="18"/>
              </w:rPr>
              <w:t>(National</w:t>
            </w:r>
            <w:r w:rsidRPr="00D938DD">
              <w:rPr>
                <w:rFonts w:ascii="Arial Narrow" w:hAnsi="Arial Narrow"/>
                <w:i/>
                <w:color w:val="000000"/>
                <w:sz w:val="18"/>
                <w:szCs w:val="18"/>
              </w:rPr>
              <w:t xml:space="preserve">er </w:t>
            </w:r>
            <w:r w:rsidRPr="00D938DD">
              <w:rPr>
                <w:rFonts w:ascii="Arial Narrow" w:hAnsi="Arial Narrow"/>
                <w:color w:val="000000"/>
                <w:sz w:val="18"/>
                <w:szCs w:val="18"/>
              </w:rPr>
              <w:t>Industrieverband Brasiliens)</w:t>
            </w:r>
          </w:p>
        </w:tc>
      </w:tr>
      <w:tr w:rsidR="00A10FBA" w:rsidRPr="00D938DD" w14:paraId="3DFE8376" w14:textId="77777777" w:rsidTr="008F4406">
        <w:tc>
          <w:tcPr>
            <w:tcW w:w="2268" w:type="dxa"/>
            <w:tcBorders>
              <w:top w:val="nil"/>
              <w:left w:val="nil"/>
              <w:bottom w:val="nil"/>
              <w:right w:val="nil"/>
            </w:tcBorders>
            <w:shd w:val="clear" w:color="auto" w:fill="auto"/>
            <w:noWrap/>
            <w:tcMar>
              <w:top w:w="28" w:type="dxa"/>
              <w:bottom w:w="28" w:type="dxa"/>
            </w:tcMar>
          </w:tcPr>
          <w:p w14:paraId="259AEC16"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CNRA</w:t>
            </w:r>
          </w:p>
        </w:tc>
        <w:tc>
          <w:tcPr>
            <w:tcW w:w="7655" w:type="dxa"/>
            <w:tcBorders>
              <w:top w:val="nil"/>
              <w:left w:val="nil"/>
              <w:bottom w:val="nil"/>
              <w:right w:val="nil"/>
            </w:tcBorders>
            <w:shd w:val="clear" w:color="auto" w:fill="auto"/>
            <w:tcMar>
              <w:top w:w="28" w:type="dxa"/>
              <w:bottom w:w="28" w:type="dxa"/>
            </w:tcMar>
          </w:tcPr>
          <w:p w14:paraId="435FC881"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Ausschuss für Regulierungstätigkeiten im Nuklearbereich</w:t>
            </w:r>
          </w:p>
        </w:tc>
      </w:tr>
      <w:tr w:rsidR="00A10FBA" w:rsidRPr="00D938DD" w14:paraId="4EFBC88B" w14:textId="77777777" w:rsidTr="008F4406">
        <w:tc>
          <w:tcPr>
            <w:tcW w:w="2268" w:type="dxa"/>
            <w:tcBorders>
              <w:top w:val="nil"/>
              <w:left w:val="nil"/>
              <w:bottom w:val="nil"/>
              <w:right w:val="nil"/>
            </w:tcBorders>
            <w:shd w:val="clear" w:color="auto" w:fill="auto"/>
            <w:noWrap/>
            <w:tcMar>
              <w:top w:w="28" w:type="dxa"/>
              <w:bottom w:w="28" w:type="dxa"/>
            </w:tcMar>
            <w:hideMark/>
          </w:tcPr>
          <w:p w14:paraId="4C9BE5C3" w14:textId="64F26F18"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rPr>
              <w:t xml:space="preserve">COPA-COGECA </w:t>
            </w:r>
            <w:r w:rsidRPr="00D938DD">
              <w:rPr>
                <w:rFonts w:ascii="Arial Narrow" w:hAnsi="Arial Narrow"/>
                <w:color w:val="000000"/>
                <w:sz w:val="18"/>
              </w:rPr>
              <w:br/>
              <w:t>(Europäische Union)</w:t>
            </w:r>
          </w:p>
        </w:tc>
        <w:tc>
          <w:tcPr>
            <w:tcW w:w="7655" w:type="dxa"/>
            <w:tcBorders>
              <w:top w:val="nil"/>
              <w:left w:val="nil"/>
              <w:bottom w:val="nil"/>
              <w:right w:val="nil"/>
            </w:tcBorders>
            <w:shd w:val="clear" w:color="auto" w:fill="auto"/>
            <w:noWrap/>
            <w:tcMar>
              <w:top w:w="28" w:type="dxa"/>
              <w:bottom w:w="28" w:type="dxa"/>
            </w:tcMar>
            <w:hideMark/>
          </w:tcPr>
          <w:p w14:paraId="13CA4F12" w14:textId="735B539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rPr>
              <w:t>Ausschuss der berufsständischen landwirtschaftlichen Organisationen - Allgemeiner Verband der landwirtschaftlichen Genossenschaften</w:t>
            </w:r>
          </w:p>
        </w:tc>
      </w:tr>
      <w:tr w:rsidR="00A10FBA" w:rsidRPr="00D938DD" w14:paraId="1ACDD32D" w14:textId="77777777" w:rsidTr="008F4406">
        <w:tc>
          <w:tcPr>
            <w:tcW w:w="2268" w:type="dxa"/>
            <w:tcBorders>
              <w:top w:val="nil"/>
              <w:left w:val="nil"/>
              <w:bottom w:val="nil"/>
              <w:right w:val="nil"/>
            </w:tcBorders>
            <w:shd w:val="clear" w:color="auto" w:fill="auto"/>
            <w:noWrap/>
            <w:tcMar>
              <w:top w:w="28" w:type="dxa"/>
              <w:bottom w:w="28" w:type="dxa"/>
            </w:tcMar>
            <w:hideMark/>
          </w:tcPr>
          <w:p w14:paraId="53482839" w14:textId="6ACD1A25"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CORAF (vergleiche auch WECARD)</w:t>
            </w:r>
          </w:p>
        </w:tc>
        <w:tc>
          <w:tcPr>
            <w:tcW w:w="7655" w:type="dxa"/>
            <w:tcBorders>
              <w:top w:val="nil"/>
              <w:left w:val="nil"/>
              <w:bottom w:val="nil"/>
              <w:right w:val="nil"/>
            </w:tcBorders>
            <w:shd w:val="clear" w:color="auto" w:fill="auto"/>
            <w:noWrap/>
            <w:tcMar>
              <w:top w:w="28" w:type="dxa"/>
              <w:bottom w:w="28" w:type="dxa"/>
            </w:tcMar>
            <w:hideMark/>
          </w:tcPr>
          <w:p w14:paraId="123C05E0" w14:textId="3F112E47" w:rsidR="00A10FBA" w:rsidRPr="00D938DD" w:rsidRDefault="00C41219" w:rsidP="00A10FBA">
            <w:pPr>
              <w:spacing w:after="20"/>
              <w:jc w:val="left"/>
              <w:rPr>
                <w:rFonts w:ascii="Arial Narrow" w:hAnsi="Arial Narrow"/>
                <w:i/>
                <w:color w:val="000000"/>
                <w:sz w:val="18"/>
                <w:szCs w:val="18"/>
              </w:rPr>
            </w:pPr>
            <w:r w:rsidRPr="00D938DD">
              <w:rPr>
                <w:rFonts w:ascii="Arial Narrow" w:hAnsi="Arial Narrow"/>
                <w:iCs/>
                <w:sz w:val="18"/>
                <w:szCs w:val="24"/>
              </w:rPr>
              <w:t>Rat der west- und zentralafrikanischen Länder für Agrarforschung und Entwicklung</w:t>
            </w:r>
            <w:r w:rsidRPr="00D938DD">
              <w:rPr>
                <w:rFonts w:ascii="Arial Narrow" w:hAnsi="Arial Narrow"/>
                <w:i/>
                <w:sz w:val="18"/>
                <w:szCs w:val="24"/>
              </w:rPr>
              <w:t xml:space="preserve"> </w:t>
            </w:r>
            <w:r w:rsidRPr="00D938DD">
              <w:rPr>
                <w:rFonts w:ascii="Arial Narrow" w:hAnsi="Arial Narrow"/>
                <w:i/>
                <w:color w:val="000000"/>
                <w:sz w:val="18"/>
                <w:szCs w:val="18"/>
              </w:rPr>
              <w:br/>
              <w:t>(</w:t>
            </w:r>
            <w:r w:rsidR="00A10FBA" w:rsidRPr="00D938DD">
              <w:rPr>
                <w:rFonts w:ascii="Arial Narrow" w:hAnsi="Arial Narrow"/>
                <w:i/>
                <w:color w:val="000000"/>
                <w:sz w:val="18"/>
                <w:szCs w:val="18"/>
              </w:rPr>
              <w:t xml:space="preserve">Conseil Ouest </w:t>
            </w:r>
            <w:r w:rsidR="00B46793" w:rsidRPr="00D938DD">
              <w:rPr>
                <w:rFonts w:ascii="Arial Narrow" w:hAnsi="Arial Narrow"/>
                <w:i/>
                <w:color w:val="000000"/>
                <w:sz w:val="18"/>
                <w:szCs w:val="18"/>
              </w:rPr>
              <w:t>et</w:t>
            </w:r>
            <w:r w:rsidR="00A10FBA" w:rsidRPr="00D938DD">
              <w:rPr>
                <w:rFonts w:ascii="Arial Narrow" w:hAnsi="Arial Narrow"/>
                <w:i/>
                <w:color w:val="000000"/>
                <w:sz w:val="18"/>
                <w:szCs w:val="18"/>
              </w:rPr>
              <w:t xml:space="preserve"> Centre Africain pour la Recherche et le Développement Agricoles</w:t>
            </w:r>
            <w:r w:rsidRPr="00D938DD">
              <w:rPr>
                <w:rFonts w:ascii="Arial Narrow" w:hAnsi="Arial Narrow"/>
                <w:i/>
                <w:color w:val="000000"/>
                <w:sz w:val="18"/>
                <w:szCs w:val="18"/>
              </w:rPr>
              <w:t>)</w:t>
            </w:r>
          </w:p>
        </w:tc>
      </w:tr>
      <w:tr w:rsidR="00A10FBA" w:rsidRPr="00D938DD" w14:paraId="28931E54" w14:textId="77777777" w:rsidTr="008F4406">
        <w:tc>
          <w:tcPr>
            <w:tcW w:w="2268" w:type="dxa"/>
            <w:tcBorders>
              <w:top w:val="nil"/>
              <w:left w:val="nil"/>
              <w:bottom w:val="nil"/>
              <w:right w:val="nil"/>
            </w:tcBorders>
            <w:shd w:val="clear" w:color="auto" w:fill="auto"/>
            <w:noWrap/>
            <w:tcMar>
              <w:top w:w="28" w:type="dxa"/>
              <w:bottom w:w="28" w:type="dxa"/>
            </w:tcMar>
            <w:hideMark/>
          </w:tcPr>
          <w:p w14:paraId="23BA1CD2" w14:textId="706012E3"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CPVO</w:t>
            </w:r>
          </w:p>
        </w:tc>
        <w:tc>
          <w:tcPr>
            <w:tcW w:w="7655" w:type="dxa"/>
            <w:tcBorders>
              <w:top w:val="nil"/>
              <w:left w:val="nil"/>
              <w:bottom w:val="nil"/>
              <w:right w:val="nil"/>
            </w:tcBorders>
            <w:shd w:val="clear" w:color="auto" w:fill="auto"/>
            <w:noWrap/>
            <w:tcMar>
              <w:top w:w="28" w:type="dxa"/>
              <w:bottom w:w="28" w:type="dxa"/>
            </w:tcMar>
            <w:hideMark/>
          </w:tcPr>
          <w:p w14:paraId="35F071D7" w14:textId="4AFAA1C3"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Gemeinschaftliches Sortenamt der Europäischen Union</w:t>
            </w:r>
          </w:p>
        </w:tc>
      </w:tr>
      <w:tr w:rsidR="00A10FBA" w:rsidRPr="00D938DD" w14:paraId="4944242B" w14:textId="77777777" w:rsidTr="008F4406">
        <w:tc>
          <w:tcPr>
            <w:tcW w:w="2268" w:type="dxa"/>
            <w:tcBorders>
              <w:top w:val="nil"/>
              <w:left w:val="nil"/>
              <w:bottom w:val="nil"/>
              <w:right w:val="nil"/>
            </w:tcBorders>
            <w:shd w:val="clear" w:color="auto" w:fill="auto"/>
            <w:noWrap/>
            <w:tcMar>
              <w:top w:w="28" w:type="dxa"/>
              <w:bottom w:w="28" w:type="dxa"/>
            </w:tcMar>
            <w:hideMark/>
          </w:tcPr>
          <w:p w14:paraId="644C1EDE"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CROCEVIA</w:t>
            </w:r>
          </w:p>
        </w:tc>
        <w:tc>
          <w:tcPr>
            <w:tcW w:w="7655" w:type="dxa"/>
            <w:tcBorders>
              <w:top w:val="nil"/>
              <w:left w:val="nil"/>
              <w:bottom w:val="nil"/>
              <w:right w:val="nil"/>
            </w:tcBorders>
            <w:shd w:val="clear" w:color="auto" w:fill="auto"/>
            <w:noWrap/>
            <w:tcMar>
              <w:top w:w="28" w:type="dxa"/>
              <w:bottom w:w="28" w:type="dxa"/>
            </w:tcMar>
            <w:hideMark/>
          </w:tcPr>
          <w:p w14:paraId="57491BB7" w14:textId="18D6952D"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 xml:space="preserve">International </w:t>
            </w:r>
            <w:r w:rsidR="007803ED" w:rsidRPr="00D938DD">
              <w:rPr>
                <w:rFonts w:ascii="Arial Narrow" w:hAnsi="Arial Narrow"/>
                <w:color w:val="000000"/>
                <w:sz w:val="18"/>
                <w:szCs w:val="18"/>
              </w:rPr>
              <w:t xml:space="preserve">Centre </w:t>
            </w:r>
            <w:r w:rsidRPr="00D938DD">
              <w:rPr>
                <w:rFonts w:ascii="Arial Narrow" w:hAnsi="Arial Narrow"/>
                <w:color w:val="000000"/>
                <w:sz w:val="18"/>
                <w:szCs w:val="18"/>
              </w:rPr>
              <w:t>Crossroad</w:t>
            </w:r>
          </w:p>
        </w:tc>
      </w:tr>
      <w:tr w:rsidR="00A10FBA" w:rsidRPr="00D938DD" w14:paraId="6165A7C7" w14:textId="77777777" w:rsidTr="008F4406">
        <w:tc>
          <w:tcPr>
            <w:tcW w:w="2268" w:type="dxa"/>
            <w:tcBorders>
              <w:top w:val="nil"/>
              <w:left w:val="nil"/>
              <w:bottom w:val="nil"/>
              <w:right w:val="nil"/>
            </w:tcBorders>
            <w:shd w:val="clear" w:color="auto" w:fill="auto"/>
            <w:noWrap/>
            <w:tcMar>
              <w:top w:w="28" w:type="dxa"/>
              <w:bottom w:w="28" w:type="dxa"/>
            </w:tcMar>
            <w:hideMark/>
          </w:tcPr>
          <w:p w14:paraId="2AB918FE"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CSA (China)</w:t>
            </w:r>
          </w:p>
        </w:tc>
        <w:tc>
          <w:tcPr>
            <w:tcW w:w="7655" w:type="dxa"/>
            <w:tcBorders>
              <w:top w:val="nil"/>
              <w:left w:val="nil"/>
              <w:bottom w:val="nil"/>
              <w:right w:val="nil"/>
            </w:tcBorders>
            <w:shd w:val="clear" w:color="auto" w:fill="auto"/>
            <w:noWrap/>
            <w:tcMar>
              <w:top w:w="28" w:type="dxa"/>
              <w:bottom w:w="28" w:type="dxa"/>
            </w:tcMar>
            <w:hideMark/>
          </w:tcPr>
          <w:p w14:paraId="1A009620"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Chinesischer Saatgutverband</w:t>
            </w:r>
          </w:p>
        </w:tc>
      </w:tr>
      <w:tr w:rsidR="00A10FBA" w:rsidRPr="00D938DD" w14:paraId="6947D215" w14:textId="77777777" w:rsidTr="008F4406">
        <w:tc>
          <w:tcPr>
            <w:tcW w:w="2268" w:type="dxa"/>
            <w:tcBorders>
              <w:top w:val="nil"/>
              <w:left w:val="nil"/>
              <w:bottom w:val="nil"/>
              <w:right w:val="nil"/>
            </w:tcBorders>
            <w:shd w:val="clear" w:color="auto" w:fill="auto"/>
            <w:noWrap/>
            <w:tcMar>
              <w:top w:w="28" w:type="dxa"/>
              <w:bottom w:w="28" w:type="dxa"/>
            </w:tcMar>
          </w:tcPr>
          <w:p w14:paraId="238C18E7"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DCP (Vietnam)</w:t>
            </w:r>
          </w:p>
        </w:tc>
        <w:tc>
          <w:tcPr>
            <w:tcW w:w="7655" w:type="dxa"/>
            <w:tcBorders>
              <w:top w:val="nil"/>
              <w:left w:val="nil"/>
              <w:bottom w:val="nil"/>
              <w:right w:val="nil"/>
            </w:tcBorders>
            <w:shd w:val="clear" w:color="auto" w:fill="auto"/>
            <w:noWrap/>
            <w:tcMar>
              <w:top w:w="28" w:type="dxa"/>
              <w:bottom w:w="28" w:type="dxa"/>
            </w:tcMar>
          </w:tcPr>
          <w:p w14:paraId="50A41023" w14:textId="6AC68299" w:rsidR="00A10FBA" w:rsidRPr="00D938DD" w:rsidRDefault="0025502B" w:rsidP="00A10FBA">
            <w:pPr>
              <w:spacing w:after="20"/>
              <w:jc w:val="left"/>
              <w:rPr>
                <w:rFonts w:ascii="Arial Narrow" w:hAnsi="Arial Narrow"/>
                <w:color w:val="000000"/>
                <w:sz w:val="18"/>
                <w:szCs w:val="18"/>
              </w:rPr>
            </w:pPr>
            <w:r w:rsidRPr="00D938DD">
              <w:rPr>
                <w:rFonts w:ascii="Arial Narrow" w:hAnsi="Arial Narrow"/>
                <w:color w:val="000000"/>
                <w:sz w:val="18"/>
                <w:szCs w:val="18"/>
              </w:rPr>
              <w:t>Ministerium für Pflanzenbau</w:t>
            </w:r>
            <w:r w:rsidR="00F8204A" w:rsidRPr="00D938DD" w:rsidDel="000614BB">
              <w:rPr>
                <w:rFonts w:ascii="Arial Narrow" w:hAnsi="Arial Narrow"/>
                <w:color w:val="000000"/>
                <w:sz w:val="18"/>
                <w:szCs w:val="18"/>
              </w:rPr>
              <w:t xml:space="preserve"> </w:t>
            </w:r>
          </w:p>
        </w:tc>
      </w:tr>
      <w:tr w:rsidR="00A10FBA" w:rsidRPr="00D938DD" w14:paraId="3727C3C2" w14:textId="77777777" w:rsidTr="008F4406">
        <w:tc>
          <w:tcPr>
            <w:tcW w:w="2268" w:type="dxa"/>
            <w:tcBorders>
              <w:top w:val="nil"/>
              <w:left w:val="nil"/>
              <w:bottom w:val="nil"/>
              <w:right w:val="nil"/>
            </w:tcBorders>
            <w:shd w:val="clear" w:color="auto" w:fill="auto"/>
            <w:noWrap/>
            <w:tcMar>
              <w:top w:w="28" w:type="dxa"/>
              <w:bottom w:w="28" w:type="dxa"/>
            </w:tcMar>
          </w:tcPr>
          <w:p w14:paraId="410BEDB9"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DCS (China)</w:t>
            </w:r>
          </w:p>
        </w:tc>
        <w:tc>
          <w:tcPr>
            <w:tcW w:w="7655" w:type="dxa"/>
            <w:tcBorders>
              <w:top w:val="nil"/>
              <w:left w:val="nil"/>
              <w:bottom w:val="nil"/>
              <w:right w:val="nil"/>
            </w:tcBorders>
            <w:shd w:val="clear" w:color="auto" w:fill="auto"/>
            <w:noWrap/>
            <w:tcMar>
              <w:top w:w="28" w:type="dxa"/>
              <w:bottom w:w="28" w:type="dxa"/>
            </w:tcMar>
          </w:tcPr>
          <w:p w14:paraId="01ABB857" w14:textId="5C8D22B0" w:rsidR="00A10FBA" w:rsidRPr="00D938DD" w:rsidRDefault="008C2AD8" w:rsidP="00A10FBA">
            <w:pPr>
              <w:spacing w:after="20"/>
              <w:jc w:val="left"/>
              <w:rPr>
                <w:rFonts w:ascii="Arial Narrow" w:hAnsi="Arial Narrow"/>
                <w:color w:val="000000"/>
                <w:sz w:val="18"/>
                <w:szCs w:val="18"/>
              </w:rPr>
            </w:pPr>
            <w:r w:rsidRPr="00D938DD">
              <w:rPr>
                <w:rFonts w:ascii="Arial Narrow" w:hAnsi="Arial Narrow"/>
                <w:color w:val="000000"/>
                <w:sz w:val="18"/>
                <w:szCs w:val="18"/>
              </w:rPr>
              <w:t xml:space="preserve">Ministerium </w:t>
            </w:r>
            <w:r w:rsidR="00A10FBA" w:rsidRPr="00D938DD">
              <w:rPr>
                <w:rFonts w:ascii="Arial Narrow" w:hAnsi="Arial Narrow"/>
                <w:color w:val="000000"/>
                <w:sz w:val="18"/>
                <w:szCs w:val="18"/>
              </w:rPr>
              <w:t>für Pflanzensaatgut</w:t>
            </w:r>
          </w:p>
        </w:tc>
      </w:tr>
      <w:tr w:rsidR="00A10FBA" w:rsidRPr="00D938DD" w14:paraId="5BB8B221" w14:textId="77777777" w:rsidTr="008F4406">
        <w:tc>
          <w:tcPr>
            <w:tcW w:w="2268" w:type="dxa"/>
            <w:tcBorders>
              <w:top w:val="nil"/>
              <w:left w:val="nil"/>
              <w:bottom w:val="nil"/>
              <w:right w:val="nil"/>
            </w:tcBorders>
            <w:shd w:val="clear" w:color="auto" w:fill="auto"/>
            <w:noWrap/>
            <w:tcMar>
              <w:top w:w="28" w:type="dxa"/>
              <w:bottom w:w="28" w:type="dxa"/>
            </w:tcMar>
            <w:hideMark/>
          </w:tcPr>
          <w:p w14:paraId="33CB84D3" w14:textId="29FCB7A4"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24"/>
              </w:rPr>
              <w:t>DCST</w:t>
            </w:r>
          </w:p>
        </w:tc>
        <w:tc>
          <w:tcPr>
            <w:tcW w:w="7655" w:type="dxa"/>
            <w:tcBorders>
              <w:top w:val="nil"/>
              <w:left w:val="nil"/>
              <w:bottom w:val="nil"/>
              <w:right w:val="nil"/>
            </w:tcBorders>
            <w:shd w:val="clear" w:color="auto" w:fill="auto"/>
            <w:noWrap/>
            <w:tcMar>
              <w:top w:w="28" w:type="dxa"/>
              <w:bottom w:w="28" w:type="dxa"/>
            </w:tcMar>
            <w:hideMark/>
          </w:tcPr>
          <w:p w14:paraId="21B3545E" w14:textId="47A3E63E"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24"/>
              </w:rPr>
              <w:t>Entwicklungszentrum für Wissenschaft und Technologie Chinas</w:t>
            </w:r>
          </w:p>
        </w:tc>
      </w:tr>
      <w:tr w:rsidR="00A10FBA" w:rsidRPr="00D938DD" w14:paraId="64426B91" w14:textId="77777777" w:rsidTr="008F4406">
        <w:tc>
          <w:tcPr>
            <w:tcW w:w="2268" w:type="dxa"/>
            <w:tcBorders>
              <w:top w:val="nil"/>
              <w:left w:val="nil"/>
              <w:bottom w:val="nil"/>
              <w:right w:val="nil"/>
            </w:tcBorders>
            <w:shd w:val="clear" w:color="auto" w:fill="auto"/>
            <w:noWrap/>
            <w:tcMar>
              <w:top w:w="28" w:type="dxa"/>
              <w:bottom w:w="28" w:type="dxa"/>
            </w:tcMar>
            <w:hideMark/>
          </w:tcPr>
          <w:p w14:paraId="77B87017"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DOA (Malaysia)</w:t>
            </w:r>
          </w:p>
        </w:tc>
        <w:tc>
          <w:tcPr>
            <w:tcW w:w="7655" w:type="dxa"/>
            <w:tcBorders>
              <w:top w:val="nil"/>
              <w:left w:val="nil"/>
              <w:bottom w:val="nil"/>
              <w:right w:val="nil"/>
            </w:tcBorders>
            <w:shd w:val="clear" w:color="auto" w:fill="auto"/>
            <w:noWrap/>
            <w:tcMar>
              <w:top w:w="28" w:type="dxa"/>
              <w:bottom w:w="28" w:type="dxa"/>
            </w:tcMar>
            <w:hideMark/>
          </w:tcPr>
          <w:p w14:paraId="79B1094E" w14:textId="74A62980"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Landwirtschaftsministerium Malaysia</w:t>
            </w:r>
            <w:r w:rsidR="00485B6C" w:rsidRPr="00D938DD">
              <w:rPr>
                <w:rFonts w:ascii="Arial Narrow" w:hAnsi="Arial Narrow"/>
                <w:color w:val="000000"/>
                <w:sz w:val="18"/>
                <w:szCs w:val="18"/>
              </w:rPr>
              <w:t>s</w:t>
            </w:r>
          </w:p>
        </w:tc>
      </w:tr>
      <w:tr w:rsidR="00A10FBA" w:rsidRPr="00D938DD" w14:paraId="0A3402A5" w14:textId="77777777" w:rsidTr="008F4406">
        <w:tc>
          <w:tcPr>
            <w:tcW w:w="2268" w:type="dxa"/>
            <w:tcBorders>
              <w:top w:val="nil"/>
              <w:left w:val="nil"/>
              <w:bottom w:val="nil"/>
              <w:right w:val="nil"/>
            </w:tcBorders>
            <w:shd w:val="clear" w:color="auto" w:fill="auto"/>
            <w:noWrap/>
            <w:tcMar>
              <w:top w:w="28" w:type="dxa"/>
              <w:bottom w:w="28" w:type="dxa"/>
            </w:tcMar>
            <w:hideMark/>
          </w:tcPr>
          <w:p w14:paraId="17BEE55B"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DOA (Thailand)</w:t>
            </w:r>
          </w:p>
        </w:tc>
        <w:tc>
          <w:tcPr>
            <w:tcW w:w="7655" w:type="dxa"/>
            <w:tcBorders>
              <w:top w:val="nil"/>
              <w:left w:val="nil"/>
              <w:bottom w:val="nil"/>
              <w:right w:val="nil"/>
            </w:tcBorders>
            <w:shd w:val="clear" w:color="auto" w:fill="auto"/>
            <w:noWrap/>
            <w:tcMar>
              <w:top w:w="28" w:type="dxa"/>
              <w:bottom w:w="28" w:type="dxa"/>
            </w:tcMar>
            <w:hideMark/>
          </w:tcPr>
          <w:p w14:paraId="11719CD1" w14:textId="2D78A490" w:rsidR="00A10FBA" w:rsidRPr="00D938DD" w:rsidRDefault="008C2AD8" w:rsidP="00A10FBA">
            <w:pPr>
              <w:spacing w:after="20"/>
              <w:jc w:val="left"/>
              <w:rPr>
                <w:rFonts w:ascii="Arial Narrow" w:hAnsi="Arial Narrow"/>
                <w:color w:val="000000"/>
                <w:sz w:val="18"/>
                <w:szCs w:val="18"/>
              </w:rPr>
            </w:pPr>
            <w:r w:rsidRPr="00D938DD">
              <w:rPr>
                <w:rFonts w:ascii="Arial Narrow" w:hAnsi="Arial Narrow"/>
                <w:color w:val="000000"/>
                <w:sz w:val="18"/>
                <w:szCs w:val="18"/>
              </w:rPr>
              <w:t xml:space="preserve">Landwirtschaftsministerium </w:t>
            </w:r>
            <w:r w:rsidR="00A10FBA" w:rsidRPr="00D938DD">
              <w:rPr>
                <w:rFonts w:ascii="Arial Narrow" w:hAnsi="Arial Narrow"/>
                <w:color w:val="000000"/>
                <w:sz w:val="18"/>
                <w:szCs w:val="18"/>
              </w:rPr>
              <w:t>Thailand</w:t>
            </w:r>
            <w:r w:rsidR="00485B6C" w:rsidRPr="00D938DD">
              <w:rPr>
                <w:rFonts w:ascii="Arial Narrow" w:hAnsi="Arial Narrow"/>
                <w:color w:val="000000"/>
                <w:sz w:val="18"/>
                <w:szCs w:val="18"/>
              </w:rPr>
              <w:t>s</w:t>
            </w:r>
          </w:p>
        </w:tc>
      </w:tr>
      <w:tr w:rsidR="00A10FBA" w:rsidRPr="00D938DD" w14:paraId="72C6ED75" w14:textId="77777777" w:rsidTr="008F4406">
        <w:tc>
          <w:tcPr>
            <w:tcW w:w="2268" w:type="dxa"/>
            <w:tcBorders>
              <w:top w:val="nil"/>
              <w:left w:val="nil"/>
              <w:bottom w:val="nil"/>
              <w:right w:val="nil"/>
            </w:tcBorders>
            <w:shd w:val="clear" w:color="auto" w:fill="auto"/>
            <w:noWrap/>
            <w:tcMar>
              <w:top w:w="28" w:type="dxa"/>
              <w:bottom w:w="28" w:type="dxa"/>
            </w:tcMar>
          </w:tcPr>
          <w:p w14:paraId="4E99BFB6"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EAEU</w:t>
            </w:r>
          </w:p>
        </w:tc>
        <w:tc>
          <w:tcPr>
            <w:tcW w:w="7655" w:type="dxa"/>
            <w:tcBorders>
              <w:top w:val="nil"/>
              <w:left w:val="nil"/>
              <w:bottom w:val="nil"/>
              <w:right w:val="nil"/>
            </w:tcBorders>
            <w:shd w:val="clear" w:color="auto" w:fill="auto"/>
            <w:noWrap/>
            <w:tcMar>
              <w:top w:w="28" w:type="dxa"/>
              <w:bottom w:w="28" w:type="dxa"/>
            </w:tcMar>
          </w:tcPr>
          <w:p w14:paraId="7B5C9563"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Eurasische Wirtschaftsunion</w:t>
            </w:r>
          </w:p>
        </w:tc>
      </w:tr>
      <w:tr w:rsidR="00A10FBA" w:rsidRPr="00D938DD" w14:paraId="266AAC7A" w14:textId="77777777" w:rsidTr="008F4406">
        <w:tc>
          <w:tcPr>
            <w:tcW w:w="2268" w:type="dxa"/>
            <w:tcBorders>
              <w:top w:val="nil"/>
              <w:left w:val="nil"/>
              <w:bottom w:val="nil"/>
              <w:right w:val="nil"/>
            </w:tcBorders>
            <w:shd w:val="clear" w:color="auto" w:fill="auto"/>
            <w:noWrap/>
            <w:tcMar>
              <w:top w:w="28" w:type="dxa"/>
              <w:bottom w:w="28" w:type="dxa"/>
            </w:tcMar>
            <w:hideMark/>
          </w:tcPr>
          <w:p w14:paraId="29DBE2DD" w14:textId="6AD8C445"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EAPVP Forum</w:t>
            </w:r>
          </w:p>
        </w:tc>
        <w:tc>
          <w:tcPr>
            <w:tcW w:w="7655" w:type="dxa"/>
            <w:tcBorders>
              <w:top w:val="nil"/>
              <w:left w:val="nil"/>
              <w:bottom w:val="nil"/>
              <w:right w:val="nil"/>
            </w:tcBorders>
            <w:shd w:val="clear" w:color="auto" w:fill="auto"/>
            <w:noWrap/>
            <w:tcMar>
              <w:top w:w="28" w:type="dxa"/>
              <w:bottom w:w="28" w:type="dxa"/>
            </w:tcMar>
            <w:hideMark/>
          </w:tcPr>
          <w:p w14:paraId="739B0156" w14:textId="53ADF31A"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Ostasienforum für Sortenschutz</w:t>
            </w:r>
          </w:p>
        </w:tc>
      </w:tr>
      <w:tr w:rsidR="00A10FBA" w:rsidRPr="00D938DD" w14:paraId="2C60F926" w14:textId="77777777" w:rsidTr="008F4406">
        <w:tc>
          <w:tcPr>
            <w:tcW w:w="2268" w:type="dxa"/>
            <w:tcBorders>
              <w:top w:val="nil"/>
              <w:left w:val="nil"/>
              <w:bottom w:val="nil"/>
              <w:right w:val="nil"/>
            </w:tcBorders>
            <w:shd w:val="clear" w:color="auto" w:fill="auto"/>
            <w:noWrap/>
            <w:tcMar>
              <w:top w:w="28" w:type="dxa"/>
              <w:bottom w:w="28" w:type="dxa"/>
            </w:tcMar>
            <w:hideMark/>
          </w:tcPr>
          <w:p w14:paraId="1C8F4445"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ECUASEM</w:t>
            </w:r>
          </w:p>
        </w:tc>
        <w:tc>
          <w:tcPr>
            <w:tcW w:w="7655" w:type="dxa"/>
            <w:tcBorders>
              <w:top w:val="nil"/>
              <w:left w:val="nil"/>
              <w:bottom w:val="nil"/>
              <w:right w:val="nil"/>
            </w:tcBorders>
            <w:shd w:val="clear" w:color="auto" w:fill="auto"/>
            <w:noWrap/>
            <w:tcMar>
              <w:top w:w="28" w:type="dxa"/>
              <w:bottom w:w="28" w:type="dxa"/>
            </w:tcMar>
            <w:hideMark/>
          </w:tcPr>
          <w:p w14:paraId="3F3AC0A4"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Ecuadorianischer Saatgutverband</w:t>
            </w:r>
          </w:p>
        </w:tc>
      </w:tr>
      <w:tr w:rsidR="00A10FBA" w:rsidRPr="00D938DD" w14:paraId="050BF7DA" w14:textId="77777777" w:rsidTr="008F4406">
        <w:tc>
          <w:tcPr>
            <w:tcW w:w="2268" w:type="dxa"/>
            <w:tcBorders>
              <w:top w:val="nil"/>
              <w:left w:val="nil"/>
              <w:bottom w:val="nil"/>
              <w:right w:val="nil"/>
            </w:tcBorders>
            <w:shd w:val="clear" w:color="auto" w:fill="auto"/>
            <w:noWrap/>
            <w:tcMar>
              <w:top w:w="28" w:type="dxa"/>
              <w:bottom w:w="28" w:type="dxa"/>
            </w:tcMar>
            <w:hideMark/>
          </w:tcPr>
          <w:p w14:paraId="4BFD288C"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ECVC</w:t>
            </w:r>
          </w:p>
        </w:tc>
        <w:tc>
          <w:tcPr>
            <w:tcW w:w="7655" w:type="dxa"/>
            <w:tcBorders>
              <w:top w:val="nil"/>
              <w:left w:val="nil"/>
              <w:bottom w:val="nil"/>
              <w:right w:val="nil"/>
            </w:tcBorders>
            <w:shd w:val="clear" w:color="auto" w:fill="auto"/>
            <w:noWrap/>
            <w:tcMar>
              <w:top w:w="28" w:type="dxa"/>
              <w:bottom w:w="28" w:type="dxa"/>
            </w:tcMar>
            <w:hideMark/>
          </w:tcPr>
          <w:p w14:paraId="4A095BF3"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Europäische Koordinierung Via Campesina</w:t>
            </w:r>
          </w:p>
        </w:tc>
      </w:tr>
      <w:tr w:rsidR="00A10FBA" w:rsidRPr="00D938DD" w14:paraId="44620DFD" w14:textId="77777777" w:rsidTr="008F4406">
        <w:tc>
          <w:tcPr>
            <w:tcW w:w="2268" w:type="dxa"/>
            <w:tcBorders>
              <w:top w:val="nil"/>
              <w:left w:val="nil"/>
              <w:bottom w:val="nil"/>
              <w:right w:val="nil"/>
            </w:tcBorders>
            <w:shd w:val="clear" w:color="auto" w:fill="auto"/>
            <w:noWrap/>
            <w:tcMar>
              <w:top w:w="28" w:type="dxa"/>
              <w:bottom w:w="28" w:type="dxa"/>
            </w:tcMar>
          </w:tcPr>
          <w:p w14:paraId="641951FE"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EEC</w:t>
            </w:r>
          </w:p>
        </w:tc>
        <w:tc>
          <w:tcPr>
            <w:tcW w:w="7655" w:type="dxa"/>
            <w:tcBorders>
              <w:top w:val="nil"/>
              <w:left w:val="nil"/>
              <w:bottom w:val="nil"/>
              <w:right w:val="nil"/>
            </w:tcBorders>
            <w:shd w:val="clear" w:color="auto" w:fill="auto"/>
            <w:noWrap/>
            <w:tcMar>
              <w:top w:w="28" w:type="dxa"/>
              <w:bottom w:w="28" w:type="dxa"/>
            </w:tcMar>
          </w:tcPr>
          <w:p w14:paraId="3A6B5983"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Europäische Wirtschaftsgemeinschaft</w:t>
            </w:r>
          </w:p>
        </w:tc>
      </w:tr>
      <w:tr w:rsidR="00A10FBA" w:rsidRPr="00D938DD" w14:paraId="2E982BE3" w14:textId="77777777" w:rsidTr="008F4406">
        <w:tc>
          <w:tcPr>
            <w:tcW w:w="2268" w:type="dxa"/>
            <w:tcBorders>
              <w:top w:val="nil"/>
              <w:left w:val="nil"/>
              <w:bottom w:val="nil"/>
              <w:right w:val="nil"/>
            </w:tcBorders>
            <w:shd w:val="clear" w:color="auto" w:fill="auto"/>
            <w:noWrap/>
            <w:tcMar>
              <w:top w:w="28" w:type="dxa"/>
              <w:bottom w:w="28" w:type="dxa"/>
            </w:tcMar>
            <w:hideMark/>
          </w:tcPr>
          <w:p w14:paraId="4355C112"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EMBRAPA (Brasilien)</w:t>
            </w:r>
          </w:p>
        </w:tc>
        <w:tc>
          <w:tcPr>
            <w:tcW w:w="7655" w:type="dxa"/>
            <w:tcBorders>
              <w:top w:val="nil"/>
              <w:left w:val="nil"/>
              <w:bottom w:val="nil"/>
              <w:right w:val="nil"/>
            </w:tcBorders>
            <w:shd w:val="clear" w:color="auto" w:fill="auto"/>
            <w:noWrap/>
            <w:tcMar>
              <w:top w:w="28" w:type="dxa"/>
              <w:bottom w:w="28" w:type="dxa"/>
            </w:tcMar>
            <w:hideMark/>
          </w:tcPr>
          <w:p w14:paraId="4BDC9825" w14:textId="6BF70592" w:rsidR="00A10FBA" w:rsidRPr="00D938DD" w:rsidRDefault="0083220D" w:rsidP="00A10FBA">
            <w:pPr>
              <w:spacing w:after="20"/>
              <w:jc w:val="left"/>
              <w:rPr>
                <w:rFonts w:ascii="Arial Narrow" w:hAnsi="Arial Narrow"/>
                <w:color w:val="000000"/>
                <w:sz w:val="18"/>
                <w:szCs w:val="18"/>
              </w:rPr>
            </w:pPr>
            <w:r w:rsidRPr="00D938DD">
              <w:rPr>
                <w:rFonts w:ascii="Arial Narrow" w:hAnsi="Arial Narrow"/>
                <w:sz w:val="18"/>
                <w:szCs w:val="18"/>
              </w:rPr>
              <w:t>Brasilianische Agrarforschungsgesellschaft</w:t>
            </w:r>
          </w:p>
        </w:tc>
      </w:tr>
      <w:tr w:rsidR="00A10FBA" w:rsidRPr="00D938DD" w14:paraId="661F16A6" w14:textId="77777777" w:rsidTr="008F4406">
        <w:tc>
          <w:tcPr>
            <w:tcW w:w="2268" w:type="dxa"/>
            <w:tcBorders>
              <w:top w:val="nil"/>
              <w:left w:val="nil"/>
              <w:bottom w:val="nil"/>
              <w:right w:val="nil"/>
            </w:tcBorders>
            <w:shd w:val="clear" w:color="auto" w:fill="auto"/>
            <w:noWrap/>
            <w:tcMar>
              <w:top w:w="28" w:type="dxa"/>
              <w:bottom w:w="28" w:type="dxa"/>
            </w:tcMar>
            <w:hideMark/>
          </w:tcPr>
          <w:p w14:paraId="68C59DA7"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EU40</w:t>
            </w:r>
          </w:p>
        </w:tc>
        <w:tc>
          <w:tcPr>
            <w:tcW w:w="7655" w:type="dxa"/>
            <w:tcBorders>
              <w:top w:val="nil"/>
              <w:left w:val="nil"/>
              <w:bottom w:val="nil"/>
              <w:right w:val="nil"/>
            </w:tcBorders>
            <w:shd w:val="clear" w:color="auto" w:fill="auto"/>
            <w:tcMar>
              <w:top w:w="28" w:type="dxa"/>
              <w:bottom w:w="28" w:type="dxa"/>
            </w:tcMar>
            <w:hideMark/>
          </w:tcPr>
          <w:p w14:paraId="003E0430"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Plattform junger pro-europäischer Abgeordneter des Europäischen Parlaments und der 28 nationalen Parlamente der EU</w:t>
            </w:r>
          </w:p>
        </w:tc>
      </w:tr>
      <w:tr w:rsidR="00A10FBA" w:rsidRPr="00D938DD" w14:paraId="76FE4D9F" w14:textId="77777777" w:rsidTr="008F4406">
        <w:tc>
          <w:tcPr>
            <w:tcW w:w="2268" w:type="dxa"/>
            <w:tcBorders>
              <w:top w:val="nil"/>
              <w:left w:val="nil"/>
              <w:bottom w:val="nil"/>
              <w:right w:val="nil"/>
            </w:tcBorders>
            <w:shd w:val="clear" w:color="auto" w:fill="auto"/>
            <w:noWrap/>
            <w:tcMar>
              <w:top w:w="28" w:type="dxa"/>
              <w:bottom w:w="28" w:type="dxa"/>
            </w:tcMar>
            <w:hideMark/>
          </w:tcPr>
          <w:p w14:paraId="663343DB" w14:textId="4C23AAF2"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EUIPO</w:t>
            </w:r>
          </w:p>
        </w:tc>
        <w:tc>
          <w:tcPr>
            <w:tcW w:w="7655" w:type="dxa"/>
            <w:tcBorders>
              <w:top w:val="nil"/>
              <w:left w:val="nil"/>
              <w:bottom w:val="nil"/>
              <w:right w:val="nil"/>
            </w:tcBorders>
            <w:shd w:val="clear" w:color="auto" w:fill="auto"/>
            <w:noWrap/>
            <w:tcMar>
              <w:top w:w="28" w:type="dxa"/>
              <w:bottom w:w="28" w:type="dxa"/>
            </w:tcMar>
            <w:hideMark/>
          </w:tcPr>
          <w:p w14:paraId="57BF1F05" w14:textId="01289F0C"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Amt der Europäischen Union für geistiges Eigentum</w:t>
            </w:r>
          </w:p>
        </w:tc>
      </w:tr>
      <w:tr w:rsidR="00A10FBA" w:rsidRPr="00D938DD" w14:paraId="1219A630" w14:textId="77777777" w:rsidTr="00875823">
        <w:tc>
          <w:tcPr>
            <w:tcW w:w="2268" w:type="dxa"/>
            <w:tcBorders>
              <w:top w:val="nil"/>
              <w:left w:val="nil"/>
              <w:bottom w:val="nil"/>
              <w:right w:val="nil"/>
            </w:tcBorders>
            <w:shd w:val="clear" w:color="auto" w:fill="auto"/>
            <w:noWrap/>
            <w:tcMar>
              <w:top w:w="28" w:type="dxa"/>
              <w:bottom w:w="28" w:type="dxa"/>
            </w:tcMar>
            <w:vAlign w:val="center"/>
            <w:hideMark/>
          </w:tcPr>
          <w:p w14:paraId="5A15F1B6" w14:textId="0019F579"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FAO</w:t>
            </w:r>
          </w:p>
        </w:tc>
        <w:tc>
          <w:tcPr>
            <w:tcW w:w="7655" w:type="dxa"/>
            <w:tcBorders>
              <w:top w:val="nil"/>
              <w:left w:val="nil"/>
              <w:bottom w:val="nil"/>
              <w:right w:val="nil"/>
            </w:tcBorders>
            <w:shd w:val="clear" w:color="auto" w:fill="auto"/>
            <w:noWrap/>
            <w:tcMar>
              <w:top w:w="28" w:type="dxa"/>
              <w:bottom w:w="28" w:type="dxa"/>
            </w:tcMar>
            <w:vAlign w:val="center"/>
            <w:hideMark/>
          </w:tcPr>
          <w:p w14:paraId="16E6A65E" w14:textId="12FD48D2"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Ernährungs- und Landwirtschaftsorganisation der Vereinten Nationen</w:t>
            </w:r>
          </w:p>
        </w:tc>
      </w:tr>
      <w:tr w:rsidR="00A10FBA" w:rsidRPr="00D938DD" w14:paraId="4D2F5D83" w14:textId="77777777" w:rsidTr="008F4406">
        <w:tc>
          <w:tcPr>
            <w:tcW w:w="2268" w:type="dxa"/>
            <w:tcBorders>
              <w:top w:val="nil"/>
              <w:left w:val="nil"/>
              <w:bottom w:val="nil"/>
              <w:right w:val="nil"/>
            </w:tcBorders>
            <w:shd w:val="clear" w:color="auto" w:fill="auto"/>
            <w:noWrap/>
            <w:tcMar>
              <w:top w:w="28" w:type="dxa"/>
              <w:bottom w:w="28" w:type="dxa"/>
            </w:tcMar>
            <w:hideMark/>
          </w:tcPr>
          <w:p w14:paraId="2989100F"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FIAN</w:t>
            </w:r>
          </w:p>
        </w:tc>
        <w:tc>
          <w:tcPr>
            <w:tcW w:w="7655" w:type="dxa"/>
            <w:tcBorders>
              <w:top w:val="nil"/>
              <w:left w:val="nil"/>
              <w:bottom w:val="nil"/>
              <w:right w:val="nil"/>
            </w:tcBorders>
            <w:shd w:val="clear" w:color="auto" w:fill="auto"/>
            <w:noWrap/>
            <w:tcMar>
              <w:top w:w="28" w:type="dxa"/>
              <w:bottom w:w="28" w:type="dxa"/>
            </w:tcMar>
            <w:hideMark/>
          </w:tcPr>
          <w:p w14:paraId="0A39D3DD" w14:textId="7E9DAE7E"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 xml:space="preserve">Foodfirst Informations- und </w:t>
            </w:r>
            <w:r w:rsidR="002E01E8" w:rsidRPr="00D938DD">
              <w:rPr>
                <w:rFonts w:ascii="Arial Narrow" w:hAnsi="Arial Narrow"/>
                <w:color w:val="000000"/>
                <w:sz w:val="18"/>
                <w:szCs w:val="18"/>
              </w:rPr>
              <w:t>Aktions-Netzwerk</w:t>
            </w:r>
          </w:p>
        </w:tc>
      </w:tr>
      <w:tr w:rsidR="00A10FBA" w:rsidRPr="00D938DD" w14:paraId="6C7000B9" w14:textId="77777777" w:rsidTr="008F4406">
        <w:tc>
          <w:tcPr>
            <w:tcW w:w="2268" w:type="dxa"/>
            <w:tcBorders>
              <w:top w:val="nil"/>
              <w:left w:val="nil"/>
              <w:bottom w:val="nil"/>
              <w:right w:val="nil"/>
            </w:tcBorders>
            <w:shd w:val="clear" w:color="auto" w:fill="auto"/>
            <w:noWrap/>
            <w:tcMar>
              <w:top w:w="28" w:type="dxa"/>
              <w:bottom w:w="28" w:type="dxa"/>
            </w:tcMar>
          </w:tcPr>
          <w:p w14:paraId="6781728A"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GDA (China)</w:t>
            </w:r>
          </w:p>
        </w:tc>
        <w:tc>
          <w:tcPr>
            <w:tcW w:w="7655" w:type="dxa"/>
            <w:tcBorders>
              <w:top w:val="nil"/>
              <w:left w:val="nil"/>
              <w:bottom w:val="nil"/>
              <w:right w:val="nil"/>
            </w:tcBorders>
            <w:shd w:val="clear" w:color="auto" w:fill="auto"/>
            <w:noWrap/>
            <w:tcMar>
              <w:top w:w="28" w:type="dxa"/>
              <w:bottom w:w="28" w:type="dxa"/>
            </w:tcMar>
          </w:tcPr>
          <w:p w14:paraId="6C140D3E" w14:textId="023C0CBE" w:rsidR="00A10FBA" w:rsidRPr="00D938DD" w:rsidRDefault="00AF44E3" w:rsidP="00A10FBA">
            <w:pPr>
              <w:spacing w:after="20"/>
              <w:jc w:val="left"/>
              <w:rPr>
                <w:rFonts w:ascii="Arial Narrow" w:hAnsi="Arial Narrow"/>
                <w:color w:val="000000"/>
                <w:sz w:val="18"/>
                <w:szCs w:val="18"/>
              </w:rPr>
            </w:pPr>
            <w:r w:rsidRPr="00D938DD">
              <w:rPr>
                <w:rFonts w:ascii="Arial Narrow" w:hAnsi="Arial Narrow"/>
                <w:color w:val="000000"/>
                <w:sz w:val="18"/>
                <w:szCs w:val="18"/>
              </w:rPr>
              <w:t>Generaldirektorat für Landwirtschaft</w:t>
            </w:r>
          </w:p>
        </w:tc>
      </w:tr>
      <w:tr w:rsidR="00A10FBA" w:rsidRPr="00D938DD" w14:paraId="7F39F98E" w14:textId="77777777" w:rsidTr="008F4406">
        <w:tc>
          <w:tcPr>
            <w:tcW w:w="2268" w:type="dxa"/>
            <w:tcBorders>
              <w:top w:val="nil"/>
              <w:left w:val="nil"/>
              <w:bottom w:val="nil"/>
              <w:right w:val="nil"/>
            </w:tcBorders>
            <w:shd w:val="clear" w:color="auto" w:fill="auto"/>
            <w:noWrap/>
            <w:tcMar>
              <w:top w:w="28" w:type="dxa"/>
              <w:bottom w:w="28" w:type="dxa"/>
            </w:tcMar>
            <w:hideMark/>
          </w:tcPr>
          <w:p w14:paraId="584D000E"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GESLIVE (Spanien)</w:t>
            </w:r>
          </w:p>
        </w:tc>
        <w:tc>
          <w:tcPr>
            <w:tcW w:w="7655" w:type="dxa"/>
            <w:tcBorders>
              <w:top w:val="nil"/>
              <w:left w:val="nil"/>
              <w:bottom w:val="nil"/>
              <w:right w:val="nil"/>
            </w:tcBorders>
            <w:shd w:val="clear" w:color="auto" w:fill="auto"/>
            <w:noWrap/>
            <w:tcMar>
              <w:top w:w="28" w:type="dxa"/>
              <w:bottom w:w="28" w:type="dxa"/>
            </w:tcMar>
            <w:hideMark/>
          </w:tcPr>
          <w:p w14:paraId="1D07EEBB" w14:textId="54C176F7" w:rsidR="00A10FBA" w:rsidRPr="00D938DD" w:rsidRDefault="008C1EFB" w:rsidP="00A10FBA">
            <w:pPr>
              <w:spacing w:after="20"/>
              <w:jc w:val="left"/>
              <w:rPr>
                <w:rFonts w:ascii="Arial Narrow" w:hAnsi="Arial Narrow"/>
                <w:color w:val="000000"/>
                <w:sz w:val="18"/>
                <w:szCs w:val="18"/>
              </w:rPr>
            </w:pPr>
            <w:r w:rsidRPr="00D938DD">
              <w:rPr>
                <w:rFonts w:ascii="Arial Narrow" w:hAnsi="Arial Narrow"/>
                <w:sz w:val="18"/>
                <w:szCs w:val="18"/>
              </w:rPr>
              <w:t>Unterorganisation des nationalen Verbands der Pflanzenzüchter (ANOVE) Spaniens</w:t>
            </w:r>
          </w:p>
        </w:tc>
      </w:tr>
      <w:tr w:rsidR="00A10FBA" w:rsidRPr="00D938DD" w14:paraId="662FFA44" w14:textId="77777777" w:rsidTr="008F4406">
        <w:tc>
          <w:tcPr>
            <w:tcW w:w="2268" w:type="dxa"/>
            <w:tcBorders>
              <w:top w:val="nil"/>
              <w:left w:val="nil"/>
              <w:bottom w:val="nil"/>
              <w:right w:val="nil"/>
            </w:tcBorders>
            <w:shd w:val="clear" w:color="auto" w:fill="auto"/>
            <w:noWrap/>
            <w:tcMar>
              <w:top w:w="28" w:type="dxa"/>
              <w:bottom w:w="28" w:type="dxa"/>
            </w:tcMar>
            <w:hideMark/>
          </w:tcPr>
          <w:p w14:paraId="545E4703"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GEVES (Frankreich)</w:t>
            </w:r>
          </w:p>
        </w:tc>
        <w:tc>
          <w:tcPr>
            <w:tcW w:w="7655" w:type="dxa"/>
            <w:tcBorders>
              <w:top w:val="nil"/>
              <w:left w:val="nil"/>
              <w:bottom w:val="nil"/>
              <w:right w:val="nil"/>
            </w:tcBorders>
            <w:shd w:val="clear" w:color="auto" w:fill="auto"/>
            <w:noWrap/>
            <w:tcMar>
              <w:top w:w="28" w:type="dxa"/>
              <w:bottom w:w="28" w:type="dxa"/>
            </w:tcMar>
            <w:hideMark/>
          </w:tcPr>
          <w:p w14:paraId="3FD71814" w14:textId="23E2C821" w:rsidR="00A10FBA" w:rsidRPr="00D938DD" w:rsidRDefault="00611843" w:rsidP="00A10FBA">
            <w:pPr>
              <w:spacing w:after="20"/>
              <w:jc w:val="left"/>
              <w:rPr>
                <w:rFonts w:ascii="Arial Narrow" w:hAnsi="Arial Narrow"/>
                <w:i/>
                <w:color w:val="000000"/>
                <w:sz w:val="18"/>
                <w:szCs w:val="18"/>
              </w:rPr>
            </w:pPr>
            <w:r w:rsidRPr="00D938DD">
              <w:rPr>
                <w:rFonts w:ascii="Arial Narrow" w:hAnsi="Arial Narrow"/>
                <w:i/>
                <w:color w:val="000000"/>
                <w:sz w:val="18"/>
                <w:szCs w:val="18"/>
              </w:rPr>
              <w:t xml:space="preserve">Groupe d'Étude et de contrôle des Variétés Et des Semences </w:t>
            </w:r>
            <w:r w:rsidRPr="00D938DD">
              <w:rPr>
                <w:rFonts w:ascii="Arial Narrow" w:hAnsi="Arial Narrow"/>
                <w:iCs/>
                <w:color w:val="000000"/>
                <w:sz w:val="18"/>
                <w:szCs w:val="18"/>
              </w:rPr>
              <w:t>(</w:t>
            </w:r>
            <w:r w:rsidR="00A10FBA" w:rsidRPr="00D938DD">
              <w:rPr>
                <w:rFonts w:ascii="Arial Narrow" w:hAnsi="Arial Narrow"/>
                <w:iCs/>
                <w:color w:val="000000"/>
                <w:sz w:val="18"/>
                <w:szCs w:val="18"/>
              </w:rPr>
              <w:t>Gruppe für die Untersuchung und Kontrolle von Sorten und S</w:t>
            </w:r>
            <w:r w:rsidR="00EF599E" w:rsidRPr="00D938DD">
              <w:rPr>
                <w:rFonts w:ascii="Arial Narrow" w:hAnsi="Arial Narrow"/>
                <w:iCs/>
                <w:color w:val="000000"/>
                <w:sz w:val="18"/>
                <w:szCs w:val="18"/>
              </w:rPr>
              <w:t>aatgut</w:t>
            </w:r>
            <w:r w:rsidRPr="00D938DD">
              <w:rPr>
                <w:rFonts w:ascii="Arial Narrow" w:hAnsi="Arial Narrow"/>
                <w:iCs/>
                <w:color w:val="000000"/>
                <w:sz w:val="18"/>
                <w:szCs w:val="18"/>
              </w:rPr>
              <w:t>)</w:t>
            </w:r>
          </w:p>
        </w:tc>
      </w:tr>
      <w:tr w:rsidR="00A10FBA" w:rsidRPr="00D938DD" w14:paraId="04C1E40C" w14:textId="77777777" w:rsidTr="008F4406">
        <w:tc>
          <w:tcPr>
            <w:tcW w:w="2268" w:type="dxa"/>
            <w:tcBorders>
              <w:top w:val="nil"/>
              <w:left w:val="nil"/>
              <w:bottom w:val="nil"/>
              <w:right w:val="nil"/>
            </w:tcBorders>
            <w:shd w:val="clear" w:color="auto" w:fill="auto"/>
            <w:noWrap/>
            <w:tcMar>
              <w:top w:w="28" w:type="dxa"/>
              <w:bottom w:w="28" w:type="dxa"/>
            </w:tcMar>
            <w:hideMark/>
          </w:tcPr>
          <w:p w14:paraId="39C396E0"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GNIS (Frankreich)</w:t>
            </w:r>
          </w:p>
        </w:tc>
        <w:tc>
          <w:tcPr>
            <w:tcW w:w="7655" w:type="dxa"/>
            <w:tcBorders>
              <w:top w:val="nil"/>
              <w:left w:val="nil"/>
              <w:bottom w:val="nil"/>
              <w:right w:val="nil"/>
            </w:tcBorders>
            <w:shd w:val="clear" w:color="auto" w:fill="auto"/>
            <w:tcMar>
              <w:top w:w="28" w:type="dxa"/>
              <w:bottom w:w="28" w:type="dxa"/>
            </w:tcMar>
            <w:hideMark/>
          </w:tcPr>
          <w:p w14:paraId="1F7FE086" w14:textId="20F61584" w:rsidR="00A10FBA" w:rsidRPr="00D938DD" w:rsidRDefault="00E66F1A" w:rsidP="005742A2">
            <w:pPr>
              <w:jc w:val="left"/>
              <w:rPr>
                <w:rFonts w:ascii="Arial Narrow" w:hAnsi="Arial Narrow"/>
                <w:color w:val="000000"/>
                <w:sz w:val="18"/>
                <w:szCs w:val="24"/>
              </w:rPr>
            </w:pPr>
            <w:r w:rsidRPr="00D938DD">
              <w:rPr>
                <w:rFonts w:ascii="Arial Narrow" w:hAnsi="Arial Narrow"/>
                <w:i/>
                <w:color w:val="000000"/>
                <w:sz w:val="18"/>
                <w:szCs w:val="24"/>
              </w:rPr>
              <w:t>Groupement National Interprofessionnel des Semences et plant</w:t>
            </w:r>
            <w:r w:rsidRPr="00D938DD">
              <w:rPr>
                <w:rFonts w:ascii="Arial Narrow" w:hAnsi="Arial Narrow"/>
                <w:color w:val="000000"/>
                <w:sz w:val="18"/>
                <w:szCs w:val="24"/>
              </w:rPr>
              <w:t xml:space="preserve"> </w:t>
            </w:r>
            <w:r w:rsidR="00B46793" w:rsidRPr="00D938DD">
              <w:rPr>
                <w:rFonts w:ascii="Arial Narrow" w:hAnsi="Arial Narrow"/>
                <w:color w:val="000000"/>
                <w:sz w:val="18"/>
                <w:szCs w:val="24"/>
              </w:rPr>
              <w:t xml:space="preserve">(Französische interprofessionelle Organisation für Saatgut und Pflanzen), </w:t>
            </w:r>
            <w:r w:rsidRPr="00D938DD">
              <w:rPr>
                <w:rFonts w:ascii="Arial Narrow" w:hAnsi="Arial Narrow"/>
                <w:color w:val="000000"/>
                <w:sz w:val="18"/>
                <w:szCs w:val="24"/>
              </w:rPr>
              <w:t>am 27. Januar 2021 umbenannt in SEMAE (vergleiche weiter unten)</w:t>
            </w:r>
            <w:r w:rsidR="00F31826" w:rsidRPr="00D938DD">
              <w:rPr>
                <w:rFonts w:ascii="Arial Narrow" w:hAnsi="Arial Narrow"/>
                <w:color w:val="000000"/>
                <w:sz w:val="18"/>
                <w:szCs w:val="24"/>
              </w:rPr>
              <w:t xml:space="preserve"> </w:t>
            </w:r>
          </w:p>
        </w:tc>
      </w:tr>
      <w:tr w:rsidR="00A10FBA" w:rsidRPr="00D938DD" w14:paraId="4FB4EBEB" w14:textId="77777777" w:rsidTr="008F4406">
        <w:tc>
          <w:tcPr>
            <w:tcW w:w="2268" w:type="dxa"/>
            <w:tcBorders>
              <w:top w:val="nil"/>
              <w:left w:val="nil"/>
              <w:bottom w:val="nil"/>
              <w:right w:val="nil"/>
            </w:tcBorders>
            <w:shd w:val="clear" w:color="auto" w:fill="auto"/>
            <w:noWrap/>
            <w:tcMar>
              <w:top w:w="28" w:type="dxa"/>
              <w:bottom w:w="28" w:type="dxa"/>
            </w:tcMar>
            <w:hideMark/>
          </w:tcPr>
          <w:p w14:paraId="07D543A8"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GRUR (Deutschland)</w:t>
            </w:r>
          </w:p>
        </w:tc>
        <w:tc>
          <w:tcPr>
            <w:tcW w:w="7655" w:type="dxa"/>
            <w:tcBorders>
              <w:top w:val="nil"/>
              <w:left w:val="nil"/>
              <w:bottom w:val="nil"/>
              <w:right w:val="nil"/>
            </w:tcBorders>
            <w:shd w:val="clear" w:color="auto" w:fill="auto"/>
            <w:noWrap/>
            <w:tcMar>
              <w:top w:w="28" w:type="dxa"/>
              <w:bottom w:w="28" w:type="dxa"/>
            </w:tcMar>
            <w:hideMark/>
          </w:tcPr>
          <w:p w14:paraId="1B9148BE"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Deutsche Vereinigung für gewerblichen Rechtsschutz und Urheberrecht</w:t>
            </w:r>
          </w:p>
        </w:tc>
      </w:tr>
      <w:tr w:rsidR="00A10FBA" w:rsidRPr="00D938DD" w14:paraId="6E3A8676" w14:textId="77777777" w:rsidTr="008F4406">
        <w:tc>
          <w:tcPr>
            <w:tcW w:w="2268" w:type="dxa"/>
            <w:tcBorders>
              <w:top w:val="nil"/>
              <w:left w:val="nil"/>
              <w:bottom w:val="nil"/>
              <w:right w:val="nil"/>
            </w:tcBorders>
            <w:shd w:val="clear" w:color="auto" w:fill="auto"/>
            <w:noWrap/>
            <w:tcMar>
              <w:top w:w="28" w:type="dxa"/>
              <w:bottom w:w="28" w:type="dxa"/>
            </w:tcMar>
            <w:hideMark/>
          </w:tcPr>
          <w:p w14:paraId="2FA06A28"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HEPIA (Schweiz)</w:t>
            </w:r>
          </w:p>
        </w:tc>
        <w:tc>
          <w:tcPr>
            <w:tcW w:w="7655" w:type="dxa"/>
            <w:tcBorders>
              <w:top w:val="nil"/>
              <w:left w:val="nil"/>
              <w:bottom w:val="nil"/>
              <w:right w:val="nil"/>
            </w:tcBorders>
            <w:shd w:val="clear" w:color="auto" w:fill="auto"/>
            <w:tcMar>
              <w:top w:w="28" w:type="dxa"/>
              <w:bottom w:w="28" w:type="dxa"/>
            </w:tcMar>
            <w:hideMark/>
          </w:tcPr>
          <w:p w14:paraId="38153ECC" w14:textId="0181DC24" w:rsidR="00A10FBA" w:rsidRPr="00D938DD" w:rsidRDefault="00D319D9" w:rsidP="00A10FBA">
            <w:pPr>
              <w:spacing w:after="20"/>
              <w:jc w:val="left"/>
              <w:rPr>
                <w:rFonts w:ascii="Arial Narrow" w:hAnsi="Arial Narrow"/>
                <w:color w:val="000000"/>
                <w:sz w:val="18"/>
                <w:szCs w:val="18"/>
              </w:rPr>
            </w:pPr>
            <w:r w:rsidRPr="00D938DD">
              <w:rPr>
                <w:rFonts w:ascii="Arial Narrow" w:hAnsi="Arial Narrow"/>
                <w:i/>
                <w:sz w:val="18"/>
                <w:szCs w:val="24"/>
              </w:rPr>
              <w:t xml:space="preserve">Haute école du paysage, d'ingénierie et d'architecture de Genève </w:t>
            </w:r>
            <w:r w:rsidR="00F31826" w:rsidRPr="00D938DD">
              <w:rPr>
                <w:rFonts w:ascii="Arial Narrow" w:hAnsi="Arial Narrow"/>
                <w:sz w:val="18"/>
                <w:szCs w:val="24"/>
              </w:rPr>
              <w:br/>
            </w:r>
            <w:r w:rsidRPr="00D938DD">
              <w:rPr>
                <w:rFonts w:ascii="Arial Narrow" w:hAnsi="Arial Narrow"/>
                <w:sz w:val="18"/>
                <w:szCs w:val="24"/>
              </w:rPr>
              <w:t>(Hochschule für Landschaft, Technik und Architektur Genf)</w:t>
            </w:r>
          </w:p>
        </w:tc>
      </w:tr>
      <w:tr w:rsidR="00A10FBA" w:rsidRPr="00D938DD" w14:paraId="2466BA55" w14:textId="77777777" w:rsidTr="008F4406">
        <w:tc>
          <w:tcPr>
            <w:tcW w:w="2268" w:type="dxa"/>
            <w:tcBorders>
              <w:top w:val="nil"/>
              <w:left w:val="nil"/>
              <w:bottom w:val="nil"/>
              <w:right w:val="nil"/>
            </w:tcBorders>
            <w:shd w:val="clear" w:color="auto" w:fill="auto"/>
            <w:noWrap/>
            <w:tcMar>
              <w:top w:w="28" w:type="dxa"/>
              <w:bottom w:w="28" w:type="dxa"/>
            </w:tcMar>
            <w:hideMark/>
          </w:tcPr>
          <w:p w14:paraId="2216EFC7"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ICA (Kolumbien)</w:t>
            </w:r>
          </w:p>
        </w:tc>
        <w:tc>
          <w:tcPr>
            <w:tcW w:w="7655" w:type="dxa"/>
            <w:tcBorders>
              <w:top w:val="nil"/>
              <w:left w:val="nil"/>
              <w:bottom w:val="nil"/>
              <w:right w:val="nil"/>
            </w:tcBorders>
            <w:shd w:val="clear" w:color="auto" w:fill="auto"/>
            <w:tcMar>
              <w:top w:w="28" w:type="dxa"/>
              <w:bottom w:w="28" w:type="dxa"/>
            </w:tcMar>
            <w:hideMark/>
          </w:tcPr>
          <w:p w14:paraId="64F96CB3" w14:textId="53250791"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i/>
                <w:color w:val="000000"/>
                <w:sz w:val="18"/>
                <w:szCs w:val="18"/>
              </w:rPr>
              <w:t xml:space="preserve">Instituto Colombiano Agropecuario </w:t>
            </w:r>
            <w:r w:rsidR="007D25DE" w:rsidRPr="00D938DD">
              <w:rPr>
                <w:rFonts w:ascii="Arial Narrow" w:hAnsi="Arial Narrow"/>
                <w:iCs/>
                <w:color w:val="000000"/>
                <w:sz w:val="18"/>
                <w:szCs w:val="18"/>
              </w:rPr>
              <w:t>(Kolumbianisches Agrarinstitut)</w:t>
            </w:r>
          </w:p>
        </w:tc>
      </w:tr>
      <w:tr w:rsidR="00A10FBA" w:rsidRPr="00D938DD" w14:paraId="73D419EC" w14:textId="77777777" w:rsidTr="008F4406">
        <w:tc>
          <w:tcPr>
            <w:tcW w:w="2268" w:type="dxa"/>
            <w:tcBorders>
              <w:top w:val="nil"/>
              <w:left w:val="nil"/>
              <w:bottom w:val="nil"/>
              <w:right w:val="nil"/>
            </w:tcBorders>
            <w:shd w:val="clear" w:color="auto" w:fill="auto"/>
            <w:noWrap/>
            <w:tcMar>
              <w:top w:w="28" w:type="dxa"/>
              <w:bottom w:w="28" w:type="dxa"/>
            </w:tcMar>
            <w:hideMark/>
          </w:tcPr>
          <w:p w14:paraId="4FCBECD6"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lastRenderedPageBreak/>
              <w:t>IDIAP (Panama)</w:t>
            </w:r>
          </w:p>
        </w:tc>
        <w:tc>
          <w:tcPr>
            <w:tcW w:w="7655" w:type="dxa"/>
            <w:tcBorders>
              <w:top w:val="nil"/>
              <w:left w:val="nil"/>
              <w:bottom w:val="nil"/>
              <w:right w:val="nil"/>
            </w:tcBorders>
            <w:shd w:val="clear" w:color="auto" w:fill="auto"/>
            <w:noWrap/>
            <w:tcMar>
              <w:top w:w="28" w:type="dxa"/>
              <w:bottom w:w="28" w:type="dxa"/>
            </w:tcMar>
            <w:hideMark/>
          </w:tcPr>
          <w:p w14:paraId="5D49B777" w14:textId="3CB73522"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i/>
                <w:iCs/>
                <w:color w:val="000000"/>
                <w:sz w:val="18"/>
                <w:szCs w:val="18"/>
              </w:rPr>
              <w:t>Instituto de Innovación Agropecuaria de Panamá</w:t>
            </w:r>
            <w:r w:rsidR="00EF599E" w:rsidRPr="00D938DD">
              <w:rPr>
                <w:rFonts w:ascii="Arial Narrow" w:hAnsi="Arial Narrow"/>
                <w:i/>
                <w:iCs/>
                <w:color w:val="000000"/>
                <w:sz w:val="18"/>
                <w:szCs w:val="18"/>
              </w:rPr>
              <w:t xml:space="preserve"> </w:t>
            </w:r>
            <w:r w:rsidR="00EF599E" w:rsidRPr="00D938DD">
              <w:rPr>
                <w:rFonts w:ascii="Arial Narrow" w:hAnsi="Arial Narrow"/>
                <w:color w:val="000000"/>
                <w:sz w:val="18"/>
                <w:szCs w:val="18"/>
              </w:rPr>
              <w:t>(Institut für landwirtschaftliche Innovation Panamas)</w:t>
            </w:r>
          </w:p>
        </w:tc>
      </w:tr>
      <w:tr w:rsidR="00A10FBA" w:rsidRPr="00D938DD" w14:paraId="36332EFE" w14:textId="77777777" w:rsidTr="008F4406">
        <w:tc>
          <w:tcPr>
            <w:tcW w:w="2268" w:type="dxa"/>
            <w:tcBorders>
              <w:top w:val="nil"/>
              <w:left w:val="nil"/>
              <w:bottom w:val="nil"/>
              <w:right w:val="nil"/>
            </w:tcBorders>
            <w:shd w:val="clear" w:color="auto" w:fill="auto"/>
            <w:noWrap/>
            <w:tcMar>
              <w:top w:w="28" w:type="dxa"/>
              <w:bottom w:w="28" w:type="dxa"/>
            </w:tcMar>
          </w:tcPr>
          <w:p w14:paraId="70103562"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IICA</w:t>
            </w:r>
          </w:p>
        </w:tc>
        <w:tc>
          <w:tcPr>
            <w:tcW w:w="7655" w:type="dxa"/>
            <w:tcBorders>
              <w:top w:val="nil"/>
              <w:left w:val="nil"/>
              <w:bottom w:val="nil"/>
              <w:right w:val="nil"/>
            </w:tcBorders>
            <w:shd w:val="clear" w:color="auto" w:fill="auto"/>
            <w:noWrap/>
            <w:tcMar>
              <w:top w:w="28" w:type="dxa"/>
              <w:bottom w:w="28" w:type="dxa"/>
            </w:tcMar>
          </w:tcPr>
          <w:p w14:paraId="38DCD2AF"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Interamerikanisches Institut für Zusammenarbeit in der Landwirtschaft</w:t>
            </w:r>
          </w:p>
        </w:tc>
      </w:tr>
      <w:tr w:rsidR="00A10FBA" w:rsidRPr="00D938DD" w14:paraId="73C23AAA" w14:textId="77777777" w:rsidTr="008F4406">
        <w:tc>
          <w:tcPr>
            <w:tcW w:w="2268" w:type="dxa"/>
            <w:tcBorders>
              <w:top w:val="nil"/>
              <w:left w:val="nil"/>
              <w:bottom w:val="nil"/>
              <w:right w:val="nil"/>
            </w:tcBorders>
            <w:shd w:val="clear" w:color="auto" w:fill="auto"/>
            <w:noWrap/>
            <w:tcMar>
              <w:top w:w="28" w:type="dxa"/>
              <w:bottom w:w="28" w:type="dxa"/>
            </w:tcMar>
            <w:hideMark/>
          </w:tcPr>
          <w:p w14:paraId="0A8B5493"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INASE (Argentinien)</w:t>
            </w:r>
          </w:p>
        </w:tc>
        <w:tc>
          <w:tcPr>
            <w:tcW w:w="7655" w:type="dxa"/>
            <w:tcBorders>
              <w:top w:val="nil"/>
              <w:left w:val="nil"/>
              <w:bottom w:val="nil"/>
              <w:right w:val="nil"/>
            </w:tcBorders>
            <w:shd w:val="clear" w:color="auto" w:fill="auto"/>
            <w:tcMar>
              <w:top w:w="28" w:type="dxa"/>
              <w:bottom w:w="28" w:type="dxa"/>
            </w:tcMar>
            <w:hideMark/>
          </w:tcPr>
          <w:p w14:paraId="1E384C71" w14:textId="45314FAE"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i/>
                <w:color w:val="000000"/>
                <w:sz w:val="18"/>
                <w:szCs w:val="18"/>
              </w:rPr>
              <w:t xml:space="preserve">Instituto Nacional de Semillas </w:t>
            </w:r>
            <w:r w:rsidRPr="00D938DD">
              <w:rPr>
                <w:rFonts w:ascii="Arial Narrow" w:hAnsi="Arial Narrow"/>
                <w:color w:val="000000"/>
                <w:sz w:val="18"/>
                <w:szCs w:val="18"/>
              </w:rPr>
              <w:t>(Nationales Saatgutinstitut Argentinien</w:t>
            </w:r>
            <w:r w:rsidR="00870A8E" w:rsidRPr="00D938DD">
              <w:rPr>
                <w:rFonts w:ascii="Arial Narrow" w:hAnsi="Arial Narrow"/>
                <w:color w:val="000000"/>
                <w:sz w:val="18"/>
                <w:szCs w:val="18"/>
              </w:rPr>
              <w:t>s</w:t>
            </w:r>
            <w:r w:rsidRPr="00D938DD">
              <w:rPr>
                <w:rFonts w:ascii="Arial Narrow" w:hAnsi="Arial Narrow"/>
                <w:color w:val="000000"/>
                <w:sz w:val="18"/>
                <w:szCs w:val="18"/>
              </w:rPr>
              <w:t>)</w:t>
            </w:r>
          </w:p>
        </w:tc>
      </w:tr>
      <w:tr w:rsidR="00A10FBA" w:rsidRPr="00D938DD" w14:paraId="637507EF" w14:textId="77777777" w:rsidTr="008F4406">
        <w:tc>
          <w:tcPr>
            <w:tcW w:w="2268" w:type="dxa"/>
            <w:tcBorders>
              <w:top w:val="nil"/>
              <w:left w:val="nil"/>
              <w:bottom w:val="nil"/>
              <w:right w:val="nil"/>
            </w:tcBorders>
            <w:shd w:val="clear" w:color="auto" w:fill="auto"/>
            <w:noWrap/>
            <w:tcMar>
              <w:top w:w="28" w:type="dxa"/>
              <w:bottom w:w="28" w:type="dxa"/>
            </w:tcMar>
            <w:hideMark/>
          </w:tcPr>
          <w:p w14:paraId="70D95800"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INASE (Uruguay)</w:t>
            </w:r>
          </w:p>
        </w:tc>
        <w:tc>
          <w:tcPr>
            <w:tcW w:w="7655" w:type="dxa"/>
            <w:tcBorders>
              <w:top w:val="nil"/>
              <w:left w:val="nil"/>
              <w:bottom w:val="nil"/>
              <w:right w:val="nil"/>
            </w:tcBorders>
            <w:shd w:val="clear" w:color="auto" w:fill="auto"/>
            <w:tcMar>
              <w:top w:w="28" w:type="dxa"/>
              <w:bottom w:w="28" w:type="dxa"/>
            </w:tcMar>
            <w:hideMark/>
          </w:tcPr>
          <w:p w14:paraId="5D11E6BE" w14:textId="0FCAA10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i/>
                <w:color w:val="000000"/>
                <w:sz w:val="18"/>
                <w:szCs w:val="18"/>
              </w:rPr>
              <w:t xml:space="preserve">Instituto Nacional de Semillas </w:t>
            </w:r>
            <w:r w:rsidRPr="00D938DD">
              <w:rPr>
                <w:rFonts w:ascii="Arial Narrow" w:hAnsi="Arial Narrow"/>
                <w:color w:val="000000"/>
                <w:sz w:val="18"/>
                <w:szCs w:val="18"/>
              </w:rPr>
              <w:t>(Nationales Saatgutinstitut Uruguay</w:t>
            </w:r>
            <w:r w:rsidR="00870A8E" w:rsidRPr="00D938DD">
              <w:rPr>
                <w:rFonts w:ascii="Arial Narrow" w:hAnsi="Arial Narrow"/>
                <w:color w:val="000000"/>
                <w:sz w:val="18"/>
                <w:szCs w:val="18"/>
              </w:rPr>
              <w:t>s</w:t>
            </w:r>
            <w:r w:rsidRPr="00D938DD">
              <w:rPr>
                <w:rFonts w:ascii="Arial Narrow" w:hAnsi="Arial Narrow"/>
                <w:color w:val="000000"/>
                <w:sz w:val="18"/>
                <w:szCs w:val="18"/>
              </w:rPr>
              <w:t>)</w:t>
            </w:r>
          </w:p>
        </w:tc>
      </w:tr>
      <w:tr w:rsidR="00A10FBA" w:rsidRPr="00D938DD" w14:paraId="242B49B9" w14:textId="77777777" w:rsidTr="008F4406">
        <w:tc>
          <w:tcPr>
            <w:tcW w:w="2268" w:type="dxa"/>
            <w:tcBorders>
              <w:top w:val="nil"/>
              <w:left w:val="nil"/>
              <w:bottom w:val="nil"/>
              <w:right w:val="nil"/>
            </w:tcBorders>
            <w:shd w:val="clear" w:color="auto" w:fill="auto"/>
            <w:noWrap/>
            <w:tcMar>
              <w:top w:w="28" w:type="dxa"/>
              <w:bottom w:w="28" w:type="dxa"/>
            </w:tcMar>
            <w:hideMark/>
          </w:tcPr>
          <w:p w14:paraId="12CDF2D9"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INDECOPI (Peru)</w:t>
            </w:r>
          </w:p>
        </w:tc>
        <w:tc>
          <w:tcPr>
            <w:tcW w:w="7655" w:type="dxa"/>
            <w:tcBorders>
              <w:top w:val="nil"/>
              <w:left w:val="nil"/>
              <w:bottom w:val="nil"/>
              <w:right w:val="nil"/>
            </w:tcBorders>
            <w:shd w:val="clear" w:color="auto" w:fill="auto"/>
            <w:tcMar>
              <w:top w:w="28" w:type="dxa"/>
              <w:bottom w:w="28" w:type="dxa"/>
            </w:tcMar>
            <w:hideMark/>
          </w:tcPr>
          <w:p w14:paraId="01EA30EC" w14:textId="3F3359D0"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i/>
                <w:color w:val="000000"/>
                <w:sz w:val="18"/>
                <w:szCs w:val="18"/>
              </w:rPr>
              <w:t xml:space="preserve">Instituto Nacional de Defensa de la Competencia y de la Protección de la Propiedad Intelectual </w:t>
            </w:r>
            <w:r w:rsidR="003A5AD6" w:rsidRPr="00D938DD">
              <w:rPr>
                <w:rFonts w:ascii="Arial Narrow" w:hAnsi="Arial Narrow"/>
                <w:i/>
                <w:color w:val="000000"/>
                <w:sz w:val="18"/>
                <w:szCs w:val="18"/>
              </w:rPr>
              <w:br/>
            </w:r>
            <w:r w:rsidRPr="00D938DD">
              <w:rPr>
                <w:rFonts w:ascii="Arial Narrow" w:hAnsi="Arial Narrow"/>
                <w:color w:val="000000"/>
                <w:sz w:val="18"/>
                <w:szCs w:val="18"/>
              </w:rPr>
              <w:t>(</w:t>
            </w:r>
            <w:r w:rsidRPr="00D938DD">
              <w:rPr>
                <w:rFonts w:ascii="Arial Narrow" w:hAnsi="Arial Narrow"/>
                <w:color w:val="000000"/>
                <w:sz w:val="18"/>
                <w:szCs w:val="24"/>
              </w:rPr>
              <w:t>Nationales Institut für Wahrung des Wettbewerbs und Schutz des geistigen Eigentums</w:t>
            </w:r>
            <w:r w:rsidR="00870A8E" w:rsidRPr="00D938DD">
              <w:rPr>
                <w:rFonts w:ascii="Arial Narrow" w:hAnsi="Arial Narrow"/>
                <w:color w:val="000000"/>
                <w:sz w:val="18"/>
                <w:szCs w:val="24"/>
              </w:rPr>
              <w:t xml:space="preserve"> Peru</w:t>
            </w:r>
            <w:r w:rsidR="00EF599E" w:rsidRPr="00D938DD">
              <w:rPr>
                <w:rFonts w:ascii="Arial Narrow" w:hAnsi="Arial Narrow"/>
                <w:color w:val="000000"/>
                <w:sz w:val="18"/>
                <w:szCs w:val="24"/>
              </w:rPr>
              <w:t>s</w:t>
            </w:r>
            <w:r w:rsidRPr="00D938DD">
              <w:rPr>
                <w:rFonts w:ascii="Arial Narrow" w:hAnsi="Arial Narrow"/>
                <w:color w:val="000000"/>
                <w:sz w:val="18"/>
                <w:szCs w:val="18"/>
              </w:rPr>
              <w:t>)</w:t>
            </w:r>
          </w:p>
        </w:tc>
      </w:tr>
      <w:tr w:rsidR="00A10FBA" w:rsidRPr="00D938DD" w14:paraId="03A94F09" w14:textId="77777777" w:rsidTr="008F4406">
        <w:tc>
          <w:tcPr>
            <w:tcW w:w="2268" w:type="dxa"/>
            <w:tcBorders>
              <w:top w:val="nil"/>
              <w:left w:val="nil"/>
              <w:bottom w:val="nil"/>
              <w:right w:val="nil"/>
            </w:tcBorders>
            <w:shd w:val="clear" w:color="auto" w:fill="auto"/>
            <w:noWrap/>
            <w:tcMar>
              <w:top w:w="28" w:type="dxa"/>
              <w:bottom w:w="28" w:type="dxa"/>
            </w:tcMar>
          </w:tcPr>
          <w:p w14:paraId="10638928"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IMPI (Mexiko)</w:t>
            </w:r>
          </w:p>
        </w:tc>
        <w:tc>
          <w:tcPr>
            <w:tcW w:w="7655" w:type="dxa"/>
            <w:tcBorders>
              <w:top w:val="nil"/>
              <w:left w:val="nil"/>
              <w:bottom w:val="nil"/>
              <w:right w:val="nil"/>
            </w:tcBorders>
            <w:shd w:val="clear" w:color="auto" w:fill="auto"/>
            <w:tcMar>
              <w:top w:w="28" w:type="dxa"/>
              <w:bottom w:w="28" w:type="dxa"/>
            </w:tcMar>
          </w:tcPr>
          <w:p w14:paraId="55917895" w14:textId="6B9042B6"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i/>
                <w:color w:val="000000"/>
                <w:sz w:val="18"/>
                <w:szCs w:val="18"/>
              </w:rPr>
              <w:t xml:space="preserve">Instituto Mexicano de la Propiedad Industrial </w:t>
            </w:r>
            <w:r w:rsidRPr="00D938DD">
              <w:rPr>
                <w:rFonts w:ascii="Arial Narrow" w:hAnsi="Arial Narrow"/>
                <w:color w:val="000000"/>
                <w:sz w:val="18"/>
                <w:szCs w:val="18"/>
              </w:rPr>
              <w:t xml:space="preserve">(Mexikanisches Institut für </w:t>
            </w:r>
            <w:r w:rsidR="00E25AF3" w:rsidRPr="00D938DD">
              <w:rPr>
                <w:rFonts w:ascii="Arial Narrow" w:hAnsi="Arial Narrow"/>
                <w:color w:val="000000"/>
                <w:sz w:val="18"/>
                <w:szCs w:val="18"/>
              </w:rPr>
              <w:t>geis</w:t>
            </w:r>
            <w:r w:rsidR="000A5CB5" w:rsidRPr="00D938DD">
              <w:rPr>
                <w:rFonts w:ascii="Arial Narrow" w:hAnsi="Arial Narrow"/>
                <w:color w:val="000000"/>
                <w:sz w:val="18"/>
                <w:szCs w:val="18"/>
              </w:rPr>
              <w:t>tiges</w:t>
            </w:r>
            <w:r w:rsidRPr="00D938DD">
              <w:rPr>
                <w:rFonts w:ascii="Arial Narrow" w:hAnsi="Arial Narrow"/>
                <w:iCs/>
                <w:color w:val="000000"/>
                <w:sz w:val="18"/>
                <w:szCs w:val="18"/>
              </w:rPr>
              <w:t xml:space="preserve"> </w:t>
            </w:r>
            <w:r w:rsidRPr="00D938DD">
              <w:rPr>
                <w:rFonts w:ascii="Arial Narrow" w:hAnsi="Arial Narrow"/>
                <w:color w:val="000000"/>
                <w:sz w:val="18"/>
                <w:szCs w:val="18"/>
              </w:rPr>
              <w:t>Eigentum)</w:t>
            </w:r>
          </w:p>
        </w:tc>
      </w:tr>
      <w:tr w:rsidR="00A10FBA" w:rsidRPr="00D938DD" w14:paraId="6663378C" w14:textId="77777777" w:rsidTr="008F4406">
        <w:tc>
          <w:tcPr>
            <w:tcW w:w="2268" w:type="dxa"/>
            <w:tcBorders>
              <w:top w:val="nil"/>
              <w:left w:val="nil"/>
              <w:bottom w:val="nil"/>
              <w:right w:val="nil"/>
            </w:tcBorders>
            <w:shd w:val="clear" w:color="auto" w:fill="auto"/>
            <w:noWrap/>
            <w:tcMar>
              <w:top w:w="28" w:type="dxa"/>
              <w:bottom w:w="28" w:type="dxa"/>
            </w:tcMar>
            <w:hideMark/>
          </w:tcPr>
          <w:p w14:paraId="48CBCDAF"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INPI (Brasilien)</w:t>
            </w:r>
          </w:p>
        </w:tc>
        <w:tc>
          <w:tcPr>
            <w:tcW w:w="7655" w:type="dxa"/>
            <w:tcBorders>
              <w:top w:val="nil"/>
              <w:left w:val="nil"/>
              <w:bottom w:val="nil"/>
              <w:right w:val="nil"/>
            </w:tcBorders>
            <w:shd w:val="clear" w:color="auto" w:fill="auto"/>
            <w:tcMar>
              <w:top w:w="28" w:type="dxa"/>
              <w:bottom w:w="28" w:type="dxa"/>
            </w:tcMar>
            <w:hideMark/>
          </w:tcPr>
          <w:p w14:paraId="4D9E9F72" w14:textId="6895977F"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i/>
                <w:color w:val="000000"/>
                <w:sz w:val="18"/>
                <w:szCs w:val="18"/>
              </w:rPr>
              <w:t xml:space="preserve">Instituto Nacional da Propriedade Industrial </w:t>
            </w:r>
            <w:r w:rsidR="00915713" w:rsidRPr="00D938DD">
              <w:rPr>
                <w:rFonts w:ascii="Arial Narrow" w:hAnsi="Arial Narrow"/>
                <w:i/>
                <w:color w:val="000000"/>
                <w:sz w:val="18"/>
                <w:szCs w:val="18"/>
              </w:rPr>
              <w:br/>
            </w:r>
            <w:r w:rsidRPr="00D938DD">
              <w:rPr>
                <w:rFonts w:ascii="Arial Narrow" w:hAnsi="Arial Narrow"/>
                <w:color w:val="000000"/>
                <w:sz w:val="18"/>
                <w:szCs w:val="18"/>
              </w:rPr>
              <w:t>(</w:t>
            </w:r>
            <w:r w:rsidRPr="00D938DD">
              <w:rPr>
                <w:rFonts w:ascii="Arial Narrow" w:hAnsi="Arial Narrow"/>
                <w:iCs/>
                <w:color w:val="000000"/>
                <w:sz w:val="18"/>
                <w:szCs w:val="18"/>
              </w:rPr>
              <w:t>Nationales Institut für gewerbliches Eigentum Brasilien</w:t>
            </w:r>
            <w:r w:rsidR="00B46793" w:rsidRPr="00D938DD">
              <w:rPr>
                <w:rFonts w:ascii="Arial Narrow" w:hAnsi="Arial Narrow"/>
                <w:iCs/>
                <w:color w:val="000000"/>
                <w:sz w:val="18"/>
                <w:szCs w:val="18"/>
              </w:rPr>
              <w:t>s</w:t>
            </w:r>
            <w:r w:rsidRPr="00D938DD">
              <w:rPr>
                <w:rFonts w:ascii="Arial Narrow" w:hAnsi="Arial Narrow"/>
                <w:color w:val="000000"/>
                <w:sz w:val="18"/>
                <w:szCs w:val="18"/>
              </w:rPr>
              <w:t>)</w:t>
            </w:r>
          </w:p>
        </w:tc>
      </w:tr>
      <w:tr w:rsidR="00A10FBA" w:rsidRPr="00D938DD" w14:paraId="175A67E7" w14:textId="77777777" w:rsidTr="008F4406">
        <w:tc>
          <w:tcPr>
            <w:tcW w:w="2268" w:type="dxa"/>
            <w:tcBorders>
              <w:top w:val="nil"/>
              <w:left w:val="nil"/>
              <w:bottom w:val="nil"/>
              <w:right w:val="nil"/>
            </w:tcBorders>
            <w:shd w:val="clear" w:color="auto" w:fill="auto"/>
            <w:noWrap/>
            <w:tcMar>
              <w:top w:w="28" w:type="dxa"/>
              <w:bottom w:w="28" w:type="dxa"/>
            </w:tcMar>
            <w:hideMark/>
          </w:tcPr>
          <w:p w14:paraId="5957AF54"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IPC</w:t>
            </w:r>
          </w:p>
        </w:tc>
        <w:tc>
          <w:tcPr>
            <w:tcW w:w="7655" w:type="dxa"/>
            <w:tcBorders>
              <w:top w:val="nil"/>
              <w:left w:val="nil"/>
              <w:bottom w:val="nil"/>
              <w:right w:val="nil"/>
            </w:tcBorders>
            <w:shd w:val="clear" w:color="auto" w:fill="auto"/>
            <w:noWrap/>
            <w:tcMar>
              <w:top w:w="28" w:type="dxa"/>
              <w:bottom w:w="28" w:type="dxa"/>
            </w:tcMar>
            <w:hideMark/>
          </w:tcPr>
          <w:p w14:paraId="13EE1E55" w14:textId="185C30AA" w:rsidR="00A10FBA" w:rsidRPr="00D938DD" w:rsidRDefault="00915713" w:rsidP="00A10FBA">
            <w:pPr>
              <w:spacing w:after="20"/>
              <w:jc w:val="left"/>
              <w:rPr>
                <w:rFonts w:ascii="Arial Narrow" w:hAnsi="Arial Narrow"/>
                <w:color w:val="000000"/>
                <w:sz w:val="18"/>
                <w:szCs w:val="18"/>
              </w:rPr>
            </w:pPr>
            <w:r w:rsidRPr="00D938DD">
              <w:rPr>
                <w:rFonts w:ascii="Arial Narrow" w:hAnsi="Arial Narrow"/>
                <w:sz w:val="18"/>
                <w:szCs w:val="24"/>
              </w:rPr>
              <w:t>Internationaler Planungsausschuss für Nahrungsmittelsouveränität</w:t>
            </w:r>
          </w:p>
        </w:tc>
      </w:tr>
      <w:tr w:rsidR="00A10FBA" w:rsidRPr="00D938DD" w14:paraId="16E7B67D" w14:textId="77777777" w:rsidTr="008F4406">
        <w:tc>
          <w:tcPr>
            <w:tcW w:w="2268" w:type="dxa"/>
            <w:tcBorders>
              <w:top w:val="nil"/>
              <w:left w:val="nil"/>
              <w:bottom w:val="nil"/>
              <w:right w:val="nil"/>
            </w:tcBorders>
            <w:shd w:val="clear" w:color="auto" w:fill="auto"/>
            <w:noWrap/>
            <w:tcMar>
              <w:top w:w="28" w:type="dxa"/>
              <w:bottom w:w="28" w:type="dxa"/>
            </w:tcMar>
            <w:hideMark/>
          </w:tcPr>
          <w:p w14:paraId="310E5D2D" w14:textId="16E0A03D"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24"/>
              </w:rPr>
              <w:t>IP Key SEA</w:t>
            </w:r>
          </w:p>
        </w:tc>
        <w:tc>
          <w:tcPr>
            <w:tcW w:w="7655" w:type="dxa"/>
            <w:tcBorders>
              <w:top w:val="nil"/>
              <w:left w:val="nil"/>
              <w:bottom w:val="nil"/>
              <w:right w:val="nil"/>
            </w:tcBorders>
            <w:shd w:val="clear" w:color="auto" w:fill="auto"/>
            <w:noWrap/>
            <w:tcMar>
              <w:top w:w="28" w:type="dxa"/>
              <w:bottom w:w="28" w:type="dxa"/>
            </w:tcMar>
            <w:hideMark/>
          </w:tcPr>
          <w:p w14:paraId="0F1946F7" w14:textId="1ED6AECE"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24"/>
              </w:rPr>
              <w:t>IP Key Südostasien</w:t>
            </w:r>
          </w:p>
        </w:tc>
      </w:tr>
      <w:tr w:rsidR="00A10FBA" w:rsidRPr="00D938DD" w14:paraId="3A4215DC" w14:textId="77777777" w:rsidTr="008F4406">
        <w:tc>
          <w:tcPr>
            <w:tcW w:w="2268" w:type="dxa"/>
            <w:tcBorders>
              <w:top w:val="nil"/>
              <w:left w:val="nil"/>
              <w:bottom w:val="nil"/>
              <w:right w:val="nil"/>
            </w:tcBorders>
            <w:shd w:val="clear" w:color="auto" w:fill="auto"/>
            <w:noWrap/>
            <w:tcMar>
              <w:top w:w="28" w:type="dxa"/>
              <w:bottom w:w="28" w:type="dxa"/>
            </w:tcMar>
            <w:hideMark/>
          </w:tcPr>
          <w:p w14:paraId="57C42D5F"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IPOS</w:t>
            </w:r>
          </w:p>
        </w:tc>
        <w:tc>
          <w:tcPr>
            <w:tcW w:w="7655" w:type="dxa"/>
            <w:tcBorders>
              <w:top w:val="nil"/>
              <w:left w:val="nil"/>
              <w:bottom w:val="nil"/>
              <w:right w:val="nil"/>
            </w:tcBorders>
            <w:shd w:val="clear" w:color="auto" w:fill="auto"/>
            <w:noWrap/>
            <w:tcMar>
              <w:top w:w="28" w:type="dxa"/>
              <w:bottom w:w="28" w:type="dxa"/>
            </w:tcMar>
            <w:hideMark/>
          </w:tcPr>
          <w:p w14:paraId="1C0D85D5" w14:textId="23C396A4"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Amt für geistiges Eigentum Singapur</w:t>
            </w:r>
            <w:r w:rsidR="00915713" w:rsidRPr="00D938DD">
              <w:rPr>
                <w:rFonts w:ascii="Arial Narrow" w:hAnsi="Arial Narrow"/>
                <w:color w:val="000000"/>
                <w:sz w:val="18"/>
                <w:szCs w:val="18"/>
              </w:rPr>
              <w:t>s</w:t>
            </w:r>
          </w:p>
        </w:tc>
      </w:tr>
      <w:tr w:rsidR="00A10FBA" w:rsidRPr="00D938DD" w14:paraId="39B2C692" w14:textId="77777777" w:rsidTr="008F4406">
        <w:tc>
          <w:tcPr>
            <w:tcW w:w="2268" w:type="dxa"/>
            <w:tcBorders>
              <w:top w:val="nil"/>
              <w:left w:val="nil"/>
              <w:bottom w:val="nil"/>
              <w:right w:val="nil"/>
            </w:tcBorders>
            <w:shd w:val="clear" w:color="auto" w:fill="auto"/>
            <w:noWrap/>
            <w:tcMar>
              <w:top w:w="28" w:type="dxa"/>
              <w:bottom w:w="28" w:type="dxa"/>
            </w:tcMar>
            <w:hideMark/>
          </w:tcPr>
          <w:p w14:paraId="4DD3FA92"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ISF</w:t>
            </w:r>
          </w:p>
        </w:tc>
        <w:tc>
          <w:tcPr>
            <w:tcW w:w="7655" w:type="dxa"/>
            <w:tcBorders>
              <w:top w:val="nil"/>
              <w:left w:val="nil"/>
              <w:bottom w:val="nil"/>
              <w:right w:val="nil"/>
            </w:tcBorders>
            <w:shd w:val="clear" w:color="auto" w:fill="auto"/>
            <w:noWrap/>
            <w:tcMar>
              <w:top w:w="28" w:type="dxa"/>
              <w:bottom w:w="28" w:type="dxa"/>
            </w:tcMar>
            <w:hideMark/>
          </w:tcPr>
          <w:p w14:paraId="584083BC"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Internationaler Saatgutverband</w:t>
            </w:r>
          </w:p>
        </w:tc>
      </w:tr>
      <w:tr w:rsidR="00A10FBA" w:rsidRPr="00D938DD" w14:paraId="00CF1D58" w14:textId="77777777" w:rsidTr="008F4406">
        <w:tc>
          <w:tcPr>
            <w:tcW w:w="2268" w:type="dxa"/>
            <w:tcBorders>
              <w:top w:val="nil"/>
              <w:left w:val="nil"/>
              <w:bottom w:val="nil"/>
              <w:right w:val="nil"/>
            </w:tcBorders>
            <w:shd w:val="clear" w:color="auto" w:fill="auto"/>
            <w:noWrap/>
            <w:tcMar>
              <w:top w:w="28" w:type="dxa"/>
              <w:bottom w:w="28" w:type="dxa"/>
            </w:tcMar>
          </w:tcPr>
          <w:p w14:paraId="3E0AB530"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ISRA</w:t>
            </w:r>
          </w:p>
        </w:tc>
        <w:tc>
          <w:tcPr>
            <w:tcW w:w="7655" w:type="dxa"/>
            <w:tcBorders>
              <w:top w:val="nil"/>
              <w:left w:val="nil"/>
              <w:bottom w:val="nil"/>
              <w:right w:val="nil"/>
            </w:tcBorders>
            <w:shd w:val="clear" w:color="auto" w:fill="auto"/>
            <w:noWrap/>
            <w:tcMar>
              <w:top w:w="28" w:type="dxa"/>
              <w:bottom w:w="28" w:type="dxa"/>
            </w:tcMar>
          </w:tcPr>
          <w:p w14:paraId="3BD5CFE0" w14:textId="2176E3DA"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i/>
                <w:color w:val="000000"/>
                <w:sz w:val="18"/>
                <w:szCs w:val="18"/>
              </w:rPr>
              <w:t xml:space="preserve">Institut Sénégalais de Recherches Agricoles </w:t>
            </w:r>
            <w:r w:rsidRPr="00D938DD">
              <w:rPr>
                <w:rFonts w:ascii="Arial Narrow" w:hAnsi="Arial Narrow"/>
                <w:color w:val="000000"/>
                <w:sz w:val="18"/>
                <w:szCs w:val="18"/>
              </w:rPr>
              <w:t>(</w:t>
            </w:r>
            <w:r w:rsidR="000167F0" w:rsidRPr="00D938DD">
              <w:rPr>
                <w:rFonts w:ascii="Arial Narrow" w:hAnsi="Arial Narrow"/>
                <w:color w:val="000000"/>
                <w:sz w:val="18"/>
                <w:szCs w:val="18"/>
              </w:rPr>
              <w:t>Senegalesisches Institut für landwirtschaftliche Forschung</w:t>
            </w:r>
            <w:r w:rsidRPr="00D938DD">
              <w:rPr>
                <w:rFonts w:ascii="Arial Narrow" w:hAnsi="Arial Narrow"/>
                <w:color w:val="000000"/>
                <w:sz w:val="18"/>
                <w:szCs w:val="18"/>
              </w:rPr>
              <w:t>)</w:t>
            </w:r>
          </w:p>
        </w:tc>
      </w:tr>
      <w:tr w:rsidR="00A10FBA" w:rsidRPr="00D938DD" w14:paraId="404EA0E6" w14:textId="77777777" w:rsidTr="008F4406">
        <w:tc>
          <w:tcPr>
            <w:tcW w:w="2268" w:type="dxa"/>
            <w:tcBorders>
              <w:top w:val="nil"/>
              <w:left w:val="nil"/>
              <w:bottom w:val="nil"/>
              <w:right w:val="nil"/>
            </w:tcBorders>
            <w:shd w:val="clear" w:color="auto" w:fill="auto"/>
            <w:noWrap/>
            <w:tcMar>
              <w:top w:w="28" w:type="dxa"/>
              <w:bottom w:w="28" w:type="dxa"/>
            </w:tcMar>
            <w:hideMark/>
          </w:tcPr>
          <w:p w14:paraId="14948B43"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ISTA</w:t>
            </w:r>
          </w:p>
        </w:tc>
        <w:tc>
          <w:tcPr>
            <w:tcW w:w="7655" w:type="dxa"/>
            <w:tcBorders>
              <w:top w:val="nil"/>
              <w:left w:val="nil"/>
              <w:bottom w:val="nil"/>
              <w:right w:val="nil"/>
            </w:tcBorders>
            <w:shd w:val="clear" w:color="auto" w:fill="auto"/>
            <w:noWrap/>
            <w:tcMar>
              <w:top w:w="28" w:type="dxa"/>
              <w:bottom w:w="28" w:type="dxa"/>
            </w:tcMar>
            <w:hideMark/>
          </w:tcPr>
          <w:p w14:paraId="21AF3660"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Internationale Vereinigung für Saatgutprüfung</w:t>
            </w:r>
          </w:p>
        </w:tc>
      </w:tr>
      <w:tr w:rsidR="00A10FBA" w:rsidRPr="00D938DD" w14:paraId="6A9EB8C5" w14:textId="77777777" w:rsidTr="008F4406">
        <w:tc>
          <w:tcPr>
            <w:tcW w:w="2268" w:type="dxa"/>
            <w:tcBorders>
              <w:top w:val="nil"/>
              <w:left w:val="nil"/>
              <w:bottom w:val="nil"/>
              <w:right w:val="nil"/>
            </w:tcBorders>
            <w:shd w:val="clear" w:color="auto" w:fill="auto"/>
            <w:noWrap/>
            <w:tcMar>
              <w:top w:w="28" w:type="dxa"/>
              <w:bottom w:w="28" w:type="dxa"/>
            </w:tcMar>
          </w:tcPr>
          <w:p w14:paraId="59C5BAB8"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ITG (Australien)</w:t>
            </w:r>
          </w:p>
        </w:tc>
        <w:tc>
          <w:tcPr>
            <w:tcW w:w="7655" w:type="dxa"/>
            <w:tcBorders>
              <w:top w:val="nil"/>
              <w:left w:val="nil"/>
              <w:bottom w:val="nil"/>
              <w:right w:val="nil"/>
            </w:tcBorders>
            <w:shd w:val="clear" w:color="auto" w:fill="auto"/>
            <w:noWrap/>
            <w:tcMar>
              <w:top w:w="28" w:type="dxa"/>
              <w:bottom w:w="28" w:type="dxa"/>
            </w:tcMar>
          </w:tcPr>
          <w:p w14:paraId="11990761"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In der Gruppe Innovation und Technologie verwaltete Datensätze</w:t>
            </w:r>
          </w:p>
        </w:tc>
      </w:tr>
      <w:tr w:rsidR="00A10FBA" w:rsidRPr="00D938DD" w14:paraId="49E4FF5A" w14:textId="77777777" w:rsidTr="008F4406">
        <w:tc>
          <w:tcPr>
            <w:tcW w:w="2268" w:type="dxa"/>
            <w:tcBorders>
              <w:top w:val="nil"/>
              <w:left w:val="nil"/>
              <w:bottom w:val="nil"/>
              <w:right w:val="nil"/>
            </w:tcBorders>
            <w:shd w:val="clear" w:color="auto" w:fill="auto"/>
            <w:noWrap/>
            <w:tcMar>
              <w:top w:w="28" w:type="dxa"/>
              <w:bottom w:w="28" w:type="dxa"/>
            </w:tcMar>
            <w:hideMark/>
          </w:tcPr>
          <w:p w14:paraId="36BCC23F" w14:textId="34601B92"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ITPGRFA</w:t>
            </w:r>
          </w:p>
        </w:tc>
        <w:tc>
          <w:tcPr>
            <w:tcW w:w="7655" w:type="dxa"/>
            <w:tcBorders>
              <w:top w:val="nil"/>
              <w:left w:val="nil"/>
              <w:bottom w:val="nil"/>
              <w:right w:val="nil"/>
            </w:tcBorders>
            <w:shd w:val="clear" w:color="auto" w:fill="auto"/>
            <w:noWrap/>
            <w:tcMar>
              <w:top w:w="28" w:type="dxa"/>
              <w:bottom w:w="28" w:type="dxa"/>
            </w:tcMar>
            <w:hideMark/>
          </w:tcPr>
          <w:p w14:paraId="0274B299" w14:textId="452F2C52"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Internationaler Vertrag über pflanzengenetische Ressourcen für Ernährung und Landwirtschaft</w:t>
            </w:r>
          </w:p>
        </w:tc>
      </w:tr>
      <w:tr w:rsidR="00A10FBA" w:rsidRPr="00D938DD" w14:paraId="55DD2C5A" w14:textId="77777777" w:rsidTr="008F4406">
        <w:tc>
          <w:tcPr>
            <w:tcW w:w="2268" w:type="dxa"/>
            <w:tcBorders>
              <w:top w:val="nil"/>
              <w:left w:val="nil"/>
              <w:bottom w:val="nil"/>
              <w:right w:val="nil"/>
            </w:tcBorders>
            <w:shd w:val="clear" w:color="auto" w:fill="auto"/>
            <w:noWrap/>
            <w:tcMar>
              <w:top w:w="28" w:type="dxa"/>
              <w:bottom w:w="28" w:type="dxa"/>
            </w:tcMar>
            <w:hideMark/>
          </w:tcPr>
          <w:p w14:paraId="51F4448A" w14:textId="29CA2078"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JATAFF</w:t>
            </w:r>
          </w:p>
        </w:tc>
        <w:tc>
          <w:tcPr>
            <w:tcW w:w="7655" w:type="dxa"/>
            <w:tcBorders>
              <w:top w:val="nil"/>
              <w:left w:val="nil"/>
              <w:bottom w:val="nil"/>
              <w:right w:val="nil"/>
            </w:tcBorders>
            <w:shd w:val="clear" w:color="auto" w:fill="auto"/>
            <w:noWrap/>
            <w:tcMar>
              <w:top w:w="28" w:type="dxa"/>
              <w:bottom w:w="28" w:type="dxa"/>
            </w:tcMar>
            <w:hideMark/>
          </w:tcPr>
          <w:p w14:paraId="22F63B60" w14:textId="711CC22F"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Japanische Gesellschaft für technische Innovation in der Land- und Forstwirtschaft und der Fischerei</w:t>
            </w:r>
          </w:p>
        </w:tc>
      </w:tr>
      <w:tr w:rsidR="00A10FBA" w:rsidRPr="00D938DD" w14:paraId="48A65FF0" w14:textId="77777777" w:rsidTr="008F4406">
        <w:tc>
          <w:tcPr>
            <w:tcW w:w="2268" w:type="dxa"/>
            <w:tcBorders>
              <w:top w:val="nil"/>
              <w:left w:val="nil"/>
              <w:bottom w:val="nil"/>
              <w:right w:val="nil"/>
            </w:tcBorders>
            <w:shd w:val="clear" w:color="auto" w:fill="auto"/>
            <w:noWrap/>
            <w:tcMar>
              <w:top w:w="28" w:type="dxa"/>
              <w:bottom w:w="28" w:type="dxa"/>
            </w:tcMar>
            <w:hideMark/>
          </w:tcPr>
          <w:p w14:paraId="5B50A92A" w14:textId="337F4A29"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JICA</w:t>
            </w:r>
          </w:p>
        </w:tc>
        <w:tc>
          <w:tcPr>
            <w:tcW w:w="7655" w:type="dxa"/>
            <w:tcBorders>
              <w:top w:val="nil"/>
              <w:left w:val="nil"/>
              <w:bottom w:val="nil"/>
              <w:right w:val="nil"/>
            </w:tcBorders>
            <w:shd w:val="clear" w:color="auto" w:fill="auto"/>
            <w:noWrap/>
            <w:tcMar>
              <w:top w:w="28" w:type="dxa"/>
              <w:bottom w:w="28" w:type="dxa"/>
            </w:tcMar>
            <w:hideMark/>
          </w:tcPr>
          <w:p w14:paraId="4076A18D" w14:textId="625ED212"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Japanische Stelle für internationale Zusammenarbeit</w:t>
            </w:r>
          </w:p>
        </w:tc>
      </w:tr>
      <w:tr w:rsidR="00A10FBA" w:rsidRPr="00D938DD" w14:paraId="59C59EBF" w14:textId="77777777" w:rsidTr="008F4406">
        <w:tc>
          <w:tcPr>
            <w:tcW w:w="2268" w:type="dxa"/>
            <w:tcBorders>
              <w:top w:val="nil"/>
              <w:left w:val="nil"/>
              <w:bottom w:val="nil"/>
              <w:right w:val="nil"/>
            </w:tcBorders>
            <w:shd w:val="clear" w:color="auto" w:fill="auto"/>
            <w:noWrap/>
            <w:tcMar>
              <w:top w:w="28" w:type="dxa"/>
              <w:bottom w:w="28" w:type="dxa"/>
            </w:tcMar>
            <w:hideMark/>
          </w:tcPr>
          <w:p w14:paraId="22206A47" w14:textId="2AA151EE"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rPr>
              <w:t>JICE</w:t>
            </w:r>
          </w:p>
        </w:tc>
        <w:tc>
          <w:tcPr>
            <w:tcW w:w="7655" w:type="dxa"/>
            <w:tcBorders>
              <w:top w:val="nil"/>
              <w:left w:val="nil"/>
              <w:bottom w:val="nil"/>
              <w:right w:val="nil"/>
            </w:tcBorders>
            <w:shd w:val="clear" w:color="auto" w:fill="auto"/>
            <w:noWrap/>
            <w:tcMar>
              <w:top w:w="28" w:type="dxa"/>
              <w:bottom w:w="28" w:type="dxa"/>
            </w:tcMar>
            <w:hideMark/>
          </w:tcPr>
          <w:p w14:paraId="5099E748" w14:textId="2B1A1E72"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rPr>
              <w:t>Japanisches Zentrum für internationale Zusammenarbeit</w:t>
            </w:r>
          </w:p>
        </w:tc>
      </w:tr>
      <w:tr w:rsidR="00A10FBA" w:rsidRPr="00D938DD" w14:paraId="151C9322" w14:textId="77777777" w:rsidTr="008F4406">
        <w:tc>
          <w:tcPr>
            <w:tcW w:w="2268" w:type="dxa"/>
            <w:tcBorders>
              <w:top w:val="nil"/>
              <w:left w:val="nil"/>
              <w:bottom w:val="nil"/>
              <w:right w:val="nil"/>
            </w:tcBorders>
            <w:shd w:val="clear" w:color="auto" w:fill="auto"/>
            <w:noWrap/>
            <w:tcMar>
              <w:top w:w="28" w:type="dxa"/>
              <w:bottom w:w="28" w:type="dxa"/>
            </w:tcMar>
            <w:hideMark/>
          </w:tcPr>
          <w:p w14:paraId="3B4A858E"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JIPO</w:t>
            </w:r>
          </w:p>
        </w:tc>
        <w:tc>
          <w:tcPr>
            <w:tcW w:w="7655" w:type="dxa"/>
            <w:tcBorders>
              <w:top w:val="nil"/>
              <w:left w:val="nil"/>
              <w:bottom w:val="nil"/>
              <w:right w:val="nil"/>
            </w:tcBorders>
            <w:shd w:val="clear" w:color="auto" w:fill="auto"/>
            <w:noWrap/>
            <w:tcMar>
              <w:top w:w="28" w:type="dxa"/>
              <w:bottom w:w="28" w:type="dxa"/>
            </w:tcMar>
            <w:hideMark/>
          </w:tcPr>
          <w:p w14:paraId="34F26E9B" w14:textId="6E54A3D6"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Amt für geistiges Eigentum Jamaika</w:t>
            </w:r>
            <w:r w:rsidR="00B46793" w:rsidRPr="00D938DD">
              <w:rPr>
                <w:rFonts w:ascii="Arial Narrow" w:hAnsi="Arial Narrow"/>
                <w:color w:val="000000"/>
                <w:sz w:val="18"/>
                <w:szCs w:val="18"/>
              </w:rPr>
              <w:t>s</w:t>
            </w:r>
          </w:p>
        </w:tc>
      </w:tr>
      <w:tr w:rsidR="00A10FBA" w:rsidRPr="00D938DD" w14:paraId="644B52E1" w14:textId="77777777" w:rsidTr="008F4406">
        <w:tc>
          <w:tcPr>
            <w:tcW w:w="2268" w:type="dxa"/>
            <w:tcBorders>
              <w:top w:val="nil"/>
              <w:left w:val="nil"/>
              <w:bottom w:val="nil"/>
              <w:right w:val="nil"/>
            </w:tcBorders>
            <w:shd w:val="clear" w:color="auto" w:fill="auto"/>
            <w:noWrap/>
            <w:tcMar>
              <w:top w:w="28" w:type="dxa"/>
              <w:bottom w:w="28" w:type="dxa"/>
            </w:tcMar>
          </w:tcPr>
          <w:p w14:paraId="5389F7DD"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JPO</w:t>
            </w:r>
          </w:p>
        </w:tc>
        <w:tc>
          <w:tcPr>
            <w:tcW w:w="7655" w:type="dxa"/>
            <w:tcBorders>
              <w:top w:val="nil"/>
              <w:left w:val="nil"/>
              <w:bottom w:val="nil"/>
              <w:right w:val="nil"/>
            </w:tcBorders>
            <w:shd w:val="clear" w:color="auto" w:fill="auto"/>
            <w:noWrap/>
            <w:tcMar>
              <w:top w:w="28" w:type="dxa"/>
              <w:bottom w:w="28" w:type="dxa"/>
            </w:tcMar>
          </w:tcPr>
          <w:p w14:paraId="6EF6C508"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Japanisches Patentamt</w:t>
            </w:r>
          </w:p>
        </w:tc>
      </w:tr>
      <w:tr w:rsidR="00A10FBA" w:rsidRPr="00D938DD" w14:paraId="658A92C6" w14:textId="77777777" w:rsidTr="008F4406">
        <w:tc>
          <w:tcPr>
            <w:tcW w:w="2268" w:type="dxa"/>
            <w:tcBorders>
              <w:top w:val="nil"/>
              <w:left w:val="nil"/>
              <w:bottom w:val="nil"/>
              <w:right w:val="nil"/>
            </w:tcBorders>
            <w:shd w:val="clear" w:color="auto" w:fill="auto"/>
            <w:noWrap/>
            <w:tcMar>
              <w:top w:w="28" w:type="dxa"/>
              <w:bottom w:w="28" w:type="dxa"/>
            </w:tcMar>
            <w:hideMark/>
          </w:tcPr>
          <w:p w14:paraId="0BF1A564"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KEPHIS</w:t>
            </w:r>
          </w:p>
        </w:tc>
        <w:tc>
          <w:tcPr>
            <w:tcW w:w="7655" w:type="dxa"/>
            <w:tcBorders>
              <w:top w:val="nil"/>
              <w:left w:val="nil"/>
              <w:bottom w:val="nil"/>
              <w:right w:val="nil"/>
            </w:tcBorders>
            <w:shd w:val="clear" w:color="auto" w:fill="auto"/>
            <w:noWrap/>
            <w:tcMar>
              <w:top w:w="28" w:type="dxa"/>
              <w:bottom w:w="28" w:type="dxa"/>
            </w:tcMar>
            <w:hideMark/>
          </w:tcPr>
          <w:p w14:paraId="5062ACF1" w14:textId="690FE69A" w:rsidR="00A10FBA" w:rsidRPr="00D938DD" w:rsidRDefault="001B3422" w:rsidP="00A10FBA">
            <w:pPr>
              <w:spacing w:after="20"/>
              <w:jc w:val="left"/>
              <w:rPr>
                <w:rFonts w:ascii="Arial Narrow" w:hAnsi="Arial Narrow"/>
                <w:color w:val="000000"/>
                <w:sz w:val="18"/>
                <w:szCs w:val="18"/>
              </w:rPr>
            </w:pPr>
            <w:r w:rsidRPr="00D938DD">
              <w:rPr>
                <w:rFonts w:ascii="Arial Narrow" w:hAnsi="Arial Narrow"/>
                <w:sz w:val="18"/>
                <w:szCs w:val="24"/>
              </w:rPr>
              <w:t>Kenianisches Amt für die Kontrolle der Pflanzengesundheit</w:t>
            </w:r>
          </w:p>
        </w:tc>
      </w:tr>
      <w:tr w:rsidR="00A10FBA" w:rsidRPr="00D938DD" w14:paraId="1248E1D7" w14:textId="77777777" w:rsidTr="008F4406">
        <w:tc>
          <w:tcPr>
            <w:tcW w:w="2268" w:type="dxa"/>
            <w:tcBorders>
              <w:top w:val="nil"/>
              <w:left w:val="nil"/>
              <w:bottom w:val="nil"/>
              <w:right w:val="nil"/>
            </w:tcBorders>
            <w:shd w:val="clear" w:color="auto" w:fill="auto"/>
            <w:noWrap/>
            <w:tcMar>
              <w:top w:w="28" w:type="dxa"/>
              <w:bottom w:w="28" w:type="dxa"/>
            </w:tcMar>
          </w:tcPr>
          <w:p w14:paraId="74917B8E"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KSVS</w:t>
            </w:r>
          </w:p>
        </w:tc>
        <w:tc>
          <w:tcPr>
            <w:tcW w:w="7655" w:type="dxa"/>
            <w:tcBorders>
              <w:top w:val="nil"/>
              <w:left w:val="nil"/>
              <w:bottom w:val="nil"/>
              <w:right w:val="nil"/>
            </w:tcBorders>
            <w:shd w:val="clear" w:color="auto" w:fill="auto"/>
            <w:noWrap/>
            <w:tcMar>
              <w:top w:w="28" w:type="dxa"/>
              <w:bottom w:w="28" w:type="dxa"/>
            </w:tcMar>
          </w:tcPr>
          <w:p w14:paraId="0C3DE6E8" w14:textId="220E9BEE" w:rsidR="00A10FBA" w:rsidRPr="00D938DD" w:rsidRDefault="002069F4" w:rsidP="00A10FBA">
            <w:pPr>
              <w:spacing w:after="20"/>
              <w:jc w:val="left"/>
              <w:rPr>
                <w:rFonts w:ascii="Arial Narrow" w:hAnsi="Arial Narrow"/>
                <w:color w:val="000000"/>
                <w:sz w:val="18"/>
                <w:szCs w:val="18"/>
              </w:rPr>
            </w:pPr>
            <w:r w:rsidRPr="00D938DD">
              <w:rPr>
                <w:rFonts w:ascii="Arial Narrow" w:hAnsi="Arial Narrow"/>
                <w:color w:val="000000"/>
                <w:sz w:val="18"/>
                <w:szCs w:val="18"/>
              </w:rPr>
              <w:t>Koreanisches Saatgut- und Sortenamt</w:t>
            </w:r>
            <w:r w:rsidR="006C42E4" w:rsidRPr="00D938DD" w:rsidDel="0048094C">
              <w:rPr>
                <w:rFonts w:ascii="Arial Narrow" w:hAnsi="Arial Narrow"/>
                <w:color w:val="000000"/>
                <w:sz w:val="18"/>
                <w:szCs w:val="18"/>
              </w:rPr>
              <w:t xml:space="preserve"> </w:t>
            </w:r>
          </w:p>
        </w:tc>
      </w:tr>
      <w:tr w:rsidR="00A10FBA" w:rsidRPr="00D938DD" w14:paraId="5ABB113A" w14:textId="77777777" w:rsidTr="008F4406">
        <w:tc>
          <w:tcPr>
            <w:tcW w:w="2268" w:type="dxa"/>
            <w:tcBorders>
              <w:top w:val="nil"/>
              <w:left w:val="nil"/>
              <w:bottom w:val="nil"/>
              <w:right w:val="nil"/>
            </w:tcBorders>
            <w:shd w:val="clear" w:color="auto" w:fill="auto"/>
            <w:noWrap/>
            <w:tcMar>
              <w:top w:w="28" w:type="dxa"/>
              <w:bottom w:w="28" w:type="dxa"/>
            </w:tcMar>
            <w:hideMark/>
          </w:tcPr>
          <w:p w14:paraId="3DD0108C"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MAFF (Kambodscha)</w:t>
            </w:r>
          </w:p>
        </w:tc>
        <w:tc>
          <w:tcPr>
            <w:tcW w:w="7655" w:type="dxa"/>
            <w:tcBorders>
              <w:top w:val="nil"/>
              <w:left w:val="nil"/>
              <w:bottom w:val="nil"/>
              <w:right w:val="nil"/>
            </w:tcBorders>
            <w:shd w:val="clear" w:color="auto" w:fill="auto"/>
            <w:noWrap/>
            <w:tcMar>
              <w:top w:w="28" w:type="dxa"/>
              <w:bottom w:w="28" w:type="dxa"/>
            </w:tcMar>
            <w:hideMark/>
          </w:tcPr>
          <w:p w14:paraId="7217A286" w14:textId="084DEE00"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Ministerium für Landwirtschaft, Forstwirtschaft und Fischerei Kambodscha</w:t>
            </w:r>
            <w:r w:rsidR="00611843" w:rsidRPr="00D938DD">
              <w:rPr>
                <w:rFonts w:ascii="Arial Narrow" w:hAnsi="Arial Narrow"/>
                <w:color w:val="000000"/>
                <w:sz w:val="18"/>
                <w:szCs w:val="18"/>
              </w:rPr>
              <w:t>s</w:t>
            </w:r>
          </w:p>
        </w:tc>
      </w:tr>
      <w:tr w:rsidR="00A10FBA" w:rsidRPr="00D938DD" w14:paraId="4D46D291" w14:textId="77777777" w:rsidTr="008F4406">
        <w:tc>
          <w:tcPr>
            <w:tcW w:w="2268" w:type="dxa"/>
            <w:tcBorders>
              <w:top w:val="nil"/>
              <w:left w:val="nil"/>
              <w:bottom w:val="nil"/>
              <w:right w:val="nil"/>
            </w:tcBorders>
            <w:shd w:val="clear" w:color="auto" w:fill="auto"/>
            <w:noWrap/>
            <w:tcMar>
              <w:top w:w="28" w:type="dxa"/>
              <w:bottom w:w="28" w:type="dxa"/>
            </w:tcMar>
            <w:hideMark/>
          </w:tcPr>
          <w:p w14:paraId="0FC2DC74" w14:textId="41F7903F"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rPr>
              <w:t>MAFF (Japan)</w:t>
            </w:r>
          </w:p>
        </w:tc>
        <w:tc>
          <w:tcPr>
            <w:tcW w:w="7655" w:type="dxa"/>
            <w:tcBorders>
              <w:top w:val="nil"/>
              <w:left w:val="nil"/>
              <w:bottom w:val="nil"/>
              <w:right w:val="nil"/>
            </w:tcBorders>
            <w:shd w:val="clear" w:color="auto" w:fill="auto"/>
            <w:noWrap/>
            <w:tcMar>
              <w:top w:w="28" w:type="dxa"/>
              <w:bottom w:w="28" w:type="dxa"/>
            </w:tcMar>
            <w:hideMark/>
          </w:tcPr>
          <w:p w14:paraId="419005AA" w14:textId="30B026A1"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Ministerium für Landwirtschaft, Forsten und Fischerei Japan</w:t>
            </w:r>
            <w:r w:rsidR="00611843" w:rsidRPr="00D938DD">
              <w:rPr>
                <w:rFonts w:ascii="Arial Narrow" w:hAnsi="Arial Narrow"/>
                <w:sz w:val="18"/>
                <w:szCs w:val="24"/>
              </w:rPr>
              <w:t>s</w:t>
            </w:r>
          </w:p>
        </w:tc>
      </w:tr>
      <w:tr w:rsidR="00A10FBA" w:rsidRPr="00D938DD" w14:paraId="17EFDF39" w14:textId="77777777" w:rsidTr="008F4406">
        <w:tc>
          <w:tcPr>
            <w:tcW w:w="2268" w:type="dxa"/>
            <w:tcBorders>
              <w:top w:val="nil"/>
              <w:left w:val="nil"/>
              <w:bottom w:val="nil"/>
              <w:right w:val="nil"/>
            </w:tcBorders>
            <w:shd w:val="clear" w:color="auto" w:fill="auto"/>
            <w:noWrap/>
            <w:tcMar>
              <w:top w:w="28" w:type="dxa"/>
              <w:bottom w:w="28" w:type="dxa"/>
            </w:tcMar>
            <w:hideMark/>
          </w:tcPr>
          <w:p w14:paraId="4D361516"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MAFI (Indonesien)</w:t>
            </w:r>
          </w:p>
        </w:tc>
        <w:tc>
          <w:tcPr>
            <w:tcW w:w="7655" w:type="dxa"/>
            <w:tcBorders>
              <w:top w:val="nil"/>
              <w:left w:val="nil"/>
              <w:bottom w:val="nil"/>
              <w:right w:val="nil"/>
            </w:tcBorders>
            <w:shd w:val="clear" w:color="auto" w:fill="auto"/>
            <w:noWrap/>
            <w:tcMar>
              <w:top w:w="28" w:type="dxa"/>
              <w:bottom w:w="28" w:type="dxa"/>
            </w:tcMar>
            <w:hideMark/>
          </w:tcPr>
          <w:p w14:paraId="2ED3CE07" w14:textId="2580C836"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Ministerium für Landwirtschaft und Lebensmittelindustrie Indonesien</w:t>
            </w:r>
            <w:r w:rsidR="000965FB" w:rsidRPr="00D938DD">
              <w:rPr>
                <w:rFonts w:ascii="Arial Narrow" w:hAnsi="Arial Narrow"/>
                <w:color w:val="000000"/>
                <w:sz w:val="18"/>
                <w:szCs w:val="18"/>
              </w:rPr>
              <w:t>s</w:t>
            </w:r>
          </w:p>
        </w:tc>
      </w:tr>
      <w:tr w:rsidR="00A10FBA" w:rsidRPr="00D938DD" w14:paraId="11A71C42" w14:textId="77777777" w:rsidTr="008F4406">
        <w:tc>
          <w:tcPr>
            <w:tcW w:w="2268" w:type="dxa"/>
            <w:tcBorders>
              <w:top w:val="nil"/>
              <w:left w:val="nil"/>
              <w:bottom w:val="nil"/>
              <w:right w:val="nil"/>
            </w:tcBorders>
            <w:shd w:val="clear" w:color="auto" w:fill="auto"/>
            <w:noWrap/>
            <w:tcMar>
              <w:top w:w="28" w:type="dxa"/>
              <w:bottom w:w="28" w:type="dxa"/>
            </w:tcMar>
            <w:hideMark/>
          </w:tcPr>
          <w:p w14:paraId="0E939EA4"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MAIL (Afghanistan)</w:t>
            </w:r>
          </w:p>
        </w:tc>
        <w:tc>
          <w:tcPr>
            <w:tcW w:w="7655" w:type="dxa"/>
            <w:tcBorders>
              <w:top w:val="nil"/>
              <w:left w:val="nil"/>
              <w:bottom w:val="nil"/>
              <w:right w:val="nil"/>
            </w:tcBorders>
            <w:shd w:val="clear" w:color="auto" w:fill="auto"/>
            <w:noWrap/>
            <w:tcMar>
              <w:top w:w="28" w:type="dxa"/>
              <w:bottom w:w="28" w:type="dxa"/>
            </w:tcMar>
            <w:hideMark/>
          </w:tcPr>
          <w:p w14:paraId="5039A09D" w14:textId="588D95C9"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Ministerium für Landwirtschaft, Bewässerung und Viehzucht Afghanistan</w:t>
            </w:r>
            <w:r w:rsidR="00D21BCB" w:rsidRPr="00D938DD">
              <w:rPr>
                <w:rFonts w:ascii="Arial Narrow" w:hAnsi="Arial Narrow"/>
                <w:color w:val="000000"/>
                <w:sz w:val="18"/>
                <w:szCs w:val="18"/>
              </w:rPr>
              <w:t>s</w:t>
            </w:r>
          </w:p>
        </w:tc>
      </w:tr>
      <w:tr w:rsidR="00A10FBA" w:rsidRPr="00D938DD" w14:paraId="2F1A6242" w14:textId="77777777" w:rsidTr="008F4406">
        <w:tc>
          <w:tcPr>
            <w:tcW w:w="2268" w:type="dxa"/>
            <w:tcBorders>
              <w:top w:val="nil"/>
              <w:left w:val="nil"/>
              <w:bottom w:val="nil"/>
              <w:right w:val="nil"/>
            </w:tcBorders>
            <w:shd w:val="clear" w:color="auto" w:fill="auto"/>
            <w:noWrap/>
            <w:tcMar>
              <w:top w:w="28" w:type="dxa"/>
              <w:bottom w:w="28" w:type="dxa"/>
            </w:tcMar>
            <w:hideMark/>
          </w:tcPr>
          <w:p w14:paraId="4DD3993A"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MAPA (Spanien)</w:t>
            </w:r>
          </w:p>
        </w:tc>
        <w:tc>
          <w:tcPr>
            <w:tcW w:w="7655" w:type="dxa"/>
            <w:tcBorders>
              <w:top w:val="nil"/>
              <w:left w:val="nil"/>
              <w:bottom w:val="nil"/>
              <w:right w:val="nil"/>
            </w:tcBorders>
            <w:shd w:val="clear" w:color="auto" w:fill="auto"/>
            <w:noWrap/>
            <w:tcMar>
              <w:top w:w="28" w:type="dxa"/>
              <w:bottom w:w="28" w:type="dxa"/>
            </w:tcMar>
            <w:hideMark/>
          </w:tcPr>
          <w:p w14:paraId="49AA1904"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Ministerium für Landwirtschaft, Fischerei und Ernährung Spaniens</w:t>
            </w:r>
          </w:p>
        </w:tc>
      </w:tr>
      <w:tr w:rsidR="00A10FBA" w:rsidRPr="00D938DD" w14:paraId="55B7C865" w14:textId="77777777" w:rsidTr="008F4406">
        <w:tc>
          <w:tcPr>
            <w:tcW w:w="2268" w:type="dxa"/>
            <w:tcBorders>
              <w:top w:val="nil"/>
              <w:left w:val="nil"/>
              <w:bottom w:val="nil"/>
              <w:right w:val="nil"/>
            </w:tcBorders>
            <w:shd w:val="clear" w:color="auto" w:fill="auto"/>
            <w:noWrap/>
            <w:tcMar>
              <w:top w:w="28" w:type="dxa"/>
              <w:bottom w:w="28" w:type="dxa"/>
            </w:tcMar>
            <w:hideMark/>
          </w:tcPr>
          <w:p w14:paraId="1D8E8B37" w14:textId="61347F62"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rPr>
              <w:t>MARA (China)</w:t>
            </w:r>
          </w:p>
        </w:tc>
        <w:tc>
          <w:tcPr>
            <w:tcW w:w="7655" w:type="dxa"/>
            <w:tcBorders>
              <w:top w:val="nil"/>
              <w:left w:val="nil"/>
              <w:bottom w:val="nil"/>
              <w:right w:val="nil"/>
            </w:tcBorders>
            <w:shd w:val="clear" w:color="auto" w:fill="auto"/>
            <w:noWrap/>
            <w:tcMar>
              <w:top w:w="28" w:type="dxa"/>
              <w:bottom w:w="28" w:type="dxa"/>
            </w:tcMar>
            <w:hideMark/>
          </w:tcPr>
          <w:p w14:paraId="007F91E1" w14:textId="7D039E66"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Ministerium für Landwirtschaft und ländliche Belange Chinas</w:t>
            </w:r>
          </w:p>
        </w:tc>
      </w:tr>
      <w:tr w:rsidR="00A10FBA" w:rsidRPr="00D938DD" w14:paraId="0BA40FCF" w14:textId="77777777" w:rsidTr="008F4406">
        <w:tc>
          <w:tcPr>
            <w:tcW w:w="2268" w:type="dxa"/>
            <w:tcBorders>
              <w:top w:val="nil"/>
              <w:left w:val="nil"/>
              <w:bottom w:val="nil"/>
              <w:right w:val="nil"/>
            </w:tcBorders>
            <w:shd w:val="clear" w:color="auto" w:fill="auto"/>
            <w:noWrap/>
            <w:tcMar>
              <w:top w:w="28" w:type="dxa"/>
              <w:bottom w:w="28" w:type="dxa"/>
            </w:tcMar>
            <w:hideMark/>
          </w:tcPr>
          <w:p w14:paraId="390C107F"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MARD (Montenegro)</w:t>
            </w:r>
          </w:p>
        </w:tc>
        <w:tc>
          <w:tcPr>
            <w:tcW w:w="7655" w:type="dxa"/>
            <w:tcBorders>
              <w:top w:val="nil"/>
              <w:left w:val="nil"/>
              <w:bottom w:val="nil"/>
              <w:right w:val="nil"/>
            </w:tcBorders>
            <w:shd w:val="clear" w:color="auto" w:fill="auto"/>
            <w:noWrap/>
            <w:tcMar>
              <w:top w:w="28" w:type="dxa"/>
              <w:bottom w:w="28" w:type="dxa"/>
            </w:tcMar>
            <w:hideMark/>
          </w:tcPr>
          <w:p w14:paraId="1EE1B4FA" w14:textId="4AB81583"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Ministerium für Landwirtschaft und ländliche Entwicklung Montenegro</w:t>
            </w:r>
            <w:r w:rsidR="00D21BCB" w:rsidRPr="00D938DD">
              <w:rPr>
                <w:rFonts w:ascii="Arial Narrow" w:hAnsi="Arial Narrow"/>
                <w:color w:val="000000"/>
                <w:sz w:val="18"/>
                <w:szCs w:val="18"/>
              </w:rPr>
              <w:t>s</w:t>
            </w:r>
          </w:p>
        </w:tc>
      </w:tr>
      <w:tr w:rsidR="00A10FBA" w:rsidRPr="00D938DD" w14:paraId="7EA8805E" w14:textId="77777777" w:rsidTr="008F4406">
        <w:tc>
          <w:tcPr>
            <w:tcW w:w="2268" w:type="dxa"/>
            <w:tcBorders>
              <w:top w:val="nil"/>
              <w:left w:val="nil"/>
              <w:bottom w:val="nil"/>
              <w:right w:val="nil"/>
            </w:tcBorders>
            <w:shd w:val="clear" w:color="auto" w:fill="auto"/>
            <w:noWrap/>
            <w:tcMar>
              <w:top w:w="28" w:type="dxa"/>
              <w:bottom w:w="28" w:type="dxa"/>
            </w:tcMar>
            <w:hideMark/>
          </w:tcPr>
          <w:p w14:paraId="53E89BC8"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MARD (Vietnam)</w:t>
            </w:r>
          </w:p>
        </w:tc>
        <w:tc>
          <w:tcPr>
            <w:tcW w:w="7655" w:type="dxa"/>
            <w:tcBorders>
              <w:top w:val="nil"/>
              <w:left w:val="nil"/>
              <w:bottom w:val="nil"/>
              <w:right w:val="nil"/>
            </w:tcBorders>
            <w:shd w:val="clear" w:color="auto" w:fill="auto"/>
            <w:noWrap/>
            <w:tcMar>
              <w:top w:w="28" w:type="dxa"/>
              <w:bottom w:w="28" w:type="dxa"/>
            </w:tcMar>
            <w:hideMark/>
          </w:tcPr>
          <w:p w14:paraId="1DAD3401"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Ministerium für Landwirtschaft und ländliche Entwicklung Vietnams</w:t>
            </w:r>
          </w:p>
        </w:tc>
      </w:tr>
      <w:tr w:rsidR="00A10FBA" w:rsidRPr="00D938DD" w14:paraId="55D65686" w14:textId="77777777" w:rsidTr="008F4406">
        <w:tc>
          <w:tcPr>
            <w:tcW w:w="2268" w:type="dxa"/>
            <w:tcBorders>
              <w:top w:val="nil"/>
              <w:left w:val="nil"/>
              <w:bottom w:val="nil"/>
              <w:right w:val="nil"/>
            </w:tcBorders>
            <w:shd w:val="clear" w:color="auto" w:fill="auto"/>
            <w:noWrap/>
            <w:tcMar>
              <w:top w:w="28" w:type="dxa"/>
              <w:bottom w:w="28" w:type="dxa"/>
            </w:tcMar>
            <w:hideMark/>
          </w:tcPr>
          <w:p w14:paraId="18B0D6DE"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MFARD (Mongolei)</w:t>
            </w:r>
          </w:p>
        </w:tc>
        <w:tc>
          <w:tcPr>
            <w:tcW w:w="7655" w:type="dxa"/>
            <w:tcBorders>
              <w:top w:val="nil"/>
              <w:left w:val="nil"/>
              <w:bottom w:val="nil"/>
              <w:right w:val="nil"/>
            </w:tcBorders>
            <w:shd w:val="clear" w:color="auto" w:fill="auto"/>
            <w:noWrap/>
            <w:tcMar>
              <w:top w:w="28" w:type="dxa"/>
              <w:bottom w:w="28" w:type="dxa"/>
            </w:tcMar>
            <w:hideMark/>
          </w:tcPr>
          <w:p w14:paraId="532FC795" w14:textId="72C716F4" w:rsidR="00A10FBA" w:rsidRPr="00D938DD" w:rsidRDefault="00260CF1" w:rsidP="00A10FBA">
            <w:pPr>
              <w:spacing w:after="20"/>
              <w:jc w:val="left"/>
              <w:rPr>
                <w:rFonts w:ascii="Arial Narrow" w:hAnsi="Arial Narrow"/>
                <w:color w:val="000000"/>
                <w:sz w:val="18"/>
                <w:szCs w:val="18"/>
              </w:rPr>
            </w:pPr>
            <w:r w:rsidRPr="00D938DD">
              <w:rPr>
                <w:rFonts w:ascii="Arial Narrow" w:hAnsi="Arial Narrow"/>
                <w:sz w:val="18"/>
                <w:szCs w:val="24"/>
              </w:rPr>
              <w:t>Verband der mongolischen Landwirte für ländliche Entwicklung</w:t>
            </w:r>
            <w:r w:rsidR="00B46793" w:rsidRPr="00D938DD">
              <w:rPr>
                <w:rFonts w:ascii="Arial Narrow" w:hAnsi="Arial Narrow"/>
                <w:sz w:val="18"/>
                <w:szCs w:val="24"/>
              </w:rPr>
              <w:t xml:space="preserve"> der Mongolei</w:t>
            </w:r>
          </w:p>
        </w:tc>
      </w:tr>
      <w:tr w:rsidR="00A10FBA" w:rsidRPr="00D938DD" w14:paraId="0F0A44E6" w14:textId="77777777" w:rsidTr="008F4406">
        <w:tc>
          <w:tcPr>
            <w:tcW w:w="2268" w:type="dxa"/>
            <w:tcBorders>
              <w:top w:val="nil"/>
              <w:left w:val="nil"/>
              <w:bottom w:val="nil"/>
              <w:right w:val="nil"/>
            </w:tcBorders>
            <w:shd w:val="clear" w:color="auto" w:fill="auto"/>
            <w:noWrap/>
            <w:tcMar>
              <w:top w:w="28" w:type="dxa"/>
              <w:bottom w:w="28" w:type="dxa"/>
            </w:tcMar>
            <w:hideMark/>
          </w:tcPr>
          <w:p w14:paraId="6B087D29"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MISTI (Kambodscha)</w:t>
            </w:r>
          </w:p>
        </w:tc>
        <w:tc>
          <w:tcPr>
            <w:tcW w:w="7655" w:type="dxa"/>
            <w:tcBorders>
              <w:top w:val="nil"/>
              <w:left w:val="nil"/>
              <w:bottom w:val="nil"/>
              <w:right w:val="nil"/>
            </w:tcBorders>
            <w:shd w:val="clear" w:color="auto" w:fill="auto"/>
            <w:noWrap/>
            <w:tcMar>
              <w:top w:w="28" w:type="dxa"/>
              <w:bottom w:w="28" w:type="dxa"/>
            </w:tcMar>
            <w:hideMark/>
          </w:tcPr>
          <w:p w14:paraId="3FB68C86" w14:textId="06A848F4"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Ministerium für Industrie, Wissenschaft, Technologie und Innovation Kambodscha</w:t>
            </w:r>
            <w:r w:rsidR="00260CF1" w:rsidRPr="00D938DD">
              <w:rPr>
                <w:rFonts w:ascii="Arial Narrow" w:hAnsi="Arial Narrow"/>
                <w:color w:val="000000"/>
                <w:sz w:val="18"/>
                <w:szCs w:val="18"/>
              </w:rPr>
              <w:t>s</w:t>
            </w:r>
          </w:p>
        </w:tc>
      </w:tr>
      <w:tr w:rsidR="00A10FBA" w:rsidRPr="00D938DD" w14:paraId="15915217" w14:textId="77777777" w:rsidTr="008F4406">
        <w:tc>
          <w:tcPr>
            <w:tcW w:w="2268" w:type="dxa"/>
            <w:tcBorders>
              <w:top w:val="nil"/>
              <w:left w:val="nil"/>
              <w:bottom w:val="nil"/>
              <w:right w:val="nil"/>
            </w:tcBorders>
            <w:shd w:val="clear" w:color="auto" w:fill="auto"/>
            <w:noWrap/>
            <w:tcMar>
              <w:top w:w="28" w:type="dxa"/>
              <w:bottom w:w="28" w:type="dxa"/>
            </w:tcMar>
            <w:hideMark/>
          </w:tcPr>
          <w:p w14:paraId="5939C99E"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 xml:space="preserve">MOCCAE </w:t>
            </w:r>
            <w:r w:rsidRPr="00D938DD">
              <w:rPr>
                <w:rFonts w:ascii="Arial Narrow" w:hAnsi="Arial Narrow"/>
                <w:color w:val="000000"/>
                <w:sz w:val="18"/>
                <w:szCs w:val="18"/>
              </w:rPr>
              <w:br/>
              <w:t>(Vereinigte Arabische Emirate)</w:t>
            </w:r>
          </w:p>
        </w:tc>
        <w:tc>
          <w:tcPr>
            <w:tcW w:w="7655" w:type="dxa"/>
            <w:tcBorders>
              <w:top w:val="nil"/>
              <w:left w:val="nil"/>
              <w:bottom w:val="nil"/>
              <w:right w:val="nil"/>
            </w:tcBorders>
            <w:shd w:val="clear" w:color="auto" w:fill="auto"/>
            <w:noWrap/>
            <w:tcMar>
              <w:top w:w="28" w:type="dxa"/>
              <w:bottom w:w="28" w:type="dxa"/>
            </w:tcMar>
            <w:hideMark/>
          </w:tcPr>
          <w:p w14:paraId="18F8A38B"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 xml:space="preserve">Ministerium für Klimawandel und Umwelt der Vereinigten Arabischen Emirate </w:t>
            </w:r>
          </w:p>
        </w:tc>
      </w:tr>
      <w:tr w:rsidR="00A10FBA" w:rsidRPr="00D938DD" w14:paraId="5C2B2EAF" w14:textId="77777777" w:rsidTr="008F4406">
        <w:tc>
          <w:tcPr>
            <w:tcW w:w="2268" w:type="dxa"/>
            <w:tcBorders>
              <w:top w:val="nil"/>
              <w:left w:val="nil"/>
              <w:bottom w:val="nil"/>
              <w:right w:val="nil"/>
            </w:tcBorders>
            <w:shd w:val="clear" w:color="auto" w:fill="auto"/>
            <w:noWrap/>
            <w:tcMar>
              <w:top w:w="28" w:type="dxa"/>
              <w:bottom w:w="28" w:type="dxa"/>
            </w:tcMar>
            <w:hideMark/>
          </w:tcPr>
          <w:p w14:paraId="15A6C99D"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MOFA (Japan)</w:t>
            </w:r>
          </w:p>
        </w:tc>
        <w:tc>
          <w:tcPr>
            <w:tcW w:w="7655" w:type="dxa"/>
            <w:tcBorders>
              <w:top w:val="nil"/>
              <w:left w:val="nil"/>
              <w:bottom w:val="nil"/>
              <w:right w:val="nil"/>
            </w:tcBorders>
            <w:shd w:val="clear" w:color="auto" w:fill="auto"/>
            <w:noWrap/>
            <w:tcMar>
              <w:top w:w="28" w:type="dxa"/>
              <w:bottom w:w="28" w:type="dxa"/>
            </w:tcMar>
            <w:hideMark/>
          </w:tcPr>
          <w:p w14:paraId="3A9155C4" w14:textId="01037124"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Ministerium für auswärtige Angelegenheiten Japan</w:t>
            </w:r>
            <w:r w:rsidR="00260CF1" w:rsidRPr="00D938DD">
              <w:rPr>
                <w:rFonts w:ascii="Arial Narrow" w:hAnsi="Arial Narrow"/>
                <w:color w:val="000000"/>
                <w:sz w:val="18"/>
                <w:szCs w:val="18"/>
              </w:rPr>
              <w:t>s</w:t>
            </w:r>
          </w:p>
        </w:tc>
      </w:tr>
      <w:tr w:rsidR="00A10FBA" w:rsidRPr="00D938DD" w14:paraId="076A9F72" w14:textId="77777777" w:rsidTr="008F4406">
        <w:tc>
          <w:tcPr>
            <w:tcW w:w="2268" w:type="dxa"/>
            <w:tcBorders>
              <w:top w:val="nil"/>
              <w:left w:val="nil"/>
              <w:bottom w:val="nil"/>
              <w:right w:val="nil"/>
            </w:tcBorders>
            <w:shd w:val="clear" w:color="auto" w:fill="auto"/>
            <w:noWrap/>
            <w:tcMar>
              <w:top w:w="28" w:type="dxa"/>
              <w:bottom w:w="28" w:type="dxa"/>
            </w:tcMar>
            <w:hideMark/>
          </w:tcPr>
          <w:p w14:paraId="74940FD9" w14:textId="4D265709"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rPr>
              <w:t>Naktuinbouw</w:t>
            </w:r>
          </w:p>
        </w:tc>
        <w:tc>
          <w:tcPr>
            <w:tcW w:w="7655" w:type="dxa"/>
            <w:tcBorders>
              <w:top w:val="nil"/>
              <w:left w:val="nil"/>
              <w:bottom w:val="nil"/>
              <w:right w:val="nil"/>
            </w:tcBorders>
            <w:shd w:val="clear" w:color="auto" w:fill="auto"/>
            <w:noWrap/>
            <w:tcMar>
              <w:top w:w="28" w:type="dxa"/>
              <w:bottom w:w="28" w:type="dxa"/>
            </w:tcMar>
            <w:hideMark/>
          </w:tcPr>
          <w:p w14:paraId="6F30FB41" w14:textId="7F7685CC"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rPr>
              <w:t>Niederländische Prüfbehörde für den Gartenbau</w:t>
            </w:r>
          </w:p>
        </w:tc>
      </w:tr>
      <w:tr w:rsidR="00A10FBA" w:rsidRPr="00D938DD" w14:paraId="5C2B1E70" w14:textId="77777777" w:rsidTr="008F4406">
        <w:tc>
          <w:tcPr>
            <w:tcW w:w="2268" w:type="dxa"/>
            <w:tcBorders>
              <w:top w:val="nil"/>
              <w:left w:val="nil"/>
              <w:bottom w:val="nil"/>
              <w:right w:val="nil"/>
            </w:tcBorders>
            <w:shd w:val="clear" w:color="auto" w:fill="auto"/>
            <w:noWrap/>
            <w:tcMar>
              <w:top w:w="28" w:type="dxa"/>
              <w:bottom w:w="28" w:type="dxa"/>
            </w:tcMar>
            <w:hideMark/>
          </w:tcPr>
          <w:p w14:paraId="4523DD88" w14:textId="7DF5BA00"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rPr>
              <w:t>NASC (Nigeria)</w:t>
            </w:r>
          </w:p>
        </w:tc>
        <w:tc>
          <w:tcPr>
            <w:tcW w:w="7655" w:type="dxa"/>
            <w:tcBorders>
              <w:top w:val="nil"/>
              <w:left w:val="nil"/>
              <w:bottom w:val="nil"/>
              <w:right w:val="nil"/>
            </w:tcBorders>
            <w:shd w:val="clear" w:color="auto" w:fill="auto"/>
            <w:noWrap/>
            <w:tcMar>
              <w:top w:w="28" w:type="dxa"/>
              <w:bottom w:w="28" w:type="dxa"/>
            </w:tcMar>
            <w:hideMark/>
          </w:tcPr>
          <w:p w14:paraId="0BF67A0F" w14:textId="5C534DF2"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24"/>
              </w:rPr>
              <w:t>Nationaler Rat für landwirtschaftliches Saatgut Nigeria</w:t>
            </w:r>
            <w:r w:rsidR="00B46793" w:rsidRPr="00D938DD">
              <w:rPr>
                <w:rFonts w:ascii="Arial Narrow" w:hAnsi="Arial Narrow"/>
                <w:color w:val="000000"/>
                <w:sz w:val="18"/>
                <w:szCs w:val="24"/>
              </w:rPr>
              <w:t>s</w:t>
            </w:r>
          </w:p>
        </w:tc>
      </w:tr>
      <w:tr w:rsidR="00A10FBA" w:rsidRPr="00D938DD" w14:paraId="6B9952B6" w14:textId="77777777" w:rsidTr="008F4406">
        <w:tc>
          <w:tcPr>
            <w:tcW w:w="2268" w:type="dxa"/>
            <w:tcBorders>
              <w:top w:val="nil"/>
              <w:left w:val="nil"/>
              <w:bottom w:val="nil"/>
              <w:right w:val="nil"/>
            </w:tcBorders>
            <w:shd w:val="clear" w:color="auto" w:fill="auto"/>
            <w:noWrap/>
            <w:tcMar>
              <w:top w:w="28" w:type="dxa"/>
              <w:bottom w:w="28" w:type="dxa"/>
            </w:tcMar>
            <w:hideMark/>
          </w:tcPr>
          <w:p w14:paraId="09B54827" w14:textId="2B46386A"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rPr>
              <w:t>NCSS (Japan)</w:t>
            </w:r>
          </w:p>
        </w:tc>
        <w:tc>
          <w:tcPr>
            <w:tcW w:w="7655" w:type="dxa"/>
            <w:tcBorders>
              <w:top w:val="nil"/>
              <w:left w:val="nil"/>
              <w:bottom w:val="nil"/>
              <w:right w:val="nil"/>
            </w:tcBorders>
            <w:shd w:val="clear" w:color="auto" w:fill="auto"/>
            <w:noWrap/>
            <w:tcMar>
              <w:top w:w="28" w:type="dxa"/>
              <w:bottom w:w="28" w:type="dxa"/>
            </w:tcMar>
            <w:hideMark/>
          </w:tcPr>
          <w:p w14:paraId="0A9DA436" w14:textId="3FA61F4A"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rPr>
              <w:t>Nationales Zentrum für Saat- und Pflanzgut Japan</w:t>
            </w:r>
            <w:r w:rsidR="00B46793" w:rsidRPr="00D938DD">
              <w:rPr>
                <w:rFonts w:ascii="Arial Narrow" w:hAnsi="Arial Narrow"/>
                <w:color w:val="000000"/>
                <w:sz w:val="18"/>
              </w:rPr>
              <w:t>s</w:t>
            </w:r>
          </w:p>
        </w:tc>
      </w:tr>
      <w:tr w:rsidR="00A10FBA" w:rsidRPr="00D938DD" w14:paraId="254CFF21" w14:textId="77777777" w:rsidTr="008F4406">
        <w:tc>
          <w:tcPr>
            <w:tcW w:w="2268" w:type="dxa"/>
            <w:tcBorders>
              <w:top w:val="nil"/>
              <w:left w:val="nil"/>
              <w:bottom w:val="nil"/>
              <w:right w:val="nil"/>
            </w:tcBorders>
            <w:shd w:val="clear" w:color="auto" w:fill="auto"/>
            <w:noWrap/>
            <w:tcMar>
              <w:top w:w="28" w:type="dxa"/>
              <w:bottom w:w="28" w:type="dxa"/>
            </w:tcMar>
            <w:hideMark/>
          </w:tcPr>
          <w:p w14:paraId="5CB16D41"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NESG (Nigeria)</w:t>
            </w:r>
          </w:p>
        </w:tc>
        <w:tc>
          <w:tcPr>
            <w:tcW w:w="7655" w:type="dxa"/>
            <w:tcBorders>
              <w:top w:val="nil"/>
              <w:left w:val="nil"/>
              <w:bottom w:val="nil"/>
              <w:right w:val="nil"/>
            </w:tcBorders>
            <w:shd w:val="clear" w:color="auto" w:fill="auto"/>
            <w:tcMar>
              <w:top w:w="28" w:type="dxa"/>
              <w:bottom w:w="28" w:type="dxa"/>
            </w:tcMar>
            <w:hideMark/>
          </w:tcPr>
          <w:p w14:paraId="1DB934F3"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Nigerianische Wirtschaftsgipfel-Gruppe</w:t>
            </w:r>
          </w:p>
        </w:tc>
      </w:tr>
      <w:tr w:rsidR="00A10FBA" w:rsidRPr="00D938DD" w14:paraId="56E71FCF" w14:textId="77777777" w:rsidTr="008F4406">
        <w:tc>
          <w:tcPr>
            <w:tcW w:w="2268" w:type="dxa"/>
            <w:tcBorders>
              <w:top w:val="nil"/>
              <w:left w:val="nil"/>
              <w:bottom w:val="nil"/>
              <w:right w:val="nil"/>
            </w:tcBorders>
            <w:shd w:val="clear" w:color="auto" w:fill="auto"/>
            <w:noWrap/>
            <w:tcMar>
              <w:top w:w="28" w:type="dxa"/>
              <w:bottom w:w="28" w:type="dxa"/>
            </w:tcMar>
            <w:hideMark/>
          </w:tcPr>
          <w:p w14:paraId="65311C0D" w14:textId="6A560BF8"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rPr>
              <w:t>NFGA (China)</w:t>
            </w:r>
          </w:p>
        </w:tc>
        <w:tc>
          <w:tcPr>
            <w:tcW w:w="7655" w:type="dxa"/>
            <w:tcBorders>
              <w:top w:val="nil"/>
              <w:left w:val="nil"/>
              <w:bottom w:val="nil"/>
              <w:right w:val="nil"/>
            </w:tcBorders>
            <w:shd w:val="clear" w:color="auto" w:fill="auto"/>
            <w:noWrap/>
            <w:tcMar>
              <w:top w:w="28" w:type="dxa"/>
              <w:bottom w:w="28" w:type="dxa"/>
            </w:tcMar>
            <w:hideMark/>
          </w:tcPr>
          <w:p w14:paraId="280E0D65" w14:textId="70C6C3E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rPr>
              <w:t>Nationale Verwaltung für Forstwirtschaft und Grasflächen China</w:t>
            </w:r>
            <w:r w:rsidR="00611843" w:rsidRPr="00D938DD">
              <w:rPr>
                <w:rFonts w:ascii="Arial Narrow" w:hAnsi="Arial Narrow"/>
                <w:color w:val="000000"/>
                <w:sz w:val="18"/>
              </w:rPr>
              <w:t>s</w:t>
            </w:r>
            <w:r w:rsidRPr="00D938DD">
              <w:rPr>
                <w:rFonts w:ascii="Arial Narrow" w:hAnsi="Arial Narrow"/>
                <w:color w:val="000000"/>
                <w:sz w:val="18"/>
              </w:rPr>
              <w:t xml:space="preserve"> </w:t>
            </w:r>
          </w:p>
        </w:tc>
      </w:tr>
      <w:tr w:rsidR="00A10FBA" w:rsidRPr="00D938DD" w14:paraId="72F18841" w14:textId="77777777" w:rsidTr="008F4406">
        <w:tc>
          <w:tcPr>
            <w:tcW w:w="2268" w:type="dxa"/>
            <w:tcBorders>
              <w:top w:val="nil"/>
              <w:left w:val="nil"/>
              <w:bottom w:val="nil"/>
              <w:right w:val="nil"/>
            </w:tcBorders>
            <w:shd w:val="clear" w:color="auto" w:fill="auto"/>
            <w:noWrap/>
            <w:tcMar>
              <w:top w:w="28" w:type="dxa"/>
              <w:bottom w:w="28" w:type="dxa"/>
            </w:tcMar>
            <w:hideMark/>
          </w:tcPr>
          <w:p w14:paraId="3E249A08" w14:textId="48B8C4A9"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OAPI</w:t>
            </w:r>
          </w:p>
        </w:tc>
        <w:tc>
          <w:tcPr>
            <w:tcW w:w="7655" w:type="dxa"/>
            <w:tcBorders>
              <w:top w:val="nil"/>
              <w:left w:val="nil"/>
              <w:bottom w:val="nil"/>
              <w:right w:val="nil"/>
            </w:tcBorders>
            <w:shd w:val="clear" w:color="auto" w:fill="auto"/>
            <w:noWrap/>
            <w:tcMar>
              <w:top w:w="28" w:type="dxa"/>
              <w:bottom w:w="28" w:type="dxa"/>
            </w:tcMar>
            <w:hideMark/>
          </w:tcPr>
          <w:p w14:paraId="1D36038B" w14:textId="635EEA53"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Afrikanische Organisation für geistiges Eigentum</w:t>
            </w:r>
          </w:p>
        </w:tc>
      </w:tr>
      <w:tr w:rsidR="00A10FBA" w:rsidRPr="00D938DD" w14:paraId="31EC7436" w14:textId="77777777" w:rsidTr="008F4406">
        <w:tc>
          <w:tcPr>
            <w:tcW w:w="2268" w:type="dxa"/>
            <w:tcBorders>
              <w:top w:val="nil"/>
              <w:left w:val="nil"/>
              <w:bottom w:val="nil"/>
              <w:right w:val="nil"/>
            </w:tcBorders>
            <w:shd w:val="clear" w:color="auto" w:fill="auto"/>
            <w:noWrap/>
            <w:tcMar>
              <w:top w:w="28" w:type="dxa"/>
              <w:bottom w:w="28" w:type="dxa"/>
            </w:tcMar>
            <w:hideMark/>
          </w:tcPr>
          <w:p w14:paraId="3C32AEC8" w14:textId="6623770B"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OECD</w:t>
            </w:r>
          </w:p>
        </w:tc>
        <w:tc>
          <w:tcPr>
            <w:tcW w:w="7655" w:type="dxa"/>
            <w:tcBorders>
              <w:top w:val="nil"/>
              <w:left w:val="nil"/>
              <w:bottom w:val="nil"/>
              <w:right w:val="nil"/>
            </w:tcBorders>
            <w:shd w:val="clear" w:color="auto" w:fill="auto"/>
            <w:noWrap/>
            <w:tcMar>
              <w:top w:w="28" w:type="dxa"/>
              <w:bottom w:w="28" w:type="dxa"/>
            </w:tcMar>
            <w:hideMark/>
          </w:tcPr>
          <w:p w14:paraId="7F680CD6" w14:textId="410CA942"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Organisation für wirtschaftliche Zusammenarbeit und Entwicklung</w:t>
            </w:r>
          </w:p>
        </w:tc>
      </w:tr>
      <w:tr w:rsidR="00A10FBA" w:rsidRPr="00D938DD" w14:paraId="43E7A891" w14:textId="77777777" w:rsidTr="008F4406">
        <w:tc>
          <w:tcPr>
            <w:tcW w:w="2268" w:type="dxa"/>
            <w:tcBorders>
              <w:top w:val="nil"/>
              <w:left w:val="nil"/>
              <w:bottom w:val="nil"/>
              <w:right w:val="nil"/>
            </w:tcBorders>
            <w:shd w:val="clear" w:color="auto" w:fill="auto"/>
            <w:noWrap/>
            <w:tcMar>
              <w:top w:w="28" w:type="dxa"/>
              <w:bottom w:w="28" w:type="dxa"/>
            </w:tcMar>
          </w:tcPr>
          <w:p w14:paraId="55C17A4F"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OEPM</w:t>
            </w:r>
          </w:p>
        </w:tc>
        <w:tc>
          <w:tcPr>
            <w:tcW w:w="7655" w:type="dxa"/>
            <w:tcBorders>
              <w:top w:val="nil"/>
              <w:left w:val="nil"/>
              <w:bottom w:val="nil"/>
              <w:right w:val="nil"/>
            </w:tcBorders>
            <w:shd w:val="clear" w:color="auto" w:fill="auto"/>
            <w:noWrap/>
            <w:tcMar>
              <w:top w:w="28" w:type="dxa"/>
              <w:bottom w:w="28" w:type="dxa"/>
            </w:tcMar>
          </w:tcPr>
          <w:p w14:paraId="7A7DF93E" w14:textId="7532AEFE" w:rsidR="00A10FBA" w:rsidRPr="00D938DD" w:rsidRDefault="00104E4F" w:rsidP="00A10FBA">
            <w:pPr>
              <w:spacing w:after="20"/>
              <w:jc w:val="left"/>
              <w:rPr>
                <w:rFonts w:ascii="Arial Narrow" w:hAnsi="Arial Narrow"/>
                <w:color w:val="000000"/>
                <w:sz w:val="18"/>
                <w:szCs w:val="18"/>
              </w:rPr>
            </w:pPr>
            <w:r w:rsidRPr="00D938DD">
              <w:rPr>
                <w:rFonts w:ascii="Arial Narrow" w:hAnsi="Arial Narrow"/>
                <w:i/>
                <w:color w:val="000000"/>
                <w:sz w:val="18"/>
                <w:szCs w:val="18"/>
              </w:rPr>
              <w:t>Oficina Española de Patentes y Marcas</w:t>
            </w:r>
            <w:r w:rsidRPr="00D938DD">
              <w:rPr>
                <w:rFonts w:ascii="Arial Narrow" w:hAnsi="Arial Narrow"/>
                <w:color w:val="000000"/>
                <w:sz w:val="18"/>
                <w:szCs w:val="18"/>
              </w:rPr>
              <w:t xml:space="preserve"> (</w:t>
            </w:r>
            <w:r w:rsidR="00A10FBA" w:rsidRPr="00D938DD">
              <w:rPr>
                <w:rFonts w:ascii="Arial Narrow" w:hAnsi="Arial Narrow"/>
                <w:iCs/>
                <w:color w:val="000000"/>
                <w:sz w:val="18"/>
                <w:szCs w:val="18"/>
              </w:rPr>
              <w:t>Spanisches Patent-</w:t>
            </w:r>
            <w:r w:rsidR="00A10FBA" w:rsidRPr="00D938DD">
              <w:rPr>
                <w:rFonts w:ascii="Arial Narrow" w:hAnsi="Arial Narrow"/>
                <w:color w:val="000000"/>
                <w:sz w:val="18"/>
                <w:szCs w:val="18"/>
              </w:rPr>
              <w:t xml:space="preserve"> und Markenam</w:t>
            </w:r>
            <w:r w:rsidR="00484D74" w:rsidRPr="00D938DD">
              <w:rPr>
                <w:rFonts w:ascii="Arial Narrow" w:hAnsi="Arial Narrow"/>
                <w:color w:val="000000"/>
                <w:sz w:val="18"/>
                <w:szCs w:val="18"/>
              </w:rPr>
              <w:t>t</w:t>
            </w:r>
            <w:r w:rsidRPr="00D938DD">
              <w:rPr>
                <w:rFonts w:ascii="Arial Narrow" w:hAnsi="Arial Narrow"/>
                <w:color w:val="000000"/>
                <w:sz w:val="18"/>
                <w:szCs w:val="18"/>
              </w:rPr>
              <w:t>)</w:t>
            </w:r>
          </w:p>
        </w:tc>
      </w:tr>
      <w:tr w:rsidR="00A10FBA" w:rsidRPr="00D938DD" w14:paraId="0BB850B2" w14:textId="77777777" w:rsidTr="008F4406">
        <w:tc>
          <w:tcPr>
            <w:tcW w:w="2268" w:type="dxa"/>
            <w:tcBorders>
              <w:top w:val="nil"/>
              <w:left w:val="nil"/>
              <w:bottom w:val="nil"/>
              <w:right w:val="nil"/>
            </w:tcBorders>
            <w:shd w:val="clear" w:color="auto" w:fill="auto"/>
            <w:noWrap/>
            <w:tcMar>
              <w:top w:w="28" w:type="dxa"/>
              <w:bottom w:w="28" w:type="dxa"/>
            </w:tcMar>
          </w:tcPr>
          <w:p w14:paraId="4DCFC9D7"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OHCHR</w:t>
            </w:r>
          </w:p>
        </w:tc>
        <w:tc>
          <w:tcPr>
            <w:tcW w:w="7655" w:type="dxa"/>
            <w:tcBorders>
              <w:top w:val="nil"/>
              <w:left w:val="nil"/>
              <w:bottom w:val="nil"/>
              <w:right w:val="nil"/>
            </w:tcBorders>
            <w:shd w:val="clear" w:color="auto" w:fill="auto"/>
            <w:noWrap/>
            <w:tcMar>
              <w:top w:w="28" w:type="dxa"/>
              <w:bottom w:w="28" w:type="dxa"/>
            </w:tcMar>
          </w:tcPr>
          <w:p w14:paraId="377F22EF" w14:textId="34704AAC" w:rsidR="00A10FBA" w:rsidRPr="00D938DD" w:rsidRDefault="009B0DDE" w:rsidP="00A10FBA">
            <w:pPr>
              <w:spacing w:after="20"/>
              <w:jc w:val="left"/>
              <w:rPr>
                <w:rFonts w:ascii="Arial Narrow" w:hAnsi="Arial Narrow"/>
                <w:color w:val="000000"/>
                <w:sz w:val="18"/>
                <w:szCs w:val="18"/>
              </w:rPr>
            </w:pPr>
            <w:r w:rsidRPr="00D938DD">
              <w:rPr>
                <w:rFonts w:ascii="Arial Narrow" w:hAnsi="Arial Narrow"/>
                <w:color w:val="000000"/>
                <w:sz w:val="18"/>
                <w:szCs w:val="18"/>
              </w:rPr>
              <w:t xml:space="preserve">Amt </w:t>
            </w:r>
            <w:r w:rsidR="00A10FBA" w:rsidRPr="00D938DD">
              <w:rPr>
                <w:rFonts w:ascii="Arial Narrow" w:hAnsi="Arial Narrow"/>
                <w:color w:val="000000"/>
                <w:sz w:val="18"/>
                <w:szCs w:val="18"/>
              </w:rPr>
              <w:t>des Hohen Kommissars der Vereinten Nationen für Menschenrechte</w:t>
            </w:r>
          </w:p>
        </w:tc>
      </w:tr>
      <w:tr w:rsidR="00A10FBA" w:rsidRPr="00D938DD" w14:paraId="126464F6" w14:textId="77777777" w:rsidTr="008F4406">
        <w:tc>
          <w:tcPr>
            <w:tcW w:w="2268" w:type="dxa"/>
            <w:tcBorders>
              <w:top w:val="nil"/>
              <w:left w:val="nil"/>
              <w:bottom w:val="nil"/>
              <w:right w:val="nil"/>
            </w:tcBorders>
            <w:shd w:val="clear" w:color="auto" w:fill="auto"/>
            <w:noWrap/>
            <w:tcMar>
              <w:top w:w="28" w:type="dxa"/>
              <w:bottom w:w="28" w:type="dxa"/>
            </w:tcMar>
          </w:tcPr>
          <w:p w14:paraId="236BFEE5"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OIPI</w:t>
            </w:r>
          </w:p>
        </w:tc>
        <w:tc>
          <w:tcPr>
            <w:tcW w:w="7655" w:type="dxa"/>
            <w:tcBorders>
              <w:top w:val="nil"/>
              <w:left w:val="nil"/>
              <w:bottom w:val="nil"/>
              <w:right w:val="nil"/>
            </w:tcBorders>
            <w:shd w:val="clear" w:color="auto" w:fill="auto"/>
            <w:noWrap/>
            <w:tcMar>
              <w:top w:w="28" w:type="dxa"/>
              <w:bottom w:w="28" w:type="dxa"/>
            </w:tcMar>
          </w:tcPr>
          <w:p w14:paraId="011E6964"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i/>
                <w:iCs/>
                <w:color w:val="000000"/>
                <w:sz w:val="18"/>
                <w:szCs w:val="18"/>
              </w:rPr>
              <w:t>Office Ivoirien de la Propriété intellectuelle</w:t>
            </w:r>
            <w:r w:rsidRPr="00D938DD">
              <w:rPr>
                <w:rFonts w:ascii="Arial Narrow" w:hAnsi="Arial Narrow"/>
                <w:color w:val="000000"/>
                <w:sz w:val="18"/>
                <w:szCs w:val="18"/>
              </w:rPr>
              <w:t xml:space="preserve"> (Amt für geistiges Eigentum von Côte d'Ivoire)</w:t>
            </w:r>
          </w:p>
        </w:tc>
      </w:tr>
      <w:tr w:rsidR="00A10FBA" w:rsidRPr="00D938DD" w14:paraId="3900E47D" w14:textId="77777777" w:rsidTr="008F4406">
        <w:tc>
          <w:tcPr>
            <w:tcW w:w="2268" w:type="dxa"/>
            <w:tcBorders>
              <w:top w:val="nil"/>
              <w:left w:val="nil"/>
              <w:bottom w:val="nil"/>
              <w:right w:val="nil"/>
            </w:tcBorders>
            <w:shd w:val="clear" w:color="auto" w:fill="auto"/>
            <w:noWrap/>
            <w:tcMar>
              <w:top w:w="28" w:type="dxa"/>
              <w:bottom w:w="28" w:type="dxa"/>
            </w:tcMar>
            <w:hideMark/>
          </w:tcPr>
          <w:p w14:paraId="06BDDEC6" w14:textId="7FA64A34"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 xml:space="preserve">OREVADO </w:t>
            </w:r>
            <w:r w:rsidR="0039730A" w:rsidRPr="00D938DD">
              <w:rPr>
                <w:rFonts w:ascii="Arial Narrow" w:hAnsi="Arial Narrow"/>
                <w:color w:val="000000"/>
                <w:sz w:val="18"/>
                <w:szCs w:val="18"/>
              </w:rPr>
              <w:br/>
            </w:r>
            <w:r w:rsidRPr="00D938DD">
              <w:rPr>
                <w:rFonts w:ascii="Arial Narrow" w:hAnsi="Arial Narrow"/>
                <w:color w:val="000000"/>
                <w:sz w:val="18"/>
                <w:szCs w:val="18"/>
              </w:rPr>
              <w:t>(Dominikanische Republik)</w:t>
            </w:r>
          </w:p>
        </w:tc>
        <w:tc>
          <w:tcPr>
            <w:tcW w:w="7655" w:type="dxa"/>
            <w:tcBorders>
              <w:top w:val="nil"/>
              <w:left w:val="nil"/>
              <w:bottom w:val="nil"/>
              <w:right w:val="nil"/>
            </w:tcBorders>
            <w:shd w:val="clear" w:color="auto" w:fill="auto"/>
            <w:noWrap/>
            <w:tcMar>
              <w:top w:w="28" w:type="dxa"/>
              <w:bottom w:w="28" w:type="dxa"/>
            </w:tcMar>
            <w:hideMark/>
          </w:tcPr>
          <w:p w14:paraId="3D18034F" w14:textId="6907ECBD" w:rsidR="00A10FBA" w:rsidRPr="00D938DD" w:rsidRDefault="00934B91" w:rsidP="00A10FBA">
            <w:pPr>
              <w:spacing w:after="20"/>
              <w:jc w:val="left"/>
              <w:rPr>
                <w:rFonts w:ascii="Arial Narrow" w:hAnsi="Arial Narrow"/>
                <w:color w:val="000000"/>
                <w:sz w:val="18"/>
                <w:szCs w:val="18"/>
              </w:rPr>
            </w:pPr>
            <w:r w:rsidRPr="00D938DD">
              <w:rPr>
                <w:rFonts w:ascii="Arial Narrow" w:hAnsi="Arial Narrow"/>
                <w:i/>
                <w:color w:val="000000"/>
                <w:sz w:val="18"/>
                <w:szCs w:val="18"/>
              </w:rPr>
              <w:t>Oficina para el Registro de Variedades y Obtenciones Vegetales</w:t>
            </w:r>
            <w:r w:rsidRPr="00D938DD">
              <w:rPr>
                <w:rFonts w:ascii="Arial Narrow" w:hAnsi="Arial Narrow"/>
                <w:color w:val="000000"/>
                <w:sz w:val="18"/>
                <w:szCs w:val="18"/>
              </w:rPr>
              <w:t xml:space="preserve"> </w:t>
            </w:r>
            <w:r w:rsidR="00AC4D2B" w:rsidRPr="00D938DD">
              <w:rPr>
                <w:rFonts w:ascii="Arial Narrow" w:hAnsi="Arial Narrow"/>
                <w:color w:val="000000"/>
                <w:sz w:val="18"/>
                <w:szCs w:val="18"/>
              </w:rPr>
              <w:br/>
            </w:r>
            <w:r w:rsidRPr="00D938DD">
              <w:rPr>
                <w:rFonts w:ascii="Arial Narrow" w:hAnsi="Arial Narrow"/>
                <w:color w:val="000000"/>
                <w:sz w:val="18"/>
                <w:szCs w:val="18"/>
              </w:rPr>
              <w:t>(</w:t>
            </w:r>
            <w:r w:rsidR="0039730A" w:rsidRPr="00D938DD">
              <w:rPr>
                <w:rFonts w:ascii="Arial Narrow" w:hAnsi="Arial Narrow"/>
                <w:sz w:val="18"/>
                <w:szCs w:val="18"/>
              </w:rPr>
              <w:t>Amt für Sorteneintragungen und Züchterrechtsschutz der Dominikanischen Republik</w:t>
            </w:r>
            <w:r w:rsidRPr="00D938DD">
              <w:rPr>
                <w:rFonts w:ascii="Arial Narrow" w:hAnsi="Arial Narrow"/>
                <w:sz w:val="18"/>
                <w:szCs w:val="18"/>
              </w:rPr>
              <w:t>)</w:t>
            </w:r>
          </w:p>
        </w:tc>
      </w:tr>
      <w:tr w:rsidR="00A10FBA" w:rsidRPr="00D938DD" w14:paraId="3516FD84" w14:textId="77777777" w:rsidTr="008F4406">
        <w:tc>
          <w:tcPr>
            <w:tcW w:w="2268" w:type="dxa"/>
            <w:tcBorders>
              <w:top w:val="nil"/>
              <w:left w:val="nil"/>
              <w:bottom w:val="nil"/>
              <w:right w:val="nil"/>
            </w:tcBorders>
            <w:shd w:val="clear" w:color="auto" w:fill="auto"/>
            <w:noWrap/>
            <w:tcMar>
              <w:top w:w="28" w:type="dxa"/>
              <w:bottom w:w="28" w:type="dxa"/>
            </w:tcMar>
            <w:hideMark/>
          </w:tcPr>
          <w:p w14:paraId="5D43C793"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PRONACOM (Guatemala)</w:t>
            </w:r>
          </w:p>
        </w:tc>
        <w:tc>
          <w:tcPr>
            <w:tcW w:w="7655" w:type="dxa"/>
            <w:tcBorders>
              <w:top w:val="nil"/>
              <w:left w:val="nil"/>
              <w:bottom w:val="nil"/>
              <w:right w:val="nil"/>
            </w:tcBorders>
            <w:shd w:val="clear" w:color="auto" w:fill="auto"/>
            <w:tcMar>
              <w:top w:w="28" w:type="dxa"/>
              <w:bottom w:w="28" w:type="dxa"/>
            </w:tcMar>
            <w:hideMark/>
          </w:tcPr>
          <w:p w14:paraId="0C4C3AB5" w14:textId="145677D2"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i/>
                <w:color w:val="000000"/>
                <w:sz w:val="18"/>
                <w:szCs w:val="18"/>
              </w:rPr>
              <w:t xml:space="preserve">Programa Nacional de Competitividad </w:t>
            </w:r>
            <w:r w:rsidRPr="00D938DD">
              <w:rPr>
                <w:rFonts w:ascii="Arial Narrow" w:hAnsi="Arial Narrow"/>
                <w:iCs/>
                <w:color w:val="000000"/>
                <w:sz w:val="18"/>
                <w:szCs w:val="18"/>
              </w:rPr>
              <w:t>(Nationales Wettbewerbs</w:t>
            </w:r>
            <w:r w:rsidR="00C261AE" w:rsidRPr="00D938DD">
              <w:rPr>
                <w:rFonts w:ascii="Arial Narrow" w:hAnsi="Arial Narrow"/>
                <w:iCs/>
                <w:color w:val="000000"/>
                <w:sz w:val="18"/>
                <w:szCs w:val="18"/>
              </w:rPr>
              <w:t xml:space="preserve">programm </w:t>
            </w:r>
            <w:r w:rsidRPr="00D938DD">
              <w:rPr>
                <w:rFonts w:ascii="Arial Narrow" w:hAnsi="Arial Narrow"/>
                <w:iCs/>
                <w:color w:val="000000"/>
                <w:sz w:val="18"/>
                <w:szCs w:val="18"/>
              </w:rPr>
              <w:t>Guatemala</w:t>
            </w:r>
            <w:r w:rsidR="00611843" w:rsidRPr="00D938DD">
              <w:rPr>
                <w:rFonts w:ascii="Arial Narrow" w:hAnsi="Arial Narrow"/>
                <w:iCs/>
                <w:color w:val="000000"/>
                <w:sz w:val="18"/>
                <w:szCs w:val="18"/>
              </w:rPr>
              <w:t>s</w:t>
            </w:r>
            <w:r w:rsidRPr="00D938DD">
              <w:rPr>
                <w:rFonts w:ascii="Arial Narrow" w:hAnsi="Arial Narrow"/>
                <w:iCs/>
                <w:color w:val="000000"/>
                <w:sz w:val="18"/>
                <w:szCs w:val="18"/>
              </w:rPr>
              <w:t>)</w:t>
            </w:r>
          </w:p>
        </w:tc>
      </w:tr>
      <w:tr w:rsidR="00A10FBA" w:rsidRPr="00D938DD" w14:paraId="28960DFF" w14:textId="77777777" w:rsidTr="008F4406">
        <w:tc>
          <w:tcPr>
            <w:tcW w:w="2268" w:type="dxa"/>
            <w:tcBorders>
              <w:top w:val="nil"/>
              <w:left w:val="nil"/>
              <w:bottom w:val="nil"/>
              <w:right w:val="nil"/>
            </w:tcBorders>
            <w:shd w:val="clear" w:color="auto" w:fill="auto"/>
            <w:noWrap/>
            <w:tcMar>
              <w:top w:w="28" w:type="dxa"/>
              <w:bottom w:w="28" w:type="dxa"/>
            </w:tcMar>
            <w:hideMark/>
          </w:tcPr>
          <w:p w14:paraId="6374DF3C" w14:textId="63AA760D"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rPr>
              <w:t>PRV (Schweden)</w:t>
            </w:r>
          </w:p>
        </w:tc>
        <w:tc>
          <w:tcPr>
            <w:tcW w:w="7655" w:type="dxa"/>
            <w:tcBorders>
              <w:top w:val="nil"/>
              <w:left w:val="nil"/>
              <w:bottom w:val="nil"/>
              <w:right w:val="nil"/>
            </w:tcBorders>
            <w:shd w:val="clear" w:color="auto" w:fill="auto"/>
            <w:noWrap/>
            <w:tcMar>
              <w:top w:w="28" w:type="dxa"/>
              <w:bottom w:w="28" w:type="dxa"/>
            </w:tcMar>
            <w:hideMark/>
          </w:tcPr>
          <w:p w14:paraId="15A4E474" w14:textId="51B5194D"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Schwedisches Patent- und Markenamt</w:t>
            </w:r>
          </w:p>
        </w:tc>
      </w:tr>
      <w:tr w:rsidR="00A10FBA" w:rsidRPr="00D938DD" w14:paraId="302EFE47" w14:textId="77777777" w:rsidTr="008F4406">
        <w:tc>
          <w:tcPr>
            <w:tcW w:w="2268" w:type="dxa"/>
            <w:tcBorders>
              <w:top w:val="nil"/>
              <w:left w:val="nil"/>
              <w:bottom w:val="nil"/>
              <w:right w:val="nil"/>
            </w:tcBorders>
            <w:shd w:val="clear" w:color="auto" w:fill="auto"/>
            <w:noWrap/>
            <w:tcMar>
              <w:top w:w="28" w:type="dxa"/>
              <w:bottom w:w="28" w:type="dxa"/>
            </w:tcMar>
            <w:hideMark/>
          </w:tcPr>
          <w:p w14:paraId="71DCFFF1"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PSIA (Philippinen)</w:t>
            </w:r>
          </w:p>
        </w:tc>
        <w:tc>
          <w:tcPr>
            <w:tcW w:w="7655" w:type="dxa"/>
            <w:tcBorders>
              <w:top w:val="nil"/>
              <w:left w:val="nil"/>
              <w:bottom w:val="nil"/>
              <w:right w:val="nil"/>
            </w:tcBorders>
            <w:shd w:val="clear" w:color="auto" w:fill="auto"/>
            <w:noWrap/>
            <w:tcMar>
              <w:top w:w="28" w:type="dxa"/>
              <w:bottom w:w="28" w:type="dxa"/>
            </w:tcMar>
            <w:hideMark/>
          </w:tcPr>
          <w:p w14:paraId="4653BD88" w14:textId="7DB47F76" w:rsidR="00A10FBA" w:rsidRPr="00D938DD" w:rsidRDefault="00484D74" w:rsidP="00A10FBA">
            <w:pPr>
              <w:spacing w:after="20"/>
              <w:jc w:val="left"/>
              <w:rPr>
                <w:rFonts w:ascii="Arial Narrow" w:hAnsi="Arial Narrow"/>
                <w:color w:val="000000"/>
                <w:sz w:val="18"/>
                <w:szCs w:val="18"/>
              </w:rPr>
            </w:pPr>
            <w:r w:rsidRPr="00D938DD">
              <w:rPr>
                <w:rFonts w:ascii="Arial Narrow" w:hAnsi="Arial Narrow"/>
                <w:sz w:val="18"/>
                <w:szCs w:val="24"/>
              </w:rPr>
              <w:t>Saatgutindustrieverband der Philippinen</w:t>
            </w:r>
          </w:p>
        </w:tc>
      </w:tr>
      <w:tr w:rsidR="00A10FBA" w:rsidRPr="00D938DD" w14:paraId="2B05E526" w14:textId="77777777" w:rsidTr="008F4406">
        <w:tc>
          <w:tcPr>
            <w:tcW w:w="2268" w:type="dxa"/>
            <w:tcBorders>
              <w:top w:val="nil"/>
              <w:left w:val="nil"/>
              <w:bottom w:val="nil"/>
              <w:right w:val="nil"/>
            </w:tcBorders>
            <w:shd w:val="clear" w:color="auto" w:fill="auto"/>
            <w:noWrap/>
            <w:tcMar>
              <w:top w:w="28" w:type="dxa"/>
              <w:bottom w:w="28" w:type="dxa"/>
            </w:tcMar>
            <w:hideMark/>
          </w:tcPr>
          <w:p w14:paraId="159AE359"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lastRenderedPageBreak/>
              <w:t>ROM Global</w:t>
            </w:r>
          </w:p>
        </w:tc>
        <w:tc>
          <w:tcPr>
            <w:tcW w:w="7655" w:type="dxa"/>
            <w:tcBorders>
              <w:top w:val="nil"/>
              <w:left w:val="nil"/>
              <w:bottom w:val="nil"/>
              <w:right w:val="nil"/>
            </w:tcBorders>
            <w:shd w:val="clear" w:color="auto" w:fill="auto"/>
            <w:tcMar>
              <w:top w:w="28" w:type="dxa"/>
              <w:bottom w:w="28" w:type="dxa"/>
            </w:tcMar>
            <w:hideMark/>
          </w:tcPr>
          <w:p w14:paraId="7210981C" w14:textId="3864D164" w:rsidR="00A10FBA" w:rsidRPr="00D938DD" w:rsidRDefault="000B1867" w:rsidP="00A10FBA">
            <w:pPr>
              <w:spacing w:after="20"/>
              <w:jc w:val="left"/>
              <w:rPr>
                <w:rFonts w:ascii="Arial Narrow" w:hAnsi="Arial Narrow"/>
                <w:color w:val="000000"/>
                <w:sz w:val="18"/>
                <w:szCs w:val="18"/>
              </w:rPr>
            </w:pPr>
            <w:r w:rsidRPr="00D938DD">
              <w:rPr>
                <w:rFonts w:ascii="Arial Narrow" w:hAnsi="Arial Narrow"/>
                <w:sz w:val="18"/>
                <w:szCs w:val="24"/>
              </w:rPr>
              <w:t>Ergebnisorientiertes Monitoring von Asien und dem Pazifik, Lateinamerika und der Karibik sowie von zentral verwalteten thematischen Interventionen (Auftragnehmer der Europäischen Kommission)</w:t>
            </w:r>
          </w:p>
        </w:tc>
      </w:tr>
      <w:tr w:rsidR="00A10FBA" w:rsidRPr="00D938DD" w14:paraId="0E66E68B" w14:textId="77777777" w:rsidTr="008F4406">
        <w:tc>
          <w:tcPr>
            <w:tcW w:w="2268" w:type="dxa"/>
            <w:tcBorders>
              <w:top w:val="nil"/>
              <w:left w:val="nil"/>
              <w:bottom w:val="nil"/>
              <w:right w:val="nil"/>
            </w:tcBorders>
            <w:shd w:val="clear" w:color="auto" w:fill="auto"/>
            <w:noWrap/>
            <w:tcMar>
              <w:top w:w="28" w:type="dxa"/>
              <w:bottom w:w="28" w:type="dxa"/>
            </w:tcMar>
            <w:hideMark/>
          </w:tcPr>
          <w:p w14:paraId="01A84EA8" w14:textId="371BF289"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SAA</w:t>
            </w:r>
          </w:p>
        </w:tc>
        <w:tc>
          <w:tcPr>
            <w:tcW w:w="7655" w:type="dxa"/>
            <w:tcBorders>
              <w:top w:val="nil"/>
              <w:left w:val="nil"/>
              <w:bottom w:val="nil"/>
              <w:right w:val="nil"/>
            </w:tcBorders>
            <w:shd w:val="clear" w:color="auto" w:fill="auto"/>
            <w:noWrap/>
            <w:tcMar>
              <w:top w:w="28" w:type="dxa"/>
              <w:bottom w:w="28" w:type="dxa"/>
            </w:tcMar>
            <w:hideMark/>
          </w:tcPr>
          <w:p w14:paraId="30DE2679" w14:textId="0FC48F01"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Saatgutverband der Amerikas</w:t>
            </w:r>
          </w:p>
        </w:tc>
      </w:tr>
      <w:tr w:rsidR="00A10FBA" w:rsidRPr="00D938DD" w14:paraId="2ECCF4F6" w14:textId="77777777" w:rsidTr="008F4406">
        <w:tc>
          <w:tcPr>
            <w:tcW w:w="2268" w:type="dxa"/>
            <w:tcBorders>
              <w:top w:val="nil"/>
              <w:left w:val="nil"/>
              <w:bottom w:val="nil"/>
              <w:right w:val="nil"/>
            </w:tcBorders>
            <w:shd w:val="clear" w:color="auto" w:fill="auto"/>
            <w:noWrap/>
            <w:tcMar>
              <w:top w:w="28" w:type="dxa"/>
              <w:bottom w:w="28" w:type="dxa"/>
            </w:tcMar>
            <w:hideMark/>
          </w:tcPr>
          <w:p w14:paraId="5576C693"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SADER (Mexiko)</w:t>
            </w:r>
          </w:p>
        </w:tc>
        <w:tc>
          <w:tcPr>
            <w:tcW w:w="7655" w:type="dxa"/>
            <w:tcBorders>
              <w:top w:val="nil"/>
              <w:left w:val="nil"/>
              <w:bottom w:val="nil"/>
              <w:right w:val="nil"/>
            </w:tcBorders>
            <w:shd w:val="clear" w:color="auto" w:fill="auto"/>
            <w:tcMar>
              <w:top w:w="28" w:type="dxa"/>
              <w:bottom w:w="28" w:type="dxa"/>
            </w:tcMar>
            <w:hideMark/>
          </w:tcPr>
          <w:p w14:paraId="48ACD9D8" w14:textId="0EC1B981"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i/>
                <w:color w:val="000000"/>
                <w:sz w:val="18"/>
                <w:szCs w:val="18"/>
              </w:rPr>
              <w:t xml:space="preserve">Secretaría de Agricultura y Desarrollo Rural </w:t>
            </w:r>
            <w:r w:rsidR="0039730A" w:rsidRPr="00D938DD">
              <w:rPr>
                <w:rFonts w:ascii="Arial Narrow" w:hAnsi="Arial Narrow"/>
                <w:i/>
                <w:color w:val="000000"/>
                <w:sz w:val="18"/>
                <w:szCs w:val="18"/>
              </w:rPr>
              <w:br/>
            </w:r>
            <w:r w:rsidRPr="00D938DD">
              <w:rPr>
                <w:rFonts w:ascii="Arial Narrow" w:hAnsi="Arial Narrow"/>
                <w:color w:val="000000"/>
                <w:sz w:val="18"/>
                <w:szCs w:val="18"/>
              </w:rPr>
              <w:t>(Ministerium für Landwirtschaft und ländliche Entwicklung Mexiko</w:t>
            </w:r>
            <w:r w:rsidR="00BC6DF0" w:rsidRPr="00D938DD">
              <w:rPr>
                <w:rFonts w:ascii="Arial Narrow" w:hAnsi="Arial Narrow"/>
                <w:color w:val="000000"/>
                <w:sz w:val="18"/>
                <w:szCs w:val="18"/>
              </w:rPr>
              <w:t>s</w:t>
            </w:r>
            <w:r w:rsidRPr="00D938DD">
              <w:rPr>
                <w:rFonts w:ascii="Arial Narrow" w:hAnsi="Arial Narrow"/>
                <w:color w:val="000000"/>
                <w:sz w:val="18"/>
                <w:szCs w:val="18"/>
              </w:rPr>
              <w:t>)</w:t>
            </w:r>
          </w:p>
        </w:tc>
      </w:tr>
      <w:tr w:rsidR="00A10FBA" w:rsidRPr="00D938DD" w14:paraId="20BF0256" w14:textId="77777777" w:rsidTr="008F4406">
        <w:tc>
          <w:tcPr>
            <w:tcW w:w="2268" w:type="dxa"/>
            <w:tcBorders>
              <w:top w:val="nil"/>
              <w:left w:val="nil"/>
              <w:bottom w:val="nil"/>
              <w:right w:val="nil"/>
            </w:tcBorders>
            <w:shd w:val="clear" w:color="auto" w:fill="auto"/>
            <w:noWrap/>
            <w:tcMar>
              <w:top w:w="28" w:type="dxa"/>
              <w:bottom w:w="28" w:type="dxa"/>
            </w:tcMar>
            <w:hideMark/>
          </w:tcPr>
          <w:p w14:paraId="2A2E0CEF" w14:textId="0E82380D"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rPr>
              <w:t>SAG (Chile)</w:t>
            </w:r>
          </w:p>
        </w:tc>
        <w:tc>
          <w:tcPr>
            <w:tcW w:w="7655" w:type="dxa"/>
            <w:tcBorders>
              <w:top w:val="nil"/>
              <w:left w:val="nil"/>
              <w:bottom w:val="nil"/>
              <w:right w:val="nil"/>
            </w:tcBorders>
            <w:shd w:val="clear" w:color="auto" w:fill="auto"/>
            <w:tcMar>
              <w:top w:w="28" w:type="dxa"/>
              <w:bottom w:w="28" w:type="dxa"/>
            </w:tcMar>
            <w:hideMark/>
          </w:tcPr>
          <w:p w14:paraId="43B30205" w14:textId="543F735A"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i/>
                <w:color w:val="000000"/>
                <w:sz w:val="18"/>
              </w:rPr>
              <w:t>Servicio Agrícola y Ganadero</w:t>
            </w:r>
            <w:r w:rsidRPr="00D938DD">
              <w:rPr>
                <w:rFonts w:ascii="Arial Narrow" w:hAnsi="Arial Narrow"/>
                <w:color w:val="000000"/>
                <w:sz w:val="18"/>
              </w:rPr>
              <w:t xml:space="preserve"> (Amt für Landwirtschaft und Viehzucht Chile</w:t>
            </w:r>
            <w:r w:rsidR="00934B91" w:rsidRPr="00D938DD">
              <w:rPr>
                <w:rFonts w:ascii="Arial Narrow" w:hAnsi="Arial Narrow"/>
                <w:color w:val="000000"/>
                <w:sz w:val="18"/>
              </w:rPr>
              <w:t>s</w:t>
            </w:r>
            <w:r w:rsidRPr="00D938DD">
              <w:rPr>
                <w:rFonts w:ascii="Arial Narrow" w:hAnsi="Arial Narrow"/>
                <w:color w:val="000000"/>
                <w:sz w:val="18"/>
              </w:rPr>
              <w:t>)</w:t>
            </w:r>
          </w:p>
        </w:tc>
      </w:tr>
      <w:tr w:rsidR="00A10FBA" w:rsidRPr="00D938DD" w14:paraId="11ABA969" w14:textId="77777777" w:rsidTr="008F4406">
        <w:tc>
          <w:tcPr>
            <w:tcW w:w="2268" w:type="dxa"/>
            <w:tcBorders>
              <w:top w:val="nil"/>
              <w:left w:val="nil"/>
              <w:bottom w:val="nil"/>
              <w:right w:val="nil"/>
            </w:tcBorders>
            <w:shd w:val="clear" w:color="auto" w:fill="auto"/>
            <w:noWrap/>
            <w:tcMar>
              <w:top w:w="28" w:type="dxa"/>
              <w:bottom w:w="28" w:type="dxa"/>
            </w:tcMar>
          </w:tcPr>
          <w:p w14:paraId="45614173"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Sakpatenti (Georgien)</w:t>
            </w:r>
          </w:p>
        </w:tc>
        <w:tc>
          <w:tcPr>
            <w:tcW w:w="7655" w:type="dxa"/>
            <w:tcBorders>
              <w:top w:val="nil"/>
              <w:left w:val="nil"/>
              <w:bottom w:val="nil"/>
              <w:right w:val="nil"/>
            </w:tcBorders>
            <w:shd w:val="clear" w:color="auto" w:fill="auto"/>
            <w:tcMar>
              <w:top w:w="28" w:type="dxa"/>
              <w:bottom w:w="28" w:type="dxa"/>
            </w:tcMar>
          </w:tcPr>
          <w:p w14:paraId="3F18A521" w14:textId="38F64AFA"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Nationales Zentrum für geistiges Eigentum Georgien</w:t>
            </w:r>
            <w:r w:rsidR="009A1443" w:rsidRPr="00D938DD">
              <w:rPr>
                <w:rFonts w:ascii="Arial Narrow" w:hAnsi="Arial Narrow"/>
                <w:color w:val="000000"/>
                <w:sz w:val="18"/>
                <w:szCs w:val="18"/>
              </w:rPr>
              <w:t>s</w:t>
            </w:r>
          </w:p>
        </w:tc>
      </w:tr>
      <w:tr w:rsidR="00A10FBA" w:rsidRPr="00D938DD" w14:paraId="72BAA1DF" w14:textId="77777777" w:rsidTr="008F4406">
        <w:tc>
          <w:tcPr>
            <w:tcW w:w="2268" w:type="dxa"/>
            <w:tcBorders>
              <w:top w:val="nil"/>
              <w:left w:val="nil"/>
              <w:bottom w:val="nil"/>
              <w:right w:val="nil"/>
            </w:tcBorders>
            <w:shd w:val="clear" w:color="auto" w:fill="auto"/>
            <w:noWrap/>
            <w:tcMar>
              <w:top w:w="28" w:type="dxa"/>
              <w:bottom w:w="28" w:type="dxa"/>
            </w:tcMar>
            <w:hideMark/>
          </w:tcPr>
          <w:p w14:paraId="2F83C05A"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SAIP (Saudi-Arabien)</w:t>
            </w:r>
          </w:p>
        </w:tc>
        <w:tc>
          <w:tcPr>
            <w:tcW w:w="7655" w:type="dxa"/>
            <w:tcBorders>
              <w:top w:val="nil"/>
              <w:left w:val="nil"/>
              <w:bottom w:val="nil"/>
              <w:right w:val="nil"/>
            </w:tcBorders>
            <w:shd w:val="clear" w:color="auto" w:fill="auto"/>
            <w:tcMar>
              <w:top w:w="28" w:type="dxa"/>
              <w:bottom w:w="28" w:type="dxa"/>
            </w:tcMar>
            <w:hideMark/>
          </w:tcPr>
          <w:p w14:paraId="6C76FC9B" w14:textId="5BA72CBD" w:rsidR="00A10FBA" w:rsidRPr="00D938DD" w:rsidRDefault="006F1BF8" w:rsidP="00A10FBA">
            <w:pPr>
              <w:spacing w:after="20"/>
              <w:jc w:val="left"/>
              <w:rPr>
                <w:rFonts w:ascii="Arial Narrow" w:hAnsi="Arial Narrow"/>
                <w:color w:val="000000"/>
                <w:sz w:val="18"/>
                <w:szCs w:val="18"/>
              </w:rPr>
            </w:pPr>
            <w:r w:rsidRPr="00D938DD">
              <w:rPr>
                <w:rFonts w:ascii="Arial Narrow" w:hAnsi="Arial Narrow"/>
                <w:sz w:val="18"/>
                <w:szCs w:val="24"/>
              </w:rPr>
              <w:t>Saudiarabische Behörde für geistiges Eigentum</w:t>
            </w:r>
          </w:p>
        </w:tc>
      </w:tr>
      <w:tr w:rsidR="00A10FBA" w:rsidRPr="00D938DD" w14:paraId="584884FD" w14:textId="77777777" w:rsidTr="008F4406">
        <w:tc>
          <w:tcPr>
            <w:tcW w:w="2268" w:type="dxa"/>
            <w:tcBorders>
              <w:top w:val="nil"/>
              <w:left w:val="nil"/>
              <w:bottom w:val="nil"/>
              <w:right w:val="nil"/>
            </w:tcBorders>
            <w:shd w:val="clear" w:color="auto" w:fill="auto"/>
            <w:noWrap/>
            <w:tcMar>
              <w:top w:w="28" w:type="dxa"/>
              <w:bottom w:w="28" w:type="dxa"/>
            </w:tcMar>
            <w:hideMark/>
          </w:tcPr>
          <w:p w14:paraId="2BC5C431"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SCCI (Sambia)</w:t>
            </w:r>
          </w:p>
        </w:tc>
        <w:tc>
          <w:tcPr>
            <w:tcW w:w="7655" w:type="dxa"/>
            <w:tcBorders>
              <w:top w:val="nil"/>
              <w:left w:val="nil"/>
              <w:bottom w:val="nil"/>
              <w:right w:val="nil"/>
            </w:tcBorders>
            <w:shd w:val="clear" w:color="auto" w:fill="auto"/>
            <w:tcMar>
              <w:top w:w="28" w:type="dxa"/>
              <w:bottom w:w="28" w:type="dxa"/>
            </w:tcMar>
            <w:hideMark/>
          </w:tcPr>
          <w:p w14:paraId="5D044545" w14:textId="376C3949" w:rsidR="00A10FBA" w:rsidRPr="00D938DD" w:rsidRDefault="00766DE4" w:rsidP="00A10FBA">
            <w:pPr>
              <w:spacing w:after="20"/>
              <w:jc w:val="left"/>
              <w:rPr>
                <w:rFonts w:ascii="Arial Narrow" w:hAnsi="Arial Narrow"/>
                <w:color w:val="000000"/>
                <w:sz w:val="18"/>
                <w:szCs w:val="18"/>
              </w:rPr>
            </w:pPr>
            <w:r w:rsidRPr="00D938DD">
              <w:rPr>
                <w:rFonts w:ascii="Arial Narrow" w:hAnsi="Arial Narrow"/>
                <w:sz w:val="18"/>
                <w:szCs w:val="24"/>
              </w:rPr>
              <w:t>Institut für Saatgutkontrolle und -zertifizierung Sambias</w:t>
            </w:r>
          </w:p>
        </w:tc>
      </w:tr>
      <w:tr w:rsidR="00A10FBA" w:rsidRPr="00D938DD" w14:paraId="61061F7F" w14:textId="77777777" w:rsidTr="008F4406">
        <w:tc>
          <w:tcPr>
            <w:tcW w:w="2268" w:type="dxa"/>
            <w:tcBorders>
              <w:top w:val="nil"/>
              <w:left w:val="nil"/>
              <w:bottom w:val="nil"/>
              <w:right w:val="nil"/>
            </w:tcBorders>
            <w:shd w:val="clear" w:color="auto" w:fill="auto"/>
            <w:noWrap/>
            <w:tcMar>
              <w:top w:w="28" w:type="dxa"/>
              <w:bottom w:w="28" w:type="dxa"/>
            </w:tcMar>
            <w:hideMark/>
          </w:tcPr>
          <w:p w14:paraId="07E24E1F"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SeCan</w:t>
            </w:r>
          </w:p>
        </w:tc>
        <w:tc>
          <w:tcPr>
            <w:tcW w:w="7655" w:type="dxa"/>
            <w:tcBorders>
              <w:top w:val="nil"/>
              <w:left w:val="nil"/>
              <w:bottom w:val="nil"/>
              <w:right w:val="nil"/>
            </w:tcBorders>
            <w:shd w:val="clear" w:color="auto" w:fill="auto"/>
            <w:noWrap/>
            <w:tcMar>
              <w:top w:w="28" w:type="dxa"/>
              <w:bottom w:w="28" w:type="dxa"/>
            </w:tcMar>
            <w:hideMark/>
          </w:tcPr>
          <w:p w14:paraId="0FDBBDE0" w14:textId="4DDE6B34" w:rsidR="00A10FBA" w:rsidRPr="00D938DD" w:rsidRDefault="005A743C" w:rsidP="00A10FBA">
            <w:pPr>
              <w:spacing w:after="20"/>
              <w:jc w:val="left"/>
              <w:rPr>
                <w:rFonts w:ascii="Arial Narrow" w:hAnsi="Arial Narrow"/>
                <w:color w:val="000000"/>
                <w:sz w:val="18"/>
                <w:szCs w:val="18"/>
              </w:rPr>
            </w:pPr>
            <w:r w:rsidRPr="00D938DD">
              <w:rPr>
                <w:rFonts w:ascii="Arial Narrow" w:hAnsi="Arial Narrow"/>
                <w:sz w:val="18"/>
                <w:szCs w:val="24"/>
              </w:rPr>
              <w:t>Canada's Seed Partner</w:t>
            </w:r>
          </w:p>
        </w:tc>
      </w:tr>
      <w:tr w:rsidR="00A10FBA" w:rsidRPr="00D938DD" w14:paraId="5DA241ED" w14:textId="77777777" w:rsidTr="008F4406">
        <w:tc>
          <w:tcPr>
            <w:tcW w:w="2268" w:type="dxa"/>
            <w:tcBorders>
              <w:top w:val="nil"/>
              <w:left w:val="nil"/>
              <w:bottom w:val="nil"/>
              <w:right w:val="nil"/>
            </w:tcBorders>
            <w:shd w:val="clear" w:color="auto" w:fill="auto"/>
            <w:noWrap/>
            <w:tcMar>
              <w:top w:w="28" w:type="dxa"/>
              <w:bottom w:w="28" w:type="dxa"/>
            </w:tcMar>
            <w:hideMark/>
          </w:tcPr>
          <w:p w14:paraId="7C100034"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SEMAE (Frankreich)</w:t>
            </w:r>
          </w:p>
        </w:tc>
        <w:tc>
          <w:tcPr>
            <w:tcW w:w="7655" w:type="dxa"/>
            <w:tcBorders>
              <w:top w:val="nil"/>
              <w:left w:val="nil"/>
              <w:bottom w:val="nil"/>
              <w:right w:val="nil"/>
            </w:tcBorders>
            <w:shd w:val="clear" w:color="auto" w:fill="auto"/>
            <w:tcMar>
              <w:top w:w="28" w:type="dxa"/>
              <w:bottom w:w="28" w:type="dxa"/>
            </w:tcMar>
            <w:hideMark/>
          </w:tcPr>
          <w:p w14:paraId="0CE4D630" w14:textId="2F343385"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i/>
                <w:color w:val="000000"/>
                <w:sz w:val="18"/>
                <w:szCs w:val="18"/>
              </w:rPr>
              <w:t xml:space="preserve">L'interprofession des semences et plants </w:t>
            </w:r>
            <w:r w:rsidR="005A743C" w:rsidRPr="00D938DD">
              <w:rPr>
                <w:rFonts w:ascii="Arial Narrow" w:hAnsi="Arial Narrow"/>
                <w:i/>
                <w:color w:val="000000"/>
                <w:sz w:val="18"/>
                <w:szCs w:val="18"/>
              </w:rPr>
              <w:br/>
            </w:r>
            <w:r w:rsidRPr="00D938DD">
              <w:rPr>
                <w:rFonts w:ascii="Arial Narrow" w:hAnsi="Arial Narrow"/>
                <w:color w:val="000000"/>
                <w:sz w:val="18"/>
                <w:szCs w:val="18"/>
              </w:rPr>
              <w:t>(Französische interprofessionelle Organisation für Saat</w:t>
            </w:r>
            <w:r w:rsidR="005A743C" w:rsidRPr="00D938DD">
              <w:rPr>
                <w:rFonts w:ascii="Arial Narrow" w:hAnsi="Arial Narrow"/>
                <w:color w:val="000000"/>
                <w:sz w:val="18"/>
                <w:szCs w:val="18"/>
              </w:rPr>
              <w:t xml:space="preserve">gut </w:t>
            </w:r>
            <w:r w:rsidRPr="00D938DD">
              <w:rPr>
                <w:rFonts w:ascii="Arial Narrow" w:hAnsi="Arial Narrow"/>
                <w:color w:val="000000"/>
                <w:sz w:val="18"/>
                <w:szCs w:val="18"/>
              </w:rPr>
              <w:t>und Pflanz</w:t>
            </w:r>
            <w:r w:rsidR="005A743C" w:rsidRPr="00D938DD">
              <w:rPr>
                <w:rFonts w:ascii="Arial Narrow" w:hAnsi="Arial Narrow"/>
                <w:color w:val="000000"/>
                <w:sz w:val="18"/>
                <w:szCs w:val="18"/>
              </w:rPr>
              <w:t>en</w:t>
            </w:r>
            <w:r w:rsidRPr="00D938DD">
              <w:rPr>
                <w:rFonts w:ascii="Arial Narrow" w:hAnsi="Arial Narrow"/>
                <w:color w:val="000000"/>
                <w:sz w:val="18"/>
                <w:szCs w:val="18"/>
              </w:rPr>
              <w:t>)</w:t>
            </w:r>
          </w:p>
        </w:tc>
      </w:tr>
      <w:tr w:rsidR="00A10FBA" w:rsidRPr="00D938DD" w14:paraId="08BCF41C" w14:textId="77777777" w:rsidTr="008F4406">
        <w:tc>
          <w:tcPr>
            <w:tcW w:w="2268" w:type="dxa"/>
            <w:tcBorders>
              <w:top w:val="nil"/>
              <w:left w:val="nil"/>
              <w:bottom w:val="nil"/>
              <w:right w:val="nil"/>
            </w:tcBorders>
            <w:shd w:val="clear" w:color="auto" w:fill="auto"/>
            <w:noWrap/>
            <w:tcMar>
              <w:top w:w="28" w:type="dxa"/>
              <w:bottom w:w="28" w:type="dxa"/>
            </w:tcMar>
            <w:hideMark/>
          </w:tcPr>
          <w:p w14:paraId="41F99653" w14:textId="1717B300"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rPr>
              <w:t>SENADI (Ecuador)</w:t>
            </w:r>
          </w:p>
        </w:tc>
        <w:tc>
          <w:tcPr>
            <w:tcW w:w="7655" w:type="dxa"/>
            <w:tcBorders>
              <w:top w:val="nil"/>
              <w:left w:val="nil"/>
              <w:bottom w:val="nil"/>
              <w:right w:val="nil"/>
            </w:tcBorders>
            <w:shd w:val="clear" w:color="auto" w:fill="auto"/>
            <w:tcMar>
              <w:top w:w="28" w:type="dxa"/>
              <w:bottom w:w="28" w:type="dxa"/>
            </w:tcMar>
            <w:hideMark/>
          </w:tcPr>
          <w:p w14:paraId="1F08D269" w14:textId="2139292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i/>
                <w:iCs/>
                <w:color w:val="000000"/>
                <w:sz w:val="18"/>
                <w:szCs w:val="24"/>
              </w:rPr>
              <w:t>Servicio Nacional de Derechos Intelectuales</w:t>
            </w:r>
            <w:r w:rsidRPr="00D938DD">
              <w:rPr>
                <w:rFonts w:ascii="Arial Narrow" w:hAnsi="Arial Narrow"/>
                <w:color w:val="000000"/>
                <w:sz w:val="18"/>
                <w:szCs w:val="24"/>
              </w:rPr>
              <w:t xml:space="preserve"> (Nationaler Dienst für Rechte des geistigen Eigentums Ecuador</w:t>
            </w:r>
            <w:r w:rsidR="00934B91" w:rsidRPr="00D938DD">
              <w:rPr>
                <w:rFonts w:ascii="Arial Narrow" w:hAnsi="Arial Narrow"/>
                <w:color w:val="000000"/>
                <w:sz w:val="18"/>
                <w:szCs w:val="24"/>
              </w:rPr>
              <w:t>s</w:t>
            </w:r>
            <w:r w:rsidRPr="00D938DD">
              <w:rPr>
                <w:rFonts w:ascii="Arial Narrow" w:hAnsi="Arial Narrow"/>
                <w:color w:val="000000"/>
                <w:sz w:val="18"/>
                <w:szCs w:val="24"/>
              </w:rPr>
              <w:t>)</w:t>
            </w:r>
          </w:p>
        </w:tc>
      </w:tr>
      <w:tr w:rsidR="00A10FBA" w:rsidRPr="00D938DD" w14:paraId="14CE16F6" w14:textId="77777777" w:rsidTr="008F4406">
        <w:tc>
          <w:tcPr>
            <w:tcW w:w="2268" w:type="dxa"/>
            <w:tcBorders>
              <w:top w:val="nil"/>
              <w:left w:val="nil"/>
              <w:bottom w:val="nil"/>
              <w:right w:val="nil"/>
            </w:tcBorders>
            <w:shd w:val="clear" w:color="auto" w:fill="auto"/>
            <w:noWrap/>
            <w:tcMar>
              <w:top w:w="28" w:type="dxa"/>
              <w:bottom w:w="28" w:type="dxa"/>
            </w:tcMar>
            <w:hideMark/>
          </w:tcPr>
          <w:p w14:paraId="307CBAF8"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SENAVE (Paraguay)</w:t>
            </w:r>
          </w:p>
        </w:tc>
        <w:tc>
          <w:tcPr>
            <w:tcW w:w="7655" w:type="dxa"/>
            <w:tcBorders>
              <w:top w:val="nil"/>
              <w:left w:val="nil"/>
              <w:bottom w:val="nil"/>
              <w:right w:val="nil"/>
            </w:tcBorders>
            <w:shd w:val="clear" w:color="auto" w:fill="auto"/>
            <w:tcMar>
              <w:top w:w="28" w:type="dxa"/>
              <w:bottom w:w="28" w:type="dxa"/>
            </w:tcMar>
            <w:hideMark/>
          </w:tcPr>
          <w:p w14:paraId="3C1D981B" w14:textId="30094A71"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i/>
                <w:color w:val="000000"/>
                <w:sz w:val="18"/>
                <w:szCs w:val="18"/>
              </w:rPr>
              <w:t xml:space="preserve">Servicio Nacional de Calidad y Sanidad Vegetal y de Semillas </w:t>
            </w:r>
            <w:r w:rsidRPr="00D938DD">
              <w:rPr>
                <w:rFonts w:ascii="Arial Narrow" w:hAnsi="Arial Narrow"/>
                <w:iCs/>
                <w:color w:val="000000"/>
                <w:sz w:val="18"/>
                <w:szCs w:val="18"/>
              </w:rPr>
              <w:t>(Nationaler Dienst für Qualität und Gesundheit von Pflanzen und Saatgut Paraguay</w:t>
            </w:r>
            <w:r w:rsidR="00934B91" w:rsidRPr="00D938DD">
              <w:rPr>
                <w:rFonts w:ascii="Arial Narrow" w:hAnsi="Arial Narrow"/>
                <w:iCs/>
                <w:color w:val="000000"/>
                <w:sz w:val="18"/>
                <w:szCs w:val="18"/>
              </w:rPr>
              <w:t>s</w:t>
            </w:r>
            <w:r w:rsidR="00EF599E" w:rsidRPr="00D938DD">
              <w:rPr>
                <w:rFonts w:ascii="Arial Narrow" w:hAnsi="Arial Narrow"/>
                <w:iCs/>
                <w:color w:val="000000"/>
                <w:sz w:val="18"/>
                <w:szCs w:val="18"/>
              </w:rPr>
              <w:t>)</w:t>
            </w:r>
          </w:p>
        </w:tc>
      </w:tr>
      <w:tr w:rsidR="00A10FBA" w:rsidRPr="00D938DD" w14:paraId="1639632C" w14:textId="77777777" w:rsidTr="008F4406">
        <w:tc>
          <w:tcPr>
            <w:tcW w:w="2268" w:type="dxa"/>
            <w:tcBorders>
              <w:top w:val="nil"/>
              <w:left w:val="nil"/>
              <w:bottom w:val="nil"/>
              <w:right w:val="nil"/>
            </w:tcBorders>
            <w:shd w:val="clear" w:color="auto" w:fill="auto"/>
            <w:noWrap/>
            <w:tcMar>
              <w:top w:w="28" w:type="dxa"/>
              <w:bottom w:w="28" w:type="dxa"/>
            </w:tcMar>
            <w:hideMark/>
          </w:tcPr>
          <w:p w14:paraId="56611FBF"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Sida (Schweden)</w:t>
            </w:r>
          </w:p>
        </w:tc>
        <w:tc>
          <w:tcPr>
            <w:tcW w:w="7655" w:type="dxa"/>
            <w:tcBorders>
              <w:top w:val="nil"/>
              <w:left w:val="nil"/>
              <w:bottom w:val="nil"/>
              <w:right w:val="nil"/>
            </w:tcBorders>
            <w:shd w:val="clear" w:color="auto" w:fill="auto"/>
            <w:noWrap/>
            <w:tcMar>
              <w:top w:w="28" w:type="dxa"/>
              <w:bottom w:w="28" w:type="dxa"/>
            </w:tcMar>
            <w:hideMark/>
          </w:tcPr>
          <w:p w14:paraId="670BB75A" w14:textId="572A4756"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Schwedische Stelle für internationale Zusammenarbeit</w:t>
            </w:r>
          </w:p>
        </w:tc>
      </w:tr>
      <w:tr w:rsidR="00A10FBA" w:rsidRPr="00D938DD" w14:paraId="7A4095FE" w14:textId="77777777" w:rsidTr="008F4406">
        <w:tc>
          <w:tcPr>
            <w:tcW w:w="2268" w:type="dxa"/>
            <w:tcBorders>
              <w:top w:val="nil"/>
              <w:left w:val="nil"/>
              <w:bottom w:val="nil"/>
              <w:right w:val="nil"/>
            </w:tcBorders>
            <w:shd w:val="clear" w:color="auto" w:fill="auto"/>
            <w:noWrap/>
            <w:tcMar>
              <w:top w:w="28" w:type="dxa"/>
              <w:bottom w:w="28" w:type="dxa"/>
            </w:tcMar>
            <w:hideMark/>
          </w:tcPr>
          <w:p w14:paraId="4785F726" w14:textId="39DFAC4D"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rPr>
              <w:t>SIL</w:t>
            </w:r>
          </w:p>
        </w:tc>
        <w:tc>
          <w:tcPr>
            <w:tcW w:w="7655" w:type="dxa"/>
            <w:tcBorders>
              <w:top w:val="nil"/>
              <w:left w:val="nil"/>
              <w:bottom w:val="nil"/>
              <w:right w:val="nil"/>
            </w:tcBorders>
            <w:shd w:val="clear" w:color="auto" w:fill="auto"/>
            <w:noWrap/>
            <w:tcMar>
              <w:top w:w="28" w:type="dxa"/>
              <w:bottom w:w="28" w:type="dxa"/>
            </w:tcMar>
            <w:hideMark/>
          </w:tcPr>
          <w:p w14:paraId="79674584" w14:textId="4F2F7E7D"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rPr>
              <w:t>Innovationslabor für Sojabohnen (</w:t>
            </w:r>
            <w:r w:rsidRPr="00D938DD">
              <w:rPr>
                <w:rFonts w:ascii="Arial Narrow" w:hAnsi="Arial Narrow"/>
                <w:i/>
                <w:iCs/>
                <w:color w:val="000000"/>
                <w:sz w:val="18"/>
              </w:rPr>
              <w:t>Soyabean Innovation Lab</w:t>
            </w:r>
            <w:r w:rsidRPr="00D938DD">
              <w:rPr>
                <w:rFonts w:ascii="Arial Narrow" w:hAnsi="Arial Narrow"/>
                <w:color w:val="000000"/>
                <w:sz w:val="18"/>
              </w:rPr>
              <w:t>)</w:t>
            </w:r>
          </w:p>
        </w:tc>
      </w:tr>
      <w:tr w:rsidR="00A10FBA" w:rsidRPr="00D938DD" w14:paraId="2BE48AB9" w14:textId="77777777" w:rsidTr="008F4406">
        <w:tc>
          <w:tcPr>
            <w:tcW w:w="2268" w:type="dxa"/>
            <w:tcBorders>
              <w:top w:val="nil"/>
              <w:left w:val="nil"/>
              <w:bottom w:val="nil"/>
              <w:right w:val="nil"/>
            </w:tcBorders>
            <w:shd w:val="clear" w:color="auto" w:fill="auto"/>
            <w:noWrap/>
            <w:tcMar>
              <w:top w:w="28" w:type="dxa"/>
              <w:bottom w:w="28" w:type="dxa"/>
            </w:tcMar>
            <w:hideMark/>
          </w:tcPr>
          <w:p w14:paraId="09E2DB8F" w14:textId="67B4ED1D"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rPr>
              <w:t>SNICS (Mexiko)</w:t>
            </w:r>
          </w:p>
        </w:tc>
        <w:tc>
          <w:tcPr>
            <w:tcW w:w="7655" w:type="dxa"/>
            <w:tcBorders>
              <w:top w:val="nil"/>
              <w:left w:val="nil"/>
              <w:bottom w:val="nil"/>
              <w:right w:val="nil"/>
            </w:tcBorders>
            <w:shd w:val="clear" w:color="auto" w:fill="auto"/>
            <w:tcMar>
              <w:top w:w="28" w:type="dxa"/>
              <w:bottom w:w="28" w:type="dxa"/>
            </w:tcMar>
            <w:hideMark/>
          </w:tcPr>
          <w:p w14:paraId="5F0DA123" w14:textId="162C3CB0"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24"/>
              </w:rPr>
              <w:t xml:space="preserve">Servicio Nacional de Inspección y Certificación de Semillas </w:t>
            </w:r>
            <w:r w:rsidRPr="00D938DD">
              <w:rPr>
                <w:rFonts w:ascii="Arial Narrow" w:hAnsi="Arial Narrow"/>
                <w:color w:val="000000"/>
                <w:sz w:val="18"/>
                <w:szCs w:val="24"/>
              </w:rPr>
              <w:br/>
              <w:t>(Nationaler Dienst für Saatgutinspektion und -zertifizierung Mexiko</w:t>
            </w:r>
            <w:r w:rsidR="00934B91" w:rsidRPr="00D938DD">
              <w:rPr>
                <w:rFonts w:ascii="Arial Narrow" w:hAnsi="Arial Narrow"/>
                <w:color w:val="000000"/>
                <w:sz w:val="18"/>
                <w:szCs w:val="24"/>
              </w:rPr>
              <w:t>s</w:t>
            </w:r>
            <w:r w:rsidRPr="00D938DD">
              <w:rPr>
                <w:rFonts w:ascii="Arial Narrow" w:hAnsi="Arial Narrow"/>
                <w:color w:val="000000"/>
                <w:sz w:val="18"/>
                <w:szCs w:val="24"/>
              </w:rPr>
              <w:t>)</w:t>
            </w:r>
          </w:p>
        </w:tc>
      </w:tr>
      <w:tr w:rsidR="00A10FBA" w:rsidRPr="00D938DD" w14:paraId="033AB235" w14:textId="77777777" w:rsidTr="008F4406">
        <w:tc>
          <w:tcPr>
            <w:tcW w:w="2268" w:type="dxa"/>
            <w:tcBorders>
              <w:top w:val="nil"/>
              <w:left w:val="nil"/>
              <w:bottom w:val="nil"/>
              <w:right w:val="nil"/>
            </w:tcBorders>
            <w:shd w:val="clear" w:color="auto" w:fill="auto"/>
            <w:noWrap/>
            <w:tcMar>
              <w:top w:w="28" w:type="dxa"/>
              <w:bottom w:w="28" w:type="dxa"/>
            </w:tcMar>
            <w:hideMark/>
          </w:tcPr>
          <w:p w14:paraId="28EBB1A7"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SNPC (Brasilien)</w:t>
            </w:r>
          </w:p>
        </w:tc>
        <w:tc>
          <w:tcPr>
            <w:tcW w:w="7655" w:type="dxa"/>
            <w:tcBorders>
              <w:top w:val="nil"/>
              <w:left w:val="nil"/>
              <w:bottom w:val="nil"/>
              <w:right w:val="nil"/>
            </w:tcBorders>
            <w:shd w:val="clear" w:color="auto" w:fill="auto"/>
            <w:tcMar>
              <w:top w:w="28" w:type="dxa"/>
              <w:bottom w:w="28" w:type="dxa"/>
            </w:tcMar>
            <w:hideMark/>
          </w:tcPr>
          <w:p w14:paraId="750B29C2" w14:textId="5E7D66B4"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i/>
                <w:color w:val="000000"/>
                <w:sz w:val="18"/>
                <w:szCs w:val="18"/>
              </w:rPr>
              <w:t xml:space="preserve">Serviço Nacional de Proteção de Cultivares </w:t>
            </w:r>
            <w:r w:rsidRPr="00D938DD">
              <w:rPr>
                <w:rFonts w:ascii="Arial Narrow" w:hAnsi="Arial Narrow"/>
                <w:color w:val="000000"/>
                <w:sz w:val="18"/>
                <w:szCs w:val="18"/>
              </w:rPr>
              <w:t>(</w:t>
            </w:r>
            <w:r w:rsidR="007A1FD6" w:rsidRPr="00D938DD">
              <w:rPr>
                <w:rFonts w:ascii="Arial Narrow" w:hAnsi="Arial Narrow"/>
                <w:color w:val="000000"/>
                <w:sz w:val="18"/>
                <w:szCs w:val="18"/>
              </w:rPr>
              <w:t xml:space="preserve">Nationale Behörde für </w:t>
            </w:r>
            <w:r w:rsidR="00934B91" w:rsidRPr="00D938DD">
              <w:rPr>
                <w:rFonts w:ascii="Arial Narrow" w:hAnsi="Arial Narrow"/>
                <w:color w:val="000000"/>
                <w:sz w:val="18"/>
                <w:szCs w:val="18"/>
              </w:rPr>
              <w:t>Pflanzenschutz</w:t>
            </w:r>
            <w:r w:rsidR="007A1FD6" w:rsidRPr="00D938DD">
              <w:rPr>
                <w:rFonts w:ascii="Arial Narrow" w:hAnsi="Arial Narrow"/>
                <w:color w:val="000000"/>
                <w:sz w:val="18"/>
                <w:szCs w:val="18"/>
              </w:rPr>
              <w:t xml:space="preserve"> Brasilien</w:t>
            </w:r>
            <w:r w:rsidR="00934B91" w:rsidRPr="00D938DD">
              <w:rPr>
                <w:rFonts w:ascii="Arial Narrow" w:hAnsi="Arial Narrow"/>
                <w:color w:val="000000"/>
                <w:sz w:val="18"/>
                <w:szCs w:val="18"/>
              </w:rPr>
              <w:t>s</w:t>
            </w:r>
            <w:r w:rsidRPr="00D938DD">
              <w:rPr>
                <w:rFonts w:ascii="Arial Narrow" w:hAnsi="Arial Narrow"/>
                <w:color w:val="000000"/>
                <w:sz w:val="18"/>
                <w:szCs w:val="18"/>
              </w:rPr>
              <w:t>)</w:t>
            </w:r>
          </w:p>
        </w:tc>
      </w:tr>
      <w:tr w:rsidR="00A10FBA" w:rsidRPr="00D938DD" w14:paraId="4B81152E" w14:textId="77777777" w:rsidTr="008F4406">
        <w:tc>
          <w:tcPr>
            <w:tcW w:w="2268" w:type="dxa"/>
            <w:tcBorders>
              <w:top w:val="nil"/>
              <w:left w:val="nil"/>
              <w:bottom w:val="nil"/>
              <w:right w:val="nil"/>
            </w:tcBorders>
            <w:shd w:val="clear" w:color="auto" w:fill="auto"/>
            <w:noWrap/>
            <w:tcMar>
              <w:top w:w="28" w:type="dxa"/>
              <w:bottom w:w="28" w:type="dxa"/>
            </w:tcMar>
          </w:tcPr>
          <w:p w14:paraId="484DEC5D"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TEC (Costa Rica)</w:t>
            </w:r>
          </w:p>
        </w:tc>
        <w:tc>
          <w:tcPr>
            <w:tcW w:w="7655" w:type="dxa"/>
            <w:tcBorders>
              <w:top w:val="nil"/>
              <w:left w:val="nil"/>
              <w:bottom w:val="nil"/>
              <w:right w:val="nil"/>
            </w:tcBorders>
            <w:shd w:val="clear" w:color="auto" w:fill="auto"/>
            <w:tcMar>
              <w:top w:w="28" w:type="dxa"/>
              <w:bottom w:w="28" w:type="dxa"/>
            </w:tcMar>
          </w:tcPr>
          <w:p w14:paraId="70719369" w14:textId="48EEFEA9"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i/>
                <w:color w:val="000000"/>
                <w:sz w:val="18"/>
                <w:szCs w:val="18"/>
              </w:rPr>
              <w:t xml:space="preserve">Tecnológico de Costa Rica </w:t>
            </w:r>
            <w:r w:rsidRPr="00D938DD">
              <w:rPr>
                <w:rFonts w:ascii="Arial Narrow" w:hAnsi="Arial Narrow"/>
                <w:color w:val="000000"/>
                <w:sz w:val="18"/>
                <w:szCs w:val="18"/>
              </w:rPr>
              <w:t>(Technisches Institut Costa Rica</w:t>
            </w:r>
            <w:r w:rsidR="00B46793" w:rsidRPr="00D938DD">
              <w:rPr>
                <w:rFonts w:ascii="Arial Narrow" w:hAnsi="Arial Narrow"/>
                <w:color w:val="000000"/>
                <w:sz w:val="18"/>
                <w:szCs w:val="18"/>
              </w:rPr>
              <w:t>s</w:t>
            </w:r>
            <w:r w:rsidRPr="00D938DD">
              <w:rPr>
                <w:rFonts w:ascii="Arial Narrow" w:hAnsi="Arial Narrow"/>
                <w:color w:val="000000"/>
                <w:sz w:val="18"/>
                <w:szCs w:val="18"/>
              </w:rPr>
              <w:t>)</w:t>
            </w:r>
          </w:p>
        </w:tc>
      </w:tr>
      <w:tr w:rsidR="00A10FBA" w:rsidRPr="00D938DD" w14:paraId="4879E933" w14:textId="77777777" w:rsidTr="008F4406">
        <w:tc>
          <w:tcPr>
            <w:tcW w:w="2268" w:type="dxa"/>
            <w:tcBorders>
              <w:top w:val="nil"/>
              <w:left w:val="nil"/>
              <w:bottom w:val="nil"/>
              <w:right w:val="nil"/>
            </w:tcBorders>
            <w:shd w:val="clear" w:color="auto" w:fill="auto"/>
            <w:noWrap/>
            <w:tcMar>
              <w:top w:w="28" w:type="dxa"/>
              <w:bottom w:w="28" w:type="dxa"/>
            </w:tcMar>
            <w:hideMark/>
          </w:tcPr>
          <w:p w14:paraId="50310500" w14:textId="59CFBD0B"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rPr>
              <w:t>TTIPO</w:t>
            </w:r>
          </w:p>
        </w:tc>
        <w:tc>
          <w:tcPr>
            <w:tcW w:w="7655" w:type="dxa"/>
            <w:tcBorders>
              <w:top w:val="nil"/>
              <w:left w:val="nil"/>
              <w:bottom w:val="nil"/>
              <w:right w:val="nil"/>
            </w:tcBorders>
            <w:shd w:val="clear" w:color="auto" w:fill="auto"/>
            <w:tcMar>
              <w:top w:w="28" w:type="dxa"/>
              <w:bottom w:w="28" w:type="dxa"/>
            </w:tcMar>
            <w:hideMark/>
          </w:tcPr>
          <w:p w14:paraId="0399B389" w14:textId="3A4E3C35"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rPr>
              <w:t>Amt für geistiges Eigentum von Trinidad und Tobago</w:t>
            </w:r>
          </w:p>
        </w:tc>
      </w:tr>
      <w:tr w:rsidR="00A10FBA" w:rsidRPr="00D938DD" w14:paraId="7A283EAC" w14:textId="77777777" w:rsidTr="008F4406">
        <w:tc>
          <w:tcPr>
            <w:tcW w:w="2268" w:type="dxa"/>
            <w:tcBorders>
              <w:top w:val="nil"/>
              <w:left w:val="nil"/>
              <w:bottom w:val="nil"/>
              <w:right w:val="nil"/>
            </w:tcBorders>
            <w:shd w:val="clear" w:color="auto" w:fill="auto"/>
            <w:noWrap/>
            <w:tcMar>
              <w:top w:w="28" w:type="dxa"/>
              <w:bottom w:w="28" w:type="dxa"/>
            </w:tcMar>
          </w:tcPr>
          <w:p w14:paraId="3A893CC7"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UFS</w:t>
            </w:r>
          </w:p>
        </w:tc>
        <w:tc>
          <w:tcPr>
            <w:tcW w:w="7655" w:type="dxa"/>
            <w:tcBorders>
              <w:top w:val="nil"/>
              <w:left w:val="nil"/>
              <w:bottom w:val="nil"/>
              <w:right w:val="nil"/>
            </w:tcBorders>
            <w:shd w:val="clear" w:color="auto" w:fill="auto"/>
            <w:tcMar>
              <w:top w:w="28" w:type="dxa"/>
              <w:bottom w:w="28" w:type="dxa"/>
            </w:tcMar>
          </w:tcPr>
          <w:p w14:paraId="3DED6600" w14:textId="0BD9F0BE" w:rsidR="00A10FBA" w:rsidRPr="00D938DD" w:rsidRDefault="00FE4CD4" w:rsidP="00A10FBA">
            <w:pPr>
              <w:spacing w:after="20"/>
              <w:jc w:val="left"/>
              <w:rPr>
                <w:rFonts w:ascii="Arial Narrow" w:hAnsi="Arial Narrow"/>
                <w:color w:val="000000"/>
                <w:sz w:val="18"/>
                <w:szCs w:val="18"/>
              </w:rPr>
            </w:pPr>
            <w:r w:rsidRPr="00D938DD">
              <w:rPr>
                <w:rFonts w:ascii="Arial Narrow" w:hAnsi="Arial Narrow"/>
                <w:color w:val="000000"/>
                <w:sz w:val="18"/>
                <w:szCs w:val="18"/>
              </w:rPr>
              <w:t>University of the Free State</w:t>
            </w:r>
          </w:p>
        </w:tc>
      </w:tr>
      <w:tr w:rsidR="00A10FBA" w:rsidRPr="00D938DD" w14:paraId="52AD0117" w14:textId="77777777" w:rsidTr="008F4406">
        <w:tc>
          <w:tcPr>
            <w:tcW w:w="2268" w:type="dxa"/>
            <w:tcBorders>
              <w:top w:val="nil"/>
              <w:left w:val="nil"/>
              <w:bottom w:val="nil"/>
              <w:right w:val="nil"/>
            </w:tcBorders>
            <w:shd w:val="clear" w:color="auto" w:fill="auto"/>
            <w:noWrap/>
            <w:tcMar>
              <w:top w:w="28" w:type="dxa"/>
              <w:bottom w:w="28" w:type="dxa"/>
            </w:tcMar>
            <w:hideMark/>
          </w:tcPr>
          <w:p w14:paraId="576EE152"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UIPVE</w:t>
            </w:r>
          </w:p>
        </w:tc>
        <w:tc>
          <w:tcPr>
            <w:tcW w:w="7655" w:type="dxa"/>
            <w:tcBorders>
              <w:top w:val="nil"/>
              <w:left w:val="nil"/>
              <w:bottom w:val="nil"/>
              <w:right w:val="nil"/>
            </w:tcBorders>
            <w:shd w:val="clear" w:color="auto" w:fill="auto"/>
            <w:tcMar>
              <w:top w:w="28" w:type="dxa"/>
              <w:bottom w:w="28" w:type="dxa"/>
            </w:tcMar>
            <w:hideMark/>
          </w:tcPr>
          <w:p w14:paraId="53C6E007"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Ukrainisches Institut für Sortenprüfung</w:t>
            </w:r>
          </w:p>
        </w:tc>
      </w:tr>
      <w:tr w:rsidR="00A10FBA" w:rsidRPr="00D938DD" w14:paraId="062D2FB0" w14:textId="77777777" w:rsidTr="008F4406">
        <w:tc>
          <w:tcPr>
            <w:tcW w:w="2268" w:type="dxa"/>
            <w:tcBorders>
              <w:top w:val="nil"/>
              <w:left w:val="nil"/>
              <w:bottom w:val="nil"/>
              <w:right w:val="nil"/>
            </w:tcBorders>
            <w:shd w:val="clear" w:color="auto" w:fill="auto"/>
            <w:noWrap/>
            <w:tcMar>
              <w:top w:w="28" w:type="dxa"/>
              <w:bottom w:w="28" w:type="dxa"/>
            </w:tcMar>
            <w:hideMark/>
          </w:tcPr>
          <w:p w14:paraId="0F8D5333"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UN EMG</w:t>
            </w:r>
          </w:p>
        </w:tc>
        <w:tc>
          <w:tcPr>
            <w:tcW w:w="7655" w:type="dxa"/>
            <w:tcBorders>
              <w:top w:val="nil"/>
              <w:left w:val="nil"/>
              <w:bottom w:val="nil"/>
              <w:right w:val="nil"/>
            </w:tcBorders>
            <w:shd w:val="clear" w:color="auto" w:fill="auto"/>
            <w:noWrap/>
            <w:tcMar>
              <w:top w:w="28" w:type="dxa"/>
              <w:bottom w:w="28" w:type="dxa"/>
            </w:tcMar>
            <w:hideMark/>
          </w:tcPr>
          <w:p w14:paraId="3BBD7929" w14:textId="34065A4C" w:rsidR="00A10FBA" w:rsidRPr="00D938DD" w:rsidRDefault="004716EA" w:rsidP="00A10FBA">
            <w:pPr>
              <w:spacing w:after="20"/>
              <w:jc w:val="left"/>
              <w:rPr>
                <w:rFonts w:ascii="Arial Narrow" w:hAnsi="Arial Narrow"/>
                <w:color w:val="000000"/>
                <w:sz w:val="18"/>
                <w:szCs w:val="18"/>
              </w:rPr>
            </w:pPr>
            <w:r w:rsidRPr="00D938DD">
              <w:rPr>
                <w:rFonts w:ascii="Arial Narrow" w:hAnsi="Arial Narrow"/>
                <w:color w:val="000000"/>
                <w:sz w:val="18"/>
                <w:szCs w:val="18"/>
              </w:rPr>
              <w:t xml:space="preserve">Umweltmanagement-Gruppe </w:t>
            </w:r>
            <w:r w:rsidR="00A10FBA" w:rsidRPr="00D938DD">
              <w:rPr>
                <w:rFonts w:ascii="Arial Narrow" w:hAnsi="Arial Narrow"/>
                <w:color w:val="000000"/>
                <w:sz w:val="18"/>
                <w:szCs w:val="18"/>
              </w:rPr>
              <w:t>der Vereinten Nationen</w:t>
            </w:r>
          </w:p>
        </w:tc>
      </w:tr>
      <w:tr w:rsidR="00A10FBA" w:rsidRPr="00D938DD" w14:paraId="513A75C9" w14:textId="77777777" w:rsidTr="008F4406">
        <w:tc>
          <w:tcPr>
            <w:tcW w:w="2268" w:type="dxa"/>
            <w:tcBorders>
              <w:top w:val="nil"/>
              <w:left w:val="nil"/>
              <w:bottom w:val="nil"/>
              <w:right w:val="nil"/>
            </w:tcBorders>
            <w:shd w:val="clear" w:color="auto" w:fill="auto"/>
            <w:noWrap/>
            <w:tcMar>
              <w:top w:w="28" w:type="dxa"/>
              <w:bottom w:w="28" w:type="dxa"/>
            </w:tcMar>
            <w:hideMark/>
          </w:tcPr>
          <w:p w14:paraId="6EDDE51F"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UNFSS</w:t>
            </w:r>
          </w:p>
        </w:tc>
        <w:tc>
          <w:tcPr>
            <w:tcW w:w="7655" w:type="dxa"/>
            <w:tcBorders>
              <w:top w:val="nil"/>
              <w:left w:val="nil"/>
              <w:bottom w:val="nil"/>
              <w:right w:val="nil"/>
            </w:tcBorders>
            <w:shd w:val="clear" w:color="auto" w:fill="auto"/>
            <w:tcMar>
              <w:top w:w="28" w:type="dxa"/>
              <w:bottom w:w="28" w:type="dxa"/>
            </w:tcMar>
            <w:hideMark/>
          </w:tcPr>
          <w:p w14:paraId="51ABBE30" w14:textId="72C2DB9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 xml:space="preserve">Forum der Vereinten Nationen </w:t>
            </w:r>
            <w:r w:rsidR="004716EA" w:rsidRPr="00D938DD">
              <w:rPr>
                <w:rFonts w:ascii="Arial Narrow" w:hAnsi="Arial Narrow"/>
                <w:color w:val="000000"/>
                <w:sz w:val="18"/>
                <w:szCs w:val="18"/>
              </w:rPr>
              <w:t xml:space="preserve">zu </w:t>
            </w:r>
            <w:r w:rsidRPr="00D938DD">
              <w:rPr>
                <w:rFonts w:ascii="Arial Narrow" w:hAnsi="Arial Narrow"/>
                <w:color w:val="000000"/>
                <w:sz w:val="18"/>
                <w:szCs w:val="18"/>
              </w:rPr>
              <w:t>Nachhaltigkeitsstandards</w:t>
            </w:r>
          </w:p>
        </w:tc>
      </w:tr>
      <w:tr w:rsidR="00A10FBA" w:rsidRPr="00D938DD" w14:paraId="55AAC600" w14:textId="77777777" w:rsidTr="008F4406">
        <w:tc>
          <w:tcPr>
            <w:tcW w:w="2268" w:type="dxa"/>
            <w:tcBorders>
              <w:top w:val="nil"/>
              <w:left w:val="nil"/>
              <w:bottom w:val="nil"/>
              <w:right w:val="nil"/>
            </w:tcBorders>
            <w:shd w:val="clear" w:color="auto" w:fill="auto"/>
            <w:noWrap/>
            <w:tcMar>
              <w:top w:w="28" w:type="dxa"/>
              <w:bottom w:w="28" w:type="dxa"/>
            </w:tcMar>
            <w:hideMark/>
          </w:tcPr>
          <w:p w14:paraId="44AC0EE1"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UNIGE</w:t>
            </w:r>
          </w:p>
        </w:tc>
        <w:tc>
          <w:tcPr>
            <w:tcW w:w="7655" w:type="dxa"/>
            <w:tcBorders>
              <w:top w:val="nil"/>
              <w:left w:val="nil"/>
              <w:bottom w:val="nil"/>
              <w:right w:val="nil"/>
            </w:tcBorders>
            <w:shd w:val="clear" w:color="auto" w:fill="auto"/>
            <w:noWrap/>
            <w:tcMar>
              <w:top w:w="28" w:type="dxa"/>
              <w:bottom w:w="28" w:type="dxa"/>
            </w:tcMar>
            <w:hideMark/>
          </w:tcPr>
          <w:p w14:paraId="17C3A69B"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Universität Genf</w:t>
            </w:r>
          </w:p>
        </w:tc>
      </w:tr>
      <w:tr w:rsidR="00A10FBA" w:rsidRPr="00D938DD" w14:paraId="39F2AF9A" w14:textId="77777777" w:rsidTr="008F4406">
        <w:tc>
          <w:tcPr>
            <w:tcW w:w="2268" w:type="dxa"/>
            <w:tcBorders>
              <w:top w:val="nil"/>
              <w:left w:val="nil"/>
              <w:bottom w:val="nil"/>
              <w:right w:val="nil"/>
            </w:tcBorders>
            <w:shd w:val="clear" w:color="auto" w:fill="auto"/>
            <w:noWrap/>
            <w:tcMar>
              <w:top w:w="28" w:type="dxa"/>
              <w:bottom w:w="28" w:type="dxa"/>
            </w:tcMar>
            <w:hideMark/>
          </w:tcPr>
          <w:p w14:paraId="47DB4C1E"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USAID</w:t>
            </w:r>
          </w:p>
        </w:tc>
        <w:tc>
          <w:tcPr>
            <w:tcW w:w="7655" w:type="dxa"/>
            <w:tcBorders>
              <w:top w:val="nil"/>
              <w:left w:val="nil"/>
              <w:bottom w:val="nil"/>
              <w:right w:val="nil"/>
            </w:tcBorders>
            <w:shd w:val="clear" w:color="auto" w:fill="auto"/>
            <w:noWrap/>
            <w:tcMar>
              <w:top w:w="28" w:type="dxa"/>
              <w:bottom w:w="28" w:type="dxa"/>
            </w:tcMar>
            <w:hideMark/>
          </w:tcPr>
          <w:p w14:paraId="43040380" w14:textId="10BFACE6" w:rsidR="00A10FBA" w:rsidRPr="00D938DD" w:rsidRDefault="00BD74B5" w:rsidP="00A10FBA">
            <w:pPr>
              <w:spacing w:after="20"/>
              <w:jc w:val="left"/>
              <w:rPr>
                <w:rFonts w:ascii="Arial Narrow" w:hAnsi="Arial Narrow"/>
                <w:color w:val="000000"/>
                <w:sz w:val="18"/>
                <w:szCs w:val="18"/>
              </w:rPr>
            </w:pPr>
            <w:r w:rsidRPr="00D938DD">
              <w:rPr>
                <w:rFonts w:ascii="Arial Narrow" w:hAnsi="Arial Narrow"/>
                <w:color w:val="000000"/>
                <w:sz w:val="18"/>
                <w:szCs w:val="18"/>
              </w:rPr>
              <w:t>Stelle für Internationale Entwicklung der Vereinigten Staaten</w:t>
            </w:r>
          </w:p>
        </w:tc>
      </w:tr>
      <w:tr w:rsidR="00A10FBA" w:rsidRPr="00D938DD" w14:paraId="3E038410" w14:textId="77777777" w:rsidTr="008F4406">
        <w:tc>
          <w:tcPr>
            <w:tcW w:w="2268" w:type="dxa"/>
            <w:tcBorders>
              <w:top w:val="nil"/>
              <w:left w:val="nil"/>
              <w:bottom w:val="nil"/>
              <w:right w:val="nil"/>
            </w:tcBorders>
            <w:shd w:val="clear" w:color="auto" w:fill="auto"/>
            <w:noWrap/>
            <w:tcMar>
              <w:top w:w="28" w:type="dxa"/>
              <w:bottom w:w="28" w:type="dxa"/>
            </w:tcMar>
            <w:hideMark/>
          </w:tcPr>
          <w:p w14:paraId="0C070EDC"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USDA</w:t>
            </w:r>
          </w:p>
        </w:tc>
        <w:tc>
          <w:tcPr>
            <w:tcW w:w="7655" w:type="dxa"/>
            <w:tcBorders>
              <w:top w:val="nil"/>
              <w:left w:val="nil"/>
              <w:bottom w:val="nil"/>
              <w:right w:val="nil"/>
            </w:tcBorders>
            <w:shd w:val="clear" w:color="auto" w:fill="auto"/>
            <w:noWrap/>
            <w:tcMar>
              <w:top w:w="28" w:type="dxa"/>
              <w:bottom w:w="28" w:type="dxa"/>
            </w:tcMar>
            <w:hideMark/>
          </w:tcPr>
          <w:p w14:paraId="05D1BABC" w14:textId="7266A49A"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Landwirtschaftsministerium der Vereinigten Staaten</w:t>
            </w:r>
            <w:r w:rsidR="00B75DDB" w:rsidRPr="00D938DD">
              <w:rPr>
                <w:rFonts w:ascii="Arial Narrow" w:hAnsi="Arial Narrow"/>
                <w:color w:val="000000"/>
                <w:sz w:val="18"/>
                <w:szCs w:val="18"/>
              </w:rPr>
              <w:t xml:space="preserve"> von Amerika</w:t>
            </w:r>
          </w:p>
        </w:tc>
      </w:tr>
      <w:tr w:rsidR="00A10FBA" w:rsidRPr="00D938DD" w14:paraId="79C556D3" w14:textId="77777777" w:rsidTr="008F4406">
        <w:tc>
          <w:tcPr>
            <w:tcW w:w="2268" w:type="dxa"/>
            <w:tcBorders>
              <w:top w:val="nil"/>
              <w:left w:val="nil"/>
              <w:bottom w:val="nil"/>
              <w:right w:val="nil"/>
            </w:tcBorders>
            <w:shd w:val="clear" w:color="auto" w:fill="auto"/>
            <w:noWrap/>
            <w:tcMar>
              <w:top w:w="28" w:type="dxa"/>
              <w:bottom w:w="28" w:type="dxa"/>
            </w:tcMar>
            <w:hideMark/>
          </w:tcPr>
          <w:p w14:paraId="59F5633C" w14:textId="1333E929"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rPr>
              <w:t>USPTO</w:t>
            </w:r>
          </w:p>
        </w:tc>
        <w:tc>
          <w:tcPr>
            <w:tcW w:w="7655" w:type="dxa"/>
            <w:tcBorders>
              <w:top w:val="nil"/>
              <w:left w:val="nil"/>
              <w:bottom w:val="nil"/>
              <w:right w:val="nil"/>
            </w:tcBorders>
            <w:shd w:val="clear" w:color="auto" w:fill="auto"/>
            <w:noWrap/>
            <w:tcMar>
              <w:top w:w="28" w:type="dxa"/>
              <w:bottom w:w="28" w:type="dxa"/>
            </w:tcMar>
            <w:hideMark/>
          </w:tcPr>
          <w:p w14:paraId="35ECE3B1" w14:textId="1C14A2BE"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rPr>
              <w:t>Patent- und Markenamt der Vereinigten Staaten von Amerika</w:t>
            </w:r>
            <w:r w:rsidRPr="00D938DD" w:rsidDel="005421B9">
              <w:rPr>
                <w:rFonts w:ascii="Arial Narrow" w:hAnsi="Arial Narrow"/>
                <w:color w:val="000000"/>
                <w:sz w:val="18"/>
              </w:rPr>
              <w:t xml:space="preserve"> </w:t>
            </w:r>
          </w:p>
        </w:tc>
      </w:tr>
      <w:tr w:rsidR="00A10FBA" w:rsidRPr="00D938DD" w14:paraId="08992694" w14:textId="77777777" w:rsidTr="008F4406">
        <w:tc>
          <w:tcPr>
            <w:tcW w:w="2268" w:type="dxa"/>
            <w:tcBorders>
              <w:top w:val="nil"/>
              <w:left w:val="nil"/>
              <w:bottom w:val="nil"/>
              <w:right w:val="nil"/>
            </w:tcBorders>
            <w:shd w:val="clear" w:color="auto" w:fill="auto"/>
            <w:noWrap/>
            <w:tcMar>
              <w:top w:w="28" w:type="dxa"/>
              <w:bottom w:w="28" w:type="dxa"/>
            </w:tcMar>
            <w:hideMark/>
          </w:tcPr>
          <w:p w14:paraId="5BE7D08B"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WBCSD</w:t>
            </w:r>
          </w:p>
        </w:tc>
        <w:tc>
          <w:tcPr>
            <w:tcW w:w="7655" w:type="dxa"/>
            <w:tcBorders>
              <w:top w:val="nil"/>
              <w:left w:val="nil"/>
              <w:bottom w:val="nil"/>
              <w:right w:val="nil"/>
            </w:tcBorders>
            <w:shd w:val="clear" w:color="auto" w:fill="auto"/>
            <w:noWrap/>
            <w:tcMar>
              <w:top w:w="28" w:type="dxa"/>
              <w:bottom w:w="28" w:type="dxa"/>
            </w:tcMar>
            <w:hideMark/>
          </w:tcPr>
          <w:p w14:paraId="67385D21" w14:textId="1A93D838"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 xml:space="preserve">Weltwirtschaftsrat für </w:t>
            </w:r>
            <w:r w:rsidR="00B75DDB" w:rsidRPr="00D938DD">
              <w:rPr>
                <w:rFonts w:ascii="Arial Narrow" w:hAnsi="Arial Narrow"/>
                <w:color w:val="000000"/>
                <w:sz w:val="18"/>
                <w:szCs w:val="18"/>
              </w:rPr>
              <w:t xml:space="preserve">Nachhaltige </w:t>
            </w:r>
            <w:r w:rsidRPr="00D938DD">
              <w:rPr>
                <w:rFonts w:ascii="Arial Narrow" w:hAnsi="Arial Narrow"/>
                <w:color w:val="000000"/>
                <w:sz w:val="18"/>
                <w:szCs w:val="18"/>
              </w:rPr>
              <w:t>Entwicklung</w:t>
            </w:r>
          </w:p>
        </w:tc>
      </w:tr>
      <w:tr w:rsidR="00A10FBA" w:rsidRPr="00D938DD" w14:paraId="3CE373E5" w14:textId="77777777" w:rsidTr="008F4406">
        <w:tc>
          <w:tcPr>
            <w:tcW w:w="2268" w:type="dxa"/>
            <w:tcBorders>
              <w:top w:val="nil"/>
              <w:left w:val="nil"/>
              <w:bottom w:val="nil"/>
              <w:right w:val="nil"/>
            </w:tcBorders>
            <w:shd w:val="clear" w:color="auto" w:fill="auto"/>
            <w:noWrap/>
            <w:tcMar>
              <w:top w:w="28" w:type="dxa"/>
              <w:bottom w:w="28" w:type="dxa"/>
            </w:tcMar>
            <w:hideMark/>
          </w:tcPr>
          <w:p w14:paraId="7859A5C2"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WFO</w:t>
            </w:r>
          </w:p>
        </w:tc>
        <w:tc>
          <w:tcPr>
            <w:tcW w:w="7655" w:type="dxa"/>
            <w:tcBorders>
              <w:top w:val="nil"/>
              <w:left w:val="nil"/>
              <w:bottom w:val="nil"/>
              <w:right w:val="nil"/>
            </w:tcBorders>
            <w:shd w:val="clear" w:color="auto" w:fill="auto"/>
            <w:noWrap/>
            <w:tcMar>
              <w:top w:w="28" w:type="dxa"/>
              <w:bottom w:w="28" w:type="dxa"/>
            </w:tcMar>
            <w:hideMark/>
          </w:tcPr>
          <w:p w14:paraId="2238FD76"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Weltbauernverband</w:t>
            </w:r>
          </w:p>
        </w:tc>
      </w:tr>
      <w:tr w:rsidR="00A10FBA" w:rsidRPr="00D938DD" w14:paraId="734CD6E4" w14:textId="77777777" w:rsidTr="008F4406">
        <w:tc>
          <w:tcPr>
            <w:tcW w:w="2268" w:type="dxa"/>
            <w:tcBorders>
              <w:top w:val="nil"/>
              <w:left w:val="nil"/>
              <w:bottom w:val="nil"/>
              <w:right w:val="nil"/>
            </w:tcBorders>
            <w:shd w:val="clear" w:color="auto" w:fill="auto"/>
            <w:noWrap/>
            <w:tcMar>
              <w:top w:w="28" w:type="dxa"/>
              <w:bottom w:w="28" w:type="dxa"/>
            </w:tcMar>
            <w:hideMark/>
          </w:tcPr>
          <w:p w14:paraId="7F60669D" w14:textId="77777777"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color w:val="000000"/>
                <w:sz w:val="18"/>
                <w:szCs w:val="18"/>
              </w:rPr>
              <w:t>WJO</w:t>
            </w:r>
          </w:p>
        </w:tc>
        <w:tc>
          <w:tcPr>
            <w:tcW w:w="7655" w:type="dxa"/>
            <w:tcBorders>
              <w:top w:val="nil"/>
              <w:left w:val="nil"/>
              <w:bottom w:val="nil"/>
              <w:right w:val="nil"/>
            </w:tcBorders>
            <w:shd w:val="clear" w:color="auto" w:fill="auto"/>
            <w:noWrap/>
            <w:tcMar>
              <w:top w:w="28" w:type="dxa"/>
              <w:bottom w:w="28" w:type="dxa"/>
            </w:tcMar>
            <w:hideMark/>
          </w:tcPr>
          <w:p w14:paraId="304D9191" w14:textId="34DA9AFC" w:rsidR="00A10FBA" w:rsidRPr="00D938DD" w:rsidRDefault="002921B6" w:rsidP="00A10FBA">
            <w:pPr>
              <w:spacing w:after="20"/>
              <w:jc w:val="left"/>
              <w:rPr>
                <w:rFonts w:ascii="Arial Narrow" w:hAnsi="Arial Narrow"/>
                <w:color w:val="000000"/>
                <w:sz w:val="18"/>
                <w:szCs w:val="18"/>
              </w:rPr>
            </w:pPr>
            <w:r w:rsidRPr="00D938DD">
              <w:rPr>
                <w:rFonts w:ascii="Arial Narrow" w:hAnsi="Arial Narrow"/>
                <w:sz w:val="18"/>
                <w:szCs w:val="24"/>
              </w:rPr>
              <w:t>Büro der WIPO in Japan</w:t>
            </w:r>
          </w:p>
        </w:tc>
      </w:tr>
      <w:tr w:rsidR="00A10FBA" w:rsidRPr="00D938DD" w14:paraId="6A1AFE74" w14:textId="77777777" w:rsidTr="008F4406">
        <w:tc>
          <w:tcPr>
            <w:tcW w:w="2268" w:type="dxa"/>
            <w:tcBorders>
              <w:top w:val="nil"/>
              <w:left w:val="nil"/>
              <w:bottom w:val="nil"/>
              <w:right w:val="nil"/>
            </w:tcBorders>
            <w:shd w:val="clear" w:color="auto" w:fill="auto"/>
            <w:noWrap/>
            <w:tcMar>
              <w:top w:w="28" w:type="dxa"/>
              <w:bottom w:w="28" w:type="dxa"/>
            </w:tcMar>
            <w:hideMark/>
          </w:tcPr>
          <w:p w14:paraId="2AD63D52" w14:textId="0AD4CEAB"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WIPO</w:t>
            </w:r>
          </w:p>
        </w:tc>
        <w:tc>
          <w:tcPr>
            <w:tcW w:w="7655" w:type="dxa"/>
            <w:tcBorders>
              <w:top w:val="nil"/>
              <w:left w:val="nil"/>
              <w:bottom w:val="nil"/>
              <w:right w:val="nil"/>
            </w:tcBorders>
            <w:shd w:val="clear" w:color="auto" w:fill="auto"/>
            <w:noWrap/>
            <w:tcMar>
              <w:top w:w="28" w:type="dxa"/>
              <w:bottom w:w="28" w:type="dxa"/>
            </w:tcMar>
            <w:hideMark/>
          </w:tcPr>
          <w:p w14:paraId="77FB3DDD" w14:textId="55356E6F"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Weltorganisation für Geistiges Eigentum</w:t>
            </w:r>
          </w:p>
        </w:tc>
      </w:tr>
      <w:tr w:rsidR="00A10FBA" w:rsidRPr="00D938DD" w14:paraId="1909E79C" w14:textId="77777777" w:rsidTr="008F4406">
        <w:tc>
          <w:tcPr>
            <w:tcW w:w="2268" w:type="dxa"/>
            <w:tcBorders>
              <w:top w:val="nil"/>
              <w:left w:val="nil"/>
              <w:bottom w:val="nil"/>
              <w:right w:val="nil"/>
            </w:tcBorders>
            <w:shd w:val="clear" w:color="auto" w:fill="auto"/>
            <w:noWrap/>
            <w:tcMar>
              <w:top w:w="28" w:type="dxa"/>
              <w:bottom w:w="28" w:type="dxa"/>
            </w:tcMar>
            <w:hideMark/>
          </w:tcPr>
          <w:p w14:paraId="7C8147A2" w14:textId="3F6631EC"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WTO</w:t>
            </w:r>
          </w:p>
        </w:tc>
        <w:tc>
          <w:tcPr>
            <w:tcW w:w="7655" w:type="dxa"/>
            <w:tcBorders>
              <w:top w:val="nil"/>
              <w:left w:val="nil"/>
              <w:bottom w:val="nil"/>
              <w:right w:val="nil"/>
            </w:tcBorders>
            <w:shd w:val="clear" w:color="auto" w:fill="auto"/>
            <w:noWrap/>
            <w:tcMar>
              <w:top w:w="28" w:type="dxa"/>
              <w:bottom w:w="28" w:type="dxa"/>
            </w:tcMar>
            <w:hideMark/>
          </w:tcPr>
          <w:p w14:paraId="06A617E7" w14:textId="6CEC850E" w:rsidR="00A10FBA" w:rsidRPr="00D938DD" w:rsidRDefault="00A10FBA" w:rsidP="00A10FBA">
            <w:pPr>
              <w:spacing w:after="20"/>
              <w:jc w:val="left"/>
              <w:rPr>
                <w:rFonts w:ascii="Arial Narrow" w:hAnsi="Arial Narrow"/>
                <w:color w:val="000000"/>
                <w:sz w:val="18"/>
                <w:szCs w:val="18"/>
              </w:rPr>
            </w:pPr>
            <w:r w:rsidRPr="00D938DD">
              <w:rPr>
                <w:rFonts w:ascii="Arial Narrow" w:hAnsi="Arial Narrow"/>
                <w:sz w:val="18"/>
                <w:szCs w:val="24"/>
              </w:rPr>
              <w:t>Welthandelsorganisation</w:t>
            </w:r>
          </w:p>
        </w:tc>
      </w:tr>
    </w:tbl>
    <w:p w14:paraId="6DEEDEE7" w14:textId="77777777" w:rsidR="00DF5CC3" w:rsidRPr="00D938DD" w:rsidRDefault="00DF5CC3" w:rsidP="00451519"/>
    <w:p w14:paraId="7F6D6A47" w14:textId="77777777" w:rsidR="00F266D6" w:rsidRPr="00D938DD" w:rsidRDefault="00F266D6" w:rsidP="00451519"/>
    <w:p w14:paraId="5F7315F7" w14:textId="52DB3847" w:rsidR="00F266D6" w:rsidRPr="00D938DD" w:rsidRDefault="00F266D6" w:rsidP="00451519"/>
    <w:sectPr w:rsidR="00F266D6" w:rsidRPr="00D938DD" w:rsidSect="0012413F">
      <w:headerReference w:type="default" r:id="rId205"/>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B71E0" w14:textId="77777777" w:rsidR="00875823" w:rsidRDefault="00875823" w:rsidP="006655D3">
      <w:r>
        <w:separator/>
      </w:r>
    </w:p>
    <w:p w14:paraId="74EC7AE9" w14:textId="77777777" w:rsidR="00875823" w:rsidRDefault="00875823" w:rsidP="006655D3"/>
    <w:p w14:paraId="2F3422FF" w14:textId="77777777" w:rsidR="00875823" w:rsidRDefault="00875823" w:rsidP="006655D3"/>
  </w:endnote>
  <w:endnote w:type="continuationSeparator" w:id="0">
    <w:p w14:paraId="7CCC93B6" w14:textId="77777777" w:rsidR="00875823" w:rsidRPr="00332AE2" w:rsidRDefault="00875823" w:rsidP="006655D3">
      <w:r>
        <w:separator/>
      </w:r>
    </w:p>
  </w:endnote>
  <w:endnote w:type="continuationNotice" w:id="1">
    <w:p w14:paraId="25F16CC7" w14:textId="77777777" w:rsidR="00875823" w:rsidRPr="00294751" w:rsidRDefault="00875823" w:rsidP="006655D3">
      <w:pPr>
        <w:rPr>
          <w:lang w:val="fr-FR"/>
        </w:rPr>
      </w:pPr>
    </w:p>
  </w:endnote>
  <w:endnote w:id="2">
    <w:p w14:paraId="40F34354" w14:textId="77777777" w:rsidR="00875823" w:rsidRPr="00840750" w:rsidRDefault="00875823" w:rsidP="009D16E5">
      <w:pPr>
        <w:tabs>
          <w:tab w:val="left" w:pos="284"/>
        </w:tabs>
        <w:spacing w:before="60"/>
        <w:rPr>
          <w:sz w:val="16"/>
        </w:rPr>
      </w:pPr>
      <w:r w:rsidRPr="00840750">
        <w:rPr>
          <w:rStyle w:val="EndnoteReference"/>
        </w:rPr>
        <w:endnoteRef/>
      </w:r>
      <w:r w:rsidRPr="00840750">
        <w:t xml:space="preserve"> </w:t>
      </w:r>
      <w:r w:rsidRPr="00840750">
        <w:rPr>
          <w:bCs/>
          <w:sz w:val="16"/>
        </w:rPr>
        <w:t>In diesem Bericht in Website-Statistiken verwendete Begriffsbestimmungen</w:t>
      </w:r>
      <w:r w:rsidRPr="00840750">
        <w:rPr>
          <w:sz w:val="16"/>
        </w:rPr>
        <w:t xml:space="preserve">: </w:t>
      </w:r>
    </w:p>
    <w:p w14:paraId="4F6ACB10" w14:textId="77777777" w:rsidR="00875823" w:rsidRPr="00840750" w:rsidRDefault="00875823" w:rsidP="009D16E5">
      <w:pPr>
        <w:spacing w:before="60"/>
        <w:ind w:left="426" w:hanging="142"/>
        <w:rPr>
          <w:sz w:val="16"/>
        </w:rPr>
      </w:pPr>
      <w:r w:rsidRPr="00840750">
        <w:rPr>
          <w:bCs/>
          <w:sz w:val="16"/>
        </w:rPr>
        <w:t>-</w:t>
      </w:r>
      <w:r w:rsidRPr="00840750">
        <w:rPr>
          <w:bCs/>
          <w:sz w:val="16"/>
        </w:rPr>
        <w:tab/>
      </w:r>
      <w:r w:rsidRPr="00840750">
        <w:rPr>
          <w:sz w:val="16"/>
          <w:szCs w:val="24"/>
        </w:rPr>
        <w:t>„Nutzer“ sind Einzelpersonen, die innerhalb des ausgewählten Datumsbereichs mindestens eine Sitzung hatten</w:t>
      </w:r>
      <w:r w:rsidRPr="00840750">
        <w:rPr>
          <w:sz w:val="16"/>
        </w:rPr>
        <w:t xml:space="preserve">. </w:t>
      </w:r>
    </w:p>
    <w:p w14:paraId="4EFD095E" w14:textId="77777777" w:rsidR="00875823" w:rsidRPr="00840750" w:rsidRDefault="00875823" w:rsidP="009D16E5">
      <w:pPr>
        <w:spacing w:before="60"/>
        <w:ind w:left="426" w:hanging="142"/>
        <w:rPr>
          <w:sz w:val="16"/>
          <w:szCs w:val="16"/>
        </w:rPr>
      </w:pPr>
      <w:r w:rsidRPr="00840750">
        <w:rPr>
          <w:sz w:val="16"/>
          <w:szCs w:val="16"/>
        </w:rPr>
        <w:t>-</w:t>
      </w:r>
      <w:r w:rsidRPr="00840750">
        <w:rPr>
          <w:sz w:val="16"/>
          <w:szCs w:val="16"/>
        </w:rPr>
        <w:tab/>
        <w:t>Eine „Sitzung“ ist eine Reihe von Benutzerinteraktionen mit Ihrer Website, die innerhalb eines bestimmten Zeitrahmens stattfinden. Beispielsweise kann eine einzelne Sitzung mehrere Seitenaufrufe, Ereignisse, soziale Interaktionen und E-Commerce-Transaktionen enthalten. Ein einzelner Benutzer kann mehrere Sitzungen eröffnen. Diese Sitzungen können am selben Tag oder über mehrere Tage, Wochen oder Monate hinweg stattfinden. Sobald eine Sitzung endet, besteht die Möglichkeit, eine neue Sitzung zu starten. Es gibt zwei Methoden, mit denen eine Sitzung endet:</w:t>
      </w:r>
    </w:p>
    <w:p w14:paraId="5C5D2BD8" w14:textId="77777777" w:rsidR="00875823" w:rsidRPr="00840750" w:rsidRDefault="00875823" w:rsidP="009D16E5">
      <w:pPr>
        <w:tabs>
          <w:tab w:val="left" w:pos="270"/>
        </w:tabs>
        <w:spacing w:before="60"/>
        <w:ind w:left="696" w:hanging="270"/>
        <w:rPr>
          <w:sz w:val="16"/>
          <w:szCs w:val="16"/>
        </w:rPr>
      </w:pPr>
      <w:r w:rsidRPr="00840750">
        <w:rPr>
          <w:sz w:val="16"/>
          <w:szCs w:val="16"/>
        </w:rPr>
        <w:t>•</w:t>
      </w:r>
      <w:r w:rsidRPr="00840750">
        <w:rPr>
          <w:sz w:val="16"/>
          <w:szCs w:val="16"/>
        </w:rPr>
        <w:tab/>
      </w:r>
      <w:r w:rsidRPr="00840750">
        <w:rPr>
          <w:sz w:val="16"/>
          <w:szCs w:val="24"/>
        </w:rPr>
        <w:t>Zeitbasierter Ablauf</w:t>
      </w:r>
      <w:r w:rsidRPr="00840750">
        <w:rPr>
          <w:sz w:val="16"/>
          <w:szCs w:val="16"/>
        </w:rPr>
        <w:t xml:space="preserve">: </w:t>
      </w:r>
    </w:p>
    <w:p w14:paraId="7D67EF5B" w14:textId="77777777" w:rsidR="00875823" w:rsidRPr="00840750" w:rsidRDefault="00875823" w:rsidP="009D16E5">
      <w:pPr>
        <w:pStyle w:val="ListParagraph"/>
        <w:numPr>
          <w:ilvl w:val="0"/>
          <w:numId w:val="14"/>
        </w:numPr>
        <w:spacing w:before="60"/>
        <w:ind w:left="865" w:hanging="142"/>
        <w:contextualSpacing/>
        <w:rPr>
          <w:sz w:val="16"/>
          <w:szCs w:val="16"/>
        </w:rPr>
      </w:pPr>
      <w:r w:rsidRPr="00840750">
        <w:rPr>
          <w:sz w:val="16"/>
          <w:szCs w:val="16"/>
        </w:rPr>
        <w:t>Nach 30 Minuten Inaktivität</w:t>
      </w:r>
    </w:p>
    <w:p w14:paraId="175679DC" w14:textId="77777777" w:rsidR="00875823" w:rsidRPr="00840750" w:rsidRDefault="00875823" w:rsidP="009D16E5">
      <w:pPr>
        <w:pStyle w:val="ListParagraph"/>
        <w:numPr>
          <w:ilvl w:val="0"/>
          <w:numId w:val="14"/>
        </w:numPr>
        <w:spacing w:before="60"/>
        <w:ind w:left="865" w:hanging="142"/>
        <w:contextualSpacing/>
        <w:rPr>
          <w:sz w:val="16"/>
          <w:szCs w:val="16"/>
        </w:rPr>
      </w:pPr>
      <w:r w:rsidRPr="00840750">
        <w:rPr>
          <w:sz w:val="16"/>
          <w:szCs w:val="24"/>
        </w:rPr>
        <w:t>Um Mitternacht</w:t>
      </w:r>
    </w:p>
    <w:p w14:paraId="6B8DB3E0" w14:textId="77777777" w:rsidR="00875823" w:rsidRPr="00840750" w:rsidRDefault="00875823" w:rsidP="009D16E5">
      <w:pPr>
        <w:tabs>
          <w:tab w:val="left" w:pos="270"/>
        </w:tabs>
        <w:spacing w:before="60"/>
        <w:ind w:left="696" w:hanging="270"/>
        <w:rPr>
          <w:sz w:val="16"/>
          <w:szCs w:val="16"/>
        </w:rPr>
      </w:pPr>
      <w:r w:rsidRPr="00840750">
        <w:rPr>
          <w:sz w:val="16"/>
          <w:szCs w:val="16"/>
        </w:rPr>
        <w:t>•</w:t>
      </w:r>
      <w:r w:rsidRPr="00840750">
        <w:rPr>
          <w:sz w:val="16"/>
          <w:szCs w:val="16"/>
        </w:rPr>
        <w:tab/>
        <w:t>Veränderung der Kampagne:</w:t>
      </w:r>
    </w:p>
    <w:p w14:paraId="363A991A" w14:textId="77777777" w:rsidR="00875823" w:rsidRPr="00840750" w:rsidRDefault="00875823" w:rsidP="009D16E5">
      <w:pPr>
        <w:pStyle w:val="ListParagraph"/>
        <w:numPr>
          <w:ilvl w:val="0"/>
          <w:numId w:val="14"/>
        </w:numPr>
        <w:spacing w:before="60"/>
        <w:ind w:left="865" w:hanging="142"/>
        <w:contextualSpacing/>
        <w:rPr>
          <w:sz w:val="16"/>
          <w:szCs w:val="16"/>
        </w:rPr>
      </w:pPr>
      <w:r w:rsidRPr="00840750">
        <w:rPr>
          <w:sz w:val="16"/>
          <w:szCs w:val="16"/>
        </w:rPr>
        <w:t xml:space="preserve"> Wenn ein Benutzer über eine Kampagne auf die Website kommt, sie verlässt und dann über eine andere Kampagne wieder zurückkommt.</w:t>
      </w:r>
    </w:p>
    <w:p w14:paraId="011056B0" w14:textId="77777777" w:rsidR="00875823" w:rsidRPr="00840750" w:rsidRDefault="00875823" w:rsidP="009D16E5">
      <w:pPr>
        <w:spacing w:before="60"/>
        <w:ind w:left="426" w:hanging="142"/>
        <w:rPr>
          <w:sz w:val="16"/>
        </w:rPr>
      </w:pPr>
      <w:r w:rsidRPr="00840750">
        <w:rPr>
          <w:sz w:val="16"/>
        </w:rPr>
        <w:t>-</w:t>
      </w:r>
      <w:r w:rsidRPr="00840750">
        <w:rPr>
          <w:sz w:val="16"/>
        </w:rPr>
        <w:tab/>
        <w:t xml:space="preserve">„Einzelseitenaufrufe“ bezieht sich auf die Anzahl der Besuche, bei denen die spezifische Seite mindestens einmal aufgerufen wurde. </w:t>
      </w:r>
    </w:p>
    <w:p w14:paraId="6ADA420D" w14:textId="77777777" w:rsidR="00875823" w:rsidRPr="00840750" w:rsidRDefault="00875823" w:rsidP="009D16E5">
      <w:pPr>
        <w:spacing w:before="60"/>
        <w:ind w:left="426" w:hanging="142"/>
        <w:rPr>
          <w:sz w:val="16"/>
        </w:rPr>
      </w:pPr>
      <w:r w:rsidRPr="00840750">
        <w:rPr>
          <w:bCs/>
          <w:sz w:val="16"/>
        </w:rPr>
        <w:t>-</w:t>
      </w:r>
      <w:r w:rsidRPr="00840750">
        <w:rPr>
          <w:bCs/>
          <w:sz w:val="16"/>
        </w:rPr>
        <w:tab/>
        <w:t>„Seitenaufrufe“ bezieht sich auf die Gesamtanzahl der Male, die eine Seite aufgerufen wurde. Wiederholte Aufrufe einer einzelnen Seite durch denselben Nutzer während derselben Sitzung werden gezählt</w:t>
      </w:r>
      <w:r w:rsidRPr="00840750">
        <w:rPr>
          <w:sz w:val="16"/>
        </w:rPr>
        <w:t xml:space="preserve">. </w:t>
      </w:r>
    </w:p>
    <w:p w14:paraId="5224DBB1" w14:textId="5ECBBDAA" w:rsidR="00875823" w:rsidRPr="00840750" w:rsidRDefault="00875823" w:rsidP="009D16E5">
      <w:pPr>
        <w:spacing w:before="60"/>
        <w:ind w:left="426" w:hanging="142"/>
        <w:rPr>
          <w:sz w:val="16"/>
          <w:szCs w:val="16"/>
        </w:rPr>
      </w:pPr>
      <w:r w:rsidRPr="00840750">
        <w:rPr>
          <w:sz w:val="16"/>
        </w:rPr>
        <w:t>-</w:t>
      </w:r>
      <w:r w:rsidRPr="00840750">
        <w:rPr>
          <w:sz w:val="16"/>
        </w:rPr>
        <w:tab/>
        <w:t>„Anzahl Besuche“ entspricht der Anzahl von Endgeräten, die für den Besuch der Website innerhalb eines Monats verwendet werden (eine Person kann mehr als ein Gerät verwenden</w:t>
      </w:r>
      <w:r w:rsidRPr="00840750">
        <w:rPr>
          <w:sz w:val="16"/>
          <w:szCs w:val="16"/>
        </w:rPr>
        <w:t>).</w:t>
      </w:r>
    </w:p>
    <w:p w14:paraId="59E889FA" w14:textId="6B0CFB20" w:rsidR="00875823" w:rsidRPr="00840750" w:rsidRDefault="00875823" w:rsidP="009D16E5">
      <w:pPr>
        <w:tabs>
          <w:tab w:val="left" w:pos="284"/>
        </w:tabs>
        <w:spacing w:before="40"/>
      </w:pPr>
    </w:p>
    <w:p w14:paraId="49021CA1" w14:textId="77777777" w:rsidR="00875823" w:rsidRPr="00840750" w:rsidRDefault="00875823" w:rsidP="004B48C7"/>
    <w:p w14:paraId="4A6020FC" w14:textId="4E756608" w:rsidR="00875823" w:rsidRDefault="00875823">
      <w:pPr>
        <w:jc w:val="right"/>
      </w:pPr>
      <w:r w:rsidRPr="00840750">
        <w:t>[Ende des Anhangs und des Dokuments]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00"/>
    <w:family w:val="roman"/>
    <w:pitch w:val="default"/>
  </w:font>
  <w:font w:name="Angsana New">
    <w:panose1 w:val="02020603050405020304"/>
    <w:charset w:val="DE"/>
    <w:family w:val="roman"/>
    <w:notTrueType/>
    <w:pitch w:val="variable"/>
    <w:sig w:usb0="01000000" w:usb1="00000000" w:usb2="00000000" w:usb3="00000000" w:csb0="00010000"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Times New Roman"/>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22D91" w14:textId="77777777" w:rsidR="00875823" w:rsidRDefault="00875823" w:rsidP="002E347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3ED3B" w14:textId="77777777" w:rsidR="00875823" w:rsidRDefault="00875823">
    <w:pPr>
      <w:pStyle w:val="Footer"/>
    </w:pPr>
    <w:r>
      <w:rPr>
        <w:noProof/>
        <w:lang w:val="en-US" w:eastAsia="en-US"/>
      </w:rPr>
      <mc:AlternateContent>
        <mc:Choice Requires="wps">
          <w:drawing>
            <wp:anchor distT="558800" distB="0" distL="114300" distR="114300" simplePos="0" relativeHeight="251658252" behindDoc="0" locked="0" layoutInCell="0" allowOverlap="1" wp14:anchorId="79D97421" wp14:editId="26490B54">
              <wp:simplePos x="0" y="0"/>
              <wp:positionH relativeFrom="margin">
                <wp:align>center</wp:align>
              </wp:positionH>
              <wp:positionV relativeFrom="bottomMargin">
                <wp:posOffset>558800</wp:posOffset>
              </wp:positionV>
              <wp:extent cx="7620000" cy="317500"/>
              <wp:effectExtent l="0" t="0" r="0" b="6350"/>
              <wp:wrapNone/>
              <wp:docPr id="532" name="TITUSE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C2CE2F" w14:textId="77777777" w:rsidR="00875823" w:rsidRDefault="00875823">
                          <w:pPr>
                            <w:jc w:val="center"/>
                          </w:pPr>
                          <w:r w:rsidRPr="005477C7">
                            <w:rPr>
                              <w:color w:val="000000"/>
                              <w:sz w:val="17"/>
                            </w:rPr>
                            <w:t>WIPO NUR FÜR DEN OFFIZIELLEN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D97421" id="_x0000_t202" coordsize="21600,21600" o:spt="202" path="m,l,21600r21600,l21600,xe">
              <v:stroke joinstyle="miter"/>
              <v:path gradientshapeok="t" o:connecttype="rect"/>
            </v:shapetype>
            <v:shape id="TITUSE4footer" o:spid="_x0000_s1030" type="#_x0000_t202" style="position:absolute;left:0;text-align:left;margin-left:0;margin-top:44pt;width:600pt;height:25pt;z-index:25165825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DlhaCCsAgAAZgUAAA4AAAAAAAAAAAAA&#10;AAAALgIAAGRycy9lMm9Eb2MueG1sUEsBAi0AFAAGAAgAAAAhAM3y8yjaAAAACAEAAA8AAAAAAAAA&#10;AAAAAAAABgUAAGRycy9kb3ducmV2LnhtbFBLBQYAAAAABAAEAPMAAAANBgAAAAA=&#10;" o:allowincell="f" filled="f" stroked="f" strokeweight=".5pt">
              <v:path arrowok="t"/>
              <v:textbox>
                <w:txbxContent>
                  <w:p w14:paraId="39C2CE2F" w14:textId="77777777" w:rsidR="00875823" w:rsidRDefault="00875823">
                    <w:pPr>
                      <w:jc w:val="center"/>
                    </w:pPr>
                    <w:r w:rsidRPr="005477C7">
                      <w:rPr>
                        <w:color w:val="000000"/>
                        <w:sz w:val="17"/>
                      </w:rPr>
                      <w:t>WIPO NUR FÜR DEN OFFIZIELLEN GEBRAUCH</w:t>
                    </w:r>
                  </w:p>
                </w:txbxContent>
              </v:textbox>
              <w10:wrap anchorx="margin" anchory="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894CF" w14:textId="77777777" w:rsidR="00875823" w:rsidRDefault="00875823">
    <w:pPr>
      <w:pStyle w:val="Footer"/>
    </w:pPr>
    <w:r>
      <w:rPr>
        <w:noProof/>
        <w:lang w:val="en-US" w:eastAsia="en-US"/>
      </w:rPr>
      <mc:AlternateContent>
        <mc:Choice Requires="wps">
          <w:drawing>
            <wp:anchor distT="558800" distB="0" distL="114300" distR="114300" simplePos="0" relativeHeight="251658251" behindDoc="0" locked="0" layoutInCell="0" allowOverlap="1" wp14:anchorId="5B445A60" wp14:editId="684BEBF1">
              <wp:simplePos x="0" y="0"/>
              <wp:positionH relativeFrom="margin">
                <wp:align>center</wp:align>
              </wp:positionH>
              <wp:positionV relativeFrom="bottomMargin">
                <wp:posOffset>558800</wp:posOffset>
              </wp:positionV>
              <wp:extent cx="7620000" cy="317500"/>
              <wp:effectExtent l="0" t="0" r="0" b="6350"/>
              <wp:wrapNone/>
              <wp:docPr id="531" name="TITUSO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A40295" w14:textId="77777777" w:rsidR="00875823" w:rsidRDefault="00875823">
                          <w:pPr>
                            <w:jc w:val="center"/>
                          </w:pPr>
                          <w:r w:rsidRPr="005477C7">
                            <w:rPr>
                              <w:color w:val="000000"/>
                              <w:sz w:val="17"/>
                            </w:rPr>
                            <w:t>WIPO NUR FÜR DEN OFFIZIELLEN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445A60" id="_x0000_t202" coordsize="21600,21600" o:spt="202" path="m,l,21600r21600,l21600,xe">
              <v:stroke joinstyle="miter"/>
              <v:path gradientshapeok="t" o:connecttype="rect"/>
            </v:shapetype>
            <v:shape id="TITUSO4footer" o:spid="_x0000_s1031" type="#_x0000_t202" style="position:absolute;left:0;text-align:left;margin-left:0;margin-top:44pt;width:600pt;height:25pt;z-index:251658251;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8crAIAAGY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6TyhRrEaR1nfrx9V9Wg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D/thd5A8Yo6G0CaURGr+aLCu5fMugdmcDpwEyfe3eOnlIDcQmdRsgXz/U/7Ho+U&#10;oJeSA05bTu23HTOCEnmnsJ2nSZpiWBcW6WgyxIU59WxOPWpX3wCygA2L2QXT453szdJA/YQPw9zf&#10;ii6mON6dU9ebN659A/Bh4WI+DyAcSM3cUq0079vbc75unpjRXds5ZPMr9HPJsg/d12K9WgrmOwdl&#10;FVrT89yy2s0JDnPQpHt4/Gtxug6ot+dx9gs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NsMXxysAgAAZgUAAA4AAAAAAAAAAAAA&#10;AAAALgIAAGRycy9lMm9Eb2MueG1sUEsBAi0AFAAGAAgAAAAhAM3y8yjaAAAACAEAAA8AAAAAAAAA&#10;AAAAAAAABgUAAGRycy9kb3ducmV2LnhtbFBLBQYAAAAABAAEAPMAAAANBgAAAAA=&#10;" o:allowincell="f" filled="f" stroked="f" strokeweight=".5pt">
              <v:path arrowok="t"/>
              <v:textbox>
                <w:txbxContent>
                  <w:p w14:paraId="46A40295" w14:textId="77777777" w:rsidR="00875823" w:rsidRDefault="00875823">
                    <w:pPr>
                      <w:jc w:val="center"/>
                    </w:pPr>
                    <w:r w:rsidRPr="005477C7">
                      <w:rPr>
                        <w:color w:val="000000"/>
                        <w:sz w:val="17"/>
                      </w:rPr>
                      <w:t>WIPO NUR FÜR DEN OFFIZIELLEN GEBRAUCH</w:t>
                    </w:r>
                  </w:p>
                </w:txbxContent>
              </v:textbox>
              <w10:wrap anchorx="margin" anchory="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EC04B" w14:textId="77777777" w:rsidR="00875823" w:rsidRDefault="0087582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8F17C" w14:textId="77777777" w:rsidR="00875823" w:rsidRDefault="00875823">
    <w:pPr>
      <w:pStyle w:val="Footer"/>
    </w:pPr>
    <w:r>
      <w:rPr>
        <w:noProof/>
        <w:lang w:val="en-US" w:eastAsia="en-US"/>
      </w:rPr>
      <mc:AlternateContent>
        <mc:Choice Requires="wps">
          <w:drawing>
            <wp:anchor distT="558800" distB="0" distL="114300" distR="114300" simplePos="0" relativeHeight="251658255" behindDoc="0" locked="0" layoutInCell="0" allowOverlap="1" wp14:anchorId="43A758F0" wp14:editId="060BC79B">
              <wp:simplePos x="0" y="0"/>
              <wp:positionH relativeFrom="margin">
                <wp:align>center</wp:align>
              </wp:positionH>
              <wp:positionV relativeFrom="bottomMargin">
                <wp:posOffset>558800</wp:posOffset>
              </wp:positionV>
              <wp:extent cx="7620000" cy="317500"/>
              <wp:effectExtent l="0" t="0" r="0" b="6350"/>
              <wp:wrapNone/>
              <wp:docPr id="547"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A9D43F" w14:textId="77777777" w:rsidR="00875823" w:rsidRDefault="00875823">
                          <w:pPr>
                            <w:jc w:val="center"/>
                          </w:pPr>
                          <w:r w:rsidRPr="005477C7">
                            <w:rPr>
                              <w:color w:val="000000"/>
                              <w:sz w:val="17"/>
                            </w:rPr>
                            <w:t>WIPO NUR FÜR DEN OFFIZIELLEN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A758F0" id="_x0000_t202" coordsize="21600,21600" o:spt="202" path="m,l,21600r21600,l21600,xe">
              <v:stroke joinstyle="miter"/>
              <v:path gradientshapeok="t" o:connecttype="rect"/>
            </v:shapetype>
            <v:shape id="TITUSE5footer" o:spid="_x0000_s1032" type="#_x0000_t202" style="position:absolute;left:0;text-align:left;margin-left:0;margin-top:44pt;width:600pt;height:25pt;z-index:251658255;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xiqwIAAGY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9zl8YqsCAABmBQAADgAAAAAAAAAAAAAA&#10;AAAuAgAAZHJzL2Uyb0RvYy54bWxQSwECLQAUAAYACAAAACEAzfLzKNoAAAAIAQAADwAAAAAAAAAA&#10;AAAAAAAFBQAAZHJzL2Rvd25yZXYueG1sUEsFBgAAAAAEAAQA8wAAAAwGAAAAAA==&#10;" o:allowincell="f" filled="f" stroked="f" strokeweight=".5pt">
              <v:path arrowok="t"/>
              <v:textbox>
                <w:txbxContent>
                  <w:p w14:paraId="41A9D43F" w14:textId="77777777" w:rsidR="00875823" w:rsidRDefault="00875823">
                    <w:pPr>
                      <w:jc w:val="center"/>
                    </w:pPr>
                    <w:r w:rsidRPr="005477C7">
                      <w:rPr>
                        <w:color w:val="000000"/>
                        <w:sz w:val="17"/>
                      </w:rPr>
                      <w:t>WIPO NUR FÜR DEN OFFIZIELLEN GEBRAUCH</w:t>
                    </w:r>
                  </w:p>
                </w:txbxContent>
              </v:textbox>
              <w10:wrap anchorx="margin" anchory="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119EC" w14:textId="77777777" w:rsidR="00875823" w:rsidRDefault="00875823">
    <w:pPr>
      <w:pStyle w:val="Footer"/>
    </w:pPr>
    <w:r>
      <w:rPr>
        <w:noProof/>
        <w:lang w:val="en-US" w:eastAsia="en-US"/>
      </w:rPr>
      <mc:AlternateContent>
        <mc:Choice Requires="wps">
          <w:drawing>
            <wp:anchor distT="558800" distB="0" distL="114300" distR="114300" simplePos="0" relativeHeight="251658254" behindDoc="0" locked="0" layoutInCell="0" allowOverlap="1" wp14:anchorId="0CF545AD" wp14:editId="387EB273">
              <wp:simplePos x="0" y="0"/>
              <wp:positionH relativeFrom="margin">
                <wp:align>center</wp:align>
              </wp:positionH>
              <wp:positionV relativeFrom="bottomMargin">
                <wp:posOffset>558800</wp:posOffset>
              </wp:positionV>
              <wp:extent cx="7620000" cy="317500"/>
              <wp:effectExtent l="0" t="0" r="0" b="6350"/>
              <wp:wrapNone/>
              <wp:docPr id="546" name="TITUSO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781190" w14:textId="77777777" w:rsidR="00875823" w:rsidRDefault="00875823">
                          <w:pPr>
                            <w:jc w:val="center"/>
                          </w:pPr>
                          <w:r w:rsidRPr="005477C7">
                            <w:rPr>
                              <w:color w:val="000000"/>
                              <w:sz w:val="17"/>
                            </w:rPr>
                            <w:t>WIPO NUR FÜR DEN OFFIZIELLEN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F545AD" id="_x0000_t202" coordsize="21600,21600" o:spt="202" path="m,l,21600r21600,l21600,xe">
              <v:stroke joinstyle="miter"/>
              <v:path gradientshapeok="t" o:connecttype="rect"/>
            </v:shapetype>
            <v:shape id="TITUSO5footer" o:spid="_x0000_s1033" type="#_x0000_t202" style="position:absolute;left:0;text-align:left;margin-left:0;margin-top:44pt;width:600pt;height:25pt;z-index:25165825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4qwIAAGY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pKx5QoVqNI67v14+p+VA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H/cC72B4hV1NoA0oyJW80WFdy+ZdQ/M4HTgJk68u8dPKQG5hc6iZAvm+5/2PR4p&#10;QS8lB5y2nNpvO2YEJfJOYTtPkzTFsC4s0tFkiAtz6tmcetSuvgFkIQnZBdPjnezN0kD9hA/D3N+K&#10;LqY43p1T15s3rn0D8GHhYj4PIBxIzdxSrTTv29tzvm6emNFd2zlk8yv0c8myD93XYr1aCuY7B2UV&#10;WtPz3LLazQkOc9Cke3j8a3G6Dqi353H2Cw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ltpPuKsCAABmBQAADgAAAAAAAAAAAAAA&#10;AAAuAgAAZHJzL2Uyb0RvYy54bWxQSwECLQAUAAYACAAAACEAzfLzKNoAAAAIAQAADwAAAAAAAAAA&#10;AAAAAAAFBQAAZHJzL2Rvd25yZXYueG1sUEsFBgAAAAAEAAQA8wAAAAwGAAAAAA==&#10;" o:allowincell="f" filled="f" stroked="f" strokeweight=".5pt">
              <v:path arrowok="t"/>
              <v:textbox>
                <w:txbxContent>
                  <w:p w14:paraId="1E781190" w14:textId="77777777" w:rsidR="00875823" w:rsidRDefault="00875823">
                    <w:pPr>
                      <w:jc w:val="center"/>
                    </w:pPr>
                    <w:r w:rsidRPr="005477C7">
                      <w:rPr>
                        <w:color w:val="000000"/>
                        <w:sz w:val="17"/>
                      </w:rPr>
                      <w:t>WIPO NUR FÜR DEN OFFIZIELLEN GEBRAUCH</w:t>
                    </w:r>
                  </w:p>
                </w:txbxContent>
              </v:textbox>
              <w10:wrap anchorx="margin" anchory="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19840" w14:textId="77777777" w:rsidR="00875823" w:rsidRDefault="00875823">
    <w:pPr>
      <w:pStyle w:val="Footer"/>
    </w:pPr>
    <w:r>
      <w:rPr>
        <w:noProof/>
        <w:lang w:val="en-US" w:eastAsia="en-US"/>
      </w:rPr>
      <mc:AlternateContent>
        <mc:Choice Requires="wps">
          <w:drawing>
            <wp:anchor distT="558800" distB="0" distL="114300" distR="114300" simplePos="0" relativeHeight="251658253" behindDoc="0" locked="0" layoutInCell="0" allowOverlap="1" wp14:anchorId="6F90ACE2" wp14:editId="1C454267">
              <wp:simplePos x="0" y="0"/>
              <wp:positionH relativeFrom="margin">
                <wp:align>center</wp:align>
              </wp:positionH>
              <wp:positionV relativeFrom="bottomMargin">
                <wp:posOffset>558800</wp:posOffset>
              </wp:positionV>
              <wp:extent cx="7620000" cy="317500"/>
              <wp:effectExtent l="0" t="0" r="0" b="6350"/>
              <wp:wrapNone/>
              <wp:docPr id="534" name="TITUSF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C57F3C" w14:textId="77777777" w:rsidR="00875823" w:rsidRDefault="00875823">
                          <w:pPr>
                            <w:jc w:val="center"/>
                          </w:pPr>
                          <w:r w:rsidRPr="005477C7">
                            <w:rPr>
                              <w:color w:val="000000"/>
                              <w:sz w:val="17"/>
                            </w:rPr>
                            <w:t>WIPO NUR FÜR DEN OFFIZIELLEN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90ACE2" id="_x0000_t202" coordsize="21600,21600" o:spt="202" path="m,l,21600r21600,l21600,xe">
              <v:stroke joinstyle="miter"/>
              <v:path gradientshapeok="t" o:connecttype="rect"/>
            </v:shapetype>
            <v:shape id="TITUSF5footer" o:spid="_x0000_s1034" type="#_x0000_t202" style="position:absolute;left:0;text-align:left;margin-left:0;margin-top:44pt;width:600pt;height:25pt;z-index:251658253;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bTqwIAAGY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6TylRrEaR1nfrx9ViVA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H/SC72B4hV1NoA0oyJW80WFdy+ZdQ/M4HTgJk68u8dPKQG5hc6iZAvm+5/2PR4p&#10;QS8lB5y2nNpvO2YEJfJOYTtPkzTFsC4s0tFkiAtz6tmcetSuvgFkIQnZBdPjnezN0kD9hA/D3N+K&#10;LqY43p1T15s3rn0D8GHhYj4PIBxIzdxSrTTv29tzvm6emNFd2zlk8yv0c8myD93XYr1aCuY7B2UV&#10;WtPz3LLazQkOc9Cke3j8a3G6Dqi353H2Cw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K6UW06sCAABmBQAADgAAAAAAAAAAAAAA&#10;AAAuAgAAZHJzL2Uyb0RvYy54bWxQSwECLQAUAAYACAAAACEAzfLzKNoAAAAIAQAADwAAAAAAAAAA&#10;AAAAAAAFBQAAZHJzL2Rvd25yZXYueG1sUEsFBgAAAAAEAAQA8wAAAAwGAAAAAA==&#10;" o:allowincell="f" filled="f" stroked="f" strokeweight=".5pt">
              <v:path arrowok="t"/>
              <v:textbox>
                <w:txbxContent>
                  <w:p w14:paraId="74C57F3C" w14:textId="77777777" w:rsidR="00875823" w:rsidRDefault="00875823">
                    <w:pPr>
                      <w:jc w:val="center"/>
                    </w:pPr>
                    <w:r w:rsidRPr="005477C7">
                      <w:rPr>
                        <w:color w:val="000000"/>
                        <w:sz w:val="17"/>
                      </w:rPr>
                      <w:t>WIPO NUR FÜR DEN OFFIZIELLEN GEBRAUCH</w:t>
                    </w:r>
                  </w:p>
                </w:txbxContent>
              </v:textbox>
              <w10:wrap anchorx="margin" anchory="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7C160" w14:textId="77777777" w:rsidR="00875823" w:rsidRDefault="00875823">
    <w:pPr>
      <w:pStyle w:val="Footer"/>
    </w:pPr>
    <w:r>
      <w:rPr>
        <w:noProof/>
        <w:lang w:val="en-US" w:eastAsia="en-US"/>
      </w:rPr>
      <mc:AlternateContent>
        <mc:Choice Requires="wps">
          <w:drawing>
            <wp:anchor distT="558800" distB="0" distL="114300" distR="114300" simplePos="0" relativeHeight="251658258" behindDoc="0" locked="0" layoutInCell="0" allowOverlap="1" wp14:anchorId="28113D44" wp14:editId="386816FF">
              <wp:simplePos x="0" y="0"/>
              <wp:positionH relativeFrom="margin">
                <wp:align>center</wp:align>
              </wp:positionH>
              <wp:positionV relativeFrom="bottomMargin">
                <wp:posOffset>558800</wp:posOffset>
              </wp:positionV>
              <wp:extent cx="7620000" cy="317500"/>
              <wp:effectExtent l="0" t="0" r="0" b="6350"/>
              <wp:wrapNone/>
              <wp:docPr id="564" name="TITUSE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CDF7FF" w14:textId="77777777" w:rsidR="00875823" w:rsidRDefault="00875823">
                          <w:pPr>
                            <w:jc w:val="center"/>
                          </w:pPr>
                          <w:r w:rsidRPr="005477C7">
                            <w:rPr>
                              <w:color w:val="000000"/>
                              <w:sz w:val="17"/>
                            </w:rPr>
                            <w:t>WIPO NUR FÜR DEN OFFIZIELLEN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113D44" id="_x0000_t202" coordsize="21600,21600" o:spt="202" path="m,l,21600r21600,l21600,xe">
              <v:stroke joinstyle="miter"/>
              <v:path gradientshapeok="t" o:connecttype="rect"/>
            </v:shapetype>
            <v:shape id="TITUSE6footer" o:spid="_x0000_s1035" type="#_x0000_t202" style="position:absolute;left:0;text-align:left;margin-left:0;margin-top:44pt;width:600pt;height:25pt;z-index:25165825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6bnrAIAAGY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KDXpuesAgAAZgUAAA4AAAAAAAAAAAAA&#10;AAAALgIAAGRycy9lMm9Eb2MueG1sUEsBAi0AFAAGAAgAAAAhAM3y8yjaAAAACAEAAA8AAAAAAAAA&#10;AAAAAAAABgUAAGRycy9kb3ducmV2LnhtbFBLBQYAAAAABAAEAPMAAAANBgAAAAA=&#10;" o:allowincell="f" filled="f" stroked="f" strokeweight=".5pt">
              <v:path arrowok="t"/>
              <v:textbox>
                <w:txbxContent>
                  <w:p w14:paraId="05CDF7FF" w14:textId="77777777" w:rsidR="00875823" w:rsidRDefault="00875823">
                    <w:pPr>
                      <w:jc w:val="center"/>
                    </w:pPr>
                    <w:r w:rsidRPr="005477C7">
                      <w:rPr>
                        <w:color w:val="000000"/>
                        <w:sz w:val="17"/>
                      </w:rPr>
                      <w:t>WIPO NUR FÜR DEN OFFIZIELLEN GEBRAUCH</w:t>
                    </w:r>
                  </w:p>
                </w:txbxContent>
              </v:textbox>
              <w10:wrap anchorx="margin" anchory="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EF901" w14:textId="77777777" w:rsidR="00875823" w:rsidRDefault="00875823">
    <w:pPr>
      <w:pStyle w:val="Footer"/>
    </w:pPr>
    <w:r>
      <w:rPr>
        <w:noProof/>
        <w:lang w:val="en-US" w:eastAsia="en-US"/>
      </w:rPr>
      <mc:AlternateContent>
        <mc:Choice Requires="wps">
          <w:drawing>
            <wp:anchor distT="558800" distB="0" distL="114300" distR="114300" simplePos="0" relativeHeight="251658257" behindDoc="0" locked="0" layoutInCell="0" allowOverlap="1" wp14:anchorId="0C46FE72" wp14:editId="1A9C0BAC">
              <wp:simplePos x="0" y="0"/>
              <wp:positionH relativeFrom="margin">
                <wp:align>center</wp:align>
              </wp:positionH>
              <wp:positionV relativeFrom="bottomMargin">
                <wp:posOffset>558800</wp:posOffset>
              </wp:positionV>
              <wp:extent cx="7620000" cy="317500"/>
              <wp:effectExtent l="0" t="0" r="0" b="6350"/>
              <wp:wrapNone/>
              <wp:docPr id="561" name="TITUSO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FCD376" w14:textId="77777777" w:rsidR="00875823" w:rsidRDefault="00875823">
                          <w:pPr>
                            <w:jc w:val="center"/>
                          </w:pPr>
                          <w:r w:rsidRPr="005477C7">
                            <w:rPr>
                              <w:color w:val="000000"/>
                              <w:sz w:val="17"/>
                            </w:rPr>
                            <w:t>WIPO NUR FÜR DEN OFFIZIELLEN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46FE72" id="_x0000_t202" coordsize="21600,21600" o:spt="202" path="m,l,21600r21600,l21600,xe">
              <v:stroke joinstyle="miter"/>
              <v:path gradientshapeok="t" o:connecttype="rect"/>
            </v:shapetype>
            <v:shape id="TITUSO6footer" o:spid="_x0000_s1036" type="#_x0000_t202" style="position:absolute;left:0;text-align:left;margin-left:0;margin-top:44pt;width:600pt;height:25pt;z-index:251658257;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tHrQIAAGY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EwctHrQIAAGYFAAAOAAAAAAAAAAAA&#10;AAAAAC4CAABkcnMvZTJvRG9jLnhtbFBLAQItABQABgAIAAAAIQDN8vMo2gAAAAgBAAAPAAAAAAAA&#10;AAAAAAAAAAcFAABkcnMvZG93bnJldi54bWxQSwUGAAAAAAQABADzAAAADgYAAAAA&#10;" o:allowincell="f" filled="f" stroked="f" strokeweight=".5pt">
              <v:path arrowok="t"/>
              <v:textbox>
                <w:txbxContent>
                  <w:p w14:paraId="4EFCD376" w14:textId="77777777" w:rsidR="00875823" w:rsidRDefault="00875823">
                    <w:pPr>
                      <w:jc w:val="center"/>
                    </w:pPr>
                    <w:r w:rsidRPr="005477C7">
                      <w:rPr>
                        <w:color w:val="000000"/>
                        <w:sz w:val="17"/>
                      </w:rPr>
                      <w:t>WIPO NUR FÜR DEN OFFIZIELLEN GEBRAUCH</w:t>
                    </w:r>
                  </w:p>
                </w:txbxContent>
              </v:textbox>
              <w10:wrap anchorx="margin" anchory="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5266B" w14:textId="77777777" w:rsidR="00875823" w:rsidRDefault="00875823">
    <w:pPr>
      <w:pStyle w:val="Footer"/>
    </w:pPr>
    <w:r>
      <w:rPr>
        <w:noProof/>
        <w:lang w:val="en-US" w:eastAsia="en-US"/>
      </w:rPr>
      <mc:AlternateContent>
        <mc:Choice Requires="wps">
          <w:drawing>
            <wp:anchor distT="558800" distB="0" distL="114300" distR="114300" simplePos="0" relativeHeight="251658256" behindDoc="0" locked="0" layoutInCell="0" allowOverlap="1" wp14:anchorId="6F78780F" wp14:editId="7BA2C896">
              <wp:simplePos x="0" y="0"/>
              <wp:positionH relativeFrom="margin">
                <wp:align>center</wp:align>
              </wp:positionH>
              <wp:positionV relativeFrom="bottomMargin">
                <wp:posOffset>558800</wp:posOffset>
              </wp:positionV>
              <wp:extent cx="7620000" cy="317500"/>
              <wp:effectExtent l="0" t="0" r="0" b="6350"/>
              <wp:wrapNone/>
              <wp:docPr id="556" name="TITUSF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3D8DD6" w14:textId="77777777" w:rsidR="00875823" w:rsidRDefault="00875823">
                          <w:pPr>
                            <w:jc w:val="center"/>
                          </w:pPr>
                          <w:r w:rsidRPr="005477C7">
                            <w:rPr>
                              <w:color w:val="000000"/>
                              <w:sz w:val="17"/>
                            </w:rPr>
                            <w:t>WIPO NUR FÜR DEN OFFIZIELLEN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78780F" id="_x0000_t202" coordsize="21600,21600" o:spt="202" path="m,l,21600r21600,l21600,xe">
              <v:stroke joinstyle="miter"/>
              <v:path gradientshapeok="t" o:connecttype="rect"/>
            </v:shapetype>
            <v:shape id="TITUSF6footer" o:spid="_x0000_s1037" type="#_x0000_t202" style="position:absolute;left:0;text-align:left;margin-left:0;margin-top:44pt;width:600pt;height:25pt;z-index:2516582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5qqw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jSlRrEaR1nfrx9ViXA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D8JjPutDRSvKLQB5BklsZovKrx8yax7YAbHAzdx5N09fkoJSC50FiVbMN//tO/x&#10;yAl6KTnguOXUftsxIyiRdwr7eZqkKYZ1YZGOJkNcmFPP5tSjdvUNIA1JyC6YHu9kb5YG6id8Geb+&#10;VnQxxfHunLrevHHtI4AvCxfzeQDhRGrmlmqled/fnvR188SM7vrOIZ1foR9Mln1ovxbr5VIw3zko&#10;q9Cbb6x2g4LTHETpXh7/XJyuA+rtfZz9Ag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kRsOaqsCAABnBQAADgAAAAAAAAAAAAAA&#10;AAAuAgAAZHJzL2Uyb0RvYy54bWxQSwECLQAUAAYACAAAACEAzfLzKNoAAAAIAQAADwAAAAAAAAAA&#10;AAAAAAAFBQAAZHJzL2Rvd25yZXYueG1sUEsFBgAAAAAEAAQA8wAAAAwGAAAAAA==&#10;" o:allowincell="f" filled="f" stroked="f" strokeweight=".5pt">
              <v:path arrowok="t"/>
              <v:textbox>
                <w:txbxContent>
                  <w:p w14:paraId="3F3D8DD6" w14:textId="77777777" w:rsidR="00875823" w:rsidRDefault="00875823">
                    <w:pPr>
                      <w:jc w:val="center"/>
                    </w:pPr>
                    <w:r w:rsidRPr="005477C7">
                      <w:rPr>
                        <w:color w:val="000000"/>
                        <w:sz w:val="17"/>
                      </w:rPr>
                      <w:t>WIPO NUR FÜR DEN OFFIZIELLEN GEBRAUCH</w:t>
                    </w:r>
                  </w:p>
                </w:txbxContent>
              </v:textbox>
              <w10:wrap anchorx="margin" anchory="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EDC96" w14:textId="77777777" w:rsidR="00875823" w:rsidRDefault="00875823">
    <w:pPr>
      <w:pStyle w:val="Footer"/>
    </w:pPr>
    <w:r>
      <w:rPr>
        <w:noProof/>
        <w:lang w:val="en-US" w:eastAsia="en-US"/>
      </w:rPr>
      <mc:AlternateContent>
        <mc:Choice Requires="wps">
          <w:drawing>
            <wp:anchor distT="558800" distB="0" distL="114300" distR="114300" simplePos="0" relativeHeight="251658243" behindDoc="0" locked="0" layoutInCell="0" allowOverlap="1" wp14:anchorId="21D2AD9D" wp14:editId="2A5B23C6">
              <wp:simplePos x="0" y="0"/>
              <wp:positionH relativeFrom="margin">
                <wp:align>center</wp:align>
              </wp:positionH>
              <wp:positionV relativeFrom="bottomMargin">
                <wp:posOffset>558800</wp:posOffset>
              </wp:positionV>
              <wp:extent cx="7620000" cy="317500"/>
              <wp:effectExtent l="0" t="0" r="0" b="6350"/>
              <wp:wrapNone/>
              <wp:docPr id="569" name="TITUSE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452C83" w14:textId="77777777" w:rsidR="00875823" w:rsidRDefault="00875823">
                          <w:pPr>
                            <w:jc w:val="center"/>
                          </w:pPr>
                          <w:r w:rsidRPr="005477C7">
                            <w:rPr>
                              <w:color w:val="000000"/>
                              <w:sz w:val="17"/>
                            </w:rPr>
                            <w:t>WIPO NUR FÜR DEN OFFIZIELLEN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D2AD9D" id="_x0000_t202" coordsize="21600,21600" o:spt="202" path="m,l,21600r21600,l21600,xe">
              <v:stroke joinstyle="miter"/>
              <v:path gradientshapeok="t" o:connecttype="rect"/>
            </v:shapetype>
            <v:shape id="TITUSE7footer" o:spid="_x0000_s1038" type="#_x0000_t202" style="position:absolute;left:0;text-align:left;margin-left:0;margin-top:44pt;width:600pt;height:25pt;z-index:251658243;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RArQ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Dr2QRArQIAAGcFAAAOAAAAAAAAAAAA&#10;AAAAAC4CAABkcnMvZTJvRG9jLnhtbFBLAQItABQABgAIAAAAIQDN8vMo2gAAAAgBAAAPAAAAAAAA&#10;AAAAAAAAAAcFAABkcnMvZG93bnJldi54bWxQSwUGAAAAAAQABADzAAAADgYAAAAA&#10;" o:allowincell="f" filled="f" stroked="f" strokeweight=".5pt">
              <v:path arrowok="t"/>
              <v:textbox>
                <w:txbxContent>
                  <w:p w14:paraId="05452C83" w14:textId="77777777" w:rsidR="00875823" w:rsidRDefault="00875823">
                    <w:pPr>
                      <w:jc w:val="center"/>
                    </w:pPr>
                    <w:r w:rsidRPr="005477C7">
                      <w:rPr>
                        <w:color w:val="000000"/>
                        <w:sz w:val="17"/>
                      </w:rPr>
                      <w:t>WIPO NUR FÜR DEN OFFIZIELLEN GEBRAUCH</w:t>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C6623" w14:textId="77777777" w:rsidR="00875823" w:rsidRDefault="0087582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88DB1" w14:textId="77777777" w:rsidR="00875823" w:rsidRDefault="00875823">
    <w:pPr>
      <w:pStyle w:val="Footer"/>
    </w:pPr>
    <w:r>
      <w:rPr>
        <w:noProof/>
        <w:lang w:val="en-US" w:eastAsia="en-US"/>
      </w:rPr>
      <mc:AlternateContent>
        <mc:Choice Requires="wps">
          <w:drawing>
            <wp:anchor distT="558800" distB="0" distL="114300" distR="114300" simplePos="0" relativeHeight="251658242" behindDoc="0" locked="0" layoutInCell="0" allowOverlap="1" wp14:anchorId="05781E34" wp14:editId="6C2B5800">
              <wp:simplePos x="0" y="0"/>
              <wp:positionH relativeFrom="margin">
                <wp:align>center</wp:align>
              </wp:positionH>
              <wp:positionV relativeFrom="bottomMargin">
                <wp:posOffset>558800</wp:posOffset>
              </wp:positionV>
              <wp:extent cx="7620000" cy="317500"/>
              <wp:effectExtent l="0" t="0" r="0" b="6350"/>
              <wp:wrapNone/>
              <wp:docPr id="568" name="TITUSO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1AD276" w14:textId="77777777" w:rsidR="00875823" w:rsidRDefault="00875823">
                          <w:pPr>
                            <w:jc w:val="center"/>
                          </w:pPr>
                          <w:r w:rsidRPr="005477C7">
                            <w:rPr>
                              <w:color w:val="000000"/>
                              <w:sz w:val="17"/>
                            </w:rPr>
                            <w:t>WIPO NUR FÜR DEN OFFIZIELLEN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781E34" id="_x0000_t202" coordsize="21600,21600" o:spt="202" path="m,l,21600r21600,l21600,xe">
              <v:stroke joinstyle="miter"/>
              <v:path gradientshapeok="t" o:connecttype="rect"/>
            </v:shapetype>
            <v:shape id="TITUSO7footer" o:spid="_x0000_s1039" type="#_x0000_t202" style="position:absolute;left:0;text-align:left;margin-left:0;margin-top:44pt;width:600pt;height:25pt;z-index:25165824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pF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GYICkWsAgAAZwUAAA4AAAAAAAAAAAAA&#10;AAAALgIAAGRycy9lMm9Eb2MueG1sUEsBAi0AFAAGAAgAAAAhAM3y8yjaAAAACAEAAA8AAAAAAAAA&#10;AAAAAAAABgUAAGRycy9kb3ducmV2LnhtbFBLBQYAAAAABAAEAPMAAAANBgAAAAA=&#10;" o:allowincell="f" filled="f" stroked="f" strokeweight=".5pt">
              <v:path arrowok="t"/>
              <v:textbox>
                <w:txbxContent>
                  <w:p w14:paraId="0E1AD276" w14:textId="77777777" w:rsidR="00875823" w:rsidRDefault="00875823">
                    <w:pPr>
                      <w:jc w:val="center"/>
                    </w:pPr>
                    <w:r w:rsidRPr="005477C7">
                      <w:rPr>
                        <w:color w:val="000000"/>
                        <w:sz w:val="17"/>
                      </w:rPr>
                      <w:t>WIPO NUR FÜR DEN OFFIZIELLEN GEBRAUCH</w:t>
                    </w:r>
                  </w:p>
                </w:txbxContent>
              </v:textbox>
              <w10:wrap anchorx="margin" anchory="margin"/>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F367E" w14:textId="77777777" w:rsidR="00875823" w:rsidRDefault="00875823">
    <w:pPr>
      <w:pStyle w:val="Footer"/>
    </w:pPr>
    <w:r>
      <w:rPr>
        <w:noProof/>
        <w:lang w:val="en-US" w:eastAsia="en-US"/>
      </w:rPr>
      <mc:AlternateContent>
        <mc:Choice Requires="wps">
          <w:drawing>
            <wp:anchor distT="558800" distB="0" distL="114300" distR="114300" simplePos="0" relativeHeight="251658241" behindDoc="0" locked="0" layoutInCell="0" allowOverlap="1" wp14:anchorId="55DBF128" wp14:editId="71BF80CB">
              <wp:simplePos x="0" y="0"/>
              <wp:positionH relativeFrom="margin">
                <wp:align>center</wp:align>
              </wp:positionH>
              <wp:positionV relativeFrom="bottomMargin">
                <wp:posOffset>558800</wp:posOffset>
              </wp:positionV>
              <wp:extent cx="7620000" cy="317500"/>
              <wp:effectExtent l="0" t="0" r="0" b="6350"/>
              <wp:wrapNone/>
              <wp:docPr id="567" name="TITUSF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D707AD" w14:textId="77777777" w:rsidR="00875823" w:rsidRDefault="00875823">
                          <w:pPr>
                            <w:jc w:val="center"/>
                          </w:pPr>
                          <w:r w:rsidRPr="005477C7">
                            <w:rPr>
                              <w:color w:val="000000"/>
                              <w:sz w:val="17"/>
                            </w:rPr>
                            <w:t>WIPO NUR FÜR DEN OFFIZIELLEN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DBF128" id="_x0000_t202" coordsize="21600,21600" o:spt="202" path="m,l,21600r21600,l21600,xe">
              <v:stroke joinstyle="miter"/>
              <v:path gradientshapeok="t" o:connecttype="rect"/>
            </v:shapetype>
            <v:shape id="TITUSF7footer" o:spid="_x0000_s1040" type="#_x0000_t202" style="position:absolute;left:0;text-align:left;margin-left:0;margin-top:44pt;width:600pt;height:25pt;z-index:251658241;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uD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Mpfm4OsAgAAZwUAAA4AAAAAAAAAAAAA&#10;AAAALgIAAGRycy9lMm9Eb2MueG1sUEsBAi0AFAAGAAgAAAAhAM3y8yjaAAAACAEAAA8AAAAAAAAA&#10;AAAAAAAABgUAAGRycy9kb3ducmV2LnhtbFBLBQYAAAAABAAEAPMAAAANBgAAAAA=&#10;" o:allowincell="f" filled="f" stroked="f" strokeweight=".5pt">
              <v:path arrowok="t"/>
              <v:textbox>
                <w:txbxContent>
                  <w:p w14:paraId="22D707AD" w14:textId="77777777" w:rsidR="00875823" w:rsidRDefault="00875823">
                    <w:pPr>
                      <w:jc w:val="center"/>
                    </w:pPr>
                    <w:r w:rsidRPr="005477C7">
                      <w:rPr>
                        <w:color w:val="000000"/>
                        <w:sz w:val="17"/>
                      </w:rPr>
                      <w:t>WIPO NUR FÜR DEN OFFIZIELLEN GEBRAUCH</w:t>
                    </w:r>
                  </w:p>
                </w:txbxContent>
              </v:textbox>
              <w10:wrap anchorx="margin" anchory="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DC0E6" w14:textId="77777777" w:rsidR="00875823" w:rsidRDefault="00875823">
    <w:pPr>
      <w:pStyle w:val="Footer"/>
    </w:pPr>
    <w:r>
      <w:rPr>
        <w:noProof/>
        <w:lang w:val="en-US" w:eastAsia="en-US"/>
      </w:rPr>
      <mc:AlternateContent>
        <mc:Choice Requires="wps">
          <w:drawing>
            <wp:anchor distT="558800" distB="0" distL="114300" distR="114300" simplePos="0" relativeHeight="251658245" behindDoc="0" locked="0" layoutInCell="0" allowOverlap="1" wp14:anchorId="5ABCCFD9" wp14:editId="187EAB73">
              <wp:simplePos x="0" y="0"/>
              <wp:positionH relativeFrom="margin">
                <wp:align>center</wp:align>
              </wp:positionH>
              <wp:positionV relativeFrom="bottomMargin">
                <wp:posOffset>558800</wp:posOffset>
              </wp:positionV>
              <wp:extent cx="7620000" cy="317500"/>
              <wp:effectExtent l="0" t="0" r="0" b="6350"/>
              <wp:wrapNone/>
              <wp:docPr id="574" name="TITUSE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C72C8E" w14:textId="77777777" w:rsidR="00875823" w:rsidRDefault="00875823">
                          <w:pPr>
                            <w:jc w:val="center"/>
                          </w:pPr>
                          <w:r w:rsidRPr="005477C7">
                            <w:rPr>
                              <w:color w:val="000000"/>
                              <w:sz w:val="17"/>
                            </w:rPr>
                            <w:t>WIPO NUR FÜR DEN OFFIZIELLEN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BCCFD9" id="_x0000_t202" coordsize="21600,21600" o:spt="202" path="m,l,21600r21600,l21600,xe">
              <v:stroke joinstyle="miter"/>
              <v:path gradientshapeok="t" o:connecttype="rect"/>
            </v:shapetype>
            <v:shape id="TITUSE8footer" o:spid="_x0000_s1041" type="#_x0000_t202" style="position:absolute;left:0;text-align:left;margin-left:0;margin-top:44pt;width:600pt;height:25pt;z-index:251658245;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TkrQ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DYpCTkrQIAAGcFAAAOAAAAAAAAAAAA&#10;AAAAAC4CAABkcnMvZTJvRG9jLnhtbFBLAQItABQABgAIAAAAIQDN8vMo2gAAAAgBAAAPAAAAAAAA&#10;AAAAAAAAAAcFAABkcnMvZG93bnJldi54bWxQSwUGAAAAAAQABADzAAAADgYAAAAA&#10;" o:allowincell="f" filled="f" stroked="f" strokeweight=".5pt">
              <v:path arrowok="t"/>
              <v:textbox>
                <w:txbxContent>
                  <w:p w14:paraId="31C72C8E" w14:textId="77777777" w:rsidR="00875823" w:rsidRDefault="00875823">
                    <w:pPr>
                      <w:jc w:val="center"/>
                    </w:pPr>
                    <w:r w:rsidRPr="005477C7">
                      <w:rPr>
                        <w:color w:val="000000"/>
                        <w:sz w:val="17"/>
                      </w:rPr>
                      <w:t>WIPO NUR FÜR DEN OFFIZIELLEN GEBRAUCH</w:t>
                    </w:r>
                  </w:p>
                </w:txbxContent>
              </v:textbox>
              <w10:wrap anchorx="margin" anchory="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D0D7E" w14:textId="77777777" w:rsidR="00875823" w:rsidRDefault="00875823">
    <w:pPr>
      <w:pStyle w:val="Footer"/>
    </w:pPr>
    <w:r>
      <w:rPr>
        <w:noProof/>
        <w:lang w:val="en-US" w:eastAsia="en-US"/>
      </w:rPr>
      <mc:AlternateContent>
        <mc:Choice Requires="wps">
          <w:drawing>
            <wp:anchor distT="558800" distB="0" distL="114300" distR="114300" simplePos="0" relativeHeight="251658244" behindDoc="0" locked="0" layoutInCell="0" allowOverlap="1" wp14:anchorId="4E8418AB" wp14:editId="3CB3334F">
              <wp:simplePos x="0" y="0"/>
              <wp:positionH relativeFrom="margin">
                <wp:align>center</wp:align>
              </wp:positionH>
              <wp:positionV relativeFrom="bottomMargin">
                <wp:posOffset>558800</wp:posOffset>
              </wp:positionV>
              <wp:extent cx="7620000" cy="317500"/>
              <wp:effectExtent l="0" t="0" r="0" b="6350"/>
              <wp:wrapNone/>
              <wp:docPr id="572" name="TITUSO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7CEE2B" w14:textId="77777777" w:rsidR="00875823" w:rsidRDefault="00875823">
                          <w:pPr>
                            <w:jc w:val="center"/>
                          </w:pPr>
                          <w:r w:rsidRPr="005477C7">
                            <w:rPr>
                              <w:color w:val="000000"/>
                              <w:sz w:val="17"/>
                            </w:rPr>
                            <w:t>WIPO NUR FÜR DEN OFFIZIELLEN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8418AB" id="_x0000_t202" coordsize="21600,21600" o:spt="202" path="m,l,21600r21600,l21600,xe">
              <v:stroke joinstyle="miter"/>
              <v:path gradientshapeok="t" o:connecttype="rect"/>
            </v:shapetype>
            <v:shape id="TITUSO8footer" o:spid="_x0000_s1042" type="#_x0000_t202" style="position:absolute;left:0;text-align:left;margin-left:0;margin-top:44pt;width:600pt;height:25pt;z-index:25165824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OBBKm+sAgAAZwUAAA4AAAAAAAAAAAAA&#10;AAAALgIAAGRycy9lMm9Eb2MueG1sUEsBAi0AFAAGAAgAAAAhAM3y8yjaAAAACAEAAA8AAAAAAAAA&#10;AAAAAAAABgUAAGRycy9kb3ducmV2LnhtbFBLBQYAAAAABAAEAPMAAAANBgAAAAA=&#10;" o:allowincell="f" filled="f" stroked="f" strokeweight=".5pt">
              <v:path arrowok="t"/>
              <v:textbox>
                <w:txbxContent>
                  <w:p w14:paraId="067CEE2B" w14:textId="77777777" w:rsidR="00875823" w:rsidRDefault="00875823">
                    <w:pPr>
                      <w:jc w:val="center"/>
                    </w:pPr>
                    <w:r w:rsidRPr="005477C7">
                      <w:rPr>
                        <w:color w:val="000000"/>
                        <w:sz w:val="17"/>
                      </w:rPr>
                      <w:t>WIPO NUR FÜR DEN OFFIZIELLEN GEBRAUCH</w:t>
                    </w:r>
                  </w:p>
                </w:txbxContent>
              </v:textbox>
              <w10:wrap anchorx="margin" anchory="margin"/>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D1075" w14:textId="77777777" w:rsidR="00875823" w:rsidRDefault="00875823">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688AF" w14:textId="77777777" w:rsidR="00875823" w:rsidRDefault="00875823" w:rsidP="002E347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CFB7E" w14:textId="77777777" w:rsidR="00875823" w:rsidRDefault="00875823">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A9068" w14:textId="77777777" w:rsidR="00875823" w:rsidRPr="009C0DAE" w:rsidRDefault="00875823" w:rsidP="002E3474">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E588D" w14:textId="77777777" w:rsidR="00875823" w:rsidRDefault="00875823" w:rsidP="002E347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E2D8E" w14:textId="77777777" w:rsidR="00875823" w:rsidRDefault="008758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A5831" w14:textId="77777777" w:rsidR="00875823" w:rsidRDefault="00875823">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E67AF" w14:textId="77777777" w:rsidR="00875823" w:rsidRPr="009C0DAE" w:rsidRDefault="00875823" w:rsidP="002E34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2EC1B" w14:textId="77777777" w:rsidR="00875823" w:rsidRDefault="00875823">
    <w:pPr>
      <w:pStyle w:val="Footer"/>
    </w:pPr>
    <w:r>
      <w:rPr>
        <w:noProof/>
        <w:lang w:val="en-US" w:eastAsia="en-US"/>
      </w:rPr>
      <mc:AlternateContent>
        <mc:Choice Requires="wps">
          <w:drawing>
            <wp:anchor distT="558800" distB="0" distL="114300" distR="114300" simplePos="0" relativeHeight="251658249" behindDoc="0" locked="0" layoutInCell="0" allowOverlap="1" wp14:anchorId="61993882" wp14:editId="4E19B2FC">
              <wp:simplePos x="0" y="0"/>
              <wp:positionH relativeFrom="margin">
                <wp:align>center</wp:align>
              </wp:positionH>
              <wp:positionV relativeFrom="bottomMargin">
                <wp:posOffset>558800</wp:posOffset>
              </wp:positionV>
              <wp:extent cx="7620000" cy="317500"/>
              <wp:effectExtent l="0" t="0" r="0" b="6350"/>
              <wp:wrapNone/>
              <wp:docPr id="132" name="TITUSE10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90290F" w14:textId="77777777" w:rsidR="00875823" w:rsidRDefault="00875823">
                          <w:pPr>
                            <w:jc w:val="center"/>
                          </w:pPr>
                          <w:r w:rsidRPr="005477C7">
                            <w:rPr>
                              <w:color w:val="000000"/>
                              <w:sz w:val="17"/>
                            </w:rPr>
                            <w:t>WIPO NUR FÜR DEN OFFIZIELLEN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993882" id="_x0000_t202" coordsize="21600,21600" o:spt="202" path="m,l,21600r21600,l21600,xe">
              <v:stroke joinstyle="miter"/>
              <v:path gradientshapeok="t" o:connecttype="rect"/>
            </v:shapetype>
            <v:shape id="TITUSE10footer" o:spid="_x0000_s1028" type="#_x0000_t202" style="position:absolute;left:0;text-align:left;margin-left:0;margin-top:44pt;width:600pt;height:25pt;z-index:251658249;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5fqwIAAGc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Xr8eX6sCAABnBQAADgAAAAAAAAAAAAAA&#10;AAAuAgAAZHJzL2Uyb0RvYy54bWxQSwECLQAUAAYACAAAACEAzfLzKNoAAAAIAQAADwAAAAAAAAAA&#10;AAAAAAAFBQAAZHJzL2Rvd25yZXYueG1sUEsFBgAAAAAEAAQA8wAAAAwGAAAAAA==&#10;" o:allowincell="f" filled="f" stroked="f" strokeweight=".5pt">
              <v:path arrowok="t"/>
              <v:textbox>
                <w:txbxContent>
                  <w:p w14:paraId="7590290F" w14:textId="77777777" w:rsidR="00875823" w:rsidRDefault="00875823">
                    <w:pPr>
                      <w:jc w:val="center"/>
                    </w:pPr>
                    <w:r w:rsidRPr="005477C7">
                      <w:rPr>
                        <w:color w:val="000000"/>
                        <w:sz w:val="17"/>
                      </w:rPr>
                      <w:t>WIPO NUR FÜR DEN OFFIZIELLEN GEBRAUCH</w:t>
                    </w:r>
                  </w:p>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252B1" w14:textId="77777777" w:rsidR="00875823" w:rsidRDefault="0087582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85AC9" w14:textId="77777777" w:rsidR="00875823" w:rsidRDefault="0087582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DB411" w14:textId="77777777" w:rsidR="00875823" w:rsidRDefault="00875823" w:rsidP="002E347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CACF0" w14:textId="77777777" w:rsidR="00875823" w:rsidRDefault="0087582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03E8C" w14:textId="77777777" w:rsidR="00875823" w:rsidRDefault="008758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F207E" w14:textId="77777777" w:rsidR="00875823" w:rsidRDefault="00875823" w:rsidP="006655D3">
      <w:r>
        <w:separator/>
      </w:r>
    </w:p>
  </w:footnote>
  <w:footnote w:type="continuationSeparator" w:id="0">
    <w:p w14:paraId="392466AC" w14:textId="77777777" w:rsidR="00875823" w:rsidRDefault="00875823" w:rsidP="006655D3">
      <w:r>
        <w:separator/>
      </w:r>
    </w:p>
  </w:footnote>
  <w:footnote w:type="continuationNotice" w:id="1">
    <w:p w14:paraId="0B813AC2" w14:textId="77777777" w:rsidR="00875823" w:rsidRPr="00AB530F" w:rsidRDefault="00875823" w:rsidP="00AB530F">
      <w:pPr>
        <w:pStyle w:val="Footer"/>
      </w:pPr>
    </w:p>
  </w:footnote>
  <w:footnote w:id="2">
    <w:p w14:paraId="227AFEA2" w14:textId="4BFF7735" w:rsidR="00875823" w:rsidRPr="00EF599E" w:rsidRDefault="00875823" w:rsidP="00D95612">
      <w:pPr>
        <w:pStyle w:val="FootnoteText"/>
      </w:pPr>
      <w:r w:rsidRPr="00EF599E">
        <w:rPr>
          <w:rStyle w:val="FootnoteReference"/>
        </w:rPr>
        <w:footnoteRef/>
      </w:r>
      <w:r w:rsidRPr="00EF599E">
        <w:tab/>
        <w:t>Werden Daten über mehrere Jahr hinweg angegeben, so gelten diese für den Zeitraum 2011-2021, es sei denn, es sind nicht für alle Jahr Daten verfügbar.</w:t>
      </w:r>
    </w:p>
  </w:footnote>
  <w:footnote w:id="3">
    <w:p w14:paraId="6335F746" w14:textId="64D940CB" w:rsidR="00875823" w:rsidRDefault="00875823">
      <w:pPr>
        <w:pStyle w:val="FootnoteText"/>
      </w:pPr>
      <w:r w:rsidRPr="00EF599E">
        <w:rPr>
          <w:rStyle w:val="FootnoteReference"/>
        </w:rPr>
        <w:footnoteRef/>
      </w:r>
      <w:r w:rsidRPr="00EF599E">
        <w:t xml:space="preserve"> Korrigiert gegenüber der in Dokument C/55/2 (UPR 2020) angegebenen Zahl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8CDD3" w14:textId="77777777" w:rsidR="00875823" w:rsidRDefault="00875823">
    <w:pPr>
      <w:pStyle w:val="Header"/>
      <w:rPr>
        <w:rStyle w:val="PageNumber"/>
      </w:rPr>
    </w:pPr>
    <w:r>
      <w:rPr>
        <w:rStyle w:val="PageNumber"/>
      </w:rPr>
      <w:t>C/56/2</w:t>
    </w:r>
  </w:p>
  <w:p w14:paraId="3FDD0041" w14:textId="77777777" w:rsidR="00875823" w:rsidRDefault="00875823">
    <w:pPr>
      <w:pStyle w:val="Header"/>
    </w:pPr>
    <w:r w:rsidRPr="00C5280D">
      <w:t xml:space="preserve">Seite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Pr>
        <w:rStyle w:val="PageNumber"/>
        <w:noProof/>
      </w:rPr>
      <w:t>2</w:t>
    </w:r>
    <w:r w:rsidRPr="00C5280D">
      <w:rPr>
        <w:rStyle w:val="PageNumber"/>
      </w:rPr>
      <w:fldChar w:fldCharType="end"/>
    </w:r>
  </w:p>
  <w:p w14:paraId="4D1DB644" w14:textId="77777777" w:rsidR="00875823" w:rsidRPr="00C5280D" w:rsidRDefault="00875823" w:rsidP="006655D3"/>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8AA1F" w14:textId="217370CA" w:rsidR="00875823" w:rsidRDefault="00875823">
    <w:pPr>
      <w:pStyle w:val="Header"/>
      <w:tabs>
        <w:tab w:val="clear" w:pos="4536"/>
        <w:tab w:val="clear" w:pos="9072"/>
        <w:tab w:val="right" w:pos="9639"/>
      </w:tabs>
      <w:rPr>
        <w:rStyle w:val="PageNumber"/>
        <w:color w:val="155F1A"/>
      </w:rPr>
    </w:pPr>
    <w:r>
      <w:rPr>
        <w:rStyle w:val="PageNumber"/>
        <w:color w:val="155F1A"/>
      </w:rPr>
      <w:tab/>
      <w:t>UPOV-Ergebnisbewertungsbericht 2020-2021</w:t>
    </w:r>
  </w:p>
  <w:p w14:paraId="24C32F58" w14:textId="104FFB98" w:rsidR="00875823" w:rsidRDefault="00875823">
    <w:pPr>
      <w:pStyle w:val="Header"/>
      <w:tabs>
        <w:tab w:val="clear" w:pos="4536"/>
        <w:tab w:val="clear" w:pos="9072"/>
        <w:tab w:val="right" w:pos="963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DF0264">
      <w:rPr>
        <w:rStyle w:val="PageNumber"/>
        <w:noProof/>
        <w:color w:val="155F1A"/>
      </w:rPr>
      <w:t>51</w:t>
    </w:r>
    <w:r w:rsidRPr="00D710EE">
      <w:rPr>
        <w:rStyle w:val="PageNumber"/>
        <w:color w:val="155F1A"/>
      </w:rPr>
      <w:fldChar w:fldCharType="end"/>
    </w:r>
  </w:p>
  <w:p w14:paraId="6F729FB9" w14:textId="77777777" w:rsidR="00875823" w:rsidRPr="0009001D" w:rsidRDefault="00875823" w:rsidP="002E3474">
    <w:pPr>
      <w:pStyle w:val="Header"/>
      <w:tabs>
        <w:tab w:val="clear" w:pos="4536"/>
        <w:tab w:val="clear" w:pos="9072"/>
        <w:tab w:val="right" w:pos="9639"/>
      </w:tabs>
      <w:rPr>
        <w:sz w:val="12"/>
      </w:rPr>
    </w:pPr>
  </w:p>
  <w:p w14:paraId="1B665CA4" w14:textId="77777777" w:rsidR="00875823" w:rsidRPr="0009001D" w:rsidRDefault="00875823" w:rsidP="002E3474">
    <w:pPr>
      <w:pStyle w:val="Header"/>
      <w:tabs>
        <w:tab w:val="clear" w:pos="4536"/>
        <w:tab w:val="clear" w:pos="9072"/>
        <w:tab w:val="right" w:pos="9639"/>
      </w:tabs>
      <w:rPr>
        <w:sz w:val="1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E6167" w14:textId="1945F5A1" w:rsidR="00875823" w:rsidRDefault="00875823">
    <w:pPr>
      <w:pStyle w:val="Header"/>
      <w:tabs>
        <w:tab w:val="clear" w:pos="4536"/>
        <w:tab w:val="clear" w:pos="9072"/>
        <w:tab w:val="right" w:pos="9639"/>
      </w:tabs>
      <w:rPr>
        <w:rStyle w:val="PageNumber"/>
        <w:color w:val="155F1A"/>
      </w:rPr>
    </w:pPr>
    <w:r>
      <w:rPr>
        <w:rStyle w:val="PageNumber"/>
        <w:color w:val="155F1A"/>
      </w:rPr>
      <w:tab/>
      <w:t>UPOV-Ergebnisbewertungsbericht 2020-2021</w:t>
    </w:r>
  </w:p>
  <w:p w14:paraId="001B5EED" w14:textId="77777777" w:rsidR="00875823" w:rsidRDefault="00875823">
    <w:pPr>
      <w:pStyle w:val="Header"/>
      <w:tabs>
        <w:tab w:val="clear" w:pos="4536"/>
        <w:tab w:val="clear" w:pos="9072"/>
        <w:tab w:val="right" w:pos="963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14:paraId="58EDBA25" w14:textId="77777777" w:rsidR="00875823" w:rsidRDefault="00875823" w:rsidP="002E3474"/>
  <w:p w14:paraId="330AF868" w14:textId="77777777" w:rsidR="00875823" w:rsidRDefault="00875823" w:rsidP="002E3474"/>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6881A" w14:textId="66247647" w:rsidR="00875823" w:rsidRDefault="00875823">
    <w:pPr>
      <w:pStyle w:val="Header"/>
      <w:tabs>
        <w:tab w:val="clear" w:pos="4536"/>
        <w:tab w:val="clear" w:pos="9072"/>
        <w:tab w:val="right" w:pos="9639"/>
      </w:tabs>
      <w:rPr>
        <w:rStyle w:val="PageNumber"/>
        <w:color w:val="155F1A"/>
      </w:rPr>
    </w:pPr>
    <w:r>
      <w:rPr>
        <w:rStyle w:val="PageNumber"/>
        <w:color w:val="155F1A"/>
      </w:rPr>
      <w:tab/>
      <w:t>UPOV-Ergebnisbewertungsbericht 2020-2021</w:t>
    </w:r>
  </w:p>
  <w:p w14:paraId="547FFED2" w14:textId="77777777" w:rsidR="00875823" w:rsidRDefault="00875823">
    <w:pPr>
      <w:pStyle w:val="Header"/>
      <w:tabs>
        <w:tab w:val="clear" w:pos="4536"/>
        <w:tab w:val="clear" w:pos="9072"/>
        <w:tab w:val="right" w:pos="963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14:paraId="6632C703" w14:textId="77777777" w:rsidR="00875823" w:rsidRDefault="00875823"/>
  <w:p w14:paraId="4509AE42" w14:textId="77777777" w:rsidR="00875823" w:rsidRDefault="00875823"/>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ADA34" w14:textId="3D5246DD" w:rsidR="00875823" w:rsidRDefault="00875823">
    <w:pPr>
      <w:pStyle w:val="Header"/>
      <w:tabs>
        <w:tab w:val="clear" w:pos="4536"/>
        <w:tab w:val="clear" w:pos="9072"/>
        <w:tab w:val="right" w:pos="9639"/>
      </w:tabs>
      <w:rPr>
        <w:rStyle w:val="PageNumber"/>
        <w:color w:val="155F1A"/>
      </w:rPr>
    </w:pPr>
    <w:r>
      <w:rPr>
        <w:rStyle w:val="PageNumber"/>
        <w:color w:val="155F1A"/>
      </w:rPr>
      <w:tab/>
      <w:t>UPOV-Ergebnisbewertungsbericht 2020-2021</w:t>
    </w:r>
  </w:p>
  <w:p w14:paraId="4391CF3D" w14:textId="77777777" w:rsidR="00875823" w:rsidRDefault="00875823">
    <w:pPr>
      <w:pStyle w:val="Header"/>
      <w:tabs>
        <w:tab w:val="clear" w:pos="4536"/>
        <w:tab w:val="clear" w:pos="9072"/>
        <w:tab w:val="right" w:pos="963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14:paraId="380B818A" w14:textId="77777777" w:rsidR="00875823" w:rsidRDefault="00875823" w:rsidP="002E3474"/>
  <w:p w14:paraId="2C755EE7" w14:textId="77777777" w:rsidR="00875823" w:rsidRDefault="00875823" w:rsidP="002E3474"/>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1D7A1" w14:textId="5623EA14" w:rsidR="00875823" w:rsidRDefault="00875823">
    <w:pPr>
      <w:pStyle w:val="Header"/>
      <w:tabs>
        <w:tab w:val="clear" w:pos="4536"/>
        <w:tab w:val="clear" w:pos="9072"/>
        <w:tab w:val="right" w:pos="9639"/>
      </w:tabs>
      <w:rPr>
        <w:rStyle w:val="PageNumber"/>
        <w:color w:val="155F1A"/>
      </w:rPr>
    </w:pPr>
    <w:r>
      <w:rPr>
        <w:rStyle w:val="PageNumber"/>
        <w:color w:val="155F1A"/>
      </w:rPr>
      <w:tab/>
      <w:t>UPOV-Ergebnisbewertungsbericht 2020-2021</w:t>
    </w:r>
  </w:p>
  <w:p w14:paraId="0E1A30FB" w14:textId="77777777" w:rsidR="00875823" w:rsidRDefault="00875823">
    <w:pPr>
      <w:pStyle w:val="Header"/>
      <w:tabs>
        <w:tab w:val="clear" w:pos="4536"/>
        <w:tab w:val="clear" w:pos="9072"/>
        <w:tab w:val="right" w:pos="963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14:paraId="0287C819" w14:textId="77777777" w:rsidR="00875823" w:rsidRDefault="00875823"/>
  <w:p w14:paraId="2E14201B" w14:textId="77777777" w:rsidR="00875823" w:rsidRDefault="00875823"/>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AAD89" w14:textId="77777777" w:rsidR="00875823" w:rsidRPr="003F7FC8" w:rsidRDefault="00875823" w:rsidP="002E347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BAE2E" w14:textId="7F7A8FAD" w:rsidR="00875823" w:rsidRDefault="00875823">
    <w:pPr>
      <w:pStyle w:val="Header"/>
      <w:tabs>
        <w:tab w:val="clear" w:pos="4536"/>
        <w:tab w:val="clear" w:pos="9072"/>
        <w:tab w:val="right" w:pos="9639"/>
      </w:tabs>
      <w:rPr>
        <w:rStyle w:val="PageNumber"/>
        <w:color w:val="155F1A"/>
      </w:rPr>
    </w:pPr>
    <w:r>
      <w:rPr>
        <w:rStyle w:val="PageNumber"/>
        <w:color w:val="155F1A"/>
      </w:rPr>
      <w:tab/>
      <w:t>UPOV-Ergebnisbewertungsbericht 2020-2021</w:t>
    </w:r>
  </w:p>
  <w:p w14:paraId="727609D4" w14:textId="77777777" w:rsidR="00875823" w:rsidRDefault="00875823">
    <w:pPr>
      <w:pStyle w:val="Header"/>
      <w:tabs>
        <w:tab w:val="clear" w:pos="4536"/>
        <w:tab w:val="clear" w:pos="9072"/>
        <w:tab w:val="right" w:pos="963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14:paraId="7E6FF2D8" w14:textId="77777777" w:rsidR="00875823" w:rsidRDefault="00875823" w:rsidP="002E3474"/>
  <w:p w14:paraId="27C44DFE" w14:textId="77777777" w:rsidR="00875823" w:rsidRDefault="00875823" w:rsidP="002E3474"/>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21AE" w14:textId="09D1BD0F" w:rsidR="00875823" w:rsidRDefault="00875823">
    <w:pPr>
      <w:pStyle w:val="Header"/>
      <w:tabs>
        <w:tab w:val="clear" w:pos="4536"/>
        <w:tab w:val="clear" w:pos="9072"/>
        <w:tab w:val="right" w:pos="9639"/>
      </w:tabs>
      <w:rPr>
        <w:rStyle w:val="PageNumber"/>
        <w:color w:val="155F1A"/>
      </w:rPr>
    </w:pPr>
    <w:r>
      <w:rPr>
        <w:rStyle w:val="PageNumber"/>
        <w:color w:val="155F1A"/>
      </w:rPr>
      <w:tab/>
      <w:t>UPOV-Ergebnisbewertungsbericht 2020-2021</w:t>
    </w:r>
  </w:p>
  <w:p w14:paraId="0E6EE3AF" w14:textId="77777777" w:rsidR="00875823" w:rsidRDefault="00875823">
    <w:pPr>
      <w:pStyle w:val="Header"/>
      <w:tabs>
        <w:tab w:val="clear" w:pos="4536"/>
        <w:tab w:val="clear" w:pos="9072"/>
        <w:tab w:val="right" w:pos="963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14:paraId="798532B9" w14:textId="77777777" w:rsidR="00875823" w:rsidRDefault="00875823"/>
  <w:p w14:paraId="05F7C957" w14:textId="77777777" w:rsidR="00875823" w:rsidRDefault="00875823"/>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B9AA7" w14:textId="77777777" w:rsidR="00875823" w:rsidRPr="003F7FC8" w:rsidRDefault="00875823" w:rsidP="002E347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3DCAE" w14:textId="7C49E67D" w:rsidR="00875823" w:rsidRDefault="00875823">
    <w:pPr>
      <w:pStyle w:val="Header"/>
      <w:tabs>
        <w:tab w:val="clear" w:pos="4536"/>
        <w:tab w:val="clear" w:pos="9072"/>
        <w:tab w:val="right" w:pos="9639"/>
      </w:tabs>
      <w:rPr>
        <w:rStyle w:val="PageNumber"/>
        <w:color w:val="155F1A"/>
      </w:rPr>
    </w:pPr>
    <w:r>
      <w:rPr>
        <w:rStyle w:val="PageNumber"/>
        <w:color w:val="155F1A"/>
      </w:rPr>
      <w:tab/>
      <w:t>UPOV-Ergebnisbewertungsbericht 2020-2021</w:t>
    </w:r>
  </w:p>
  <w:p w14:paraId="46C5F7D8" w14:textId="77777777" w:rsidR="00875823" w:rsidRDefault="00875823">
    <w:pPr>
      <w:pStyle w:val="Header"/>
      <w:tabs>
        <w:tab w:val="clear" w:pos="4536"/>
        <w:tab w:val="clear" w:pos="9072"/>
        <w:tab w:val="right" w:pos="963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14:paraId="62ED0B21" w14:textId="77777777" w:rsidR="00875823" w:rsidRDefault="00875823" w:rsidP="002E3474"/>
  <w:p w14:paraId="3AD0D551" w14:textId="77777777" w:rsidR="00875823" w:rsidRDefault="00875823" w:rsidP="002E347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4FCE1" w14:textId="7A89B9D1" w:rsidR="00875823" w:rsidRDefault="00875823">
    <w:pPr>
      <w:pStyle w:val="Header"/>
      <w:tabs>
        <w:tab w:val="clear" w:pos="4536"/>
        <w:tab w:val="clear" w:pos="9072"/>
        <w:tab w:val="right" w:pos="9639"/>
      </w:tabs>
      <w:rPr>
        <w:rStyle w:val="PageNumber"/>
        <w:color w:val="155F1A"/>
      </w:rPr>
    </w:pPr>
    <w:r>
      <w:rPr>
        <w:noProof/>
        <w:color w:val="155F1A"/>
        <w:lang w:val="en-US" w:eastAsia="en-US"/>
      </w:rPr>
      <mc:AlternateContent>
        <mc:Choice Requires="wps">
          <w:drawing>
            <wp:anchor distT="558800" distB="0" distL="114300" distR="114300" simplePos="0" relativeHeight="251658240" behindDoc="0" locked="0" layoutInCell="0" allowOverlap="1" wp14:anchorId="5A55D70E" wp14:editId="2A282827">
              <wp:simplePos x="0" y="0"/>
              <wp:positionH relativeFrom="margin">
                <wp:align>center</wp:align>
              </wp:positionH>
              <wp:positionV relativeFrom="bottomMargin">
                <wp:posOffset>558800</wp:posOffset>
              </wp:positionV>
              <wp:extent cx="7620000" cy="317500"/>
              <wp:effectExtent l="0" t="0" r="0" b="6350"/>
              <wp:wrapNone/>
              <wp:docPr id="513" name="TITUSE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CC9259" w14:textId="77777777" w:rsidR="00875823" w:rsidRDefault="00875823">
                          <w:pPr>
                            <w:jc w:val="center"/>
                          </w:pPr>
                          <w:r w:rsidRPr="005477C7">
                            <w:rPr>
                              <w:color w:val="000000"/>
                              <w:sz w:val="17"/>
                            </w:rPr>
                            <w:t>WIPO NUR FÜR DEN OFFIZIELLEN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55D70E" id="_x0000_t202" coordsize="21600,21600" o:spt="202" path="m,l,21600r21600,l21600,xe">
              <v:stroke joinstyle="miter"/>
              <v:path gradientshapeok="t" o:connecttype="rect"/>
            </v:shapetype>
            <v:shape id="TITUSE3footer" o:spid="_x0000_s1027" type="#_x0000_t202" style="position:absolute;left:0;text-align:left;margin-left:0;margin-top:44pt;width:600pt;height:25pt;z-index:25165824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" o:allowincell="f" filled="f" stroked="f" strokeweight=".5pt">
              <v:path arrowok="t"/>
              <v:textbox>
                <w:txbxContent>
                  <w:p w14:paraId="32CC9259" w14:textId="77777777" w:rsidR="00875823" w:rsidRDefault="00875823">
                    <w:pPr>
                      <w:jc w:val="center"/>
                    </w:pPr>
                    <w:r w:rsidRPr="005477C7">
                      <w:rPr>
                        <w:color w:val="000000"/>
                        <w:sz w:val="17"/>
                      </w:rPr>
                      <w:t>WIPO NUR FÜR DEN OFFIZIELLEN GEBRAUCH</w:t>
                    </w:r>
                  </w:p>
                </w:txbxContent>
              </v:textbox>
              <w10:wrap anchorx="margin" anchory="margin"/>
            </v:shape>
          </w:pict>
        </mc:Fallback>
      </mc:AlternateContent>
    </w:r>
    <w:r>
      <w:rPr>
        <w:rStyle w:val="PageNumber"/>
        <w:color w:val="155F1A"/>
      </w:rPr>
      <w:tab/>
      <w:t>UPOV-Ergebnisbewertungsbericht 2020-2021</w:t>
    </w:r>
  </w:p>
  <w:p w14:paraId="6D173DD7" w14:textId="77777777" w:rsidR="00875823" w:rsidRDefault="00875823">
    <w:pPr>
      <w:pStyle w:val="Header"/>
      <w:tabs>
        <w:tab w:val="clear" w:pos="4536"/>
        <w:tab w:val="clear" w:pos="9072"/>
        <w:tab w:val="right" w:pos="963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2</w:t>
    </w:r>
    <w:r w:rsidRPr="00D710EE">
      <w:rPr>
        <w:rStyle w:val="PageNumber"/>
        <w:color w:val="155F1A"/>
      </w:rPr>
      <w:fldChar w:fldCharType="end"/>
    </w:r>
  </w:p>
  <w:p w14:paraId="0B5330E8" w14:textId="77777777" w:rsidR="00875823" w:rsidRDefault="00875823" w:rsidP="002E3474"/>
  <w:p w14:paraId="1187DBB2" w14:textId="77777777" w:rsidR="00875823" w:rsidRDefault="00875823" w:rsidP="002E3474"/>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99225" w14:textId="0CE00B24" w:rsidR="00875823" w:rsidRDefault="00875823">
    <w:pPr>
      <w:pStyle w:val="Header"/>
      <w:tabs>
        <w:tab w:val="clear" w:pos="4536"/>
        <w:tab w:val="clear" w:pos="9072"/>
        <w:tab w:val="right" w:pos="9639"/>
      </w:tabs>
      <w:rPr>
        <w:rStyle w:val="PageNumber"/>
        <w:color w:val="155F1A"/>
      </w:rPr>
    </w:pPr>
    <w:r>
      <w:rPr>
        <w:rStyle w:val="PageNumber"/>
        <w:color w:val="155F1A"/>
      </w:rPr>
      <w:tab/>
      <w:t>UPOV-Ergebnisbewertungsbericht 2020-2021</w:t>
    </w:r>
  </w:p>
  <w:p w14:paraId="16D86432" w14:textId="5AC21A46" w:rsidR="00875823" w:rsidRDefault="00875823">
    <w:pPr>
      <w:pStyle w:val="Header"/>
      <w:tabs>
        <w:tab w:val="clear" w:pos="4536"/>
        <w:tab w:val="clear" w:pos="9072"/>
        <w:tab w:val="right" w:pos="963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E23FAB">
      <w:rPr>
        <w:rStyle w:val="PageNumber"/>
        <w:noProof/>
        <w:color w:val="155F1A"/>
      </w:rPr>
      <w:t>52</w:t>
    </w:r>
    <w:r w:rsidRPr="00D710EE">
      <w:rPr>
        <w:rStyle w:val="PageNumber"/>
        <w:color w:val="155F1A"/>
      </w:rPr>
      <w:fldChar w:fldCharType="end"/>
    </w:r>
  </w:p>
  <w:p w14:paraId="6ADDD961" w14:textId="77777777" w:rsidR="00875823" w:rsidRDefault="00875823"/>
  <w:p w14:paraId="5BE94BEF" w14:textId="77777777" w:rsidR="00875823" w:rsidRDefault="00875823"/>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8AB22" w14:textId="77777777" w:rsidR="00875823" w:rsidRPr="003F7FC8" w:rsidRDefault="00875823" w:rsidP="002E347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78559" w14:textId="0848BFB3" w:rsidR="00875823" w:rsidRDefault="00875823">
    <w:pPr>
      <w:pStyle w:val="Header"/>
      <w:tabs>
        <w:tab w:val="clear" w:pos="4536"/>
        <w:tab w:val="clear" w:pos="9072"/>
        <w:tab w:val="right" w:pos="9639"/>
      </w:tabs>
      <w:rPr>
        <w:rStyle w:val="PageNumber"/>
        <w:color w:val="155F1A"/>
      </w:rPr>
    </w:pPr>
    <w:r>
      <w:rPr>
        <w:rStyle w:val="PageNumber"/>
        <w:color w:val="155F1A"/>
      </w:rPr>
      <w:t xml:space="preserve">Anlage IUPOV </w:t>
    </w:r>
    <w:r>
      <w:rPr>
        <w:rStyle w:val="PageNumber"/>
        <w:color w:val="155F1A"/>
      </w:rPr>
      <w:tab/>
      <w:t>Ergebnisbewertungsbericht 2020-2021</w:t>
    </w:r>
  </w:p>
  <w:p w14:paraId="756382F7" w14:textId="77777777" w:rsidR="00875823" w:rsidRDefault="00875823">
    <w:pPr>
      <w:pStyle w:val="Header"/>
      <w:tabs>
        <w:tab w:val="clear" w:pos="4536"/>
        <w:tab w:val="clear" w:pos="9072"/>
        <w:tab w:val="right" w:pos="963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52</w:t>
    </w:r>
    <w:r w:rsidRPr="00D710EE">
      <w:rPr>
        <w:rStyle w:val="PageNumber"/>
        <w:color w:val="155F1A"/>
      </w:rPr>
      <w:fldChar w:fldCharType="end"/>
    </w:r>
  </w:p>
  <w:p w14:paraId="0C88E23C" w14:textId="77777777" w:rsidR="00875823" w:rsidRPr="00C5280D" w:rsidRDefault="00875823" w:rsidP="002E3474"/>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061F3" w14:textId="0D920AC3" w:rsidR="00875823" w:rsidRDefault="00875823">
    <w:pPr>
      <w:pStyle w:val="Header"/>
      <w:tabs>
        <w:tab w:val="clear" w:pos="4536"/>
        <w:tab w:val="clear" w:pos="9072"/>
        <w:tab w:val="right" w:pos="9639"/>
      </w:tabs>
      <w:rPr>
        <w:rStyle w:val="PageNumber"/>
        <w:color w:val="155F1A"/>
      </w:rPr>
    </w:pPr>
    <w:r>
      <w:rPr>
        <w:rStyle w:val="PageNumber"/>
        <w:color w:val="155F1A"/>
      </w:rPr>
      <w:t xml:space="preserve">Anlage IUPOV </w:t>
    </w:r>
    <w:r>
      <w:rPr>
        <w:rStyle w:val="PageNumber"/>
        <w:color w:val="155F1A"/>
      </w:rPr>
      <w:tab/>
      <w:t>Ergebnisbewertungsbericht 2020-2021</w:t>
    </w:r>
  </w:p>
  <w:p w14:paraId="347A6611" w14:textId="77777777" w:rsidR="00875823" w:rsidRDefault="00875823">
    <w:pPr>
      <w:pStyle w:val="Header"/>
      <w:tabs>
        <w:tab w:val="clear" w:pos="4536"/>
        <w:tab w:val="clear" w:pos="9072"/>
        <w:tab w:val="right" w:pos="963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52</w:t>
    </w:r>
    <w:r w:rsidRPr="00D710EE">
      <w:rPr>
        <w:rStyle w:val="PageNumber"/>
        <w:color w:val="155F1A"/>
      </w:rPr>
      <w:fldChar w:fldCharType="end"/>
    </w:r>
  </w:p>
  <w:p w14:paraId="6725DE07" w14:textId="77777777" w:rsidR="00875823" w:rsidRPr="00C5280D" w:rsidRDefault="00875823" w:rsidP="002E3474"/>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72530" w14:textId="5A8D6421" w:rsidR="00875823" w:rsidRDefault="00875823">
    <w:pPr>
      <w:pStyle w:val="Header"/>
      <w:tabs>
        <w:tab w:val="clear" w:pos="4536"/>
        <w:tab w:val="clear" w:pos="9072"/>
        <w:tab w:val="right" w:pos="9639"/>
      </w:tabs>
      <w:rPr>
        <w:rStyle w:val="PageNumber"/>
        <w:color w:val="155F1A"/>
      </w:rPr>
    </w:pPr>
    <w:r>
      <w:rPr>
        <w:rStyle w:val="PageNumber"/>
        <w:color w:val="155F1A"/>
      </w:rPr>
      <w:t>Anlage III</w:t>
    </w:r>
    <w:r>
      <w:rPr>
        <w:rStyle w:val="PageNumber"/>
        <w:color w:val="155F1A"/>
      </w:rPr>
      <w:tab/>
      <w:t>UPOV-Ergebnisbewertungsbericht 2020-2021</w:t>
    </w:r>
  </w:p>
  <w:p w14:paraId="31BA6919" w14:textId="1627030F" w:rsidR="00875823" w:rsidRDefault="00875823">
    <w:pPr>
      <w:pStyle w:val="Header"/>
      <w:tabs>
        <w:tab w:val="clear" w:pos="4536"/>
        <w:tab w:val="clear" w:pos="9072"/>
        <w:tab w:val="right" w:pos="963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DF0264">
      <w:rPr>
        <w:rStyle w:val="PageNumber"/>
        <w:noProof/>
        <w:color w:val="155F1A"/>
      </w:rPr>
      <w:t>52</w:t>
    </w:r>
    <w:r w:rsidRPr="00D710EE">
      <w:rPr>
        <w:rStyle w:val="PageNumber"/>
        <w:color w:val="155F1A"/>
      </w:rPr>
      <w:fldChar w:fldCharType="end"/>
    </w:r>
  </w:p>
  <w:p w14:paraId="0A8F246E" w14:textId="77777777" w:rsidR="00875823" w:rsidRDefault="00875823" w:rsidP="002E3474">
    <w:pPr>
      <w:pStyle w:val="Header"/>
      <w:tabs>
        <w:tab w:val="clear" w:pos="4536"/>
        <w:tab w:val="clear" w:pos="9072"/>
        <w:tab w:val="right" w:pos="9639"/>
      </w:tabs>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BCB56" w14:textId="0C186EDF" w:rsidR="00875823" w:rsidRDefault="00875823">
    <w:pPr>
      <w:pStyle w:val="Header"/>
      <w:tabs>
        <w:tab w:val="clear" w:pos="4536"/>
        <w:tab w:val="clear" w:pos="9072"/>
        <w:tab w:val="right" w:pos="9639"/>
      </w:tabs>
      <w:rPr>
        <w:rStyle w:val="PageNumber"/>
        <w:color w:val="155F1A"/>
      </w:rPr>
    </w:pPr>
    <w:r>
      <w:rPr>
        <w:noProof/>
        <w:color w:val="155F1A"/>
        <w:lang w:val="en-US" w:eastAsia="en-US"/>
      </w:rPr>
      <mc:AlternateContent>
        <mc:Choice Requires="wps">
          <w:drawing>
            <wp:anchor distT="558800" distB="0" distL="114300" distR="114300" simplePos="0" relativeHeight="251658248" behindDoc="0" locked="0" layoutInCell="0" allowOverlap="1" wp14:anchorId="41C439B6" wp14:editId="1FE6D70E">
              <wp:simplePos x="0" y="0"/>
              <wp:positionH relativeFrom="margin">
                <wp:align>center</wp:align>
              </wp:positionH>
              <wp:positionV relativeFrom="bottomMargin">
                <wp:posOffset>558800</wp:posOffset>
              </wp:positionV>
              <wp:extent cx="7620000" cy="317500"/>
              <wp:effectExtent l="0" t="0" r="0" b="6350"/>
              <wp:wrapNone/>
              <wp:docPr id="129" name="TITUSE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C3473C" w14:textId="77777777" w:rsidR="00875823" w:rsidRDefault="00875823">
                          <w:pPr>
                            <w:jc w:val="center"/>
                          </w:pPr>
                          <w:r w:rsidRPr="005477C7">
                            <w:rPr>
                              <w:color w:val="000000"/>
                              <w:sz w:val="17"/>
                            </w:rPr>
                            <w:t>WIPO NUR FÜR DEN OFFIZIELLEN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C439B6" id="_x0000_t202" coordsize="21600,21600" o:spt="202" path="m,l,21600r21600,l21600,xe">
              <v:stroke joinstyle="miter"/>
              <v:path gradientshapeok="t" o:connecttype="rect"/>
            </v:shapetype>
            <v:shape id="TITUSE9footer" o:spid="_x0000_s1043" type="#_x0000_t202" style="position:absolute;left:0;text-align:left;margin-left:0;margin-top:44pt;width:600pt;height:25pt;z-index:25165824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yyqw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T/FMsqsCAABnBQAADgAAAAAAAAAAAAAA&#10;AAAuAgAAZHJzL2Uyb0RvYy54bWxQSwECLQAUAAYACAAAACEAzfLzKNoAAAAIAQAADwAAAAAAAAAA&#10;AAAAAAAFBQAAZHJzL2Rvd25yZXYueG1sUEsFBgAAAAAEAAQA8wAAAAwGAAAAAA==&#10;" o:allowincell="f" filled="f" stroked="f" strokeweight=".5pt">
              <v:path arrowok="t"/>
              <v:textbox>
                <w:txbxContent>
                  <w:p w14:paraId="0CC3473C" w14:textId="77777777" w:rsidR="00875823" w:rsidRDefault="00875823">
                    <w:pPr>
                      <w:jc w:val="center"/>
                    </w:pPr>
                    <w:r w:rsidRPr="005477C7">
                      <w:rPr>
                        <w:color w:val="000000"/>
                        <w:sz w:val="17"/>
                      </w:rPr>
                      <w:t>WIPO NUR FÜR DEN OFFIZIELLEN GEBRAUCH</w:t>
                    </w:r>
                  </w:p>
                </w:txbxContent>
              </v:textbox>
              <w10:wrap anchorx="margin" anchory="margin"/>
            </v:shape>
          </w:pict>
        </mc:Fallback>
      </mc:AlternateContent>
    </w:r>
    <w:r>
      <w:rPr>
        <w:rStyle w:val="PageNumber"/>
        <w:color w:val="155F1A"/>
      </w:rPr>
      <w:t xml:space="preserve">Anlage </w:t>
    </w:r>
    <w:r>
      <w:rPr>
        <w:rStyle w:val="PageNumber"/>
        <w:color w:val="155F1A"/>
      </w:rPr>
      <w:tab/>
      <w:t>IIUPOV-Ergebnisbewertungsbericht 2020-2021</w:t>
    </w:r>
  </w:p>
  <w:p w14:paraId="3A90717C" w14:textId="77777777" w:rsidR="00875823" w:rsidRDefault="00875823">
    <w:pPr>
      <w:pStyle w:val="Header"/>
      <w:tabs>
        <w:tab w:val="clear" w:pos="4536"/>
        <w:tab w:val="clear" w:pos="9072"/>
        <w:tab w:val="right" w:pos="963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54</w:t>
    </w:r>
    <w:r w:rsidRPr="00D710EE">
      <w:rPr>
        <w:rStyle w:val="PageNumber"/>
        <w:color w:val="155F1A"/>
      </w:rPr>
      <w:fldChar w:fldCharType="end"/>
    </w:r>
  </w:p>
  <w:p w14:paraId="186057E9" w14:textId="77777777" w:rsidR="00875823" w:rsidRPr="00C5280D" w:rsidRDefault="00875823" w:rsidP="002E3474"/>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43D95" w14:textId="70763186" w:rsidR="00875823" w:rsidRDefault="00875823">
    <w:pPr>
      <w:pStyle w:val="Header"/>
      <w:tabs>
        <w:tab w:val="clear" w:pos="4536"/>
        <w:tab w:val="clear" w:pos="9072"/>
        <w:tab w:val="right" w:pos="9639"/>
      </w:tabs>
      <w:rPr>
        <w:rStyle w:val="PageNumber"/>
        <w:color w:val="155F1A"/>
      </w:rPr>
    </w:pPr>
    <w:r>
      <w:rPr>
        <w:noProof/>
        <w:color w:val="155F1A"/>
        <w:lang w:val="en-US" w:eastAsia="en-US"/>
      </w:rPr>
      <mc:AlternateContent>
        <mc:Choice Requires="wps">
          <w:drawing>
            <wp:anchor distT="558800" distB="0" distL="114300" distR="114300" simplePos="0" relativeHeight="251658247" behindDoc="0" locked="0" layoutInCell="0" allowOverlap="1" wp14:anchorId="75D5090D" wp14:editId="08C9372E">
              <wp:simplePos x="0" y="0"/>
              <wp:positionH relativeFrom="margin">
                <wp:align>center</wp:align>
              </wp:positionH>
              <wp:positionV relativeFrom="bottomMargin">
                <wp:posOffset>558800</wp:posOffset>
              </wp:positionV>
              <wp:extent cx="7620000" cy="317500"/>
              <wp:effectExtent l="0" t="0" r="0" b="6350"/>
              <wp:wrapNone/>
              <wp:docPr id="128" name="TITUSO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70C748" w14:textId="77777777" w:rsidR="00875823" w:rsidRDefault="00875823">
                          <w:pPr>
                            <w:jc w:val="center"/>
                          </w:pPr>
                          <w:r w:rsidRPr="005477C7">
                            <w:rPr>
                              <w:color w:val="000000"/>
                              <w:sz w:val="17"/>
                            </w:rPr>
                            <w:t>WIPO NUR FÜR DEN OFFIZIELLEN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D5090D" id="_x0000_t202" coordsize="21600,21600" o:spt="202" path="m,l,21600r21600,l21600,xe">
              <v:stroke joinstyle="miter"/>
              <v:path gradientshapeok="t" o:connecttype="rect"/>
            </v:shapetype>
            <v:shape id="TITUSO9footer" o:spid="_x0000_s1044" type="#_x0000_t202" style="position:absolute;left:0;text-align:left;margin-left:0;margin-top:44pt;width:600pt;height:25pt;z-index:251658247;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qzGqgIAAGc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B9QqzGqgIAAGcFAAAOAAAAAAAAAAAAAAAA&#10;AC4CAABkcnMvZTJvRG9jLnhtbFBLAQItABQABgAIAAAAIQDN8vMo2gAAAAgBAAAPAAAAAAAAAAAA&#10;AAAAAAQFAABkcnMvZG93bnJldi54bWxQSwUGAAAAAAQABADzAAAACwYAAAAA&#10;" o:allowincell="f" filled="f" stroked="f" strokeweight=".5pt">
              <v:path arrowok="t"/>
              <v:textbox>
                <w:txbxContent>
                  <w:p w14:paraId="3470C748" w14:textId="77777777" w:rsidR="00875823" w:rsidRDefault="00875823">
                    <w:pPr>
                      <w:jc w:val="center"/>
                    </w:pPr>
                    <w:r w:rsidRPr="005477C7">
                      <w:rPr>
                        <w:color w:val="000000"/>
                        <w:sz w:val="17"/>
                      </w:rPr>
                      <w:t>WIPO NUR FÜR DEN OFFIZIELLEN GEBRAUCH</w:t>
                    </w:r>
                  </w:p>
                </w:txbxContent>
              </v:textbox>
              <w10:wrap anchorx="margin" anchory="margin"/>
            </v:shape>
          </w:pict>
        </mc:Fallback>
      </mc:AlternateContent>
    </w:r>
    <w:r>
      <w:rPr>
        <w:rStyle w:val="PageNumber"/>
        <w:color w:val="155F1A"/>
      </w:rPr>
      <w:t xml:space="preserve">Anlage IVUPOV </w:t>
    </w:r>
    <w:r>
      <w:rPr>
        <w:rStyle w:val="PageNumber"/>
        <w:color w:val="155F1A"/>
      </w:rPr>
      <w:tab/>
      <w:t>Ergebnisbewertungsbericht 2020-2021</w:t>
    </w:r>
  </w:p>
  <w:p w14:paraId="6599F4D6" w14:textId="324AF635" w:rsidR="00875823" w:rsidRDefault="00875823">
    <w:pPr>
      <w:pStyle w:val="Header"/>
      <w:tabs>
        <w:tab w:val="clear" w:pos="4536"/>
        <w:tab w:val="clear" w:pos="9072"/>
        <w:tab w:val="right" w:pos="963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D47D2B">
      <w:rPr>
        <w:rStyle w:val="PageNumber"/>
        <w:noProof/>
        <w:color w:val="155F1A"/>
      </w:rPr>
      <w:t>54</w:t>
    </w:r>
    <w:r w:rsidRPr="00D710EE">
      <w:rPr>
        <w:rStyle w:val="PageNumber"/>
        <w:color w:val="155F1A"/>
      </w:rPr>
      <w:fldChar w:fldCharType="end"/>
    </w:r>
  </w:p>
  <w:p w14:paraId="24A39C9A" w14:textId="77777777" w:rsidR="00875823" w:rsidRPr="00C5280D" w:rsidRDefault="00875823" w:rsidP="002E3474"/>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AA4AA" w14:textId="07ABD132" w:rsidR="00875823" w:rsidRDefault="00875823">
    <w:pPr>
      <w:pStyle w:val="Header"/>
      <w:tabs>
        <w:tab w:val="clear" w:pos="4536"/>
        <w:tab w:val="clear" w:pos="9072"/>
        <w:tab w:val="right" w:pos="9639"/>
      </w:tabs>
      <w:rPr>
        <w:rStyle w:val="PageNumber"/>
        <w:color w:val="155F1A"/>
      </w:rPr>
    </w:pPr>
    <w:r>
      <w:rPr>
        <w:rStyle w:val="PageNumber"/>
        <w:color w:val="155F1A"/>
      </w:rPr>
      <w:tab/>
      <w:t>UPOV-Ergebnisbewertungsbericht 2020-2021</w:t>
    </w:r>
  </w:p>
  <w:p w14:paraId="37DBDDC8" w14:textId="3C2B28A8" w:rsidR="00875823" w:rsidRDefault="00875823">
    <w:pPr>
      <w:pStyle w:val="Header"/>
      <w:tabs>
        <w:tab w:val="clear" w:pos="4536"/>
        <w:tab w:val="clear" w:pos="9072"/>
        <w:tab w:val="right" w:pos="963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DF0264">
      <w:rPr>
        <w:rStyle w:val="PageNumber"/>
        <w:noProof/>
        <w:color w:val="155F1A"/>
      </w:rPr>
      <w:t>53</w:t>
    </w:r>
    <w:r w:rsidRPr="00D710EE">
      <w:rPr>
        <w:rStyle w:val="PageNumber"/>
        <w:color w:val="155F1A"/>
      </w:rPr>
      <w:fldChar w:fldCharType="end"/>
    </w:r>
  </w:p>
  <w:p w14:paraId="37298C22" w14:textId="77777777" w:rsidR="00875823" w:rsidRDefault="00875823" w:rsidP="002E3474">
    <w:pPr>
      <w:pStyle w:val="Header"/>
      <w:tabs>
        <w:tab w:val="clear" w:pos="4536"/>
        <w:tab w:val="clear" w:pos="9072"/>
        <w:tab w:val="right" w:pos="9639"/>
      </w:tabs>
    </w:pPr>
  </w:p>
  <w:p w14:paraId="4FF1C74C" w14:textId="77777777" w:rsidR="00875823" w:rsidRDefault="00875823" w:rsidP="002E3474">
    <w:pPr>
      <w:pStyle w:val="Header"/>
      <w:tabs>
        <w:tab w:val="clear" w:pos="4536"/>
        <w:tab w:val="clear" w:pos="9072"/>
        <w:tab w:val="right" w:pos="9639"/>
      </w:tabs>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7A1F5" w14:textId="7BDCBB97" w:rsidR="00875823" w:rsidRDefault="00875823">
    <w:pPr>
      <w:pStyle w:val="Header"/>
      <w:tabs>
        <w:tab w:val="clear" w:pos="4536"/>
        <w:tab w:val="clear" w:pos="9072"/>
        <w:tab w:val="right" w:pos="15309"/>
      </w:tabs>
      <w:rPr>
        <w:rStyle w:val="PageNumber"/>
        <w:color w:val="155F1A"/>
      </w:rPr>
    </w:pPr>
    <w:r>
      <w:rPr>
        <w:noProof/>
        <w:color w:val="155F1A"/>
        <w:lang w:val="en-US" w:eastAsia="en-US"/>
      </w:rPr>
      <mc:AlternateContent>
        <mc:Choice Requires="wps">
          <w:drawing>
            <wp:anchor distT="558800" distB="0" distL="114300" distR="114300" simplePos="0" relativeHeight="251658246" behindDoc="0" locked="0" layoutInCell="0" allowOverlap="1" wp14:anchorId="2A569224" wp14:editId="56312BEB">
              <wp:simplePos x="0" y="0"/>
              <wp:positionH relativeFrom="margin">
                <wp:align>center</wp:align>
              </wp:positionH>
              <wp:positionV relativeFrom="bottomMargin">
                <wp:posOffset>558800</wp:posOffset>
              </wp:positionV>
              <wp:extent cx="7620000" cy="317500"/>
              <wp:effectExtent l="0" t="0" r="0" b="6350"/>
              <wp:wrapNone/>
              <wp:docPr id="138" name="TITUSE1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DAA01A" w14:textId="77777777" w:rsidR="00875823" w:rsidRDefault="00875823">
                          <w:pPr>
                            <w:jc w:val="center"/>
                          </w:pPr>
                          <w:r w:rsidRPr="005477C7">
                            <w:rPr>
                              <w:color w:val="000000"/>
                              <w:sz w:val="17"/>
                            </w:rPr>
                            <w:t>WIPO NUR FÜR DEN OFFIZIELLEN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569224" id="_x0000_t202" coordsize="21600,21600" o:spt="202" path="m,l,21600r21600,l21600,xe">
              <v:stroke joinstyle="miter"/>
              <v:path gradientshapeok="t" o:connecttype="rect"/>
            </v:shapetype>
            <v:shape id="TITUSE12footer" o:spid="_x0000_s1045" type="#_x0000_t202" style="position:absolute;left:0;text-align:left;margin-left:0;margin-top:44pt;width:600pt;height:25pt;z-index:25165824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ZurAIAAGg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Mm6Rm6sAgAAaAUAAA4AAAAAAAAAAAAA&#10;AAAALgIAAGRycy9lMm9Eb2MueG1sUEsBAi0AFAAGAAgAAAAhAM3y8yjaAAAACAEAAA8AAAAAAAAA&#10;AAAAAAAABgUAAGRycy9kb3ducmV2LnhtbFBLBQYAAAAABAAEAPMAAAANBgAAAAA=&#10;" o:allowincell="f" filled="f" stroked="f" strokeweight=".5pt">
              <v:path arrowok="t"/>
              <v:textbox>
                <w:txbxContent>
                  <w:p w14:paraId="63DAA01A" w14:textId="77777777" w:rsidR="00875823" w:rsidRDefault="00875823">
                    <w:pPr>
                      <w:jc w:val="center"/>
                    </w:pPr>
                    <w:r w:rsidRPr="005477C7">
                      <w:rPr>
                        <w:color w:val="000000"/>
                        <w:sz w:val="17"/>
                      </w:rPr>
                      <w:t>WIPO NUR FÜR DEN OFFIZIELLEN GEBRAUCH</w:t>
                    </w:r>
                  </w:p>
                </w:txbxContent>
              </v:textbox>
              <w10:wrap anchorx="margin" anchory="margin"/>
            </v:shape>
          </w:pict>
        </mc:Fallback>
      </mc:AlternateContent>
    </w:r>
    <w:r>
      <w:rPr>
        <w:rStyle w:val="PageNumber"/>
        <w:color w:val="155F1A"/>
      </w:rPr>
      <w:t xml:space="preserve">Anlage VUPOV </w:t>
    </w:r>
    <w:r>
      <w:rPr>
        <w:rStyle w:val="PageNumber"/>
        <w:color w:val="155F1A"/>
      </w:rPr>
      <w:tab/>
      <w:t>Ergebnisbewertungsbericht 2020-2021</w:t>
    </w:r>
  </w:p>
  <w:p w14:paraId="553CF7C9" w14:textId="77777777" w:rsidR="00875823" w:rsidRDefault="00875823">
    <w:pPr>
      <w:pStyle w:val="Header"/>
      <w:tabs>
        <w:tab w:val="clear" w:pos="4536"/>
        <w:tab w:val="clear" w:pos="9072"/>
        <w:tab w:val="right" w:pos="1530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72</w:t>
    </w:r>
    <w:r w:rsidRPr="00D710EE">
      <w:rPr>
        <w:rStyle w:val="PageNumber"/>
        <w:color w:val="155F1A"/>
      </w:rPr>
      <w:fldChar w:fldCharType="end"/>
    </w:r>
  </w:p>
  <w:p w14:paraId="61F7ECD2" w14:textId="77777777" w:rsidR="00875823" w:rsidRPr="00C5280D" w:rsidRDefault="00875823" w:rsidP="002E3474">
    <w:pPr>
      <w:jc w:val="cent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10471" w14:textId="78E8F353" w:rsidR="00875823" w:rsidRDefault="00875823">
    <w:pPr>
      <w:pStyle w:val="Header"/>
      <w:tabs>
        <w:tab w:val="clear" w:pos="4536"/>
        <w:tab w:val="clear" w:pos="9072"/>
        <w:tab w:val="right" w:pos="15309"/>
      </w:tabs>
      <w:rPr>
        <w:rStyle w:val="PageNumber"/>
        <w:color w:val="155F1A"/>
      </w:rPr>
    </w:pPr>
    <w:r>
      <w:rPr>
        <w:rStyle w:val="PageNumber"/>
        <w:color w:val="155F1A"/>
      </w:rPr>
      <w:t xml:space="preserve">Anlage VUPOV </w:t>
    </w:r>
    <w:r>
      <w:rPr>
        <w:rStyle w:val="PageNumber"/>
        <w:color w:val="155F1A"/>
      </w:rPr>
      <w:tab/>
      <w:t>Ergebnisbewertungsbericht 2020-2021</w:t>
    </w:r>
  </w:p>
  <w:p w14:paraId="3A741255" w14:textId="65BD7C7C" w:rsidR="00875823" w:rsidRDefault="00875823">
    <w:pPr>
      <w:pStyle w:val="Header"/>
      <w:tabs>
        <w:tab w:val="clear" w:pos="4536"/>
        <w:tab w:val="clear" w:pos="9072"/>
        <w:tab w:val="right" w:pos="1530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DF0264">
      <w:rPr>
        <w:rStyle w:val="PageNumber"/>
        <w:noProof/>
        <w:color w:val="155F1A"/>
      </w:rPr>
      <w:t>56</w:t>
    </w:r>
    <w:r w:rsidRPr="00D710EE">
      <w:rPr>
        <w:rStyle w:val="PageNumber"/>
        <w:color w:val="155F1A"/>
      </w:rPr>
      <w:fldChar w:fldCharType="end"/>
    </w:r>
  </w:p>
  <w:p w14:paraId="0B30433E" w14:textId="77777777" w:rsidR="00875823" w:rsidRPr="00C5280D" w:rsidRDefault="00875823" w:rsidP="002E3474">
    <w:pP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1FA24" w14:textId="5A7B2AB5" w:rsidR="00875823" w:rsidRDefault="00875823" w:rsidP="001750DE">
    <w:pPr>
      <w:pStyle w:val="Header"/>
      <w:tabs>
        <w:tab w:val="clear" w:pos="4536"/>
        <w:tab w:val="clear" w:pos="9072"/>
        <w:tab w:val="left" w:pos="5328"/>
        <w:tab w:val="right" w:pos="9639"/>
      </w:tabs>
      <w:rPr>
        <w:rStyle w:val="PageNumber"/>
        <w:color w:val="155F1A"/>
      </w:rPr>
    </w:pPr>
    <w:r>
      <w:rPr>
        <w:rStyle w:val="PageNumber"/>
        <w:color w:val="155F1A"/>
      </w:rPr>
      <w:tab/>
    </w:r>
    <w:r>
      <w:rPr>
        <w:rStyle w:val="PageNumber"/>
        <w:color w:val="155F1A"/>
      </w:rPr>
      <w:tab/>
      <w:t>UPOV-Ergebnisbewertungsbericht 2020-2021</w:t>
    </w:r>
  </w:p>
  <w:p w14:paraId="40F5F844" w14:textId="3248BEB6" w:rsidR="00875823" w:rsidRDefault="00875823">
    <w:pPr>
      <w:pStyle w:val="Header"/>
      <w:tabs>
        <w:tab w:val="clear" w:pos="4536"/>
        <w:tab w:val="clear" w:pos="9072"/>
        <w:tab w:val="right" w:pos="963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DF0264">
      <w:rPr>
        <w:rStyle w:val="PageNumber"/>
        <w:noProof/>
        <w:color w:val="155F1A"/>
      </w:rPr>
      <w:t>44</w:t>
    </w:r>
    <w:r w:rsidRPr="00D710EE">
      <w:rPr>
        <w:rStyle w:val="PageNumber"/>
        <w:color w:val="155F1A"/>
      </w:rPr>
      <w:fldChar w:fldCharType="end"/>
    </w:r>
  </w:p>
  <w:p w14:paraId="7CA01FAB" w14:textId="77777777" w:rsidR="00875823" w:rsidRDefault="00875823"/>
  <w:p w14:paraId="25EBE7AC" w14:textId="77777777" w:rsidR="00875823" w:rsidRDefault="00875823"/>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BE73F" w14:textId="322E68BB" w:rsidR="00875823" w:rsidRDefault="00875823">
    <w:pPr>
      <w:pStyle w:val="Header"/>
      <w:tabs>
        <w:tab w:val="clear" w:pos="4536"/>
        <w:tab w:val="clear" w:pos="9072"/>
        <w:tab w:val="right" w:pos="15309"/>
      </w:tabs>
      <w:rPr>
        <w:rStyle w:val="PageNumber"/>
        <w:color w:val="155F1A"/>
      </w:rPr>
    </w:pPr>
    <w:r>
      <w:rPr>
        <w:rStyle w:val="PageNumber"/>
        <w:color w:val="155F1A"/>
      </w:rPr>
      <w:tab/>
      <w:t>UPOV-Ergebnisbewertungsbericht 2020-2021</w:t>
    </w:r>
  </w:p>
  <w:p w14:paraId="7BC35139" w14:textId="2E8FC1F1" w:rsidR="00875823" w:rsidRDefault="00875823">
    <w:pPr>
      <w:pStyle w:val="Header"/>
      <w:tabs>
        <w:tab w:val="clear" w:pos="4536"/>
        <w:tab w:val="clear" w:pos="9072"/>
        <w:tab w:val="right" w:pos="1530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DF0264">
      <w:rPr>
        <w:rStyle w:val="PageNumber"/>
        <w:noProof/>
        <w:color w:val="155F1A"/>
      </w:rPr>
      <w:t>55</w:t>
    </w:r>
    <w:r w:rsidRPr="00D710EE">
      <w:rPr>
        <w:rStyle w:val="PageNumber"/>
        <w:color w:val="155F1A"/>
      </w:rPr>
      <w:fldChar w:fldCharType="end"/>
    </w:r>
  </w:p>
  <w:p w14:paraId="6802B613" w14:textId="77777777" w:rsidR="00875823" w:rsidRDefault="00875823" w:rsidP="002E3474">
    <w:pPr>
      <w:pStyle w:val="Header"/>
      <w:tabs>
        <w:tab w:val="right" w:pos="15309"/>
      </w:tabs>
      <w:jc w:val="cent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63336" w14:textId="4B3B2535" w:rsidR="00875823" w:rsidRDefault="00875823">
    <w:pPr>
      <w:pStyle w:val="Header"/>
      <w:tabs>
        <w:tab w:val="clear" w:pos="4536"/>
        <w:tab w:val="clear" w:pos="9072"/>
        <w:tab w:val="right" w:pos="15309"/>
      </w:tabs>
      <w:rPr>
        <w:rStyle w:val="PageNumber"/>
        <w:color w:val="155F1A"/>
      </w:rPr>
    </w:pPr>
    <w:r>
      <w:rPr>
        <w:rStyle w:val="PageNumber"/>
        <w:color w:val="155F1A"/>
      </w:rPr>
      <w:t>Anhang</w:t>
    </w:r>
    <w:r>
      <w:rPr>
        <w:rStyle w:val="PageNumber"/>
        <w:color w:val="155F1A"/>
      </w:rPr>
      <w:tab/>
      <w:t>UPOV-Ergebnisbewertungsbericht 2020-2021</w:t>
    </w:r>
  </w:p>
  <w:p w14:paraId="2E975F95" w14:textId="2076D599" w:rsidR="00875823" w:rsidRDefault="00875823">
    <w:pPr>
      <w:pStyle w:val="Header"/>
      <w:tabs>
        <w:tab w:val="clear" w:pos="4536"/>
        <w:tab w:val="clear" w:pos="9072"/>
        <w:tab w:val="right" w:pos="1530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DF0264">
      <w:rPr>
        <w:rStyle w:val="PageNumber"/>
        <w:noProof/>
        <w:color w:val="155F1A"/>
      </w:rPr>
      <w:t>57</w:t>
    </w:r>
    <w:r w:rsidRPr="00D710EE">
      <w:rPr>
        <w:rStyle w:val="PageNumber"/>
        <w:color w:val="155F1A"/>
      </w:rPr>
      <w:fldChar w:fldCharType="end"/>
    </w:r>
  </w:p>
  <w:p w14:paraId="6C5FAD0A" w14:textId="77777777" w:rsidR="00875823" w:rsidRPr="00C5280D" w:rsidRDefault="00875823" w:rsidP="002E3474">
    <w:pPr>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E11B" w14:textId="77777777" w:rsidR="00875823" w:rsidRPr="003F7FC8" w:rsidRDefault="00875823" w:rsidP="002E347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DC817" w14:textId="145DBFE8" w:rsidR="00875823" w:rsidRDefault="00875823">
    <w:pPr>
      <w:pStyle w:val="Header"/>
      <w:tabs>
        <w:tab w:val="clear" w:pos="4536"/>
        <w:tab w:val="clear" w:pos="9072"/>
        <w:tab w:val="right" w:pos="9639"/>
      </w:tabs>
      <w:rPr>
        <w:rStyle w:val="PageNumber"/>
        <w:color w:val="155F1A"/>
      </w:rPr>
    </w:pPr>
    <w:r>
      <w:rPr>
        <w:rStyle w:val="PageNumber"/>
        <w:color w:val="155F1A"/>
      </w:rPr>
      <w:t xml:space="preserve">Anlage </w:t>
    </w:r>
    <w:r>
      <w:rPr>
        <w:rStyle w:val="PageNumber"/>
        <w:color w:val="155F1A"/>
      </w:rPr>
      <w:tab/>
      <w:t>IIIUPOV-Ergebnisbewertungsbericht 2020-2021</w:t>
    </w:r>
  </w:p>
  <w:p w14:paraId="1B71F027" w14:textId="77777777" w:rsidR="00875823" w:rsidRDefault="00875823">
    <w:pPr>
      <w:pStyle w:val="Header"/>
      <w:tabs>
        <w:tab w:val="clear" w:pos="4536"/>
        <w:tab w:val="clear" w:pos="9072"/>
        <w:tab w:val="right" w:pos="963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42</w:t>
    </w:r>
    <w:r w:rsidRPr="00D710EE">
      <w:rPr>
        <w:rStyle w:val="PageNumber"/>
        <w:color w:val="155F1A"/>
      </w:rPr>
      <w:fldChar w:fldCharType="end"/>
    </w:r>
  </w:p>
  <w:p w14:paraId="33DF4D3E" w14:textId="77777777" w:rsidR="00875823" w:rsidRPr="00C5280D" w:rsidRDefault="00875823" w:rsidP="002E3474">
    <w:pPr>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9DC09" w14:textId="6DD2E671" w:rsidR="00875823" w:rsidRDefault="00875823">
    <w:pPr>
      <w:pStyle w:val="Header"/>
      <w:tabs>
        <w:tab w:val="clear" w:pos="4536"/>
        <w:tab w:val="clear" w:pos="9072"/>
        <w:tab w:val="right" w:pos="9639"/>
      </w:tabs>
      <w:rPr>
        <w:rStyle w:val="PageNumber"/>
        <w:color w:val="155F1A"/>
      </w:rPr>
    </w:pPr>
    <w:r>
      <w:rPr>
        <w:rStyle w:val="PageNumber"/>
        <w:color w:val="155F1A"/>
      </w:rPr>
      <w:t>Anlage I</w:t>
    </w:r>
    <w:r>
      <w:rPr>
        <w:rStyle w:val="PageNumber"/>
        <w:color w:val="155F1A"/>
      </w:rPr>
      <w:tab/>
      <w:t>UPOV Ergebnisbewertungsbericht 2020-2021</w:t>
    </w:r>
  </w:p>
  <w:p w14:paraId="514B25B4" w14:textId="723F64D2" w:rsidR="00875823" w:rsidRDefault="00875823">
    <w:pPr>
      <w:pStyle w:val="Header"/>
      <w:tabs>
        <w:tab w:val="clear" w:pos="4536"/>
        <w:tab w:val="clear" w:pos="9072"/>
        <w:tab w:val="right" w:pos="963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264B51">
      <w:rPr>
        <w:rStyle w:val="PageNumber"/>
        <w:noProof/>
        <w:color w:val="155F1A"/>
      </w:rPr>
      <w:t>46</w:t>
    </w:r>
    <w:r w:rsidRPr="00D710EE">
      <w:rPr>
        <w:rStyle w:val="PageNumber"/>
        <w:color w:val="155F1A"/>
      </w:rPr>
      <w:fldChar w:fldCharType="end"/>
    </w:r>
  </w:p>
  <w:p w14:paraId="52CBC760" w14:textId="77777777" w:rsidR="00875823" w:rsidRPr="00C5280D" w:rsidRDefault="00875823" w:rsidP="002E3474">
    <w:pPr>
      <w:jc w:val="cent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95FE8" w14:textId="2C05CFDD" w:rsidR="00875823" w:rsidRDefault="00875823">
    <w:pPr>
      <w:pStyle w:val="Header"/>
      <w:tabs>
        <w:tab w:val="clear" w:pos="4536"/>
        <w:tab w:val="clear" w:pos="9072"/>
        <w:tab w:val="right" w:pos="9639"/>
      </w:tabs>
      <w:rPr>
        <w:rStyle w:val="PageNumber"/>
        <w:color w:val="155F1A"/>
      </w:rPr>
    </w:pPr>
    <w:r>
      <w:rPr>
        <w:rStyle w:val="PageNumber"/>
        <w:color w:val="155F1A"/>
      </w:rPr>
      <w:tab/>
      <w:t>UPOV-Ergebnisbewertungsbericht 2020-2021</w:t>
    </w:r>
  </w:p>
  <w:p w14:paraId="29F128C4" w14:textId="47A42734" w:rsidR="00875823" w:rsidRDefault="00875823">
    <w:pPr>
      <w:pStyle w:val="Header"/>
      <w:tabs>
        <w:tab w:val="clear" w:pos="4536"/>
        <w:tab w:val="clear" w:pos="9072"/>
        <w:tab w:val="right" w:pos="963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264B51">
      <w:rPr>
        <w:rStyle w:val="PageNumber"/>
        <w:noProof/>
        <w:color w:val="155F1A"/>
      </w:rPr>
      <w:t>45</w:t>
    </w:r>
    <w:r w:rsidRPr="00D710EE">
      <w:rPr>
        <w:rStyle w:val="PageNumber"/>
        <w:color w:val="155F1A"/>
      </w:rPr>
      <w:fldChar w:fldCharType="end"/>
    </w:r>
  </w:p>
  <w:p w14:paraId="62FE2492" w14:textId="77777777" w:rsidR="00875823" w:rsidRDefault="00875823" w:rsidP="002E3474">
    <w:pPr>
      <w:pStyle w:val="Header"/>
      <w:tabs>
        <w:tab w:val="clear" w:pos="4536"/>
        <w:tab w:val="clear" w:pos="9072"/>
        <w:tab w:val="right" w:pos="9639"/>
      </w:tabs>
    </w:pPr>
  </w:p>
  <w:p w14:paraId="4ACDE761" w14:textId="77777777" w:rsidR="00875823" w:rsidRDefault="00875823" w:rsidP="002E3474">
    <w:pPr>
      <w:pStyle w:val="Header"/>
      <w:tabs>
        <w:tab w:val="clear" w:pos="4536"/>
        <w:tab w:val="clear" w:pos="9072"/>
        <w:tab w:val="right" w:pos="9639"/>
      </w:tab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0425C" w14:textId="18F96A0E" w:rsidR="00875823" w:rsidRDefault="00875823">
    <w:pPr>
      <w:pStyle w:val="Header"/>
      <w:tabs>
        <w:tab w:val="clear" w:pos="4536"/>
        <w:tab w:val="clear" w:pos="9072"/>
        <w:tab w:val="right" w:pos="9639"/>
      </w:tabs>
      <w:rPr>
        <w:rStyle w:val="PageNumber"/>
        <w:color w:val="155F1A"/>
      </w:rPr>
    </w:pPr>
    <w:r>
      <w:rPr>
        <w:noProof/>
        <w:color w:val="155F1A"/>
        <w:lang w:val="en-US" w:eastAsia="en-US"/>
      </w:rPr>
      <mc:AlternateContent>
        <mc:Choice Requires="wps">
          <w:drawing>
            <wp:anchor distT="558800" distB="0" distL="114300" distR="114300" simplePos="0" relativeHeight="251658250" behindDoc="0" locked="0" layoutInCell="0" allowOverlap="1" wp14:anchorId="4AF44CA1" wp14:editId="192CA996">
              <wp:simplePos x="0" y="0"/>
              <wp:positionH relativeFrom="margin">
                <wp:align>center</wp:align>
              </wp:positionH>
              <wp:positionV relativeFrom="bottomMargin">
                <wp:posOffset>558800</wp:posOffset>
              </wp:positionV>
              <wp:extent cx="7620000" cy="317500"/>
              <wp:effectExtent l="0" t="0" r="0" b="6350"/>
              <wp:wrapNone/>
              <wp:docPr id="135" name="TITUSE1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D4B58E" w14:textId="77777777" w:rsidR="00875823" w:rsidRDefault="00875823">
                          <w:pPr>
                            <w:jc w:val="center"/>
                          </w:pPr>
                          <w:r w:rsidRPr="005477C7">
                            <w:rPr>
                              <w:color w:val="000000"/>
                              <w:sz w:val="17"/>
                            </w:rPr>
                            <w:t>WIPO NUR FÜR DEN OFFIZIELLEN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F44CA1" id="_x0000_t202" coordsize="21600,21600" o:spt="202" path="m,l,21600r21600,l21600,xe">
              <v:stroke joinstyle="miter"/>
              <v:path gradientshapeok="t" o:connecttype="rect"/>
            </v:shapetype>
            <v:shape id="TITUSE11footer" o:spid="_x0000_s1029" type="#_x0000_t202" style="position:absolute;left:0;text-align:left;margin-left:0;margin-top:44pt;width:600pt;height:25pt;z-index:25165825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3PrAIAAGc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LWhfc+sAgAAZwUAAA4AAAAAAAAAAAAA&#10;AAAALgIAAGRycy9lMm9Eb2MueG1sUEsBAi0AFAAGAAgAAAAhAM3y8yjaAAAACAEAAA8AAAAAAAAA&#10;AAAAAAAABgUAAGRycy9kb3ducmV2LnhtbFBLBQYAAAAABAAEAPMAAAANBgAAAAA=&#10;" o:allowincell="f" filled="f" stroked="f" strokeweight=".5pt">
              <v:path arrowok="t"/>
              <v:textbox>
                <w:txbxContent>
                  <w:p w14:paraId="4BD4B58E" w14:textId="77777777" w:rsidR="00875823" w:rsidRDefault="00875823">
                    <w:pPr>
                      <w:jc w:val="center"/>
                    </w:pPr>
                    <w:r w:rsidRPr="005477C7">
                      <w:rPr>
                        <w:color w:val="000000"/>
                        <w:sz w:val="17"/>
                      </w:rPr>
                      <w:t>WIPO NUR FÜR DEN OFFIZIELLEN GEBRAUCH</w:t>
                    </w:r>
                  </w:p>
                </w:txbxContent>
              </v:textbox>
              <w10:wrap anchorx="margin" anchory="margin"/>
            </v:shape>
          </w:pict>
        </mc:Fallback>
      </mc:AlternateContent>
    </w:r>
    <w:r>
      <w:rPr>
        <w:rStyle w:val="PageNumber"/>
        <w:color w:val="155F1A"/>
      </w:rPr>
      <w:t xml:space="preserve">Anlage IVUPOV </w:t>
    </w:r>
    <w:r>
      <w:rPr>
        <w:rStyle w:val="PageNumber"/>
        <w:color w:val="155F1A"/>
      </w:rPr>
      <w:tab/>
      <w:t>Ergebnisbewertungsbericht 2020-2021</w:t>
    </w:r>
  </w:p>
  <w:p w14:paraId="3A45EA71" w14:textId="77777777" w:rsidR="00875823" w:rsidRDefault="00875823">
    <w:pPr>
      <w:pStyle w:val="Header"/>
      <w:tabs>
        <w:tab w:val="clear" w:pos="4536"/>
        <w:tab w:val="clear" w:pos="9072"/>
        <w:tab w:val="right" w:pos="963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noProof/>
        <w:color w:val="155F1A"/>
      </w:rPr>
      <w:t>46</w:t>
    </w:r>
    <w:r w:rsidRPr="00D710EE">
      <w:rPr>
        <w:rStyle w:val="PageNumber"/>
        <w:color w:val="155F1A"/>
      </w:rPr>
      <w:fldChar w:fldCharType="end"/>
    </w:r>
  </w:p>
  <w:p w14:paraId="30697EBA" w14:textId="77777777" w:rsidR="00875823" w:rsidRPr="00C5280D" w:rsidRDefault="00875823" w:rsidP="002E3474">
    <w:pPr>
      <w:jc w:val="cent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F0FC1" w14:textId="7A281638" w:rsidR="00875823" w:rsidRDefault="00875823">
    <w:pPr>
      <w:pStyle w:val="Header"/>
      <w:tabs>
        <w:tab w:val="clear" w:pos="4536"/>
        <w:tab w:val="clear" w:pos="9072"/>
        <w:tab w:val="right" w:pos="9639"/>
      </w:tabs>
      <w:rPr>
        <w:rStyle w:val="PageNumber"/>
        <w:color w:val="155F1A"/>
      </w:rPr>
    </w:pPr>
    <w:r>
      <w:rPr>
        <w:rStyle w:val="PageNumber"/>
        <w:color w:val="155F1A"/>
      </w:rPr>
      <w:t xml:space="preserve">Anlage </w:t>
    </w:r>
    <w:r>
      <w:rPr>
        <w:rStyle w:val="PageNumber"/>
        <w:color w:val="155F1A"/>
      </w:rPr>
      <w:tab/>
      <w:t>IIUPOV-Ergebnisbewertungsbericht 2020-2021</w:t>
    </w:r>
  </w:p>
  <w:p w14:paraId="2F2C556D" w14:textId="4035CE28" w:rsidR="00875823" w:rsidRDefault="00875823">
    <w:pPr>
      <w:pStyle w:val="Header"/>
      <w:tabs>
        <w:tab w:val="clear" w:pos="4536"/>
        <w:tab w:val="clear" w:pos="9072"/>
        <w:tab w:val="right" w:pos="9639"/>
      </w:tabs>
      <w:rPr>
        <w:color w:val="155F1A"/>
      </w:rPr>
    </w:pPr>
    <w:r>
      <w:rPr>
        <w:color w:val="155F1A"/>
      </w:rPr>
      <w:tab/>
    </w:r>
    <w:r w:rsidRPr="00D710EE">
      <w:rPr>
        <w:color w:val="155F1A"/>
      </w:rPr>
      <w:t xml:space="preserve">Seite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sidR="00DF0264">
      <w:rPr>
        <w:rStyle w:val="PageNumber"/>
        <w:noProof/>
        <w:color w:val="155F1A"/>
      </w:rPr>
      <w:t>50</w:t>
    </w:r>
    <w:r w:rsidRPr="00D710EE">
      <w:rPr>
        <w:rStyle w:val="PageNumber"/>
        <w:color w:val="155F1A"/>
      </w:rPr>
      <w:fldChar w:fldCharType="end"/>
    </w:r>
  </w:p>
  <w:p w14:paraId="259B6922" w14:textId="77777777" w:rsidR="00875823" w:rsidRPr="00C5280D" w:rsidRDefault="00875823" w:rsidP="002E347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5pt;height:14.5pt;visibility:visible" o:bordertopcolor="black" o:borderleftcolor="black" o:borderbottomcolor="black" o:borderrightcolor="black" o:bullet="t">
        <v:imagedata r:id="rId1" o:title=""/>
        <w10:bordertop type="single" width="6"/>
        <w10:borderleft type="single" width="6"/>
        <w10:borderbottom type="single" width="6"/>
        <w10:borderright type="single" width="6"/>
      </v:shape>
    </w:pict>
  </w:numPicBullet>
  <w:abstractNum w:abstractNumId="0" w15:restartNumberingAfterBreak="0">
    <w:nsid w:val="FFFFFF82"/>
    <w:multiLevelType w:val="singleLevel"/>
    <w:tmpl w:val="CC3A7536"/>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2288C5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AB101C6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4F7903"/>
    <w:multiLevelType w:val="hybridMultilevel"/>
    <w:tmpl w:val="759669E0"/>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811102"/>
    <w:multiLevelType w:val="multilevel"/>
    <w:tmpl w:val="3676C0E6"/>
    <w:styleLink w:val="NumbListChart"/>
    <w:lvl w:ilvl="0">
      <w:start w:val="1"/>
      <w:numFmt w:val="decimal"/>
      <w:pStyle w:val="ChartTitle"/>
      <w:suff w:val="space"/>
      <w:lvlText w:val="Char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15:restartNumberingAfterBreak="0">
    <w:nsid w:val="06DE338E"/>
    <w:multiLevelType w:val="multilevel"/>
    <w:tmpl w:val="96F230AA"/>
    <w:lvl w:ilvl="0">
      <w:start w:val="1"/>
      <w:numFmt w:val="decimal"/>
      <w:lvlText w:val="%1)"/>
      <w:lvlJc w:val="left"/>
      <w:pPr>
        <w:ind w:left="927" w:hanging="360"/>
      </w:pPr>
    </w:lvl>
    <w:lvl w:ilvl="1">
      <w:start w:val="1"/>
      <w:numFmt w:val="lowerLetter"/>
      <w:lvlText w:val="(%2)"/>
      <w:lvlJc w:val="left"/>
      <w:pPr>
        <w:ind w:left="1287" w:hanging="360"/>
      </w:pPr>
      <w:rPr>
        <w:rFonts w:hint="default"/>
        <w:sz w:val="20"/>
      </w:rPr>
    </w:lvl>
    <w:lvl w:ilvl="2">
      <w:start w:val="1"/>
      <w:numFmt w:val="lowerRoman"/>
      <w:lvlText w:val="%3)"/>
      <w:lvlJc w:val="left"/>
      <w:pPr>
        <w:ind w:left="1647" w:hanging="360"/>
      </w:pPr>
      <w:rPr>
        <w:rFonts w:ascii="Arial" w:hAnsi="Arial" w:cs="Arial" w:hint="default"/>
        <w:sz w:val="20"/>
        <w:szCs w:val="20"/>
      </w:r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7" w15:restartNumberingAfterBreak="0">
    <w:nsid w:val="07A45CC4"/>
    <w:multiLevelType w:val="hybridMultilevel"/>
    <w:tmpl w:val="7494AEC4"/>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146309"/>
    <w:multiLevelType w:val="hybridMultilevel"/>
    <w:tmpl w:val="5872A5B6"/>
    <w:lvl w:ilvl="0" w:tplc="ED66064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1F40DA"/>
    <w:multiLevelType w:val="hybridMultilevel"/>
    <w:tmpl w:val="6FBC07B6"/>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7F73E0"/>
    <w:multiLevelType w:val="hybridMultilevel"/>
    <w:tmpl w:val="01E03C20"/>
    <w:lvl w:ilvl="0" w:tplc="1B304C36">
      <w:start w:val="1"/>
      <w:numFmt w:val="upperRoman"/>
      <w:pStyle w:val="SectionTitleNumb"/>
      <w:lvlText w:val="%1."/>
      <w:lvlJc w:val="righ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1"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15:restartNumberingAfterBreak="0">
    <w:nsid w:val="21FA1E7A"/>
    <w:multiLevelType w:val="hybridMultilevel"/>
    <w:tmpl w:val="A98E4274"/>
    <w:lvl w:ilvl="0" w:tplc="5408348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88060F"/>
    <w:multiLevelType w:val="hybridMultilevel"/>
    <w:tmpl w:val="52FE4230"/>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7F74FE"/>
    <w:multiLevelType w:val="hybridMultilevel"/>
    <w:tmpl w:val="8B40B524"/>
    <w:lvl w:ilvl="0" w:tplc="0407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A1544E"/>
    <w:multiLevelType w:val="hybridMultilevel"/>
    <w:tmpl w:val="6CB24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6C45D3"/>
    <w:multiLevelType w:val="hybridMultilevel"/>
    <w:tmpl w:val="C45235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260A72"/>
    <w:multiLevelType w:val="multilevel"/>
    <w:tmpl w:val="C0D8AC20"/>
    <w:styleLink w:val="NUmbListBullet"/>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Symbol" w:hAnsi="Symbol" w:hint="default"/>
        <w:color w:val="auto"/>
      </w:rPr>
    </w:lvl>
    <w:lvl w:ilvl="2">
      <w:start w:val="1"/>
      <w:numFmt w:val="lowerRoman"/>
      <w:lvlText w:val="%3)"/>
      <w:lvlJc w:val="left"/>
      <w:pPr>
        <w:ind w:left="1080" w:hanging="360"/>
      </w:pPr>
      <w:rPr>
        <w:rFonts w:hint="default"/>
      </w:rPr>
    </w:lvl>
    <w:lvl w:ilvl="3">
      <w:start w:val="1"/>
      <w:numFmt w:val="lowerRoman"/>
      <w:lvlText w:val="(%4)"/>
      <w:lvlJc w:val="left"/>
      <w:pPr>
        <w:tabs>
          <w:tab w:val="num" w:pos="680"/>
        </w:tabs>
        <w:ind w:left="680" w:hanging="340"/>
      </w:pPr>
      <w:rPr>
        <w:rFonts w:hint="default"/>
      </w:rPr>
    </w:lvl>
    <w:lvl w:ilvl="4">
      <w:start w:val="1"/>
      <w:numFmt w:val="lowerLetter"/>
      <w:lvlText w:val="(%5)"/>
      <w:lvlJc w:val="left"/>
      <w:pPr>
        <w:tabs>
          <w:tab w:val="num" w:pos="680"/>
        </w:tabs>
        <w:ind w:left="680"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0A565D3"/>
    <w:multiLevelType w:val="multilevel"/>
    <w:tmpl w:val="DA128A50"/>
    <w:styleLink w:val="NumbListAppendix"/>
    <w:lvl w:ilvl="0">
      <w:start w:val="1"/>
      <w:numFmt w:val="upperLetter"/>
      <w:lvlText w:val="APPENDIX %1"/>
      <w:lvlJc w:val="left"/>
      <w:pPr>
        <w:tabs>
          <w:tab w:val="num" w:pos="2268"/>
        </w:tabs>
        <w:ind w:left="2268" w:hanging="22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303350"/>
    <w:multiLevelType w:val="hybridMultilevel"/>
    <w:tmpl w:val="5524B9C8"/>
    <w:lvl w:ilvl="0" w:tplc="A87886A8">
      <w:numFmt w:val="bullet"/>
      <w:lvlText w:val="•"/>
      <w:lvlJc w:val="left"/>
      <w:pPr>
        <w:ind w:left="930" w:hanging="57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373786"/>
    <w:multiLevelType w:val="hybridMultilevel"/>
    <w:tmpl w:val="9B742C2E"/>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454C3A"/>
    <w:multiLevelType w:val="hybridMultilevel"/>
    <w:tmpl w:val="D8CA5D16"/>
    <w:lvl w:ilvl="0" w:tplc="5408348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046977"/>
    <w:multiLevelType w:val="hybridMultilevel"/>
    <w:tmpl w:val="D0AABAEA"/>
    <w:lvl w:ilvl="0" w:tplc="68B6AC48">
      <w:start w:val="1"/>
      <w:numFmt w:val="decimal"/>
      <w:pStyle w:val="annexipara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C960E1"/>
    <w:multiLevelType w:val="hybridMultilevel"/>
    <w:tmpl w:val="D0EA17A8"/>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097A5B"/>
    <w:multiLevelType w:val="hybridMultilevel"/>
    <w:tmpl w:val="8C762A26"/>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BF5716"/>
    <w:multiLevelType w:val="multilevel"/>
    <w:tmpl w:val="37E4A530"/>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6EE33FA"/>
    <w:multiLevelType w:val="hybridMultilevel"/>
    <w:tmpl w:val="7778A5E0"/>
    <w:lvl w:ilvl="0" w:tplc="080A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796F1C"/>
    <w:multiLevelType w:val="hybridMultilevel"/>
    <w:tmpl w:val="A5DA458C"/>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3F00EF"/>
    <w:multiLevelType w:val="hybridMultilevel"/>
    <w:tmpl w:val="121E5F62"/>
    <w:lvl w:ilvl="0" w:tplc="5408348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024755"/>
    <w:multiLevelType w:val="multilevel"/>
    <w:tmpl w:val="8E6C69FC"/>
    <w:styleLink w:val="NumbListAnnex"/>
    <w:lvl w:ilvl="0">
      <w:start w:val="1"/>
      <w:numFmt w:val="upperRoman"/>
      <w:lvlText w:val="ANNEX %1"/>
      <w:lvlJc w:val="left"/>
      <w:pPr>
        <w:tabs>
          <w:tab w:val="num" w:pos="1814"/>
        </w:tabs>
        <w:ind w:left="1814" w:hanging="181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CB727E1"/>
    <w:multiLevelType w:val="hybridMultilevel"/>
    <w:tmpl w:val="25F69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3A380F"/>
    <w:multiLevelType w:val="hybridMultilevel"/>
    <w:tmpl w:val="6D9C6D22"/>
    <w:lvl w:ilvl="0" w:tplc="11F0745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2C0D83"/>
    <w:multiLevelType w:val="hybridMultilevel"/>
    <w:tmpl w:val="02666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C20276"/>
    <w:multiLevelType w:val="hybridMultilevel"/>
    <w:tmpl w:val="502E7B1E"/>
    <w:lvl w:ilvl="0" w:tplc="ED66064A">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A2E2E9C"/>
    <w:multiLevelType w:val="hybridMultilevel"/>
    <w:tmpl w:val="25A8E76C"/>
    <w:lvl w:ilvl="0" w:tplc="110C7F18">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4A5C7D"/>
    <w:multiLevelType w:val="multilevel"/>
    <w:tmpl w:val="09D47876"/>
    <w:styleLink w:val="NumbListTable"/>
    <w:lvl w:ilvl="0">
      <w:start w:val="1"/>
      <w:numFmt w:val="decimal"/>
      <w:suff w:val="space"/>
      <w:lvlText w:val="Table %1:"/>
      <w:lvlJc w:val="left"/>
      <w:pPr>
        <w:ind w:left="5104"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12558E1"/>
    <w:multiLevelType w:val="multilevel"/>
    <w:tmpl w:val="A052D228"/>
    <w:lvl w:ilvl="0">
      <w:start w:val="1"/>
      <w:numFmt w:val="lowerLetter"/>
      <w:lvlText w:val="%1)"/>
      <w:lvlJc w:val="left"/>
      <w:pPr>
        <w:ind w:left="927" w:hanging="360"/>
      </w:pPr>
    </w:lvl>
    <w:lvl w:ilvl="1">
      <w:start w:val="1"/>
      <w:numFmt w:val="lowerLetter"/>
      <w:lvlText w:val="(%2)"/>
      <w:lvlJc w:val="left"/>
      <w:pPr>
        <w:ind w:left="1287" w:hanging="360"/>
      </w:pPr>
      <w:rPr>
        <w:rFonts w:hint="default"/>
        <w:sz w:val="20"/>
      </w:rPr>
    </w:lvl>
    <w:lvl w:ilvl="2">
      <w:start w:val="1"/>
      <w:numFmt w:val="lowerRoman"/>
      <w:lvlText w:val="%3)"/>
      <w:lvlJc w:val="left"/>
      <w:pPr>
        <w:ind w:left="1647" w:hanging="360"/>
      </w:pPr>
      <w:rPr>
        <w:rFonts w:ascii="Arial" w:hAnsi="Arial" w:cs="Arial" w:hint="default"/>
        <w:sz w:val="20"/>
        <w:szCs w:val="20"/>
      </w:r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38" w15:restartNumberingAfterBreak="0">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BC78A5"/>
    <w:multiLevelType w:val="hybridMultilevel"/>
    <w:tmpl w:val="4A589E20"/>
    <w:lvl w:ilvl="0" w:tplc="ED66064A">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BFC4AF8"/>
    <w:multiLevelType w:val="hybridMultilevel"/>
    <w:tmpl w:val="993057DE"/>
    <w:lvl w:ilvl="0" w:tplc="5DF4EDF8">
      <w:start w:val="1"/>
      <w:numFmt w:val="bullet"/>
      <w:lvlText w:val=""/>
      <w:lvlPicBulletId w:val="0"/>
      <w:lvlJc w:val="left"/>
      <w:pPr>
        <w:tabs>
          <w:tab w:val="num" w:pos="720"/>
        </w:tabs>
        <w:ind w:left="720" w:hanging="360"/>
      </w:pPr>
      <w:rPr>
        <w:rFonts w:ascii="Symbol" w:hAnsi="Symbol" w:hint="default"/>
      </w:rPr>
    </w:lvl>
    <w:lvl w:ilvl="1" w:tplc="CD26C9FA" w:tentative="1">
      <w:start w:val="1"/>
      <w:numFmt w:val="bullet"/>
      <w:lvlText w:val=""/>
      <w:lvlJc w:val="left"/>
      <w:pPr>
        <w:tabs>
          <w:tab w:val="num" w:pos="1440"/>
        </w:tabs>
        <w:ind w:left="1440" w:hanging="360"/>
      </w:pPr>
      <w:rPr>
        <w:rFonts w:ascii="Symbol" w:hAnsi="Symbol" w:hint="default"/>
      </w:rPr>
    </w:lvl>
    <w:lvl w:ilvl="2" w:tplc="34A27502" w:tentative="1">
      <w:start w:val="1"/>
      <w:numFmt w:val="bullet"/>
      <w:lvlText w:val=""/>
      <w:lvlJc w:val="left"/>
      <w:pPr>
        <w:tabs>
          <w:tab w:val="num" w:pos="2160"/>
        </w:tabs>
        <w:ind w:left="2160" w:hanging="360"/>
      </w:pPr>
      <w:rPr>
        <w:rFonts w:ascii="Symbol" w:hAnsi="Symbol" w:hint="default"/>
      </w:rPr>
    </w:lvl>
    <w:lvl w:ilvl="3" w:tplc="3662D7BE" w:tentative="1">
      <w:start w:val="1"/>
      <w:numFmt w:val="bullet"/>
      <w:lvlText w:val=""/>
      <w:lvlJc w:val="left"/>
      <w:pPr>
        <w:tabs>
          <w:tab w:val="num" w:pos="2880"/>
        </w:tabs>
        <w:ind w:left="2880" w:hanging="360"/>
      </w:pPr>
      <w:rPr>
        <w:rFonts w:ascii="Symbol" w:hAnsi="Symbol" w:hint="default"/>
      </w:rPr>
    </w:lvl>
    <w:lvl w:ilvl="4" w:tplc="4B209B30" w:tentative="1">
      <w:start w:val="1"/>
      <w:numFmt w:val="bullet"/>
      <w:lvlText w:val=""/>
      <w:lvlJc w:val="left"/>
      <w:pPr>
        <w:tabs>
          <w:tab w:val="num" w:pos="3600"/>
        </w:tabs>
        <w:ind w:left="3600" w:hanging="360"/>
      </w:pPr>
      <w:rPr>
        <w:rFonts w:ascii="Symbol" w:hAnsi="Symbol" w:hint="default"/>
      </w:rPr>
    </w:lvl>
    <w:lvl w:ilvl="5" w:tplc="2EE21F0A" w:tentative="1">
      <w:start w:val="1"/>
      <w:numFmt w:val="bullet"/>
      <w:lvlText w:val=""/>
      <w:lvlJc w:val="left"/>
      <w:pPr>
        <w:tabs>
          <w:tab w:val="num" w:pos="4320"/>
        </w:tabs>
        <w:ind w:left="4320" w:hanging="360"/>
      </w:pPr>
      <w:rPr>
        <w:rFonts w:ascii="Symbol" w:hAnsi="Symbol" w:hint="default"/>
      </w:rPr>
    </w:lvl>
    <w:lvl w:ilvl="6" w:tplc="269444EC" w:tentative="1">
      <w:start w:val="1"/>
      <w:numFmt w:val="bullet"/>
      <w:lvlText w:val=""/>
      <w:lvlJc w:val="left"/>
      <w:pPr>
        <w:tabs>
          <w:tab w:val="num" w:pos="5040"/>
        </w:tabs>
        <w:ind w:left="5040" w:hanging="360"/>
      </w:pPr>
      <w:rPr>
        <w:rFonts w:ascii="Symbol" w:hAnsi="Symbol" w:hint="default"/>
      </w:rPr>
    </w:lvl>
    <w:lvl w:ilvl="7" w:tplc="8E4EE214" w:tentative="1">
      <w:start w:val="1"/>
      <w:numFmt w:val="bullet"/>
      <w:lvlText w:val=""/>
      <w:lvlJc w:val="left"/>
      <w:pPr>
        <w:tabs>
          <w:tab w:val="num" w:pos="5760"/>
        </w:tabs>
        <w:ind w:left="5760" w:hanging="360"/>
      </w:pPr>
      <w:rPr>
        <w:rFonts w:ascii="Symbol" w:hAnsi="Symbol" w:hint="default"/>
      </w:rPr>
    </w:lvl>
    <w:lvl w:ilvl="8" w:tplc="C068083A"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CE23054"/>
    <w:multiLevelType w:val="multilevel"/>
    <w:tmpl w:val="B1EC3128"/>
    <w:styleLink w:val="NumbListMain"/>
    <w:lvl w:ilvl="0">
      <w:start w:val="1"/>
      <w:numFmt w:val="upperRoman"/>
      <w:lvlText w:val="%1."/>
      <w:lvlJc w:val="left"/>
      <w:pPr>
        <w:tabs>
          <w:tab w:val="num" w:pos="680"/>
        </w:tabs>
        <w:ind w:left="680" w:hanging="680"/>
      </w:pPr>
      <w:rPr>
        <w:rFonts w:hint="default"/>
      </w:rPr>
    </w:lvl>
    <w:lvl w:ilvl="1">
      <w:start w:val="1"/>
      <w:numFmt w:val="upperRoman"/>
      <w:lvlText w:val="Strategic Goal %2"/>
      <w:lvlJc w:val="left"/>
      <w:pPr>
        <w:tabs>
          <w:tab w:val="num" w:pos="2948"/>
        </w:tabs>
        <w:ind w:left="2948" w:hanging="2948"/>
      </w:pPr>
      <w:rPr>
        <w:rFonts w:hint="default"/>
      </w:rPr>
    </w:lvl>
    <w:lvl w:ilvl="2">
      <w:start w:val="1"/>
      <w:numFmt w:val="none"/>
      <w:lvlRestart w:val="0"/>
      <w:suff w:val="nothing"/>
      <w:lvlText w:val=""/>
      <w:lvlJc w:val="left"/>
      <w:pPr>
        <w:ind w:left="2268" w:hanging="2268"/>
      </w:pPr>
      <w:rPr>
        <w:rFonts w:hint="default"/>
      </w:rPr>
    </w:lvl>
    <w:lvl w:ilvl="3">
      <w:start w:val="1"/>
      <w:numFmt w:val="none"/>
      <w:suff w:val="nothing"/>
      <w:lvlText w:val=""/>
      <w:lvlJc w:val="left"/>
      <w:pPr>
        <w:ind w:left="2268" w:hanging="2268"/>
      </w:pPr>
      <w:rPr>
        <w:rFonts w:hint="default"/>
      </w:rPr>
    </w:lvl>
    <w:lvl w:ilvl="4">
      <w:start w:val="1"/>
      <w:numFmt w:val="decimal"/>
      <w:suff w:val="nothing"/>
      <w:lvlText w:val="%5.  "/>
      <w:lvlJc w:val="left"/>
      <w:pPr>
        <w:ind w:left="0" w:firstLine="0"/>
      </w:pPr>
      <w:rPr>
        <w:rFonts w:hint="default"/>
      </w:rPr>
    </w:lvl>
    <w:lvl w:ilvl="5">
      <w:start w:val="1"/>
      <w:numFmt w:val="decimal"/>
      <w:lvlText w:val="%5.%6"/>
      <w:lvlJc w:val="left"/>
      <w:pPr>
        <w:tabs>
          <w:tab w:val="num" w:pos="1361"/>
        </w:tabs>
        <w:ind w:left="1361" w:hanging="68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9"/>
  </w:num>
  <w:num w:numId="2">
    <w:abstractNumId w:val="26"/>
  </w:num>
  <w:num w:numId="3">
    <w:abstractNumId w:val="30"/>
  </w:num>
  <w:num w:numId="4">
    <w:abstractNumId w:val="18"/>
  </w:num>
  <w:num w:numId="5">
    <w:abstractNumId w:val="17"/>
  </w:num>
  <w:num w:numId="6">
    <w:abstractNumId w:val="4"/>
  </w:num>
  <w:num w:numId="7">
    <w:abstractNumId w:val="41"/>
  </w:num>
  <w:num w:numId="8">
    <w:abstractNumId w:val="36"/>
  </w:num>
  <w:num w:numId="9">
    <w:abstractNumId w:val="5"/>
  </w:num>
  <w:num w:numId="10">
    <w:abstractNumId w:val="11"/>
  </w:num>
  <w:num w:numId="11">
    <w:abstractNumId w:val="10"/>
  </w:num>
  <w:num w:numId="12">
    <w:abstractNumId w:val="38"/>
  </w:num>
  <w:num w:numId="13">
    <w:abstractNumId w:val="22"/>
  </w:num>
  <w:num w:numId="14">
    <w:abstractNumId w:val="7"/>
  </w:num>
  <w:num w:numId="15">
    <w:abstractNumId w:val="32"/>
  </w:num>
  <w:num w:numId="16">
    <w:abstractNumId w:val="15"/>
  </w:num>
  <w:num w:numId="17">
    <w:abstractNumId w:val="21"/>
  </w:num>
  <w:num w:numId="18">
    <w:abstractNumId w:val="19"/>
  </w:num>
  <w:num w:numId="19">
    <w:abstractNumId w:val="25"/>
  </w:num>
  <w:num w:numId="20">
    <w:abstractNumId w:val="24"/>
  </w:num>
  <w:num w:numId="21">
    <w:abstractNumId w:val="34"/>
  </w:num>
  <w:num w:numId="22">
    <w:abstractNumId w:val="35"/>
  </w:num>
  <w:num w:numId="23">
    <w:abstractNumId w:val="39"/>
  </w:num>
  <w:num w:numId="24">
    <w:abstractNumId w:val="6"/>
  </w:num>
  <w:num w:numId="25">
    <w:abstractNumId w:val="14"/>
  </w:num>
  <w:num w:numId="26">
    <w:abstractNumId w:val="27"/>
  </w:num>
  <w:num w:numId="27">
    <w:abstractNumId w:val="33"/>
  </w:num>
  <w:num w:numId="28">
    <w:abstractNumId w:val="12"/>
  </w:num>
  <w:num w:numId="29">
    <w:abstractNumId w:val="2"/>
  </w:num>
  <w:num w:numId="30">
    <w:abstractNumId w:val="1"/>
  </w:num>
  <w:num w:numId="31">
    <w:abstractNumId w:val="0"/>
  </w:num>
  <w:num w:numId="32">
    <w:abstractNumId w:val="22"/>
  </w:num>
  <w:num w:numId="33">
    <w:abstractNumId w:val="4"/>
  </w:num>
  <w:num w:numId="34">
    <w:abstractNumId w:val="26"/>
  </w:num>
  <w:num w:numId="35">
    <w:abstractNumId w:val="30"/>
  </w:num>
  <w:num w:numId="36">
    <w:abstractNumId w:val="18"/>
  </w:num>
  <w:num w:numId="37">
    <w:abstractNumId w:val="17"/>
  </w:num>
  <w:num w:numId="38">
    <w:abstractNumId w:val="4"/>
  </w:num>
  <w:num w:numId="39">
    <w:abstractNumId w:val="41"/>
  </w:num>
  <w:num w:numId="40">
    <w:abstractNumId w:val="36"/>
  </w:num>
  <w:num w:numId="41">
    <w:abstractNumId w:val="5"/>
  </w:num>
  <w:num w:numId="42">
    <w:abstractNumId w:val="11"/>
  </w:num>
  <w:num w:numId="43">
    <w:abstractNumId w:val="10"/>
  </w:num>
  <w:num w:numId="44">
    <w:abstractNumId w:val="38"/>
  </w:num>
  <w:num w:numId="45">
    <w:abstractNumId w:val="40"/>
  </w:num>
  <w:num w:numId="46">
    <w:abstractNumId w:val="31"/>
  </w:num>
  <w:num w:numId="47">
    <w:abstractNumId w:val="16"/>
  </w:num>
  <w:num w:numId="48">
    <w:abstractNumId w:val="20"/>
  </w:num>
  <w:num w:numId="49">
    <w:abstractNumId w:val="8"/>
  </w:num>
  <w:num w:numId="50">
    <w:abstractNumId w:val="13"/>
  </w:num>
  <w:num w:numId="51">
    <w:abstractNumId w:val="28"/>
  </w:num>
  <w:num w:numId="52">
    <w:abstractNumId w:val="9"/>
  </w:num>
  <w:num w:numId="53">
    <w:abstractNumId w:val="23"/>
  </w:num>
  <w:num w:numId="54">
    <w:abstractNumId w:val="3"/>
  </w:num>
  <w:num w:numId="55">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F19"/>
    <w:rsid w:val="0000191D"/>
    <w:rsid w:val="00002D2E"/>
    <w:rsid w:val="00002EA7"/>
    <w:rsid w:val="000047A9"/>
    <w:rsid w:val="00004A24"/>
    <w:rsid w:val="00004A96"/>
    <w:rsid w:val="000061FF"/>
    <w:rsid w:val="00006A6D"/>
    <w:rsid w:val="00006FAA"/>
    <w:rsid w:val="0000702C"/>
    <w:rsid w:val="00007A2F"/>
    <w:rsid w:val="00010CF3"/>
    <w:rsid w:val="000116B3"/>
    <w:rsid w:val="00011E27"/>
    <w:rsid w:val="00012194"/>
    <w:rsid w:val="0001346D"/>
    <w:rsid w:val="00013CD3"/>
    <w:rsid w:val="000146F4"/>
    <w:rsid w:val="000148BC"/>
    <w:rsid w:val="00014CA9"/>
    <w:rsid w:val="00015FF5"/>
    <w:rsid w:val="00016486"/>
    <w:rsid w:val="000167F0"/>
    <w:rsid w:val="000175FA"/>
    <w:rsid w:val="00023109"/>
    <w:rsid w:val="000247CF"/>
    <w:rsid w:val="00024AB8"/>
    <w:rsid w:val="00025E3F"/>
    <w:rsid w:val="00026D3D"/>
    <w:rsid w:val="000279EA"/>
    <w:rsid w:val="00030168"/>
    <w:rsid w:val="00030854"/>
    <w:rsid w:val="00031EAD"/>
    <w:rsid w:val="0003301E"/>
    <w:rsid w:val="00034EF4"/>
    <w:rsid w:val="00036028"/>
    <w:rsid w:val="00037B41"/>
    <w:rsid w:val="00040317"/>
    <w:rsid w:val="000409DF"/>
    <w:rsid w:val="00041721"/>
    <w:rsid w:val="0004198B"/>
    <w:rsid w:val="000423AD"/>
    <w:rsid w:val="00044642"/>
    <w:rsid w:val="000446B9"/>
    <w:rsid w:val="0004588B"/>
    <w:rsid w:val="00045D1A"/>
    <w:rsid w:val="00046653"/>
    <w:rsid w:val="000469AF"/>
    <w:rsid w:val="00046A6B"/>
    <w:rsid w:val="00047197"/>
    <w:rsid w:val="00047E21"/>
    <w:rsid w:val="00050BA5"/>
    <w:rsid w:val="00050E16"/>
    <w:rsid w:val="0005591C"/>
    <w:rsid w:val="00055F7C"/>
    <w:rsid w:val="00056118"/>
    <w:rsid w:val="000603C3"/>
    <w:rsid w:val="000614BB"/>
    <w:rsid w:val="00063D61"/>
    <w:rsid w:val="000710C2"/>
    <w:rsid w:val="00073A19"/>
    <w:rsid w:val="000804DC"/>
    <w:rsid w:val="00080C8C"/>
    <w:rsid w:val="00081252"/>
    <w:rsid w:val="00081B6B"/>
    <w:rsid w:val="00081CBF"/>
    <w:rsid w:val="000836E6"/>
    <w:rsid w:val="000839AE"/>
    <w:rsid w:val="00084BCF"/>
    <w:rsid w:val="00084D51"/>
    <w:rsid w:val="00085505"/>
    <w:rsid w:val="00092124"/>
    <w:rsid w:val="00092C23"/>
    <w:rsid w:val="00092D41"/>
    <w:rsid w:val="00093C09"/>
    <w:rsid w:val="000944B3"/>
    <w:rsid w:val="0009498F"/>
    <w:rsid w:val="00094CDD"/>
    <w:rsid w:val="00095FEE"/>
    <w:rsid w:val="000965FB"/>
    <w:rsid w:val="000968EA"/>
    <w:rsid w:val="0009720F"/>
    <w:rsid w:val="00097F93"/>
    <w:rsid w:val="00097FB7"/>
    <w:rsid w:val="000A1D5B"/>
    <w:rsid w:val="000A2260"/>
    <w:rsid w:val="000A270E"/>
    <w:rsid w:val="000A270F"/>
    <w:rsid w:val="000A36B1"/>
    <w:rsid w:val="000A4409"/>
    <w:rsid w:val="000A455B"/>
    <w:rsid w:val="000A5CB5"/>
    <w:rsid w:val="000A61B0"/>
    <w:rsid w:val="000B0704"/>
    <w:rsid w:val="000B0CE7"/>
    <w:rsid w:val="000B0F4A"/>
    <w:rsid w:val="000B1867"/>
    <w:rsid w:val="000B60B8"/>
    <w:rsid w:val="000B6593"/>
    <w:rsid w:val="000B69D0"/>
    <w:rsid w:val="000B72C8"/>
    <w:rsid w:val="000C0159"/>
    <w:rsid w:val="000C04B0"/>
    <w:rsid w:val="000C04F5"/>
    <w:rsid w:val="000C1981"/>
    <w:rsid w:val="000C1E27"/>
    <w:rsid w:val="000C2413"/>
    <w:rsid w:val="000C241F"/>
    <w:rsid w:val="000C44ED"/>
    <w:rsid w:val="000C4CA9"/>
    <w:rsid w:val="000C4E25"/>
    <w:rsid w:val="000C5A30"/>
    <w:rsid w:val="000C6C6E"/>
    <w:rsid w:val="000C6CDA"/>
    <w:rsid w:val="000C7021"/>
    <w:rsid w:val="000C7485"/>
    <w:rsid w:val="000C7B23"/>
    <w:rsid w:val="000C7D0F"/>
    <w:rsid w:val="000C7F1E"/>
    <w:rsid w:val="000D0249"/>
    <w:rsid w:val="000D0459"/>
    <w:rsid w:val="000D4855"/>
    <w:rsid w:val="000D583A"/>
    <w:rsid w:val="000D6BBC"/>
    <w:rsid w:val="000D714B"/>
    <w:rsid w:val="000D7780"/>
    <w:rsid w:val="000E0088"/>
    <w:rsid w:val="000E00A3"/>
    <w:rsid w:val="000E213C"/>
    <w:rsid w:val="000E22E1"/>
    <w:rsid w:val="000E26F4"/>
    <w:rsid w:val="000E3061"/>
    <w:rsid w:val="000E3ED8"/>
    <w:rsid w:val="000E4700"/>
    <w:rsid w:val="000E5282"/>
    <w:rsid w:val="000E636A"/>
    <w:rsid w:val="000E6D76"/>
    <w:rsid w:val="000E6F09"/>
    <w:rsid w:val="000E76B3"/>
    <w:rsid w:val="000F126D"/>
    <w:rsid w:val="000F176F"/>
    <w:rsid w:val="000F2C2D"/>
    <w:rsid w:val="000F2C79"/>
    <w:rsid w:val="000F2F11"/>
    <w:rsid w:val="000F416B"/>
    <w:rsid w:val="000F4F34"/>
    <w:rsid w:val="00100808"/>
    <w:rsid w:val="00100A5F"/>
    <w:rsid w:val="00101698"/>
    <w:rsid w:val="00101855"/>
    <w:rsid w:val="00103FBF"/>
    <w:rsid w:val="001048C8"/>
    <w:rsid w:val="00104E4F"/>
    <w:rsid w:val="0010552D"/>
    <w:rsid w:val="00105658"/>
    <w:rsid w:val="0010570C"/>
    <w:rsid w:val="00105929"/>
    <w:rsid w:val="00110537"/>
    <w:rsid w:val="00110BED"/>
    <w:rsid w:val="00110C36"/>
    <w:rsid w:val="001112B8"/>
    <w:rsid w:val="001127AE"/>
    <w:rsid w:val="001131D5"/>
    <w:rsid w:val="001132B2"/>
    <w:rsid w:val="00114547"/>
    <w:rsid w:val="001164A8"/>
    <w:rsid w:val="00117E5A"/>
    <w:rsid w:val="00122096"/>
    <w:rsid w:val="00122502"/>
    <w:rsid w:val="0012413F"/>
    <w:rsid w:val="00124C6B"/>
    <w:rsid w:val="001260A9"/>
    <w:rsid w:val="001263DD"/>
    <w:rsid w:val="00126EEB"/>
    <w:rsid w:val="001302C4"/>
    <w:rsid w:val="001305DF"/>
    <w:rsid w:val="00130AA6"/>
    <w:rsid w:val="00130C70"/>
    <w:rsid w:val="001316A2"/>
    <w:rsid w:val="00132336"/>
    <w:rsid w:val="00133E9D"/>
    <w:rsid w:val="0013474C"/>
    <w:rsid w:val="00136150"/>
    <w:rsid w:val="00140003"/>
    <w:rsid w:val="0014027C"/>
    <w:rsid w:val="00141DB8"/>
    <w:rsid w:val="001420F7"/>
    <w:rsid w:val="001437CB"/>
    <w:rsid w:val="00145C41"/>
    <w:rsid w:val="00146CA4"/>
    <w:rsid w:val="001479CB"/>
    <w:rsid w:val="0015089C"/>
    <w:rsid w:val="00150AC9"/>
    <w:rsid w:val="00151072"/>
    <w:rsid w:val="00151403"/>
    <w:rsid w:val="0015406D"/>
    <w:rsid w:val="00154680"/>
    <w:rsid w:val="00154B99"/>
    <w:rsid w:val="00155277"/>
    <w:rsid w:val="001557F2"/>
    <w:rsid w:val="00156D2F"/>
    <w:rsid w:val="00156FA1"/>
    <w:rsid w:val="0016081A"/>
    <w:rsid w:val="00160AC7"/>
    <w:rsid w:val="001616A8"/>
    <w:rsid w:val="001618A1"/>
    <w:rsid w:val="00162577"/>
    <w:rsid w:val="001630B7"/>
    <w:rsid w:val="0016352A"/>
    <w:rsid w:val="00163909"/>
    <w:rsid w:val="00163B31"/>
    <w:rsid w:val="00164F63"/>
    <w:rsid w:val="001654FD"/>
    <w:rsid w:val="00166D4F"/>
    <w:rsid w:val="00166E4F"/>
    <w:rsid w:val="00167D67"/>
    <w:rsid w:val="00172084"/>
    <w:rsid w:val="00172CEE"/>
    <w:rsid w:val="0017474A"/>
    <w:rsid w:val="001750DE"/>
    <w:rsid w:val="001758C6"/>
    <w:rsid w:val="0017599C"/>
    <w:rsid w:val="00177CB2"/>
    <w:rsid w:val="00177D4D"/>
    <w:rsid w:val="00177E6B"/>
    <w:rsid w:val="00180326"/>
    <w:rsid w:val="00180864"/>
    <w:rsid w:val="001810F3"/>
    <w:rsid w:val="00181B68"/>
    <w:rsid w:val="00182500"/>
    <w:rsid w:val="00182B99"/>
    <w:rsid w:val="00183DA6"/>
    <w:rsid w:val="00184888"/>
    <w:rsid w:val="00184C16"/>
    <w:rsid w:val="00187C16"/>
    <w:rsid w:val="00187C78"/>
    <w:rsid w:val="00190F03"/>
    <w:rsid w:val="00191AAB"/>
    <w:rsid w:val="00192730"/>
    <w:rsid w:val="00192A15"/>
    <w:rsid w:val="00192B31"/>
    <w:rsid w:val="00192C81"/>
    <w:rsid w:val="0019398B"/>
    <w:rsid w:val="00193EF0"/>
    <w:rsid w:val="00194B22"/>
    <w:rsid w:val="00195A41"/>
    <w:rsid w:val="001963B1"/>
    <w:rsid w:val="00196EDB"/>
    <w:rsid w:val="00197CE7"/>
    <w:rsid w:val="001A1FE5"/>
    <w:rsid w:val="001A2258"/>
    <w:rsid w:val="001A22E4"/>
    <w:rsid w:val="001A2485"/>
    <w:rsid w:val="001A40EB"/>
    <w:rsid w:val="001A5387"/>
    <w:rsid w:val="001A6710"/>
    <w:rsid w:val="001B1176"/>
    <w:rsid w:val="001B3422"/>
    <w:rsid w:val="001B3BD9"/>
    <w:rsid w:val="001B5C03"/>
    <w:rsid w:val="001B6ADC"/>
    <w:rsid w:val="001B7705"/>
    <w:rsid w:val="001B7F31"/>
    <w:rsid w:val="001C1525"/>
    <w:rsid w:val="001C29D2"/>
    <w:rsid w:val="001C4581"/>
    <w:rsid w:val="001C6882"/>
    <w:rsid w:val="001C6A99"/>
    <w:rsid w:val="001C6BF3"/>
    <w:rsid w:val="001D038A"/>
    <w:rsid w:val="001D1F68"/>
    <w:rsid w:val="001D3469"/>
    <w:rsid w:val="001D47F1"/>
    <w:rsid w:val="001D4FF6"/>
    <w:rsid w:val="001D5402"/>
    <w:rsid w:val="001D736D"/>
    <w:rsid w:val="001E05A1"/>
    <w:rsid w:val="001E0DB9"/>
    <w:rsid w:val="001E1D78"/>
    <w:rsid w:val="001E2D71"/>
    <w:rsid w:val="001E3B1E"/>
    <w:rsid w:val="001E6E5D"/>
    <w:rsid w:val="001E747B"/>
    <w:rsid w:val="001E7DBD"/>
    <w:rsid w:val="001E7FB9"/>
    <w:rsid w:val="001F05F3"/>
    <w:rsid w:val="001F0605"/>
    <w:rsid w:val="001F1DF1"/>
    <w:rsid w:val="001F2BCB"/>
    <w:rsid w:val="001F2F51"/>
    <w:rsid w:val="001F3D52"/>
    <w:rsid w:val="001F48E0"/>
    <w:rsid w:val="001F4BE3"/>
    <w:rsid w:val="001F6AB5"/>
    <w:rsid w:val="001F6C1B"/>
    <w:rsid w:val="001F716D"/>
    <w:rsid w:val="001F7855"/>
    <w:rsid w:val="00200B9F"/>
    <w:rsid w:val="002028AA"/>
    <w:rsid w:val="00202C2F"/>
    <w:rsid w:val="002039AE"/>
    <w:rsid w:val="00204821"/>
    <w:rsid w:val="00204A5A"/>
    <w:rsid w:val="00205AA6"/>
    <w:rsid w:val="00205C48"/>
    <w:rsid w:val="002069F4"/>
    <w:rsid w:val="002071A1"/>
    <w:rsid w:val="002104CC"/>
    <w:rsid w:val="0021215F"/>
    <w:rsid w:val="0021332C"/>
    <w:rsid w:val="00213982"/>
    <w:rsid w:val="0021436A"/>
    <w:rsid w:val="00214843"/>
    <w:rsid w:val="002155DB"/>
    <w:rsid w:val="00217F42"/>
    <w:rsid w:val="002237AF"/>
    <w:rsid w:val="00225ED4"/>
    <w:rsid w:val="0022622A"/>
    <w:rsid w:val="00227E06"/>
    <w:rsid w:val="0023059F"/>
    <w:rsid w:val="00230CEE"/>
    <w:rsid w:val="0023258B"/>
    <w:rsid w:val="00232685"/>
    <w:rsid w:val="002328B9"/>
    <w:rsid w:val="00234BEC"/>
    <w:rsid w:val="00234E6A"/>
    <w:rsid w:val="00235242"/>
    <w:rsid w:val="002370C7"/>
    <w:rsid w:val="00240A18"/>
    <w:rsid w:val="002428E6"/>
    <w:rsid w:val="00243691"/>
    <w:rsid w:val="002440FB"/>
    <w:rsid w:val="0024416D"/>
    <w:rsid w:val="0024574B"/>
    <w:rsid w:val="00246315"/>
    <w:rsid w:val="00247604"/>
    <w:rsid w:val="0025091A"/>
    <w:rsid w:val="00250D9C"/>
    <w:rsid w:val="0025112A"/>
    <w:rsid w:val="00253028"/>
    <w:rsid w:val="0025502B"/>
    <w:rsid w:val="0025712C"/>
    <w:rsid w:val="00260875"/>
    <w:rsid w:val="00260CF1"/>
    <w:rsid w:val="00260F4A"/>
    <w:rsid w:val="00261660"/>
    <w:rsid w:val="00261FE8"/>
    <w:rsid w:val="00262BF7"/>
    <w:rsid w:val="00263713"/>
    <w:rsid w:val="00263D51"/>
    <w:rsid w:val="00263DD0"/>
    <w:rsid w:val="00264894"/>
    <w:rsid w:val="00264AB9"/>
    <w:rsid w:val="00264B51"/>
    <w:rsid w:val="002671B9"/>
    <w:rsid w:val="00267501"/>
    <w:rsid w:val="00271811"/>
    <w:rsid w:val="00271911"/>
    <w:rsid w:val="00272742"/>
    <w:rsid w:val="00272FE3"/>
    <w:rsid w:val="00273187"/>
    <w:rsid w:val="002774A0"/>
    <w:rsid w:val="00277B7E"/>
    <w:rsid w:val="002800A0"/>
    <w:rsid w:val="002801B3"/>
    <w:rsid w:val="002806F1"/>
    <w:rsid w:val="002808AE"/>
    <w:rsid w:val="00281060"/>
    <w:rsid w:val="0028130E"/>
    <w:rsid w:val="002819AF"/>
    <w:rsid w:val="00281A72"/>
    <w:rsid w:val="00284782"/>
    <w:rsid w:val="00285BD0"/>
    <w:rsid w:val="00287ABE"/>
    <w:rsid w:val="00287F7F"/>
    <w:rsid w:val="002904BE"/>
    <w:rsid w:val="00290F36"/>
    <w:rsid w:val="002921B6"/>
    <w:rsid w:val="002926E0"/>
    <w:rsid w:val="00293FC1"/>
    <w:rsid w:val="002940E8"/>
    <w:rsid w:val="00294751"/>
    <w:rsid w:val="002947CC"/>
    <w:rsid w:val="00295AB5"/>
    <w:rsid w:val="00295ACF"/>
    <w:rsid w:val="00295B79"/>
    <w:rsid w:val="002972D3"/>
    <w:rsid w:val="002974C7"/>
    <w:rsid w:val="002A0A14"/>
    <w:rsid w:val="002A142B"/>
    <w:rsid w:val="002A23B6"/>
    <w:rsid w:val="002A2C54"/>
    <w:rsid w:val="002A401F"/>
    <w:rsid w:val="002A4429"/>
    <w:rsid w:val="002A5BD0"/>
    <w:rsid w:val="002A6708"/>
    <w:rsid w:val="002A6E50"/>
    <w:rsid w:val="002A7DFF"/>
    <w:rsid w:val="002B0663"/>
    <w:rsid w:val="002B137E"/>
    <w:rsid w:val="002B3C20"/>
    <w:rsid w:val="002B3F78"/>
    <w:rsid w:val="002B4240"/>
    <w:rsid w:val="002B4298"/>
    <w:rsid w:val="002B4591"/>
    <w:rsid w:val="002B53D1"/>
    <w:rsid w:val="002B5CD1"/>
    <w:rsid w:val="002B62D5"/>
    <w:rsid w:val="002B6DC1"/>
    <w:rsid w:val="002B7301"/>
    <w:rsid w:val="002B7A36"/>
    <w:rsid w:val="002C256A"/>
    <w:rsid w:val="002C4161"/>
    <w:rsid w:val="002C68B8"/>
    <w:rsid w:val="002C6A65"/>
    <w:rsid w:val="002D15CA"/>
    <w:rsid w:val="002D23A5"/>
    <w:rsid w:val="002D5226"/>
    <w:rsid w:val="002D5B30"/>
    <w:rsid w:val="002D7627"/>
    <w:rsid w:val="002D7A59"/>
    <w:rsid w:val="002E01E8"/>
    <w:rsid w:val="002E2505"/>
    <w:rsid w:val="002E3474"/>
    <w:rsid w:val="002E34F6"/>
    <w:rsid w:val="002E44ED"/>
    <w:rsid w:val="002E4A3F"/>
    <w:rsid w:val="002E6872"/>
    <w:rsid w:val="002E6BC9"/>
    <w:rsid w:val="002E6E49"/>
    <w:rsid w:val="002E6E4F"/>
    <w:rsid w:val="002E6EF5"/>
    <w:rsid w:val="002F106D"/>
    <w:rsid w:val="002F153E"/>
    <w:rsid w:val="002F3DA6"/>
    <w:rsid w:val="002F6FA7"/>
    <w:rsid w:val="0030049D"/>
    <w:rsid w:val="00300780"/>
    <w:rsid w:val="0030133F"/>
    <w:rsid w:val="00302E03"/>
    <w:rsid w:val="00302F0D"/>
    <w:rsid w:val="0030367A"/>
    <w:rsid w:val="003038D5"/>
    <w:rsid w:val="00303C09"/>
    <w:rsid w:val="00304564"/>
    <w:rsid w:val="0030542B"/>
    <w:rsid w:val="00305A7F"/>
    <w:rsid w:val="003123BA"/>
    <w:rsid w:val="00312D57"/>
    <w:rsid w:val="003152FE"/>
    <w:rsid w:val="00316244"/>
    <w:rsid w:val="00320471"/>
    <w:rsid w:val="00320DEA"/>
    <w:rsid w:val="00321275"/>
    <w:rsid w:val="00321716"/>
    <w:rsid w:val="003220DE"/>
    <w:rsid w:val="003229D7"/>
    <w:rsid w:val="003238FF"/>
    <w:rsid w:val="00324380"/>
    <w:rsid w:val="00324DE0"/>
    <w:rsid w:val="0032517F"/>
    <w:rsid w:val="00325B1A"/>
    <w:rsid w:val="00326796"/>
    <w:rsid w:val="00327436"/>
    <w:rsid w:val="00327DBA"/>
    <w:rsid w:val="003307C5"/>
    <w:rsid w:val="00330B66"/>
    <w:rsid w:val="00331693"/>
    <w:rsid w:val="00331BCB"/>
    <w:rsid w:val="0033245A"/>
    <w:rsid w:val="00332AE2"/>
    <w:rsid w:val="00336B8D"/>
    <w:rsid w:val="00340CAD"/>
    <w:rsid w:val="003431DB"/>
    <w:rsid w:val="003434CE"/>
    <w:rsid w:val="00344BD6"/>
    <w:rsid w:val="003451D5"/>
    <w:rsid w:val="003461BF"/>
    <w:rsid w:val="003462D8"/>
    <w:rsid w:val="0034681B"/>
    <w:rsid w:val="00347F19"/>
    <w:rsid w:val="00350127"/>
    <w:rsid w:val="00350B49"/>
    <w:rsid w:val="00352444"/>
    <w:rsid w:val="00353AE0"/>
    <w:rsid w:val="0035528D"/>
    <w:rsid w:val="003552ED"/>
    <w:rsid w:val="00355B4B"/>
    <w:rsid w:val="00357FB8"/>
    <w:rsid w:val="0036061F"/>
    <w:rsid w:val="00361821"/>
    <w:rsid w:val="00361E9E"/>
    <w:rsid w:val="00362B93"/>
    <w:rsid w:val="00364011"/>
    <w:rsid w:val="003640A7"/>
    <w:rsid w:val="0036486B"/>
    <w:rsid w:val="0036653E"/>
    <w:rsid w:val="003718EE"/>
    <w:rsid w:val="00372206"/>
    <w:rsid w:val="00373A06"/>
    <w:rsid w:val="00374293"/>
    <w:rsid w:val="003753EE"/>
    <w:rsid w:val="003769E8"/>
    <w:rsid w:val="003803D9"/>
    <w:rsid w:val="003806A7"/>
    <w:rsid w:val="00380EE7"/>
    <w:rsid w:val="003813C7"/>
    <w:rsid w:val="00381AA4"/>
    <w:rsid w:val="00384203"/>
    <w:rsid w:val="00384A69"/>
    <w:rsid w:val="00385318"/>
    <w:rsid w:val="003862A0"/>
    <w:rsid w:val="003867F1"/>
    <w:rsid w:val="003874B8"/>
    <w:rsid w:val="00387627"/>
    <w:rsid w:val="00387A84"/>
    <w:rsid w:val="0039034F"/>
    <w:rsid w:val="003913AF"/>
    <w:rsid w:val="00391C74"/>
    <w:rsid w:val="0039312D"/>
    <w:rsid w:val="00396851"/>
    <w:rsid w:val="0039730A"/>
    <w:rsid w:val="00397952"/>
    <w:rsid w:val="003A015C"/>
    <w:rsid w:val="003A04D9"/>
    <w:rsid w:val="003A0835"/>
    <w:rsid w:val="003A0DA6"/>
    <w:rsid w:val="003A150D"/>
    <w:rsid w:val="003A47CE"/>
    <w:rsid w:val="003A4B77"/>
    <w:rsid w:val="003A4FD0"/>
    <w:rsid w:val="003A5064"/>
    <w:rsid w:val="003A50C9"/>
    <w:rsid w:val="003A5AAF"/>
    <w:rsid w:val="003A5AD6"/>
    <w:rsid w:val="003A6342"/>
    <w:rsid w:val="003B17B2"/>
    <w:rsid w:val="003B4C54"/>
    <w:rsid w:val="003B5998"/>
    <w:rsid w:val="003B67C0"/>
    <w:rsid w:val="003B6B6A"/>
    <w:rsid w:val="003B6CC8"/>
    <w:rsid w:val="003B700A"/>
    <w:rsid w:val="003B71A8"/>
    <w:rsid w:val="003C08E9"/>
    <w:rsid w:val="003C0D7C"/>
    <w:rsid w:val="003C14C7"/>
    <w:rsid w:val="003C1544"/>
    <w:rsid w:val="003C2567"/>
    <w:rsid w:val="003C2870"/>
    <w:rsid w:val="003C361E"/>
    <w:rsid w:val="003C5CB9"/>
    <w:rsid w:val="003C7FBE"/>
    <w:rsid w:val="003D0968"/>
    <w:rsid w:val="003D0993"/>
    <w:rsid w:val="003D227C"/>
    <w:rsid w:val="003D27B8"/>
    <w:rsid w:val="003D29ED"/>
    <w:rsid w:val="003D2B4D"/>
    <w:rsid w:val="003D2B6D"/>
    <w:rsid w:val="003D309F"/>
    <w:rsid w:val="003D3D4E"/>
    <w:rsid w:val="003D5B31"/>
    <w:rsid w:val="003D5D0E"/>
    <w:rsid w:val="003D7F83"/>
    <w:rsid w:val="003E0308"/>
    <w:rsid w:val="003E21C4"/>
    <w:rsid w:val="003E278D"/>
    <w:rsid w:val="003E2DA2"/>
    <w:rsid w:val="003E5BBC"/>
    <w:rsid w:val="003E60DD"/>
    <w:rsid w:val="003E63A0"/>
    <w:rsid w:val="003E7A12"/>
    <w:rsid w:val="003F09E5"/>
    <w:rsid w:val="003F0EDB"/>
    <w:rsid w:val="003F3500"/>
    <w:rsid w:val="003F37F5"/>
    <w:rsid w:val="003F39FA"/>
    <w:rsid w:val="003F41BE"/>
    <w:rsid w:val="003F482A"/>
    <w:rsid w:val="003F7657"/>
    <w:rsid w:val="00400E30"/>
    <w:rsid w:val="00402FDD"/>
    <w:rsid w:val="00404131"/>
    <w:rsid w:val="00404E50"/>
    <w:rsid w:val="004066B9"/>
    <w:rsid w:val="00406A9E"/>
    <w:rsid w:val="00406B30"/>
    <w:rsid w:val="00406BA9"/>
    <w:rsid w:val="00410ACA"/>
    <w:rsid w:val="00410D71"/>
    <w:rsid w:val="00410F34"/>
    <w:rsid w:val="0041177C"/>
    <w:rsid w:val="0041233E"/>
    <w:rsid w:val="0041300B"/>
    <w:rsid w:val="0042029B"/>
    <w:rsid w:val="00420870"/>
    <w:rsid w:val="00421ED7"/>
    <w:rsid w:val="0042319B"/>
    <w:rsid w:val="00423799"/>
    <w:rsid w:val="00423BA6"/>
    <w:rsid w:val="00424796"/>
    <w:rsid w:val="004257C7"/>
    <w:rsid w:val="00430228"/>
    <w:rsid w:val="00433594"/>
    <w:rsid w:val="00435DB0"/>
    <w:rsid w:val="004403C5"/>
    <w:rsid w:val="004405D2"/>
    <w:rsid w:val="00442719"/>
    <w:rsid w:val="004447A8"/>
    <w:rsid w:val="00444A88"/>
    <w:rsid w:val="0044658F"/>
    <w:rsid w:val="00446B66"/>
    <w:rsid w:val="00446E53"/>
    <w:rsid w:val="00447DF0"/>
    <w:rsid w:val="00447ED6"/>
    <w:rsid w:val="00451519"/>
    <w:rsid w:val="00451920"/>
    <w:rsid w:val="00451A99"/>
    <w:rsid w:val="00451CE9"/>
    <w:rsid w:val="00453507"/>
    <w:rsid w:val="00455E0F"/>
    <w:rsid w:val="00457F26"/>
    <w:rsid w:val="004603A0"/>
    <w:rsid w:val="004604E4"/>
    <w:rsid w:val="004609D4"/>
    <w:rsid w:val="00460CC1"/>
    <w:rsid w:val="00462D0C"/>
    <w:rsid w:val="00464B1F"/>
    <w:rsid w:val="00464E8D"/>
    <w:rsid w:val="00465050"/>
    <w:rsid w:val="00467544"/>
    <w:rsid w:val="00467B95"/>
    <w:rsid w:val="00467D14"/>
    <w:rsid w:val="004716EA"/>
    <w:rsid w:val="004727E0"/>
    <w:rsid w:val="00473517"/>
    <w:rsid w:val="00474AD4"/>
    <w:rsid w:val="00474DA4"/>
    <w:rsid w:val="0047520C"/>
    <w:rsid w:val="00476298"/>
    <w:rsid w:val="00476B4D"/>
    <w:rsid w:val="004805FA"/>
    <w:rsid w:val="0048094C"/>
    <w:rsid w:val="0048167F"/>
    <w:rsid w:val="004845C7"/>
    <w:rsid w:val="0048467E"/>
    <w:rsid w:val="00484D74"/>
    <w:rsid w:val="00484F8B"/>
    <w:rsid w:val="00485540"/>
    <w:rsid w:val="0048563C"/>
    <w:rsid w:val="00485B6C"/>
    <w:rsid w:val="00486A1D"/>
    <w:rsid w:val="00486D54"/>
    <w:rsid w:val="00491454"/>
    <w:rsid w:val="0049180B"/>
    <w:rsid w:val="00492A75"/>
    <w:rsid w:val="004935D2"/>
    <w:rsid w:val="00495E22"/>
    <w:rsid w:val="00495FB2"/>
    <w:rsid w:val="00496EDA"/>
    <w:rsid w:val="004A0776"/>
    <w:rsid w:val="004A1047"/>
    <w:rsid w:val="004A2601"/>
    <w:rsid w:val="004A346C"/>
    <w:rsid w:val="004A3875"/>
    <w:rsid w:val="004A3B8D"/>
    <w:rsid w:val="004A5BCF"/>
    <w:rsid w:val="004A65EA"/>
    <w:rsid w:val="004A6605"/>
    <w:rsid w:val="004A78ED"/>
    <w:rsid w:val="004B0BA6"/>
    <w:rsid w:val="004B1215"/>
    <w:rsid w:val="004B190F"/>
    <w:rsid w:val="004B227D"/>
    <w:rsid w:val="004B256E"/>
    <w:rsid w:val="004B292D"/>
    <w:rsid w:val="004B35FD"/>
    <w:rsid w:val="004B3749"/>
    <w:rsid w:val="004B4486"/>
    <w:rsid w:val="004B45B8"/>
    <w:rsid w:val="004B46E4"/>
    <w:rsid w:val="004B48C7"/>
    <w:rsid w:val="004B723E"/>
    <w:rsid w:val="004B7DB7"/>
    <w:rsid w:val="004C0716"/>
    <w:rsid w:val="004C07F6"/>
    <w:rsid w:val="004C08B3"/>
    <w:rsid w:val="004C31DE"/>
    <w:rsid w:val="004C36C6"/>
    <w:rsid w:val="004C47FC"/>
    <w:rsid w:val="004D047D"/>
    <w:rsid w:val="004D6D81"/>
    <w:rsid w:val="004E0C86"/>
    <w:rsid w:val="004E1C93"/>
    <w:rsid w:val="004E4F58"/>
    <w:rsid w:val="004E6835"/>
    <w:rsid w:val="004E73DC"/>
    <w:rsid w:val="004F1CA8"/>
    <w:rsid w:val="004F1E9E"/>
    <w:rsid w:val="004F305A"/>
    <w:rsid w:val="004F446C"/>
    <w:rsid w:val="004F7022"/>
    <w:rsid w:val="004F7147"/>
    <w:rsid w:val="00501935"/>
    <w:rsid w:val="005026B2"/>
    <w:rsid w:val="005038BB"/>
    <w:rsid w:val="00504017"/>
    <w:rsid w:val="005072FD"/>
    <w:rsid w:val="005079EB"/>
    <w:rsid w:val="0051022C"/>
    <w:rsid w:val="00510B3B"/>
    <w:rsid w:val="00512164"/>
    <w:rsid w:val="00512418"/>
    <w:rsid w:val="00512A29"/>
    <w:rsid w:val="0051478F"/>
    <w:rsid w:val="00514CC9"/>
    <w:rsid w:val="005155AD"/>
    <w:rsid w:val="00515951"/>
    <w:rsid w:val="005169F7"/>
    <w:rsid w:val="00516A67"/>
    <w:rsid w:val="00516D4D"/>
    <w:rsid w:val="005171C3"/>
    <w:rsid w:val="00520297"/>
    <w:rsid w:val="00521240"/>
    <w:rsid w:val="00522BD3"/>
    <w:rsid w:val="00523573"/>
    <w:rsid w:val="00524311"/>
    <w:rsid w:val="00524910"/>
    <w:rsid w:val="00524A45"/>
    <w:rsid w:val="0052547C"/>
    <w:rsid w:val="0052575F"/>
    <w:rsid w:val="005263AB"/>
    <w:rsid w:val="0053049A"/>
    <w:rsid w:val="005305F7"/>
    <w:rsid w:val="0053143D"/>
    <w:rsid w:val="005338F9"/>
    <w:rsid w:val="00534ED0"/>
    <w:rsid w:val="005358E8"/>
    <w:rsid w:val="005358EA"/>
    <w:rsid w:val="0053658A"/>
    <w:rsid w:val="00537128"/>
    <w:rsid w:val="005375BF"/>
    <w:rsid w:val="005401C8"/>
    <w:rsid w:val="0054057C"/>
    <w:rsid w:val="005425D8"/>
    <w:rsid w:val="0054263D"/>
    <w:rsid w:val="0054281C"/>
    <w:rsid w:val="00544581"/>
    <w:rsid w:val="00545288"/>
    <w:rsid w:val="005456BD"/>
    <w:rsid w:val="00546041"/>
    <w:rsid w:val="00546061"/>
    <w:rsid w:val="005467C3"/>
    <w:rsid w:val="00546B38"/>
    <w:rsid w:val="00547FA9"/>
    <w:rsid w:val="0055219C"/>
    <w:rsid w:val="0055253D"/>
    <w:rsid w:val="0055268D"/>
    <w:rsid w:val="0055270C"/>
    <w:rsid w:val="005528A0"/>
    <w:rsid w:val="0055318D"/>
    <w:rsid w:val="00554EC3"/>
    <w:rsid w:val="0055524A"/>
    <w:rsid w:val="00560BFE"/>
    <w:rsid w:val="0056105D"/>
    <w:rsid w:val="005610C4"/>
    <w:rsid w:val="00561989"/>
    <w:rsid w:val="00562312"/>
    <w:rsid w:val="005635C2"/>
    <w:rsid w:val="00563752"/>
    <w:rsid w:val="0056443B"/>
    <w:rsid w:val="005651CF"/>
    <w:rsid w:val="00565C7B"/>
    <w:rsid w:val="005660DE"/>
    <w:rsid w:val="005706E3"/>
    <w:rsid w:val="00570FB9"/>
    <w:rsid w:val="00572B08"/>
    <w:rsid w:val="0057318C"/>
    <w:rsid w:val="00573486"/>
    <w:rsid w:val="005742A2"/>
    <w:rsid w:val="00574655"/>
    <w:rsid w:val="00574E71"/>
    <w:rsid w:val="00575DE2"/>
    <w:rsid w:val="00576960"/>
    <w:rsid w:val="00576BE4"/>
    <w:rsid w:val="005778AD"/>
    <w:rsid w:val="005779DB"/>
    <w:rsid w:val="00580866"/>
    <w:rsid w:val="00581015"/>
    <w:rsid w:val="005821C8"/>
    <w:rsid w:val="0058365B"/>
    <w:rsid w:val="00584140"/>
    <w:rsid w:val="00584635"/>
    <w:rsid w:val="00591409"/>
    <w:rsid w:val="00591D95"/>
    <w:rsid w:val="00591F2D"/>
    <w:rsid w:val="00592E05"/>
    <w:rsid w:val="005A400A"/>
    <w:rsid w:val="005A4AA5"/>
    <w:rsid w:val="005A4B97"/>
    <w:rsid w:val="005A5C77"/>
    <w:rsid w:val="005A631F"/>
    <w:rsid w:val="005A743C"/>
    <w:rsid w:val="005A7A13"/>
    <w:rsid w:val="005B1560"/>
    <w:rsid w:val="005B205D"/>
    <w:rsid w:val="005B269D"/>
    <w:rsid w:val="005B3BAF"/>
    <w:rsid w:val="005B4E99"/>
    <w:rsid w:val="005B7C15"/>
    <w:rsid w:val="005C0AF0"/>
    <w:rsid w:val="005C182D"/>
    <w:rsid w:val="005C1FEF"/>
    <w:rsid w:val="005C2BCD"/>
    <w:rsid w:val="005C43B4"/>
    <w:rsid w:val="005C4A7A"/>
    <w:rsid w:val="005C7DF0"/>
    <w:rsid w:val="005D0772"/>
    <w:rsid w:val="005D100F"/>
    <w:rsid w:val="005D11C7"/>
    <w:rsid w:val="005D2867"/>
    <w:rsid w:val="005D2970"/>
    <w:rsid w:val="005D390F"/>
    <w:rsid w:val="005D4A83"/>
    <w:rsid w:val="005D733D"/>
    <w:rsid w:val="005D79E9"/>
    <w:rsid w:val="005E1999"/>
    <w:rsid w:val="005E1CCD"/>
    <w:rsid w:val="005E5101"/>
    <w:rsid w:val="005E5819"/>
    <w:rsid w:val="005E5BDD"/>
    <w:rsid w:val="005E69E8"/>
    <w:rsid w:val="005E7C38"/>
    <w:rsid w:val="005F1E08"/>
    <w:rsid w:val="005F23E8"/>
    <w:rsid w:val="005F3EED"/>
    <w:rsid w:val="005F535A"/>
    <w:rsid w:val="005F665D"/>
    <w:rsid w:val="005F6C95"/>
    <w:rsid w:val="005F7B92"/>
    <w:rsid w:val="00601901"/>
    <w:rsid w:val="00602C4D"/>
    <w:rsid w:val="00602FF8"/>
    <w:rsid w:val="00606057"/>
    <w:rsid w:val="00606A32"/>
    <w:rsid w:val="00611843"/>
    <w:rsid w:val="006120EF"/>
    <w:rsid w:val="00612379"/>
    <w:rsid w:val="006137F3"/>
    <w:rsid w:val="006153B6"/>
    <w:rsid w:val="0061555F"/>
    <w:rsid w:val="006158C6"/>
    <w:rsid w:val="00615B60"/>
    <w:rsid w:val="00616DD1"/>
    <w:rsid w:val="006176B1"/>
    <w:rsid w:val="00620D26"/>
    <w:rsid w:val="00623A67"/>
    <w:rsid w:val="00623C50"/>
    <w:rsid w:val="006245ED"/>
    <w:rsid w:val="00625F6E"/>
    <w:rsid w:val="006267A8"/>
    <w:rsid w:val="0063198B"/>
    <w:rsid w:val="00634006"/>
    <w:rsid w:val="00636CA6"/>
    <w:rsid w:val="00640D0D"/>
    <w:rsid w:val="00640FC4"/>
    <w:rsid w:val="00641200"/>
    <w:rsid w:val="00641F84"/>
    <w:rsid w:val="00642197"/>
    <w:rsid w:val="00642516"/>
    <w:rsid w:val="00643080"/>
    <w:rsid w:val="006437F6"/>
    <w:rsid w:val="00643CE1"/>
    <w:rsid w:val="00645CA8"/>
    <w:rsid w:val="00646DDF"/>
    <w:rsid w:val="00647F1C"/>
    <w:rsid w:val="0065310A"/>
    <w:rsid w:val="006534B0"/>
    <w:rsid w:val="00655F4F"/>
    <w:rsid w:val="006610E8"/>
    <w:rsid w:val="00661707"/>
    <w:rsid w:val="00661DDC"/>
    <w:rsid w:val="00662F86"/>
    <w:rsid w:val="006639D6"/>
    <w:rsid w:val="006655D3"/>
    <w:rsid w:val="006662FC"/>
    <w:rsid w:val="00667404"/>
    <w:rsid w:val="00667493"/>
    <w:rsid w:val="006712FC"/>
    <w:rsid w:val="00671C2F"/>
    <w:rsid w:val="00671C6C"/>
    <w:rsid w:val="00675D82"/>
    <w:rsid w:val="006762CC"/>
    <w:rsid w:val="00676360"/>
    <w:rsid w:val="00676DC0"/>
    <w:rsid w:val="00676EFE"/>
    <w:rsid w:val="00676F03"/>
    <w:rsid w:val="00680AA7"/>
    <w:rsid w:val="00681610"/>
    <w:rsid w:val="006843C6"/>
    <w:rsid w:val="00684A04"/>
    <w:rsid w:val="006868F8"/>
    <w:rsid w:val="006876C3"/>
    <w:rsid w:val="00687EB4"/>
    <w:rsid w:val="00690AFB"/>
    <w:rsid w:val="006912D9"/>
    <w:rsid w:val="0069152D"/>
    <w:rsid w:val="00692E67"/>
    <w:rsid w:val="00693AA0"/>
    <w:rsid w:val="00695952"/>
    <w:rsid w:val="00695C56"/>
    <w:rsid w:val="00697E44"/>
    <w:rsid w:val="006A079D"/>
    <w:rsid w:val="006A1493"/>
    <w:rsid w:val="006A251F"/>
    <w:rsid w:val="006A2584"/>
    <w:rsid w:val="006A28A9"/>
    <w:rsid w:val="006A32B8"/>
    <w:rsid w:val="006A3AAA"/>
    <w:rsid w:val="006A3DC8"/>
    <w:rsid w:val="006A4E71"/>
    <w:rsid w:val="006A5CDE"/>
    <w:rsid w:val="006A644A"/>
    <w:rsid w:val="006A6984"/>
    <w:rsid w:val="006A7A6E"/>
    <w:rsid w:val="006B17D2"/>
    <w:rsid w:val="006B2283"/>
    <w:rsid w:val="006B34F8"/>
    <w:rsid w:val="006B3644"/>
    <w:rsid w:val="006B3BEA"/>
    <w:rsid w:val="006B3E33"/>
    <w:rsid w:val="006B6AD8"/>
    <w:rsid w:val="006B78E4"/>
    <w:rsid w:val="006C161C"/>
    <w:rsid w:val="006C224E"/>
    <w:rsid w:val="006C2DA4"/>
    <w:rsid w:val="006C372E"/>
    <w:rsid w:val="006C42E4"/>
    <w:rsid w:val="006C4C07"/>
    <w:rsid w:val="006C4F11"/>
    <w:rsid w:val="006C6249"/>
    <w:rsid w:val="006C6267"/>
    <w:rsid w:val="006C79AE"/>
    <w:rsid w:val="006D03E3"/>
    <w:rsid w:val="006D19B6"/>
    <w:rsid w:val="006D1D2D"/>
    <w:rsid w:val="006D200F"/>
    <w:rsid w:val="006D2FC3"/>
    <w:rsid w:val="006D3BF9"/>
    <w:rsid w:val="006D3F64"/>
    <w:rsid w:val="006D6B32"/>
    <w:rsid w:val="006D780A"/>
    <w:rsid w:val="006D7841"/>
    <w:rsid w:val="006E0A23"/>
    <w:rsid w:val="006E227C"/>
    <w:rsid w:val="006E2897"/>
    <w:rsid w:val="006E2DD8"/>
    <w:rsid w:val="006E45BF"/>
    <w:rsid w:val="006E57E2"/>
    <w:rsid w:val="006E5C80"/>
    <w:rsid w:val="006E7F1D"/>
    <w:rsid w:val="006F1BF8"/>
    <w:rsid w:val="006F2CAB"/>
    <w:rsid w:val="006F2D50"/>
    <w:rsid w:val="006F2E1F"/>
    <w:rsid w:val="006F3273"/>
    <w:rsid w:val="006F47EE"/>
    <w:rsid w:val="006F4D0B"/>
    <w:rsid w:val="006F58D8"/>
    <w:rsid w:val="006F5B12"/>
    <w:rsid w:val="0070177C"/>
    <w:rsid w:val="00702803"/>
    <w:rsid w:val="007034B0"/>
    <w:rsid w:val="00703CE6"/>
    <w:rsid w:val="00704955"/>
    <w:rsid w:val="00704B89"/>
    <w:rsid w:val="00704F3D"/>
    <w:rsid w:val="00707485"/>
    <w:rsid w:val="007078B7"/>
    <w:rsid w:val="00711291"/>
    <w:rsid w:val="0071140E"/>
    <w:rsid w:val="0071164E"/>
    <w:rsid w:val="0071254E"/>
    <w:rsid w:val="0071271E"/>
    <w:rsid w:val="00712EE2"/>
    <w:rsid w:val="00713CF3"/>
    <w:rsid w:val="007142AC"/>
    <w:rsid w:val="00716EE0"/>
    <w:rsid w:val="00716F76"/>
    <w:rsid w:val="007206C8"/>
    <w:rsid w:val="007220EC"/>
    <w:rsid w:val="00723F22"/>
    <w:rsid w:val="007241F1"/>
    <w:rsid w:val="007249E0"/>
    <w:rsid w:val="007259C3"/>
    <w:rsid w:val="00726374"/>
    <w:rsid w:val="0072727A"/>
    <w:rsid w:val="00731385"/>
    <w:rsid w:val="00732D33"/>
    <w:rsid w:val="00732DEC"/>
    <w:rsid w:val="007335C7"/>
    <w:rsid w:val="00733C4C"/>
    <w:rsid w:val="007342A9"/>
    <w:rsid w:val="00735BD5"/>
    <w:rsid w:val="00735C82"/>
    <w:rsid w:val="00735DE6"/>
    <w:rsid w:val="00736C01"/>
    <w:rsid w:val="00740803"/>
    <w:rsid w:val="00740BBC"/>
    <w:rsid w:val="007435E9"/>
    <w:rsid w:val="00743B31"/>
    <w:rsid w:val="007451EC"/>
    <w:rsid w:val="00747EA6"/>
    <w:rsid w:val="00750EB8"/>
    <w:rsid w:val="007510EF"/>
    <w:rsid w:val="00751613"/>
    <w:rsid w:val="00751F48"/>
    <w:rsid w:val="0075281E"/>
    <w:rsid w:val="00753EE9"/>
    <w:rsid w:val="007544AA"/>
    <w:rsid w:val="007546B2"/>
    <w:rsid w:val="00755184"/>
    <w:rsid w:val="0075568A"/>
    <w:rsid w:val="007556F6"/>
    <w:rsid w:val="0075570A"/>
    <w:rsid w:val="007559AC"/>
    <w:rsid w:val="00756165"/>
    <w:rsid w:val="0075752D"/>
    <w:rsid w:val="00760EEF"/>
    <w:rsid w:val="00761616"/>
    <w:rsid w:val="00762E08"/>
    <w:rsid w:val="00763E61"/>
    <w:rsid w:val="007646C5"/>
    <w:rsid w:val="00764F5B"/>
    <w:rsid w:val="007666FD"/>
    <w:rsid w:val="00766DE4"/>
    <w:rsid w:val="0077038A"/>
    <w:rsid w:val="0077042D"/>
    <w:rsid w:val="00771893"/>
    <w:rsid w:val="0077316A"/>
    <w:rsid w:val="007732F2"/>
    <w:rsid w:val="00773ED5"/>
    <w:rsid w:val="00774ECE"/>
    <w:rsid w:val="007771D0"/>
    <w:rsid w:val="00777200"/>
    <w:rsid w:val="00777747"/>
    <w:rsid w:val="00777C0F"/>
    <w:rsid w:val="00777EE5"/>
    <w:rsid w:val="007803ED"/>
    <w:rsid w:val="007807E5"/>
    <w:rsid w:val="0078099D"/>
    <w:rsid w:val="00780B1D"/>
    <w:rsid w:val="00780B6D"/>
    <w:rsid w:val="00784367"/>
    <w:rsid w:val="00784836"/>
    <w:rsid w:val="007869C2"/>
    <w:rsid w:val="00787E37"/>
    <w:rsid w:val="00787EFD"/>
    <w:rsid w:val="0079023E"/>
    <w:rsid w:val="00792829"/>
    <w:rsid w:val="007932B9"/>
    <w:rsid w:val="007934EB"/>
    <w:rsid w:val="00793E32"/>
    <w:rsid w:val="00793E6B"/>
    <w:rsid w:val="00794375"/>
    <w:rsid w:val="00794C98"/>
    <w:rsid w:val="0079611E"/>
    <w:rsid w:val="0079715F"/>
    <w:rsid w:val="007A0CA6"/>
    <w:rsid w:val="007A1F5F"/>
    <w:rsid w:val="007A1FD6"/>
    <w:rsid w:val="007A2854"/>
    <w:rsid w:val="007A2A17"/>
    <w:rsid w:val="007A34BB"/>
    <w:rsid w:val="007A4DDE"/>
    <w:rsid w:val="007A4EE8"/>
    <w:rsid w:val="007A537B"/>
    <w:rsid w:val="007A5E1E"/>
    <w:rsid w:val="007A60EE"/>
    <w:rsid w:val="007A6C57"/>
    <w:rsid w:val="007B0575"/>
    <w:rsid w:val="007B1211"/>
    <w:rsid w:val="007B2038"/>
    <w:rsid w:val="007B22EA"/>
    <w:rsid w:val="007B28B7"/>
    <w:rsid w:val="007B2992"/>
    <w:rsid w:val="007B2DE3"/>
    <w:rsid w:val="007B394E"/>
    <w:rsid w:val="007B4061"/>
    <w:rsid w:val="007B511D"/>
    <w:rsid w:val="007C0258"/>
    <w:rsid w:val="007C1205"/>
    <w:rsid w:val="007C121E"/>
    <w:rsid w:val="007C1831"/>
    <w:rsid w:val="007C1B69"/>
    <w:rsid w:val="007C1D92"/>
    <w:rsid w:val="007C374E"/>
    <w:rsid w:val="007C3915"/>
    <w:rsid w:val="007C46C5"/>
    <w:rsid w:val="007C4CB9"/>
    <w:rsid w:val="007C5275"/>
    <w:rsid w:val="007C757C"/>
    <w:rsid w:val="007D0B9D"/>
    <w:rsid w:val="007D1372"/>
    <w:rsid w:val="007D1504"/>
    <w:rsid w:val="007D19B0"/>
    <w:rsid w:val="007D25DE"/>
    <w:rsid w:val="007D46CA"/>
    <w:rsid w:val="007D4C2B"/>
    <w:rsid w:val="007E028A"/>
    <w:rsid w:val="007E0773"/>
    <w:rsid w:val="007E07C6"/>
    <w:rsid w:val="007E1390"/>
    <w:rsid w:val="007E18C2"/>
    <w:rsid w:val="007E1C7B"/>
    <w:rsid w:val="007E219C"/>
    <w:rsid w:val="007E23E9"/>
    <w:rsid w:val="007E32FC"/>
    <w:rsid w:val="007E3571"/>
    <w:rsid w:val="007E4830"/>
    <w:rsid w:val="007E4A26"/>
    <w:rsid w:val="007E6BD7"/>
    <w:rsid w:val="007E7BFB"/>
    <w:rsid w:val="007F02C2"/>
    <w:rsid w:val="007F0D15"/>
    <w:rsid w:val="007F11C6"/>
    <w:rsid w:val="007F1726"/>
    <w:rsid w:val="007F1CE6"/>
    <w:rsid w:val="007F2629"/>
    <w:rsid w:val="007F3884"/>
    <w:rsid w:val="007F3C7D"/>
    <w:rsid w:val="007F3CF9"/>
    <w:rsid w:val="007F498F"/>
    <w:rsid w:val="007F597F"/>
    <w:rsid w:val="007F5F8B"/>
    <w:rsid w:val="008011E8"/>
    <w:rsid w:val="00802B25"/>
    <w:rsid w:val="00804053"/>
    <w:rsid w:val="008043D2"/>
    <w:rsid w:val="0080444F"/>
    <w:rsid w:val="008046D9"/>
    <w:rsid w:val="00805959"/>
    <w:rsid w:val="00805DCC"/>
    <w:rsid w:val="0080679D"/>
    <w:rsid w:val="008070FD"/>
    <w:rsid w:val="00807FC1"/>
    <w:rsid w:val="008108B0"/>
    <w:rsid w:val="00810EFE"/>
    <w:rsid w:val="00811B20"/>
    <w:rsid w:val="00811BC1"/>
    <w:rsid w:val="00812049"/>
    <w:rsid w:val="00812609"/>
    <w:rsid w:val="00812ED0"/>
    <w:rsid w:val="00814567"/>
    <w:rsid w:val="00814920"/>
    <w:rsid w:val="00815B27"/>
    <w:rsid w:val="00815CA6"/>
    <w:rsid w:val="00816018"/>
    <w:rsid w:val="00816F4A"/>
    <w:rsid w:val="00817B71"/>
    <w:rsid w:val="008204F1"/>
    <w:rsid w:val="008211B5"/>
    <w:rsid w:val="0082186B"/>
    <w:rsid w:val="00821F7D"/>
    <w:rsid w:val="0082296E"/>
    <w:rsid w:val="00823B20"/>
    <w:rsid w:val="00824099"/>
    <w:rsid w:val="008245E2"/>
    <w:rsid w:val="00825EAE"/>
    <w:rsid w:val="008270A4"/>
    <w:rsid w:val="00827472"/>
    <w:rsid w:val="00830A87"/>
    <w:rsid w:val="0083220D"/>
    <w:rsid w:val="008327A4"/>
    <w:rsid w:val="008345A4"/>
    <w:rsid w:val="00840750"/>
    <w:rsid w:val="00840BB2"/>
    <w:rsid w:val="00840F41"/>
    <w:rsid w:val="008454A7"/>
    <w:rsid w:val="00845A39"/>
    <w:rsid w:val="00846D7C"/>
    <w:rsid w:val="0084751C"/>
    <w:rsid w:val="00850CA2"/>
    <w:rsid w:val="008519B3"/>
    <w:rsid w:val="00851E13"/>
    <w:rsid w:val="008534F9"/>
    <w:rsid w:val="00853520"/>
    <w:rsid w:val="00854B7F"/>
    <w:rsid w:val="00855843"/>
    <w:rsid w:val="00861AB2"/>
    <w:rsid w:val="00861B2E"/>
    <w:rsid w:val="00861BAC"/>
    <w:rsid w:val="0086389F"/>
    <w:rsid w:val="00863CC7"/>
    <w:rsid w:val="0086734F"/>
    <w:rsid w:val="00867657"/>
    <w:rsid w:val="00867AC1"/>
    <w:rsid w:val="008705BE"/>
    <w:rsid w:val="00870615"/>
    <w:rsid w:val="00870A8E"/>
    <w:rsid w:val="008717B3"/>
    <w:rsid w:val="00872EDE"/>
    <w:rsid w:val="008734BE"/>
    <w:rsid w:val="0087511F"/>
    <w:rsid w:val="008751DE"/>
    <w:rsid w:val="00875823"/>
    <w:rsid w:val="00876970"/>
    <w:rsid w:val="008777B0"/>
    <w:rsid w:val="00880B56"/>
    <w:rsid w:val="00881026"/>
    <w:rsid w:val="0088474E"/>
    <w:rsid w:val="00884BFF"/>
    <w:rsid w:val="00884C5C"/>
    <w:rsid w:val="00885846"/>
    <w:rsid w:val="008868E9"/>
    <w:rsid w:val="00890637"/>
    <w:rsid w:val="00890A39"/>
    <w:rsid w:val="00890DF8"/>
    <w:rsid w:val="00892468"/>
    <w:rsid w:val="00893D20"/>
    <w:rsid w:val="00895E5F"/>
    <w:rsid w:val="00895E82"/>
    <w:rsid w:val="00896F2E"/>
    <w:rsid w:val="00897781"/>
    <w:rsid w:val="008A07A7"/>
    <w:rsid w:val="008A0ADE"/>
    <w:rsid w:val="008A2ED2"/>
    <w:rsid w:val="008A6E1B"/>
    <w:rsid w:val="008A743F"/>
    <w:rsid w:val="008B0F3E"/>
    <w:rsid w:val="008B1486"/>
    <w:rsid w:val="008B19AA"/>
    <w:rsid w:val="008B2C1D"/>
    <w:rsid w:val="008B2C98"/>
    <w:rsid w:val="008B3538"/>
    <w:rsid w:val="008B3B3F"/>
    <w:rsid w:val="008B40EB"/>
    <w:rsid w:val="008B41ED"/>
    <w:rsid w:val="008B45FF"/>
    <w:rsid w:val="008B52D8"/>
    <w:rsid w:val="008B59E3"/>
    <w:rsid w:val="008B5E73"/>
    <w:rsid w:val="008B62AE"/>
    <w:rsid w:val="008C07F0"/>
    <w:rsid w:val="008C0970"/>
    <w:rsid w:val="008C0B5B"/>
    <w:rsid w:val="008C1191"/>
    <w:rsid w:val="008C1A5C"/>
    <w:rsid w:val="008C1C9A"/>
    <w:rsid w:val="008C1EFB"/>
    <w:rsid w:val="008C2AD8"/>
    <w:rsid w:val="008C3E2D"/>
    <w:rsid w:val="008C45E7"/>
    <w:rsid w:val="008C4D3D"/>
    <w:rsid w:val="008C4E02"/>
    <w:rsid w:val="008C518F"/>
    <w:rsid w:val="008D0246"/>
    <w:rsid w:val="008D0BC5"/>
    <w:rsid w:val="008D1D41"/>
    <w:rsid w:val="008D238A"/>
    <w:rsid w:val="008D2CF7"/>
    <w:rsid w:val="008D5D65"/>
    <w:rsid w:val="008E04B0"/>
    <w:rsid w:val="008E1651"/>
    <w:rsid w:val="008E254B"/>
    <w:rsid w:val="008E25D7"/>
    <w:rsid w:val="008E2777"/>
    <w:rsid w:val="008E2BE0"/>
    <w:rsid w:val="008E5A78"/>
    <w:rsid w:val="008F4395"/>
    <w:rsid w:val="008F4406"/>
    <w:rsid w:val="008F4C0F"/>
    <w:rsid w:val="008F50C4"/>
    <w:rsid w:val="008F51ED"/>
    <w:rsid w:val="008F580A"/>
    <w:rsid w:val="008F5CEE"/>
    <w:rsid w:val="008F5FF4"/>
    <w:rsid w:val="008F6662"/>
    <w:rsid w:val="008F687D"/>
    <w:rsid w:val="008F77E3"/>
    <w:rsid w:val="008F7B45"/>
    <w:rsid w:val="008F7D1C"/>
    <w:rsid w:val="00900C26"/>
    <w:rsid w:val="0090197F"/>
    <w:rsid w:val="00902A4B"/>
    <w:rsid w:val="00902D95"/>
    <w:rsid w:val="00903264"/>
    <w:rsid w:val="00906777"/>
    <w:rsid w:val="00906DDC"/>
    <w:rsid w:val="00910E1F"/>
    <w:rsid w:val="00911371"/>
    <w:rsid w:val="009132A4"/>
    <w:rsid w:val="0091375E"/>
    <w:rsid w:val="009149E0"/>
    <w:rsid w:val="00915713"/>
    <w:rsid w:val="00916071"/>
    <w:rsid w:val="0091676E"/>
    <w:rsid w:val="00920758"/>
    <w:rsid w:val="009211F4"/>
    <w:rsid w:val="00921393"/>
    <w:rsid w:val="009233D6"/>
    <w:rsid w:val="00924A7E"/>
    <w:rsid w:val="0092534E"/>
    <w:rsid w:val="0093157C"/>
    <w:rsid w:val="009340E7"/>
    <w:rsid w:val="009349B8"/>
    <w:rsid w:val="00934B91"/>
    <w:rsid w:val="00934E09"/>
    <w:rsid w:val="00936108"/>
    <w:rsid w:val="00936253"/>
    <w:rsid w:val="0093653B"/>
    <w:rsid w:val="00936EA6"/>
    <w:rsid w:val="00937CAD"/>
    <w:rsid w:val="009408FD"/>
    <w:rsid w:val="00940945"/>
    <w:rsid w:val="00940D46"/>
    <w:rsid w:val="009413F1"/>
    <w:rsid w:val="00941C76"/>
    <w:rsid w:val="00941F8B"/>
    <w:rsid w:val="00943CE5"/>
    <w:rsid w:val="00944577"/>
    <w:rsid w:val="0094543E"/>
    <w:rsid w:val="00945FA6"/>
    <w:rsid w:val="00945FA7"/>
    <w:rsid w:val="0094774F"/>
    <w:rsid w:val="00950DFF"/>
    <w:rsid w:val="00951BE6"/>
    <w:rsid w:val="00952DD4"/>
    <w:rsid w:val="00953384"/>
    <w:rsid w:val="00954C59"/>
    <w:rsid w:val="00955C43"/>
    <w:rsid w:val="0095609F"/>
    <w:rsid w:val="009561F4"/>
    <w:rsid w:val="0096007E"/>
    <w:rsid w:val="00960FA6"/>
    <w:rsid w:val="009613C7"/>
    <w:rsid w:val="0096252D"/>
    <w:rsid w:val="00962B93"/>
    <w:rsid w:val="0096359A"/>
    <w:rsid w:val="00963CD8"/>
    <w:rsid w:val="00964523"/>
    <w:rsid w:val="00965AE7"/>
    <w:rsid w:val="00966563"/>
    <w:rsid w:val="00970768"/>
    <w:rsid w:val="00970AA0"/>
    <w:rsid w:val="00970FED"/>
    <w:rsid w:val="0097278D"/>
    <w:rsid w:val="00972837"/>
    <w:rsid w:val="009729BE"/>
    <w:rsid w:val="00974404"/>
    <w:rsid w:val="00975D39"/>
    <w:rsid w:val="00977364"/>
    <w:rsid w:val="00977F9E"/>
    <w:rsid w:val="00980B54"/>
    <w:rsid w:val="00981EB5"/>
    <w:rsid w:val="009823A6"/>
    <w:rsid w:val="00982BEA"/>
    <w:rsid w:val="009834A7"/>
    <w:rsid w:val="00983560"/>
    <w:rsid w:val="00983F4F"/>
    <w:rsid w:val="0098528F"/>
    <w:rsid w:val="009860F7"/>
    <w:rsid w:val="0098674E"/>
    <w:rsid w:val="00991EA9"/>
    <w:rsid w:val="00992D82"/>
    <w:rsid w:val="00993546"/>
    <w:rsid w:val="00993FEE"/>
    <w:rsid w:val="009951C6"/>
    <w:rsid w:val="00996872"/>
    <w:rsid w:val="00996B66"/>
    <w:rsid w:val="00997029"/>
    <w:rsid w:val="00997E99"/>
    <w:rsid w:val="00997FE2"/>
    <w:rsid w:val="009A017A"/>
    <w:rsid w:val="009A1443"/>
    <w:rsid w:val="009A1AAC"/>
    <w:rsid w:val="009A1C00"/>
    <w:rsid w:val="009A1C10"/>
    <w:rsid w:val="009A2623"/>
    <w:rsid w:val="009A3878"/>
    <w:rsid w:val="009A4212"/>
    <w:rsid w:val="009A4E0D"/>
    <w:rsid w:val="009A594E"/>
    <w:rsid w:val="009A681F"/>
    <w:rsid w:val="009A6E73"/>
    <w:rsid w:val="009A7339"/>
    <w:rsid w:val="009A784B"/>
    <w:rsid w:val="009B0DDE"/>
    <w:rsid w:val="009B0F6E"/>
    <w:rsid w:val="009B1DBC"/>
    <w:rsid w:val="009B41AF"/>
    <w:rsid w:val="009B440E"/>
    <w:rsid w:val="009B6305"/>
    <w:rsid w:val="009C07B9"/>
    <w:rsid w:val="009C0CF9"/>
    <w:rsid w:val="009C10CA"/>
    <w:rsid w:val="009C24BA"/>
    <w:rsid w:val="009C38D3"/>
    <w:rsid w:val="009C3E0F"/>
    <w:rsid w:val="009C47BE"/>
    <w:rsid w:val="009C6508"/>
    <w:rsid w:val="009C6DB4"/>
    <w:rsid w:val="009D16E5"/>
    <w:rsid w:val="009D2497"/>
    <w:rsid w:val="009D24D8"/>
    <w:rsid w:val="009D25BF"/>
    <w:rsid w:val="009D2AD8"/>
    <w:rsid w:val="009D5E09"/>
    <w:rsid w:val="009D6752"/>
    <w:rsid w:val="009D690D"/>
    <w:rsid w:val="009D7ACA"/>
    <w:rsid w:val="009E036E"/>
    <w:rsid w:val="009E1A27"/>
    <w:rsid w:val="009E2147"/>
    <w:rsid w:val="009E5EC3"/>
    <w:rsid w:val="009E5EFA"/>
    <w:rsid w:val="009E65B6"/>
    <w:rsid w:val="009E6E8F"/>
    <w:rsid w:val="009E795F"/>
    <w:rsid w:val="009F04CB"/>
    <w:rsid w:val="009F0A51"/>
    <w:rsid w:val="009F0A59"/>
    <w:rsid w:val="009F1542"/>
    <w:rsid w:val="009F1AA7"/>
    <w:rsid w:val="009F5962"/>
    <w:rsid w:val="009F77CF"/>
    <w:rsid w:val="009F7863"/>
    <w:rsid w:val="00A0119D"/>
    <w:rsid w:val="00A01341"/>
    <w:rsid w:val="00A023C1"/>
    <w:rsid w:val="00A02EE8"/>
    <w:rsid w:val="00A04051"/>
    <w:rsid w:val="00A04504"/>
    <w:rsid w:val="00A059EC"/>
    <w:rsid w:val="00A05F33"/>
    <w:rsid w:val="00A06073"/>
    <w:rsid w:val="00A06A5F"/>
    <w:rsid w:val="00A07A0C"/>
    <w:rsid w:val="00A1052F"/>
    <w:rsid w:val="00A10FB6"/>
    <w:rsid w:val="00A10FBA"/>
    <w:rsid w:val="00A11D91"/>
    <w:rsid w:val="00A123F7"/>
    <w:rsid w:val="00A165A1"/>
    <w:rsid w:val="00A1687A"/>
    <w:rsid w:val="00A16BB6"/>
    <w:rsid w:val="00A16FD1"/>
    <w:rsid w:val="00A17414"/>
    <w:rsid w:val="00A17786"/>
    <w:rsid w:val="00A17A2B"/>
    <w:rsid w:val="00A2031C"/>
    <w:rsid w:val="00A209A6"/>
    <w:rsid w:val="00A2140A"/>
    <w:rsid w:val="00A2343F"/>
    <w:rsid w:val="00A23D45"/>
    <w:rsid w:val="00A24C10"/>
    <w:rsid w:val="00A2679D"/>
    <w:rsid w:val="00A309C4"/>
    <w:rsid w:val="00A31873"/>
    <w:rsid w:val="00A32DDE"/>
    <w:rsid w:val="00A3356A"/>
    <w:rsid w:val="00A41242"/>
    <w:rsid w:val="00A41ADA"/>
    <w:rsid w:val="00A42AC3"/>
    <w:rsid w:val="00A42C7C"/>
    <w:rsid w:val="00A430CF"/>
    <w:rsid w:val="00A43142"/>
    <w:rsid w:val="00A443C0"/>
    <w:rsid w:val="00A445E5"/>
    <w:rsid w:val="00A45D01"/>
    <w:rsid w:val="00A46BEE"/>
    <w:rsid w:val="00A4705C"/>
    <w:rsid w:val="00A4771E"/>
    <w:rsid w:val="00A50A49"/>
    <w:rsid w:val="00A52DD0"/>
    <w:rsid w:val="00A5331B"/>
    <w:rsid w:val="00A53663"/>
    <w:rsid w:val="00A54309"/>
    <w:rsid w:val="00A56199"/>
    <w:rsid w:val="00A5642F"/>
    <w:rsid w:val="00A5682E"/>
    <w:rsid w:val="00A575BE"/>
    <w:rsid w:val="00A5775E"/>
    <w:rsid w:val="00A577C7"/>
    <w:rsid w:val="00A5799C"/>
    <w:rsid w:val="00A57F9C"/>
    <w:rsid w:val="00A610A9"/>
    <w:rsid w:val="00A6203A"/>
    <w:rsid w:val="00A62889"/>
    <w:rsid w:val="00A62E07"/>
    <w:rsid w:val="00A6616F"/>
    <w:rsid w:val="00A66EE7"/>
    <w:rsid w:val="00A70017"/>
    <w:rsid w:val="00A712CD"/>
    <w:rsid w:val="00A71E68"/>
    <w:rsid w:val="00A71FE7"/>
    <w:rsid w:val="00A723F2"/>
    <w:rsid w:val="00A724ED"/>
    <w:rsid w:val="00A75D91"/>
    <w:rsid w:val="00A7773B"/>
    <w:rsid w:val="00A80F2A"/>
    <w:rsid w:val="00A81A97"/>
    <w:rsid w:val="00A834D4"/>
    <w:rsid w:val="00A84778"/>
    <w:rsid w:val="00A862CD"/>
    <w:rsid w:val="00A86E12"/>
    <w:rsid w:val="00A86E2F"/>
    <w:rsid w:val="00A8747A"/>
    <w:rsid w:val="00A87844"/>
    <w:rsid w:val="00A900E8"/>
    <w:rsid w:val="00A90A11"/>
    <w:rsid w:val="00A91A60"/>
    <w:rsid w:val="00A943B2"/>
    <w:rsid w:val="00A94B30"/>
    <w:rsid w:val="00A96187"/>
    <w:rsid w:val="00A96327"/>
    <w:rsid w:val="00A96405"/>
    <w:rsid w:val="00A9643F"/>
    <w:rsid w:val="00A96996"/>
    <w:rsid w:val="00A96C33"/>
    <w:rsid w:val="00A97E6E"/>
    <w:rsid w:val="00AA01E4"/>
    <w:rsid w:val="00AA07FD"/>
    <w:rsid w:val="00AA0A5E"/>
    <w:rsid w:val="00AA13A2"/>
    <w:rsid w:val="00AA13DC"/>
    <w:rsid w:val="00AA2F90"/>
    <w:rsid w:val="00AA5460"/>
    <w:rsid w:val="00AA5502"/>
    <w:rsid w:val="00AA73FC"/>
    <w:rsid w:val="00AB0AD5"/>
    <w:rsid w:val="00AB0D56"/>
    <w:rsid w:val="00AB178F"/>
    <w:rsid w:val="00AB1956"/>
    <w:rsid w:val="00AB2241"/>
    <w:rsid w:val="00AB2B93"/>
    <w:rsid w:val="00AB3DF1"/>
    <w:rsid w:val="00AB4D61"/>
    <w:rsid w:val="00AB50F4"/>
    <w:rsid w:val="00AB530F"/>
    <w:rsid w:val="00AB5AB3"/>
    <w:rsid w:val="00AB7957"/>
    <w:rsid w:val="00AB7E5B"/>
    <w:rsid w:val="00AC12B5"/>
    <w:rsid w:val="00AC1F51"/>
    <w:rsid w:val="00AC2883"/>
    <w:rsid w:val="00AC2DFC"/>
    <w:rsid w:val="00AC3C2F"/>
    <w:rsid w:val="00AC4407"/>
    <w:rsid w:val="00AC4D2B"/>
    <w:rsid w:val="00AC679F"/>
    <w:rsid w:val="00AC67E3"/>
    <w:rsid w:val="00AC682A"/>
    <w:rsid w:val="00AC7066"/>
    <w:rsid w:val="00AC775B"/>
    <w:rsid w:val="00AD04AA"/>
    <w:rsid w:val="00AD0781"/>
    <w:rsid w:val="00AD303C"/>
    <w:rsid w:val="00AD3872"/>
    <w:rsid w:val="00AD3AE0"/>
    <w:rsid w:val="00AD3AFC"/>
    <w:rsid w:val="00AD41D2"/>
    <w:rsid w:val="00AD73A9"/>
    <w:rsid w:val="00AD77D2"/>
    <w:rsid w:val="00AD7B75"/>
    <w:rsid w:val="00AD7ECD"/>
    <w:rsid w:val="00AE0EF1"/>
    <w:rsid w:val="00AE2429"/>
    <w:rsid w:val="00AE2937"/>
    <w:rsid w:val="00AE2EB8"/>
    <w:rsid w:val="00AE3135"/>
    <w:rsid w:val="00AE3EC6"/>
    <w:rsid w:val="00AE549D"/>
    <w:rsid w:val="00AE74C1"/>
    <w:rsid w:val="00AF09D4"/>
    <w:rsid w:val="00AF285B"/>
    <w:rsid w:val="00AF2886"/>
    <w:rsid w:val="00AF3FA7"/>
    <w:rsid w:val="00AF446E"/>
    <w:rsid w:val="00AF44E3"/>
    <w:rsid w:val="00AF4A26"/>
    <w:rsid w:val="00AF579A"/>
    <w:rsid w:val="00AF720D"/>
    <w:rsid w:val="00B02965"/>
    <w:rsid w:val="00B033EE"/>
    <w:rsid w:val="00B05E11"/>
    <w:rsid w:val="00B07301"/>
    <w:rsid w:val="00B073E2"/>
    <w:rsid w:val="00B07B48"/>
    <w:rsid w:val="00B10D16"/>
    <w:rsid w:val="00B110D4"/>
    <w:rsid w:val="00B118E1"/>
    <w:rsid w:val="00B11ADE"/>
    <w:rsid w:val="00B11F3E"/>
    <w:rsid w:val="00B12173"/>
    <w:rsid w:val="00B17AB8"/>
    <w:rsid w:val="00B17C3C"/>
    <w:rsid w:val="00B2049D"/>
    <w:rsid w:val="00B211CB"/>
    <w:rsid w:val="00B22263"/>
    <w:rsid w:val="00B224DE"/>
    <w:rsid w:val="00B22A9F"/>
    <w:rsid w:val="00B23F26"/>
    <w:rsid w:val="00B26206"/>
    <w:rsid w:val="00B26F3B"/>
    <w:rsid w:val="00B270C5"/>
    <w:rsid w:val="00B2731C"/>
    <w:rsid w:val="00B314D9"/>
    <w:rsid w:val="00B318A2"/>
    <w:rsid w:val="00B318FC"/>
    <w:rsid w:val="00B31A05"/>
    <w:rsid w:val="00B3220F"/>
    <w:rsid w:val="00B324D4"/>
    <w:rsid w:val="00B32CBB"/>
    <w:rsid w:val="00B33052"/>
    <w:rsid w:val="00B35A27"/>
    <w:rsid w:val="00B36D61"/>
    <w:rsid w:val="00B37F8E"/>
    <w:rsid w:val="00B423D4"/>
    <w:rsid w:val="00B46575"/>
    <w:rsid w:val="00B46793"/>
    <w:rsid w:val="00B4762B"/>
    <w:rsid w:val="00B5149C"/>
    <w:rsid w:val="00B5340C"/>
    <w:rsid w:val="00B5376F"/>
    <w:rsid w:val="00B54920"/>
    <w:rsid w:val="00B5586F"/>
    <w:rsid w:val="00B61777"/>
    <w:rsid w:val="00B622E6"/>
    <w:rsid w:val="00B62D5F"/>
    <w:rsid w:val="00B640F2"/>
    <w:rsid w:val="00B649D4"/>
    <w:rsid w:val="00B64AB0"/>
    <w:rsid w:val="00B67163"/>
    <w:rsid w:val="00B70411"/>
    <w:rsid w:val="00B72E8D"/>
    <w:rsid w:val="00B73EC8"/>
    <w:rsid w:val="00B74EDE"/>
    <w:rsid w:val="00B75C2F"/>
    <w:rsid w:val="00B75DDB"/>
    <w:rsid w:val="00B761C1"/>
    <w:rsid w:val="00B76533"/>
    <w:rsid w:val="00B77112"/>
    <w:rsid w:val="00B80002"/>
    <w:rsid w:val="00B80705"/>
    <w:rsid w:val="00B817FE"/>
    <w:rsid w:val="00B83E82"/>
    <w:rsid w:val="00B8431E"/>
    <w:rsid w:val="00B84BBD"/>
    <w:rsid w:val="00B8519A"/>
    <w:rsid w:val="00B86F0B"/>
    <w:rsid w:val="00B8784E"/>
    <w:rsid w:val="00B90675"/>
    <w:rsid w:val="00B90BA3"/>
    <w:rsid w:val="00B91C29"/>
    <w:rsid w:val="00B92920"/>
    <w:rsid w:val="00B92C0B"/>
    <w:rsid w:val="00B92DF6"/>
    <w:rsid w:val="00B9346C"/>
    <w:rsid w:val="00B94D05"/>
    <w:rsid w:val="00B95BAF"/>
    <w:rsid w:val="00BA0DE8"/>
    <w:rsid w:val="00BA2F66"/>
    <w:rsid w:val="00BA43FB"/>
    <w:rsid w:val="00BA78AB"/>
    <w:rsid w:val="00BA7ADD"/>
    <w:rsid w:val="00BB160E"/>
    <w:rsid w:val="00BB36A5"/>
    <w:rsid w:val="00BB40FC"/>
    <w:rsid w:val="00BB4811"/>
    <w:rsid w:val="00BB53DF"/>
    <w:rsid w:val="00BB7DE3"/>
    <w:rsid w:val="00BC0D5F"/>
    <w:rsid w:val="00BC127D"/>
    <w:rsid w:val="00BC151D"/>
    <w:rsid w:val="00BC1FE6"/>
    <w:rsid w:val="00BC2291"/>
    <w:rsid w:val="00BC29E5"/>
    <w:rsid w:val="00BC2E29"/>
    <w:rsid w:val="00BC308B"/>
    <w:rsid w:val="00BC42A7"/>
    <w:rsid w:val="00BC4F67"/>
    <w:rsid w:val="00BC5777"/>
    <w:rsid w:val="00BC6688"/>
    <w:rsid w:val="00BC6DF0"/>
    <w:rsid w:val="00BC6EA0"/>
    <w:rsid w:val="00BC77C2"/>
    <w:rsid w:val="00BC78EE"/>
    <w:rsid w:val="00BD0062"/>
    <w:rsid w:val="00BD185A"/>
    <w:rsid w:val="00BD2AFE"/>
    <w:rsid w:val="00BD4A0C"/>
    <w:rsid w:val="00BD73B4"/>
    <w:rsid w:val="00BD74B5"/>
    <w:rsid w:val="00BE00AF"/>
    <w:rsid w:val="00BE1898"/>
    <w:rsid w:val="00BE1C26"/>
    <w:rsid w:val="00BE46D4"/>
    <w:rsid w:val="00BE61E0"/>
    <w:rsid w:val="00BE63D6"/>
    <w:rsid w:val="00BE6A71"/>
    <w:rsid w:val="00BE6B3F"/>
    <w:rsid w:val="00BF0384"/>
    <w:rsid w:val="00BF1379"/>
    <w:rsid w:val="00BF17F2"/>
    <w:rsid w:val="00BF22C1"/>
    <w:rsid w:val="00BF3794"/>
    <w:rsid w:val="00BF404B"/>
    <w:rsid w:val="00BF50B0"/>
    <w:rsid w:val="00BF5F7B"/>
    <w:rsid w:val="00BF6138"/>
    <w:rsid w:val="00BF6BBC"/>
    <w:rsid w:val="00BF7CFA"/>
    <w:rsid w:val="00C01588"/>
    <w:rsid w:val="00C02805"/>
    <w:rsid w:val="00C03A23"/>
    <w:rsid w:val="00C03E06"/>
    <w:rsid w:val="00C04EE5"/>
    <w:rsid w:val="00C061B6"/>
    <w:rsid w:val="00C075C6"/>
    <w:rsid w:val="00C07B92"/>
    <w:rsid w:val="00C13B34"/>
    <w:rsid w:val="00C15BBD"/>
    <w:rsid w:val="00C15D63"/>
    <w:rsid w:val="00C16A6B"/>
    <w:rsid w:val="00C217C4"/>
    <w:rsid w:val="00C233C4"/>
    <w:rsid w:val="00C2446C"/>
    <w:rsid w:val="00C26144"/>
    <w:rsid w:val="00C261AE"/>
    <w:rsid w:val="00C26329"/>
    <w:rsid w:val="00C3035E"/>
    <w:rsid w:val="00C31095"/>
    <w:rsid w:val="00C32765"/>
    <w:rsid w:val="00C3337D"/>
    <w:rsid w:val="00C346C2"/>
    <w:rsid w:val="00C36AE5"/>
    <w:rsid w:val="00C36B29"/>
    <w:rsid w:val="00C37235"/>
    <w:rsid w:val="00C37BAA"/>
    <w:rsid w:val="00C41219"/>
    <w:rsid w:val="00C413D2"/>
    <w:rsid w:val="00C41461"/>
    <w:rsid w:val="00C4146E"/>
    <w:rsid w:val="00C41F17"/>
    <w:rsid w:val="00C4251A"/>
    <w:rsid w:val="00C425A3"/>
    <w:rsid w:val="00C4273C"/>
    <w:rsid w:val="00C42BFB"/>
    <w:rsid w:val="00C4529D"/>
    <w:rsid w:val="00C4662E"/>
    <w:rsid w:val="00C4675B"/>
    <w:rsid w:val="00C479C2"/>
    <w:rsid w:val="00C50F18"/>
    <w:rsid w:val="00C5168F"/>
    <w:rsid w:val="00C52121"/>
    <w:rsid w:val="00C52445"/>
    <w:rsid w:val="00C527FA"/>
    <w:rsid w:val="00C5280D"/>
    <w:rsid w:val="00C52C84"/>
    <w:rsid w:val="00C53EB3"/>
    <w:rsid w:val="00C549C4"/>
    <w:rsid w:val="00C55369"/>
    <w:rsid w:val="00C55C8B"/>
    <w:rsid w:val="00C55EF2"/>
    <w:rsid w:val="00C56BE0"/>
    <w:rsid w:val="00C56C16"/>
    <w:rsid w:val="00C575EC"/>
    <w:rsid w:val="00C5791C"/>
    <w:rsid w:val="00C57F9F"/>
    <w:rsid w:val="00C61176"/>
    <w:rsid w:val="00C61803"/>
    <w:rsid w:val="00C62678"/>
    <w:rsid w:val="00C6476E"/>
    <w:rsid w:val="00C64AEA"/>
    <w:rsid w:val="00C65A15"/>
    <w:rsid w:val="00C65ADF"/>
    <w:rsid w:val="00C66290"/>
    <w:rsid w:val="00C67AE1"/>
    <w:rsid w:val="00C70804"/>
    <w:rsid w:val="00C71261"/>
    <w:rsid w:val="00C72B7A"/>
    <w:rsid w:val="00C72D67"/>
    <w:rsid w:val="00C766A6"/>
    <w:rsid w:val="00C76BC4"/>
    <w:rsid w:val="00C77344"/>
    <w:rsid w:val="00C8080A"/>
    <w:rsid w:val="00C809C8"/>
    <w:rsid w:val="00C8139B"/>
    <w:rsid w:val="00C81950"/>
    <w:rsid w:val="00C8220D"/>
    <w:rsid w:val="00C87646"/>
    <w:rsid w:val="00C87BB0"/>
    <w:rsid w:val="00C90BFE"/>
    <w:rsid w:val="00C92EA0"/>
    <w:rsid w:val="00C94B64"/>
    <w:rsid w:val="00C94F62"/>
    <w:rsid w:val="00C973F2"/>
    <w:rsid w:val="00C97F02"/>
    <w:rsid w:val="00CA1994"/>
    <w:rsid w:val="00CA23BB"/>
    <w:rsid w:val="00CA2836"/>
    <w:rsid w:val="00CA2E51"/>
    <w:rsid w:val="00CA304C"/>
    <w:rsid w:val="00CA519B"/>
    <w:rsid w:val="00CA5386"/>
    <w:rsid w:val="00CA706E"/>
    <w:rsid w:val="00CA774A"/>
    <w:rsid w:val="00CB18D3"/>
    <w:rsid w:val="00CB1DAF"/>
    <w:rsid w:val="00CB2C41"/>
    <w:rsid w:val="00CB2F7D"/>
    <w:rsid w:val="00CB3C37"/>
    <w:rsid w:val="00CB4921"/>
    <w:rsid w:val="00CB503F"/>
    <w:rsid w:val="00CC11B0"/>
    <w:rsid w:val="00CC1D2D"/>
    <w:rsid w:val="00CC222A"/>
    <w:rsid w:val="00CC2367"/>
    <w:rsid w:val="00CC2841"/>
    <w:rsid w:val="00CC4A39"/>
    <w:rsid w:val="00CC60B4"/>
    <w:rsid w:val="00CD08B8"/>
    <w:rsid w:val="00CD0C4C"/>
    <w:rsid w:val="00CD1C79"/>
    <w:rsid w:val="00CD2CA7"/>
    <w:rsid w:val="00CD2EA5"/>
    <w:rsid w:val="00CD35FD"/>
    <w:rsid w:val="00CD3B59"/>
    <w:rsid w:val="00CD41AD"/>
    <w:rsid w:val="00CD4803"/>
    <w:rsid w:val="00CD57C2"/>
    <w:rsid w:val="00CD7745"/>
    <w:rsid w:val="00CE083B"/>
    <w:rsid w:val="00CE0980"/>
    <w:rsid w:val="00CE1853"/>
    <w:rsid w:val="00CE19D8"/>
    <w:rsid w:val="00CF0FCE"/>
    <w:rsid w:val="00CF1330"/>
    <w:rsid w:val="00CF378F"/>
    <w:rsid w:val="00CF38FE"/>
    <w:rsid w:val="00CF39C6"/>
    <w:rsid w:val="00CF3DB0"/>
    <w:rsid w:val="00CF445A"/>
    <w:rsid w:val="00CF4C28"/>
    <w:rsid w:val="00CF523B"/>
    <w:rsid w:val="00CF60A2"/>
    <w:rsid w:val="00CF759E"/>
    <w:rsid w:val="00CF7E36"/>
    <w:rsid w:val="00CF7FBD"/>
    <w:rsid w:val="00D01E60"/>
    <w:rsid w:val="00D0216C"/>
    <w:rsid w:val="00D035C2"/>
    <w:rsid w:val="00D03A77"/>
    <w:rsid w:val="00D062BA"/>
    <w:rsid w:val="00D06C28"/>
    <w:rsid w:val="00D07D52"/>
    <w:rsid w:val="00D1245F"/>
    <w:rsid w:val="00D125CB"/>
    <w:rsid w:val="00D130B2"/>
    <w:rsid w:val="00D14B9F"/>
    <w:rsid w:val="00D1557B"/>
    <w:rsid w:val="00D15809"/>
    <w:rsid w:val="00D1663B"/>
    <w:rsid w:val="00D16741"/>
    <w:rsid w:val="00D169EA"/>
    <w:rsid w:val="00D1718C"/>
    <w:rsid w:val="00D174DC"/>
    <w:rsid w:val="00D1780C"/>
    <w:rsid w:val="00D20ABC"/>
    <w:rsid w:val="00D2140F"/>
    <w:rsid w:val="00D21BCB"/>
    <w:rsid w:val="00D2225F"/>
    <w:rsid w:val="00D22C2E"/>
    <w:rsid w:val="00D23BAB"/>
    <w:rsid w:val="00D24AF8"/>
    <w:rsid w:val="00D2616A"/>
    <w:rsid w:val="00D2731F"/>
    <w:rsid w:val="00D27F70"/>
    <w:rsid w:val="00D300D4"/>
    <w:rsid w:val="00D30488"/>
    <w:rsid w:val="00D305C4"/>
    <w:rsid w:val="00D319D9"/>
    <w:rsid w:val="00D31E1B"/>
    <w:rsid w:val="00D3213E"/>
    <w:rsid w:val="00D32A38"/>
    <w:rsid w:val="00D333EF"/>
    <w:rsid w:val="00D3409B"/>
    <w:rsid w:val="00D3522B"/>
    <w:rsid w:val="00D3708D"/>
    <w:rsid w:val="00D40426"/>
    <w:rsid w:val="00D423E0"/>
    <w:rsid w:val="00D42D51"/>
    <w:rsid w:val="00D439E1"/>
    <w:rsid w:val="00D45363"/>
    <w:rsid w:val="00D47D2B"/>
    <w:rsid w:val="00D5009B"/>
    <w:rsid w:val="00D504FF"/>
    <w:rsid w:val="00D50867"/>
    <w:rsid w:val="00D50C79"/>
    <w:rsid w:val="00D51BB4"/>
    <w:rsid w:val="00D52F5C"/>
    <w:rsid w:val="00D53004"/>
    <w:rsid w:val="00D53169"/>
    <w:rsid w:val="00D5527A"/>
    <w:rsid w:val="00D552FB"/>
    <w:rsid w:val="00D565A1"/>
    <w:rsid w:val="00D57C96"/>
    <w:rsid w:val="00D57D18"/>
    <w:rsid w:val="00D60931"/>
    <w:rsid w:val="00D60ABB"/>
    <w:rsid w:val="00D61444"/>
    <w:rsid w:val="00D61870"/>
    <w:rsid w:val="00D622DC"/>
    <w:rsid w:val="00D62701"/>
    <w:rsid w:val="00D63A01"/>
    <w:rsid w:val="00D6473A"/>
    <w:rsid w:val="00D64A1E"/>
    <w:rsid w:val="00D65E7E"/>
    <w:rsid w:val="00D668DC"/>
    <w:rsid w:val="00D70334"/>
    <w:rsid w:val="00D70E65"/>
    <w:rsid w:val="00D712B7"/>
    <w:rsid w:val="00D71C94"/>
    <w:rsid w:val="00D7343A"/>
    <w:rsid w:val="00D73721"/>
    <w:rsid w:val="00D740A9"/>
    <w:rsid w:val="00D74763"/>
    <w:rsid w:val="00D747CE"/>
    <w:rsid w:val="00D74F2C"/>
    <w:rsid w:val="00D75CA1"/>
    <w:rsid w:val="00D8000E"/>
    <w:rsid w:val="00D80180"/>
    <w:rsid w:val="00D80207"/>
    <w:rsid w:val="00D80251"/>
    <w:rsid w:val="00D8084A"/>
    <w:rsid w:val="00D82E0D"/>
    <w:rsid w:val="00D8396D"/>
    <w:rsid w:val="00D84F2B"/>
    <w:rsid w:val="00D87F01"/>
    <w:rsid w:val="00D91203"/>
    <w:rsid w:val="00D91249"/>
    <w:rsid w:val="00D92710"/>
    <w:rsid w:val="00D938DD"/>
    <w:rsid w:val="00D93FBA"/>
    <w:rsid w:val="00D94905"/>
    <w:rsid w:val="00D95174"/>
    <w:rsid w:val="00D95612"/>
    <w:rsid w:val="00D969C2"/>
    <w:rsid w:val="00D96FF9"/>
    <w:rsid w:val="00DA20C2"/>
    <w:rsid w:val="00DA2220"/>
    <w:rsid w:val="00DA3194"/>
    <w:rsid w:val="00DA4059"/>
    <w:rsid w:val="00DA4973"/>
    <w:rsid w:val="00DA4DF1"/>
    <w:rsid w:val="00DA6F36"/>
    <w:rsid w:val="00DB2330"/>
    <w:rsid w:val="00DB2FFA"/>
    <w:rsid w:val="00DB596E"/>
    <w:rsid w:val="00DB6B58"/>
    <w:rsid w:val="00DB6BA0"/>
    <w:rsid w:val="00DB769F"/>
    <w:rsid w:val="00DB7773"/>
    <w:rsid w:val="00DC00EA"/>
    <w:rsid w:val="00DC029E"/>
    <w:rsid w:val="00DC1545"/>
    <w:rsid w:val="00DC17D3"/>
    <w:rsid w:val="00DC203E"/>
    <w:rsid w:val="00DC22F0"/>
    <w:rsid w:val="00DC3427"/>
    <w:rsid w:val="00DC3525"/>
    <w:rsid w:val="00DC3802"/>
    <w:rsid w:val="00DC3AE8"/>
    <w:rsid w:val="00DC4AC0"/>
    <w:rsid w:val="00DC5F03"/>
    <w:rsid w:val="00DC5FD8"/>
    <w:rsid w:val="00DC64AF"/>
    <w:rsid w:val="00DC7A8C"/>
    <w:rsid w:val="00DC7E79"/>
    <w:rsid w:val="00DD174D"/>
    <w:rsid w:val="00DD32B5"/>
    <w:rsid w:val="00DD37FA"/>
    <w:rsid w:val="00DD388A"/>
    <w:rsid w:val="00DD3DB4"/>
    <w:rsid w:val="00DD4065"/>
    <w:rsid w:val="00DD6208"/>
    <w:rsid w:val="00DD694D"/>
    <w:rsid w:val="00DE0062"/>
    <w:rsid w:val="00DE0AC0"/>
    <w:rsid w:val="00DE0EF5"/>
    <w:rsid w:val="00DE2118"/>
    <w:rsid w:val="00DE3E3D"/>
    <w:rsid w:val="00DE3E81"/>
    <w:rsid w:val="00DE54DE"/>
    <w:rsid w:val="00DF0264"/>
    <w:rsid w:val="00DF04D7"/>
    <w:rsid w:val="00DF10D1"/>
    <w:rsid w:val="00DF3887"/>
    <w:rsid w:val="00DF5CC3"/>
    <w:rsid w:val="00DF62EB"/>
    <w:rsid w:val="00DF6D99"/>
    <w:rsid w:val="00DF6DB5"/>
    <w:rsid w:val="00DF7CB1"/>
    <w:rsid w:val="00DF7E99"/>
    <w:rsid w:val="00E00CDA"/>
    <w:rsid w:val="00E02A60"/>
    <w:rsid w:val="00E03413"/>
    <w:rsid w:val="00E05DE6"/>
    <w:rsid w:val="00E06883"/>
    <w:rsid w:val="00E0755B"/>
    <w:rsid w:val="00E07D87"/>
    <w:rsid w:val="00E12209"/>
    <w:rsid w:val="00E125EC"/>
    <w:rsid w:val="00E1440C"/>
    <w:rsid w:val="00E14637"/>
    <w:rsid w:val="00E150B7"/>
    <w:rsid w:val="00E17E90"/>
    <w:rsid w:val="00E23FAB"/>
    <w:rsid w:val="00E249C8"/>
    <w:rsid w:val="00E24B33"/>
    <w:rsid w:val="00E2513C"/>
    <w:rsid w:val="00E255B1"/>
    <w:rsid w:val="00E255C9"/>
    <w:rsid w:val="00E25AF3"/>
    <w:rsid w:val="00E25E13"/>
    <w:rsid w:val="00E27E04"/>
    <w:rsid w:val="00E27EAA"/>
    <w:rsid w:val="00E27F2D"/>
    <w:rsid w:val="00E30663"/>
    <w:rsid w:val="00E3071E"/>
    <w:rsid w:val="00E32272"/>
    <w:rsid w:val="00E32F7E"/>
    <w:rsid w:val="00E33691"/>
    <w:rsid w:val="00E3398B"/>
    <w:rsid w:val="00E34CDC"/>
    <w:rsid w:val="00E36566"/>
    <w:rsid w:val="00E367E3"/>
    <w:rsid w:val="00E3719D"/>
    <w:rsid w:val="00E41106"/>
    <w:rsid w:val="00E42526"/>
    <w:rsid w:val="00E42C60"/>
    <w:rsid w:val="00E43004"/>
    <w:rsid w:val="00E43574"/>
    <w:rsid w:val="00E45883"/>
    <w:rsid w:val="00E4617C"/>
    <w:rsid w:val="00E47E88"/>
    <w:rsid w:val="00E50B77"/>
    <w:rsid w:val="00E5267B"/>
    <w:rsid w:val="00E52CC7"/>
    <w:rsid w:val="00E52CDF"/>
    <w:rsid w:val="00E5379D"/>
    <w:rsid w:val="00E54BF0"/>
    <w:rsid w:val="00E55642"/>
    <w:rsid w:val="00E5573E"/>
    <w:rsid w:val="00E558E2"/>
    <w:rsid w:val="00E559F0"/>
    <w:rsid w:val="00E55E21"/>
    <w:rsid w:val="00E55EBA"/>
    <w:rsid w:val="00E56086"/>
    <w:rsid w:val="00E62ED8"/>
    <w:rsid w:val="00E63C0E"/>
    <w:rsid w:val="00E64037"/>
    <w:rsid w:val="00E66F1A"/>
    <w:rsid w:val="00E670A4"/>
    <w:rsid w:val="00E6771D"/>
    <w:rsid w:val="00E70DE5"/>
    <w:rsid w:val="00E714EB"/>
    <w:rsid w:val="00E72B9D"/>
    <w:rsid w:val="00E72D49"/>
    <w:rsid w:val="00E72FEF"/>
    <w:rsid w:val="00E73626"/>
    <w:rsid w:val="00E74093"/>
    <w:rsid w:val="00E746E9"/>
    <w:rsid w:val="00E74A75"/>
    <w:rsid w:val="00E756E9"/>
    <w:rsid w:val="00E7593C"/>
    <w:rsid w:val="00E7678A"/>
    <w:rsid w:val="00E76E56"/>
    <w:rsid w:val="00E804D7"/>
    <w:rsid w:val="00E80952"/>
    <w:rsid w:val="00E80EE8"/>
    <w:rsid w:val="00E83121"/>
    <w:rsid w:val="00E834F2"/>
    <w:rsid w:val="00E846E7"/>
    <w:rsid w:val="00E85EA3"/>
    <w:rsid w:val="00E876EE"/>
    <w:rsid w:val="00E87D6E"/>
    <w:rsid w:val="00E917E0"/>
    <w:rsid w:val="00E91955"/>
    <w:rsid w:val="00E935F1"/>
    <w:rsid w:val="00E93786"/>
    <w:rsid w:val="00E9426D"/>
    <w:rsid w:val="00E94A81"/>
    <w:rsid w:val="00E95269"/>
    <w:rsid w:val="00EA00E7"/>
    <w:rsid w:val="00EA1FFB"/>
    <w:rsid w:val="00EA3005"/>
    <w:rsid w:val="00EA3472"/>
    <w:rsid w:val="00EA4615"/>
    <w:rsid w:val="00EA6A4B"/>
    <w:rsid w:val="00EA6F58"/>
    <w:rsid w:val="00EB0445"/>
    <w:rsid w:val="00EB048E"/>
    <w:rsid w:val="00EB0A8C"/>
    <w:rsid w:val="00EB3A01"/>
    <w:rsid w:val="00EB3C5E"/>
    <w:rsid w:val="00EB4E9C"/>
    <w:rsid w:val="00EB6050"/>
    <w:rsid w:val="00EB606F"/>
    <w:rsid w:val="00EB65F5"/>
    <w:rsid w:val="00EB690C"/>
    <w:rsid w:val="00EB6A41"/>
    <w:rsid w:val="00EB701E"/>
    <w:rsid w:val="00EB7CA2"/>
    <w:rsid w:val="00EC060C"/>
    <w:rsid w:val="00EC11B1"/>
    <w:rsid w:val="00EC13D1"/>
    <w:rsid w:val="00EC1989"/>
    <w:rsid w:val="00EC1E47"/>
    <w:rsid w:val="00EC229B"/>
    <w:rsid w:val="00EC3938"/>
    <w:rsid w:val="00EC4753"/>
    <w:rsid w:val="00EC50D6"/>
    <w:rsid w:val="00EC6034"/>
    <w:rsid w:val="00EC6F0A"/>
    <w:rsid w:val="00ED2CD3"/>
    <w:rsid w:val="00ED409E"/>
    <w:rsid w:val="00ED737E"/>
    <w:rsid w:val="00ED7D81"/>
    <w:rsid w:val="00EE0FCD"/>
    <w:rsid w:val="00EE31AF"/>
    <w:rsid w:val="00EE3358"/>
    <w:rsid w:val="00EE34DF"/>
    <w:rsid w:val="00EE3B8F"/>
    <w:rsid w:val="00EE3BCA"/>
    <w:rsid w:val="00EE480F"/>
    <w:rsid w:val="00EE4CCE"/>
    <w:rsid w:val="00EE5375"/>
    <w:rsid w:val="00EE6CDC"/>
    <w:rsid w:val="00EE781D"/>
    <w:rsid w:val="00EF1A77"/>
    <w:rsid w:val="00EF1A89"/>
    <w:rsid w:val="00EF1E6E"/>
    <w:rsid w:val="00EF2F89"/>
    <w:rsid w:val="00EF386D"/>
    <w:rsid w:val="00EF42B0"/>
    <w:rsid w:val="00EF599E"/>
    <w:rsid w:val="00EF6D30"/>
    <w:rsid w:val="00EF7C7A"/>
    <w:rsid w:val="00F008E4"/>
    <w:rsid w:val="00F00BA5"/>
    <w:rsid w:val="00F03E98"/>
    <w:rsid w:val="00F0475B"/>
    <w:rsid w:val="00F04E25"/>
    <w:rsid w:val="00F04EB0"/>
    <w:rsid w:val="00F04EC1"/>
    <w:rsid w:val="00F06735"/>
    <w:rsid w:val="00F06A85"/>
    <w:rsid w:val="00F10466"/>
    <w:rsid w:val="00F11D1A"/>
    <w:rsid w:val="00F1237A"/>
    <w:rsid w:val="00F12A37"/>
    <w:rsid w:val="00F13192"/>
    <w:rsid w:val="00F13DC0"/>
    <w:rsid w:val="00F15118"/>
    <w:rsid w:val="00F15722"/>
    <w:rsid w:val="00F2258E"/>
    <w:rsid w:val="00F228ED"/>
    <w:rsid w:val="00F22CBD"/>
    <w:rsid w:val="00F22E28"/>
    <w:rsid w:val="00F254AD"/>
    <w:rsid w:val="00F266D6"/>
    <w:rsid w:val="00F26EE9"/>
    <w:rsid w:val="00F272F1"/>
    <w:rsid w:val="00F30664"/>
    <w:rsid w:val="00F30B6C"/>
    <w:rsid w:val="00F31072"/>
    <w:rsid w:val="00F31412"/>
    <w:rsid w:val="00F31826"/>
    <w:rsid w:val="00F32DF1"/>
    <w:rsid w:val="00F332F2"/>
    <w:rsid w:val="00F3359D"/>
    <w:rsid w:val="00F336E0"/>
    <w:rsid w:val="00F34D16"/>
    <w:rsid w:val="00F35370"/>
    <w:rsid w:val="00F358F1"/>
    <w:rsid w:val="00F37520"/>
    <w:rsid w:val="00F378C1"/>
    <w:rsid w:val="00F40C59"/>
    <w:rsid w:val="00F41B01"/>
    <w:rsid w:val="00F42C4D"/>
    <w:rsid w:val="00F43793"/>
    <w:rsid w:val="00F45372"/>
    <w:rsid w:val="00F45C98"/>
    <w:rsid w:val="00F45F15"/>
    <w:rsid w:val="00F501ED"/>
    <w:rsid w:val="00F5090A"/>
    <w:rsid w:val="00F51985"/>
    <w:rsid w:val="00F52265"/>
    <w:rsid w:val="00F529A7"/>
    <w:rsid w:val="00F5342B"/>
    <w:rsid w:val="00F5403C"/>
    <w:rsid w:val="00F54E24"/>
    <w:rsid w:val="00F558A3"/>
    <w:rsid w:val="00F560F7"/>
    <w:rsid w:val="00F57FE1"/>
    <w:rsid w:val="00F6033C"/>
    <w:rsid w:val="00F615B6"/>
    <w:rsid w:val="00F615EB"/>
    <w:rsid w:val="00F6334D"/>
    <w:rsid w:val="00F634F5"/>
    <w:rsid w:val="00F63599"/>
    <w:rsid w:val="00F63A28"/>
    <w:rsid w:val="00F66B59"/>
    <w:rsid w:val="00F671DE"/>
    <w:rsid w:val="00F70474"/>
    <w:rsid w:val="00F7050F"/>
    <w:rsid w:val="00F711B4"/>
    <w:rsid w:val="00F71781"/>
    <w:rsid w:val="00F718AD"/>
    <w:rsid w:val="00F731B0"/>
    <w:rsid w:val="00F73948"/>
    <w:rsid w:val="00F73C67"/>
    <w:rsid w:val="00F759B6"/>
    <w:rsid w:val="00F766B0"/>
    <w:rsid w:val="00F77C9B"/>
    <w:rsid w:val="00F8204A"/>
    <w:rsid w:val="00F826CD"/>
    <w:rsid w:val="00F83233"/>
    <w:rsid w:val="00F83631"/>
    <w:rsid w:val="00F85C80"/>
    <w:rsid w:val="00F85F52"/>
    <w:rsid w:val="00F867E2"/>
    <w:rsid w:val="00F86C99"/>
    <w:rsid w:val="00F87357"/>
    <w:rsid w:val="00F874A4"/>
    <w:rsid w:val="00F90AB1"/>
    <w:rsid w:val="00F91A33"/>
    <w:rsid w:val="00F957CB"/>
    <w:rsid w:val="00F963E7"/>
    <w:rsid w:val="00F96A84"/>
    <w:rsid w:val="00F96BC4"/>
    <w:rsid w:val="00F976B1"/>
    <w:rsid w:val="00FA2A32"/>
    <w:rsid w:val="00FA2BB5"/>
    <w:rsid w:val="00FA2CCB"/>
    <w:rsid w:val="00FA3C94"/>
    <w:rsid w:val="00FA49AB"/>
    <w:rsid w:val="00FB058D"/>
    <w:rsid w:val="00FB0A6B"/>
    <w:rsid w:val="00FB0B6C"/>
    <w:rsid w:val="00FB0E65"/>
    <w:rsid w:val="00FB1858"/>
    <w:rsid w:val="00FB1DBF"/>
    <w:rsid w:val="00FB4D67"/>
    <w:rsid w:val="00FB5DED"/>
    <w:rsid w:val="00FB68ED"/>
    <w:rsid w:val="00FB7331"/>
    <w:rsid w:val="00FC08A9"/>
    <w:rsid w:val="00FC1407"/>
    <w:rsid w:val="00FC35AA"/>
    <w:rsid w:val="00FC3F9A"/>
    <w:rsid w:val="00FC5BC7"/>
    <w:rsid w:val="00FC5FD0"/>
    <w:rsid w:val="00FC7F1D"/>
    <w:rsid w:val="00FD238C"/>
    <w:rsid w:val="00FD2F14"/>
    <w:rsid w:val="00FD428A"/>
    <w:rsid w:val="00FD47C6"/>
    <w:rsid w:val="00FD4ACF"/>
    <w:rsid w:val="00FD4E5E"/>
    <w:rsid w:val="00FD6EB0"/>
    <w:rsid w:val="00FE1730"/>
    <w:rsid w:val="00FE18FE"/>
    <w:rsid w:val="00FE1B7B"/>
    <w:rsid w:val="00FE1C2D"/>
    <w:rsid w:val="00FE21D2"/>
    <w:rsid w:val="00FE2D3C"/>
    <w:rsid w:val="00FE376D"/>
    <w:rsid w:val="00FE39C7"/>
    <w:rsid w:val="00FE4CD4"/>
    <w:rsid w:val="00FE4E68"/>
    <w:rsid w:val="00FE6941"/>
    <w:rsid w:val="00FE6997"/>
    <w:rsid w:val="00FF1995"/>
    <w:rsid w:val="00FF229E"/>
    <w:rsid w:val="00FF4336"/>
    <w:rsid w:val="00FF4CA7"/>
    <w:rsid w:val="00FF4CE0"/>
    <w:rsid w:val="00FF4D07"/>
    <w:rsid w:val="00FF5158"/>
    <w:rsid w:val="00FF6FF7"/>
    <w:rsid w:val="00FF7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768B9C19"/>
  <w15:docId w15:val="{182908B4-A5D6-425D-BF2F-7BDD487BD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58F"/>
    <w:pPr>
      <w:jc w:val="both"/>
    </w:pPr>
    <w:rPr>
      <w:rFonts w:ascii="Arial" w:eastAsia="SimSun" w:hAnsi="Arial" w:cs="Arial"/>
      <w:lang w:val="de-DE" w:eastAsia="zh-CN"/>
    </w:rPr>
  </w:style>
  <w:style w:type="paragraph" w:styleId="Heading1">
    <w:name w:val="heading 1"/>
    <w:basedOn w:val="Normal"/>
    <w:next w:val="Normal"/>
    <w:link w:val="Heading1Char"/>
    <w:autoRedefine/>
    <w:qFormat/>
    <w:rsid w:val="00031EAD"/>
    <w:pPr>
      <w:pageBreakBefore/>
      <w:tabs>
        <w:tab w:val="left" w:pos="851"/>
        <w:tab w:val="left" w:pos="5670"/>
      </w:tabs>
      <w:spacing w:after="480"/>
      <w:outlineLvl w:val="0"/>
    </w:pPr>
    <w:rPr>
      <w:rFonts w:eastAsiaTheme="minorHAnsi" w:cstheme="minorBidi"/>
      <w:caps/>
      <w:color w:val="155F1A"/>
      <w:sz w:val="44"/>
      <w:szCs w:val="44"/>
      <w:lang w:val="en-GB" w:eastAsia="en-US"/>
    </w:rPr>
  </w:style>
  <w:style w:type="paragraph" w:styleId="Heading2">
    <w:name w:val="heading 2"/>
    <w:next w:val="Normal"/>
    <w:link w:val="Heading2Char"/>
    <w:qFormat/>
    <w:rsid w:val="00031EAD"/>
    <w:pPr>
      <w:spacing w:after="240"/>
      <w:ind w:left="3261" w:hanging="3261"/>
      <w:outlineLvl w:val="1"/>
    </w:pPr>
    <w:rPr>
      <w:rFonts w:ascii="Arial" w:hAnsi="Arial" w:cs="Arial"/>
      <w:b/>
      <w:bCs/>
      <w:iCs/>
      <w:color w:val="155F1A"/>
      <w:sz w:val="28"/>
      <w:szCs w:val="28"/>
    </w:rPr>
  </w:style>
  <w:style w:type="paragraph" w:styleId="Heading3">
    <w:name w:val="heading 3"/>
    <w:basedOn w:val="Normal"/>
    <w:next w:val="Normal"/>
    <w:link w:val="Heading3Char"/>
    <w:qFormat/>
    <w:rsid w:val="00031EAD"/>
    <w:pPr>
      <w:keepNext/>
      <w:tabs>
        <w:tab w:val="left" w:pos="1985"/>
        <w:tab w:val="right" w:pos="9072"/>
      </w:tabs>
      <w:spacing w:after="360"/>
      <w:outlineLvl w:val="2"/>
    </w:pPr>
    <w:rPr>
      <w:rFonts w:eastAsia="Times New Roman"/>
      <w:bCs/>
      <w:iCs/>
      <w:color w:val="155F1A"/>
      <w:sz w:val="28"/>
      <w:szCs w:val="26"/>
      <w:lang w:eastAsia="en-US"/>
    </w:rPr>
  </w:style>
  <w:style w:type="paragraph" w:styleId="Heading4">
    <w:name w:val="heading 4"/>
    <w:basedOn w:val="StyleHeading3BoldNounderline"/>
    <w:next w:val="Normal"/>
    <w:link w:val="Heading4Char"/>
    <w:qFormat/>
    <w:rsid w:val="00031EAD"/>
    <w:pPr>
      <w:outlineLvl w:val="3"/>
    </w:pPr>
  </w:style>
  <w:style w:type="paragraph" w:styleId="Heading5">
    <w:name w:val="heading 5"/>
    <w:basedOn w:val="Normal"/>
    <w:next w:val="Normal"/>
    <w:link w:val="Heading5Char"/>
    <w:unhideWhenUsed/>
    <w:qFormat/>
    <w:rsid w:val="00031EAD"/>
    <w:pPr>
      <w:keepNext/>
      <w:keepLines/>
      <w:spacing w:before="200"/>
      <w:jc w:val="left"/>
      <w:outlineLvl w:val="4"/>
    </w:pPr>
    <w:rPr>
      <w:rFonts w:asciiTheme="majorHAnsi" w:eastAsiaTheme="majorEastAsia" w:hAnsiTheme="majorHAnsi" w:cstheme="majorBidi"/>
      <w:color w:val="194C32" w:themeColor="accent1" w:themeShade="7F"/>
    </w:rPr>
  </w:style>
  <w:style w:type="paragraph" w:styleId="Heading6">
    <w:name w:val="heading 6"/>
    <w:basedOn w:val="Normal"/>
    <w:next w:val="Normal"/>
    <w:link w:val="Heading6Char"/>
    <w:unhideWhenUsed/>
    <w:qFormat/>
    <w:rsid w:val="00031EAD"/>
    <w:pPr>
      <w:keepNext/>
      <w:keepLines/>
      <w:spacing w:before="200"/>
      <w:outlineLvl w:val="5"/>
    </w:pPr>
    <w:rPr>
      <w:rFonts w:ascii="Cambria" w:eastAsia="Times New Roman" w:hAnsi="Cambria" w:cs="Times New Roman"/>
      <w:i/>
      <w:iCs/>
      <w:color w:val="243F60"/>
    </w:rPr>
  </w:style>
  <w:style w:type="paragraph" w:styleId="Heading7">
    <w:name w:val="heading 7"/>
    <w:basedOn w:val="Heading6"/>
    <w:next w:val="Normal"/>
    <w:link w:val="Heading7Char"/>
    <w:qFormat/>
    <w:rsid w:val="00031EAD"/>
    <w:pPr>
      <w:keepLines w:val="0"/>
      <w:tabs>
        <w:tab w:val="num" w:pos="1296"/>
      </w:tabs>
      <w:spacing w:before="0" w:line="300" w:lineRule="atLeast"/>
      <w:ind w:left="1296" w:hanging="1296"/>
      <w:outlineLvl w:val="6"/>
    </w:pPr>
    <w:rPr>
      <w:rFonts w:ascii="Arial" w:hAnsi="Arial" w:cs="Arial"/>
      <w:b/>
      <w:bCs/>
      <w:i w:val="0"/>
      <w:iCs w:val="0"/>
      <w:caps/>
      <w:color w:val="3E484E"/>
      <w:szCs w:val="26"/>
      <w:lang w:val="en-GB" w:eastAsia="da-DK"/>
    </w:rPr>
  </w:style>
  <w:style w:type="paragraph" w:styleId="Heading8">
    <w:name w:val="heading 8"/>
    <w:basedOn w:val="Heading7"/>
    <w:next w:val="Normal"/>
    <w:link w:val="Heading8Char"/>
    <w:qFormat/>
    <w:rsid w:val="00031EAD"/>
    <w:pPr>
      <w:tabs>
        <w:tab w:val="clear" w:pos="1296"/>
        <w:tab w:val="num" w:pos="1440"/>
      </w:tabs>
      <w:ind w:left="1440" w:hanging="1440"/>
      <w:outlineLvl w:val="7"/>
    </w:pPr>
  </w:style>
  <w:style w:type="paragraph" w:styleId="Heading9">
    <w:name w:val="heading 9"/>
    <w:basedOn w:val="Heading2"/>
    <w:next w:val="Normal"/>
    <w:link w:val="Heading9Char"/>
    <w:qFormat/>
    <w:rsid w:val="00031EAD"/>
    <w:pPr>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31EAD"/>
    <w:pPr>
      <w:tabs>
        <w:tab w:val="center" w:pos="4536"/>
        <w:tab w:val="right" w:pos="9072"/>
      </w:tabs>
    </w:pPr>
  </w:style>
  <w:style w:type="paragraph" w:styleId="Footer">
    <w:name w:val="footer"/>
    <w:aliases w:val="doc_path_name"/>
    <w:basedOn w:val="Normal"/>
    <w:link w:val="FooterChar"/>
    <w:rsid w:val="00031EAD"/>
    <w:pPr>
      <w:tabs>
        <w:tab w:val="center" w:pos="4320"/>
        <w:tab w:val="right" w:pos="8640"/>
      </w:tabs>
    </w:pPr>
  </w:style>
  <w:style w:type="character" w:styleId="PageNumber">
    <w:name w:val="page number"/>
    <w:basedOn w:val="DefaultParagraphFont"/>
    <w:rsid w:val="00031EAD"/>
  </w:style>
  <w:style w:type="paragraph" w:styleId="Title">
    <w:name w:val="Title"/>
    <w:basedOn w:val="Normal"/>
    <w:link w:val="TitleChar"/>
    <w:qFormat/>
    <w:rsid w:val="00031EAD"/>
    <w:pPr>
      <w:jc w:val="center"/>
    </w:pPr>
    <w:rPr>
      <w:rFonts w:ascii="Times New Roman" w:eastAsia="Times New Roman" w:hAnsi="Times New Roman" w:cs="Times New Roman"/>
      <w:b/>
      <w:sz w:val="24"/>
      <w:lang w:eastAsia="en-US"/>
    </w:rPr>
  </w:style>
  <w:style w:type="paragraph" w:customStyle="1" w:styleId="preparedby">
    <w:name w:val="preparedby"/>
    <w:basedOn w:val="Normal"/>
    <w:next w:val="Normal"/>
    <w:semiHidden/>
    <w:rsid w:val="00031EAD"/>
    <w:pPr>
      <w:spacing w:after="600"/>
      <w:jc w:val="center"/>
    </w:pPr>
    <w:rPr>
      <w:rFonts w:eastAsia="Times New Roman" w:cs="Times New Roman"/>
      <w:i/>
      <w:lang w:eastAsia="en-US"/>
    </w:rPr>
  </w:style>
  <w:style w:type="paragraph" w:customStyle="1" w:styleId="Docoriginal">
    <w:name w:val="Doc_original"/>
    <w:basedOn w:val="Code"/>
    <w:link w:val="DocoriginalChar"/>
    <w:rsid w:val="00031EAD"/>
    <w:pPr>
      <w:spacing w:before="240" w:line="240" w:lineRule="exact"/>
      <w:ind w:left="0"/>
      <w:contextualSpacing/>
      <w:jc w:val="left"/>
    </w:pPr>
    <w:rPr>
      <w:sz w:val="18"/>
    </w:rPr>
  </w:style>
  <w:style w:type="paragraph" w:customStyle="1" w:styleId="DecisionParagraphs">
    <w:name w:val="DecisionParagraphs"/>
    <w:basedOn w:val="Normal"/>
    <w:link w:val="DecisionParagraphsChar"/>
    <w:rsid w:val="00031EAD"/>
    <w:pPr>
      <w:tabs>
        <w:tab w:val="left" w:pos="5387"/>
        <w:tab w:val="left" w:pos="5954"/>
      </w:tabs>
      <w:ind w:left="4820"/>
    </w:pPr>
    <w:rPr>
      <w:rFonts w:eastAsia="Times New Roman" w:cs="Times New Roman"/>
      <w:i/>
      <w:lang w:eastAsia="en-US"/>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basedOn w:val="Normal"/>
    <w:link w:val="FootnoteTextChar"/>
    <w:rsid w:val="00031EAD"/>
    <w:pPr>
      <w:ind w:left="284" w:hanging="284"/>
    </w:pPr>
    <w:rPr>
      <w:rFonts w:ascii="Arial Narrow" w:hAnsi="Arial Narrow"/>
      <w:sz w:val="16"/>
      <w:szCs w:val="16"/>
    </w:rPr>
  </w:style>
  <w:style w:type="character" w:styleId="FootnoteReference">
    <w:name w:val="footnote reference"/>
    <w:aliases w:val="Footnote,callout"/>
    <w:rsid w:val="00031EAD"/>
    <w:rPr>
      <w:vertAlign w:val="superscript"/>
    </w:rPr>
  </w:style>
  <w:style w:type="paragraph" w:styleId="Closing">
    <w:name w:val="Closing"/>
    <w:basedOn w:val="Normal"/>
    <w:link w:val="ClosingChar"/>
    <w:rsid w:val="00031EAD"/>
    <w:pPr>
      <w:ind w:left="4536"/>
      <w:jc w:val="center"/>
    </w:pPr>
    <w:rPr>
      <w:rFonts w:eastAsia="Times New Roman" w:cs="Times New Roman"/>
      <w:lang w:eastAsia="en-US"/>
    </w:rPr>
  </w:style>
  <w:style w:type="paragraph" w:styleId="Index1">
    <w:name w:val="index 1"/>
    <w:basedOn w:val="Normal"/>
    <w:next w:val="Normal"/>
    <w:semiHidden/>
    <w:rsid w:val="00031EAD"/>
    <w:pPr>
      <w:tabs>
        <w:tab w:val="right" w:leader="dot" w:pos="9071"/>
      </w:tabs>
      <w:ind w:left="284" w:hanging="284"/>
    </w:pPr>
    <w:rPr>
      <w:rFonts w:eastAsia="Times New Roman" w:cs="Times New Roman"/>
      <w:sz w:val="24"/>
      <w:lang w:eastAsia="en-US"/>
    </w:rPr>
  </w:style>
  <w:style w:type="paragraph" w:styleId="Index2">
    <w:name w:val="index 2"/>
    <w:basedOn w:val="Normal"/>
    <w:next w:val="Normal"/>
    <w:semiHidden/>
    <w:rsid w:val="00031EAD"/>
    <w:pPr>
      <w:tabs>
        <w:tab w:val="right" w:leader="dot" w:pos="9071"/>
      </w:tabs>
      <w:ind w:left="568" w:hanging="284"/>
    </w:pPr>
    <w:rPr>
      <w:rFonts w:eastAsia="Times New Roman" w:cs="Times New Roman"/>
      <w:sz w:val="24"/>
      <w:lang w:eastAsia="en-US"/>
    </w:rPr>
  </w:style>
  <w:style w:type="paragraph" w:styleId="Index3">
    <w:name w:val="index 3"/>
    <w:basedOn w:val="Normal"/>
    <w:next w:val="Normal"/>
    <w:semiHidden/>
    <w:rsid w:val="00031EAD"/>
    <w:pPr>
      <w:tabs>
        <w:tab w:val="right" w:leader="dot" w:pos="9071"/>
      </w:tabs>
      <w:ind w:left="851" w:hanging="284"/>
    </w:pPr>
    <w:rPr>
      <w:rFonts w:eastAsia="Times New Roman" w:cs="Times New Roman"/>
      <w:sz w:val="24"/>
      <w:lang w:eastAsia="en-US"/>
    </w:rPr>
  </w:style>
  <w:style w:type="paragraph" w:styleId="MacroText">
    <w:name w:val="macro"/>
    <w:link w:val="MacroTextChar"/>
    <w:semiHidden/>
    <w:rsid w:val="00031EA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031EAD"/>
    <w:pPr>
      <w:ind w:left="5250"/>
    </w:pPr>
  </w:style>
  <w:style w:type="character" w:customStyle="1" w:styleId="Doclang">
    <w:name w:val="Doc_lang"/>
    <w:basedOn w:val="DefaultParagraphFont"/>
    <w:rsid w:val="00031EAD"/>
    <w:rPr>
      <w:rFonts w:ascii="Arial" w:hAnsi="Arial"/>
      <w:sz w:val="20"/>
      <w:lang w:val="en-US"/>
    </w:rPr>
  </w:style>
  <w:style w:type="paragraph" w:customStyle="1" w:styleId="Session">
    <w:name w:val="Session"/>
    <w:basedOn w:val="Normal"/>
    <w:semiHidden/>
    <w:rsid w:val="00031EAD"/>
    <w:pPr>
      <w:spacing w:before="60"/>
      <w:jc w:val="center"/>
    </w:pPr>
    <w:rPr>
      <w:rFonts w:eastAsia="Times New Roman" w:cs="Times New Roman"/>
      <w:b/>
      <w:lang w:eastAsia="en-US"/>
    </w:rPr>
  </w:style>
  <w:style w:type="paragraph" w:customStyle="1" w:styleId="Organizer">
    <w:name w:val="Organizer"/>
    <w:basedOn w:val="Normal"/>
    <w:semiHidden/>
    <w:rsid w:val="00031EAD"/>
    <w:pPr>
      <w:spacing w:after="600"/>
      <w:ind w:left="-993" w:right="-994"/>
      <w:jc w:val="center"/>
    </w:pPr>
    <w:rPr>
      <w:rFonts w:eastAsia="Times New Roman" w:cs="Times New Roman"/>
      <w:b/>
      <w:caps/>
      <w:kern w:val="26"/>
      <w:sz w:val="26"/>
      <w:lang w:eastAsia="en-US"/>
    </w:rPr>
  </w:style>
  <w:style w:type="paragraph" w:styleId="BodyText">
    <w:name w:val="Body Text"/>
    <w:basedOn w:val="Normal"/>
    <w:link w:val="BodyTextChar"/>
    <w:rsid w:val="00031EAD"/>
    <w:pPr>
      <w:spacing w:after="220"/>
    </w:pPr>
  </w:style>
  <w:style w:type="paragraph" w:customStyle="1" w:styleId="Disclaimer">
    <w:name w:val="Disclaimer"/>
    <w:next w:val="Normal"/>
    <w:qFormat/>
    <w:rsid w:val="00031EAD"/>
    <w:pPr>
      <w:spacing w:after="600"/>
    </w:pPr>
    <w:rPr>
      <w:rFonts w:ascii="Arial" w:hAnsi="Arial"/>
      <w:i/>
      <w:iCs/>
      <w:color w:val="A6A6A6" w:themeColor="background1" w:themeShade="A6"/>
    </w:rPr>
  </w:style>
  <w:style w:type="paragraph" w:customStyle="1" w:styleId="upove">
    <w:name w:val="upov_e"/>
    <w:basedOn w:val="Normal"/>
    <w:rsid w:val="00031EAD"/>
    <w:pPr>
      <w:spacing w:before="120"/>
    </w:pPr>
    <w:rPr>
      <w:rFonts w:eastAsia="Times New Roman" w:cs="Times New Roman"/>
      <w:sz w:val="16"/>
      <w:lang w:eastAsia="en-US"/>
    </w:rPr>
  </w:style>
  <w:style w:type="paragraph" w:customStyle="1" w:styleId="TitleofDoc">
    <w:name w:val="Title of Doc"/>
    <w:basedOn w:val="Normal"/>
    <w:semiHidden/>
    <w:rsid w:val="00031EAD"/>
    <w:pPr>
      <w:spacing w:before="1200"/>
      <w:jc w:val="center"/>
    </w:pPr>
    <w:rPr>
      <w:rFonts w:eastAsia="Times New Roman" w:cs="Times New Roman"/>
      <w:caps/>
      <w:lang w:eastAsia="en-US"/>
    </w:rPr>
  </w:style>
  <w:style w:type="paragraph" w:customStyle="1" w:styleId="preparedby0">
    <w:name w:val="prepared by"/>
    <w:basedOn w:val="Normal"/>
    <w:next w:val="Normal"/>
    <w:rsid w:val="00031EAD"/>
    <w:pPr>
      <w:spacing w:before="120" w:after="480" w:line="260" w:lineRule="atLeast"/>
      <w:ind w:left="1021"/>
      <w:contextualSpacing/>
    </w:pPr>
    <w:rPr>
      <w:rFonts w:eastAsia="Times New Roman" w:cs="Times New Roman"/>
      <w:i/>
      <w:lang w:eastAsia="en-US"/>
    </w:rPr>
  </w:style>
  <w:style w:type="paragraph" w:customStyle="1" w:styleId="PlaceAndDate">
    <w:name w:val="PlaceAndDate"/>
    <w:basedOn w:val="Session"/>
    <w:semiHidden/>
    <w:rsid w:val="00031EAD"/>
  </w:style>
  <w:style w:type="paragraph" w:styleId="EndnoteText">
    <w:name w:val="endnote text"/>
    <w:basedOn w:val="Normal"/>
    <w:link w:val="EndnoteTextChar"/>
    <w:semiHidden/>
    <w:rsid w:val="00031EAD"/>
    <w:rPr>
      <w:sz w:val="18"/>
    </w:rPr>
  </w:style>
  <w:style w:type="character" w:styleId="EndnoteReference">
    <w:name w:val="endnote reference"/>
    <w:basedOn w:val="DefaultParagraphFont"/>
    <w:rsid w:val="00031EAD"/>
    <w:rPr>
      <w:vertAlign w:val="superscript"/>
    </w:rPr>
  </w:style>
  <w:style w:type="paragraph" w:customStyle="1" w:styleId="SessionMeetingPlace">
    <w:name w:val="Session_MeetingPlace"/>
    <w:basedOn w:val="Normal"/>
    <w:semiHidden/>
    <w:rsid w:val="00031EAD"/>
    <w:pPr>
      <w:spacing w:before="480"/>
      <w:jc w:val="center"/>
    </w:pPr>
    <w:rPr>
      <w:rFonts w:eastAsia="Times New Roman" w:cs="Times New Roman"/>
      <w:b/>
      <w:bCs/>
      <w:kern w:val="28"/>
      <w:sz w:val="24"/>
      <w:lang w:eastAsia="en-US"/>
    </w:rPr>
  </w:style>
  <w:style w:type="paragraph" w:customStyle="1" w:styleId="Original">
    <w:name w:val="Original"/>
    <w:basedOn w:val="Normal"/>
    <w:semiHidden/>
    <w:rsid w:val="00031EAD"/>
    <w:pPr>
      <w:spacing w:before="60"/>
      <w:ind w:left="1276"/>
    </w:pPr>
    <w:rPr>
      <w:rFonts w:eastAsia="Times New Roman" w:cs="Times New Roman"/>
      <w:b/>
      <w:lang w:eastAsia="en-US"/>
    </w:rPr>
  </w:style>
  <w:style w:type="paragraph" w:styleId="Date">
    <w:name w:val="Date"/>
    <w:basedOn w:val="Normal"/>
    <w:link w:val="DateChar"/>
    <w:rsid w:val="00031EAD"/>
    <w:pPr>
      <w:spacing w:line="340" w:lineRule="exact"/>
      <w:ind w:left="1276"/>
    </w:pPr>
    <w:rPr>
      <w:rFonts w:eastAsia="Times New Roman" w:cs="Times New Roman"/>
      <w:b/>
      <w:lang w:eastAsia="en-US"/>
    </w:rPr>
  </w:style>
  <w:style w:type="paragraph" w:customStyle="1" w:styleId="Code">
    <w:name w:val="Code"/>
    <w:basedOn w:val="Normal"/>
    <w:link w:val="CodeChar"/>
    <w:semiHidden/>
    <w:rsid w:val="00031EAD"/>
    <w:pPr>
      <w:spacing w:line="340" w:lineRule="atLeast"/>
      <w:ind w:left="1276"/>
    </w:pPr>
    <w:rPr>
      <w:rFonts w:eastAsia="Times New Roman" w:cs="Times New Roman"/>
      <w:b/>
      <w:bCs/>
      <w:spacing w:val="10"/>
      <w:lang w:eastAsia="en-US"/>
    </w:rPr>
  </w:style>
  <w:style w:type="paragraph" w:customStyle="1" w:styleId="Country">
    <w:name w:val="Country"/>
    <w:basedOn w:val="Normal"/>
    <w:semiHidden/>
    <w:rsid w:val="00031EAD"/>
    <w:pPr>
      <w:spacing w:before="60" w:after="480"/>
      <w:jc w:val="center"/>
    </w:pPr>
    <w:rPr>
      <w:rFonts w:eastAsia="Times New Roman" w:cs="Times New Roman"/>
      <w:lang w:eastAsia="en-US"/>
    </w:rPr>
  </w:style>
  <w:style w:type="paragraph" w:customStyle="1" w:styleId="Lettrine">
    <w:name w:val="Lettrine"/>
    <w:basedOn w:val="Normal"/>
    <w:rsid w:val="00031EAD"/>
    <w:pPr>
      <w:spacing w:line="340" w:lineRule="atLeast"/>
      <w:jc w:val="right"/>
    </w:pPr>
    <w:rPr>
      <w:rFonts w:eastAsia="Times New Roman" w:cs="Times New Roman"/>
      <w:b/>
      <w:bCs/>
      <w:sz w:val="36"/>
      <w:lang w:eastAsia="en-US"/>
    </w:rPr>
  </w:style>
  <w:style w:type="paragraph" w:customStyle="1" w:styleId="LogoUPOV">
    <w:name w:val="LogoUPOV"/>
    <w:basedOn w:val="Normal"/>
    <w:rsid w:val="00031EAD"/>
    <w:pPr>
      <w:spacing w:before="600" w:after="80"/>
      <w:jc w:val="center"/>
    </w:pPr>
    <w:rPr>
      <w:rFonts w:eastAsia="Times New Roman" w:cs="Times New Roman"/>
      <w:snapToGrid w:val="0"/>
      <w:lang w:eastAsia="en-US"/>
    </w:rPr>
  </w:style>
  <w:style w:type="paragraph" w:customStyle="1" w:styleId="Sessiontc">
    <w:name w:val="Session_tc"/>
    <w:basedOn w:val="StyleSessionAllcaps"/>
    <w:rsid w:val="00031EAD"/>
    <w:pPr>
      <w:spacing w:before="0" w:line="280" w:lineRule="exact"/>
      <w:jc w:val="left"/>
    </w:pPr>
    <w:rPr>
      <w:caps w:val="0"/>
      <w:sz w:val="20"/>
    </w:rPr>
  </w:style>
  <w:style w:type="paragraph" w:customStyle="1" w:styleId="TitreUpov">
    <w:name w:val="TitreUpov"/>
    <w:basedOn w:val="Normal"/>
    <w:semiHidden/>
    <w:rsid w:val="00031EAD"/>
    <w:pPr>
      <w:spacing w:before="60"/>
      <w:jc w:val="center"/>
    </w:pPr>
    <w:rPr>
      <w:rFonts w:eastAsia="Times New Roman" w:cs="Times New Roman"/>
      <w:b/>
      <w:sz w:val="24"/>
      <w:lang w:eastAsia="en-US"/>
    </w:rPr>
  </w:style>
  <w:style w:type="paragraph" w:customStyle="1" w:styleId="StyleSessionAllcaps">
    <w:name w:val="Style Session + All caps"/>
    <w:basedOn w:val="Session"/>
    <w:semiHidden/>
    <w:rsid w:val="00031EAD"/>
    <w:pPr>
      <w:spacing w:before="480"/>
    </w:pPr>
    <w:rPr>
      <w:bCs/>
      <w:caps/>
      <w:kern w:val="28"/>
      <w:sz w:val="24"/>
    </w:rPr>
  </w:style>
  <w:style w:type="paragraph" w:customStyle="1" w:styleId="plcountry">
    <w:name w:val="plcountry"/>
    <w:basedOn w:val="Normal"/>
    <w:rsid w:val="00031EAD"/>
    <w:pPr>
      <w:keepNext/>
      <w:keepLines/>
      <w:spacing w:before="180" w:after="120"/>
    </w:pPr>
    <w:rPr>
      <w:rFonts w:eastAsia="Times New Roman" w:cs="Times New Roman"/>
      <w:caps/>
      <w:noProof/>
      <w:snapToGrid w:val="0"/>
      <w:u w:val="single"/>
      <w:lang w:eastAsia="en-US"/>
    </w:rPr>
  </w:style>
  <w:style w:type="paragraph" w:customStyle="1" w:styleId="pldetails">
    <w:name w:val="pldetails"/>
    <w:basedOn w:val="Normal"/>
    <w:rsid w:val="00031EAD"/>
    <w:pPr>
      <w:keepLines/>
      <w:spacing w:before="60" w:after="60"/>
    </w:pPr>
    <w:rPr>
      <w:rFonts w:eastAsia="Times New Roman" w:cs="Times New Roman"/>
      <w:noProof/>
      <w:snapToGrid w:val="0"/>
      <w:lang w:eastAsia="en-US"/>
    </w:rPr>
  </w:style>
  <w:style w:type="paragraph" w:customStyle="1" w:styleId="plheading">
    <w:name w:val="plheading"/>
    <w:basedOn w:val="Normal"/>
    <w:rsid w:val="00031EAD"/>
    <w:pPr>
      <w:keepNext/>
      <w:spacing w:before="480" w:after="120"/>
      <w:jc w:val="center"/>
    </w:pPr>
    <w:rPr>
      <w:rFonts w:eastAsia="Times New Roman" w:cs="Times New Roman"/>
      <w:caps/>
      <w:snapToGrid w:val="0"/>
      <w:u w:val="single"/>
      <w:lang w:eastAsia="en-US"/>
    </w:rPr>
  </w:style>
  <w:style w:type="paragraph" w:customStyle="1" w:styleId="Sessiontcplacedate">
    <w:name w:val="Session_tc_place_date"/>
    <w:basedOn w:val="SessionMeetingPlace"/>
    <w:rsid w:val="00031EAD"/>
    <w:pPr>
      <w:spacing w:before="240"/>
      <w:contextualSpacing/>
      <w:jc w:val="left"/>
    </w:pPr>
    <w:rPr>
      <w:sz w:val="20"/>
    </w:rPr>
  </w:style>
  <w:style w:type="paragraph" w:customStyle="1" w:styleId="Titleofdoc0">
    <w:name w:val="Title_of_doc"/>
    <w:basedOn w:val="TitleofDoc"/>
    <w:rsid w:val="00031EAD"/>
    <w:pPr>
      <w:spacing w:before="600" w:after="240"/>
      <w:jc w:val="left"/>
    </w:pPr>
    <w:rPr>
      <w:b/>
    </w:rPr>
  </w:style>
  <w:style w:type="paragraph" w:customStyle="1" w:styleId="preparedby1">
    <w:name w:val="prepared_by"/>
    <w:basedOn w:val="preparedby0"/>
    <w:rsid w:val="00031EAD"/>
    <w:pPr>
      <w:spacing w:before="0" w:after="240" w:line="240" w:lineRule="auto"/>
      <w:ind w:left="0"/>
      <w:contextualSpacing w:val="0"/>
      <w:jc w:val="center"/>
    </w:pPr>
    <w:rPr>
      <w:iCs/>
    </w:rPr>
  </w:style>
  <w:style w:type="character" w:customStyle="1" w:styleId="CodeChar">
    <w:name w:val="Code Char"/>
    <w:basedOn w:val="DefaultParagraphFont"/>
    <w:link w:val="Code"/>
    <w:semiHidden/>
    <w:rsid w:val="00031EAD"/>
    <w:rPr>
      <w:rFonts w:ascii="Arial" w:hAnsi="Arial"/>
      <w:b/>
      <w:bCs/>
      <w:spacing w:val="10"/>
    </w:rPr>
  </w:style>
  <w:style w:type="paragraph" w:customStyle="1" w:styleId="endofdoc">
    <w:name w:val="end_of_doc"/>
    <w:next w:val="Header"/>
    <w:autoRedefine/>
    <w:rsid w:val="00031EAD"/>
    <w:pPr>
      <w:spacing w:before="480"/>
      <w:ind w:left="567" w:hanging="567"/>
      <w:jc w:val="right"/>
    </w:pPr>
    <w:rPr>
      <w:rFonts w:ascii="Arial" w:hAnsi="Arial"/>
    </w:rPr>
  </w:style>
  <w:style w:type="character" w:customStyle="1" w:styleId="DocoriginalChar">
    <w:name w:val="Doc_original Char"/>
    <w:basedOn w:val="CodeChar"/>
    <w:link w:val="Docoriginal"/>
    <w:rsid w:val="00031EAD"/>
    <w:rPr>
      <w:rFonts w:ascii="Arial" w:hAnsi="Arial"/>
      <w:b/>
      <w:bCs/>
      <w:spacing w:val="10"/>
      <w:sz w:val="18"/>
    </w:rPr>
  </w:style>
  <w:style w:type="paragraph" w:styleId="TOC2">
    <w:name w:val="toc 2"/>
    <w:basedOn w:val="Normal"/>
    <w:next w:val="Normal"/>
    <w:uiPriority w:val="39"/>
    <w:qFormat/>
    <w:rsid w:val="007E219C"/>
    <w:pPr>
      <w:tabs>
        <w:tab w:val="left" w:pos="1560"/>
        <w:tab w:val="left" w:pos="2977"/>
        <w:tab w:val="right" w:leader="dot" w:pos="9639"/>
      </w:tabs>
      <w:spacing w:before="180" w:after="90" w:line="220" w:lineRule="atLeast"/>
      <w:ind w:left="2977" w:right="284" w:hanging="2552"/>
      <w:jc w:val="left"/>
    </w:pPr>
    <w:rPr>
      <w:rFonts w:eastAsia="Times New Roman" w:cs="Times New Roman"/>
      <w:b/>
      <w:bCs/>
      <w:iCs/>
      <w:noProof/>
      <w:sz w:val="18"/>
      <w:lang w:eastAsia="en-US"/>
    </w:rPr>
  </w:style>
  <w:style w:type="paragraph" w:styleId="TOC3">
    <w:name w:val="toc 3"/>
    <w:basedOn w:val="Normal"/>
    <w:next w:val="Normal"/>
    <w:autoRedefine/>
    <w:unhideWhenUsed/>
    <w:qFormat/>
    <w:rsid w:val="00031EAD"/>
    <w:pPr>
      <w:tabs>
        <w:tab w:val="right" w:leader="dot" w:pos="9498"/>
      </w:tabs>
      <w:spacing w:before="90" w:after="90" w:line="220" w:lineRule="atLeast"/>
      <w:ind w:left="426" w:right="357"/>
    </w:pPr>
    <w:rPr>
      <w:rFonts w:eastAsia="Times New Roman" w:cstheme="minorBidi"/>
      <w:iCs/>
      <w:noProof/>
      <w:sz w:val="18"/>
      <w:lang w:val="fr-FR" w:eastAsia="en-US"/>
    </w:rPr>
  </w:style>
  <w:style w:type="character" w:styleId="Hyperlink">
    <w:name w:val="Hyperlink"/>
    <w:uiPriority w:val="99"/>
    <w:rsid w:val="00031EAD"/>
    <w:rPr>
      <w:color w:val="000099"/>
      <w:u w:val="single"/>
    </w:rPr>
  </w:style>
  <w:style w:type="paragraph" w:styleId="TOC4">
    <w:name w:val="toc 4"/>
    <w:basedOn w:val="TOC3"/>
    <w:next w:val="Normal"/>
    <w:rsid w:val="00031EAD"/>
    <w:pPr>
      <w:tabs>
        <w:tab w:val="right" w:pos="3969"/>
      </w:tabs>
      <w:spacing w:before="0"/>
      <w:ind w:left="2381" w:right="0"/>
    </w:pPr>
    <w:rPr>
      <w:i/>
    </w:rPr>
  </w:style>
  <w:style w:type="paragraph" w:styleId="TOC1">
    <w:name w:val="toc 1"/>
    <w:basedOn w:val="Normal"/>
    <w:next w:val="Normal"/>
    <w:autoRedefine/>
    <w:uiPriority w:val="39"/>
    <w:qFormat/>
    <w:rsid w:val="000061FF"/>
    <w:pPr>
      <w:tabs>
        <w:tab w:val="left" w:pos="426"/>
        <w:tab w:val="right" w:leader="dot" w:pos="9639"/>
      </w:tabs>
      <w:spacing w:before="240" w:after="120" w:line="220" w:lineRule="atLeast"/>
      <w:ind w:right="142"/>
      <w:jc w:val="left"/>
      <w:textboxTightWrap w:val="firstAndLastLine"/>
    </w:pPr>
    <w:rPr>
      <w:rFonts w:eastAsia="Times New Roman" w:cstheme="minorBidi"/>
      <w:b/>
      <w:bCs/>
      <w:caps/>
      <w:noProof/>
      <w:color w:val="155F1A"/>
      <w:szCs w:val="22"/>
      <w:lang w:eastAsia="en-US"/>
    </w:rPr>
  </w:style>
  <w:style w:type="paragraph" w:styleId="TOC5">
    <w:name w:val="toc 5"/>
    <w:basedOn w:val="TOC4"/>
    <w:next w:val="Normal"/>
    <w:autoRedefine/>
    <w:rsid w:val="00031EAD"/>
    <w:pPr>
      <w:tabs>
        <w:tab w:val="left" w:pos="1985"/>
      </w:tabs>
      <w:ind w:left="1985" w:hanging="1418"/>
    </w:pPr>
  </w:style>
  <w:style w:type="paragraph" w:styleId="BalloonText">
    <w:name w:val="Balloon Text"/>
    <w:basedOn w:val="Normal"/>
    <w:link w:val="BalloonTextChar"/>
    <w:rsid w:val="00031EAD"/>
    <w:rPr>
      <w:rFonts w:ascii="Tahoma" w:hAnsi="Tahoma" w:cs="Tahoma"/>
      <w:sz w:val="16"/>
      <w:szCs w:val="16"/>
    </w:rPr>
  </w:style>
  <w:style w:type="character" w:customStyle="1" w:styleId="BalloonTextChar">
    <w:name w:val="Balloon Text Char"/>
    <w:basedOn w:val="DefaultParagraphFont"/>
    <w:link w:val="BalloonText"/>
    <w:rsid w:val="00031EAD"/>
    <w:rPr>
      <w:rFonts w:ascii="Tahoma" w:eastAsia="SimSun" w:hAnsi="Tahoma" w:cs="Tahoma"/>
      <w:sz w:val="16"/>
      <w:szCs w:val="16"/>
      <w:lang w:eastAsia="zh-CN"/>
    </w:rPr>
  </w:style>
  <w:style w:type="paragraph" w:customStyle="1" w:styleId="Doccode">
    <w:name w:val="Doc_code"/>
    <w:qFormat/>
    <w:rsid w:val="00031EAD"/>
    <w:rPr>
      <w:rFonts w:ascii="Arial" w:hAnsi="Arial"/>
      <w:b/>
      <w:bCs/>
      <w:spacing w:val="10"/>
      <w:sz w:val="18"/>
    </w:rPr>
  </w:style>
  <w:style w:type="character" w:customStyle="1" w:styleId="DecisionParagraphsChar">
    <w:name w:val="DecisionParagraphs Char"/>
    <w:basedOn w:val="DefaultParagraphFont"/>
    <w:link w:val="DecisionParagraphs"/>
    <w:rsid w:val="00031EAD"/>
    <w:rPr>
      <w:rFonts w:ascii="Arial" w:hAnsi="Arial"/>
      <w:i/>
    </w:rPr>
  </w:style>
  <w:style w:type="character" w:customStyle="1" w:styleId="Heading6Char">
    <w:name w:val="Heading 6 Char"/>
    <w:basedOn w:val="DefaultParagraphFont"/>
    <w:link w:val="Heading6"/>
    <w:rsid w:val="00031EAD"/>
    <w:rPr>
      <w:rFonts w:ascii="Cambria" w:hAnsi="Cambria"/>
      <w:i/>
      <w:iCs/>
      <w:color w:val="243F60"/>
      <w:lang w:eastAsia="zh-CN"/>
    </w:rPr>
  </w:style>
  <w:style w:type="character" w:customStyle="1" w:styleId="Heading7Char">
    <w:name w:val="Heading 7 Char"/>
    <w:basedOn w:val="DefaultParagraphFont"/>
    <w:link w:val="Heading7"/>
    <w:rsid w:val="00031EAD"/>
    <w:rPr>
      <w:rFonts w:ascii="Arial" w:hAnsi="Arial" w:cs="Arial"/>
      <w:b/>
      <w:bCs/>
      <w:caps/>
      <w:color w:val="3E484E"/>
      <w:szCs w:val="26"/>
      <w:lang w:val="en-GB" w:eastAsia="da-DK"/>
    </w:rPr>
  </w:style>
  <w:style w:type="character" w:customStyle="1" w:styleId="Heading8Char">
    <w:name w:val="Heading 8 Char"/>
    <w:basedOn w:val="DefaultParagraphFont"/>
    <w:link w:val="Heading8"/>
    <w:rsid w:val="00031EAD"/>
    <w:rPr>
      <w:rFonts w:ascii="Arial" w:hAnsi="Arial" w:cs="Arial"/>
      <w:b/>
      <w:bCs/>
      <w:caps/>
      <w:color w:val="3E484E"/>
      <w:szCs w:val="26"/>
      <w:lang w:val="en-GB" w:eastAsia="da-DK"/>
    </w:rPr>
  </w:style>
  <w:style w:type="paragraph" w:customStyle="1" w:styleId="Endofdocument-Annex">
    <w:name w:val="[End of document - Annex]"/>
    <w:basedOn w:val="Normal"/>
    <w:rsid w:val="00031EAD"/>
    <w:pPr>
      <w:ind w:left="5534"/>
    </w:pPr>
  </w:style>
  <w:style w:type="paragraph" w:styleId="Caption">
    <w:name w:val="caption"/>
    <w:basedOn w:val="Normal"/>
    <w:next w:val="Normal"/>
    <w:qFormat/>
    <w:rsid w:val="00045D1A"/>
    <w:pPr>
      <w:keepNext/>
      <w:spacing w:before="120" w:after="120"/>
      <w:jc w:val="center"/>
    </w:pPr>
    <w:rPr>
      <w:bCs/>
      <w:color w:val="155F1A"/>
      <w:sz w:val="18"/>
    </w:rPr>
  </w:style>
  <w:style w:type="paragraph" w:styleId="CommentText">
    <w:name w:val="annotation text"/>
    <w:basedOn w:val="Normal"/>
    <w:link w:val="CommentTextChar"/>
    <w:rsid w:val="00031EAD"/>
    <w:rPr>
      <w:sz w:val="18"/>
    </w:rPr>
  </w:style>
  <w:style w:type="character" w:customStyle="1" w:styleId="CommentTextChar">
    <w:name w:val="Comment Text Char"/>
    <w:basedOn w:val="DefaultParagraphFont"/>
    <w:link w:val="CommentText"/>
    <w:rsid w:val="00031EAD"/>
    <w:rPr>
      <w:rFonts w:ascii="Arial" w:eastAsia="SimSun" w:hAnsi="Arial" w:cs="Arial"/>
      <w:sz w:val="18"/>
      <w:lang w:eastAsia="zh-CN"/>
    </w:rPr>
  </w:style>
  <w:style w:type="paragraph" w:styleId="ListNumber">
    <w:name w:val="List Number"/>
    <w:basedOn w:val="Normal"/>
    <w:rsid w:val="00031EAD"/>
    <w:pPr>
      <w:numPr>
        <w:numId w:val="34"/>
      </w:numPr>
    </w:pPr>
  </w:style>
  <w:style w:type="paragraph" w:customStyle="1" w:styleId="ONUME">
    <w:name w:val="ONUM E"/>
    <w:basedOn w:val="BodyText"/>
    <w:link w:val="ONUMEChar"/>
    <w:rsid w:val="00031EAD"/>
    <w:pPr>
      <w:numPr>
        <w:numId w:val="41"/>
      </w:numPr>
    </w:pPr>
  </w:style>
  <w:style w:type="paragraph" w:customStyle="1" w:styleId="ONUMFS">
    <w:name w:val="ONUM FS"/>
    <w:basedOn w:val="BodyText"/>
    <w:rsid w:val="00031EAD"/>
    <w:pPr>
      <w:numPr>
        <w:numId w:val="42"/>
      </w:numPr>
    </w:pPr>
  </w:style>
  <w:style w:type="paragraph" w:styleId="Salutation">
    <w:name w:val="Salutation"/>
    <w:basedOn w:val="Normal"/>
    <w:next w:val="Normal"/>
    <w:link w:val="SalutationChar"/>
    <w:rsid w:val="00031EAD"/>
  </w:style>
  <w:style w:type="character" w:customStyle="1" w:styleId="SalutationChar">
    <w:name w:val="Salutation Char"/>
    <w:link w:val="Salutation"/>
    <w:rsid w:val="00031EAD"/>
    <w:rPr>
      <w:rFonts w:ascii="Arial" w:eastAsia="SimSun" w:hAnsi="Arial" w:cs="Arial"/>
      <w:lang w:eastAsia="zh-CN"/>
    </w:rPr>
  </w:style>
  <w:style w:type="paragraph" w:styleId="ListParagraph">
    <w:name w:val="List Paragraph"/>
    <w:aliases w:val="auto_list_(i),List Paragraph1"/>
    <w:basedOn w:val="Normal"/>
    <w:link w:val="ListParagraphChar"/>
    <w:uiPriority w:val="34"/>
    <w:qFormat/>
    <w:rsid w:val="00031EAD"/>
    <w:pPr>
      <w:ind w:left="720"/>
    </w:pPr>
    <w:rPr>
      <w:rFonts w:eastAsia="Times New Roman" w:cs="Times New Roman"/>
      <w:lang w:eastAsia="en-US"/>
    </w:rPr>
  </w:style>
  <w:style w:type="character" w:customStyle="1" w:styleId="DecisionInvitingParaChar">
    <w:name w:val="Decision Inviting Para. Char"/>
    <w:link w:val="DecisionInvitingPara"/>
    <w:locked/>
    <w:rsid w:val="00031EAD"/>
    <w:rPr>
      <w:rFonts w:ascii="Arial" w:hAnsi="Arial" w:cs="Arial"/>
      <w:i/>
    </w:rPr>
  </w:style>
  <w:style w:type="paragraph" w:customStyle="1" w:styleId="DecisionInvitingPara">
    <w:name w:val="Decision Inviting Para."/>
    <w:basedOn w:val="Normal"/>
    <w:link w:val="DecisionInvitingParaChar"/>
    <w:rsid w:val="00031EAD"/>
    <w:pPr>
      <w:spacing w:after="120" w:line="260" w:lineRule="exact"/>
      <w:ind w:left="5534"/>
    </w:pPr>
    <w:rPr>
      <w:rFonts w:eastAsia="Times New Roman"/>
      <w:i/>
      <w:lang w:eastAsia="en-US"/>
    </w:rPr>
  </w:style>
  <w:style w:type="character" w:customStyle="1" w:styleId="ONUMEChar">
    <w:name w:val="ONUM E Char"/>
    <w:link w:val="ONUME"/>
    <w:locked/>
    <w:rsid w:val="00031EAD"/>
    <w:rPr>
      <w:rFonts w:ascii="Arial" w:eastAsia="SimSun" w:hAnsi="Arial" w:cs="Arial"/>
      <w:lang w:eastAsia="zh-CN"/>
    </w:rPr>
  </w:style>
  <w:style w:type="character" w:customStyle="1" w:styleId="HeaderChar">
    <w:name w:val="Header Char"/>
    <w:basedOn w:val="DefaultParagraphFont"/>
    <w:link w:val="Header"/>
    <w:rsid w:val="00031EAD"/>
    <w:rPr>
      <w:rFonts w:ascii="Arial" w:eastAsia="SimSun" w:hAnsi="Arial" w:cs="Arial"/>
      <w:lang w:eastAsia="zh-CN"/>
    </w:rPr>
  </w:style>
  <w:style w:type="character" w:customStyle="1" w:styleId="FooterChar">
    <w:name w:val="Footer Char"/>
    <w:aliases w:val="doc_path_name Char"/>
    <w:basedOn w:val="DefaultParagraphFont"/>
    <w:link w:val="Footer"/>
    <w:rsid w:val="00031EAD"/>
    <w:rPr>
      <w:rFonts w:ascii="Arial" w:eastAsia="SimSun" w:hAnsi="Arial" w:cs="Arial"/>
      <w:lang w:eastAsia="zh-CN"/>
    </w:rPr>
  </w:style>
  <w:style w:type="character" w:customStyle="1" w:styleId="BodyTextChar">
    <w:name w:val="Body Text Char"/>
    <w:link w:val="BodyText"/>
    <w:rsid w:val="00031EAD"/>
    <w:rPr>
      <w:rFonts w:ascii="Arial" w:eastAsia="SimSun" w:hAnsi="Arial" w:cs="Arial"/>
      <w:lang w:eastAsia="zh-CN"/>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link w:val="FootnoteText"/>
    <w:locked/>
    <w:rsid w:val="00031EAD"/>
    <w:rPr>
      <w:rFonts w:ascii="Arial Narrow" w:eastAsia="SimSun" w:hAnsi="Arial Narrow" w:cs="Arial"/>
      <w:sz w:val="16"/>
      <w:szCs w:val="16"/>
      <w:lang w:eastAsia="zh-CN"/>
    </w:rPr>
  </w:style>
  <w:style w:type="table" w:styleId="TableGrid">
    <w:name w:val="Table Grid"/>
    <w:basedOn w:val="TableNormal"/>
    <w:rsid w:val="00031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31EAD"/>
    <w:pPr>
      <w:spacing w:before="100" w:beforeAutospacing="1" w:after="100" w:afterAutospacing="1"/>
    </w:pPr>
    <w:rPr>
      <w:rFonts w:eastAsia="Times New Roman"/>
      <w:sz w:val="18"/>
      <w:szCs w:val="18"/>
      <w:lang w:eastAsia="en-US"/>
    </w:rPr>
  </w:style>
  <w:style w:type="paragraph" w:customStyle="1" w:styleId="StyleHeading214ptAuto">
    <w:name w:val="Style Heading 2 + 14 pt Auto"/>
    <w:basedOn w:val="Heading2"/>
    <w:rsid w:val="00031EAD"/>
    <w:rPr>
      <w:rFonts w:ascii="Arial Bold" w:hAnsi="Arial Bold"/>
      <w:b w:val="0"/>
      <w:sz w:val="24"/>
      <w:lang w:val="en-GB" w:eastAsia="da-DK"/>
    </w:rPr>
  </w:style>
  <w:style w:type="paragraph" w:customStyle="1" w:styleId="StyleHeading3BoldNounderline">
    <w:name w:val="Style Heading 3 + Bold No underline"/>
    <w:basedOn w:val="Heading3"/>
    <w:rsid w:val="00031EAD"/>
  </w:style>
  <w:style w:type="paragraph" w:customStyle="1" w:styleId="Default">
    <w:name w:val="Default"/>
    <w:rsid w:val="00031EAD"/>
    <w:pPr>
      <w:autoSpaceDE w:val="0"/>
      <w:autoSpaceDN w:val="0"/>
      <w:adjustRightInd w:val="0"/>
    </w:pPr>
    <w:rPr>
      <w:rFonts w:ascii="Arial" w:eastAsia="Batang" w:hAnsi="Arial" w:cs="Arial"/>
      <w:color w:val="000000"/>
      <w:sz w:val="24"/>
      <w:szCs w:val="24"/>
      <w:lang w:eastAsia="ja-JP"/>
    </w:rPr>
  </w:style>
  <w:style w:type="character" w:customStyle="1" w:styleId="Heading2Char">
    <w:name w:val="Heading 2 Char"/>
    <w:link w:val="Heading2"/>
    <w:rsid w:val="00031EAD"/>
    <w:rPr>
      <w:rFonts w:ascii="Arial" w:hAnsi="Arial" w:cs="Arial"/>
      <w:b/>
      <w:bCs/>
      <w:iCs/>
      <w:color w:val="155F1A"/>
      <w:sz w:val="28"/>
      <w:szCs w:val="28"/>
    </w:rPr>
  </w:style>
  <w:style w:type="paragraph" w:customStyle="1" w:styleId="Heading">
    <w:name w:val="Heading"/>
    <w:basedOn w:val="Heading1"/>
    <w:uiPriority w:val="99"/>
    <w:rsid w:val="00031EAD"/>
    <w:pPr>
      <w:tabs>
        <w:tab w:val="left" w:pos="567"/>
      </w:tabs>
      <w:overflowPunct w:val="0"/>
      <w:autoSpaceDE w:val="0"/>
      <w:autoSpaceDN w:val="0"/>
      <w:adjustRightInd w:val="0"/>
      <w:spacing w:before="600" w:after="240"/>
      <w:jc w:val="center"/>
      <w:outlineLvl w:val="9"/>
    </w:pPr>
    <w:rPr>
      <w:rFonts w:ascii="Times New Roman" w:eastAsia="Times New Roman" w:hAnsi="Times New Roman" w:cs="Times New Roman"/>
      <w:caps w:val="0"/>
      <w:sz w:val="28"/>
      <w:szCs w:val="28"/>
      <w:lang w:val="fr-FR"/>
    </w:rPr>
  </w:style>
  <w:style w:type="table" w:customStyle="1" w:styleId="TableGrid1">
    <w:name w:val="Table Grid1"/>
    <w:basedOn w:val="TableNormal"/>
    <w:next w:val="TableGrid"/>
    <w:rsid w:val="00031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31EAD"/>
    <w:pPr>
      <w:spacing w:after="120" w:line="480" w:lineRule="auto"/>
    </w:pPr>
    <w:rPr>
      <w:rFonts w:eastAsia="Times New Roman" w:cs="Times New Roman"/>
      <w:szCs w:val="24"/>
      <w:lang w:eastAsia="en-US"/>
    </w:rPr>
  </w:style>
  <w:style w:type="character" w:customStyle="1" w:styleId="BodyText2Char">
    <w:name w:val="Body Text 2 Char"/>
    <w:basedOn w:val="DefaultParagraphFont"/>
    <w:link w:val="BodyText2"/>
    <w:rsid w:val="00031EAD"/>
    <w:rPr>
      <w:rFonts w:ascii="Arial" w:hAnsi="Arial"/>
      <w:szCs w:val="24"/>
    </w:rPr>
  </w:style>
  <w:style w:type="paragraph" w:styleId="PlainText">
    <w:name w:val="Plain Text"/>
    <w:basedOn w:val="Normal"/>
    <w:link w:val="PlainTextChar"/>
    <w:uiPriority w:val="99"/>
    <w:rsid w:val="00031EAD"/>
    <w:rPr>
      <w:rFonts w:ascii="Courier New" w:hAnsi="Courier New" w:cs="Courier New"/>
      <w:color w:val="0000FF"/>
    </w:rPr>
  </w:style>
  <w:style w:type="character" w:customStyle="1" w:styleId="PlainTextChar">
    <w:name w:val="Plain Text Char"/>
    <w:basedOn w:val="DefaultParagraphFont"/>
    <w:link w:val="PlainText"/>
    <w:uiPriority w:val="99"/>
    <w:rsid w:val="00031EAD"/>
    <w:rPr>
      <w:rFonts w:ascii="Courier New" w:eastAsia="SimSun" w:hAnsi="Courier New" w:cs="Courier New"/>
      <w:color w:val="0000FF"/>
      <w:lang w:eastAsia="zh-CN"/>
    </w:rPr>
  </w:style>
  <w:style w:type="character" w:styleId="CommentReference">
    <w:name w:val="annotation reference"/>
    <w:basedOn w:val="DefaultParagraphFont"/>
    <w:rsid w:val="00031EAD"/>
    <w:rPr>
      <w:sz w:val="16"/>
      <w:szCs w:val="16"/>
    </w:rPr>
  </w:style>
  <w:style w:type="paragraph" w:styleId="CommentSubject">
    <w:name w:val="annotation subject"/>
    <w:basedOn w:val="CommentText"/>
    <w:next w:val="CommentText"/>
    <w:link w:val="CommentSubjectChar"/>
    <w:uiPriority w:val="99"/>
    <w:rsid w:val="00031EAD"/>
    <w:rPr>
      <w:b/>
      <w:bCs/>
    </w:rPr>
  </w:style>
  <w:style w:type="character" w:customStyle="1" w:styleId="CommentSubjectChar">
    <w:name w:val="Comment Subject Char"/>
    <w:basedOn w:val="CommentTextChar"/>
    <w:link w:val="CommentSubject"/>
    <w:uiPriority w:val="99"/>
    <w:rsid w:val="00031EAD"/>
    <w:rPr>
      <w:rFonts w:ascii="Arial" w:eastAsia="SimSun" w:hAnsi="Arial" w:cs="Arial"/>
      <w:b/>
      <w:bCs/>
      <w:sz w:val="18"/>
      <w:lang w:eastAsia="zh-CN"/>
    </w:rPr>
  </w:style>
  <w:style w:type="paragraph" w:styleId="Revision">
    <w:name w:val="Revision"/>
    <w:hidden/>
    <w:uiPriority w:val="99"/>
    <w:semiHidden/>
    <w:rsid w:val="00031EAD"/>
    <w:rPr>
      <w:rFonts w:ascii="Arial" w:hAnsi="Arial" w:cs="Arial"/>
      <w:sz w:val="22"/>
    </w:rPr>
  </w:style>
  <w:style w:type="paragraph" w:customStyle="1" w:styleId="null">
    <w:name w:val="null"/>
    <w:basedOn w:val="Normal"/>
    <w:rsid w:val="00031EAD"/>
    <w:pPr>
      <w:spacing w:before="100" w:beforeAutospacing="1" w:after="100" w:afterAutospacing="1"/>
    </w:pPr>
    <w:rPr>
      <w:rFonts w:ascii="Times New Roman" w:eastAsiaTheme="minorHAnsi" w:hAnsi="Times New Roman" w:cs="Times New Roman"/>
      <w:sz w:val="24"/>
      <w:szCs w:val="24"/>
      <w:lang w:eastAsia="en-US"/>
    </w:rPr>
  </w:style>
  <w:style w:type="character" w:customStyle="1" w:styleId="null1">
    <w:name w:val="null1"/>
    <w:basedOn w:val="DefaultParagraphFont"/>
    <w:rsid w:val="00031EAD"/>
  </w:style>
  <w:style w:type="paragraph" w:customStyle="1" w:styleId="Endofdocument">
    <w:name w:val="End of document"/>
    <w:basedOn w:val="Normal"/>
    <w:rsid w:val="00031EAD"/>
    <w:pPr>
      <w:ind w:left="4536"/>
      <w:jc w:val="center"/>
    </w:pPr>
    <w:rPr>
      <w:rFonts w:ascii="Times New Roman" w:eastAsia="Times New Roman" w:hAnsi="Times New Roman" w:cs="Times New Roman"/>
      <w:sz w:val="24"/>
      <w:lang w:eastAsia="en-US"/>
    </w:rPr>
  </w:style>
  <w:style w:type="paragraph" w:styleId="BlockText">
    <w:name w:val="Block Text"/>
    <w:basedOn w:val="Normal"/>
    <w:rsid w:val="00031EAD"/>
    <w:pPr>
      <w:tabs>
        <w:tab w:val="left" w:pos="2127"/>
      </w:tabs>
      <w:spacing w:after="40"/>
      <w:ind w:left="2127" w:right="896" w:hanging="2127"/>
    </w:pPr>
    <w:rPr>
      <w:rFonts w:ascii="Times New Roman" w:eastAsia="Times New Roman" w:hAnsi="Times New Roman" w:cs="Times New Roman"/>
      <w:sz w:val="24"/>
      <w:lang w:eastAsia="en-US"/>
    </w:rPr>
  </w:style>
  <w:style w:type="character" w:styleId="Emphasis">
    <w:name w:val="Emphasis"/>
    <w:uiPriority w:val="20"/>
    <w:qFormat/>
    <w:rsid w:val="00031EAD"/>
    <w:rPr>
      <w:i/>
      <w:iCs/>
    </w:rPr>
  </w:style>
  <w:style w:type="character" w:customStyle="1" w:styleId="st">
    <w:name w:val="st"/>
    <w:basedOn w:val="DefaultParagraphFont"/>
    <w:rsid w:val="00031EAD"/>
  </w:style>
  <w:style w:type="character" w:customStyle="1" w:styleId="Heading1Char">
    <w:name w:val="Heading 1 Char"/>
    <w:basedOn w:val="DefaultParagraphFont"/>
    <w:link w:val="Heading1"/>
    <w:rsid w:val="00031EAD"/>
    <w:rPr>
      <w:rFonts w:ascii="Arial" w:eastAsiaTheme="minorHAnsi" w:hAnsi="Arial" w:cstheme="minorBidi"/>
      <w:caps/>
      <w:color w:val="155F1A"/>
      <w:sz w:val="44"/>
      <w:szCs w:val="44"/>
      <w:lang w:val="en-GB"/>
    </w:rPr>
  </w:style>
  <w:style w:type="paragraph" w:customStyle="1" w:styleId="StyleHeading4">
    <w:name w:val="Style Heading 4"/>
    <w:basedOn w:val="Normal"/>
    <w:qFormat/>
    <w:rsid w:val="00031EAD"/>
    <w:pPr>
      <w:keepNext/>
      <w:ind w:left="1843" w:hanging="1843"/>
      <w:outlineLvl w:val="2"/>
    </w:pPr>
    <w:rPr>
      <w:b/>
      <w:bCs/>
      <w:i/>
      <w:szCs w:val="26"/>
    </w:rPr>
  </w:style>
  <w:style w:type="character" w:customStyle="1" w:styleId="Heading5Char">
    <w:name w:val="Heading 5 Char"/>
    <w:basedOn w:val="DefaultParagraphFont"/>
    <w:link w:val="Heading5"/>
    <w:rsid w:val="00031EAD"/>
    <w:rPr>
      <w:rFonts w:asciiTheme="majorHAnsi" w:eastAsiaTheme="majorEastAsia" w:hAnsiTheme="majorHAnsi" w:cstheme="majorBidi"/>
      <w:color w:val="194C32" w:themeColor="accent1" w:themeShade="7F"/>
      <w:lang w:eastAsia="zh-CN"/>
    </w:rPr>
  </w:style>
  <w:style w:type="character" w:customStyle="1" w:styleId="Heading9Char">
    <w:name w:val="Heading 9 Char"/>
    <w:basedOn w:val="DefaultParagraphFont"/>
    <w:link w:val="Heading9"/>
    <w:rsid w:val="00031EAD"/>
    <w:rPr>
      <w:rFonts w:ascii="Arial" w:hAnsi="Arial" w:cs="Arial"/>
      <w:b/>
      <w:bCs/>
      <w:iCs/>
      <w:color w:val="155F1A"/>
      <w:szCs w:val="28"/>
    </w:rPr>
  </w:style>
  <w:style w:type="character" w:customStyle="1" w:styleId="Heading3Char">
    <w:name w:val="Heading 3 Char"/>
    <w:link w:val="Heading3"/>
    <w:rsid w:val="00031EAD"/>
    <w:rPr>
      <w:rFonts w:ascii="Arial" w:hAnsi="Arial" w:cs="Arial"/>
      <w:bCs/>
      <w:iCs/>
      <w:color w:val="155F1A"/>
      <w:sz w:val="28"/>
      <w:szCs w:val="26"/>
    </w:rPr>
  </w:style>
  <w:style w:type="character" w:customStyle="1" w:styleId="Heading4Char">
    <w:name w:val="Heading 4 Char"/>
    <w:link w:val="Heading4"/>
    <w:rsid w:val="00031EAD"/>
    <w:rPr>
      <w:rFonts w:ascii="Arial" w:hAnsi="Arial" w:cs="Arial"/>
      <w:bCs/>
      <w:iCs/>
      <w:color w:val="155F1A"/>
      <w:sz w:val="28"/>
      <w:szCs w:val="26"/>
    </w:rPr>
  </w:style>
  <w:style w:type="character" w:customStyle="1" w:styleId="EndnoteTextChar">
    <w:name w:val="Endnote Text Char"/>
    <w:link w:val="EndnoteText"/>
    <w:semiHidden/>
    <w:rsid w:val="00031EAD"/>
    <w:rPr>
      <w:rFonts w:ascii="Arial" w:eastAsia="SimSun" w:hAnsi="Arial" w:cs="Arial"/>
      <w:sz w:val="18"/>
      <w:lang w:eastAsia="zh-CN"/>
    </w:rPr>
  </w:style>
  <w:style w:type="character" w:customStyle="1" w:styleId="SignatureChar">
    <w:name w:val="Signature Char"/>
    <w:link w:val="Signature"/>
    <w:rsid w:val="00031EAD"/>
    <w:rPr>
      <w:rFonts w:ascii="Arial" w:eastAsia="SimSun" w:hAnsi="Arial" w:cs="Arial"/>
      <w:lang w:eastAsia="zh-CN"/>
    </w:rPr>
  </w:style>
  <w:style w:type="paragraph" w:styleId="TOCHeading">
    <w:name w:val="TOC Heading"/>
    <w:basedOn w:val="Heading1"/>
    <w:next w:val="Normal"/>
    <w:uiPriority w:val="39"/>
    <w:unhideWhenUsed/>
    <w:qFormat/>
    <w:rsid w:val="00031EAD"/>
    <w:pPr>
      <w:keepLines/>
      <w:spacing w:before="480" w:after="0" w:line="276" w:lineRule="auto"/>
      <w:outlineLvl w:val="9"/>
    </w:pPr>
    <w:rPr>
      <w:rFonts w:ascii="Cambria" w:eastAsia="Times New Roman" w:hAnsi="Cambria" w:cs="Times New Roman"/>
      <w:caps w:val="0"/>
      <w:color w:val="365F91"/>
      <w:sz w:val="28"/>
      <w:szCs w:val="28"/>
      <w:lang w:eastAsia="ja-JP"/>
    </w:rPr>
  </w:style>
  <w:style w:type="paragraph" w:customStyle="1" w:styleId="StyleHeading3ComplexItalic">
    <w:name w:val="Style Heading 3 + (Complex) Italic"/>
    <w:basedOn w:val="StyleHeading214ptAuto"/>
    <w:link w:val="StyleHeading3ComplexItalicChar"/>
    <w:rsid w:val="00031EAD"/>
    <w:pPr>
      <w:keepNext/>
      <w:tabs>
        <w:tab w:val="left" w:pos="2835"/>
      </w:tabs>
      <w:ind w:left="2835" w:hanging="2835"/>
      <w:outlineLvl w:val="2"/>
    </w:pPr>
    <w:rPr>
      <w:rFonts w:ascii="Arial" w:eastAsia="SimSun" w:hAnsi="Arial"/>
      <w:b/>
      <w:iCs w:val="0"/>
      <w:sz w:val="22"/>
      <w:szCs w:val="22"/>
      <w:lang w:val="en-US" w:eastAsia="en-US"/>
    </w:rPr>
  </w:style>
  <w:style w:type="character" w:customStyle="1" w:styleId="StyleHeading3ComplexItalicChar">
    <w:name w:val="Style Heading 3 + (Complex) Italic Char"/>
    <w:link w:val="StyleHeading3ComplexItalic"/>
    <w:rsid w:val="00031EAD"/>
    <w:rPr>
      <w:rFonts w:ascii="Arial" w:eastAsia="SimSun" w:hAnsi="Arial" w:cs="Arial"/>
      <w:b/>
      <w:bCs/>
      <w:color w:val="155F1A"/>
      <w:sz w:val="22"/>
      <w:szCs w:val="22"/>
    </w:rPr>
  </w:style>
  <w:style w:type="paragraph" w:customStyle="1" w:styleId="StyleStyleHeading3ComplexItalicLatin">
    <w:name w:val="Style Style Heading 3 + (Complex) Italic + (Latin)"/>
    <w:basedOn w:val="StyleHeading3ComplexItalic"/>
    <w:link w:val="StyleStyleHeading3ComplexItalicLatinChar"/>
    <w:rsid w:val="00031EAD"/>
    <w:rPr>
      <w:rFonts w:eastAsia="Times New Roman"/>
      <w:bCs w:val="0"/>
    </w:rPr>
  </w:style>
  <w:style w:type="character" w:customStyle="1" w:styleId="StyleStyleHeading3ComplexItalicLatinChar">
    <w:name w:val="Style Style Heading 3 + (Complex) Italic + (Latin) Char"/>
    <w:link w:val="StyleStyleHeading3ComplexItalicLatin"/>
    <w:rsid w:val="00031EAD"/>
    <w:rPr>
      <w:rFonts w:ascii="Arial" w:hAnsi="Arial" w:cs="Arial"/>
      <w:b/>
      <w:color w:val="155F1A"/>
      <w:sz w:val="22"/>
      <w:szCs w:val="22"/>
    </w:rPr>
  </w:style>
  <w:style w:type="paragraph" w:customStyle="1" w:styleId="CharCharCharChar">
    <w:name w:val="Char Char Char Char"/>
    <w:basedOn w:val="Normal"/>
    <w:rsid w:val="00031EAD"/>
    <w:pPr>
      <w:spacing w:after="160" w:line="240" w:lineRule="exact"/>
    </w:pPr>
    <w:rPr>
      <w:rFonts w:ascii="Verdana" w:eastAsia="Times New Roman" w:hAnsi="Verdana" w:cs="Times New Roman"/>
      <w:lang w:val="en-GB" w:eastAsia="en-US"/>
    </w:rPr>
  </w:style>
  <w:style w:type="paragraph" w:styleId="BodyTextIndent">
    <w:name w:val="Body Text Indent"/>
    <w:basedOn w:val="Normal"/>
    <w:link w:val="BodyTextIndentChar"/>
    <w:rsid w:val="00031EAD"/>
    <w:pPr>
      <w:ind w:left="567"/>
    </w:pPr>
    <w:rPr>
      <w:rFonts w:ascii="Times New Roman" w:eastAsia="Times New Roman" w:hAnsi="Times New Roman" w:cs="Times New Roman"/>
      <w:sz w:val="24"/>
      <w:lang w:eastAsia="en-US"/>
    </w:rPr>
  </w:style>
  <w:style w:type="character" w:customStyle="1" w:styleId="BodyTextIndentChar">
    <w:name w:val="Body Text Indent Char"/>
    <w:basedOn w:val="DefaultParagraphFont"/>
    <w:link w:val="BodyTextIndent"/>
    <w:rsid w:val="00031EAD"/>
    <w:rPr>
      <w:sz w:val="24"/>
    </w:rPr>
  </w:style>
  <w:style w:type="character" w:customStyle="1" w:styleId="hps">
    <w:name w:val="hps"/>
    <w:basedOn w:val="DefaultParagraphFont"/>
    <w:rsid w:val="00031EAD"/>
  </w:style>
  <w:style w:type="paragraph" w:customStyle="1" w:styleId="1">
    <w:name w:val="1"/>
    <w:basedOn w:val="Normal"/>
    <w:rsid w:val="00031EAD"/>
    <w:pPr>
      <w:spacing w:after="160" w:line="240" w:lineRule="exact"/>
    </w:pPr>
    <w:rPr>
      <w:rFonts w:ascii="Verdana" w:eastAsia="Times New Roman" w:hAnsi="Verdana" w:cs="Times New Roman"/>
      <w:lang w:val="en-GB" w:eastAsia="en-US"/>
    </w:rPr>
  </w:style>
  <w:style w:type="paragraph" w:customStyle="1" w:styleId="NormalArial">
    <w:name w:val="Normal + Arial"/>
    <w:aliases w:val="10 pt"/>
    <w:basedOn w:val="ListParagraph"/>
    <w:rsid w:val="00031EAD"/>
    <w:pPr>
      <w:ind w:left="-28"/>
    </w:pPr>
    <w:rPr>
      <w:rFonts w:eastAsia="MS Mincho" w:cs="Arial"/>
      <w:bCs/>
      <w:lang w:eastAsia="ja-JP"/>
    </w:rPr>
  </w:style>
  <w:style w:type="paragraph" w:customStyle="1" w:styleId="Normal6">
    <w:name w:val="Normal+6"/>
    <w:basedOn w:val="Normal"/>
    <w:next w:val="Normal"/>
    <w:rsid w:val="00031EAD"/>
    <w:pPr>
      <w:autoSpaceDE w:val="0"/>
      <w:autoSpaceDN w:val="0"/>
      <w:adjustRightInd w:val="0"/>
    </w:pPr>
    <w:rPr>
      <w:rFonts w:eastAsia="Times New Roman" w:cs="Times New Roman"/>
      <w:sz w:val="24"/>
      <w:szCs w:val="24"/>
      <w:lang w:eastAsia="en-US"/>
    </w:rPr>
  </w:style>
  <w:style w:type="character" w:customStyle="1" w:styleId="paracolourtext1">
    <w:name w:val="paracolourtext1"/>
    <w:rsid w:val="00031EAD"/>
    <w:rPr>
      <w:b w:val="0"/>
      <w:bCs w:val="0"/>
      <w:i w:val="0"/>
      <w:iCs w:val="0"/>
      <w:color w:val="800000"/>
      <w:sz w:val="20"/>
      <w:szCs w:val="20"/>
    </w:rPr>
  </w:style>
  <w:style w:type="paragraph" w:customStyle="1" w:styleId="Body">
    <w:name w:val="Body"/>
    <w:rsid w:val="00031EAD"/>
    <w:rPr>
      <w:rFonts w:ascii="Helvetica" w:eastAsia="ヒラギノ角ゴ Pro W3" w:hAnsi="Helvetica" w:cs="Angsana New"/>
      <w:color w:val="000000"/>
      <w:sz w:val="24"/>
      <w:lang w:bidi="th-TH"/>
    </w:rPr>
  </w:style>
  <w:style w:type="paragraph" w:customStyle="1" w:styleId="tes1">
    <w:name w:val="tes1"/>
    <w:basedOn w:val="Normal"/>
    <w:rsid w:val="00031EAD"/>
    <w:pPr>
      <w:suppressAutoHyphens/>
      <w:ind w:left="1134" w:right="2195"/>
    </w:pPr>
    <w:rPr>
      <w:rFonts w:ascii="Times New Roman" w:eastAsia="Times New Roman" w:hAnsi="Times New Roman" w:cs="Times New Roman"/>
      <w:b/>
      <w:spacing w:val="4"/>
      <w:w w:val="103"/>
      <w:kern w:val="14"/>
      <w:lang w:val="en-GB" w:eastAsia="en-US"/>
    </w:rPr>
  </w:style>
  <w:style w:type="paragraph" w:customStyle="1" w:styleId="Style10">
    <w:name w:val="Style10"/>
    <w:basedOn w:val="Normal"/>
    <w:autoRedefine/>
    <w:rsid w:val="00031EAD"/>
    <w:pPr>
      <w:tabs>
        <w:tab w:val="left" w:pos="340"/>
        <w:tab w:val="left" w:pos="680"/>
        <w:tab w:val="left" w:pos="1021"/>
        <w:tab w:val="left" w:pos="1361"/>
      </w:tabs>
      <w:suppressAutoHyphens/>
    </w:pPr>
    <w:rPr>
      <w:rFonts w:ascii="Times New Roman" w:eastAsia="Times New Roman" w:hAnsi="Times New Roman" w:cs="Times New Roman"/>
      <w:snapToGrid w:val="0"/>
      <w:lang w:eastAsia="en-US"/>
    </w:rPr>
  </w:style>
  <w:style w:type="paragraph" w:customStyle="1" w:styleId="Style11">
    <w:name w:val="Style11"/>
    <w:basedOn w:val="FootnoteText"/>
    <w:autoRedefine/>
    <w:rsid w:val="00031EAD"/>
    <w:pPr>
      <w:suppressAutoHyphens/>
      <w:ind w:firstLine="340"/>
    </w:pPr>
    <w:rPr>
      <w:rFonts w:ascii="Times New Roman" w:eastAsia="Times New Roman" w:hAnsi="Times New Roman" w:cs="Times New Roman"/>
      <w:snapToGrid w:val="0"/>
      <w:lang w:eastAsia="en-US"/>
    </w:rPr>
  </w:style>
  <w:style w:type="character" w:customStyle="1" w:styleId="TitleChar">
    <w:name w:val="Title Char"/>
    <w:basedOn w:val="DefaultParagraphFont"/>
    <w:link w:val="Title"/>
    <w:rsid w:val="00031EAD"/>
    <w:rPr>
      <w:b/>
      <w:sz w:val="24"/>
    </w:rPr>
  </w:style>
  <w:style w:type="paragraph" w:styleId="Subtitle">
    <w:name w:val="Subtitle"/>
    <w:basedOn w:val="Normal"/>
    <w:link w:val="SubtitleChar"/>
    <w:qFormat/>
    <w:rsid w:val="00031EAD"/>
    <w:pPr>
      <w:jc w:val="center"/>
    </w:pPr>
    <w:rPr>
      <w:rFonts w:ascii="Times New Roman" w:eastAsia="Times New Roman" w:hAnsi="Times New Roman" w:cs="Times New Roman"/>
      <w:b/>
      <w:caps/>
      <w:color w:val="0000FF"/>
      <w:sz w:val="28"/>
      <w:lang w:eastAsia="en-US"/>
    </w:rPr>
  </w:style>
  <w:style w:type="character" w:customStyle="1" w:styleId="SubtitleChar">
    <w:name w:val="Subtitle Char"/>
    <w:basedOn w:val="DefaultParagraphFont"/>
    <w:link w:val="Subtitle"/>
    <w:rsid w:val="00031EAD"/>
    <w:rPr>
      <w:b/>
      <w:caps/>
      <w:color w:val="0000FF"/>
      <w:sz w:val="28"/>
    </w:rPr>
  </w:style>
  <w:style w:type="paragraph" w:styleId="BodyTextIndent2">
    <w:name w:val="Body Text Indent 2"/>
    <w:basedOn w:val="Normal"/>
    <w:link w:val="BodyTextIndent2Char"/>
    <w:rsid w:val="00031EAD"/>
    <w:pPr>
      <w:tabs>
        <w:tab w:val="left" w:pos="714"/>
      </w:tabs>
      <w:spacing w:after="100"/>
      <w:ind w:hanging="6"/>
    </w:pPr>
    <w:rPr>
      <w:rFonts w:eastAsia="Times New Roman" w:cs="Times New Roman"/>
      <w:snapToGrid w:val="0"/>
      <w:color w:val="000000"/>
      <w:lang w:eastAsia="en-US"/>
    </w:rPr>
  </w:style>
  <w:style w:type="character" w:customStyle="1" w:styleId="BodyTextIndent2Char">
    <w:name w:val="Body Text Indent 2 Char"/>
    <w:basedOn w:val="DefaultParagraphFont"/>
    <w:link w:val="BodyTextIndent2"/>
    <w:rsid w:val="00031EAD"/>
    <w:rPr>
      <w:rFonts w:ascii="Arial" w:hAnsi="Arial"/>
      <w:snapToGrid w:val="0"/>
      <w:color w:val="000000"/>
    </w:rPr>
  </w:style>
  <w:style w:type="paragraph" w:customStyle="1" w:styleId="3029-Titrechapitre">
    <w:name w:val="3029-Titre chapitre"/>
    <w:basedOn w:val="Heading1"/>
    <w:rsid w:val="00031EAD"/>
    <w:pPr>
      <w:spacing w:after="0"/>
    </w:pPr>
    <w:rPr>
      <w:rFonts w:ascii="Arial Black" w:eastAsia="Times" w:hAnsi="Arial Black" w:cs="Times New Roman"/>
      <w:b/>
      <w:bCs/>
      <w:caps w:val="0"/>
      <w:color w:val="000080"/>
      <w:sz w:val="30"/>
      <w:szCs w:val="20"/>
      <w:lang w:val="fr-FR"/>
    </w:rPr>
  </w:style>
  <w:style w:type="character" w:customStyle="1" w:styleId="underline">
    <w:name w:val="underline"/>
    <w:rsid w:val="00031EAD"/>
    <w:rPr>
      <w:u w:val="single"/>
    </w:rPr>
  </w:style>
  <w:style w:type="paragraph" w:customStyle="1" w:styleId="zanxhead">
    <w:name w:val="zanxhead"/>
    <w:basedOn w:val="Normal"/>
    <w:rsid w:val="00031EAD"/>
    <w:pPr>
      <w:spacing w:before="200"/>
    </w:pPr>
    <w:rPr>
      <w:rFonts w:ascii="Times New Roman" w:eastAsia="Times New Roman" w:hAnsi="Times New Roman" w:cs="Times New Roman"/>
      <w:b/>
      <w:color w:val="0000FF"/>
      <w:sz w:val="24"/>
      <w:lang w:eastAsia="en-US"/>
    </w:rPr>
  </w:style>
  <w:style w:type="paragraph" w:customStyle="1" w:styleId="zanxtext">
    <w:name w:val="zanxtext"/>
    <w:basedOn w:val="Normal"/>
    <w:rsid w:val="00031EAD"/>
    <w:pPr>
      <w:spacing w:before="120"/>
    </w:pPr>
    <w:rPr>
      <w:rFonts w:ascii="Times New Roman" w:eastAsia="Times New Roman" w:hAnsi="Times New Roman" w:cs="Times New Roman"/>
      <w:sz w:val="24"/>
      <w:lang w:eastAsia="en-US"/>
    </w:rPr>
  </w:style>
  <w:style w:type="character" w:styleId="Strong">
    <w:name w:val="Strong"/>
    <w:qFormat/>
    <w:rsid w:val="00031EAD"/>
    <w:rPr>
      <w:b/>
      <w:bCs/>
    </w:rPr>
  </w:style>
  <w:style w:type="paragraph" w:customStyle="1" w:styleId="Documenttitle">
    <w:name w:val="Document title"/>
    <w:basedOn w:val="Normal"/>
    <w:next w:val="preparedby0"/>
    <w:rsid w:val="00031EAD"/>
    <w:pPr>
      <w:spacing w:before="840" w:line="336" w:lineRule="exact"/>
      <w:ind w:left="1021"/>
      <w:contextualSpacing/>
    </w:pPr>
    <w:rPr>
      <w:rFonts w:eastAsia="Times New Roman" w:cs="Times New Roman"/>
      <w:sz w:val="24"/>
      <w:lang w:eastAsia="en-US"/>
    </w:rPr>
  </w:style>
  <w:style w:type="paragraph" w:customStyle="1" w:styleId="MeetinglanguageDate">
    <w:name w:val="Meeting language &amp; Date"/>
    <w:basedOn w:val="Normal"/>
    <w:next w:val="Meetingtitle"/>
    <w:rsid w:val="00031EAD"/>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Meetingtitle">
    <w:name w:val="Meeting title"/>
    <w:basedOn w:val="Normal"/>
    <w:next w:val="Sessiontitle"/>
    <w:rsid w:val="00031EAD"/>
    <w:pPr>
      <w:spacing w:line="336" w:lineRule="exact"/>
      <w:ind w:left="1021"/>
    </w:pPr>
    <w:rPr>
      <w:rFonts w:eastAsia="Times New Roman" w:cs="Times New Roman"/>
      <w:b/>
      <w:sz w:val="28"/>
      <w:lang w:eastAsia="en-US"/>
    </w:rPr>
  </w:style>
  <w:style w:type="paragraph" w:customStyle="1" w:styleId="Sessiontitle">
    <w:name w:val="Session title"/>
    <w:basedOn w:val="Meetingtitle"/>
    <w:next w:val="Meetingplacedate"/>
    <w:rsid w:val="00031EAD"/>
    <w:pPr>
      <w:spacing w:before="480"/>
      <w:contextualSpacing/>
    </w:pPr>
    <w:rPr>
      <w:sz w:val="24"/>
    </w:rPr>
  </w:style>
  <w:style w:type="paragraph" w:customStyle="1" w:styleId="Meetingplacedate">
    <w:name w:val="Meeting place &amp; date"/>
    <w:basedOn w:val="Sessiontitle"/>
    <w:next w:val="Documenttitle"/>
    <w:rsid w:val="00031EAD"/>
    <w:pPr>
      <w:spacing w:before="0"/>
      <w:contextualSpacing w:val="0"/>
    </w:pPr>
  </w:style>
  <w:style w:type="paragraph" w:customStyle="1" w:styleId="Language">
    <w:name w:val="Language"/>
    <w:basedOn w:val="Normal"/>
    <w:next w:val="Normal"/>
    <w:rsid w:val="00031EAD"/>
    <w:pPr>
      <w:spacing w:after="120" w:line="340" w:lineRule="atLeast"/>
      <w:ind w:left="1021"/>
      <w:contextualSpacing/>
      <w:jc w:val="right"/>
    </w:pPr>
    <w:rPr>
      <w:rFonts w:eastAsia="Times New Roman" w:cs="Times New Roman"/>
      <w:b/>
      <w:caps/>
      <w:sz w:val="40"/>
      <w:lang w:eastAsia="en-US"/>
    </w:rPr>
  </w:style>
  <w:style w:type="paragraph" w:customStyle="1" w:styleId="MeetingCode">
    <w:name w:val="Meeting Code"/>
    <w:basedOn w:val="MeetinglanguageDate"/>
    <w:rsid w:val="00031EAD"/>
    <w:pPr>
      <w:spacing w:before="1800" w:after="0"/>
    </w:pPr>
  </w:style>
  <w:style w:type="paragraph" w:customStyle="1" w:styleId="CarCarCar">
    <w:name w:val="Car Car Car"/>
    <w:basedOn w:val="Normal"/>
    <w:rsid w:val="00031EAD"/>
    <w:pPr>
      <w:spacing w:after="160" w:line="240" w:lineRule="exact"/>
    </w:pPr>
    <w:rPr>
      <w:rFonts w:ascii="Verdana" w:eastAsia="PMingLiU" w:hAnsi="Verdana" w:cs="Times New Roman"/>
      <w:lang w:eastAsia="en-US"/>
    </w:rPr>
  </w:style>
  <w:style w:type="paragraph" w:customStyle="1" w:styleId="Paragraphedeliste">
    <w:name w:val="Paragraphe de liste"/>
    <w:autoRedefine/>
    <w:rsid w:val="00031EAD"/>
    <w:pPr>
      <w:spacing w:after="200" w:line="276" w:lineRule="auto"/>
      <w:ind w:left="720"/>
    </w:pPr>
    <w:rPr>
      <w:rFonts w:ascii="Lucida Grande" w:eastAsia="ヒラギノ角ゴ Pro W3" w:hAnsi="Lucida Grande"/>
      <w:color w:val="000000"/>
      <w:sz w:val="22"/>
      <w:lang w:val="en-GB"/>
    </w:rPr>
  </w:style>
  <w:style w:type="character" w:styleId="FollowedHyperlink">
    <w:name w:val="FollowedHyperlink"/>
    <w:uiPriority w:val="99"/>
    <w:rsid w:val="00031EAD"/>
    <w:rPr>
      <w:color w:val="606420"/>
      <w:u w:val="single"/>
    </w:rPr>
  </w:style>
  <w:style w:type="paragraph" w:customStyle="1" w:styleId="Body1">
    <w:name w:val="Body 1"/>
    <w:rsid w:val="00031EAD"/>
    <w:rPr>
      <w:rFonts w:ascii="Helvetica" w:eastAsia="Arial Unicode MS" w:hAnsi="Helvetica"/>
      <w:color w:val="000000"/>
      <w:sz w:val="24"/>
    </w:rPr>
  </w:style>
  <w:style w:type="character" w:customStyle="1" w:styleId="Bona">
    <w:name w:val="Bona"/>
    <w:semiHidden/>
    <w:rsid w:val="00031EAD"/>
    <w:rPr>
      <w:rFonts w:ascii="Arial" w:hAnsi="Arial" w:cs="Arial"/>
      <w:color w:val="000080"/>
      <w:sz w:val="20"/>
      <w:szCs w:val="20"/>
    </w:rPr>
  </w:style>
  <w:style w:type="paragraph" w:customStyle="1" w:styleId="Peromissi">
    <w:name w:val="Per omissió"/>
    <w:rsid w:val="00031EAD"/>
    <w:pPr>
      <w:pBdr>
        <w:top w:val="nil"/>
        <w:left w:val="nil"/>
        <w:bottom w:val="nil"/>
        <w:right w:val="nil"/>
        <w:between w:val="nil"/>
        <w:bar w:val="nil"/>
      </w:pBdr>
    </w:pPr>
    <w:rPr>
      <w:rFonts w:ascii="Helvetica Neue" w:eastAsia="Arial Unicode MS" w:hAnsi="Helvetica Neue" w:cs="Arial Unicode MS"/>
      <w:color w:val="000000"/>
      <w:sz w:val="22"/>
      <w:szCs w:val="22"/>
      <w:bdr w:val="nil"/>
      <w:lang w:val="fr-CH" w:eastAsia="fr-CH"/>
    </w:rPr>
  </w:style>
  <w:style w:type="paragraph" w:customStyle="1" w:styleId="StyleStyleHeading3ComplexItalicLatin12pt">
    <w:name w:val="Style Style Heading 3 + (Complex) Italic + (Latin) 12 pt"/>
    <w:basedOn w:val="StyleHeading3ComplexItalic"/>
    <w:link w:val="StyleStyleHeading3ComplexItalicLatin12ptChar"/>
    <w:rsid w:val="00031EAD"/>
    <w:pPr>
      <w:tabs>
        <w:tab w:val="clear" w:pos="2835"/>
        <w:tab w:val="left" w:pos="1985"/>
      </w:tabs>
      <w:ind w:left="0" w:firstLine="0"/>
    </w:pPr>
    <w:rPr>
      <w:rFonts w:eastAsia="Times New Roman"/>
      <w:iCs/>
      <w:caps/>
    </w:rPr>
  </w:style>
  <w:style w:type="character" w:customStyle="1" w:styleId="StyleStyleHeading3ComplexItalicLatin12ptChar">
    <w:name w:val="Style Style Heading 3 + (Complex) Italic + (Latin) 12 pt Char"/>
    <w:link w:val="StyleStyleHeading3ComplexItalicLatin12pt"/>
    <w:rsid w:val="00031EAD"/>
    <w:rPr>
      <w:rFonts w:ascii="Arial" w:hAnsi="Arial" w:cs="Arial"/>
      <w:b/>
      <w:bCs/>
      <w:iCs/>
      <w:caps/>
      <w:color w:val="155F1A"/>
      <w:sz w:val="22"/>
      <w:szCs w:val="22"/>
    </w:rPr>
  </w:style>
  <w:style w:type="table" w:styleId="TableClassic2">
    <w:name w:val="Table Classic 2"/>
    <w:basedOn w:val="TableNormal"/>
    <w:rsid w:val="00031EA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MediumShading2-Accent1">
    <w:name w:val="Medium Shading 2 Accent 1"/>
    <w:basedOn w:val="TableNormal"/>
    <w:uiPriority w:val="64"/>
    <w:rsid w:val="00031E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99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9966" w:themeFill="accent1"/>
      </w:tcPr>
    </w:tblStylePr>
    <w:tblStylePr w:type="lastCol">
      <w:rPr>
        <w:b/>
        <w:bCs/>
        <w:color w:val="FFFFFF" w:themeColor="background1"/>
      </w:rPr>
      <w:tblPr/>
      <w:tcPr>
        <w:tcBorders>
          <w:left w:val="nil"/>
          <w:right w:val="nil"/>
          <w:insideH w:val="nil"/>
          <w:insideV w:val="nil"/>
        </w:tcBorders>
        <w:shd w:val="clear" w:color="auto" w:fill="3399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031E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CD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99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99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99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99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D8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D8B2" w:themeFill="accent1" w:themeFillTint="7F"/>
      </w:tcPr>
    </w:tblStylePr>
  </w:style>
  <w:style w:type="table" w:customStyle="1" w:styleId="GridTable4-Accent11">
    <w:name w:val="Grid Table 4 - Accent 11"/>
    <w:basedOn w:val="TableNormal"/>
    <w:uiPriority w:val="49"/>
    <w:rsid w:val="00031EAD"/>
    <w:tblPr>
      <w:tblStyleRowBandSize w:val="1"/>
      <w:tblStyleColBandSize w:val="1"/>
      <w:tblBorders>
        <w:top w:val="single" w:sz="4" w:space="0" w:color="75D1A2" w:themeColor="accent1" w:themeTint="99"/>
        <w:left w:val="single" w:sz="4" w:space="0" w:color="75D1A2" w:themeColor="accent1" w:themeTint="99"/>
        <w:bottom w:val="single" w:sz="4" w:space="0" w:color="75D1A2" w:themeColor="accent1" w:themeTint="99"/>
        <w:right w:val="single" w:sz="4" w:space="0" w:color="75D1A2" w:themeColor="accent1" w:themeTint="99"/>
        <w:insideH w:val="single" w:sz="4" w:space="0" w:color="75D1A2" w:themeColor="accent1" w:themeTint="99"/>
        <w:insideV w:val="single" w:sz="4" w:space="0" w:color="75D1A2" w:themeColor="accent1" w:themeTint="99"/>
      </w:tblBorders>
    </w:tblPr>
    <w:tblStylePr w:type="firstRow">
      <w:rPr>
        <w:b/>
        <w:bCs/>
        <w:color w:val="FFFFFF" w:themeColor="background1"/>
      </w:rPr>
      <w:tblPr/>
      <w:tcPr>
        <w:tcBorders>
          <w:top w:val="single" w:sz="4" w:space="0" w:color="339966" w:themeColor="accent1"/>
          <w:left w:val="single" w:sz="4" w:space="0" w:color="339966" w:themeColor="accent1"/>
          <w:bottom w:val="single" w:sz="4" w:space="0" w:color="339966" w:themeColor="accent1"/>
          <w:right w:val="single" w:sz="4" w:space="0" w:color="339966" w:themeColor="accent1"/>
          <w:insideH w:val="nil"/>
          <w:insideV w:val="nil"/>
        </w:tcBorders>
        <w:shd w:val="clear" w:color="auto" w:fill="339966" w:themeFill="accent1"/>
      </w:tcPr>
    </w:tblStylePr>
    <w:tblStylePr w:type="lastRow">
      <w:rPr>
        <w:b/>
        <w:bCs/>
      </w:rPr>
      <w:tblPr/>
      <w:tcPr>
        <w:tcBorders>
          <w:top w:val="double" w:sz="4" w:space="0" w:color="339966" w:themeColor="accent1"/>
        </w:tcBorders>
      </w:tcPr>
    </w:tblStylePr>
    <w:tblStylePr w:type="firstCol">
      <w:rPr>
        <w:b/>
        <w:bCs/>
      </w:rPr>
    </w:tblStylePr>
    <w:tblStylePr w:type="lastCol">
      <w:rPr>
        <w:b/>
        <w:bCs/>
      </w:rPr>
    </w:tblStylePr>
    <w:tblStylePr w:type="band1Vert">
      <w:tblPr/>
      <w:tcPr>
        <w:shd w:val="clear" w:color="auto" w:fill="D1EFE0" w:themeFill="accent1" w:themeFillTint="33"/>
      </w:tcPr>
    </w:tblStylePr>
    <w:tblStylePr w:type="band1Horz">
      <w:tblPr/>
      <w:tcPr>
        <w:shd w:val="clear" w:color="auto" w:fill="D1EFE0" w:themeFill="accent1" w:themeFillTint="33"/>
      </w:tcPr>
    </w:tblStylePr>
  </w:style>
  <w:style w:type="paragraph" w:customStyle="1" w:styleId="Style1">
    <w:name w:val="Style1"/>
    <w:basedOn w:val="Normal"/>
    <w:qFormat/>
    <w:rsid w:val="00031EAD"/>
    <w:pPr>
      <w:numPr>
        <w:numId w:val="44"/>
      </w:numPr>
    </w:pPr>
    <w:rPr>
      <w:rFonts w:eastAsia="Times New Roman" w:cs="Times New Roman"/>
      <w:szCs w:val="24"/>
      <w:lang w:eastAsia="en-US"/>
    </w:rPr>
  </w:style>
  <w:style w:type="paragraph" w:customStyle="1" w:styleId="DocTitle">
    <w:name w:val="DocTitle"/>
    <w:basedOn w:val="Normal"/>
    <w:uiPriority w:val="6"/>
    <w:qFormat/>
    <w:rsid w:val="00031EAD"/>
    <w:pPr>
      <w:spacing w:after="180" w:line="220" w:lineRule="atLeast"/>
      <w:jc w:val="center"/>
    </w:pPr>
    <w:rPr>
      <w:rFonts w:eastAsiaTheme="minorHAnsi" w:cstheme="minorBidi"/>
      <w:color w:val="008080" w:themeColor="text2"/>
      <w:sz w:val="44"/>
      <w:szCs w:val="22"/>
      <w:lang w:val="en-GB" w:eastAsia="en-US"/>
    </w:rPr>
  </w:style>
  <w:style w:type="paragraph" w:customStyle="1" w:styleId="SectionTitle">
    <w:name w:val="SectionTitle"/>
    <w:basedOn w:val="Normal"/>
    <w:uiPriority w:val="1"/>
    <w:qFormat/>
    <w:rsid w:val="00031EAD"/>
    <w:pPr>
      <w:keepNext/>
      <w:keepLines/>
      <w:pageBreakBefore/>
      <w:spacing w:after="480" w:line="220" w:lineRule="atLeast"/>
      <w:outlineLvl w:val="0"/>
    </w:pPr>
    <w:rPr>
      <w:rFonts w:eastAsiaTheme="minorHAnsi" w:cstheme="minorBidi"/>
      <w:caps/>
      <w:color w:val="008080" w:themeColor="text2"/>
      <w:sz w:val="44"/>
      <w:szCs w:val="22"/>
      <w:lang w:val="en-GB" w:eastAsia="en-US"/>
    </w:rPr>
  </w:style>
  <w:style w:type="paragraph" w:customStyle="1" w:styleId="NormalNumb">
    <w:name w:val="NormalNumb"/>
    <w:basedOn w:val="Normal"/>
    <w:uiPriority w:val="6"/>
    <w:qFormat/>
    <w:rsid w:val="00031EAD"/>
    <w:pPr>
      <w:spacing w:after="180" w:line="220" w:lineRule="atLeast"/>
    </w:pPr>
    <w:rPr>
      <w:rFonts w:eastAsiaTheme="minorHAnsi" w:cstheme="minorBidi"/>
      <w:sz w:val="18"/>
      <w:szCs w:val="22"/>
      <w:lang w:val="en-GB" w:eastAsia="en-US"/>
    </w:rPr>
  </w:style>
  <w:style w:type="numbering" w:customStyle="1" w:styleId="NumbListMain">
    <w:name w:val="NumbListMain"/>
    <w:uiPriority w:val="99"/>
    <w:rsid w:val="00031EAD"/>
    <w:pPr>
      <w:numPr>
        <w:numId w:val="7"/>
      </w:numPr>
    </w:pPr>
  </w:style>
  <w:style w:type="paragraph" w:customStyle="1" w:styleId="SectionTitleNumb">
    <w:name w:val="SectionTitleNumb"/>
    <w:basedOn w:val="SectionTitle"/>
    <w:next w:val="Normal"/>
    <w:uiPriority w:val="1"/>
    <w:qFormat/>
    <w:rsid w:val="00031EAD"/>
    <w:pPr>
      <w:numPr>
        <w:numId w:val="43"/>
      </w:numPr>
    </w:pPr>
    <w:rPr>
      <w:color w:val="155F1A"/>
    </w:rPr>
  </w:style>
  <w:style w:type="paragraph" w:customStyle="1" w:styleId="StrategyTitle">
    <w:name w:val="StrategyTitle"/>
    <w:basedOn w:val="Normal"/>
    <w:uiPriority w:val="2"/>
    <w:qFormat/>
    <w:rsid w:val="00031EAD"/>
    <w:pPr>
      <w:keepNext/>
      <w:keepLines/>
      <w:pageBreakBefore/>
      <w:tabs>
        <w:tab w:val="num" w:pos="2948"/>
      </w:tabs>
      <w:spacing w:after="180" w:line="220" w:lineRule="atLeast"/>
      <w:ind w:left="2948" w:hanging="2948"/>
      <w:outlineLvl w:val="0"/>
    </w:pPr>
    <w:rPr>
      <w:rFonts w:eastAsiaTheme="minorHAnsi" w:cstheme="minorBidi"/>
      <w:color w:val="008080" w:themeColor="text2"/>
      <w:sz w:val="32"/>
      <w:szCs w:val="22"/>
      <w:lang w:val="en-GB" w:eastAsia="en-US"/>
    </w:rPr>
  </w:style>
  <w:style w:type="paragraph" w:customStyle="1" w:styleId="TableAndChartTitle">
    <w:name w:val="TableAndChartTitle"/>
    <w:basedOn w:val="Normal"/>
    <w:next w:val="Normal"/>
    <w:uiPriority w:val="14"/>
    <w:qFormat/>
    <w:rsid w:val="00031EAD"/>
    <w:pPr>
      <w:keepNext/>
      <w:keepLines/>
      <w:spacing w:before="240" w:after="60" w:line="220" w:lineRule="atLeast"/>
      <w:jc w:val="center"/>
    </w:pPr>
    <w:rPr>
      <w:rFonts w:eastAsiaTheme="minorHAnsi" w:cstheme="minorBidi"/>
      <w:b/>
      <w:color w:val="008080" w:themeColor="text2"/>
      <w:sz w:val="18"/>
      <w:szCs w:val="22"/>
      <w:lang w:val="en-GB" w:eastAsia="en-US"/>
    </w:rPr>
  </w:style>
  <w:style w:type="paragraph" w:customStyle="1" w:styleId="TableAndChartTitleAddText">
    <w:name w:val="TableAndChartTitleAddText"/>
    <w:basedOn w:val="Normal"/>
    <w:next w:val="Normal"/>
    <w:uiPriority w:val="15"/>
    <w:qFormat/>
    <w:rsid w:val="00031EAD"/>
    <w:pPr>
      <w:keepNext/>
      <w:keepLines/>
      <w:spacing w:before="60" w:after="180" w:line="220" w:lineRule="atLeast"/>
      <w:jc w:val="center"/>
    </w:pPr>
    <w:rPr>
      <w:rFonts w:eastAsiaTheme="minorHAnsi" w:cstheme="minorBidi"/>
      <w:i/>
      <w:sz w:val="18"/>
      <w:szCs w:val="22"/>
      <w:lang w:val="en-GB" w:eastAsia="en-US"/>
    </w:rPr>
  </w:style>
  <w:style w:type="paragraph" w:customStyle="1" w:styleId="Heading1NoNumb">
    <w:name w:val="Heading 1NoNumb"/>
    <w:basedOn w:val="Normal"/>
    <w:next w:val="Normal"/>
    <w:uiPriority w:val="6"/>
    <w:qFormat/>
    <w:rsid w:val="00031EAD"/>
    <w:pPr>
      <w:keepNext/>
      <w:spacing w:before="320" w:after="240" w:line="220" w:lineRule="atLeast"/>
      <w:outlineLvl w:val="2"/>
    </w:pPr>
    <w:rPr>
      <w:rFonts w:eastAsiaTheme="minorHAnsi" w:cstheme="minorBidi"/>
      <w:color w:val="008080" w:themeColor="text2"/>
      <w:sz w:val="32"/>
      <w:szCs w:val="22"/>
      <w:lang w:val="en-GB" w:eastAsia="en-US"/>
    </w:rPr>
  </w:style>
  <w:style w:type="table" w:customStyle="1" w:styleId="TableGrid2">
    <w:name w:val="Table Grid2"/>
    <w:basedOn w:val="TableNormal"/>
    <w:next w:val="TableGrid"/>
    <w:uiPriority w:val="59"/>
    <w:rsid w:val="00031EAD"/>
    <w:rPr>
      <w:rFonts w:ascii="Arial" w:eastAsia="Arial" w:hAnsi="Arial"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NoTOC">
    <w:name w:val="SectionTitleNoTOC"/>
    <w:basedOn w:val="SectionTitle"/>
    <w:uiPriority w:val="6"/>
    <w:qFormat/>
    <w:rsid w:val="00031EAD"/>
  </w:style>
  <w:style w:type="paragraph" w:customStyle="1" w:styleId="TableText">
    <w:name w:val="TableText"/>
    <w:basedOn w:val="Normal"/>
    <w:uiPriority w:val="17"/>
    <w:qFormat/>
    <w:rsid w:val="00031EAD"/>
    <w:pPr>
      <w:spacing w:line="200" w:lineRule="atLeast"/>
      <w:ind w:left="113"/>
    </w:pPr>
    <w:rPr>
      <w:rFonts w:ascii="Arial Narrow" w:eastAsiaTheme="minorHAnsi" w:hAnsi="Arial Narrow" w:cstheme="minorBidi"/>
      <w:sz w:val="16"/>
      <w:szCs w:val="22"/>
      <w:lang w:val="en-GB" w:eastAsia="en-US"/>
    </w:rPr>
  </w:style>
  <w:style w:type="paragraph" w:customStyle="1" w:styleId="TableTextBold">
    <w:name w:val="TableTextBold"/>
    <w:basedOn w:val="TableText"/>
    <w:uiPriority w:val="17"/>
    <w:qFormat/>
    <w:rsid w:val="00031EAD"/>
    <w:rPr>
      <w:b/>
    </w:rPr>
  </w:style>
  <w:style w:type="paragraph" w:customStyle="1" w:styleId="TableTextItalic">
    <w:name w:val="TableTextItalic"/>
    <w:basedOn w:val="TableText"/>
    <w:uiPriority w:val="17"/>
    <w:qFormat/>
    <w:rsid w:val="00031EAD"/>
    <w:pPr>
      <w:ind w:left="340"/>
    </w:pPr>
    <w:rPr>
      <w:i/>
    </w:rPr>
  </w:style>
  <w:style w:type="paragraph" w:customStyle="1" w:styleId="TableHeading">
    <w:name w:val="TableHeading"/>
    <w:basedOn w:val="TableText"/>
    <w:uiPriority w:val="17"/>
    <w:qFormat/>
    <w:rsid w:val="00031EAD"/>
    <w:pPr>
      <w:keepNext/>
      <w:spacing w:before="40" w:after="20"/>
    </w:pPr>
    <w:rPr>
      <w:b/>
    </w:rPr>
  </w:style>
  <w:style w:type="paragraph" w:customStyle="1" w:styleId="TableNumb">
    <w:name w:val="TableNumb"/>
    <w:basedOn w:val="TableText"/>
    <w:uiPriority w:val="19"/>
    <w:qFormat/>
    <w:rsid w:val="00031EAD"/>
    <w:pPr>
      <w:ind w:left="0" w:right="113"/>
      <w:jc w:val="right"/>
    </w:pPr>
  </w:style>
  <w:style w:type="paragraph" w:customStyle="1" w:styleId="TableHeadingRight">
    <w:name w:val="TableHeadingRight"/>
    <w:basedOn w:val="TableHeading"/>
    <w:uiPriority w:val="17"/>
    <w:qFormat/>
    <w:rsid w:val="00031EAD"/>
    <w:pPr>
      <w:ind w:left="0" w:right="113"/>
      <w:jc w:val="right"/>
    </w:pPr>
  </w:style>
  <w:style w:type="paragraph" w:customStyle="1" w:styleId="TableNumbBold">
    <w:name w:val="TableNumbBold"/>
    <w:basedOn w:val="TableNumb"/>
    <w:uiPriority w:val="19"/>
    <w:qFormat/>
    <w:rsid w:val="00031EAD"/>
    <w:rPr>
      <w:b/>
    </w:rPr>
  </w:style>
  <w:style w:type="numbering" w:customStyle="1" w:styleId="NumbListTable">
    <w:name w:val="NumbListTable"/>
    <w:uiPriority w:val="99"/>
    <w:rsid w:val="00031EAD"/>
    <w:pPr>
      <w:numPr>
        <w:numId w:val="8"/>
      </w:numPr>
    </w:pPr>
  </w:style>
  <w:style w:type="paragraph" w:customStyle="1" w:styleId="ChartTitle">
    <w:name w:val="ChartTitle"/>
    <w:basedOn w:val="Normal"/>
    <w:next w:val="Normal"/>
    <w:uiPriority w:val="49"/>
    <w:semiHidden/>
    <w:qFormat/>
    <w:rsid w:val="00031EAD"/>
    <w:pPr>
      <w:numPr>
        <w:numId w:val="38"/>
      </w:numPr>
      <w:spacing w:before="180" w:after="90" w:line="220" w:lineRule="atLeast"/>
      <w:jc w:val="center"/>
    </w:pPr>
    <w:rPr>
      <w:rFonts w:eastAsiaTheme="minorHAnsi" w:cstheme="minorBidi"/>
      <w:b/>
      <w:color w:val="008080" w:themeColor="text2"/>
      <w:sz w:val="18"/>
      <w:szCs w:val="22"/>
      <w:lang w:val="en-GB" w:eastAsia="en-US"/>
    </w:rPr>
  </w:style>
  <w:style w:type="numbering" w:customStyle="1" w:styleId="NumbListChart">
    <w:name w:val="NumbListChart"/>
    <w:uiPriority w:val="99"/>
    <w:rsid w:val="00031EAD"/>
    <w:pPr>
      <w:numPr>
        <w:numId w:val="6"/>
      </w:numPr>
    </w:pPr>
  </w:style>
  <w:style w:type="paragraph" w:customStyle="1" w:styleId="TableNotes">
    <w:name w:val="TableNotes"/>
    <w:basedOn w:val="Normal"/>
    <w:uiPriority w:val="8"/>
    <w:qFormat/>
    <w:rsid w:val="00031EAD"/>
    <w:pPr>
      <w:spacing w:before="60" w:after="180" w:line="220" w:lineRule="atLeast"/>
    </w:pPr>
    <w:rPr>
      <w:rFonts w:eastAsiaTheme="minorHAnsi" w:cstheme="minorBidi"/>
      <w:sz w:val="15"/>
      <w:szCs w:val="22"/>
      <w:lang w:val="en-GB" w:eastAsia="en-US"/>
    </w:rPr>
  </w:style>
  <w:style w:type="character" w:customStyle="1" w:styleId="charColoured">
    <w:name w:val="charColoured"/>
    <w:basedOn w:val="DefaultParagraphFont"/>
    <w:uiPriority w:val="1"/>
    <w:qFormat/>
    <w:rsid w:val="00031EAD"/>
    <w:rPr>
      <w:color w:val="008080" w:themeColor="text2"/>
    </w:rPr>
  </w:style>
  <w:style w:type="paragraph" w:customStyle="1" w:styleId="Heading2NoNumb">
    <w:name w:val="Heading 2NoNumb"/>
    <w:basedOn w:val="Normal"/>
    <w:uiPriority w:val="6"/>
    <w:qFormat/>
    <w:rsid w:val="00031EAD"/>
    <w:pPr>
      <w:keepNext/>
      <w:spacing w:before="240" w:after="180" w:line="220" w:lineRule="atLeast"/>
      <w:outlineLvl w:val="2"/>
    </w:pPr>
    <w:rPr>
      <w:rFonts w:ascii="Arial Bold" w:eastAsiaTheme="minorHAnsi" w:hAnsi="Arial Bold" w:cstheme="minorBidi"/>
      <w:b/>
      <w:color w:val="008080" w:themeColor="text2"/>
      <w:szCs w:val="22"/>
      <w:lang w:val="en-GB" w:eastAsia="en-US"/>
    </w:rPr>
  </w:style>
  <w:style w:type="paragraph" w:customStyle="1" w:styleId="Bullet2">
    <w:name w:val="Bullet 2"/>
    <w:basedOn w:val="Normal"/>
    <w:uiPriority w:val="6"/>
    <w:qFormat/>
    <w:rsid w:val="00031EAD"/>
    <w:pPr>
      <w:spacing w:after="180" w:line="220" w:lineRule="atLeast"/>
    </w:pPr>
    <w:rPr>
      <w:rFonts w:eastAsiaTheme="minorHAnsi" w:cstheme="minorBidi"/>
      <w:sz w:val="18"/>
      <w:szCs w:val="22"/>
      <w:lang w:val="en-GB" w:eastAsia="en-US"/>
    </w:rPr>
  </w:style>
  <w:style w:type="paragraph" w:customStyle="1" w:styleId="ProgramTitle">
    <w:name w:val="ProgramTitle"/>
    <w:basedOn w:val="Normal"/>
    <w:uiPriority w:val="3"/>
    <w:qFormat/>
    <w:rsid w:val="00031EAD"/>
    <w:pPr>
      <w:keepNext/>
      <w:keepLines/>
      <w:pageBreakBefore/>
      <w:spacing w:after="180" w:line="220" w:lineRule="atLeast"/>
      <w:ind w:left="2693" w:hanging="2693"/>
      <w:outlineLvl w:val="1"/>
    </w:pPr>
    <w:rPr>
      <w:rFonts w:eastAsiaTheme="minorHAnsi" w:cstheme="minorBidi"/>
      <w:b/>
      <w:color w:val="008080" w:themeColor="text2"/>
      <w:sz w:val="32"/>
      <w:szCs w:val="22"/>
      <w:lang w:val="en-GB" w:eastAsia="en-US"/>
    </w:rPr>
  </w:style>
  <w:style w:type="paragraph" w:customStyle="1" w:styleId="ProgramAnnex">
    <w:name w:val="ProgramAnnex"/>
    <w:basedOn w:val="Normal"/>
    <w:uiPriority w:val="5"/>
    <w:semiHidden/>
    <w:qFormat/>
    <w:rsid w:val="00031EAD"/>
    <w:pPr>
      <w:keepNext/>
      <w:keepLines/>
      <w:pageBreakBefore/>
      <w:spacing w:after="120" w:line="220" w:lineRule="atLeast"/>
      <w:ind w:left="3062" w:hanging="3062"/>
      <w:outlineLvl w:val="1"/>
    </w:pPr>
    <w:rPr>
      <w:rFonts w:eastAsiaTheme="minorHAnsi" w:cstheme="minorBidi"/>
      <w:b/>
      <w:color w:val="008080" w:themeColor="text2"/>
      <w:sz w:val="32"/>
      <w:szCs w:val="22"/>
      <w:lang w:val="en-GB" w:eastAsia="en-US"/>
    </w:rPr>
  </w:style>
  <w:style w:type="paragraph" w:customStyle="1" w:styleId="ProgramIntro">
    <w:name w:val="ProgramIntro"/>
    <w:basedOn w:val="Normal"/>
    <w:uiPriority w:val="5"/>
    <w:qFormat/>
    <w:rsid w:val="00031EAD"/>
    <w:pPr>
      <w:spacing w:after="180" w:line="220" w:lineRule="atLeast"/>
      <w:ind w:left="3062"/>
    </w:pPr>
    <w:rPr>
      <w:rFonts w:eastAsiaTheme="minorHAnsi" w:cstheme="minorBidi"/>
      <w:color w:val="008080" w:themeColor="text2"/>
      <w:sz w:val="26"/>
      <w:szCs w:val="22"/>
      <w:lang w:val="en-GB" w:eastAsia="en-US"/>
    </w:rPr>
  </w:style>
  <w:style w:type="paragraph" w:customStyle="1" w:styleId="AnnexTitle">
    <w:name w:val="AnnexTitle"/>
    <w:basedOn w:val="Heading2"/>
    <w:autoRedefine/>
    <w:uiPriority w:val="5"/>
    <w:qFormat/>
    <w:rsid w:val="00031EAD"/>
    <w:pPr>
      <w:ind w:left="1701" w:hanging="1701"/>
    </w:pPr>
  </w:style>
  <w:style w:type="numbering" w:customStyle="1" w:styleId="NumbListAnnex">
    <w:name w:val="NumbListAnnex"/>
    <w:uiPriority w:val="99"/>
    <w:rsid w:val="00031EAD"/>
    <w:pPr>
      <w:numPr>
        <w:numId w:val="3"/>
      </w:numPr>
    </w:pPr>
  </w:style>
  <w:style w:type="paragraph" w:customStyle="1" w:styleId="NumbList1">
    <w:name w:val="NumbList 1"/>
    <w:basedOn w:val="Normal"/>
    <w:uiPriority w:val="6"/>
    <w:qFormat/>
    <w:rsid w:val="00031EAD"/>
    <w:pPr>
      <w:spacing w:after="180" w:line="220" w:lineRule="atLeast"/>
    </w:pPr>
    <w:rPr>
      <w:rFonts w:eastAsiaTheme="minorHAnsi" w:cstheme="minorBidi"/>
      <w:sz w:val="18"/>
      <w:szCs w:val="22"/>
      <w:lang w:val="en-GB" w:eastAsia="en-US"/>
    </w:rPr>
  </w:style>
  <w:style w:type="paragraph" w:customStyle="1" w:styleId="AppendixTitle">
    <w:name w:val="AppendixTitle"/>
    <w:basedOn w:val="Normal"/>
    <w:next w:val="Normal"/>
    <w:uiPriority w:val="6"/>
    <w:qFormat/>
    <w:rsid w:val="00031EAD"/>
    <w:pPr>
      <w:keepNext/>
      <w:keepLines/>
      <w:pageBreakBefore/>
      <w:spacing w:after="180" w:line="220" w:lineRule="atLeast"/>
      <w:outlineLvl w:val="1"/>
    </w:pPr>
    <w:rPr>
      <w:rFonts w:eastAsiaTheme="minorHAnsi" w:cstheme="minorBidi"/>
      <w:b/>
      <w:color w:val="008080" w:themeColor="text2"/>
      <w:sz w:val="32"/>
      <w:szCs w:val="22"/>
      <w:lang w:val="en-GB" w:eastAsia="en-US"/>
    </w:rPr>
  </w:style>
  <w:style w:type="paragraph" w:customStyle="1" w:styleId="NormalAbb">
    <w:name w:val="NormalAbb"/>
    <w:basedOn w:val="Normal"/>
    <w:uiPriority w:val="6"/>
    <w:qFormat/>
    <w:rsid w:val="00031EAD"/>
    <w:pPr>
      <w:spacing w:after="180" w:line="220" w:lineRule="atLeast"/>
      <w:ind w:left="1361" w:hanging="1361"/>
      <w:contextualSpacing/>
    </w:pPr>
    <w:rPr>
      <w:rFonts w:eastAsiaTheme="minorHAnsi" w:cstheme="minorBidi"/>
      <w:sz w:val="18"/>
      <w:szCs w:val="22"/>
      <w:lang w:val="en-GB" w:eastAsia="en-US"/>
    </w:rPr>
  </w:style>
  <w:style w:type="paragraph" w:customStyle="1" w:styleId="Bullet1">
    <w:name w:val="Bullet 1"/>
    <w:basedOn w:val="Normal"/>
    <w:uiPriority w:val="6"/>
    <w:qFormat/>
    <w:rsid w:val="00031EAD"/>
    <w:pPr>
      <w:spacing w:after="180" w:line="220" w:lineRule="atLeast"/>
    </w:pPr>
    <w:rPr>
      <w:rFonts w:eastAsiaTheme="minorHAnsi" w:cstheme="minorBidi"/>
      <w:sz w:val="18"/>
      <w:szCs w:val="22"/>
      <w:lang w:val="en-GB" w:eastAsia="en-US"/>
    </w:rPr>
  </w:style>
  <w:style w:type="character" w:customStyle="1" w:styleId="InternetLink">
    <w:name w:val="Internet Link"/>
    <w:uiPriority w:val="99"/>
    <w:rsid w:val="00031EAD"/>
    <w:rPr>
      <w:color w:val="000099"/>
      <w:u w:val="single"/>
    </w:rPr>
  </w:style>
  <w:style w:type="character" w:customStyle="1" w:styleId="FootnoteAnchor">
    <w:name w:val="Footnote Anchor"/>
    <w:rsid w:val="00031EAD"/>
    <w:rPr>
      <w:vertAlign w:val="superscript"/>
    </w:rPr>
  </w:style>
  <w:style w:type="paragraph" w:styleId="TOC6">
    <w:name w:val="toc 6"/>
    <w:basedOn w:val="Normal"/>
    <w:next w:val="Normal"/>
    <w:autoRedefine/>
    <w:uiPriority w:val="39"/>
    <w:unhideWhenUsed/>
    <w:rsid w:val="00031EAD"/>
    <w:pPr>
      <w:spacing w:after="100" w:line="276" w:lineRule="auto"/>
      <w:ind w:left="1100"/>
    </w:pPr>
    <w:rPr>
      <w:rFonts w:asciiTheme="minorHAnsi" w:eastAsiaTheme="minorEastAsia" w:hAnsiTheme="minorHAnsi" w:cstheme="minorBidi"/>
      <w:szCs w:val="22"/>
      <w:lang w:eastAsia="en-US"/>
    </w:rPr>
  </w:style>
  <w:style w:type="paragraph" w:styleId="TOC7">
    <w:name w:val="toc 7"/>
    <w:basedOn w:val="Normal"/>
    <w:next w:val="Normal"/>
    <w:autoRedefine/>
    <w:uiPriority w:val="39"/>
    <w:unhideWhenUsed/>
    <w:rsid w:val="00031EAD"/>
    <w:pPr>
      <w:spacing w:after="100" w:line="276" w:lineRule="auto"/>
      <w:ind w:left="1320"/>
    </w:pPr>
    <w:rPr>
      <w:rFonts w:asciiTheme="minorHAnsi" w:eastAsiaTheme="minorEastAsia" w:hAnsiTheme="minorHAnsi" w:cstheme="minorBidi"/>
      <w:szCs w:val="22"/>
      <w:lang w:eastAsia="en-US"/>
    </w:rPr>
  </w:style>
  <w:style w:type="paragraph" w:styleId="TOC8">
    <w:name w:val="toc 8"/>
    <w:basedOn w:val="Normal"/>
    <w:next w:val="Normal"/>
    <w:autoRedefine/>
    <w:uiPriority w:val="39"/>
    <w:unhideWhenUsed/>
    <w:rsid w:val="00031EAD"/>
    <w:pPr>
      <w:spacing w:after="100" w:line="276" w:lineRule="auto"/>
      <w:ind w:left="1540"/>
    </w:pPr>
    <w:rPr>
      <w:rFonts w:asciiTheme="minorHAnsi" w:eastAsiaTheme="minorEastAsia" w:hAnsiTheme="minorHAnsi" w:cstheme="minorBidi"/>
      <w:szCs w:val="22"/>
      <w:lang w:eastAsia="en-US"/>
    </w:rPr>
  </w:style>
  <w:style w:type="paragraph" w:styleId="TOC9">
    <w:name w:val="toc 9"/>
    <w:basedOn w:val="Normal"/>
    <w:next w:val="Normal"/>
    <w:autoRedefine/>
    <w:uiPriority w:val="39"/>
    <w:unhideWhenUsed/>
    <w:rsid w:val="00031EAD"/>
    <w:pPr>
      <w:spacing w:after="100" w:line="276" w:lineRule="auto"/>
      <w:ind w:left="1760"/>
    </w:pPr>
    <w:rPr>
      <w:rFonts w:asciiTheme="minorHAnsi" w:eastAsiaTheme="minorEastAsia" w:hAnsiTheme="minorHAnsi" w:cstheme="minorBidi"/>
      <w:szCs w:val="22"/>
      <w:lang w:eastAsia="en-US"/>
    </w:rPr>
  </w:style>
  <w:style w:type="table" w:customStyle="1" w:styleId="TableGrid4">
    <w:name w:val="Table Grid4"/>
    <w:basedOn w:val="TableNormal"/>
    <w:next w:val="TableGrid"/>
    <w:rsid w:val="00031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31EAD"/>
    <w:rPr>
      <w:rFonts w:ascii="Arial" w:eastAsia="Arial" w:hAnsi="Arial"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31EAD"/>
    <w:rPr>
      <w:color w:val="808080"/>
    </w:rPr>
  </w:style>
  <w:style w:type="paragraph" w:customStyle="1" w:styleId="xl73">
    <w:name w:val="xl73"/>
    <w:basedOn w:val="Normal"/>
    <w:rsid w:val="00031EAD"/>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4">
    <w:name w:val="xl74"/>
    <w:basedOn w:val="Normal"/>
    <w:rsid w:val="00031EAD"/>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5">
    <w:name w:val="xl75"/>
    <w:basedOn w:val="Normal"/>
    <w:rsid w:val="00031EAD"/>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6">
    <w:name w:val="xl76"/>
    <w:basedOn w:val="Normal"/>
    <w:rsid w:val="00031EAD"/>
    <w:pPr>
      <w:spacing w:before="100" w:beforeAutospacing="1" w:after="100" w:afterAutospacing="1"/>
    </w:pPr>
    <w:rPr>
      <w:rFonts w:ascii="Arial Narrow" w:eastAsia="Times New Roman" w:hAnsi="Arial Narrow" w:cs="Times New Roman"/>
      <w:sz w:val="16"/>
      <w:szCs w:val="16"/>
      <w:lang w:eastAsia="en-US"/>
    </w:rPr>
  </w:style>
  <w:style w:type="paragraph" w:customStyle="1" w:styleId="xl77">
    <w:name w:val="xl77"/>
    <w:basedOn w:val="Normal"/>
    <w:rsid w:val="00031EAD"/>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8">
    <w:name w:val="xl78"/>
    <w:basedOn w:val="Normal"/>
    <w:rsid w:val="00031EAD"/>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9">
    <w:name w:val="xl79"/>
    <w:basedOn w:val="Normal"/>
    <w:rsid w:val="00031EAD"/>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paragraph" w:customStyle="1" w:styleId="xl80">
    <w:name w:val="xl80"/>
    <w:basedOn w:val="Normal"/>
    <w:rsid w:val="00031EAD"/>
    <w:pPr>
      <w:shd w:val="clear" w:color="000000" w:fill="C7CFD8"/>
      <w:spacing w:before="100" w:beforeAutospacing="1" w:after="100" w:afterAutospacing="1"/>
    </w:pPr>
    <w:rPr>
      <w:rFonts w:ascii="Arial Narrow" w:eastAsia="Times New Roman" w:hAnsi="Arial Narrow" w:cs="Times New Roman"/>
      <w:b/>
      <w:bCs/>
      <w:sz w:val="16"/>
      <w:szCs w:val="16"/>
      <w:lang w:eastAsia="en-US"/>
    </w:rPr>
  </w:style>
  <w:style w:type="paragraph" w:customStyle="1" w:styleId="xl81">
    <w:name w:val="xl81"/>
    <w:basedOn w:val="Normal"/>
    <w:rsid w:val="00031EAD"/>
    <w:pP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2">
    <w:name w:val="xl82"/>
    <w:basedOn w:val="Normal"/>
    <w:rsid w:val="00031EAD"/>
    <w:pP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3">
    <w:name w:val="xl83"/>
    <w:basedOn w:val="Normal"/>
    <w:rsid w:val="00031EAD"/>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4">
    <w:name w:val="xl84"/>
    <w:basedOn w:val="Normal"/>
    <w:rsid w:val="00031EAD"/>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5">
    <w:name w:val="xl85"/>
    <w:basedOn w:val="Normal"/>
    <w:rsid w:val="00031EAD"/>
    <w:pPr>
      <w:pBdr>
        <w:top w:val="single" w:sz="4" w:space="0" w:color="C7CFD8"/>
        <w:bottom w:val="single" w:sz="4"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6">
    <w:name w:val="xl86"/>
    <w:basedOn w:val="Normal"/>
    <w:rsid w:val="00031EAD"/>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7">
    <w:name w:val="xl87"/>
    <w:basedOn w:val="Normal"/>
    <w:rsid w:val="00031EAD"/>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8">
    <w:name w:val="xl88"/>
    <w:basedOn w:val="Normal"/>
    <w:rsid w:val="00031EAD"/>
    <w:pPr>
      <w:pBdr>
        <w:top w:val="single" w:sz="4" w:space="0" w:color="C7CFD8"/>
        <w:bottom w:val="single" w:sz="12"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9">
    <w:name w:val="xl89"/>
    <w:basedOn w:val="Normal"/>
    <w:rsid w:val="00031EAD"/>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sz w:val="16"/>
      <w:szCs w:val="16"/>
      <w:lang w:eastAsia="en-US"/>
    </w:rPr>
  </w:style>
  <w:style w:type="paragraph" w:customStyle="1" w:styleId="xl90">
    <w:name w:val="xl90"/>
    <w:basedOn w:val="Normal"/>
    <w:rsid w:val="00031EAD"/>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numbering" w:customStyle="1" w:styleId="NUmbListBullet">
    <w:name w:val="NUmbListBullet"/>
    <w:uiPriority w:val="99"/>
    <w:rsid w:val="00031EAD"/>
    <w:pPr>
      <w:numPr>
        <w:numId w:val="5"/>
      </w:numPr>
    </w:pPr>
  </w:style>
  <w:style w:type="paragraph" w:customStyle="1" w:styleId="AlphaList">
    <w:name w:val="AlphaList"/>
    <w:basedOn w:val="Normal"/>
    <w:uiPriority w:val="6"/>
    <w:qFormat/>
    <w:rsid w:val="00031EAD"/>
    <w:pPr>
      <w:tabs>
        <w:tab w:val="num" w:pos="680"/>
      </w:tabs>
      <w:spacing w:after="180" w:line="220" w:lineRule="atLeast"/>
      <w:ind w:left="680" w:hanging="340"/>
    </w:pPr>
    <w:rPr>
      <w:rFonts w:eastAsiaTheme="minorHAnsi" w:cstheme="minorBidi"/>
      <w:sz w:val="18"/>
      <w:szCs w:val="22"/>
      <w:lang w:val="en-GB" w:eastAsia="en-US"/>
    </w:rPr>
  </w:style>
  <w:style w:type="paragraph" w:customStyle="1" w:styleId="ChartPara">
    <w:name w:val="ChartPara"/>
    <w:basedOn w:val="Normal"/>
    <w:uiPriority w:val="6"/>
    <w:qFormat/>
    <w:rsid w:val="00031EAD"/>
    <w:pPr>
      <w:spacing w:after="180" w:line="220" w:lineRule="atLeast"/>
      <w:ind w:left="1418"/>
    </w:pPr>
    <w:rPr>
      <w:rFonts w:eastAsiaTheme="minorHAnsi" w:cstheme="minorBidi"/>
      <w:sz w:val="18"/>
      <w:szCs w:val="22"/>
      <w:lang w:val="en-GB" w:eastAsia="en-US"/>
    </w:rPr>
  </w:style>
  <w:style w:type="character" w:customStyle="1" w:styleId="admitted">
    <w:name w:val="admitted"/>
    <w:basedOn w:val="DefaultParagraphFont"/>
    <w:rsid w:val="00031EAD"/>
  </w:style>
  <w:style w:type="numbering" w:customStyle="1" w:styleId="NumbListAppendix">
    <w:name w:val="NumbListAppendix"/>
    <w:uiPriority w:val="99"/>
    <w:rsid w:val="00031EAD"/>
    <w:pPr>
      <w:numPr>
        <w:numId w:val="4"/>
      </w:numPr>
    </w:pPr>
  </w:style>
  <w:style w:type="character" w:customStyle="1" w:styleId="CommentTextChar1">
    <w:name w:val="Comment Text Char1"/>
    <w:basedOn w:val="DefaultParagraphFont"/>
    <w:uiPriority w:val="99"/>
    <w:rsid w:val="00031EAD"/>
    <w:rPr>
      <w:rFonts w:ascii="Arial" w:hAnsi="Arial" w:cs="Arial"/>
      <w:sz w:val="18"/>
    </w:rPr>
  </w:style>
  <w:style w:type="paragraph" w:styleId="BodyText3">
    <w:name w:val="Body Text 3"/>
    <w:basedOn w:val="Normal"/>
    <w:link w:val="BodyText3Char"/>
    <w:unhideWhenUsed/>
    <w:rsid w:val="00031EAD"/>
    <w:pPr>
      <w:spacing w:after="120"/>
    </w:pPr>
    <w:rPr>
      <w:sz w:val="16"/>
      <w:szCs w:val="16"/>
    </w:rPr>
  </w:style>
  <w:style w:type="character" w:customStyle="1" w:styleId="BodyText3Char">
    <w:name w:val="Body Text 3 Char"/>
    <w:basedOn w:val="DefaultParagraphFont"/>
    <w:link w:val="BodyText3"/>
    <w:rsid w:val="00031EAD"/>
    <w:rPr>
      <w:rFonts w:ascii="Arial" w:eastAsia="SimSun" w:hAnsi="Arial" w:cs="Arial"/>
      <w:sz w:val="16"/>
      <w:szCs w:val="16"/>
      <w:lang w:eastAsia="zh-CN"/>
    </w:rPr>
  </w:style>
  <w:style w:type="paragraph" w:customStyle="1" w:styleId="BodyTextKeep">
    <w:name w:val="Body Text Keep"/>
    <w:basedOn w:val="BodyText"/>
    <w:rsid w:val="00031EAD"/>
    <w:pPr>
      <w:keepNext/>
      <w:spacing w:after="160"/>
    </w:pPr>
    <w:rPr>
      <w:rFonts w:ascii="Times New Roman" w:eastAsiaTheme="minorEastAsia" w:hAnsi="Times New Roman" w:cs="Times New Roman"/>
      <w:lang w:eastAsia="en-US"/>
    </w:rPr>
  </w:style>
  <w:style w:type="character" w:customStyle="1" w:styleId="ClosingChar">
    <w:name w:val="Closing Char"/>
    <w:basedOn w:val="DefaultParagraphFont"/>
    <w:link w:val="Closing"/>
    <w:rsid w:val="00031EAD"/>
    <w:rPr>
      <w:rFonts w:ascii="Arial" w:hAnsi="Arial"/>
    </w:rPr>
  </w:style>
  <w:style w:type="character" w:customStyle="1" w:styleId="MacroTextChar">
    <w:name w:val="Macro Text Char"/>
    <w:basedOn w:val="DefaultParagraphFont"/>
    <w:link w:val="MacroText"/>
    <w:semiHidden/>
    <w:rsid w:val="00031EAD"/>
    <w:rPr>
      <w:rFonts w:ascii="Courier New" w:hAnsi="Courier New"/>
      <w:sz w:val="16"/>
    </w:rPr>
  </w:style>
  <w:style w:type="character" w:customStyle="1" w:styleId="DateChar">
    <w:name w:val="Date Char"/>
    <w:basedOn w:val="DefaultParagraphFont"/>
    <w:link w:val="Date"/>
    <w:rsid w:val="00031EAD"/>
    <w:rPr>
      <w:rFonts w:ascii="Arial" w:hAnsi="Arial"/>
      <w:b/>
    </w:rPr>
  </w:style>
  <w:style w:type="paragraph" w:customStyle="1" w:styleId="StyleDocoriginalNotBold">
    <w:name w:val="Style Doc_original + Not Bold"/>
    <w:basedOn w:val="Docoriginal"/>
    <w:link w:val="StyleDocoriginalNotBoldChar"/>
    <w:autoRedefine/>
    <w:rsid w:val="00031EAD"/>
    <w:pPr>
      <w:spacing w:before="0" w:line="280" w:lineRule="exact"/>
      <w:ind w:left="1589"/>
      <w:contextualSpacing w:val="0"/>
    </w:pPr>
    <w:rPr>
      <w:rFonts w:eastAsiaTheme="minorEastAsia"/>
      <w:lang w:val="fr-FR"/>
    </w:rPr>
  </w:style>
  <w:style w:type="character" w:customStyle="1" w:styleId="StyleDocoriginalNotBoldChar">
    <w:name w:val="Style Doc_original + Not Bold Char"/>
    <w:basedOn w:val="DocoriginalChar"/>
    <w:link w:val="StyleDocoriginalNotBold"/>
    <w:rsid w:val="00031EAD"/>
    <w:rPr>
      <w:rFonts w:ascii="Arial" w:eastAsiaTheme="minorEastAsia" w:hAnsi="Arial"/>
      <w:b/>
      <w:bCs/>
      <w:spacing w:val="10"/>
      <w:sz w:val="18"/>
      <w:lang w:val="fr-FR"/>
    </w:rPr>
  </w:style>
  <w:style w:type="paragraph" w:customStyle="1" w:styleId="StyleDocnumber">
    <w:name w:val="Style Doc_number"/>
    <w:basedOn w:val="Docoriginal"/>
    <w:rsid w:val="00031EAD"/>
    <w:pPr>
      <w:spacing w:before="0" w:line="280" w:lineRule="exact"/>
      <w:ind w:left="1589"/>
      <w:contextualSpacing w:val="0"/>
      <w:jc w:val="both"/>
    </w:pPr>
    <w:rPr>
      <w:rFonts w:eastAsiaTheme="minorEastAsia"/>
      <w:sz w:val="20"/>
    </w:rPr>
  </w:style>
  <w:style w:type="paragraph" w:customStyle="1" w:styleId="StyleDocoriginal">
    <w:name w:val="Style Doc_original"/>
    <w:basedOn w:val="Docoriginal"/>
    <w:link w:val="StyleDocoriginalChar"/>
    <w:rsid w:val="00031EAD"/>
    <w:pPr>
      <w:spacing w:before="0" w:line="280" w:lineRule="exact"/>
      <w:ind w:left="1361"/>
      <w:contextualSpacing w:val="0"/>
      <w:jc w:val="both"/>
    </w:pPr>
    <w:rPr>
      <w:rFonts w:eastAsiaTheme="minorEastAsia"/>
      <w:lang w:val="fr-FR"/>
    </w:rPr>
  </w:style>
  <w:style w:type="character" w:customStyle="1" w:styleId="StyleDocoriginalChar">
    <w:name w:val="Style Doc_original Char"/>
    <w:basedOn w:val="DocoriginalChar"/>
    <w:link w:val="StyleDocoriginal"/>
    <w:rsid w:val="00031EAD"/>
    <w:rPr>
      <w:rFonts w:ascii="Arial" w:eastAsiaTheme="minorEastAsia" w:hAnsi="Arial"/>
      <w:b/>
      <w:bCs/>
      <w:spacing w:val="10"/>
      <w:sz w:val="18"/>
      <w:lang w:val="fr-FR"/>
    </w:rPr>
  </w:style>
  <w:style w:type="paragraph" w:customStyle="1" w:styleId="StyleStyleDocoriginalNotBoldNotBold">
    <w:name w:val="Style Style Doc_original + Not Bold + Not Bold"/>
    <w:basedOn w:val="StyleDocoriginalNotBold"/>
    <w:link w:val="StyleStyleDocoriginalNotBoldNotBoldChar"/>
    <w:rsid w:val="00031EAD"/>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031EAD"/>
    <w:rPr>
      <w:rFonts w:ascii="Arial" w:eastAsiaTheme="minorEastAsia" w:hAnsi="Arial"/>
      <w:b w:val="0"/>
      <w:bCs w:val="0"/>
      <w:spacing w:val="10"/>
      <w:sz w:val="18"/>
      <w:lang w:val="fr-FR"/>
    </w:rPr>
  </w:style>
  <w:style w:type="character" w:customStyle="1" w:styleId="StyleDocoriginalNotBold1">
    <w:name w:val="Style Doc_original + Not Bold1"/>
    <w:basedOn w:val="DefaultParagraphFont"/>
    <w:rsid w:val="00031EAD"/>
    <w:rPr>
      <w:rFonts w:ascii="Arial" w:hAnsi="Arial"/>
      <w:b/>
      <w:bCs/>
      <w:spacing w:val="10"/>
      <w:lang w:val="en-US" w:eastAsia="en-US" w:bidi="ar-SA"/>
    </w:rPr>
  </w:style>
  <w:style w:type="character" w:customStyle="1" w:styleId="StyleDoclangBold">
    <w:name w:val="Style Doc_lang + Bold"/>
    <w:basedOn w:val="Doclang"/>
    <w:rsid w:val="00031EAD"/>
    <w:rPr>
      <w:rFonts w:ascii="Arial" w:hAnsi="Arial"/>
      <w:b/>
      <w:bCs/>
      <w:sz w:val="20"/>
      <w:lang w:val="en-US"/>
    </w:rPr>
  </w:style>
  <w:style w:type="paragraph" w:customStyle="1" w:styleId="Draft">
    <w:name w:val="Draft"/>
    <w:basedOn w:val="Normal"/>
    <w:next w:val="preparedby"/>
    <w:rsid w:val="00031EAD"/>
    <w:pPr>
      <w:spacing w:before="720" w:after="480"/>
      <w:jc w:val="center"/>
    </w:pPr>
    <w:rPr>
      <w:rFonts w:ascii="Times New Roman" w:eastAsiaTheme="minorEastAsia" w:hAnsi="Times New Roman" w:cs="Times New Roman"/>
      <w:caps/>
      <w:sz w:val="28"/>
      <w:lang w:eastAsia="en-US"/>
    </w:rPr>
  </w:style>
  <w:style w:type="paragraph" w:customStyle="1" w:styleId="Committee">
    <w:name w:val="Committee"/>
    <w:basedOn w:val="Title"/>
    <w:rsid w:val="00031EAD"/>
    <w:pPr>
      <w:spacing w:after="300"/>
    </w:pPr>
    <w:rPr>
      <w:rFonts w:ascii="Arial" w:eastAsiaTheme="minorEastAsia" w:hAnsi="Arial"/>
      <w:kern w:val="28"/>
      <w:sz w:val="30"/>
    </w:rPr>
  </w:style>
  <w:style w:type="paragraph" w:customStyle="1" w:styleId="result">
    <w:name w:val="result"/>
    <w:basedOn w:val="Normal"/>
    <w:qFormat/>
    <w:rsid w:val="00031EAD"/>
    <w:rPr>
      <w:rFonts w:eastAsia="Times New Roman" w:cs="Times New Roman"/>
      <w:sz w:val="18"/>
      <w:lang w:eastAsia="en-US"/>
    </w:rPr>
  </w:style>
  <w:style w:type="paragraph" w:styleId="NoSpacing">
    <w:name w:val="No Spacing"/>
    <w:link w:val="NoSpacingChar"/>
    <w:uiPriority w:val="1"/>
    <w:qFormat/>
    <w:rsid w:val="00031EA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031EAD"/>
    <w:rPr>
      <w:rFonts w:asciiTheme="minorHAnsi" w:eastAsiaTheme="minorEastAsia" w:hAnsiTheme="minorHAnsi" w:cstheme="minorBidi"/>
      <w:sz w:val="22"/>
      <w:szCs w:val="22"/>
    </w:rPr>
  </w:style>
  <w:style w:type="paragraph" w:customStyle="1" w:styleId="msonormal0">
    <w:name w:val="msonormal"/>
    <w:basedOn w:val="Normal"/>
    <w:rsid w:val="00031EAD"/>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font5">
    <w:name w:val="font5"/>
    <w:basedOn w:val="Normal"/>
    <w:rsid w:val="00031EAD"/>
    <w:pPr>
      <w:spacing w:before="100" w:beforeAutospacing="1" w:after="100" w:afterAutospacing="1"/>
    </w:pPr>
    <w:rPr>
      <w:rFonts w:eastAsia="Times New Roman"/>
      <w:color w:val="000000"/>
      <w:sz w:val="16"/>
      <w:szCs w:val="16"/>
      <w:lang w:eastAsia="en-US"/>
    </w:rPr>
  </w:style>
  <w:style w:type="paragraph" w:customStyle="1" w:styleId="font6">
    <w:name w:val="font6"/>
    <w:basedOn w:val="Normal"/>
    <w:rsid w:val="00031EAD"/>
    <w:pPr>
      <w:spacing w:before="100" w:beforeAutospacing="1" w:after="100" w:afterAutospacing="1"/>
    </w:pPr>
    <w:rPr>
      <w:rFonts w:eastAsia="Times New Roman"/>
      <w:color w:val="FF0000"/>
      <w:sz w:val="16"/>
      <w:szCs w:val="16"/>
      <w:lang w:eastAsia="en-US"/>
    </w:rPr>
  </w:style>
  <w:style w:type="paragraph" w:customStyle="1" w:styleId="font7">
    <w:name w:val="font7"/>
    <w:basedOn w:val="Normal"/>
    <w:rsid w:val="00031EAD"/>
    <w:pPr>
      <w:spacing w:before="100" w:beforeAutospacing="1" w:after="100" w:afterAutospacing="1"/>
    </w:pPr>
    <w:rPr>
      <w:rFonts w:eastAsia="Times New Roman"/>
      <w:b/>
      <w:bCs/>
      <w:color w:val="FF0000"/>
      <w:sz w:val="16"/>
      <w:szCs w:val="16"/>
      <w:lang w:eastAsia="en-US"/>
    </w:rPr>
  </w:style>
  <w:style w:type="paragraph" w:customStyle="1" w:styleId="font8">
    <w:name w:val="font8"/>
    <w:basedOn w:val="Normal"/>
    <w:rsid w:val="00031EAD"/>
    <w:pPr>
      <w:spacing w:before="100" w:beforeAutospacing="1" w:after="100" w:afterAutospacing="1"/>
    </w:pPr>
    <w:rPr>
      <w:rFonts w:eastAsia="Times New Roman"/>
      <w:sz w:val="16"/>
      <w:szCs w:val="16"/>
      <w:lang w:eastAsia="en-US"/>
    </w:rPr>
  </w:style>
  <w:style w:type="paragraph" w:customStyle="1" w:styleId="font9">
    <w:name w:val="font9"/>
    <w:basedOn w:val="Normal"/>
    <w:rsid w:val="00031EAD"/>
    <w:pPr>
      <w:spacing w:before="100" w:beforeAutospacing="1" w:after="100" w:afterAutospacing="1"/>
    </w:pPr>
    <w:rPr>
      <w:rFonts w:eastAsia="Times New Roman"/>
      <w:i/>
      <w:iCs/>
      <w:color w:val="000000"/>
      <w:sz w:val="16"/>
      <w:szCs w:val="16"/>
      <w:lang w:eastAsia="en-US"/>
    </w:rPr>
  </w:style>
  <w:style w:type="paragraph" w:customStyle="1" w:styleId="xl72">
    <w:name w:val="xl72"/>
    <w:basedOn w:val="Normal"/>
    <w:rsid w:val="00031EAD"/>
    <w:pP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1">
    <w:name w:val="xl91"/>
    <w:basedOn w:val="Normal"/>
    <w:rsid w:val="00031E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2">
    <w:name w:val="xl92"/>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4"/>
      <w:szCs w:val="14"/>
      <w:lang w:eastAsia="en-US"/>
    </w:rPr>
  </w:style>
  <w:style w:type="paragraph" w:customStyle="1" w:styleId="xl93">
    <w:name w:val="xl93"/>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4">
    <w:name w:val="xl94"/>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5">
    <w:name w:val="xl95"/>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6"/>
      <w:szCs w:val="16"/>
      <w:lang w:eastAsia="en-US"/>
    </w:rPr>
  </w:style>
  <w:style w:type="paragraph" w:customStyle="1" w:styleId="xl96">
    <w:name w:val="xl96"/>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7">
    <w:name w:val="xl97"/>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8">
    <w:name w:val="xl98"/>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9">
    <w:name w:val="xl99"/>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0">
    <w:name w:val="xl100"/>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1">
    <w:name w:val="xl101"/>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2">
    <w:name w:val="xl102"/>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3">
    <w:name w:val="xl103"/>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104">
    <w:name w:val="xl104"/>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5">
    <w:name w:val="xl105"/>
    <w:basedOn w:val="Normal"/>
    <w:rsid w:val="00031EA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6">
    <w:name w:val="xl106"/>
    <w:basedOn w:val="Normal"/>
    <w:rsid w:val="00031E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7">
    <w:name w:val="xl107"/>
    <w:basedOn w:val="Normal"/>
    <w:rsid w:val="00031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eastAsia="en-US"/>
    </w:rPr>
  </w:style>
  <w:style w:type="paragraph" w:customStyle="1" w:styleId="annexiparanumbered">
    <w:name w:val="annex_i_para_numbered"/>
    <w:basedOn w:val="ListParagraph"/>
    <w:qFormat/>
    <w:rsid w:val="00031EAD"/>
    <w:pPr>
      <w:numPr>
        <w:numId w:val="32"/>
      </w:numPr>
      <w:contextualSpacing/>
    </w:pPr>
  </w:style>
  <w:style w:type="character" w:customStyle="1" w:styleId="ListParagraphChar">
    <w:name w:val="List Paragraph Char"/>
    <w:aliases w:val="auto_list_(i) Char,List Paragraph1 Char"/>
    <w:basedOn w:val="DefaultParagraphFont"/>
    <w:link w:val="ListParagraph"/>
    <w:uiPriority w:val="34"/>
    <w:locked/>
    <w:rsid w:val="00031EA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69468">
      <w:bodyDiv w:val="1"/>
      <w:marLeft w:val="0"/>
      <w:marRight w:val="0"/>
      <w:marTop w:val="0"/>
      <w:marBottom w:val="0"/>
      <w:divBdr>
        <w:top w:val="none" w:sz="0" w:space="0" w:color="auto"/>
        <w:left w:val="none" w:sz="0" w:space="0" w:color="auto"/>
        <w:bottom w:val="none" w:sz="0" w:space="0" w:color="auto"/>
        <w:right w:val="none" w:sz="0" w:space="0" w:color="auto"/>
      </w:divBdr>
    </w:div>
    <w:div w:id="484006706">
      <w:bodyDiv w:val="1"/>
      <w:marLeft w:val="0"/>
      <w:marRight w:val="0"/>
      <w:marTop w:val="0"/>
      <w:marBottom w:val="0"/>
      <w:divBdr>
        <w:top w:val="none" w:sz="0" w:space="0" w:color="auto"/>
        <w:left w:val="none" w:sz="0" w:space="0" w:color="auto"/>
        <w:bottom w:val="none" w:sz="0" w:space="0" w:color="auto"/>
        <w:right w:val="none" w:sz="0" w:space="0" w:color="auto"/>
      </w:divBdr>
    </w:div>
    <w:div w:id="944188898">
      <w:bodyDiv w:val="1"/>
      <w:marLeft w:val="0"/>
      <w:marRight w:val="0"/>
      <w:marTop w:val="0"/>
      <w:marBottom w:val="0"/>
      <w:divBdr>
        <w:top w:val="none" w:sz="0" w:space="0" w:color="auto"/>
        <w:left w:val="none" w:sz="0" w:space="0" w:color="auto"/>
        <w:bottom w:val="none" w:sz="0" w:space="0" w:color="auto"/>
        <w:right w:val="none" w:sz="0" w:space="0" w:color="auto"/>
      </w:divBdr>
    </w:div>
    <w:div w:id="983703011">
      <w:bodyDiv w:val="1"/>
      <w:marLeft w:val="0"/>
      <w:marRight w:val="0"/>
      <w:marTop w:val="0"/>
      <w:marBottom w:val="0"/>
      <w:divBdr>
        <w:top w:val="none" w:sz="0" w:space="0" w:color="auto"/>
        <w:left w:val="none" w:sz="0" w:space="0" w:color="auto"/>
        <w:bottom w:val="none" w:sz="0" w:space="0" w:color="auto"/>
        <w:right w:val="none" w:sz="0" w:space="0" w:color="auto"/>
      </w:divBdr>
    </w:div>
    <w:div w:id="1655180102">
      <w:bodyDiv w:val="1"/>
      <w:marLeft w:val="0"/>
      <w:marRight w:val="0"/>
      <w:marTop w:val="0"/>
      <w:marBottom w:val="0"/>
      <w:divBdr>
        <w:top w:val="none" w:sz="0" w:space="0" w:color="auto"/>
        <w:left w:val="none" w:sz="0" w:space="0" w:color="auto"/>
        <w:bottom w:val="none" w:sz="0" w:space="0" w:color="auto"/>
        <w:right w:val="none" w:sz="0" w:space="0" w:color="auto"/>
      </w:divBdr>
    </w:div>
    <w:div w:id="1675644456">
      <w:bodyDiv w:val="1"/>
      <w:marLeft w:val="0"/>
      <w:marRight w:val="0"/>
      <w:marTop w:val="0"/>
      <w:marBottom w:val="0"/>
      <w:divBdr>
        <w:top w:val="none" w:sz="0" w:space="0" w:color="auto"/>
        <w:left w:val="none" w:sz="0" w:space="0" w:color="auto"/>
        <w:bottom w:val="none" w:sz="0" w:space="0" w:color="auto"/>
        <w:right w:val="none" w:sz="0" w:space="0" w:color="auto"/>
      </w:divBdr>
    </w:div>
    <w:div w:id="1734427028">
      <w:bodyDiv w:val="1"/>
      <w:marLeft w:val="0"/>
      <w:marRight w:val="0"/>
      <w:marTop w:val="0"/>
      <w:marBottom w:val="0"/>
      <w:divBdr>
        <w:top w:val="none" w:sz="0" w:space="0" w:color="auto"/>
        <w:left w:val="none" w:sz="0" w:space="0" w:color="auto"/>
        <w:bottom w:val="none" w:sz="0" w:space="0" w:color="auto"/>
        <w:right w:val="none" w:sz="0" w:space="0" w:color="auto"/>
      </w:divBdr>
    </w:div>
    <w:div w:id="1884713476">
      <w:bodyDiv w:val="1"/>
      <w:marLeft w:val="0"/>
      <w:marRight w:val="0"/>
      <w:marTop w:val="0"/>
      <w:marBottom w:val="0"/>
      <w:divBdr>
        <w:top w:val="none" w:sz="0" w:space="0" w:color="auto"/>
        <w:left w:val="none" w:sz="0" w:space="0" w:color="auto"/>
        <w:bottom w:val="none" w:sz="0" w:space="0" w:color="auto"/>
        <w:right w:val="none" w:sz="0" w:space="0" w:color="auto"/>
      </w:divBdr>
    </w:div>
    <w:div w:id="1966696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1" Type="http://schemas.openxmlformats.org/officeDocument/2006/relationships/image" Target="media/image9.png"/><Relationship Id="rId42" Type="http://schemas.openxmlformats.org/officeDocument/2006/relationships/image" Target="media/image33.svg"/><Relationship Id="rId63" Type="http://schemas.openxmlformats.org/officeDocument/2006/relationships/image" Target="media/image54.svg"/><Relationship Id="rId138" Type="http://schemas.openxmlformats.org/officeDocument/2006/relationships/image" Target="media/image64.emf"/><Relationship Id="rId159" Type="http://schemas.openxmlformats.org/officeDocument/2006/relationships/header" Target="header12.xml"/><Relationship Id="rId170" Type="http://schemas.openxmlformats.org/officeDocument/2006/relationships/header" Target="header17.xml"/><Relationship Id="rId191" Type="http://schemas.openxmlformats.org/officeDocument/2006/relationships/header" Target="header25.xml"/><Relationship Id="rId205" Type="http://schemas.openxmlformats.org/officeDocument/2006/relationships/header" Target="header31.xml"/><Relationship Id="rId107" Type="http://schemas.openxmlformats.org/officeDocument/2006/relationships/image" Target="media/image49.png"/><Relationship Id="rId11" Type="http://schemas.openxmlformats.org/officeDocument/2006/relationships/image" Target="media/image4.svg"/><Relationship Id="rId32" Type="http://schemas.openxmlformats.org/officeDocument/2006/relationships/image" Target="media/image23.svg"/><Relationship Id="rId53" Type="http://schemas.openxmlformats.org/officeDocument/2006/relationships/image" Target="media/image25.png"/><Relationship Id="rId74" Type="http://schemas.openxmlformats.org/officeDocument/2006/relationships/image" Target="media/image65.svg"/><Relationship Id="rId128" Type="http://schemas.openxmlformats.org/officeDocument/2006/relationships/image" Target="media/image107.svg"/><Relationship Id="rId149" Type="http://schemas.openxmlformats.org/officeDocument/2006/relationships/image" Target="media/image69.emf"/><Relationship Id="rId5" Type="http://schemas.openxmlformats.org/officeDocument/2006/relationships/webSettings" Target="webSettings.xml"/><Relationship Id="rId95" Type="http://schemas.openxmlformats.org/officeDocument/2006/relationships/image" Target="media/image76.svg"/><Relationship Id="rId160" Type="http://schemas.openxmlformats.org/officeDocument/2006/relationships/footer" Target="footer10.xml"/><Relationship Id="rId181" Type="http://schemas.openxmlformats.org/officeDocument/2006/relationships/image" Target="media/image72.emf"/><Relationship Id="rId22" Type="http://schemas.openxmlformats.org/officeDocument/2006/relationships/image" Target="media/image13.svg"/><Relationship Id="rId43" Type="http://schemas.openxmlformats.org/officeDocument/2006/relationships/image" Target="media/image20.png"/><Relationship Id="rId64" Type="http://schemas.openxmlformats.org/officeDocument/2006/relationships/image" Target="media/image31.png"/><Relationship Id="rId118" Type="http://schemas.openxmlformats.org/officeDocument/2006/relationships/image" Target="media/image56.png"/><Relationship Id="rId139" Type="http://schemas.openxmlformats.org/officeDocument/2006/relationships/image" Target="media/image65.emf"/><Relationship Id="rId150" Type="http://schemas.openxmlformats.org/officeDocument/2006/relationships/image" Target="media/image70.emf"/><Relationship Id="rId171" Type="http://schemas.openxmlformats.org/officeDocument/2006/relationships/footer" Target="footer16.xml"/><Relationship Id="rId192" Type="http://schemas.openxmlformats.org/officeDocument/2006/relationships/header" Target="header26.xml"/><Relationship Id="rId206" Type="http://schemas.openxmlformats.org/officeDocument/2006/relationships/fontTable" Target="fontTable.xml"/><Relationship Id="rId12" Type="http://schemas.openxmlformats.org/officeDocument/2006/relationships/image" Target="media/image4.png"/><Relationship Id="rId33" Type="http://schemas.openxmlformats.org/officeDocument/2006/relationships/image" Target="media/image15.png"/><Relationship Id="rId108" Type="http://schemas.openxmlformats.org/officeDocument/2006/relationships/image" Target="media/image50.png"/><Relationship Id="rId129" Type="http://schemas.openxmlformats.org/officeDocument/2006/relationships/image" Target="media/image62.png"/><Relationship Id="rId54" Type="http://schemas.openxmlformats.org/officeDocument/2006/relationships/image" Target="media/image45.svg"/><Relationship Id="rId75" Type="http://schemas.openxmlformats.org/officeDocument/2006/relationships/image" Target="media/image37.png"/><Relationship Id="rId96" Type="http://schemas.openxmlformats.org/officeDocument/2006/relationships/image" Target="media/image42.png"/><Relationship Id="rId140" Type="http://schemas.openxmlformats.org/officeDocument/2006/relationships/image" Target="media/image66.emf"/><Relationship Id="rId161" Type="http://schemas.openxmlformats.org/officeDocument/2006/relationships/footer" Target="footer11.xml"/><Relationship Id="rId182" Type="http://schemas.openxmlformats.org/officeDocument/2006/relationships/image" Target="media/image73.png"/><Relationship Id="rId6" Type="http://schemas.openxmlformats.org/officeDocument/2006/relationships/footnotes" Target="footnotes.xml"/><Relationship Id="rId23" Type="http://schemas.openxmlformats.org/officeDocument/2006/relationships/image" Target="media/image10.png"/><Relationship Id="rId119" Type="http://schemas.openxmlformats.org/officeDocument/2006/relationships/image" Target="media/image57.png"/><Relationship Id="rId44" Type="http://schemas.openxmlformats.org/officeDocument/2006/relationships/image" Target="media/image35.svg"/><Relationship Id="rId65" Type="http://schemas.openxmlformats.org/officeDocument/2006/relationships/image" Target="media/image56.svg"/><Relationship Id="rId130" Type="http://schemas.openxmlformats.org/officeDocument/2006/relationships/image" Target="media/image109.svg"/><Relationship Id="rId151" Type="http://schemas.openxmlformats.org/officeDocument/2006/relationships/image" Target="media/image71.emf"/><Relationship Id="rId172" Type="http://schemas.openxmlformats.org/officeDocument/2006/relationships/footer" Target="footer17.xml"/><Relationship Id="rId193" Type="http://schemas.openxmlformats.org/officeDocument/2006/relationships/footer" Target="footer25.xml"/><Relationship Id="rId207" Type="http://schemas.openxmlformats.org/officeDocument/2006/relationships/theme" Target="theme/theme1.xml"/><Relationship Id="rId13" Type="http://schemas.openxmlformats.org/officeDocument/2006/relationships/image" Target="media/image6.svg"/><Relationship Id="rId109" Type="http://schemas.openxmlformats.org/officeDocument/2006/relationships/image" Target="media/image51.png"/><Relationship Id="rId34" Type="http://schemas.openxmlformats.org/officeDocument/2006/relationships/image" Target="media/image25.svg"/><Relationship Id="rId55" Type="http://schemas.openxmlformats.org/officeDocument/2006/relationships/image" Target="media/image26.png"/><Relationship Id="rId76" Type="http://schemas.openxmlformats.org/officeDocument/2006/relationships/image" Target="media/image67.svg"/><Relationship Id="rId97" Type="http://schemas.openxmlformats.org/officeDocument/2006/relationships/image" Target="media/image78.svg"/><Relationship Id="rId120" Type="http://schemas.openxmlformats.org/officeDocument/2006/relationships/image" Target="media/image99.svg"/><Relationship Id="rId141" Type="http://schemas.openxmlformats.org/officeDocument/2006/relationships/image" Target="media/image67.emf"/><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image" Target="media/image40.png"/><Relationship Id="rId162" Type="http://schemas.openxmlformats.org/officeDocument/2006/relationships/footer" Target="footer12.xml"/><Relationship Id="rId183" Type="http://schemas.openxmlformats.org/officeDocument/2006/relationships/header" Target="header22.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5.svg"/><Relationship Id="rId40" Type="http://schemas.openxmlformats.org/officeDocument/2006/relationships/image" Target="media/image31.svg"/><Relationship Id="rId45" Type="http://schemas.openxmlformats.org/officeDocument/2006/relationships/image" Target="media/image21.png"/><Relationship Id="rId66" Type="http://schemas.openxmlformats.org/officeDocument/2006/relationships/image" Target="media/image32.png"/><Relationship Id="rId87" Type="http://schemas.openxmlformats.org/officeDocument/2006/relationships/image" Target="media/image70.png"/><Relationship Id="rId110" Type="http://schemas.openxmlformats.org/officeDocument/2006/relationships/image" Target="media/image89.svg"/><Relationship Id="rId115" Type="http://schemas.openxmlformats.org/officeDocument/2006/relationships/image" Target="media/image54.png"/><Relationship Id="rId131" Type="http://schemas.openxmlformats.org/officeDocument/2006/relationships/header" Target="header2.xml"/><Relationship Id="rId136" Type="http://schemas.openxmlformats.org/officeDocument/2006/relationships/footer" Target="footer3.xml"/><Relationship Id="rId157" Type="http://schemas.openxmlformats.org/officeDocument/2006/relationships/footer" Target="footer9.xml"/><Relationship Id="rId178" Type="http://schemas.openxmlformats.org/officeDocument/2006/relationships/footer" Target="footer20.xml"/><Relationship Id="rId61" Type="http://schemas.openxmlformats.org/officeDocument/2006/relationships/image" Target="media/image29.emf"/><Relationship Id="rId152" Type="http://schemas.openxmlformats.org/officeDocument/2006/relationships/header" Target="header8.xml"/><Relationship Id="rId173" Type="http://schemas.openxmlformats.org/officeDocument/2006/relationships/header" Target="header18.xml"/><Relationship Id="rId194" Type="http://schemas.openxmlformats.org/officeDocument/2006/relationships/footer" Target="footer26.xml"/><Relationship Id="rId199" Type="http://schemas.openxmlformats.org/officeDocument/2006/relationships/header" Target="header28.xml"/><Relationship Id="rId203" Type="http://schemas.openxmlformats.org/officeDocument/2006/relationships/header" Target="header30.xml"/><Relationship Id="rId19" Type="http://schemas.openxmlformats.org/officeDocument/2006/relationships/image" Target="media/image7.emf"/><Relationship Id="rId14" Type="http://schemas.openxmlformats.org/officeDocument/2006/relationships/image" Target="media/image5.emf"/><Relationship Id="rId30" Type="http://schemas.openxmlformats.org/officeDocument/2006/relationships/image" Target="media/image21.svg"/><Relationship Id="rId35" Type="http://schemas.openxmlformats.org/officeDocument/2006/relationships/image" Target="media/image16.png"/><Relationship Id="rId56" Type="http://schemas.openxmlformats.org/officeDocument/2006/relationships/image" Target="media/image47.svg"/><Relationship Id="rId77" Type="http://schemas.openxmlformats.org/officeDocument/2006/relationships/customXml" Target="ink/ink1.xml"/><Relationship Id="rId100" Type="http://schemas.openxmlformats.org/officeDocument/2006/relationships/image" Target="media/image45.png"/><Relationship Id="rId105" Type="http://schemas.openxmlformats.org/officeDocument/2006/relationships/image" Target="media/image47.png"/><Relationship Id="rId126" Type="http://schemas.openxmlformats.org/officeDocument/2006/relationships/image" Target="media/image105.svg"/><Relationship Id="rId147" Type="http://schemas.openxmlformats.org/officeDocument/2006/relationships/footer" Target="footer6.xml"/><Relationship Id="rId168" Type="http://schemas.openxmlformats.org/officeDocument/2006/relationships/footer" Target="footer15.xml"/><Relationship Id="rId8" Type="http://schemas.openxmlformats.org/officeDocument/2006/relationships/image" Target="media/image2.png"/><Relationship Id="rId51" Type="http://schemas.openxmlformats.org/officeDocument/2006/relationships/image" Target="media/image24.png"/><Relationship Id="rId72" Type="http://schemas.openxmlformats.org/officeDocument/2006/relationships/image" Target="media/image63.svg"/><Relationship Id="rId93" Type="http://schemas.openxmlformats.org/officeDocument/2006/relationships/image" Target="media/image74.svg"/><Relationship Id="rId98" Type="http://schemas.openxmlformats.org/officeDocument/2006/relationships/image" Target="media/image43.png"/><Relationship Id="rId121" Type="http://schemas.openxmlformats.org/officeDocument/2006/relationships/image" Target="media/image58.png"/><Relationship Id="rId142" Type="http://schemas.openxmlformats.org/officeDocument/2006/relationships/header" Target="header5.xml"/><Relationship Id="rId163" Type="http://schemas.openxmlformats.org/officeDocument/2006/relationships/header" Target="header13.xml"/><Relationship Id="rId184" Type="http://schemas.openxmlformats.org/officeDocument/2006/relationships/header" Target="header23.xml"/><Relationship Id="rId189" Type="http://schemas.openxmlformats.org/officeDocument/2006/relationships/image" Target="media/image74.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7.svg"/><Relationship Id="rId67" Type="http://schemas.openxmlformats.org/officeDocument/2006/relationships/image" Target="media/image58.svg"/><Relationship Id="rId116" Type="http://schemas.openxmlformats.org/officeDocument/2006/relationships/image" Target="media/image95.svg"/><Relationship Id="rId137" Type="http://schemas.openxmlformats.org/officeDocument/2006/relationships/image" Target="media/image63.emf"/><Relationship Id="rId158" Type="http://schemas.openxmlformats.org/officeDocument/2006/relationships/header" Target="header11.xml"/><Relationship Id="rId20" Type="http://schemas.openxmlformats.org/officeDocument/2006/relationships/image" Target="media/image8.emf"/><Relationship Id="rId41" Type="http://schemas.openxmlformats.org/officeDocument/2006/relationships/image" Target="media/image19.png"/><Relationship Id="rId62" Type="http://schemas.openxmlformats.org/officeDocument/2006/relationships/image" Target="media/image30.png"/><Relationship Id="rId88" Type="http://schemas.openxmlformats.org/officeDocument/2006/relationships/image" Target="media/image38.png"/><Relationship Id="rId111" Type="http://schemas.openxmlformats.org/officeDocument/2006/relationships/image" Target="media/image52.png"/><Relationship Id="rId132" Type="http://schemas.openxmlformats.org/officeDocument/2006/relationships/header" Target="header3.xml"/><Relationship Id="rId153" Type="http://schemas.openxmlformats.org/officeDocument/2006/relationships/header" Target="header9.xml"/><Relationship Id="rId174" Type="http://schemas.openxmlformats.org/officeDocument/2006/relationships/footer" Target="footer18.xml"/><Relationship Id="rId179" Type="http://schemas.openxmlformats.org/officeDocument/2006/relationships/header" Target="header21.xml"/><Relationship Id="rId195" Type="http://schemas.openxmlformats.org/officeDocument/2006/relationships/header" Target="header27.xml"/><Relationship Id="rId190" Type="http://schemas.openxmlformats.org/officeDocument/2006/relationships/hyperlink" Target="https://www.upov.int/edocs/mdocs/upov/de/c_56/c_56_2_annex_iv.pdf" TargetMode="External"/><Relationship Id="rId204" Type="http://schemas.openxmlformats.org/officeDocument/2006/relationships/footer" Target="footer30.xml"/><Relationship Id="rId15" Type="http://schemas.openxmlformats.org/officeDocument/2006/relationships/image" Target="media/image6.png"/><Relationship Id="rId36" Type="http://schemas.openxmlformats.org/officeDocument/2006/relationships/image" Target="media/image27.svg"/><Relationship Id="rId57" Type="http://schemas.openxmlformats.org/officeDocument/2006/relationships/image" Target="media/image27.png"/><Relationship Id="rId106" Type="http://schemas.openxmlformats.org/officeDocument/2006/relationships/image" Target="media/image48.png"/><Relationship Id="rId127" Type="http://schemas.openxmlformats.org/officeDocument/2006/relationships/image" Target="media/image61.png"/><Relationship Id="rId10" Type="http://schemas.openxmlformats.org/officeDocument/2006/relationships/image" Target="media/image3.png"/><Relationship Id="rId31" Type="http://schemas.openxmlformats.org/officeDocument/2006/relationships/image" Target="media/image14.png"/><Relationship Id="rId52" Type="http://schemas.openxmlformats.org/officeDocument/2006/relationships/image" Target="media/image43.svg"/><Relationship Id="rId73" Type="http://schemas.openxmlformats.org/officeDocument/2006/relationships/image" Target="media/image36.png"/><Relationship Id="rId94" Type="http://schemas.openxmlformats.org/officeDocument/2006/relationships/image" Target="media/image41.png"/><Relationship Id="rId99" Type="http://schemas.openxmlformats.org/officeDocument/2006/relationships/image" Target="media/image44.png"/><Relationship Id="rId101" Type="http://schemas.openxmlformats.org/officeDocument/2006/relationships/image" Target="media/image46.png"/><Relationship Id="rId122" Type="http://schemas.openxmlformats.org/officeDocument/2006/relationships/image" Target="media/image101.svg"/><Relationship Id="rId143" Type="http://schemas.openxmlformats.org/officeDocument/2006/relationships/header" Target="header6.xml"/><Relationship Id="rId148" Type="http://schemas.openxmlformats.org/officeDocument/2006/relationships/image" Target="media/image68.emf"/><Relationship Id="rId164" Type="http://schemas.openxmlformats.org/officeDocument/2006/relationships/header" Target="header14.xml"/><Relationship Id="rId169" Type="http://schemas.openxmlformats.org/officeDocument/2006/relationships/header" Target="header16.xml"/><Relationship Id="rId185"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21.xml"/><Relationship Id="rId26" Type="http://schemas.openxmlformats.org/officeDocument/2006/relationships/image" Target="media/image17.svg"/><Relationship Id="rId47" Type="http://schemas.openxmlformats.org/officeDocument/2006/relationships/image" Target="media/image22.png"/><Relationship Id="rId68" Type="http://schemas.openxmlformats.org/officeDocument/2006/relationships/image" Target="media/image33.png"/><Relationship Id="rId89" Type="http://schemas.openxmlformats.org/officeDocument/2006/relationships/image" Target="media/image69.svg"/><Relationship Id="rId112" Type="http://schemas.openxmlformats.org/officeDocument/2006/relationships/image" Target="media/image91.svg"/><Relationship Id="rId133" Type="http://schemas.openxmlformats.org/officeDocument/2006/relationships/footer" Target="footer1.xml"/><Relationship Id="rId154" Type="http://schemas.openxmlformats.org/officeDocument/2006/relationships/footer" Target="footer7.xml"/><Relationship Id="rId175" Type="http://schemas.openxmlformats.org/officeDocument/2006/relationships/header" Target="header19.xml"/><Relationship Id="rId196" Type="http://schemas.openxmlformats.org/officeDocument/2006/relationships/footer" Target="footer27.xml"/><Relationship Id="rId200" Type="http://schemas.openxmlformats.org/officeDocument/2006/relationships/header" Target="header29.xml"/><Relationship Id="rId16" Type="http://schemas.openxmlformats.org/officeDocument/2006/relationships/image" Target="media/image9.svg"/><Relationship Id="rId37" Type="http://schemas.openxmlformats.org/officeDocument/2006/relationships/image" Target="media/image17.png"/><Relationship Id="rId58" Type="http://schemas.openxmlformats.org/officeDocument/2006/relationships/image" Target="media/image49.svg"/><Relationship Id="rId102" Type="http://schemas.openxmlformats.org/officeDocument/2006/relationships/image" Target="media/image83.svg"/><Relationship Id="rId123" Type="http://schemas.openxmlformats.org/officeDocument/2006/relationships/image" Target="media/image59.png"/><Relationship Id="rId144" Type="http://schemas.openxmlformats.org/officeDocument/2006/relationships/footer" Target="footer4.xml"/><Relationship Id="rId90" Type="http://schemas.openxmlformats.org/officeDocument/2006/relationships/image" Target="media/image39.png"/><Relationship Id="rId165" Type="http://schemas.openxmlformats.org/officeDocument/2006/relationships/footer" Target="footer13.xml"/><Relationship Id="rId186" Type="http://schemas.openxmlformats.org/officeDocument/2006/relationships/footer" Target="footer23.xml"/><Relationship Id="rId27" Type="http://schemas.openxmlformats.org/officeDocument/2006/relationships/image" Target="media/image12.png"/><Relationship Id="rId48" Type="http://schemas.openxmlformats.org/officeDocument/2006/relationships/image" Target="media/image39.svg"/><Relationship Id="rId69" Type="http://schemas.openxmlformats.org/officeDocument/2006/relationships/image" Target="media/image60.svg"/><Relationship Id="rId113" Type="http://schemas.openxmlformats.org/officeDocument/2006/relationships/image" Target="media/image53.png"/><Relationship Id="rId134" Type="http://schemas.openxmlformats.org/officeDocument/2006/relationships/footer" Target="footer2.xml"/><Relationship Id="rId155" Type="http://schemas.openxmlformats.org/officeDocument/2006/relationships/footer" Target="footer8.xml"/><Relationship Id="rId176" Type="http://schemas.openxmlformats.org/officeDocument/2006/relationships/header" Target="header20.xml"/><Relationship Id="rId197" Type="http://schemas.openxmlformats.org/officeDocument/2006/relationships/image" Target="media/image75.png"/><Relationship Id="rId201" Type="http://schemas.openxmlformats.org/officeDocument/2006/relationships/footer" Target="footer28.xml"/><Relationship Id="rId17" Type="http://schemas.openxmlformats.org/officeDocument/2006/relationships/hyperlink" Target="https://www.upov.int/about/de/faq.html" TargetMode="External"/><Relationship Id="rId38" Type="http://schemas.openxmlformats.org/officeDocument/2006/relationships/image" Target="media/image29.svg"/><Relationship Id="rId59" Type="http://schemas.openxmlformats.org/officeDocument/2006/relationships/image" Target="media/image28.png"/><Relationship Id="rId103" Type="http://schemas.openxmlformats.org/officeDocument/2006/relationships/hyperlink" Target="https://www.upov.int/about/en/benefits_upov_system.html" TargetMode="External"/><Relationship Id="rId124" Type="http://schemas.openxmlformats.org/officeDocument/2006/relationships/image" Target="media/image103.svg"/><Relationship Id="rId70" Type="http://schemas.openxmlformats.org/officeDocument/2006/relationships/image" Target="media/image34.png"/><Relationship Id="rId91" Type="http://schemas.openxmlformats.org/officeDocument/2006/relationships/image" Target="media/image72.svg"/><Relationship Id="rId145" Type="http://schemas.openxmlformats.org/officeDocument/2006/relationships/footer" Target="footer5.xml"/><Relationship Id="rId166" Type="http://schemas.openxmlformats.org/officeDocument/2006/relationships/footer" Target="footer14.xml"/><Relationship Id="rId187" Type="http://schemas.openxmlformats.org/officeDocument/2006/relationships/header" Target="header24.xml"/><Relationship Id="rId1" Type="http://schemas.openxmlformats.org/officeDocument/2006/relationships/customXml" Target="../customXml/item1.xml"/><Relationship Id="rId28" Type="http://schemas.openxmlformats.org/officeDocument/2006/relationships/image" Target="media/image19.svg"/><Relationship Id="rId49" Type="http://schemas.openxmlformats.org/officeDocument/2006/relationships/image" Target="media/image23.png"/><Relationship Id="rId114" Type="http://schemas.openxmlformats.org/officeDocument/2006/relationships/image" Target="media/image93.svg"/><Relationship Id="rId60" Type="http://schemas.openxmlformats.org/officeDocument/2006/relationships/image" Target="media/image51.svg"/><Relationship Id="rId135" Type="http://schemas.openxmlformats.org/officeDocument/2006/relationships/header" Target="header4.xml"/><Relationship Id="rId156" Type="http://schemas.openxmlformats.org/officeDocument/2006/relationships/header" Target="header10.xml"/><Relationship Id="rId177" Type="http://schemas.openxmlformats.org/officeDocument/2006/relationships/footer" Target="footer19.xml"/><Relationship Id="rId198" Type="http://schemas.openxmlformats.org/officeDocument/2006/relationships/hyperlink" Target="https://www.upov.int/edocs/mdocs/upov/de/c_56/c_56_2_annex_v.pdf" TargetMode="External"/><Relationship Id="rId202" Type="http://schemas.openxmlformats.org/officeDocument/2006/relationships/footer" Target="footer29.xml"/><Relationship Id="rId18" Type="http://schemas.openxmlformats.org/officeDocument/2006/relationships/hyperlink" Target="https://read.oecd-ilibrary.org/agriculture-and-food/making-better-policies-for-food-systems_ddfba4de-en" TargetMode="External"/><Relationship Id="rId39" Type="http://schemas.openxmlformats.org/officeDocument/2006/relationships/image" Target="media/image18.png"/><Relationship Id="rId50" Type="http://schemas.openxmlformats.org/officeDocument/2006/relationships/image" Target="media/image41.svg"/><Relationship Id="rId104" Type="http://schemas.openxmlformats.org/officeDocument/2006/relationships/hyperlink" Target="https://www.upov.int/about/de/benefits_upov_system.html" TargetMode="External"/><Relationship Id="rId125" Type="http://schemas.openxmlformats.org/officeDocument/2006/relationships/image" Target="media/image60.png"/><Relationship Id="rId146" Type="http://schemas.openxmlformats.org/officeDocument/2006/relationships/header" Target="header7.xml"/><Relationship Id="rId167" Type="http://schemas.openxmlformats.org/officeDocument/2006/relationships/header" Target="header15.xml"/><Relationship Id="rId188" Type="http://schemas.openxmlformats.org/officeDocument/2006/relationships/footer" Target="footer2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6T10:33:33.087"/>
    </inkml:context>
    <inkml:brush xml:id="br0">
      <inkml:brushProperty name="width" value="0.2" units="cm"/>
      <inkml:brushProperty name="height" value="0.2" units="cm"/>
      <inkml:brushProperty name="color" value="#FFFFFF"/>
    </inkml:brush>
  </inkml:definitions>
  <inkml:trace contextRef="#ctx0" brushRef="#br0">0 0 24575,'0'0'0</inkml:trace>
</inkml:ink>
</file>

<file path=word/theme/theme1.xml><?xml version="1.0" encoding="utf-8"?>
<a:theme xmlns:a="http://schemas.openxmlformats.org/drawingml/2006/main" name="ThemeBudget">
  <a:themeElements>
    <a:clrScheme name="UPOV theme color">
      <a:dk1>
        <a:srgbClr val="000000"/>
      </a:dk1>
      <a:lt1>
        <a:srgbClr val="FFFFFF"/>
      </a:lt1>
      <a:dk2>
        <a:srgbClr val="008080"/>
      </a:dk2>
      <a:lt2>
        <a:srgbClr val="EAF3F5"/>
      </a:lt2>
      <a:accent1>
        <a:srgbClr val="339966"/>
      </a:accent1>
      <a:accent2>
        <a:srgbClr val="33CC33"/>
      </a:accent2>
      <a:accent3>
        <a:srgbClr val="72899D"/>
      </a:accent3>
      <a:accent4>
        <a:srgbClr val="AAB8C4"/>
      </a:accent4>
      <a:accent5>
        <a:srgbClr val="006666"/>
      </a:accent5>
      <a:accent6>
        <a:srgbClr val="FFCCFF"/>
      </a:accent6>
      <a:hlink>
        <a:srgbClr val="339933"/>
      </a:hlink>
      <a:folHlink>
        <a:srgbClr val="FFCCC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993DC-AF7D-466B-B47D-F0CC3F296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60</Pages>
  <Words>15166</Words>
  <Characters>86452</Characters>
  <Application>Microsoft Office Word</Application>
  <DocSecurity>0</DocSecurity>
  <Lines>720</Lines>
  <Paragraphs>202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C/56/2</vt:lpstr>
      <vt:lpstr>C/56/2</vt:lpstr>
    </vt:vector>
  </TitlesOfParts>
  <Company>UPOV</Company>
  <LinksUpToDate>false</LinksUpToDate>
  <CharactersWithSpaces>101416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C/56/2</dc:title>
  <dc:subject/>
  <dc:creator>SANCHEZ VIZCAINO GOMEZ Rosa Maria</dc:creator>
  <cp:keywords>, docId:6F42C026035D32D1025A9BD1EAD178FF</cp:keywords>
  <dc:description/>
  <cp:lastModifiedBy>SANCHEZ VIZCAINO GOMEZ Rosa Maria</cp:lastModifiedBy>
  <cp:revision>5</cp:revision>
  <cp:lastPrinted>2022-08-22T13:09:00Z</cp:lastPrinted>
  <dcterms:created xsi:type="dcterms:W3CDTF">2022-08-30T12:24:00Z</dcterms:created>
  <dcterms:modified xsi:type="dcterms:W3CDTF">2022-08-30T13:00:00Z</dcterms:modified>
</cp:coreProperties>
</file>