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lang w:val="en-US"/>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BC0BD4" w:rsidP="00AC2883">
            <w:pPr>
              <w:pStyle w:val="Lettrine"/>
            </w:pPr>
            <w:r>
              <w:t>G</w:t>
            </w:r>
          </w:p>
        </w:tc>
      </w:tr>
      <w:tr w:rsidR="00DC3802" w:rsidRPr="00DA4973" w:rsidTr="00645CA8">
        <w:trPr>
          <w:trHeight w:val="219"/>
        </w:trPr>
        <w:tc>
          <w:tcPr>
            <w:tcW w:w="6522" w:type="dxa"/>
          </w:tcPr>
          <w:p w:rsidR="00DC3802" w:rsidRPr="00AC2883" w:rsidRDefault="00BC0BD4" w:rsidP="00BC0BD4">
            <w:pPr>
              <w:pStyle w:val="upove"/>
            </w:pPr>
            <w:r>
              <w:t>I</w:t>
            </w:r>
            <w:r w:rsidR="00A706D3" w:rsidRPr="00AC2883">
              <w:t>nternational</w:t>
            </w:r>
            <w:r w:rsidR="00A706D3">
              <w:t>e</w:t>
            </w:r>
            <w:r>
              <w:t>r</w:t>
            </w:r>
            <w:r w:rsidR="00A706D3" w:rsidRPr="00AC2883">
              <w:t xml:space="preserve"> </w:t>
            </w:r>
            <w:r>
              <w:t>Verband zum Schutz von Pflanzenzüchtungen</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331152" w:rsidRPr="00D61616" w:rsidTr="00EB4E9C">
        <w:tc>
          <w:tcPr>
            <w:tcW w:w="6512" w:type="dxa"/>
          </w:tcPr>
          <w:p w:rsidR="00331152" w:rsidRPr="00E1730E" w:rsidRDefault="00331152" w:rsidP="00331152">
            <w:pPr>
              <w:jc w:val="left"/>
              <w:rPr>
                <w:b/>
                <w:bCs/>
                <w:kern w:val="28"/>
              </w:rPr>
            </w:pPr>
            <w:r w:rsidRPr="00E1730E">
              <w:rPr>
                <w:b/>
                <w:bCs/>
                <w:kern w:val="28"/>
              </w:rPr>
              <w:t>Der Rat</w:t>
            </w:r>
          </w:p>
          <w:p w:rsidR="00331152" w:rsidRPr="00E1730E" w:rsidRDefault="00D56157" w:rsidP="00331152">
            <w:pPr>
              <w:pStyle w:val="Sessiontcplacedate"/>
              <w:rPr>
                <w:sz w:val="22"/>
              </w:rPr>
            </w:pPr>
            <w:r w:rsidRPr="00D56157">
              <w:t>Dokument betreffend die Entwicklungen</w:t>
            </w:r>
            <w:r w:rsidR="00331152" w:rsidRPr="00E1730E">
              <w:br/>
            </w:r>
          </w:p>
        </w:tc>
        <w:tc>
          <w:tcPr>
            <w:tcW w:w="3127" w:type="dxa"/>
          </w:tcPr>
          <w:p w:rsidR="00331152" w:rsidRPr="00D61616" w:rsidRDefault="00331152" w:rsidP="00331152">
            <w:pPr>
              <w:pStyle w:val="Doccode"/>
            </w:pPr>
            <w:r w:rsidRPr="0007753E">
              <w:t>C/</w:t>
            </w:r>
            <w:r w:rsidRPr="00076426">
              <w:t>Developments</w:t>
            </w:r>
            <w:r>
              <w:t>/</w:t>
            </w:r>
            <w:r w:rsidRPr="0007753E">
              <w:t>20</w:t>
            </w:r>
            <w:r>
              <w:t>21</w:t>
            </w:r>
            <w:r w:rsidRPr="0007753E">
              <w:t>/</w:t>
            </w:r>
            <w:r w:rsidR="00D56157" w:rsidRPr="00AF5C92">
              <w:t>1</w:t>
            </w:r>
          </w:p>
          <w:p w:rsidR="00331152" w:rsidRPr="00541253" w:rsidRDefault="00331152" w:rsidP="00331152">
            <w:pPr>
              <w:pStyle w:val="Docoriginal"/>
              <w:rPr>
                <w:lang w:val="en-US"/>
              </w:rPr>
            </w:pPr>
            <w:r w:rsidRPr="00D61616">
              <w:rPr>
                <w:lang w:val="en-US"/>
              </w:rPr>
              <w:t>Original:</w:t>
            </w:r>
            <w:r w:rsidRPr="00D61616">
              <w:rPr>
                <w:b w:val="0"/>
                <w:spacing w:val="0"/>
                <w:lang w:val="en-US"/>
              </w:rPr>
              <w:t xml:space="preserve"> </w:t>
            </w:r>
            <w:r w:rsidRPr="00541253">
              <w:rPr>
                <w:b w:val="0"/>
                <w:spacing w:val="0"/>
                <w:lang w:val="en-US"/>
              </w:rPr>
              <w:t>Englisch</w:t>
            </w:r>
          </w:p>
          <w:p w:rsidR="00331152" w:rsidRPr="00D61616" w:rsidRDefault="00331152" w:rsidP="00331152">
            <w:pPr>
              <w:pStyle w:val="Docoriginal"/>
              <w:rPr>
                <w:lang w:val="en-US"/>
              </w:rPr>
            </w:pPr>
            <w:r w:rsidRPr="00541253">
              <w:rPr>
                <w:lang w:val="en-US"/>
              </w:rPr>
              <w:t>Datum:</w:t>
            </w:r>
            <w:r w:rsidRPr="00541253">
              <w:rPr>
                <w:b w:val="0"/>
                <w:spacing w:val="0"/>
                <w:lang w:val="en-US"/>
              </w:rPr>
              <w:t xml:space="preserve"> </w:t>
            </w:r>
            <w:r w:rsidR="00D56157" w:rsidRPr="00541253">
              <w:rPr>
                <w:b w:val="0"/>
                <w:spacing w:val="0"/>
                <w:lang w:val="en-US"/>
              </w:rPr>
              <w:t>28. Mai 2021</w:t>
            </w:r>
          </w:p>
        </w:tc>
      </w:tr>
    </w:tbl>
    <w:p w:rsidR="00D56157" w:rsidRPr="006A644A" w:rsidRDefault="00D56157" w:rsidP="00D56157">
      <w:pPr>
        <w:pStyle w:val="Titleofdoc0"/>
      </w:pPr>
      <w:bookmarkStart w:id="0" w:name="TitleOfDoc"/>
      <w:bookmarkEnd w:id="0"/>
      <w:r>
        <w:t>Entwicklungen betreffend das Sortenschutzgesetz (Gesetz 1050 von 2020) von Ghana</w:t>
      </w:r>
    </w:p>
    <w:p w:rsidR="00D56157" w:rsidRPr="006A644A" w:rsidRDefault="00D56157" w:rsidP="00D56157">
      <w:pPr>
        <w:pStyle w:val="preparedby1"/>
        <w:jc w:val="left"/>
      </w:pPr>
      <w:bookmarkStart w:id="1" w:name="Prepared"/>
      <w:bookmarkEnd w:id="1"/>
      <w:r>
        <w:t>Vom Verbandsbüro erstelltes Dokument</w:t>
      </w:r>
    </w:p>
    <w:p w:rsidR="00D56157" w:rsidRPr="006A644A" w:rsidRDefault="00D56157" w:rsidP="00D56157">
      <w:pPr>
        <w:pStyle w:val="Disclaimer"/>
      </w:pPr>
      <w:r>
        <w:t>Haftungsausschluss:  dieses Dokument gibt nicht die Grundsätze oder eine Anleitung der UPOV wieder</w:t>
      </w:r>
    </w:p>
    <w:p w:rsidR="00D56157" w:rsidRDefault="00D56157" w:rsidP="00D56157">
      <w:r w:rsidRPr="00190CC1">
        <w:rPr>
          <w:rFonts w:cs="Arial"/>
        </w:rPr>
        <w:fldChar w:fldCharType="begin"/>
      </w:r>
      <w:r w:rsidRPr="00190CC1">
        <w:rPr>
          <w:rFonts w:cs="Arial"/>
        </w:rPr>
        <w:instrText xml:space="preserve"> AUTONUM  </w:instrText>
      </w:r>
      <w:r w:rsidRPr="00190CC1">
        <w:rPr>
          <w:rFonts w:cs="Arial"/>
        </w:rPr>
        <w:fldChar w:fldCharType="end"/>
      </w:r>
      <w:r>
        <w:tab/>
        <w:t xml:space="preserve">Zweck dieses Dokuments ist es, den Rat zu ersuchen, </w:t>
      </w:r>
      <w:r>
        <w:rPr>
          <w:snapToGrid w:val="0"/>
        </w:rPr>
        <w:t>das „Sortenschutzgesetz“ (Gesetz 1050 von 2020) von Ghana</w:t>
      </w:r>
      <w:r>
        <w:t xml:space="preserve"> (Gesetz) zu prüfen und seine positive Entscheidung vom 24. Oktober 2013 im Hinblick auf die Vereinbarkeit mit den Bestimmungen der Akte von 1991 des Internationalen Übereinkommens zum Schutz von Pflanzenzüchtungen zu bekräftigen.</w:t>
      </w:r>
    </w:p>
    <w:p w:rsidR="00D56157" w:rsidRDefault="00D56157" w:rsidP="00D56157"/>
    <w:p w:rsidR="00D56157" w:rsidRDefault="00D56157" w:rsidP="00D56157"/>
    <w:p w:rsidR="00D56157" w:rsidRDefault="00D56157" w:rsidP="00D56157"/>
    <w:p w:rsidR="00D56157" w:rsidRPr="00D56157" w:rsidRDefault="00D56157" w:rsidP="00D56157">
      <w:pPr>
        <w:pStyle w:val="Heading1"/>
        <w:rPr>
          <w:lang w:val="de-DE"/>
        </w:rPr>
      </w:pPr>
      <w:r w:rsidRPr="00D56157">
        <w:rPr>
          <w:lang w:val="de-DE"/>
        </w:rPr>
        <w:t xml:space="preserve">Verfahren auf dem Schriftweg zur Bekräftigung einer Entscheidung des Rates über die Vereinbarkeit </w:t>
      </w:r>
    </w:p>
    <w:p w:rsidR="00D56157" w:rsidRPr="00B03642" w:rsidRDefault="00D56157" w:rsidP="00D56157">
      <w:pPr>
        <w:rPr>
          <w:rFonts w:cs="Arial"/>
        </w:rPr>
      </w:pPr>
    </w:p>
    <w:p w:rsidR="00D56157" w:rsidRPr="00B03642" w:rsidRDefault="00D56157" w:rsidP="00D56157">
      <w:pPr>
        <w:rPr>
          <w:rFonts w:cs="Arial"/>
        </w:rPr>
      </w:pPr>
      <w:r w:rsidRPr="00B03642">
        <w:rPr>
          <w:rFonts w:cs="Arial"/>
        </w:rPr>
        <w:fldChar w:fldCharType="begin"/>
      </w:r>
      <w:r w:rsidRPr="00B03642">
        <w:rPr>
          <w:rFonts w:cs="Arial"/>
        </w:rPr>
        <w:instrText xml:space="preserve"> AUTONUM  </w:instrText>
      </w:r>
      <w:r w:rsidRPr="00B03642">
        <w:rPr>
          <w:rFonts w:cs="Arial"/>
        </w:rPr>
        <w:fldChar w:fldCharType="end"/>
      </w:r>
      <w:r>
        <w:tab/>
        <w:t xml:space="preserve">Artikel 34 Absatz 3 der Akte von 1991 sieht vor: „Jeder Staat, der dem Verband nicht angehört, sowie jede zwischenstaatliche Organisation ersuchen vor Hinterlegung ihrer Beitrittsurkunde den Rat um Stellungnahme, ob ihre </w:t>
      </w:r>
      <w:r w:rsidRPr="00D56157">
        <w:t>Rechtsvorschriften</w:t>
      </w:r>
      <w:r>
        <w:t xml:space="preserve"> mit diesem Übereinkommen vereinbar sind. Ist der Beschluss über die Stellungnahme positiv, so kann die Beitrittsurkunde hinterlegt werden.“</w:t>
      </w:r>
    </w:p>
    <w:p w:rsidR="00D56157" w:rsidRPr="00EB6C40" w:rsidRDefault="00D56157" w:rsidP="00D56157">
      <w:pPr>
        <w:rPr>
          <w:rFonts w:cs="Arial"/>
          <w:spacing w:val="-2"/>
        </w:rPr>
      </w:pPr>
    </w:p>
    <w:p w:rsidR="00D56157" w:rsidRPr="005D27E7" w:rsidRDefault="00D56157" w:rsidP="00D56157">
      <w:pPr>
        <w:shd w:val="clear" w:color="auto" w:fill="FFFFFF"/>
        <w:rPr>
          <w:rFonts w:cs="Arial"/>
        </w:rPr>
      </w:pPr>
      <w:r w:rsidRPr="00994E07">
        <w:rPr>
          <w:rFonts w:cs="Arial"/>
        </w:rPr>
        <w:fldChar w:fldCharType="begin"/>
      </w:r>
      <w:r w:rsidRPr="00994E07">
        <w:rPr>
          <w:rFonts w:cs="Arial"/>
        </w:rPr>
        <w:instrText xml:space="preserve"> AUTONUM  </w:instrText>
      </w:r>
      <w:r w:rsidRPr="00994E07">
        <w:rPr>
          <w:rFonts w:cs="Arial"/>
        </w:rPr>
        <w:fldChar w:fldCharType="end"/>
      </w:r>
      <w:r>
        <w:tab/>
        <w:t xml:space="preserve">Im Zusammenhang mit der Durchführung einer einzigen Tagungsreihe ab 2018 und zur Erleichterung der Prüfung der Rechtsvorschriften künftiger Verbandsmitglieder billigte der Rat auf seiner einundfünfzigsten ordentlichen Tagung vom 26. Oktober 2017 in Genf die Vorschläge zur Änderung von Dokument UPOV/INF/13/1 „Anleitung zum Verfahren für den Beitritt zur UPOV” im Hinblick auf die Einführung eines Verfahrens zur Prüfung von Rechtsvorschriften auf dem Schriftweg und nahm eine überarbeitete Fassung von Dokument UPOV/INF/13/1 an (Dokument UPOV/INF/13/2) (vergleiche Dokument C/51/22 „Bericht”, Absatz 20 Buchstabe g).  </w:t>
      </w:r>
    </w:p>
    <w:p w:rsidR="00D56157" w:rsidRDefault="00D56157" w:rsidP="00D56157">
      <w:pPr>
        <w:rPr>
          <w:rFonts w:cs="Arial"/>
        </w:rPr>
      </w:pPr>
    </w:p>
    <w:p w:rsidR="00D56157" w:rsidRDefault="00D56157" w:rsidP="00D56157">
      <w:pPr>
        <w:rPr>
          <w:rFonts w:cs="Arial"/>
        </w:rPr>
      </w:pPr>
      <w:r>
        <w:rPr>
          <w:rFonts w:cs="Arial"/>
        </w:rPr>
        <w:fldChar w:fldCharType="begin"/>
      </w:r>
      <w:r>
        <w:rPr>
          <w:rFonts w:cs="Arial"/>
        </w:rPr>
        <w:instrText xml:space="preserve"> AUTONUM  </w:instrText>
      </w:r>
      <w:r>
        <w:rPr>
          <w:rFonts w:cs="Arial"/>
        </w:rPr>
        <w:fldChar w:fldCharType="end"/>
      </w:r>
      <w:r>
        <w:tab/>
        <w:t xml:space="preserve">Dokument UPOV/INF/13/2 „Anleitung zum Verfahren für den Beitritt zur UPOV" sieht als auf dem Schriftweg stattfindendes Verfahren zur Bekräftigung einer Entscheidung über die Vereinbarkeit folgendes vor: </w:t>
      </w:r>
    </w:p>
    <w:p w:rsidR="00D56157" w:rsidRDefault="00D56157" w:rsidP="00D56157">
      <w:pPr>
        <w:rPr>
          <w:rFonts w:cs="Arial"/>
        </w:rPr>
      </w:pPr>
    </w:p>
    <w:p w:rsidR="00D56157" w:rsidRPr="00D56157" w:rsidRDefault="00D56157" w:rsidP="00D56157">
      <w:pPr>
        <w:pStyle w:val="Heading4"/>
        <w:ind w:left="630"/>
        <w:rPr>
          <w:sz w:val="18"/>
          <w:lang w:val="de-DE"/>
        </w:rPr>
      </w:pPr>
      <w:r w:rsidRPr="00D56157">
        <w:rPr>
          <w:lang w:val="de-DE"/>
        </w:rPr>
        <w:t>Anwendbarkeit des auf dem Schriftweg stattfindenden Verfahrens zur Bekräftigung einer Entscheidung über die Vereinbarkeit</w:t>
      </w:r>
    </w:p>
    <w:p w:rsidR="00D56157" w:rsidRDefault="00D56157" w:rsidP="00D56157">
      <w:pPr>
        <w:ind w:left="630"/>
        <w:rPr>
          <w:rFonts w:cs="Arial"/>
          <w:sz w:val="18"/>
        </w:rPr>
      </w:pPr>
    </w:p>
    <w:p w:rsidR="00D56157" w:rsidRPr="00E26517" w:rsidRDefault="00D56157" w:rsidP="00D56157">
      <w:pPr>
        <w:ind w:left="630" w:right="562"/>
        <w:rPr>
          <w:rFonts w:cs="Arial"/>
          <w:i/>
          <w:sz w:val="18"/>
        </w:rPr>
      </w:pPr>
      <w:r>
        <w:rPr>
          <w:i/>
          <w:sz w:val="18"/>
        </w:rPr>
        <w:t>„(e)</w:t>
      </w:r>
      <w:r>
        <w:rPr>
          <w:i/>
          <w:sz w:val="18"/>
        </w:rPr>
        <w:tab/>
        <w:t>Entscheidung, die die Stellungnahme des Rates beinhaltet</w:t>
      </w:r>
    </w:p>
    <w:p w:rsidR="00D56157" w:rsidRPr="00E26517" w:rsidRDefault="00D56157" w:rsidP="00D56157">
      <w:pPr>
        <w:ind w:left="630" w:right="562"/>
        <w:rPr>
          <w:rFonts w:cs="Arial"/>
          <w:sz w:val="18"/>
        </w:rPr>
      </w:pPr>
    </w:p>
    <w:p w:rsidR="00D56157" w:rsidRPr="00E26517" w:rsidRDefault="00D56157" w:rsidP="00D56157">
      <w:pPr>
        <w:ind w:left="630" w:right="562"/>
        <w:rPr>
          <w:rFonts w:cs="Arial"/>
          <w:sz w:val="18"/>
        </w:rPr>
      </w:pPr>
      <w:r>
        <w:rPr>
          <w:sz w:val="18"/>
        </w:rPr>
        <w:t xml:space="preserve">„19. </w:t>
      </w:r>
      <w:r>
        <w:rPr>
          <w:sz w:val="18"/>
        </w:rPr>
        <w:tab/>
        <w:t>[…]</w:t>
      </w:r>
    </w:p>
    <w:p w:rsidR="00D56157" w:rsidRPr="00E26517" w:rsidRDefault="00D56157" w:rsidP="00D56157">
      <w:pPr>
        <w:ind w:left="630" w:right="562"/>
        <w:rPr>
          <w:rFonts w:cs="Arial"/>
          <w:sz w:val="18"/>
        </w:rPr>
      </w:pPr>
    </w:p>
    <w:p w:rsidR="00D56157" w:rsidRPr="00E26517" w:rsidRDefault="00D56157" w:rsidP="00D56157">
      <w:pPr>
        <w:ind w:left="630" w:right="562" w:firstLine="567"/>
        <w:rPr>
          <w:rFonts w:cs="Arial"/>
          <w:sz w:val="18"/>
        </w:rPr>
      </w:pPr>
      <w:r>
        <w:rPr>
          <w:sz w:val="18"/>
        </w:rPr>
        <w:t xml:space="preserve">„iii) </w:t>
      </w:r>
      <w:r w:rsidRPr="00D56157">
        <w:rPr>
          <w:sz w:val="18"/>
        </w:rPr>
        <w:t>iii)</w:t>
      </w:r>
      <w:r w:rsidRPr="00D56157">
        <w:rPr>
          <w:sz w:val="18"/>
        </w:rPr>
        <w:tab/>
        <w:t>Die Entscheidung des Rates über die Stellungnahme bezüglich eines Gesetzentwurfs ist positiv; doch während des Verfahrens der Annahme des Gesetzes werden Änderungen eingeführt: sind nach Ansicht des Verbandsbüros die materiellen Bestimmu</w:t>
      </w:r>
      <w:r>
        <w:rPr>
          <w:sz w:val="18"/>
        </w:rPr>
        <w:t>ngen der Akte von 1991 des UPOV</w:t>
      </w:r>
      <w:r>
        <w:rPr>
          <w:sz w:val="18"/>
        </w:rPr>
        <w:noBreakHyphen/>
      </w:r>
      <w:r w:rsidRPr="00D56157">
        <w:rPr>
          <w:sz w:val="18"/>
        </w:rPr>
        <w:t>Übereinkommens nicht von diesen Änderungen betroffen, wird das Verbandsbüro ein Dokument ausarbeiten, in dem diese Änderungen und seine Meinung dargelegt werden und der Rat wird ersucht werden, seine Entscheidung über die Vereinbarkeit zu bekräftigen. Bekräftigt der Rat seine Entscheidung über die Vereinbarkeit, so kann der Staat oder die zwischenstaatliche Organisation seine/ihre Urkunde über den Beitritt zum UPOV-Übereinkommen hinterlegen (vergleiche Abschnitt C „Anwendung des Übereinkommens“). Das Verfahren für die Prüfung eines Gesetzes auf dem Schriftweg wird entsprechend für das Verfahren zur Bekräftigung einer Entscheidung über die Vereinbarkeit des Rates angewandt werden, falls die Bedingungen in Absatz 11 gelten</w:t>
      </w:r>
      <w:r>
        <w:rPr>
          <w:sz w:val="18"/>
        </w:rPr>
        <w:t>;“</w:t>
      </w:r>
    </w:p>
    <w:p w:rsidR="00D56157" w:rsidRPr="00E26517" w:rsidRDefault="00D56157" w:rsidP="00D56157">
      <w:pPr>
        <w:ind w:left="562" w:right="562"/>
        <w:rPr>
          <w:rFonts w:cs="Arial"/>
          <w:sz w:val="18"/>
        </w:rPr>
      </w:pPr>
    </w:p>
    <w:p w:rsidR="00D56157" w:rsidRPr="00090390" w:rsidRDefault="00D56157" w:rsidP="00D56157">
      <w:pPr>
        <w:rPr>
          <w:rFonts w:cs="Arial"/>
        </w:rPr>
      </w:pPr>
      <w:r w:rsidRPr="00E26517">
        <w:rPr>
          <w:snapToGrid w:val="0"/>
        </w:rPr>
        <w:lastRenderedPageBreak/>
        <w:fldChar w:fldCharType="begin"/>
      </w:r>
      <w:r w:rsidRPr="00E26517">
        <w:rPr>
          <w:snapToGrid w:val="0"/>
        </w:rPr>
        <w:instrText xml:space="preserve"> AUTONUM  </w:instrText>
      </w:r>
      <w:r w:rsidRPr="00E26517">
        <w:rPr>
          <w:snapToGrid w:val="0"/>
        </w:rPr>
        <w:fldChar w:fldCharType="end"/>
      </w:r>
      <w:r>
        <w:rPr>
          <w:snapToGrid w:val="0"/>
        </w:rPr>
        <w:tab/>
        <w:t>Gemäß Absatz 19 iii) des Dokuments UPOV/INF/13/2wird das Verfahren für die Prüfung eines Gesetzes auf dem Schriftweg entsprechend für das Verfahren zur Bekräftigung einer Entscheidung über die Vereinbarkeit des Rates angewandt werden, falls die Bedingungen in Absatz 11 des Dokuments UPOV/INF/13/2 gelten;</w:t>
      </w:r>
      <w:r>
        <w:t xml:space="preserve">  </w:t>
      </w:r>
    </w:p>
    <w:p w:rsidR="00D56157" w:rsidRPr="001F1A32" w:rsidRDefault="00D56157" w:rsidP="00D56157">
      <w:pPr>
        <w:ind w:left="567"/>
        <w:rPr>
          <w:rFonts w:cs="Arial"/>
          <w:sz w:val="18"/>
        </w:rPr>
      </w:pPr>
    </w:p>
    <w:p w:rsidR="00D56157" w:rsidRPr="00090390" w:rsidRDefault="00D56157" w:rsidP="00D56157">
      <w:pPr>
        <w:keepNext/>
        <w:keepLines/>
        <w:tabs>
          <w:tab w:val="left" w:pos="1134"/>
          <w:tab w:val="left" w:pos="1701"/>
        </w:tabs>
        <w:ind w:left="562" w:right="562"/>
        <w:rPr>
          <w:sz w:val="18"/>
        </w:rPr>
      </w:pPr>
      <w:r>
        <w:rPr>
          <w:sz w:val="18"/>
        </w:rPr>
        <w:t>„11.</w:t>
      </w:r>
      <w:r>
        <w:rPr>
          <w:sz w:val="18"/>
        </w:rPr>
        <w:tab/>
        <w:t>Das Verfahren der Prüfung von Rechtsvorschriften auf dem Schriftweg wird angewandt, wenn:</w:t>
      </w:r>
    </w:p>
    <w:p w:rsidR="00D56157" w:rsidRPr="00090390" w:rsidRDefault="00D56157" w:rsidP="00D56157">
      <w:pPr>
        <w:keepNext/>
        <w:keepLines/>
        <w:tabs>
          <w:tab w:val="left" w:pos="1701"/>
        </w:tabs>
        <w:ind w:left="562" w:right="562" w:firstLine="567"/>
        <w:rPr>
          <w:sz w:val="18"/>
        </w:rPr>
      </w:pPr>
    </w:p>
    <w:p w:rsidR="00D56157" w:rsidRPr="00F22BB1" w:rsidRDefault="00D56157" w:rsidP="00D56157">
      <w:pPr>
        <w:keepNext/>
        <w:keepLines/>
        <w:tabs>
          <w:tab w:val="left" w:pos="1701"/>
        </w:tabs>
        <w:ind w:left="562" w:right="562" w:firstLine="567"/>
        <w:rPr>
          <w:spacing w:val="-2"/>
          <w:sz w:val="18"/>
        </w:rPr>
      </w:pPr>
      <w:r w:rsidRPr="00F22BB1">
        <w:rPr>
          <w:spacing w:val="-2"/>
          <w:sz w:val="18"/>
        </w:rPr>
        <w:t>„i) das Gesuch weniger als vier Wochen vor der Woche der frühesten ordentlichen Tagung des Rates und mehr als sechs Monate vor dem Datum der darauffolgenden ordentlichen Tagung des Rates eingeht; und</w:t>
      </w:r>
    </w:p>
    <w:p w:rsidR="00D56157" w:rsidRPr="00090390" w:rsidRDefault="00D56157" w:rsidP="00D56157">
      <w:pPr>
        <w:keepNext/>
        <w:keepLines/>
        <w:tabs>
          <w:tab w:val="left" w:pos="1701"/>
        </w:tabs>
        <w:ind w:left="562" w:right="562" w:firstLine="567"/>
        <w:rPr>
          <w:sz w:val="18"/>
        </w:rPr>
      </w:pPr>
    </w:p>
    <w:p w:rsidR="00D56157" w:rsidRPr="00090390" w:rsidRDefault="00D56157" w:rsidP="00D56157">
      <w:pPr>
        <w:keepLines/>
        <w:tabs>
          <w:tab w:val="left" w:pos="1701"/>
        </w:tabs>
        <w:ind w:left="562" w:right="562" w:firstLine="567"/>
        <w:rPr>
          <w:sz w:val="18"/>
        </w:rPr>
      </w:pPr>
      <w:r>
        <w:rPr>
          <w:sz w:val="18"/>
        </w:rPr>
        <w:t>„ii) die Analyse des Verbandsbüros eine positive Entscheidung erwartet und keine bedeutenden Probleme bezüglich der Vereinbarkeit der Rechtsvorschriften mit dem UPOV-Übereinkommen ermittelt.“</w:t>
      </w:r>
    </w:p>
    <w:p w:rsidR="00D56157" w:rsidRDefault="00D56157" w:rsidP="00D56157"/>
    <w:p w:rsidR="00D56157" w:rsidRPr="00090390" w:rsidRDefault="00D56157" w:rsidP="00D56157">
      <w:pPr>
        <w:rPr>
          <w:rFonts w:cs="Arial"/>
        </w:rPr>
      </w:pPr>
      <w:r w:rsidRPr="00A151B6">
        <w:rPr>
          <w:snapToGrid w:val="0"/>
        </w:rPr>
        <w:fldChar w:fldCharType="begin"/>
      </w:r>
      <w:r w:rsidRPr="00A151B6">
        <w:rPr>
          <w:snapToGrid w:val="0"/>
        </w:rPr>
        <w:instrText xml:space="preserve"> AUTONUM  </w:instrText>
      </w:r>
      <w:r w:rsidRPr="00A151B6">
        <w:rPr>
          <w:snapToGrid w:val="0"/>
        </w:rPr>
        <w:fldChar w:fldCharType="end"/>
      </w:r>
      <w:r>
        <w:rPr>
          <w:snapToGrid w:val="0"/>
        </w:rPr>
        <w:tab/>
        <w:t>In Übereinstimmung mit Absatz 11 des Dokuments UPOV/INF/13/2 ging das Schreiben mit dem Antrag auf Prüfung der Entscheidung des Rates über die Vereinbarkeit am 21. April 2021 ein,</w:t>
      </w:r>
      <w:r>
        <w:t xml:space="preserve"> </w:t>
      </w:r>
      <w:r>
        <w:rPr>
          <w:snapToGrid w:val="0"/>
        </w:rPr>
        <w:t xml:space="preserve">also mehr als sechs Monate vor dem Datum der fünfundfünfzigsten ordentlichen Tagung des Rates.  Das Verbandsbüro erwartet eine Bekräftigung der positiven Entscheidung und hat im Hinblick auf die während der Einführung des Gesetzes vorgenommenen Änderungen keine bedeutenden Probleme </w:t>
      </w:r>
      <w:r>
        <w:t xml:space="preserve"> bezüglich der Vereinbarkeit der Rechtsvorschriften mit dem UPOV-Übereinkommen festgestellt.  </w:t>
      </w:r>
    </w:p>
    <w:p w:rsidR="00D56157" w:rsidRDefault="00D56157" w:rsidP="00D56157">
      <w:pPr>
        <w:rPr>
          <w:rFonts w:cs="Arial"/>
        </w:rPr>
      </w:pPr>
    </w:p>
    <w:p w:rsidR="00D56157" w:rsidRDefault="00D56157" w:rsidP="00D56157">
      <w:pPr>
        <w:rPr>
          <w:rFonts w:cs="Arial"/>
        </w:rPr>
      </w:pPr>
    </w:p>
    <w:p w:rsidR="00D56157" w:rsidRPr="00450315" w:rsidRDefault="00D56157" w:rsidP="00D56157">
      <w:pPr>
        <w:keepNext/>
        <w:rPr>
          <w:u w:val="single"/>
        </w:rPr>
      </w:pPr>
      <w:r>
        <w:rPr>
          <w:u w:val="single"/>
        </w:rPr>
        <w:t xml:space="preserve">Veröffentlichung des Dokuments betreffend die Entwicklungen und das Sortenschutzgesetz auf der UPOV-Website </w:t>
      </w:r>
    </w:p>
    <w:p w:rsidR="00D56157" w:rsidRPr="00450315" w:rsidRDefault="00D56157" w:rsidP="00D56157">
      <w:pPr>
        <w:keepNext/>
        <w:rPr>
          <w:rFonts w:cs="Arial"/>
        </w:rPr>
      </w:pPr>
    </w:p>
    <w:p w:rsidR="00D56157" w:rsidRPr="00D00CF6" w:rsidRDefault="00D56157" w:rsidP="00D56157">
      <w:pPr>
        <w:tabs>
          <w:tab w:val="left" w:pos="1701"/>
        </w:tabs>
        <w:ind w:right="567" w:firstLine="567"/>
        <w:rPr>
          <w:sz w:val="18"/>
        </w:rPr>
      </w:pPr>
      <w:r>
        <w:rPr>
          <w:sz w:val="18"/>
        </w:rPr>
        <w:t>„14.</w:t>
      </w:r>
      <w:r>
        <w:rPr>
          <w:sz w:val="18"/>
        </w:rPr>
        <w:tab/>
        <w:t>[…]</w:t>
      </w:r>
    </w:p>
    <w:p w:rsidR="00D56157" w:rsidRPr="002810AF" w:rsidRDefault="00D56157" w:rsidP="00D56157">
      <w:pPr>
        <w:tabs>
          <w:tab w:val="left" w:pos="1701"/>
        </w:tabs>
        <w:ind w:left="567" w:right="567" w:firstLine="567"/>
        <w:rPr>
          <w:sz w:val="18"/>
        </w:rPr>
      </w:pPr>
    </w:p>
    <w:p w:rsidR="00D56157" w:rsidRPr="003B64E7" w:rsidRDefault="00D56157" w:rsidP="00D56157">
      <w:pPr>
        <w:tabs>
          <w:tab w:val="left" w:pos="1701"/>
        </w:tabs>
        <w:ind w:left="567" w:right="567" w:firstLine="567"/>
        <w:rPr>
          <w:sz w:val="18"/>
        </w:rPr>
      </w:pPr>
      <w:r>
        <w:rPr>
          <w:sz w:val="18"/>
        </w:rPr>
        <w:t>„i) das Analysedokument und das Gesetz werden innerhalb von sechs Wochen nach Eingang des Gesuchs auf der UPOV-Website veröffentlicht und die Verbandsmitglieder und die Beobachter im Rat werden entsprechend informiert werden; und</w:t>
      </w:r>
    </w:p>
    <w:p w:rsidR="00D56157" w:rsidRPr="003B64E7" w:rsidRDefault="00D56157" w:rsidP="00D56157">
      <w:pPr>
        <w:tabs>
          <w:tab w:val="left" w:pos="1701"/>
        </w:tabs>
        <w:ind w:left="567" w:right="567" w:firstLine="567"/>
        <w:rPr>
          <w:sz w:val="18"/>
        </w:rPr>
      </w:pPr>
    </w:p>
    <w:p w:rsidR="00D56157" w:rsidRPr="003B64E7" w:rsidRDefault="00D56157" w:rsidP="00D56157">
      <w:pPr>
        <w:tabs>
          <w:tab w:val="left" w:pos="1701"/>
        </w:tabs>
        <w:ind w:left="567" w:right="567" w:firstLine="567"/>
        <w:rPr>
          <w:sz w:val="18"/>
        </w:rPr>
      </w:pPr>
      <w:r>
        <w:rPr>
          <w:sz w:val="18"/>
        </w:rPr>
        <w:t>ii) die Verbandsmitglieder und Beobachter werden Gelegenheit zur Stellungnahme innerhalb von 30 Tagen ab dem Datum, an dem das Analysedokument auf der UPOV-Website veröffentlicht wird, haben."</w:t>
      </w:r>
    </w:p>
    <w:p w:rsidR="00D56157" w:rsidRDefault="00D56157" w:rsidP="00D56157">
      <w:pPr>
        <w:rPr>
          <w:rFonts w:cs="Arial"/>
        </w:rPr>
      </w:pPr>
    </w:p>
    <w:p w:rsidR="00D56157" w:rsidRPr="00265BD4" w:rsidRDefault="00D56157" w:rsidP="00D56157">
      <w:pPr>
        <w:rPr>
          <w:rFonts w:cs="Angsana New"/>
          <w:strike/>
          <w:szCs w:val="24"/>
        </w:rPr>
      </w:pPr>
      <w:r w:rsidRPr="00E70779">
        <w:rPr>
          <w:rFonts w:cs="Arial"/>
        </w:rPr>
        <w:fldChar w:fldCharType="begin"/>
      </w:r>
      <w:r w:rsidRPr="00E70779">
        <w:rPr>
          <w:rFonts w:cs="Arial"/>
        </w:rPr>
        <w:instrText xml:space="preserve"> AUTONUM  </w:instrText>
      </w:r>
      <w:r w:rsidRPr="00E70779">
        <w:rPr>
          <w:rFonts w:cs="Arial"/>
        </w:rPr>
        <w:fldChar w:fldCharType="end"/>
      </w:r>
      <w:r>
        <w:tab/>
      </w:r>
      <w:r>
        <w:rPr>
          <w:snapToGrid w:val="0"/>
        </w:rPr>
        <w:t>In Übereinstimmung mit Absatz 14 des Dokuments UPOV/INF/13/2 hat das Verbandsbüro dieses Dokument zu den Entwicklungen betreffend das Gesetz von Ghana (</w:t>
      </w:r>
      <w:r>
        <w:t xml:space="preserve">Dokument C/Developments/2021/1) auf der UPOV-Website veröffentlicht, </w:t>
      </w:r>
      <w:r>
        <w:rPr>
          <w:snapToGrid w:val="0"/>
        </w:rPr>
        <w:t>um</w:t>
      </w:r>
      <w:r>
        <w:t xml:space="preserve"> Mitgliedern und Beobachtern des Rates Gelegenheit zu Bemerkungen zu geben (vergleiche UPOV-Rundschreiben E</w:t>
      </w:r>
      <w:r>
        <w:noBreakHyphen/>
        <w:t>21/</w:t>
      </w:r>
      <w:r w:rsidR="00541253">
        <w:t>077</w:t>
      </w:r>
      <w:r>
        <w:t xml:space="preserve"> </w:t>
      </w:r>
      <w:r w:rsidRPr="00541253">
        <w:t>vom </w:t>
      </w:r>
      <w:r w:rsidR="00541253" w:rsidRPr="00541253">
        <w:t>28</w:t>
      </w:r>
      <w:r w:rsidRPr="00541253">
        <w:t>. Mai 2021).</w:t>
      </w:r>
      <w:r>
        <w:t xml:space="preserve">  </w:t>
      </w:r>
    </w:p>
    <w:p w:rsidR="00D56157" w:rsidRPr="00F22BB1" w:rsidRDefault="00D56157" w:rsidP="00D56157">
      <w:pPr>
        <w:tabs>
          <w:tab w:val="left" w:pos="750"/>
        </w:tabs>
        <w:rPr>
          <w:rFonts w:cs="Arial"/>
          <w:sz w:val="18"/>
        </w:rPr>
      </w:pPr>
    </w:p>
    <w:p w:rsidR="00D56157" w:rsidRPr="00F22BB1" w:rsidRDefault="00D56157" w:rsidP="00D56157">
      <w:pPr>
        <w:tabs>
          <w:tab w:val="left" w:pos="750"/>
        </w:tabs>
        <w:rPr>
          <w:rFonts w:cs="Arial"/>
          <w:sz w:val="18"/>
        </w:rPr>
      </w:pPr>
    </w:p>
    <w:p w:rsidR="00D56157" w:rsidRPr="00F22BB1" w:rsidRDefault="00D56157" w:rsidP="00D56157">
      <w:pPr>
        <w:ind w:right="566"/>
        <w:rPr>
          <w:rFonts w:cs="Arial"/>
          <w:sz w:val="18"/>
        </w:rPr>
      </w:pPr>
    </w:p>
    <w:p w:rsidR="00D56157" w:rsidRPr="00D56157" w:rsidRDefault="00D56157" w:rsidP="00D56157">
      <w:pPr>
        <w:pStyle w:val="Heading1"/>
        <w:rPr>
          <w:lang w:val="de-DE"/>
        </w:rPr>
      </w:pPr>
      <w:r w:rsidRPr="00D56157">
        <w:rPr>
          <w:lang w:val="de-DE"/>
        </w:rPr>
        <w:t>HINTERGRUND</w:t>
      </w:r>
    </w:p>
    <w:p w:rsidR="00D56157" w:rsidRPr="002A4FB0" w:rsidRDefault="00D56157" w:rsidP="00D56157">
      <w:pPr>
        <w:rPr>
          <w:spacing w:val="2"/>
          <w:sz w:val="18"/>
        </w:rPr>
      </w:pPr>
    </w:p>
    <w:p w:rsidR="00D56157" w:rsidRPr="002F1246" w:rsidRDefault="00D56157" w:rsidP="00D56157">
      <w:pPr>
        <w:rPr>
          <w:spacing w:val="-2"/>
          <w:szCs w:val="22"/>
        </w:rPr>
      </w:pPr>
      <w:r w:rsidRPr="002F1246">
        <w:fldChar w:fldCharType="begin"/>
      </w:r>
      <w:r w:rsidRPr="002F1246">
        <w:instrText xml:space="preserve"> AUTONUM  </w:instrText>
      </w:r>
      <w:r w:rsidRPr="002F1246">
        <w:fldChar w:fldCharType="end"/>
      </w:r>
      <w:r w:rsidR="00F22BB1">
        <w:tab/>
      </w:r>
      <w:r>
        <w:t>Die Regierung von Ghana leitete das Verfahren für den Beitritt zur UPOV bereits mit einem Schreiben vom 25. September 2012 ein, in dem Seine Exzellenz Herr Dr. Benjamin Kunbuor, Generalstaatsanwalt und Justizminister der Republik Ghana, um Prüfung der Vereinbarkeit des Gesetzentwurfs über Pflanzenzüchter (Gesetzentwurf) mit der Akte von 1991 des U</w:t>
      </w:r>
      <w:r w:rsidR="00F22BB1">
        <w:t xml:space="preserve">POV-Übereinkommens ersuchte. </w:t>
      </w:r>
      <w:r>
        <w:t xml:space="preserve">Auf seiner sechsundvierzigsten ordentlichen Tagung vom 1. November 2012 in Genf prüfte der Rat den Gesetzentwurf und entschied (vergleiche Dokument </w:t>
      </w:r>
      <w:hyperlink r:id="rId7" w:history="1">
        <w:r>
          <w:rPr>
            <w:rStyle w:val="Hyperlink"/>
          </w:rPr>
          <w:t>C/46/19</w:t>
        </w:r>
      </w:hyperlink>
      <w:r>
        <w:t xml:space="preserve"> „Bericht“, Absatz 12):</w:t>
      </w:r>
    </w:p>
    <w:p w:rsidR="00D56157" w:rsidRPr="00F22BB1" w:rsidRDefault="00D56157" w:rsidP="00D56157">
      <w:pPr>
        <w:rPr>
          <w:snapToGrid w:val="0"/>
          <w:sz w:val="16"/>
          <w:szCs w:val="16"/>
        </w:rPr>
      </w:pPr>
    </w:p>
    <w:p w:rsidR="00D56157" w:rsidRPr="002F1246" w:rsidRDefault="00D56157" w:rsidP="00D56157">
      <w:pPr>
        <w:ind w:left="567" w:right="562" w:firstLine="567"/>
        <w:rPr>
          <w:snapToGrid w:val="0"/>
          <w:sz w:val="18"/>
          <w:szCs w:val="18"/>
        </w:rPr>
      </w:pPr>
      <w:r>
        <w:rPr>
          <w:snapToGrid w:val="0"/>
          <w:sz w:val="18"/>
        </w:rPr>
        <w:t xml:space="preserve">„a) </w:t>
      </w:r>
      <w:r>
        <w:rPr>
          <w:snapToGrid w:val="0"/>
          <w:sz w:val="18"/>
        </w:rPr>
        <w:tab/>
        <w:t xml:space="preserve">von der Analyse in Dokument C/46/14 und den folgenden, von der Delegation Ghanas vorgeschlagenen Änderungen des Gesetzentwurfs Ghanas über Pflanzenzüchter (Gesetzentwurf) Kenntnis zu nehmen: </w:t>
      </w:r>
    </w:p>
    <w:p w:rsidR="00D56157" w:rsidRPr="00F22BB1" w:rsidRDefault="00D56157" w:rsidP="00D56157">
      <w:pPr>
        <w:ind w:left="567" w:right="562"/>
        <w:rPr>
          <w:snapToGrid w:val="0"/>
          <w:sz w:val="12"/>
          <w:szCs w:val="12"/>
        </w:rPr>
      </w:pPr>
    </w:p>
    <w:p w:rsidR="00D56157" w:rsidRPr="002F1246" w:rsidRDefault="00D56157" w:rsidP="00D56157">
      <w:pPr>
        <w:ind w:left="1647" w:right="562"/>
        <w:rPr>
          <w:snapToGrid w:val="0"/>
          <w:sz w:val="18"/>
          <w:szCs w:val="18"/>
        </w:rPr>
      </w:pPr>
      <w:r>
        <w:rPr>
          <w:snapToGrid w:val="0"/>
          <w:sz w:val="18"/>
        </w:rPr>
        <w:t xml:space="preserve">„i) </w:t>
      </w:r>
      <w:r>
        <w:rPr>
          <w:snapToGrid w:val="0"/>
          <w:sz w:val="18"/>
        </w:rPr>
        <w:tab/>
        <w:t>die Entfernung des Begriffes „</w:t>
      </w:r>
      <w:r w:rsidRPr="00F22BB1">
        <w:rPr>
          <w:i/>
          <w:snapToGrid w:val="0"/>
          <w:sz w:val="18"/>
        </w:rPr>
        <w:t>conclusively</w:t>
      </w:r>
      <w:r>
        <w:rPr>
          <w:snapToGrid w:val="0"/>
          <w:sz w:val="18"/>
        </w:rPr>
        <w:t>" in Artikel 15 Absatz 2;</w:t>
      </w:r>
    </w:p>
    <w:p w:rsidR="00D56157" w:rsidRPr="002F1246" w:rsidRDefault="00D56157" w:rsidP="00D56157">
      <w:pPr>
        <w:ind w:left="2277" w:right="562" w:hanging="630"/>
        <w:rPr>
          <w:snapToGrid w:val="0"/>
          <w:sz w:val="18"/>
          <w:szCs w:val="18"/>
        </w:rPr>
      </w:pPr>
      <w:r>
        <w:rPr>
          <w:snapToGrid w:val="0"/>
          <w:sz w:val="18"/>
        </w:rPr>
        <w:t xml:space="preserve">„ii) </w:t>
      </w:r>
      <w:r>
        <w:rPr>
          <w:snapToGrid w:val="0"/>
          <w:sz w:val="18"/>
        </w:rPr>
        <w:tab/>
        <w:t>den Ersatz der Begriffe "</w:t>
      </w:r>
      <w:r w:rsidRPr="00F22BB1">
        <w:rPr>
          <w:i/>
          <w:snapToGrid w:val="0"/>
          <w:sz w:val="18"/>
        </w:rPr>
        <w:t>Plant Breeders Advisory Committee</w:t>
      </w:r>
      <w:r>
        <w:rPr>
          <w:snapToGrid w:val="0"/>
          <w:sz w:val="18"/>
        </w:rPr>
        <w:t>” durch "</w:t>
      </w:r>
      <w:r w:rsidRPr="00F22BB1">
        <w:rPr>
          <w:i/>
          <w:snapToGrid w:val="0"/>
          <w:sz w:val="18"/>
        </w:rPr>
        <w:t>Plant Breeders Technical Committee</w:t>
      </w:r>
      <w:r>
        <w:rPr>
          <w:snapToGrid w:val="0"/>
          <w:sz w:val="18"/>
        </w:rPr>
        <w:t>” in Artikel 30; und</w:t>
      </w:r>
    </w:p>
    <w:p w:rsidR="00D56157" w:rsidRPr="002F1246" w:rsidRDefault="00D56157" w:rsidP="00D56157">
      <w:pPr>
        <w:ind w:left="1647" w:right="562"/>
        <w:rPr>
          <w:snapToGrid w:val="0"/>
          <w:sz w:val="18"/>
          <w:szCs w:val="18"/>
        </w:rPr>
      </w:pPr>
      <w:r>
        <w:rPr>
          <w:snapToGrid w:val="0"/>
          <w:sz w:val="18"/>
        </w:rPr>
        <w:t xml:space="preserve">„iii) </w:t>
      </w:r>
      <w:r>
        <w:rPr>
          <w:snapToGrid w:val="0"/>
          <w:sz w:val="18"/>
        </w:rPr>
        <w:tab/>
        <w:t>die Entfernung des Begriffes „</w:t>
      </w:r>
      <w:r w:rsidRPr="00F22BB1">
        <w:rPr>
          <w:i/>
          <w:snapToGrid w:val="0"/>
          <w:sz w:val="18"/>
        </w:rPr>
        <w:t>seed</w:t>
      </w:r>
      <w:r>
        <w:rPr>
          <w:snapToGrid w:val="0"/>
          <w:sz w:val="18"/>
        </w:rPr>
        <w:t>” in Artikel 43 Buchstabe g;</w:t>
      </w:r>
    </w:p>
    <w:p w:rsidR="00D56157" w:rsidRPr="002F1246" w:rsidRDefault="00D56157" w:rsidP="00D56157">
      <w:pPr>
        <w:ind w:left="567" w:right="562"/>
        <w:rPr>
          <w:snapToGrid w:val="0"/>
          <w:sz w:val="18"/>
          <w:szCs w:val="18"/>
        </w:rPr>
      </w:pPr>
    </w:p>
    <w:p w:rsidR="00D56157" w:rsidRPr="002F1246" w:rsidRDefault="00D56157" w:rsidP="00D56157">
      <w:pPr>
        <w:ind w:left="567" w:right="562"/>
        <w:rPr>
          <w:snapToGrid w:val="0"/>
          <w:sz w:val="18"/>
          <w:szCs w:val="18"/>
        </w:rPr>
      </w:pPr>
      <w:r>
        <w:rPr>
          <w:snapToGrid w:val="0"/>
          <w:sz w:val="18"/>
        </w:rPr>
        <w:tab/>
        <w:t xml:space="preserve">b) </w:t>
      </w:r>
      <w:r>
        <w:rPr>
          <w:snapToGrid w:val="0"/>
          <w:sz w:val="18"/>
        </w:rPr>
        <w:tab/>
        <w:t>eine positive Entscheidung im Hinblick auf die Vereinbarkeit des Gesetzentwurfes mit den Bestimmungen der Akte von 1991 des Internationalen Übereinkommens zum Schutz von Pflanzenzüchtungen zu treffen, welche es Ghana erlaubt, seine Urkunde über den Beitritt zur Akte von 1991 zu hinterlegen, sobald der Gesetzentwurf gemäß den Empfehlungen in den Absätzen 10, 18 und 24 des Dokuments C/46/14 und in dem oben angeführten Unterabsatz a) ohne zusätzliche Änderungen abgeändert wurde und der abgeänderte Gesetzentwurf angenommen und das Gesetz in Kraft getreten ist; und</w:t>
      </w:r>
    </w:p>
    <w:p w:rsidR="00D56157" w:rsidRPr="002F1246" w:rsidRDefault="00D56157" w:rsidP="00D56157">
      <w:pPr>
        <w:ind w:left="567" w:right="562"/>
        <w:rPr>
          <w:snapToGrid w:val="0"/>
          <w:sz w:val="18"/>
          <w:szCs w:val="18"/>
        </w:rPr>
      </w:pPr>
    </w:p>
    <w:p w:rsidR="00F22BB1" w:rsidRDefault="00D56157" w:rsidP="00F22BB1">
      <w:pPr>
        <w:ind w:left="567" w:right="562"/>
        <w:rPr>
          <w:snapToGrid w:val="0"/>
          <w:sz w:val="18"/>
        </w:rPr>
      </w:pPr>
      <w:r>
        <w:rPr>
          <w:snapToGrid w:val="0"/>
          <w:sz w:val="18"/>
        </w:rPr>
        <w:tab/>
        <w:t>c) den Generalsekretär zu ermächtigen, die Regierung der Republik Ghana von dieser Entscheidung zu unterrichten.“</w:t>
      </w:r>
      <w:r w:rsidR="00F22BB1">
        <w:rPr>
          <w:snapToGrid w:val="0"/>
          <w:sz w:val="18"/>
        </w:rPr>
        <w:t xml:space="preserve"> </w:t>
      </w:r>
      <w:r w:rsidR="00F22BB1">
        <w:rPr>
          <w:snapToGrid w:val="0"/>
          <w:sz w:val="18"/>
        </w:rPr>
        <w:br w:type="page"/>
      </w:r>
    </w:p>
    <w:p w:rsidR="00D56157" w:rsidRPr="00F22BB1" w:rsidRDefault="00D56157" w:rsidP="00D56157">
      <w:pPr>
        <w:keepNext/>
        <w:keepLines/>
        <w:rPr>
          <w:rFonts w:eastAsiaTheme="minorHAnsi" w:cs="Arial"/>
          <w:spacing w:val="2"/>
        </w:rPr>
      </w:pPr>
      <w:r w:rsidRPr="00F22BB1">
        <w:rPr>
          <w:rFonts w:cs="Arial"/>
          <w:spacing w:val="2"/>
        </w:rPr>
        <w:lastRenderedPageBreak/>
        <w:fldChar w:fldCharType="begin"/>
      </w:r>
      <w:r w:rsidRPr="00F22BB1">
        <w:rPr>
          <w:rFonts w:cs="Arial"/>
          <w:spacing w:val="2"/>
        </w:rPr>
        <w:instrText xml:space="preserve"> AUTONUM  </w:instrText>
      </w:r>
      <w:r w:rsidRPr="00F22BB1">
        <w:rPr>
          <w:rFonts w:cs="Arial"/>
          <w:spacing w:val="2"/>
        </w:rPr>
        <w:fldChar w:fldCharType="end"/>
      </w:r>
      <w:r w:rsidRPr="00F22BB1">
        <w:rPr>
          <w:spacing w:val="2"/>
        </w:rPr>
        <w:tab/>
        <w:t>Mit Schreiben vom 4. September 2013 an den UPOV-Generalsekretär</w:t>
      </w:r>
      <w:r w:rsidR="00F22BB1" w:rsidRPr="00F22BB1">
        <w:rPr>
          <w:spacing w:val="2"/>
        </w:rPr>
        <w:t xml:space="preserve"> berichtete Ihre Exzellenz Frau </w:t>
      </w:r>
      <w:r w:rsidRPr="00F22BB1">
        <w:rPr>
          <w:spacing w:val="2"/>
        </w:rPr>
        <w:t>Marietta Brew Appiah-Opong, Generalstaatsanwältin und Justizministerin von Ghana, dass bei der ersten Lesung des Gesetzentwurfes durch das Parlament von Ghana im Juni 2013 zusätzliche Änderungen, die nicht Teil der Empfehlung des Rates vom 1. November 2012 waren, aufgenommen wurden, und ersuchte um Bestätigung der Entscheidung des Rates der UPOV vo</w:t>
      </w:r>
      <w:r w:rsidR="00F22BB1">
        <w:rPr>
          <w:spacing w:val="2"/>
        </w:rPr>
        <w:t>m 1. November 2012.</w:t>
      </w:r>
      <w:r w:rsidRPr="00F22BB1">
        <w:rPr>
          <w:spacing w:val="2"/>
        </w:rPr>
        <w:t xml:space="preserve"> Auf seiner siebenundvierzigsten ordentlichen Tagung vom 24. Oktober 2013 in Gen</w:t>
      </w:r>
      <w:r w:rsidR="00F22BB1">
        <w:rPr>
          <w:spacing w:val="2"/>
        </w:rPr>
        <w:t>f entschied der Rat (vergleiche </w:t>
      </w:r>
      <w:r w:rsidRPr="00F22BB1">
        <w:rPr>
          <w:spacing w:val="2"/>
        </w:rPr>
        <w:t>Dokument</w:t>
      </w:r>
      <w:r w:rsidR="00F22BB1">
        <w:rPr>
          <w:spacing w:val="2"/>
        </w:rPr>
        <w:t xml:space="preserve"> </w:t>
      </w:r>
      <w:hyperlink r:id="rId8" w:history="1">
        <w:r w:rsidR="00F22BB1" w:rsidRPr="00F22BB1">
          <w:rPr>
            <w:rStyle w:val="Hyperlink"/>
            <w:spacing w:val="2"/>
          </w:rPr>
          <w:t>C/47/20</w:t>
        </w:r>
      </w:hyperlink>
      <w:r w:rsidR="00F22BB1">
        <w:rPr>
          <w:spacing w:val="2"/>
        </w:rPr>
        <w:t xml:space="preserve"> „Bericht“, Absatz 14):</w:t>
      </w:r>
    </w:p>
    <w:p w:rsidR="00D56157" w:rsidRPr="00F22BB1" w:rsidRDefault="00D56157" w:rsidP="00D56157">
      <w:pPr>
        <w:keepNext/>
        <w:keepLines/>
        <w:rPr>
          <w:sz w:val="16"/>
        </w:rPr>
      </w:pPr>
    </w:p>
    <w:p w:rsidR="00D56157" w:rsidRPr="00267887" w:rsidRDefault="00D56157" w:rsidP="00D56157">
      <w:pPr>
        <w:tabs>
          <w:tab w:val="left" w:pos="1170"/>
        </w:tabs>
        <w:ind w:left="562" w:right="562" w:firstLine="5"/>
        <w:rPr>
          <w:sz w:val="18"/>
        </w:rPr>
      </w:pPr>
      <w:r>
        <w:rPr>
          <w:sz w:val="18"/>
        </w:rPr>
        <w:tab/>
        <w:t xml:space="preserve">„a) </w:t>
      </w:r>
      <w:r>
        <w:rPr>
          <w:sz w:val="18"/>
        </w:rPr>
        <w:tab/>
        <w:t xml:space="preserve">die Informationen der Delegation Ghanas, dass Abschnitt 10 des Gesetzentwurfes, dargelegt in Anlage II des Dokuments C/47/18, folgendermaßen geändert wurde: „Wenn der Antragsteller ein Rechtsnachfolger ist, muss der Antragsteller dem </w:t>
      </w:r>
      <w:r>
        <w:rPr>
          <w:strike/>
          <w:sz w:val="18"/>
        </w:rPr>
        <w:t>Antragsteller</w:t>
      </w:r>
      <w:r>
        <w:rPr>
          <w:sz w:val="18"/>
        </w:rPr>
        <w:t xml:space="preserve"> </w:t>
      </w:r>
      <w:r>
        <w:rPr>
          <w:sz w:val="18"/>
          <w:u w:val="single"/>
        </w:rPr>
        <w:t>Antrag</w:t>
      </w:r>
      <w:r>
        <w:rPr>
          <w:sz w:val="18"/>
        </w:rPr>
        <w:t xml:space="preserve"> den Beweis der Rechtsnachfolge beilegen", zur Kenntnis zu nehmen;</w:t>
      </w:r>
    </w:p>
    <w:p w:rsidR="00D56157" w:rsidRPr="00A9424F" w:rsidRDefault="00D56157" w:rsidP="00D56157">
      <w:pPr>
        <w:ind w:left="562" w:right="562"/>
        <w:rPr>
          <w:sz w:val="16"/>
        </w:rPr>
      </w:pPr>
    </w:p>
    <w:p w:rsidR="00D56157" w:rsidRPr="00267887" w:rsidRDefault="00D56157" w:rsidP="00D56157">
      <w:pPr>
        <w:tabs>
          <w:tab w:val="left" w:pos="1170"/>
        </w:tabs>
        <w:ind w:left="562" w:right="562" w:firstLine="5"/>
        <w:rPr>
          <w:sz w:val="18"/>
        </w:rPr>
      </w:pPr>
      <w:r>
        <w:rPr>
          <w:sz w:val="18"/>
        </w:rPr>
        <w:tab/>
        <w:t xml:space="preserve">„b) </w:t>
      </w:r>
      <w:r>
        <w:rPr>
          <w:sz w:val="18"/>
        </w:rPr>
        <w:tab/>
        <w:t>zur Kenntnis zu nehmen, dass der Gesetzentwurf Ghanas über Pflanzenzüchter, der dem Parlament vorgelegt wurde, die Änderungen der Entscheidung des Rates vom 1. November 2012 (vergleiche Dokument C/46/19 „Bericht", Absatz 12, und Absatz 2 von Dokument C/47/18) beinhaltet;</w:t>
      </w:r>
    </w:p>
    <w:p w:rsidR="00D56157" w:rsidRPr="00A9424F" w:rsidRDefault="00D56157" w:rsidP="00D56157">
      <w:pPr>
        <w:ind w:left="562" w:right="562"/>
        <w:rPr>
          <w:sz w:val="16"/>
        </w:rPr>
      </w:pPr>
    </w:p>
    <w:p w:rsidR="00D56157" w:rsidRPr="00A9424F" w:rsidRDefault="00D56157" w:rsidP="00F22BB1">
      <w:pPr>
        <w:tabs>
          <w:tab w:val="left" w:pos="1170"/>
        </w:tabs>
        <w:ind w:left="562" w:right="562"/>
        <w:rPr>
          <w:sz w:val="16"/>
        </w:rPr>
      </w:pPr>
      <w:r>
        <w:rPr>
          <w:sz w:val="18"/>
        </w:rPr>
        <w:tab/>
        <w:t xml:space="preserve">„c) </w:t>
      </w:r>
      <w:r>
        <w:rPr>
          <w:sz w:val="18"/>
        </w:rPr>
        <w:tab/>
        <w:t>zu vereinbaren, dass die zusätzlichen Änderungen, dargelegt in Anlage II des Dokuments C/47/18, einschließlich der Änderungen in obenstehendem Absatz a), die wesentlichen Bestimmungen der Akte von 1991 des UPOV-Übereinkommens nicht betreffen; und</w:t>
      </w:r>
      <w:r>
        <w:rPr>
          <w:sz w:val="18"/>
        </w:rPr>
        <w:cr/>
      </w:r>
    </w:p>
    <w:p w:rsidR="00D56157" w:rsidRPr="00267887" w:rsidRDefault="00D56157" w:rsidP="00D56157">
      <w:pPr>
        <w:tabs>
          <w:tab w:val="left" w:pos="1170"/>
        </w:tabs>
        <w:ind w:left="562" w:right="562"/>
        <w:rPr>
          <w:sz w:val="18"/>
        </w:rPr>
      </w:pPr>
      <w:r>
        <w:rPr>
          <w:sz w:val="18"/>
        </w:rPr>
        <w:tab/>
        <w:t xml:space="preserve">„d) </w:t>
      </w:r>
      <w:r>
        <w:rPr>
          <w:sz w:val="18"/>
        </w:rPr>
        <w:tab/>
        <w:t>die Entscheidung betreffend die  Vereinbarkeit vom 1. November 2012 zu bestätigen.</w:t>
      </w:r>
    </w:p>
    <w:p w:rsidR="00D56157" w:rsidRPr="00F22BB1" w:rsidRDefault="00D56157" w:rsidP="00D56157">
      <w:pPr>
        <w:rPr>
          <w:rFonts w:eastAsiaTheme="minorHAnsi" w:cs="Arial"/>
          <w:spacing w:val="-2"/>
          <w:sz w:val="18"/>
        </w:rPr>
      </w:pPr>
    </w:p>
    <w:p w:rsidR="00D56157" w:rsidRDefault="00D56157" w:rsidP="00D56157">
      <w:pPr>
        <w:rPr>
          <w:rFonts w:cs="Arial"/>
          <w:spacing w:val="-2"/>
        </w:rPr>
      </w:pPr>
      <w:r w:rsidRPr="00F937D3">
        <w:rPr>
          <w:rFonts w:cs="Arial"/>
        </w:rPr>
        <w:fldChar w:fldCharType="begin"/>
      </w:r>
      <w:r w:rsidRPr="00F937D3">
        <w:rPr>
          <w:rFonts w:cs="Arial"/>
        </w:rPr>
        <w:instrText xml:space="preserve"> AUTONUM  </w:instrText>
      </w:r>
      <w:r w:rsidRPr="00F937D3">
        <w:rPr>
          <w:rFonts w:cs="Arial"/>
        </w:rPr>
        <w:fldChar w:fldCharType="end"/>
      </w:r>
      <w:r>
        <w:tab/>
        <w:t>Mit Schreiben vom 21. April 2021 an den UPOV-Generalsekretär berichtete Herr Godfred Yeboah Dame, Generalstaatsanwalt und Justizminister, Büro des Generalstaatsanwalts und Justizministeriums von Ghana, das Parlament von Ghana habe das „Sortenschutzgesetz“ (Gesetz 1050 von 2020) von Ghana angenommen, und der Präsident habe das Gesetz am 29. Dezember 2020 erlassen.</w:t>
      </w:r>
      <w:r>
        <w:noBreakHyphen/>
        <w:t xml:space="preserve">  </w:t>
      </w:r>
      <w:r>
        <w:br/>
        <w:t>Der Generalstaatsanwalt und Justizminister, Herr Yeboah Dame, teilte dem Generalsekretär der UPOV zudem mit, das Parlament habe am  Gesetzentwurf Ghanas über Pflanzenzüchter zusätzliche Änderungen vorgenommen, die nicht Teil der Empfehlung des Rates der UPOV vom 24. Oktober 2013 waren, und ersuchte um Bestätigung der positiven Entscheidung des Rates der UPOV von 2013.</w:t>
      </w:r>
      <w:r>
        <w:noBreakHyphen/>
        <w:t xml:space="preserve">  Das Schreiben ist in Anlage I dieses Dokuments wiedergegeben.  Die dem Schreiben beigefügte vollständige Fassung des Sortenschutzgesetzes (Gesetz 1050 von 2020) von Ghana ist abrufbar unter </w:t>
      </w:r>
      <w:hyperlink r:id="rId9" w:history="1">
        <w:r>
          <w:rPr>
            <w:rStyle w:val="Hyperlink"/>
          </w:rPr>
          <w:t>https://www.upov.int/meetings/en/details.jsp?meeting_id=60600</w:t>
        </w:r>
      </w:hyperlink>
      <w:r>
        <w:t xml:space="preserve">. </w:t>
      </w:r>
    </w:p>
    <w:p w:rsidR="00D56157" w:rsidRPr="00F22BB1" w:rsidRDefault="00D56157" w:rsidP="00D56157">
      <w:pPr>
        <w:rPr>
          <w:rFonts w:cs="Arial"/>
          <w:spacing w:val="-2"/>
          <w:sz w:val="16"/>
        </w:rPr>
      </w:pPr>
    </w:p>
    <w:p w:rsidR="00D56157" w:rsidRPr="00F22BB1" w:rsidRDefault="00D56157" w:rsidP="00D56157">
      <w:pPr>
        <w:rPr>
          <w:rFonts w:cs="Arial"/>
          <w:sz w:val="18"/>
          <w:szCs w:val="21"/>
        </w:rPr>
      </w:pPr>
    </w:p>
    <w:p w:rsidR="00D56157" w:rsidRPr="00F22BB1" w:rsidRDefault="00D56157" w:rsidP="00D56157">
      <w:pPr>
        <w:rPr>
          <w:sz w:val="18"/>
        </w:rPr>
      </w:pPr>
    </w:p>
    <w:p w:rsidR="00D56157" w:rsidRPr="00D56157" w:rsidRDefault="00D56157" w:rsidP="00D56157">
      <w:pPr>
        <w:pStyle w:val="Heading1"/>
        <w:rPr>
          <w:lang w:val="de-DE"/>
        </w:rPr>
      </w:pPr>
      <w:r w:rsidRPr="00D56157">
        <w:rPr>
          <w:lang w:val="de-DE"/>
        </w:rPr>
        <w:t>Änderungen, die an der dem Rat 2013 vorgelegten Fassung des Sortenschutzgesetzes (Gesetz 1050 von 2020) von GHANA VORGENOMMEN WURDEN</w:t>
      </w:r>
    </w:p>
    <w:p w:rsidR="00D56157" w:rsidRPr="00F22BB1" w:rsidRDefault="00D56157" w:rsidP="00D56157">
      <w:pPr>
        <w:rPr>
          <w:rFonts w:cs="Arial"/>
          <w:sz w:val="18"/>
        </w:rPr>
      </w:pPr>
    </w:p>
    <w:p w:rsidR="00D56157" w:rsidRDefault="00D56157" w:rsidP="00D56157">
      <w:pPr>
        <w:rPr>
          <w:rFonts w:cs="Arial"/>
        </w:rPr>
      </w:pPr>
      <w:r w:rsidRPr="00F22BB1">
        <w:rPr>
          <w:rFonts w:cs="Arial"/>
          <w:spacing w:val="2"/>
        </w:rPr>
        <w:fldChar w:fldCharType="begin"/>
      </w:r>
      <w:r w:rsidRPr="00F22BB1">
        <w:rPr>
          <w:rFonts w:cs="Arial"/>
          <w:spacing w:val="2"/>
        </w:rPr>
        <w:instrText xml:space="preserve"> AUTONUM  </w:instrText>
      </w:r>
      <w:r w:rsidRPr="00F22BB1">
        <w:rPr>
          <w:rFonts w:cs="Arial"/>
          <w:spacing w:val="2"/>
        </w:rPr>
        <w:fldChar w:fldCharType="end"/>
      </w:r>
      <w:r w:rsidRPr="00F22BB1">
        <w:rPr>
          <w:spacing w:val="2"/>
        </w:rPr>
        <w:tab/>
        <w:t>Das Gesetz enthält die Änderungen, die in den Entscheidungen des Rates vom 1. November 2012 und vom 24. Oktober 2013 (vergleiche vorstehende Absätze 8 a) und</w:t>
      </w:r>
      <w:r w:rsidR="00F22BB1">
        <w:rPr>
          <w:spacing w:val="2"/>
        </w:rPr>
        <w:t xml:space="preserve"> 9 a)) vorgesehen sind.   Diese </w:t>
      </w:r>
      <w:r w:rsidRPr="00F22BB1">
        <w:rPr>
          <w:spacing w:val="2"/>
        </w:rPr>
        <w:t>Änderungen, ebenso wie weitere Änderungen, die infolge des parlamentarischen Verfahrens in die dem Rat 2013 vorgelegte Fassung des Gesetzentwurfs eingebracht wurden, sind in</w:t>
      </w:r>
      <w:r w:rsidR="00F22BB1" w:rsidRPr="00F22BB1">
        <w:rPr>
          <w:spacing w:val="2"/>
        </w:rPr>
        <w:t xml:space="preserve"> Anhang II dieses Dokuments</w:t>
      </w:r>
      <w:r w:rsidR="00F22BB1">
        <w:t xml:space="preserve">  im </w:t>
      </w:r>
      <w:r>
        <w:t xml:space="preserve">Überarbeitungsmodus angezeigt (nur auf Englisch).  </w:t>
      </w:r>
    </w:p>
    <w:p w:rsidR="00D56157" w:rsidRPr="00F22BB1" w:rsidRDefault="00D56157" w:rsidP="00D56157">
      <w:pPr>
        <w:rPr>
          <w:rFonts w:cs="Arial"/>
        </w:rPr>
      </w:pPr>
    </w:p>
    <w:p w:rsidR="00D56157" w:rsidRDefault="00D56157" w:rsidP="00D56157">
      <w:pPr>
        <w:pStyle w:val="Header"/>
        <w:keepNext/>
        <w:jc w:val="both"/>
      </w:pPr>
      <w:r w:rsidRPr="00450315">
        <w:rPr>
          <w:rFonts w:cs="Arial"/>
        </w:rPr>
        <w:fldChar w:fldCharType="begin"/>
      </w:r>
      <w:r w:rsidRPr="00450315">
        <w:rPr>
          <w:rFonts w:cs="Arial"/>
        </w:rPr>
        <w:instrText xml:space="preserve"> AUTONUM  </w:instrText>
      </w:r>
      <w:r w:rsidRPr="00450315">
        <w:rPr>
          <w:rFonts w:cs="Arial"/>
        </w:rPr>
        <w:fldChar w:fldCharType="end"/>
      </w:r>
      <w:r>
        <w:tab/>
        <w:t>Der Wortlaut von Abschnitt 19 Absatz 6 des Gesetzes enthält Bestimmungen über die im wesentlichen abgeleiteten Sorten gemäß Artikel 14 Absatz 5 der Akte von 1991, die vom Wortlaut der entsprechenden Bestimmungen des Gesetzentwurfs von 2013 folgendermaßen abweichen:</w:t>
      </w:r>
    </w:p>
    <w:p w:rsidR="00D56157" w:rsidRDefault="00D56157" w:rsidP="00D56157">
      <w:pPr>
        <w:keepNext/>
        <w:tabs>
          <w:tab w:val="left" w:pos="1080"/>
        </w:tabs>
        <w:rPr>
          <w:bCs/>
          <w:spacing w:val="-2"/>
          <w:sz w:val="18"/>
          <w:szCs w:val="18"/>
        </w:rPr>
      </w:pPr>
    </w:p>
    <w:p w:rsidR="00F22BB1" w:rsidRPr="00F22BB1" w:rsidRDefault="00D56157" w:rsidP="00D56157">
      <w:pPr>
        <w:pStyle w:val="BodyText"/>
        <w:keepNext/>
        <w:widowControl w:val="0"/>
        <w:ind w:left="562" w:right="547"/>
        <w:contextualSpacing/>
        <w:jc w:val="center"/>
        <w:rPr>
          <w:sz w:val="18"/>
          <w:u w:val="single"/>
          <w:lang w:val="en-US"/>
        </w:rPr>
      </w:pPr>
      <w:r w:rsidRPr="00F22BB1">
        <w:rPr>
          <w:sz w:val="18"/>
          <w:lang w:val="en-US"/>
        </w:rPr>
        <w:t xml:space="preserve">„Scope and </w:t>
      </w:r>
      <w:r w:rsidRPr="00F22BB1">
        <w:rPr>
          <w:i/>
          <w:strike/>
          <w:sz w:val="18"/>
          <w:highlight w:val="lightGray"/>
          <w:lang w:val="en-US"/>
        </w:rPr>
        <w:t>duration</w:t>
      </w:r>
      <w:r w:rsidRPr="00F22BB1">
        <w:rPr>
          <w:sz w:val="18"/>
          <w:lang w:val="en-US"/>
        </w:rPr>
        <w:t xml:space="preserve"> </w:t>
      </w:r>
      <w:r w:rsidRPr="00F22BB1">
        <w:rPr>
          <w:sz w:val="18"/>
          <w:highlight w:val="lightGray"/>
          <w:u w:val="single"/>
          <w:lang w:val="en-US"/>
        </w:rPr>
        <w:t>Duration</w:t>
      </w:r>
      <w:r w:rsidRPr="00F22BB1">
        <w:rPr>
          <w:sz w:val="18"/>
          <w:highlight w:val="lightGray"/>
          <w:lang w:val="en-US"/>
        </w:rPr>
        <w:t xml:space="preserve"> </w:t>
      </w:r>
      <w:r w:rsidRPr="00F22BB1">
        <w:rPr>
          <w:sz w:val="18"/>
          <w:lang w:val="en-US"/>
        </w:rPr>
        <w:t xml:space="preserve">of </w:t>
      </w:r>
      <w:r w:rsidRPr="00F22BB1">
        <w:rPr>
          <w:i/>
          <w:strike/>
          <w:sz w:val="18"/>
          <w:highlight w:val="lightGray"/>
          <w:lang w:val="en-US"/>
        </w:rPr>
        <w:t>plant breeder right</w:t>
      </w:r>
      <w:r w:rsidRPr="00F22BB1">
        <w:rPr>
          <w:sz w:val="18"/>
          <w:lang w:val="en-US"/>
        </w:rPr>
        <w:t xml:space="preserve"> </w:t>
      </w:r>
      <w:r w:rsidRPr="00F22BB1">
        <w:rPr>
          <w:sz w:val="18"/>
          <w:highlight w:val="lightGray"/>
          <w:u w:val="single"/>
          <w:lang w:val="en-US"/>
        </w:rPr>
        <w:t xml:space="preserve">Plant Breeder Right </w:t>
      </w:r>
    </w:p>
    <w:p w:rsidR="00D56157" w:rsidRPr="008D582B" w:rsidRDefault="00D56157" w:rsidP="00D56157">
      <w:pPr>
        <w:pStyle w:val="BodyText"/>
        <w:keepNext/>
        <w:widowControl w:val="0"/>
        <w:ind w:left="562" w:right="547"/>
        <w:contextualSpacing/>
        <w:jc w:val="center"/>
        <w:rPr>
          <w:spacing w:val="-2"/>
          <w:sz w:val="18"/>
        </w:rPr>
      </w:pPr>
      <w:r>
        <w:rPr>
          <w:sz w:val="18"/>
          <w:u w:val="single"/>
        </w:rPr>
        <w:t>(Umfang und Dauer des Züchterrechts)</w:t>
      </w:r>
    </w:p>
    <w:p w:rsidR="00F22BB1" w:rsidRPr="00CB19E9" w:rsidRDefault="00D56157" w:rsidP="00D56157">
      <w:pPr>
        <w:pStyle w:val="BodyText"/>
        <w:keepNext/>
        <w:widowControl w:val="0"/>
        <w:tabs>
          <w:tab w:val="left" w:pos="567"/>
        </w:tabs>
        <w:spacing w:before="120"/>
        <w:ind w:left="562" w:right="547"/>
        <w:rPr>
          <w:sz w:val="18"/>
          <w:lang w:val="en-US"/>
        </w:rPr>
      </w:pPr>
      <w:r w:rsidRPr="00CB19E9">
        <w:rPr>
          <w:sz w:val="18"/>
          <w:lang w:val="en-US"/>
        </w:rPr>
        <w:t xml:space="preserve">„Requirement of authorisation of holder of a plant breeder right for specific acts </w:t>
      </w:r>
    </w:p>
    <w:p w:rsidR="00D56157" w:rsidRPr="008D582B" w:rsidRDefault="00D56157" w:rsidP="00F22BB1">
      <w:pPr>
        <w:pStyle w:val="BodyText"/>
        <w:keepNext/>
        <w:widowControl w:val="0"/>
        <w:tabs>
          <w:tab w:val="left" w:pos="567"/>
        </w:tabs>
        <w:ind w:left="562" w:right="547"/>
        <w:rPr>
          <w:spacing w:val="-2"/>
          <w:sz w:val="18"/>
        </w:rPr>
      </w:pPr>
      <w:r>
        <w:rPr>
          <w:sz w:val="18"/>
        </w:rPr>
        <w:t xml:space="preserve">(Seitens des Inhabers von Züchterrechten erforderliche Genehmigung für bestimmte Handlungen) </w:t>
      </w:r>
    </w:p>
    <w:p w:rsidR="00D56157" w:rsidRPr="00CB19E9" w:rsidRDefault="00D56157" w:rsidP="00F22BB1">
      <w:pPr>
        <w:keepNext/>
        <w:widowControl w:val="0"/>
        <w:tabs>
          <w:tab w:val="left" w:pos="1080"/>
        </w:tabs>
        <w:spacing w:before="120"/>
        <w:ind w:left="562" w:right="547"/>
        <w:contextualSpacing/>
        <w:rPr>
          <w:rFonts w:cs="Arial"/>
          <w:bCs/>
          <w:spacing w:val="-2"/>
          <w:sz w:val="18"/>
          <w:szCs w:val="18"/>
          <w:lang w:val="en-US"/>
        </w:rPr>
      </w:pPr>
      <w:r w:rsidRPr="00CB19E9">
        <w:rPr>
          <w:sz w:val="18"/>
          <w:lang w:val="en-US"/>
        </w:rPr>
        <w:t>„[Section]</w:t>
      </w:r>
      <w:r w:rsidRPr="00CB19E9">
        <w:rPr>
          <w:color w:val="000000"/>
          <w:sz w:val="16"/>
          <w:lang w:val="en-US"/>
        </w:rPr>
        <w:t xml:space="preserve"> </w:t>
      </w:r>
      <w:r w:rsidRPr="00CB19E9">
        <w:rPr>
          <w:color w:val="000000"/>
          <w:sz w:val="18"/>
          <w:highlight w:val="lightGray"/>
          <w:u w:val="single"/>
          <w:lang w:val="en-US"/>
        </w:rPr>
        <w:t>19.</w:t>
      </w:r>
      <w:r w:rsidRPr="00CB19E9">
        <w:rPr>
          <w:strike/>
          <w:color w:val="000000"/>
          <w:sz w:val="18"/>
          <w:szCs w:val="18"/>
          <w:highlight w:val="lightGray"/>
          <w:lang w:val="en-US"/>
        </w:rPr>
        <w:t>20.</w:t>
      </w:r>
      <w:r w:rsidRPr="00CB19E9">
        <w:rPr>
          <w:color w:val="000000"/>
          <w:sz w:val="18"/>
          <w:szCs w:val="18"/>
          <w:lang w:val="en-US"/>
        </w:rPr>
        <w:t xml:space="preserve"> (1) […] ([Abschnitt] 19 Absatz 1) […]</w:t>
      </w:r>
    </w:p>
    <w:p w:rsidR="00D56157" w:rsidRPr="00CB19E9" w:rsidRDefault="00D56157" w:rsidP="00D56157">
      <w:pPr>
        <w:keepNext/>
        <w:widowControl w:val="0"/>
        <w:tabs>
          <w:tab w:val="left" w:pos="1080"/>
        </w:tabs>
        <w:ind w:left="562"/>
        <w:rPr>
          <w:bCs/>
          <w:spacing w:val="-2"/>
          <w:sz w:val="16"/>
          <w:szCs w:val="18"/>
          <w:lang w:val="en-US"/>
        </w:rPr>
      </w:pPr>
    </w:p>
    <w:p w:rsidR="00F22BB1" w:rsidRPr="00CB19E9" w:rsidRDefault="00D56157" w:rsidP="00D56157">
      <w:pPr>
        <w:pStyle w:val="ListParagraph"/>
        <w:keepNext/>
        <w:tabs>
          <w:tab w:val="left" w:pos="567"/>
          <w:tab w:val="left" w:pos="1080"/>
          <w:tab w:val="left" w:pos="2041"/>
        </w:tabs>
        <w:ind w:left="567" w:right="541" w:firstLine="0"/>
        <w:jc w:val="both"/>
        <w:rPr>
          <w:rFonts w:ascii="Arial" w:hAnsi="Arial"/>
          <w:sz w:val="18"/>
          <w:lang w:val="en-US"/>
        </w:rPr>
      </w:pPr>
      <w:r w:rsidRPr="00CB19E9">
        <w:rPr>
          <w:rFonts w:ascii="Arial" w:hAnsi="Arial"/>
          <w:sz w:val="18"/>
          <w:lang w:val="en-US"/>
        </w:rPr>
        <w:t>„6)</w:t>
      </w:r>
      <w:r w:rsidRPr="00CB19E9">
        <w:rPr>
          <w:rFonts w:ascii="Arial" w:hAnsi="Arial"/>
          <w:sz w:val="18"/>
          <w:lang w:val="en-US"/>
        </w:rPr>
        <w:tab/>
        <w:t xml:space="preserve">An essentially derived variety may be obtained by the selection of a </w:t>
      </w:r>
      <w:r w:rsidRPr="00CB19E9">
        <w:rPr>
          <w:rFonts w:ascii="Arial" w:hAnsi="Arial"/>
          <w:sz w:val="18"/>
          <w:highlight w:val="lightGray"/>
          <w:u w:val="single"/>
          <w:lang w:val="en-US"/>
        </w:rPr>
        <w:t>mutant or variant including</w:t>
      </w:r>
      <w:r w:rsidRPr="00CB19E9">
        <w:rPr>
          <w:rFonts w:ascii="Arial" w:hAnsi="Arial"/>
          <w:sz w:val="18"/>
          <w:lang w:val="en-US"/>
        </w:rPr>
        <w:t xml:space="preserve"> </w:t>
      </w:r>
    </w:p>
    <w:p w:rsidR="00D56157" w:rsidRPr="008D582B" w:rsidRDefault="00D56157" w:rsidP="00D56157">
      <w:pPr>
        <w:pStyle w:val="ListParagraph"/>
        <w:keepNext/>
        <w:tabs>
          <w:tab w:val="left" w:pos="567"/>
          <w:tab w:val="left" w:pos="1080"/>
          <w:tab w:val="left" w:pos="2041"/>
        </w:tabs>
        <w:ind w:left="567" w:right="541" w:firstLine="0"/>
        <w:jc w:val="both"/>
        <w:rPr>
          <w:rFonts w:ascii="Arial" w:hAnsi="Arial"/>
          <w:spacing w:val="-2"/>
          <w:sz w:val="18"/>
          <w:szCs w:val="20"/>
        </w:rPr>
      </w:pPr>
      <w:r>
        <w:rPr>
          <w:rFonts w:ascii="Arial" w:hAnsi="Arial"/>
          <w:sz w:val="18"/>
        </w:rPr>
        <w:t>(eine im wesentlichen abgeleitete Sorte kann durch die Auslese einer Mutante oder eines Abweichers gewonnen werden, einschließlich)</w:t>
      </w:r>
    </w:p>
    <w:p w:rsidR="00D56157" w:rsidRPr="000A4F45" w:rsidRDefault="00D56157" w:rsidP="00D56157">
      <w:pPr>
        <w:pStyle w:val="ListParagraph"/>
        <w:keepNext/>
        <w:tabs>
          <w:tab w:val="left" w:pos="567"/>
        </w:tabs>
        <w:ind w:left="1701" w:right="541" w:firstLine="0"/>
        <w:jc w:val="both"/>
        <w:rPr>
          <w:rFonts w:ascii="Arial" w:hAnsi="Arial" w:cs="Arial"/>
          <w:sz w:val="18"/>
          <w:szCs w:val="18"/>
        </w:rPr>
      </w:pPr>
      <w:r>
        <w:rPr>
          <w:rFonts w:ascii="Arial" w:hAnsi="Arial"/>
          <w:sz w:val="18"/>
        </w:rPr>
        <w:t>„(a)</w:t>
      </w:r>
      <w:r>
        <w:rPr>
          <w:rFonts w:ascii="Arial" w:hAnsi="Arial"/>
          <w:sz w:val="18"/>
        </w:rPr>
        <w:tab/>
      </w:r>
      <w:r>
        <w:rPr>
          <w:rFonts w:ascii="Arial" w:hAnsi="Arial"/>
          <w:sz w:val="18"/>
          <w:highlight w:val="lightGray"/>
          <w:u w:val="single"/>
        </w:rPr>
        <w:t>a</w:t>
      </w:r>
      <w:r>
        <w:rPr>
          <w:rFonts w:ascii="Arial" w:hAnsi="Arial"/>
          <w:sz w:val="18"/>
          <w:highlight w:val="lightGray"/>
        </w:rPr>
        <w:t xml:space="preserve"> </w:t>
      </w:r>
      <w:r>
        <w:rPr>
          <w:rFonts w:ascii="Arial" w:hAnsi="Arial"/>
          <w:sz w:val="18"/>
        </w:rPr>
        <w:t>natural mutant or induced mutant</w:t>
      </w:r>
      <w:r>
        <w:rPr>
          <w:rFonts w:ascii="Arial" w:hAnsi="Arial"/>
          <w:strike/>
          <w:sz w:val="18"/>
          <w:highlight w:val="lightGray"/>
        </w:rPr>
        <w:t>,</w:t>
      </w:r>
      <w:r>
        <w:rPr>
          <w:rFonts w:ascii="Arial" w:hAnsi="Arial"/>
          <w:sz w:val="18"/>
          <w:highlight w:val="lightGray"/>
          <w:u w:val="single"/>
        </w:rPr>
        <w:t>;</w:t>
      </w:r>
      <w:r>
        <w:rPr>
          <w:rFonts w:ascii="Arial" w:hAnsi="Arial"/>
          <w:sz w:val="18"/>
        </w:rPr>
        <w:t xml:space="preserve"> (einer natürlichen oder künstlichen Mutante;)</w:t>
      </w:r>
    </w:p>
    <w:p w:rsidR="00D56157" w:rsidRPr="000A4F45" w:rsidRDefault="00D56157" w:rsidP="00D56157">
      <w:pPr>
        <w:pStyle w:val="ListParagraph"/>
        <w:keepNext/>
        <w:tabs>
          <w:tab w:val="left" w:pos="567"/>
        </w:tabs>
        <w:ind w:left="1701" w:right="541" w:firstLine="0"/>
        <w:jc w:val="both"/>
        <w:rPr>
          <w:rFonts w:ascii="Arial" w:hAnsi="Arial" w:cs="Arial"/>
          <w:sz w:val="18"/>
          <w:szCs w:val="18"/>
        </w:rPr>
      </w:pPr>
      <w:r>
        <w:rPr>
          <w:rFonts w:ascii="Arial" w:hAnsi="Arial"/>
          <w:sz w:val="18"/>
        </w:rPr>
        <w:t>„(b)</w:t>
      </w:r>
      <w:r>
        <w:rPr>
          <w:rFonts w:ascii="Arial" w:hAnsi="Arial"/>
          <w:sz w:val="18"/>
        </w:rPr>
        <w:tab/>
      </w:r>
      <w:r>
        <w:rPr>
          <w:rFonts w:ascii="Arial" w:hAnsi="Arial"/>
          <w:sz w:val="18"/>
          <w:highlight w:val="lightGray"/>
          <w:u w:val="single"/>
        </w:rPr>
        <w:t>a</w:t>
      </w:r>
      <w:r>
        <w:rPr>
          <w:rFonts w:ascii="Arial" w:hAnsi="Arial"/>
          <w:sz w:val="18"/>
          <w:highlight w:val="lightGray"/>
        </w:rPr>
        <w:t xml:space="preserve"> </w:t>
      </w:r>
      <w:r>
        <w:rPr>
          <w:rFonts w:ascii="Arial" w:hAnsi="Arial"/>
          <w:sz w:val="18"/>
        </w:rPr>
        <w:t>somaclonal variant</w:t>
      </w:r>
      <w:r>
        <w:rPr>
          <w:rFonts w:ascii="Arial" w:hAnsi="Arial"/>
          <w:strike/>
          <w:sz w:val="18"/>
          <w:highlight w:val="lightGray"/>
        </w:rPr>
        <w:t>, or</w:t>
      </w:r>
      <w:r>
        <w:rPr>
          <w:rFonts w:ascii="Arial" w:hAnsi="Arial"/>
          <w:sz w:val="18"/>
          <w:highlight w:val="lightGray"/>
          <w:u w:val="single"/>
        </w:rPr>
        <w:t>;</w:t>
      </w:r>
      <w:r>
        <w:rPr>
          <w:rFonts w:ascii="Arial" w:hAnsi="Arial"/>
          <w:sz w:val="18"/>
        </w:rPr>
        <w:t xml:space="preserve"> (eines somaklonalen Abweichers;)</w:t>
      </w:r>
    </w:p>
    <w:p w:rsidR="00D56157" w:rsidRPr="000A4F45" w:rsidRDefault="00D56157" w:rsidP="00D56157">
      <w:pPr>
        <w:pStyle w:val="ListParagraph"/>
        <w:keepNext/>
        <w:tabs>
          <w:tab w:val="left" w:pos="567"/>
        </w:tabs>
        <w:ind w:left="1699" w:right="547" w:firstLine="0"/>
        <w:jc w:val="both"/>
        <w:rPr>
          <w:rFonts w:ascii="Arial" w:hAnsi="Arial" w:cs="Arial"/>
          <w:sz w:val="18"/>
          <w:szCs w:val="18"/>
          <w:highlight w:val="lightGray"/>
          <w:u w:val="single"/>
        </w:rPr>
      </w:pPr>
      <w:r>
        <w:rPr>
          <w:rFonts w:ascii="Arial" w:hAnsi="Arial"/>
          <w:sz w:val="18"/>
        </w:rPr>
        <w:t>„(c)</w:t>
      </w:r>
      <w:r>
        <w:rPr>
          <w:rFonts w:ascii="Arial" w:hAnsi="Arial"/>
          <w:sz w:val="18"/>
        </w:rPr>
        <w:tab/>
      </w:r>
      <w:r>
        <w:rPr>
          <w:rFonts w:ascii="Arial" w:hAnsi="Arial"/>
          <w:sz w:val="18"/>
          <w:highlight w:val="lightGray"/>
          <w:u w:val="single"/>
        </w:rPr>
        <w:t>a</w:t>
      </w:r>
      <w:r>
        <w:rPr>
          <w:rFonts w:ascii="Arial" w:hAnsi="Arial"/>
          <w:sz w:val="18"/>
        </w:rPr>
        <w:t xml:space="preserve"> variant individual from a plant of the initial variety, back crossing or transformation by genetic engineering</w:t>
      </w:r>
      <w:r>
        <w:rPr>
          <w:rFonts w:ascii="Arial" w:hAnsi="Arial"/>
          <w:strike/>
          <w:sz w:val="18"/>
          <w:highlight w:val="lightGray"/>
        </w:rPr>
        <w:t>.</w:t>
      </w:r>
      <w:r>
        <w:rPr>
          <w:rFonts w:ascii="Arial" w:hAnsi="Arial"/>
          <w:sz w:val="18"/>
          <w:highlight w:val="lightGray"/>
          <w:u w:val="single"/>
        </w:rPr>
        <w:t>; or</w:t>
      </w:r>
      <w:r>
        <w:rPr>
          <w:rFonts w:ascii="Arial" w:hAnsi="Arial"/>
          <w:sz w:val="18"/>
        </w:rPr>
        <w:t xml:space="preserve"> (eines Abweichers in einem Pflanzenbestand der Ursprungssorte, der Rückkreuzung oder der gentechnischen Transformation; oder)</w:t>
      </w:r>
    </w:p>
    <w:p w:rsidR="00F22BB1" w:rsidRDefault="00D56157" w:rsidP="00F22BB1">
      <w:pPr>
        <w:widowControl w:val="0"/>
        <w:ind w:left="1714" w:right="547"/>
        <w:rPr>
          <w:sz w:val="18"/>
        </w:rPr>
      </w:pPr>
      <w:r w:rsidRPr="006C05CF">
        <w:rPr>
          <w:sz w:val="18"/>
          <w:lang w:val="en-US"/>
        </w:rPr>
        <w:t>„(d)</w:t>
      </w:r>
      <w:r w:rsidRPr="006C05CF">
        <w:rPr>
          <w:sz w:val="18"/>
          <w:lang w:val="en-US"/>
        </w:rPr>
        <w:tab/>
      </w:r>
      <w:r w:rsidRPr="006C05CF">
        <w:rPr>
          <w:sz w:val="18"/>
          <w:highlight w:val="lightGray"/>
          <w:u w:val="single"/>
          <w:lang w:val="en-US"/>
        </w:rPr>
        <w:t>any other mutant or variant from a plant of the initial variety</w:t>
      </w:r>
      <w:r w:rsidRPr="006C05CF">
        <w:rPr>
          <w:sz w:val="18"/>
          <w:lang w:val="en-US"/>
        </w:rPr>
        <w:t xml:space="preserve">.“ </w:t>
      </w:r>
      <w:r>
        <w:rPr>
          <w:sz w:val="18"/>
        </w:rPr>
        <w:t xml:space="preserve">(einer sonstigen Mutante oder eines sonstigen Abweichers in einem Pflanzenbestand der Ursprungssorte) </w:t>
      </w:r>
      <w:r w:rsidR="00F22BB1">
        <w:rPr>
          <w:sz w:val="18"/>
        </w:rPr>
        <w:t xml:space="preserve"> </w:t>
      </w:r>
      <w:r w:rsidR="00F22BB1">
        <w:rPr>
          <w:sz w:val="18"/>
        </w:rPr>
        <w:br w:type="page"/>
      </w:r>
    </w:p>
    <w:p w:rsidR="00D56157" w:rsidRPr="002F274B" w:rsidRDefault="00D56157" w:rsidP="00D56157">
      <w:pPr>
        <w:pStyle w:val="Header"/>
        <w:jc w:val="both"/>
        <w:rPr>
          <w:spacing w:val="-2"/>
        </w:rPr>
      </w:pPr>
      <w:r w:rsidRPr="002F274B">
        <w:rPr>
          <w:rFonts w:cs="Arial"/>
        </w:rPr>
        <w:lastRenderedPageBreak/>
        <w:fldChar w:fldCharType="begin"/>
      </w:r>
      <w:r w:rsidRPr="002F274B">
        <w:rPr>
          <w:rFonts w:cs="Arial"/>
        </w:rPr>
        <w:instrText xml:space="preserve"> AUTONUM  </w:instrText>
      </w:r>
      <w:r w:rsidRPr="002F274B">
        <w:rPr>
          <w:rFonts w:cs="Arial"/>
        </w:rPr>
        <w:fldChar w:fldCharType="end"/>
      </w:r>
      <w:r>
        <w:tab/>
        <w:t>Der Wortlaut von Abschnitt 22 des Gesetzes enthält Bestimmungen über Maßnahmen zur Regelung des Handels gemäß Artikel 18 der Akte von 1991, die vom Wortlaut der entsprechenden Bestimmungen des Gesetzentwurfs von 2013 folgendermaßen abweichen:</w:t>
      </w:r>
    </w:p>
    <w:p w:rsidR="00D56157" w:rsidRPr="002A4FB0" w:rsidRDefault="00D56157" w:rsidP="00D56157">
      <w:pPr>
        <w:tabs>
          <w:tab w:val="left" w:pos="5387"/>
          <w:tab w:val="left" w:pos="5954"/>
        </w:tabs>
        <w:rPr>
          <w:i/>
          <w:spacing w:val="-2"/>
          <w:sz w:val="18"/>
        </w:rPr>
      </w:pPr>
    </w:p>
    <w:p w:rsidR="00D56157" w:rsidRPr="008D582B" w:rsidRDefault="00D56157" w:rsidP="00D56157">
      <w:pPr>
        <w:pStyle w:val="BodyText"/>
        <w:widowControl w:val="0"/>
        <w:tabs>
          <w:tab w:val="left" w:pos="567"/>
        </w:tabs>
        <w:ind w:left="540" w:right="547"/>
        <w:rPr>
          <w:sz w:val="18"/>
        </w:rPr>
      </w:pPr>
      <w:r>
        <w:rPr>
          <w:sz w:val="18"/>
        </w:rPr>
        <w:t>„Maßnahmen zur Regelung des Handels</w:t>
      </w:r>
    </w:p>
    <w:p w:rsidR="00D56157" w:rsidRPr="008D582B" w:rsidRDefault="00D56157" w:rsidP="00D56157">
      <w:pPr>
        <w:pStyle w:val="ListParagraph"/>
        <w:tabs>
          <w:tab w:val="left" w:pos="567"/>
          <w:tab w:val="left" w:pos="1429"/>
        </w:tabs>
        <w:ind w:left="540" w:right="547" w:firstLine="0"/>
        <w:jc w:val="both"/>
        <w:rPr>
          <w:rFonts w:ascii="Arial" w:hAnsi="Arial"/>
          <w:sz w:val="18"/>
          <w:szCs w:val="20"/>
        </w:rPr>
      </w:pPr>
    </w:p>
    <w:p w:rsidR="00F22BB1" w:rsidRDefault="00D56157" w:rsidP="00D56157">
      <w:pPr>
        <w:pStyle w:val="ListParagraph"/>
        <w:tabs>
          <w:tab w:val="left" w:pos="567"/>
          <w:tab w:val="left" w:pos="1429"/>
        </w:tabs>
        <w:ind w:left="540" w:right="547" w:firstLine="0"/>
        <w:jc w:val="both"/>
        <w:rPr>
          <w:rFonts w:ascii="Arial" w:hAnsi="Arial"/>
          <w:sz w:val="18"/>
          <w:lang w:val="en-US"/>
        </w:rPr>
      </w:pPr>
      <w:r>
        <w:rPr>
          <w:rFonts w:ascii="Arial" w:hAnsi="Arial"/>
          <w:color w:val="000000"/>
          <w:sz w:val="18"/>
          <w:highlight w:val="lightGray"/>
          <w:u w:val="single"/>
        </w:rPr>
        <w:t>„22.</w:t>
      </w:r>
      <w:r>
        <w:rPr>
          <w:rFonts w:ascii="Arial" w:hAnsi="Arial"/>
          <w:color w:val="000000"/>
          <w:sz w:val="18"/>
          <w:highlight w:val="lightGray"/>
        </w:rPr>
        <w:t xml:space="preserve"> </w:t>
      </w:r>
      <w:r>
        <w:rPr>
          <w:rFonts w:ascii="Arial" w:hAnsi="Arial"/>
          <w:strike/>
          <w:color w:val="000000"/>
          <w:sz w:val="18"/>
          <w:highlight w:val="lightGray"/>
        </w:rPr>
        <w:t>23.</w:t>
      </w:r>
      <w:r>
        <w:rPr>
          <w:rFonts w:ascii="Arial" w:hAnsi="Arial"/>
          <w:color w:val="000000"/>
          <w:sz w:val="18"/>
        </w:rPr>
        <w:t xml:space="preserve"> </w:t>
      </w:r>
      <w:r w:rsidRPr="006C05CF">
        <w:rPr>
          <w:rFonts w:ascii="Arial" w:hAnsi="Arial"/>
          <w:sz w:val="18"/>
          <w:lang w:val="en-US"/>
        </w:rPr>
        <w:t xml:space="preserve">A plant breeder right </w:t>
      </w:r>
      <w:r w:rsidRPr="006C05CF">
        <w:rPr>
          <w:rFonts w:ascii="Arial" w:hAnsi="Arial"/>
          <w:strike/>
          <w:sz w:val="18"/>
          <w:highlight w:val="lightGray"/>
          <w:lang w:val="en-US"/>
        </w:rPr>
        <w:t>shall be independent of</w:t>
      </w:r>
      <w:r w:rsidRPr="006C05CF">
        <w:rPr>
          <w:rFonts w:ascii="Arial" w:hAnsi="Arial"/>
          <w:strike/>
          <w:sz w:val="18"/>
          <w:lang w:val="en-US"/>
        </w:rPr>
        <w:t xml:space="preserve"> </w:t>
      </w:r>
      <w:r w:rsidRPr="006C05CF">
        <w:rPr>
          <w:rFonts w:ascii="Arial" w:hAnsi="Arial"/>
          <w:sz w:val="18"/>
          <w:highlight w:val="lightGray"/>
          <w:u w:val="single"/>
          <w:lang w:val="en-US"/>
        </w:rPr>
        <w:t>is subject to</w:t>
      </w:r>
      <w:r w:rsidRPr="006C05CF">
        <w:rPr>
          <w:rFonts w:ascii="Arial" w:hAnsi="Arial"/>
          <w:sz w:val="18"/>
          <w:lang w:val="en-US"/>
        </w:rPr>
        <w:t xml:space="preserve"> any measure taken by the Republic to regulate</w:t>
      </w:r>
      <w:r w:rsidRPr="006C05CF">
        <w:rPr>
          <w:rFonts w:ascii="Arial" w:hAnsi="Arial"/>
          <w:sz w:val="18"/>
          <w:highlight w:val="lightGray"/>
          <w:u w:val="single"/>
          <w:lang w:val="en-US"/>
        </w:rPr>
        <w:t>,</w:t>
      </w:r>
      <w:r w:rsidRPr="006C05CF">
        <w:rPr>
          <w:rFonts w:ascii="Arial" w:hAnsi="Arial"/>
          <w:sz w:val="18"/>
          <w:lang w:val="en-US"/>
        </w:rPr>
        <w:t xml:space="preserve"> within Ghana</w:t>
      </w:r>
      <w:r w:rsidRPr="006C05CF">
        <w:rPr>
          <w:rFonts w:ascii="Arial" w:hAnsi="Arial"/>
          <w:sz w:val="18"/>
          <w:highlight w:val="lightGray"/>
          <w:u w:val="single"/>
          <w:lang w:val="en-US"/>
        </w:rPr>
        <w:t>,</w:t>
      </w:r>
      <w:r w:rsidRPr="006C05CF">
        <w:rPr>
          <w:rFonts w:ascii="Arial" w:hAnsi="Arial"/>
          <w:sz w:val="18"/>
          <w:lang w:val="en-US"/>
        </w:rPr>
        <w:t xml:space="preserve"> the production, certification and marketing of material of a variety or the importation or exportation of the material.“ </w:t>
      </w:r>
    </w:p>
    <w:p w:rsidR="00D56157" w:rsidRPr="008D582B" w:rsidRDefault="00D56157" w:rsidP="00D56157">
      <w:pPr>
        <w:pStyle w:val="ListParagraph"/>
        <w:tabs>
          <w:tab w:val="left" w:pos="567"/>
          <w:tab w:val="left" w:pos="1429"/>
        </w:tabs>
        <w:ind w:left="540" w:right="547" w:firstLine="0"/>
        <w:jc w:val="both"/>
        <w:rPr>
          <w:rFonts w:ascii="Arial" w:hAnsi="Arial" w:cs="Arial"/>
          <w:sz w:val="18"/>
          <w:szCs w:val="18"/>
        </w:rPr>
      </w:pPr>
      <w:r>
        <w:rPr>
          <w:rFonts w:ascii="Arial" w:hAnsi="Arial"/>
          <w:sz w:val="18"/>
        </w:rPr>
        <w:t>(Das Züchterrecht unterliegt den Maßnahmen, die die Republik Ghana zur Regelung der Erzeugung, der Überwachung und des Vertriebs von Material von Sorten in ihrem Hoheitsgebiet sowie der Einfuhr oder Ausfuhr solchen Materials trifft.)</w:t>
      </w:r>
    </w:p>
    <w:p w:rsidR="00D56157" w:rsidRPr="002A4FB0" w:rsidRDefault="00D56157" w:rsidP="00D56157">
      <w:pPr>
        <w:ind w:left="567"/>
        <w:jc w:val="left"/>
        <w:rPr>
          <w:sz w:val="18"/>
        </w:rPr>
      </w:pPr>
    </w:p>
    <w:p w:rsidR="00D56157" w:rsidRPr="007451B0" w:rsidRDefault="00D56157" w:rsidP="00D56157">
      <w:pPr>
        <w:pStyle w:val="Header"/>
        <w:jc w:val="both"/>
      </w:pPr>
      <w:r w:rsidRPr="007451B0">
        <w:rPr>
          <w:rFonts w:cs="Arial"/>
        </w:rPr>
        <w:fldChar w:fldCharType="begin"/>
      </w:r>
      <w:r w:rsidRPr="007451B0">
        <w:rPr>
          <w:rFonts w:cs="Arial"/>
        </w:rPr>
        <w:instrText xml:space="preserve"> AUTONUM  </w:instrText>
      </w:r>
      <w:r w:rsidRPr="007451B0">
        <w:rPr>
          <w:rFonts w:cs="Arial"/>
        </w:rPr>
        <w:fldChar w:fldCharType="end"/>
      </w:r>
      <w:r>
        <w:tab/>
        <w:t>Mit Schreiben vom</w:t>
      </w:r>
      <w:r>
        <w:rPr>
          <w:snapToGrid w:val="0"/>
        </w:rPr>
        <w:t xml:space="preserve"> </w:t>
      </w:r>
      <w:r>
        <w:t>21. April 21 2021 an den UPOV-Generalsekretär (vergleiche Anhang I) stellte der Generalstaatsanwalt und Justizminister, Herr Yeboah Dame, klar, dass „ein Züchterrecht“ in Abschnitt 22 „Maßnahmen zur Regelung des Handels“ des Gesetzes 1050 von 2020 so zu verstehen ist, dass es sich auf „das durch ein Züchterrecht geschützte Material der Sorte“ bezieht.</w:t>
      </w:r>
      <w:r>
        <w:noBreakHyphen/>
      </w:r>
    </w:p>
    <w:p w:rsidR="00D56157" w:rsidRDefault="00D56157" w:rsidP="00D56157"/>
    <w:p w:rsidR="00D56157" w:rsidRDefault="00D56157" w:rsidP="00D56157">
      <w:pPr>
        <w:keepNext/>
        <w:rPr>
          <w:rFonts w:cs="Arial"/>
          <w:u w:val="single"/>
        </w:rPr>
      </w:pPr>
    </w:p>
    <w:p w:rsidR="00D56157" w:rsidRPr="00834728" w:rsidRDefault="00D56157" w:rsidP="00D56157">
      <w:pPr>
        <w:keepNext/>
        <w:rPr>
          <w:rFonts w:cs="Arial"/>
          <w:u w:val="single"/>
        </w:rPr>
      </w:pPr>
      <w:r>
        <w:rPr>
          <w:u w:val="single"/>
        </w:rPr>
        <w:t xml:space="preserve">Allgemeine Schlußfolgerung </w:t>
      </w:r>
    </w:p>
    <w:p w:rsidR="00D56157" w:rsidRDefault="00D56157" w:rsidP="00D56157">
      <w:pPr>
        <w:rPr>
          <w:rFonts w:cs="Arial"/>
          <w:spacing w:val="-2"/>
        </w:rPr>
      </w:pPr>
    </w:p>
    <w:p w:rsidR="00D56157" w:rsidRPr="00671638" w:rsidRDefault="00D56157" w:rsidP="00D56157">
      <w:pPr>
        <w:rPr>
          <w:rFonts w:cs="Arial"/>
        </w:rPr>
      </w:pPr>
      <w:r>
        <w:rPr>
          <w:rFonts w:cs="Arial"/>
        </w:rPr>
        <w:fldChar w:fldCharType="begin"/>
      </w:r>
      <w:r>
        <w:rPr>
          <w:rFonts w:cs="Arial"/>
        </w:rPr>
        <w:instrText xml:space="preserve"> AUTONUM  </w:instrText>
      </w:r>
      <w:r>
        <w:rPr>
          <w:rFonts w:cs="Arial"/>
        </w:rPr>
        <w:fldChar w:fldCharType="end"/>
      </w:r>
      <w:r>
        <w:tab/>
        <w:t xml:space="preserve">Auf obiger Grundlage kommt das Verbandsbüro zu der Ansicht, dass die während des parlamentarischen Verfahrens am Gesetz vorgenommenen Änderungen die wesentlichen Bestimmungen der Akte von 1991 des UPOV-Übereinkommens nicht betreffen  </w:t>
      </w:r>
    </w:p>
    <w:p w:rsidR="00D56157" w:rsidRPr="00F22BB1" w:rsidRDefault="00D56157" w:rsidP="00D56157">
      <w:pPr>
        <w:jc w:val="right"/>
        <w:rPr>
          <w:highlight w:val="cyan"/>
        </w:rPr>
      </w:pPr>
    </w:p>
    <w:p w:rsidR="00D56157" w:rsidRPr="00F22BB1" w:rsidRDefault="00D56157" w:rsidP="00D56157">
      <w:pPr>
        <w:jc w:val="right"/>
        <w:rPr>
          <w:highlight w:val="cyan"/>
        </w:rPr>
      </w:pPr>
    </w:p>
    <w:p w:rsidR="00D56157" w:rsidRDefault="00D56157" w:rsidP="00D56157">
      <w:pPr>
        <w:jc w:val="right"/>
      </w:pPr>
      <w:r>
        <w:t>[Anlagen folgen]</w:t>
      </w:r>
    </w:p>
    <w:p w:rsidR="00F22BB1" w:rsidRDefault="00F22BB1" w:rsidP="00D56157">
      <w:pPr>
        <w:jc w:val="right"/>
      </w:pPr>
    </w:p>
    <w:p w:rsidR="00F22BB1" w:rsidRDefault="00F22BB1" w:rsidP="00D56157">
      <w:pPr>
        <w:jc w:val="right"/>
        <w:sectPr w:rsidR="00F22BB1" w:rsidSect="00906DDC">
          <w:headerReference w:type="default" r:id="rId10"/>
          <w:pgSz w:w="11907" w:h="16840" w:code="9"/>
          <w:pgMar w:top="510" w:right="1134" w:bottom="1134" w:left="1134" w:header="510" w:footer="680" w:gutter="0"/>
          <w:cols w:space="720"/>
          <w:titlePg/>
        </w:sectPr>
      </w:pPr>
    </w:p>
    <w:p w:rsidR="00F22BB1" w:rsidRPr="00F22BB1" w:rsidRDefault="00F22BB1" w:rsidP="00F22BB1">
      <w:pPr>
        <w:widowControl w:val="0"/>
        <w:autoSpaceDE w:val="0"/>
        <w:autoSpaceDN w:val="0"/>
        <w:jc w:val="left"/>
        <w:rPr>
          <w:rFonts w:cs="Arial"/>
          <w:sz w:val="23"/>
          <w:szCs w:val="22"/>
        </w:rPr>
        <w:sectPr w:rsidR="00F22BB1" w:rsidRPr="00F22BB1" w:rsidSect="00F22BB1">
          <w:headerReference w:type="even" r:id="rId11"/>
          <w:headerReference w:type="default" r:id="rId12"/>
          <w:footerReference w:type="even" r:id="rId13"/>
          <w:footerReference w:type="default" r:id="rId14"/>
          <w:headerReference w:type="first" r:id="rId15"/>
          <w:footerReference w:type="first" r:id="rId16"/>
          <w:pgSz w:w="11920" w:h="16840"/>
          <w:pgMar w:top="1276" w:right="600" w:bottom="280" w:left="1200" w:header="720" w:footer="720" w:gutter="0"/>
          <w:cols w:space="720"/>
          <w:titlePg/>
          <w:docGrid w:linePitch="299"/>
        </w:sectPr>
      </w:pPr>
    </w:p>
    <w:p w:rsidR="00F22BB1" w:rsidRPr="00F22BB1" w:rsidRDefault="00F22BB1" w:rsidP="00F22BB1">
      <w:pPr>
        <w:widowControl w:val="0"/>
        <w:autoSpaceDE w:val="0"/>
        <w:autoSpaceDN w:val="0"/>
        <w:spacing w:before="94" w:line="256" w:lineRule="auto"/>
        <w:ind w:left="627"/>
        <w:rPr>
          <w:rFonts w:cs="Arial"/>
          <w:b/>
          <w:sz w:val="19"/>
          <w:szCs w:val="22"/>
        </w:rPr>
      </w:pPr>
      <w:r w:rsidRPr="00F22BB1">
        <w:rPr>
          <w:rFonts w:cs="Arial"/>
          <w:noProof/>
          <w:sz w:val="22"/>
          <w:szCs w:val="22"/>
          <w:lang w:val="en-US"/>
        </w:rPr>
        <mc:AlternateContent>
          <mc:Choice Requires="wps">
            <w:drawing>
              <wp:anchor distT="0" distB="0" distL="114300" distR="114300" simplePos="0" relativeHeight="251660288" behindDoc="0" locked="0" layoutInCell="1" allowOverlap="1" wp14:anchorId="2D0D9B4C" wp14:editId="7E0B6DCD">
                <wp:simplePos x="0" y="0"/>
                <wp:positionH relativeFrom="page">
                  <wp:posOffset>831215</wp:posOffset>
                </wp:positionH>
                <wp:positionV relativeFrom="paragraph">
                  <wp:posOffset>123190</wp:posOffset>
                </wp:positionV>
                <wp:extent cx="87630" cy="232410"/>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BB1" w:rsidRDefault="00F22BB1" w:rsidP="00F22BB1">
                            <w:pPr>
                              <w:spacing w:line="366" w:lineRule="exact"/>
                              <w:rPr>
                                <w:sz w:val="33"/>
                              </w:rPr>
                            </w:pPr>
                            <w:r>
                              <w:rPr>
                                <w:color w:val="D1CDCF"/>
                                <w:sz w:val="3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D9B4C" id="_x0000_t202" coordsize="21600,21600" o:spt="202" path="m,l,21600r21600,l21600,xe">
                <v:stroke joinstyle="miter"/>
                <v:path gradientshapeok="t" o:connecttype="rect"/>
              </v:shapetype>
              <v:shape id="Text Box 4" o:spid="_x0000_s1026" type="#_x0000_t202" style="position:absolute;left:0;text-align:left;margin-left:65.45pt;margin-top:9.7pt;width:6.9pt;height:18.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" filled="f" stroked="f">
                <v:textbox inset="0,0,0,0">
                  <w:txbxContent>
                    <w:p w:rsidR="00F22BB1" w:rsidRDefault="00F22BB1" w:rsidP="00F22BB1">
                      <w:pPr>
                        <w:spacing w:line="366" w:lineRule="exact"/>
                        <w:rPr>
                          <w:sz w:val="33"/>
                        </w:rPr>
                      </w:pPr>
                      <w:r>
                        <w:rPr>
                          <w:color w:val="D1CDCF"/>
                          <w:sz w:val="33"/>
                        </w:rPr>
                        <w:t>,.</w:t>
                      </w:r>
                    </w:p>
                  </w:txbxContent>
                </v:textbox>
                <w10:wrap anchorx="page"/>
              </v:shape>
            </w:pict>
          </mc:Fallback>
        </mc:AlternateContent>
      </w:r>
      <w:r w:rsidRPr="00F22BB1">
        <w:rPr>
          <w:rFonts w:cs="Arial"/>
          <w:b/>
          <w:sz w:val="19"/>
          <w:szCs w:val="22"/>
        </w:rPr>
        <w:t xml:space="preserve">Bei Rückantwort sollten </w:t>
      </w:r>
      <w:r w:rsidRPr="00F22BB1">
        <w:rPr>
          <w:rFonts w:cs="Arial"/>
          <w:b/>
          <w:sz w:val="19"/>
          <w:szCs w:val="22"/>
          <w:u w:val="single"/>
        </w:rPr>
        <w:t>Nummer und Datum dieses Schreibens</w:t>
      </w:r>
      <w:r w:rsidRPr="00F22BB1">
        <w:rPr>
          <w:rFonts w:cs="Arial"/>
          <w:b/>
          <w:sz w:val="19"/>
          <w:szCs w:val="22"/>
        </w:rPr>
        <w:t xml:space="preserve"> angegeben werden</w:t>
      </w:r>
    </w:p>
    <w:p w:rsidR="00F22BB1" w:rsidRPr="00F22BB1" w:rsidRDefault="00F22BB1" w:rsidP="00F22BB1">
      <w:pPr>
        <w:widowControl w:val="0"/>
        <w:autoSpaceDE w:val="0"/>
        <w:autoSpaceDN w:val="0"/>
        <w:jc w:val="left"/>
        <w:rPr>
          <w:rFonts w:cs="Arial"/>
          <w:b/>
          <w:szCs w:val="24"/>
        </w:rPr>
      </w:pPr>
    </w:p>
    <w:p w:rsidR="00F22BB1" w:rsidRPr="00F22BB1" w:rsidRDefault="00F22BB1" w:rsidP="00F22BB1">
      <w:pPr>
        <w:widowControl w:val="0"/>
        <w:autoSpaceDE w:val="0"/>
        <w:autoSpaceDN w:val="0"/>
        <w:spacing w:before="7"/>
        <w:jc w:val="left"/>
        <w:rPr>
          <w:rFonts w:cs="Arial"/>
          <w:b/>
          <w:szCs w:val="24"/>
        </w:rPr>
      </w:pPr>
    </w:p>
    <w:p w:rsidR="00F22BB1" w:rsidRPr="00F22BB1" w:rsidRDefault="00F22BB1" w:rsidP="00F22BB1">
      <w:pPr>
        <w:widowControl w:val="0"/>
        <w:autoSpaceDE w:val="0"/>
        <w:autoSpaceDN w:val="0"/>
        <w:ind w:left="628"/>
        <w:rPr>
          <w:rFonts w:cs="Arial"/>
          <w:b/>
          <w:sz w:val="22"/>
          <w:szCs w:val="22"/>
        </w:rPr>
      </w:pPr>
      <w:r w:rsidRPr="00F22BB1">
        <w:rPr>
          <w:rFonts w:cs="Arial"/>
          <w:i/>
          <w:color w:val="1A212D"/>
          <w:sz w:val="19"/>
          <w:szCs w:val="22"/>
        </w:rPr>
        <w:t xml:space="preserve">Unser Zeichen </w:t>
      </w:r>
      <w:r w:rsidRPr="00F22BB1">
        <w:rPr>
          <w:rFonts w:cs="Arial"/>
          <w:b/>
          <w:color w:val="1A212D"/>
          <w:sz w:val="22"/>
          <w:szCs w:val="22"/>
        </w:rPr>
        <w:t>D1</w:t>
      </w:r>
      <w:r w:rsidRPr="00F22BB1">
        <w:rPr>
          <w:rFonts w:cs="Arial"/>
          <w:b/>
          <w:color w:val="414956"/>
          <w:sz w:val="22"/>
          <w:szCs w:val="22"/>
        </w:rPr>
        <w:t>/SF.89</w:t>
      </w:r>
    </w:p>
    <w:p w:rsidR="00F22BB1" w:rsidRPr="00F22BB1" w:rsidRDefault="00F22BB1" w:rsidP="00F22BB1">
      <w:pPr>
        <w:widowControl w:val="0"/>
        <w:autoSpaceDE w:val="0"/>
        <w:autoSpaceDN w:val="0"/>
        <w:spacing w:before="5"/>
        <w:jc w:val="left"/>
        <w:rPr>
          <w:rFonts w:cs="Arial"/>
          <w:b/>
          <w:sz w:val="24"/>
          <w:szCs w:val="24"/>
        </w:rPr>
      </w:pPr>
    </w:p>
    <w:p w:rsidR="00F22BB1" w:rsidRPr="00F22BB1" w:rsidRDefault="00F22BB1" w:rsidP="00F22BB1">
      <w:pPr>
        <w:widowControl w:val="0"/>
        <w:autoSpaceDE w:val="0"/>
        <w:autoSpaceDN w:val="0"/>
        <w:ind w:left="627"/>
        <w:rPr>
          <w:rFonts w:cs="Arial"/>
          <w:b/>
          <w:sz w:val="19"/>
          <w:szCs w:val="22"/>
        </w:rPr>
      </w:pPr>
      <w:r w:rsidRPr="00F22BB1">
        <w:rPr>
          <w:rFonts w:cs="Arial"/>
          <w:b/>
          <w:color w:val="2D3441"/>
          <w:sz w:val="19"/>
          <w:szCs w:val="22"/>
        </w:rPr>
        <w:t>Fax-Nr. 0302-667609</w:t>
      </w:r>
    </w:p>
    <w:p w:rsidR="00F22BB1" w:rsidRPr="00F22BB1" w:rsidRDefault="00F22BB1" w:rsidP="00F22BB1">
      <w:pPr>
        <w:widowControl w:val="0"/>
        <w:autoSpaceDE w:val="0"/>
        <w:autoSpaceDN w:val="0"/>
        <w:spacing w:before="12"/>
        <w:ind w:left="624"/>
        <w:rPr>
          <w:rFonts w:cs="Arial"/>
          <w:b/>
          <w:sz w:val="19"/>
          <w:szCs w:val="22"/>
        </w:rPr>
      </w:pPr>
      <w:r w:rsidRPr="00F22BB1">
        <w:rPr>
          <w:rFonts w:cs="Arial"/>
          <w:b/>
          <w:color w:val="2D3441"/>
          <w:sz w:val="19"/>
          <w:szCs w:val="22"/>
        </w:rPr>
        <w:t>Tel. 0302-682106</w:t>
      </w:r>
    </w:p>
    <w:p w:rsidR="00F22BB1" w:rsidRPr="00F22BB1" w:rsidRDefault="00F22BB1" w:rsidP="00F22BB1">
      <w:pPr>
        <w:widowControl w:val="0"/>
        <w:autoSpaceDE w:val="0"/>
        <w:autoSpaceDN w:val="0"/>
        <w:jc w:val="left"/>
        <w:rPr>
          <w:rFonts w:cs="Arial"/>
          <w:b/>
          <w:sz w:val="22"/>
          <w:szCs w:val="24"/>
        </w:rPr>
      </w:pPr>
      <w:r w:rsidRPr="00F22BB1">
        <w:rPr>
          <w:rFonts w:cs="Arial"/>
          <w:sz w:val="24"/>
          <w:szCs w:val="24"/>
        </w:rPr>
        <w:br w:type="column"/>
      </w:r>
    </w:p>
    <w:p w:rsidR="00F22BB1" w:rsidRPr="00F22BB1" w:rsidRDefault="00F22BB1" w:rsidP="00F22BB1">
      <w:pPr>
        <w:widowControl w:val="0"/>
        <w:autoSpaceDE w:val="0"/>
        <w:autoSpaceDN w:val="0"/>
        <w:jc w:val="left"/>
        <w:rPr>
          <w:rFonts w:cs="Arial"/>
          <w:b/>
          <w:sz w:val="22"/>
          <w:szCs w:val="24"/>
        </w:rPr>
      </w:pPr>
    </w:p>
    <w:p w:rsidR="00F22BB1" w:rsidRPr="00F22BB1" w:rsidRDefault="00F22BB1" w:rsidP="00F22BB1">
      <w:pPr>
        <w:widowControl w:val="0"/>
        <w:autoSpaceDE w:val="0"/>
        <w:autoSpaceDN w:val="0"/>
        <w:jc w:val="left"/>
        <w:rPr>
          <w:rFonts w:cs="Arial"/>
          <w:b/>
          <w:sz w:val="22"/>
          <w:szCs w:val="24"/>
        </w:rPr>
      </w:pPr>
    </w:p>
    <w:p w:rsidR="00F22BB1" w:rsidRPr="00F22BB1" w:rsidRDefault="00F22BB1" w:rsidP="00F22BB1">
      <w:pPr>
        <w:widowControl w:val="0"/>
        <w:autoSpaceDE w:val="0"/>
        <w:autoSpaceDN w:val="0"/>
        <w:jc w:val="left"/>
        <w:rPr>
          <w:rFonts w:cs="Arial"/>
          <w:b/>
          <w:sz w:val="22"/>
          <w:szCs w:val="24"/>
        </w:rPr>
      </w:pPr>
    </w:p>
    <w:p w:rsidR="00F22BB1" w:rsidRPr="00F22BB1" w:rsidRDefault="00F22BB1" w:rsidP="00F22BB1">
      <w:pPr>
        <w:widowControl w:val="0"/>
        <w:autoSpaceDE w:val="0"/>
        <w:autoSpaceDN w:val="0"/>
        <w:jc w:val="left"/>
        <w:rPr>
          <w:rFonts w:cs="Arial"/>
          <w:b/>
          <w:sz w:val="22"/>
          <w:szCs w:val="24"/>
        </w:rPr>
      </w:pPr>
    </w:p>
    <w:p w:rsidR="00F22BB1" w:rsidRPr="00F22BB1" w:rsidRDefault="00F22BB1" w:rsidP="00F22BB1">
      <w:pPr>
        <w:widowControl w:val="0"/>
        <w:autoSpaceDE w:val="0"/>
        <w:autoSpaceDN w:val="0"/>
        <w:spacing w:before="5"/>
        <w:jc w:val="left"/>
        <w:rPr>
          <w:rFonts w:cs="Arial"/>
          <w:b/>
          <w:sz w:val="24"/>
          <w:szCs w:val="24"/>
        </w:rPr>
      </w:pPr>
    </w:p>
    <w:p w:rsidR="00F22BB1" w:rsidRPr="00F22BB1" w:rsidRDefault="00F22BB1" w:rsidP="00F22BB1">
      <w:pPr>
        <w:widowControl w:val="0"/>
        <w:autoSpaceDE w:val="0"/>
        <w:autoSpaceDN w:val="0"/>
        <w:ind w:left="287"/>
        <w:jc w:val="left"/>
        <w:rPr>
          <w:rFonts w:cs="Arial"/>
          <w:b/>
          <w:sz w:val="19"/>
          <w:szCs w:val="22"/>
        </w:rPr>
      </w:pPr>
      <w:r w:rsidRPr="00F22BB1">
        <w:rPr>
          <w:rFonts w:cs="Arial"/>
          <w:noProof/>
          <w:sz w:val="22"/>
          <w:szCs w:val="22"/>
          <w:lang w:val="en-US"/>
        </w:rPr>
        <w:drawing>
          <wp:anchor distT="0" distB="0" distL="0" distR="0" simplePos="0" relativeHeight="251659264" behindDoc="0" locked="0" layoutInCell="1" allowOverlap="1" wp14:anchorId="17803E59" wp14:editId="2DE48CF6">
            <wp:simplePos x="0" y="0"/>
            <wp:positionH relativeFrom="page">
              <wp:posOffset>2881951</wp:posOffset>
            </wp:positionH>
            <wp:positionV relativeFrom="paragraph">
              <wp:posOffset>-1040583</wp:posOffset>
            </wp:positionV>
            <wp:extent cx="1526457" cy="100088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1526457" cy="1000884"/>
                    </a:xfrm>
                    <a:prstGeom prst="rect">
                      <a:avLst/>
                    </a:prstGeom>
                  </pic:spPr>
                </pic:pic>
              </a:graphicData>
            </a:graphic>
          </wp:anchor>
        </w:drawing>
      </w:r>
      <w:r w:rsidRPr="00F22BB1">
        <w:rPr>
          <w:rFonts w:cs="Arial"/>
          <w:b/>
          <w:color w:val="1A212D"/>
          <w:sz w:val="21"/>
          <w:szCs w:val="22"/>
        </w:rPr>
        <w:t xml:space="preserve">REPUBLIK </w:t>
      </w:r>
      <w:r w:rsidRPr="00F22BB1">
        <w:rPr>
          <w:rFonts w:cs="Arial"/>
          <w:b/>
          <w:color w:val="1A212D"/>
          <w:sz w:val="19"/>
          <w:szCs w:val="22"/>
        </w:rPr>
        <w:t>GHANA</w:t>
      </w:r>
    </w:p>
    <w:p w:rsidR="00F22BB1" w:rsidRPr="00F22BB1" w:rsidRDefault="00F22BB1" w:rsidP="00F22BB1">
      <w:pPr>
        <w:widowControl w:val="0"/>
        <w:autoSpaceDE w:val="0"/>
        <w:autoSpaceDN w:val="0"/>
        <w:spacing w:before="113"/>
        <w:ind w:left="172"/>
        <w:jc w:val="left"/>
        <w:rPr>
          <w:rFonts w:cs="Arial"/>
          <w:b/>
          <w:sz w:val="19"/>
          <w:szCs w:val="22"/>
        </w:rPr>
      </w:pPr>
      <w:r w:rsidRPr="00F22BB1">
        <w:rPr>
          <w:rFonts w:cs="Arial"/>
          <w:sz w:val="22"/>
          <w:szCs w:val="22"/>
        </w:rPr>
        <w:br w:type="column"/>
      </w:r>
      <w:r w:rsidRPr="00F22BB1">
        <w:rPr>
          <w:rFonts w:cs="Arial"/>
          <w:b/>
          <w:color w:val="1A212D"/>
          <w:sz w:val="19"/>
          <w:szCs w:val="22"/>
        </w:rPr>
        <w:t>BÜRO DES GENERALSTAATSANWALTS</w:t>
      </w:r>
    </w:p>
    <w:p w:rsidR="00F22BB1" w:rsidRPr="00F22BB1" w:rsidRDefault="00F22BB1" w:rsidP="00F22BB1">
      <w:pPr>
        <w:widowControl w:val="0"/>
        <w:autoSpaceDE w:val="0"/>
        <w:autoSpaceDN w:val="0"/>
        <w:spacing w:before="8"/>
        <w:ind w:left="888"/>
        <w:jc w:val="left"/>
        <w:rPr>
          <w:rFonts w:cs="Arial"/>
          <w:b/>
          <w:sz w:val="19"/>
          <w:szCs w:val="22"/>
        </w:rPr>
      </w:pPr>
      <w:r w:rsidRPr="00F22BB1">
        <w:rPr>
          <w:rFonts w:cs="Arial"/>
          <w:b/>
          <w:bCs/>
          <w:color w:val="1A212D"/>
          <w:sz w:val="22"/>
          <w:szCs w:val="22"/>
        </w:rPr>
        <w:t>&amp; DES JUSTIZMINISTERIUMS</w:t>
      </w:r>
    </w:p>
    <w:p w:rsidR="00F22BB1" w:rsidRPr="00F22BB1" w:rsidRDefault="00F22BB1" w:rsidP="00F22BB1">
      <w:pPr>
        <w:widowControl w:val="0"/>
        <w:autoSpaceDE w:val="0"/>
        <w:autoSpaceDN w:val="0"/>
        <w:spacing w:before="5" w:line="254" w:lineRule="auto"/>
        <w:ind w:left="1585" w:right="1401" w:hanging="255"/>
        <w:jc w:val="left"/>
        <w:rPr>
          <w:rFonts w:cs="Arial"/>
          <w:b/>
          <w:sz w:val="19"/>
          <w:szCs w:val="22"/>
        </w:rPr>
      </w:pPr>
      <w:r w:rsidRPr="00F22BB1">
        <w:rPr>
          <w:rFonts w:cs="Arial"/>
          <w:b/>
          <w:color w:val="1A212D"/>
          <w:sz w:val="19"/>
          <w:szCs w:val="22"/>
        </w:rPr>
        <w:t>P.O. BOX MB. 60 ACCRA</w:t>
      </w:r>
    </w:p>
    <w:p w:rsidR="00F22BB1" w:rsidRPr="00F22BB1" w:rsidRDefault="00F22BB1" w:rsidP="00F22BB1">
      <w:pPr>
        <w:widowControl w:val="0"/>
        <w:autoSpaceDE w:val="0"/>
        <w:autoSpaceDN w:val="0"/>
        <w:spacing w:before="9"/>
        <w:jc w:val="left"/>
        <w:rPr>
          <w:rFonts w:cs="Arial"/>
          <w:b/>
          <w:szCs w:val="24"/>
        </w:rPr>
      </w:pPr>
    </w:p>
    <w:p w:rsidR="00F22BB1" w:rsidRPr="00F22BB1" w:rsidRDefault="00F22BB1" w:rsidP="00F22BB1">
      <w:pPr>
        <w:widowControl w:val="0"/>
        <w:autoSpaceDE w:val="0"/>
        <w:autoSpaceDN w:val="0"/>
        <w:ind w:left="2127"/>
        <w:jc w:val="left"/>
        <w:rPr>
          <w:rFonts w:cs="Arial"/>
          <w:b/>
          <w:sz w:val="21"/>
          <w:szCs w:val="22"/>
        </w:rPr>
      </w:pPr>
      <w:r w:rsidRPr="00F22BB1">
        <w:rPr>
          <w:rFonts w:cs="Arial"/>
          <w:b/>
          <w:sz w:val="21"/>
          <w:szCs w:val="22"/>
        </w:rPr>
        <w:t>21. APRIL 2021</w:t>
      </w:r>
    </w:p>
    <w:p w:rsidR="00F22BB1" w:rsidRPr="00F22BB1" w:rsidRDefault="00F22BB1" w:rsidP="00F22BB1">
      <w:pPr>
        <w:widowControl w:val="0"/>
        <w:autoSpaceDE w:val="0"/>
        <w:autoSpaceDN w:val="0"/>
        <w:jc w:val="left"/>
        <w:rPr>
          <w:rFonts w:cs="Arial"/>
          <w:sz w:val="21"/>
          <w:szCs w:val="22"/>
        </w:rPr>
        <w:sectPr w:rsidR="00F22BB1" w:rsidRPr="00F22BB1" w:rsidSect="006E4CF8">
          <w:headerReference w:type="even" r:id="rId18"/>
          <w:headerReference w:type="default" r:id="rId19"/>
          <w:footerReference w:type="even" r:id="rId20"/>
          <w:footerReference w:type="default" r:id="rId21"/>
          <w:headerReference w:type="first" r:id="rId22"/>
          <w:footerReference w:type="first" r:id="rId23"/>
          <w:type w:val="continuous"/>
          <w:pgSz w:w="11920" w:h="16840"/>
          <w:pgMar w:top="1600" w:right="600" w:bottom="280" w:left="1200" w:header="720" w:footer="720" w:gutter="0"/>
          <w:cols w:num="3" w:space="720" w:equalWidth="0">
            <w:col w:w="2895" w:space="40"/>
            <w:col w:w="2809" w:space="39"/>
            <w:col w:w="4337"/>
          </w:cols>
          <w:titlePg/>
          <w:docGrid w:linePitch="299"/>
        </w:sectPr>
      </w:pPr>
    </w:p>
    <w:p w:rsidR="00F22BB1" w:rsidRPr="00F22BB1" w:rsidRDefault="00F22BB1" w:rsidP="00F22BB1">
      <w:pPr>
        <w:widowControl w:val="0"/>
        <w:autoSpaceDE w:val="0"/>
        <w:autoSpaceDN w:val="0"/>
        <w:spacing w:before="11"/>
        <w:jc w:val="left"/>
        <w:rPr>
          <w:rFonts w:cs="Arial"/>
          <w:b/>
          <w:sz w:val="12"/>
          <w:szCs w:val="18"/>
        </w:rPr>
      </w:pPr>
    </w:p>
    <w:p w:rsidR="00F22BB1" w:rsidRPr="00F22BB1" w:rsidRDefault="00F22BB1" w:rsidP="00F22BB1">
      <w:pPr>
        <w:widowControl w:val="0"/>
        <w:autoSpaceDE w:val="0"/>
        <w:autoSpaceDN w:val="0"/>
        <w:spacing w:before="90" w:line="259" w:lineRule="auto"/>
        <w:ind w:left="616" w:right="7578" w:firstLine="16"/>
        <w:jc w:val="left"/>
        <w:rPr>
          <w:rFonts w:cs="Arial"/>
          <w:sz w:val="22"/>
          <w:szCs w:val="22"/>
        </w:rPr>
      </w:pPr>
      <w:r w:rsidRPr="00F22BB1">
        <w:rPr>
          <w:rFonts w:cs="Arial"/>
          <w:sz w:val="22"/>
          <w:szCs w:val="22"/>
        </w:rPr>
        <w:t>Herr Daren Tang, Generalsekretär</w:t>
      </w:r>
    </w:p>
    <w:p w:rsidR="00F22BB1" w:rsidRPr="00F22BB1" w:rsidRDefault="00F22BB1" w:rsidP="00F22BB1">
      <w:pPr>
        <w:widowControl w:val="0"/>
        <w:autoSpaceDE w:val="0"/>
        <w:autoSpaceDN w:val="0"/>
        <w:spacing w:before="9" w:line="259" w:lineRule="auto"/>
        <w:ind w:left="644" w:right="4733" w:hanging="10"/>
        <w:jc w:val="left"/>
        <w:rPr>
          <w:rFonts w:cs="Arial"/>
          <w:sz w:val="22"/>
          <w:szCs w:val="22"/>
        </w:rPr>
      </w:pPr>
      <w:r w:rsidRPr="00F22BB1">
        <w:rPr>
          <w:rFonts w:cs="Arial"/>
          <w:sz w:val="22"/>
          <w:szCs w:val="22"/>
        </w:rPr>
        <w:t>Internationaler Verband zum Schutz von Pflanzenzüchtungen (UPOV)</w:t>
      </w:r>
    </w:p>
    <w:p w:rsidR="00F22BB1" w:rsidRPr="00F22BB1" w:rsidRDefault="00F22BB1" w:rsidP="00F22BB1">
      <w:pPr>
        <w:widowControl w:val="0"/>
        <w:autoSpaceDE w:val="0"/>
        <w:autoSpaceDN w:val="0"/>
        <w:spacing w:line="266" w:lineRule="auto"/>
        <w:ind w:left="608" w:right="5940" w:firstLine="13"/>
        <w:jc w:val="left"/>
        <w:rPr>
          <w:rFonts w:cs="Arial"/>
          <w:sz w:val="22"/>
          <w:szCs w:val="22"/>
        </w:rPr>
      </w:pPr>
      <w:r w:rsidRPr="00F22BB1">
        <w:rPr>
          <w:rFonts w:cs="Arial"/>
          <w:color w:val="2D3441"/>
          <w:sz w:val="22"/>
          <w:szCs w:val="22"/>
        </w:rPr>
        <w:t>34, Chemin</w:t>
      </w:r>
      <w:r w:rsidRPr="00F22BB1">
        <w:rPr>
          <w:rFonts w:cs="Arial"/>
          <w:sz w:val="22"/>
          <w:szCs w:val="22"/>
        </w:rPr>
        <w:t xml:space="preserve"> </w:t>
      </w:r>
      <w:r w:rsidRPr="00F22BB1">
        <w:rPr>
          <w:rFonts w:cs="Arial"/>
          <w:color w:val="414956"/>
          <w:sz w:val="22"/>
          <w:szCs w:val="22"/>
        </w:rPr>
        <w:t>des</w:t>
      </w:r>
      <w:r w:rsidRPr="00F22BB1">
        <w:rPr>
          <w:rFonts w:cs="Arial"/>
          <w:sz w:val="22"/>
          <w:szCs w:val="22"/>
        </w:rPr>
        <w:t xml:space="preserve"> </w:t>
      </w:r>
      <w:r w:rsidRPr="00F22BB1">
        <w:rPr>
          <w:rFonts w:cs="Arial"/>
          <w:color w:val="2D3441"/>
          <w:sz w:val="22"/>
          <w:szCs w:val="22"/>
        </w:rPr>
        <w:t>Colombettes 1211 Genf 20</w:t>
      </w:r>
    </w:p>
    <w:p w:rsidR="00F22BB1" w:rsidRPr="00F22BB1" w:rsidRDefault="00F22BB1" w:rsidP="00F22BB1">
      <w:pPr>
        <w:widowControl w:val="0"/>
        <w:autoSpaceDE w:val="0"/>
        <w:autoSpaceDN w:val="0"/>
        <w:spacing w:line="274" w:lineRule="exact"/>
        <w:ind w:left="616"/>
        <w:jc w:val="left"/>
        <w:rPr>
          <w:rFonts w:cs="Arial"/>
          <w:sz w:val="22"/>
          <w:szCs w:val="22"/>
        </w:rPr>
      </w:pPr>
      <w:r w:rsidRPr="00F22BB1">
        <w:rPr>
          <w:rFonts w:cs="Arial"/>
          <w:color w:val="2D3441"/>
          <w:sz w:val="22"/>
          <w:szCs w:val="22"/>
        </w:rPr>
        <w:t>Schweiz</w:t>
      </w:r>
    </w:p>
    <w:p w:rsidR="00F22BB1" w:rsidRPr="00F22BB1" w:rsidRDefault="00F22BB1" w:rsidP="00F22BB1">
      <w:pPr>
        <w:widowControl w:val="0"/>
        <w:autoSpaceDE w:val="0"/>
        <w:autoSpaceDN w:val="0"/>
        <w:spacing w:before="3"/>
        <w:jc w:val="left"/>
        <w:rPr>
          <w:rFonts w:cs="Arial"/>
          <w:sz w:val="22"/>
          <w:szCs w:val="22"/>
        </w:rPr>
      </w:pPr>
    </w:p>
    <w:p w:rsidR="00F22BB1" w:rsidRPr="00F22BB1" w:rsidRDefault="00F22BB1" w:rsidP="00F22BB1">
      <w:pPr>
        <w:widowControl w:val="0"/>
        <w:autoSpaceDE w:val="0"/>
        <w:autoSpaceDN w:val="0"/>
        <w:ind w:left="632"/>
        <w:jc w:val="left"/>
        <w:rPr>
          <w:rFonts w:cs="Arial"/>
          <w:sz w:val="22"/>
          <w:szCs w:val="22"/>
        </w:rPr>
      </w:pPr>
      <w:r w:rsidRPr="00F22BB1">
        <w:rPr>
          <w:rFonts w:cs="Arial"/>
          <w:color w:val="2D3441"/>
          <w:sz w:val="22"/>
          <w:szCs w:val="22"/>
        </w:rPr>
        <w:t>Sehr geehrter Herr Generalsekretär Tang,</w:t>
      </w:r>
    </w:p>
    <w:p w:rsidR="00F22BB1" w:rsidRPr="00F22BB1" w:rsidRDefault="00F22BB1" w:rsidP="00F22BB1">
      <w:pPr>
        <w:widowControl w:val="0"/>
        <w:autoSpaceDE w:val="0"/>
        <w:autoSpaceDN w:val="0"/>
        <w:spacing w:before="10"/>
        <w:jc w:val="left"/>
        <w:rPr>
          <w:rFonts w:cs="Arial"/>
          <w:sz w:val="22"/>
          <w:szCs w:val="22"/>
        </w:rPr>
      </w:pPr>
    </w:p>
    <w:p w:rsidR="00F22BB1" w:rsidRPr="00F22BB1" w:rsidRDefault="00F22BB1" w:rsidP="00AF5C92">
      <w:pPr>
        <w:widowControl w:val="0"/>
        <w:autoSpaceDE w:val="0"/>
        <w:autoSpaceDN w:val="0"/>
        <w:spacing w:before="91"/>
        <w:ind w:left="1350" w:right="1354"/>
        <w:jc w:val="center"/>
        <w:rPr>
          <w:rFonts w:cs="Arial"/>
          <w:b/>
          <w:sz w:val="22"/>
          <w:szCs w:val="22"/>
        </w:rPr>
      </w:pPr>
      <w:r w:rsidRPr="00F22BB1">
        <w:rPr>
          <w:rFonts w:cs="Arial"/>
          <w:b/>
          <w:color w:val="2D3441"/>
          <w:sz w:val="22"/>
          <w:szCs w:val="22"/>
          <w:u w:val="thick" w:color="2D3441"/>
        </w:rPr>
        <w:t xml:space="preserve">BETR.: </w:t>
      </w:r>
      <w:r w:rsidRPr="00F22BB1">
        <w:rPr>
          <w:rFonts w:cs="Arial"/>
          <w:b/>
          <w:sz w:val="22"/>
          <w:szCs w:val="22"/>
          <w:u w:val="thick" w:color="2D3441"/>
        </w:rPr>
        <w:t>VERABSCHIEDUNG DES SORTENSCHUTZGESETZES</w:t>
      </w:r>
    </w:p>
    <w:p w:rsidR="00F22BB1" w:rsidRPr="00F22BB1" w:rsidRDefault="00F22BB1" w:rsidP="00F22BB1">
      <w:pPr>
        <w:widowControl w:val="0"/>
        <w:autoSpaceDE w:val="0"/>
        <w:autoSpaceDN w:val="0"/>
        <w:spacing w:before="9"/>
        <w:jc w:val="left"/>
        <w:rPr>
          <w:rFonts w:cs="Arial"/>
          <w:b/>
          <w:sz w:val="22"/>
          <w:szCs w:val="22"/>
        </w:rPr>
      </w:pPr>
    </w:p>
    <w:p w:rsidR="00F22BB1" w:rsidRPr="00F22BB1" w:rsidRDefault="00F22BB1" w:rsidP="00AF5C92">
      <w:pPr>
        <w:widowControl w:val="0"/>
        <w:autoSpaceDE w:val="0"/>
        <w:autoSpaceDN w:val="0"/>
        <w:spacing w:before="1" w:line="261" w:lineRule="auto"/>
        <w:ind w:left="632" w:right="36" w:firstLine="4"/>
        <w:rPr>
          <w:rFonts w:cs="Arial"/>
          <w:sz w:val="22"/>
          <w:szCs w:val="22"/>
        </w:rPr>
      </w:pPr>
      <w:r w:rsidRPr="00F22BB1">
        <w:rPr>
          <w:rFonts w:cs="Arial"/>
          <w:sz w:val="22"/>
          <w:szCs w:val="22"/>
        </w:rPr>
        <w:t>Mit Schreiben vom 4. September 2013 ersuchte Ghana den Rat der UPOV, seine 2012 getroffene Entscheidung zur Vereinbarkeit des Gesetzentwurfs Ghanas über Pflanzenzüchter mit der Akte von 1991 des UPOV-Übereinkommens zu bekräftigen, und auf seiner siebenundvierzigsten ordentlichen Tagung vom 24. Oktober 2013 beschloss der Rat:</w:t>
      </w:r>
    </w:p>
    <w:p w:rsidR="00F22BB1" w:rsidRPr="00F22BB1" w:rsidRDefault="00F22BB1" w:rsidP="00AF5C92">
      <w:pPr>
        <w:widowControl w:val="0"/>
        <w:autoSpaceDE w:val="0"/>
        <w:autoSpaceDN w:val="0"/>
        <w:spacing w:before="8"/>
        <w:ind w:right="36"/>
        <w:jc w:val="left"/>
        <w:rPr>
          <w:rFonts w:cs="Arial"/>
          <w:sz w:val="18"/>
          <w:szCs w:val="22"/>
        </w:rPr>
      </w:pPr>
    </w:p>
    <w:p w:rsidR="00F22BB1" w:rsidRPr="00F22BB1" w:rsidRDefault="00F22BB1" w:rsidP="00AF5C92">
      <w:pPr>
        <w:widowControl w:val="0"/>
        <w:autoSpaceDE w:val="0"/>
        <w:autoSpaceDN w:val="0"/>
        <w:spacing w:line="261" w:lineRule="auto"/>
        <w:ind w:left="626" w:right="36" w:firstLine="725"/>
        <w:rPr>
          <w:rFonts w:cs="Arial"/>
          <w:sz w:val="22"/>
          <w:szCs w:val="22"/>
        </w:rPr>
      </w:pPr>
      <w:r w:rsidRPr="00F22BB1">
        <w:rPr>
          <w:rFonts w:cs="Arial"/>
          <w:color w:val="414956"/>
          <w:sz w:val="22"/>
          <w:szCs w:val="22"/>
        </w:rPr>
        <w:t>„a)</w:t>
      </w:r>
      <w:r w:rsidRPr="00F22BB1">
        <w:rPr>
          <w:rFonts w:cs="Arial"/>
          <w:sz w:val="22"/>
          <w:szCs w:val="22"/>
        </w:rPr>
        <w:t xml:space="preserve"> </w:t>
      </w:r>
      <w:r w:rsidRPr="00F22BB1">
        <w:rPr>
          <w:rFonts w:cs="Arial"/>
          <w:sz w:val="22"/>
          <w:szCs w:val="22"/>
        </w:rPr>
        <w:tab/>
        <w:t xml:space="preserve">die Information der Delegation Ghanas, dass Abschnitt 10 des Gesetzentwurfes, dargelegt in Anlage 11 des Dokuments </w:t>
      </w:r>
      <w:r w:rsidRPr="00F22BB1">
        <w:rPr>
          <w:rFonts w:cs="Arial"/>
          <w:color w:val="1A212D"/>
          <w:sz w:val="22"/>
          <w:szCs w:val="22"/>
        </w:rPr>
        <w:t>C/</w:t>
      </w:r>
      <w:r w:rsidRPr="00F22BB1">
        <w:rPr>
          <w:rFonts w:cs="Arial"/>
          <w:sz w:val="22"/>
          <w:szCs w:val="22"/>
        </w:rPr>
        <w:t>47/18, folgendermaßen geändert wurde:</w:t>
      </w:r>
      <w:r w:rsidRPr="00F22BB1">
        <w:rPr>
          <w:rFonts w:cs="Arial"/>
          <w:color w:val="2D3441"/>
          <w:sz w:val="22"/>
          <w:szCs w:val="22"/>
        </w:rPr>
        <w:t xml:space="preserve"> „Wenn der Antragsteller ein Rechtsnachfolger ist, muss der Antragsteller dem Antragsteller-Antrag den Beweis der Rechtsnachfolge beilegen", zur Kenntnis zu nehmen.</w:t>
      </w:r>
    </w:p>
    <w:p w:rsidR="00F22BB1" w:rsidRPr="00F22BB1" w:rsidRDefault="00F22BB1" w:rsidP="00AF5C92">
      <w:pPr>
        <w:widowControl w:val="0"/>
        <w:autoSpaceDE w:val="0"/>
        <w:autoSpaceDN w:val="0"/>
        <w:spacing w:before="4"/>
        <w:ind w:right="36"/>
        <w:jc w:val="left"/>
        <w:rPr>
          <w:rFonts w:cs="Arial"/>
          <w:sz w:val="18"/>
          <w:szCs w:val="22"/>
        </w:rPr>
      </w:pPr>
    </w:p>
    <w:p w:rsidR="00F22BB1" w:rsidRPr="00F22BB1" w:rsidRDefault="00F22BB1" w:rsidP="00AF5C92">
      <w:pPr>
        <w:widowControl w:val="0"/>
        <w:autoSpaceDE w:val="0"/>
        <w:autoSpaceDN w:val="0"/>
        <w:spacing w:line="264" w:lineRule="auto"/>
        <w:ind w:left="641" w:right="36" w:firstLine="715"/>
        <w:rPr>
          <w:rFonts w:cs="Arial"/>
          <w:sz w:val="22"/>
          <w:szCs w:val="22"/>
        </w:rPr>
      </w:pPr>
      <w:r w:rsidRPr="00F22BB1">
        <w:rPr>
          <w:rFonts w:cs="Arial"/>
          <w:sz w:val="22"/>
          <w:szCs w:val="22"/>
        </w:rPr>
        <w:t>„b)</w:t>
      </w:r>
      <w:r w:rsidRPr="00F22BB1">
        <w:rPr>
          <w:rFonts w:cs="Arial"/>
          <w:sz w:val="22"/>
          <w:szCs w:val="22"/>
        </w:rPr>
        <w:tab/>
        <w:t>zur Kenntnis zu nehmen, dass der Gesetzentwurf Ghanas über Pflanzenzüchter, der dem Parlament vorgelegt wurde, die Änderungen der Entscheidung des Rates vom 1. November 2012 (vergleiche Dokument C/46/19 „Bericht", Absatz 12, und Absatz 2 von Dokument C/47/18) beinhaltet;</w:t>
      </w:r>
      <w:r w:rsidRPr="00F22BB1">
        <w:rPr>
          <w:rFonts w:cs="Arial"/>
          <w:sz w:val="22"/>
          <w:szCs w:val="22"/>
        </w:rPr>
        <w:cr/>
      </w:r>
      <w:r w:rsidRPr="00F22BB1">
        <w:rPr>
          <w:rFonts w:cs="Arial"/>
          <w:sz w:val="22"/>
          <w:szCs w:val="22"/>
        </w:rPr>
        <w:br/>
      </w:r>
      <w:r w:rsidRPr="00F22BB1">
        <w:rPr>
          <w:rFonts w:cs="Arial"/>
          <w:sz w:val="22"/>
          <w:szCs w:val="22"/>
        </w:rPr>
        <w:tab/>
      </w:r>
      <w:r w:rsidRPr="00F22BB1">
        <w:rPr>
          <w:rFonts w:cs="Arial"/>
          <w:sz w:val="22"/>
          <w:szCs w:val="22"/>
        </w:rPr>
        <w:tab/>
        <w:t xml:space="preserve">„c) </w:t>
      </w:r>
      <w:r w:rsidRPr="00F22BB1">
        <w:rPr>
          <w:rFonts w:cs="Arial"/>
          <w:sz w:val="22"/>
          <w:szCs w:val="22"/>
        </w:rPr>
        <w:tab/>
        <w:t>zu vereinbaren, dass die zusätzlichen Änderungen, dargelegt in Anlage II des Dokuments C/47/18, einschließlich der Änderungen in obenstehendem Absatz a), die wesentlichen Bestimmungen der Akte von 1991 des UPOV-Übereinkommens nicht betreffen; und</w:t>
      </w:r>
    </w:p>
    <w:p w:rsidR="00F22BB1" w:rsidRPr="00F22BB1" w:rsidRDefault="00F22BB1" w:rsidP="00AF5C92">
      <w:pPr>
        <w:widowControl w:val="0"/>
        <w:autoSpaceDE w:val="0"/>
        <w:autoSpaceDN w:val="0"/>
        <w:spacing w:before="8"/>
        <w:ind w:right="36"/>
        <w:jc w:val="left"/>
        <w:rPr>
          <w:rFonts w:cs="Arial"/>
          <w:sz w:val="18"/>
          <w:szCs w:val="22"/>
        </w:rPr>
      </w:pPr>
    </w:p>
    <w:p w:rsidR="00F22BB1" w:rsidRPr="00F22BB1" w:rsidRDefault="00F22BB1" w:rsidP="00AF5C92">
      <w:pPr>
        <w:widowControl w:val="0"/>
        <w:autoSpaceDE w:val="0"/>
        <w:autoSpaceDN w:val="0"/>
        <w:spacing w:line="264" w:lineRule="auto"/>
        <w:ind w:left="632" w:right="36" w:firstLine="719"/>
        <w:rPr>
          <w:rFonts w:cs="Arial"/>
          <w:sz w:val="22"/>
          <w:szCs w:val="22"/>
        </w:rPr>
      </w:pPr>
      <w:r w:rsidRPr="00F22BB1">
        <w:rPr>
          <w:rFonts w:cs="Arial"/>
          <w:color w:val="2D3441"/>
          <w:sz w:val="22"/>
          <w:szCs w:val="22"/>
        </w:rPr>
        <w:t>„d)</w:t>
      </w:r>
      <w:r w:rsidRPr="00F22BB1">
        <w:rPr>
          <w:rFonts w:cs="Arial"/>
          <w:sz w:val="22"/>
          <w:szCs w:val="22"/>
        </w:rPr>
        <w:t xml:space="preserve"> </w:t>
      </w:r>
      <w:r w:rsidRPr="00F22BB1">
        <w:rPr>
          <w:rFonts w:cs="Arial"/>
          <w:sz w:val="22"/>
          <w:szCs w:val="22"/>
        </w:rPr>
        <w:tab/>
        <w:t>die Entscheidung betreffend die  Vereinbarkeit vom 1. November 2012 zu bestätigen.</w:t>
      </w:r>
      <w:r w:rsidRPr="00F22BB1">
        <w:rPr>
          <w:rFonts w:cs="Arial"/>
          <w:color w:val="2D3441"/>
          <w:sz w:val="22"/>
          <w:szCs w:val="22"/>
        </w:rPr>
        <w:t xml:space="preserve"> (vergleiche Dokument CC/ 47/20</w:t>
      </w:r>
      <w:r w:rsidRPr="00F22BB1">
        <w:rPr>
          <w:rFonts w:cs="Arial"/>
          <w:color w:val="414956"/>
          <w:sz w:val="22"/>
          <w:szCs w:val="22"/>
        </w:rPr>
        <w:t>„Bericht“,</w:t>
      </w:r>
      <w:r w:rsidRPr="00F22BB1">
        <w:rPr>
          <w:rFonts w:cs="Arial"/>
          <w:sz w:val="22"/>
          <w:szCs w:val="22"/>
        </w:rPr>
        <w:t xml:space="preserve"> Absatz 14)</w:t>
      </w:r>
    </w:p>
    <w:p w:rsidR="00F22BB1" w:rsidRPr="00F22BB1" w:rsidRDefault="00F22BB1" w:rsidP="00AF5C92">
      <w:pPr>
        <w:widowControl w:val="0"/>
        <w:autoSpaceDE w:val="0"/>
        <w:autoSpaceDN w:val="0"/>
        <w:spacing w:before="11"/>
        <w:ind w:right="36"/>
        <w:jc w:val="left"/>
        <w:rPr>
          <w:rFonts w:cs="Arial"/>
          <w:sz w:val="18"/>
          <w:szCs w:val="22"/>
        </w:rPr>
      </w:pPr>
    </w:p>
    <w:p w:rsidR="00F22BB1" w:rsidRPr="00F22BB1" w:rsidRDefault="00F22BB1" w:rsidP="00AF5C92">
      <w:pPr>
        <w:widowControl w:val="0"/>
        <w:autoSpaceDE w:val="0"/>
        <w:autoSpaceDN w:val="0"/>
        <w:spacing w:line="254" w:lineRule="auto"/>
        <w:ind w:left="642" w:right="36" w:hanging="3"/>
        <w:rPr>
          <w:rFonts w:cs="Arial"/>
          <w:sz w:val="22"/>
          <w:szCs w:val="22"/>
        </w:rPr>
      </w:pPr>
      <w:r w:rsidRPr="00F22BB1">
        <w:rPr>
          <w:rFonts w:cs="Arial"/>
          <w:sz w:val="22"/>
          <w:szCs w:val="22"/>
        </w:rPr>
        <w:t>Ich freue mich, Ihnen mitteilen zu dürfen, dass das „Sorte</w:t>
      </w:r>
      <w:r w:rsidR="00AF5C92">
        <w:rPr>
          <w:rFonts w:cs="Arial"/>
          <w:sz w:val="22"/>
          <w:szCs w:val="22"/>
        </w:rPr>
        <w:t>nschutzgesetz“ (Gesetz 1050 von </w:t>
      </w:r>
      <w:r w:rsidRPr="00F22BB1">
        <w:rPr>
          <w:rFonts w:cs="Arial"/>
          <w:sz w:val="22"/>
          <w:szCs w:val="22"/>
        </w:rPr>
        <w:t>2020) durch das Parlament von Ghana angeno</w:t>
      </w:r>
      <w:r w:rsidR="00AF5C92">
        <w:rPr>
          <w:rFonts w:cs="Arial"/>
          <w:sz w:val="22"/>
          <w:szCs w:val="22"/>
        </w:rPr>
        <w:t>mmen und vom Präsidenten am 29. </w:t>
      </w:r>
      <w:r w:rsidRPr="00F22BB1">
        <w:rPr>
          <w:rFonts w:cs="Arial"/>
          <w:sz w:val="22"/>
          <w:szCs w:val="22"/>
        </w:rPr>
        <w:t xml:space="preserve">Dezember 2020 genehmigt wurde. </w:t>
      </w:r>
    </w:p>
    <w:p w:rsidR="00F22BB1" w:rsidRPr="00F22BB1" w:rsidRDefault="00F22BB1" w:rsidP="00AF5C92">
      <w:pPr>
        <w:widowControl w:val="0"/>
        <w:autoSpaceDE w:val="0"/>
        <w:autoSpaceDN w:val="0"/>
        <w:spacing w:line="254" w:lineRule="auto"/>
        <w:ind w:right="36"/>
        <w:rPr>
          <w:rFonts w:cs="Arial"/>
          <w:sz w:val="22"/>
          <w:szCs w:val="22"/>
        </w:rPr>
        <w:sectPr w:rsidR="00F22BB1" w:rsidRPr="00F22BB1" w:rsidSect="00AF5C92">
          <w:headerReference w:type="even" r:id="rId24"/>
          <w:headerReference w:type="default" r:id="rId25"/>
          <w:footerReference w:type="even" r:id="rId26"/>
          <w:footerReference w:type="default" r:id="rId27"/>
          <w:headerReference w:type="first" r:id="rId28"/>
          <w:footerReference w:type="first" r:id="rId29"/>
          <w:type w:val="continuous"/>
          <w:pgSz w:w="11920" w:h="16840"/>
          <w:pgMar w:top="1600" w:right="1107" w:bottom="280" w:left="1200" w:header="720" w:footer="720" w:gutter="0"/>
          <w:cols w:space="720"/>
          <w:titlePg/>
          <w:docGrid w:linePitch="299"/>
        </w:sectPr>
      </w:pPr>
    </w:p>
    <w:p w:rsidR="00F22BB1" w:rsidRPr="00F22BB1" w:rsidRDefault="00F22BB1" w:rsidP="00AF5C92">
      <w:pPr>
        <w:widowControl w:val="0"/>
        <w:autoSpaceDE w:val="0"/>
        <w:autoSpaceDN w:val="0"/>
        <w:spacing w:line="20" w:lineRule="exact"/>
        <w:ind w:left="256" w:right="36"/>
        <w:jc w:val="left"/>
        <w:rPr>
          <w:rFonts w:cs="Arial"/>
          <w:sz w:val="22"/>
          <w:szCs w:val="22"/>
        </w:rPr>
      </w:pPr>
    </w:p>
    <w:p w:rsidR="00F22BB1" w:rsidRPr="00F22BB1" w:rsidRDefault="00F22BB1" w:rsidP="00AF5C92">
      <w:pPr>
        <w:widowControl w:val="0"/>
        <w:autoSpaceDE w:val="0"/>
        <w:autoSpaceDN w:val="0"/>
        <w:ind w:right="36"/>
        <w:jc w:val="left"/>
        <w:rPr>
          <w:rFonts w:cs="Arial"/>
          <w:sz w:val="22"/>
          <w:szCs w:val="22"/>
        </w:rPr>
      </w:pPr>
    </w:p>
    <w:p w:rsidR="00F22BB1" w:rsidRPr="00F22BB1" w:rsidRDefault="00F22BB1" w:rsidP="00AF5C92">
      <w:pPr>
        <w:widowControl w:val="0"/>
        <w:autoSpaceDE w:val="0"/>
        <w:autoSpaceDN w:val="0"/>
        <w:spacing w:before="3"/>
        <w:ind w:right="36"/>
        <w:jc w:val="left"/>
        <w:rPr>
          <w:rFonts w:cs="Arial"/>
          <w:sz w:val="22"/>
          <w:szCs w:val="22"/>
        </w:rPr>
      </w:pPr>
    </w:p>
    <w:p w:rsidR="00F22BB1" w:rsidRPr="00F22BB1" w:rsidRDefault="00F22BB1" w:rsidP="00AF5C92">
      <w:pPr>
        <w:widowControl w:val="0"/>
        <w:autoSpaceDE w:val="0"/>
        <w:autoSpaceDN w:val="0"/>
        <w:spacing w:before="90" w:line="247" w:lineRule="auto"/>
        <w:ind w:left="574" w:right="36" w:firstLine="3"/>
        <w:outlineLvl w:val="0"/>
        <w:rPr>
          <w:rFonts w:cs="Arial"/>
          <w:sz w:val="22"/>
          <w:szCs w:val="22"/>
        </w:rPr>
      </w:pPr>
      <w:r w:rsidRPr="00F22BB1">
        <w:rPr>
          <w:rFonts w:cs="Arial"/>
          <w:sz w:val="22"/>
          <w:szCs w:val="22"/>
        </w:rPr>
        <w:t>Im Zuge des parlamentarischen Verfahrens wurden in das Gesetz Ghanas über Pflanzenzüchter bestimmte Änderungen eingebracht, die nicht Teil der Empfehlung des Rates der UPOV vom 24. Oktober 2013 waren.</w:t>
      </w:r>
    </w:p>
    <w:p w:rsidR="00F22BB1" w:rsidRPr="00F22BB1" w:rsidRDefault="00F22BB1" w:rsidP="00AF5C92">
      <w:pPr>
        <w:widowControl w:val="0"/>
        <w:autoSpaceDE w:val="0"/>
        <w:autoSpaceDN w:val="0"/>
        <w:spacing w:before="4"/>
        <w:ind w:right="36"/>
        <w:jc w:val="left"/>
        <w:rPr>
          <w:rFonts w:cs="Arial"/>
          <w:sz w:val="22"/>
          <w:szCs w:val="22"/>
        </w:rPr>
      </w:pPr>
    </w:p>
    <w:p w:rsidR="00F22BB1" w:rsidRDefault="00F22BB1" w:rsidP="00AF5C92">
      <w:pPr>
        <w:widowControl w:val="0"/>
        <w:autoSpaceDE w:val="0"/>
        <w:autoSpaceDN w:val="0"/>
        <w:spacing w:line="249" w:lineRule="auto"/>
        <w:ind w:left="584" w:right="36" w:hanging="3"/>
        <w:rPr>
          <w:rFonts w:cs="Arial"/>
          <w:sz w:val="22"/>
          <w:szCs w:val="22"/>
        </w:rPr>
      </w:pPr>
      <w:r w:rsidRPr="00F22BB1">
        <w:rPr>
          <w:rFonts w:cs="Arial"/>
          <w:sz w:val="22"/>
          <w:szCs w:val="22"/>
        </w:rPr>
        <w:t>Um den Rat der UPOV bei seiner Prüfung zu unterstützen, möchte ich bei dieser Gelegenheit klarstellen, dass „ein Züchterrecht“ in Abschnitt 22 „Maßnahmen zur Regelung des Handels“ des Gesetzes 1050 von 2020 so zu verstehen ist, dass es sich auf „das durch ein Züchterrecht geschützte Material der Sorte“ bezieht.</w:t>
      </w:r>
    </w:p>
    <w:p w:rsidR="00CB19E9" w:rsidRPr="00F22BB1" w:rsidRDefault="00CB19E9" w:rsidP="00AF5C92">
      <w:pPr>
        <w:widowControl w:val="0"/>
        <w:autoSpaceDE w:val="0"/>
        <w:autoSpaceDN w:val="0"/>
        <w:spacing w:line="249" w:lineRule="auto"/>
        <w:ind w:left="584" w:right="36" w:hanging="3"/>
        <w:rPr>
          <w:rFonts w:cs="Arial"/>
          <w:sz w:val="22"/>
          <w:szCs w:val="22"/>
        </w:rPr>
      </w:pPr>
      <w:bookmarkStart w:id="2" w:name="_GoBack"/>
      <w:bookmarkEnd w:id="2"/>
    </w:p>
    <w:p w:rsidR="00F22BB1" w:rsidRPr="00F22BB1" w:rsidRDefault="00F22BB1" w:rsidP="00AF5C92">
      <w:pPr>
        <w:widowControl w:val="0"/>
        <w:autoSpaceDE w:val="0"/>
        <w:autoSpaceDN w:val="0"/>
        <w:spacing w:before="6" w:line="252" w:lineRule="auto"/>
        <w:ind w:left="584" w:right="36"/>
        <w:rPr>
          <w:rFonts w:cs="Arial"/>
          <w:sz w:val="22"/>
          <w:szCs w:val="22"/>
        </w:rPr>
      </w:pPr>
      <w:r w:rsidRPr="00F22BB1">
        <w:rPr>
          <w:rFonts w:cs="Arial"/>
          <w:sz w:val="22"/>
          <w:szCs w:val="22"/>
        </w:rPr>
        <w:t>Um das Beitrittsverfahren abzuschließen, möchte ich das Verbandsbüro ersuchen, ein Dokument mit den Änderungen am Wortlaut des vom Rat der UPOV im Jahr 2013 geprüften Gesetzentwurfes zu erstellen, um den Rat der UPOV zu ersuchen, seine Entscheidung von 2013 betreffend die Vereinbarkeit auf dem Schriftweg zu bekräftigen. Das Sortenschutzgesetz (Gesetz 1050 von 2020) von Ghana ist zur leichteren Orientierung diesem Schreiben beigefügt.</w:t>
      </w:r>
    </w:p>
    <w:p w:rsidR="00F22BB1" w:rsidRPr="00F22BB1" w:rsidRDefault="00F22BB1" w:rsidP="00AF5C92">
      <w:pPr>
        <w:widowControl w:val="0"/>
        <w:autoSpaceDE w:val="0"/>
        <w:autoSpaceDN w:val="0"/>
        <w:spacing w:before="10"/>
        <w:ind w:right="36"/>
        <w:jc w:val="left"/>
        <w:rPr>
          <w:rFonts w:cs="Arial"/>
          <w:sz w:val="22"/>
          <w:szCs w:val="22"/>
        </w:rPr>
      </w:pPr>
    </w:p>
    <w:p w:rsidR="00F22BB1" w:rsidRPr="00F22BB1" w:rsidRDefault="00F22BB1" w:rsidP="00AF5C92">
      <w:pPr>
        <w:widowControl w:val="0"/>
        <w:autoSpaceDE w:val="0"/>
        <w:autoSpaceDN w:val="0"/>
        <w:ind w:left="594" w:right="36"/>
        <w:rPr>
          <w:rFonts w:cs="Arial"/>
          <w:sz w:val="22"/>
          <w:szCs w:val="22"/>
        </w:rPr>
      </w:pPr>
      <w:r w:rsidRPr="00F22BB1">
        <w:rPr>
          <w:rFonts w:cs="Arial"/>
          <w:sz w:val="22"/>
          <w:szCs w:val="22"/>
        </w:rPr>
        <w:t>Ich übermittle Ihnen meine besten Empfehlungen.</w:t>
      </w:r>
    </w:p>
    <w:p w:rsidR="00F22BB1" w:rsidRPr="00F22BB1" w:rsidRDefault="00F22BB1" w:rsidP="00F22BB1">
      <w:pPr>
        <w:widowControl w:val="0"/>
        <w:autoSpaceDE w:val="0"/>
        <w:autoSpaceDN w:val="0"/>
        <w:spacing w:before="5"/>
        <w:jc w:val="left"/>
        <w:rPr>
          <w:rFonts w:cs="Arial"/>
          <w:sz w:val="22"/>
          <w:szCs w:val="22"/>
        </w:rPr>
      </w:pPr>
    </w:p>
    <w:p w:rsidR="00F22BB1" w:rsidRPr="00F22BB1" w:rsidRDefault="00F22BB1" w:rsidP="00F22BB1">
      <w:pPr>
        <w:widowControl w:val="0"/>
        <w:autoSpaceDE w:val="0"/>
        <w:autoSpaceDN w:val="0"/>
        <w:spacing w:before="90"/>
        <w:ind w:left="577"/>
        <w:jc w:val="left"/>
        <w:rPr>
          <w:rFonts w:cs="Arial"/>
          <w:sz w:val="22"/>
          <w:szCs w:val="22"/>
        </w:rPr>
      </w:pPr>
      <w:r w:rsidRPr="00F22BB1">
        <w:rPr>
          <w:rFonts w:cs="Arial"/>
          <w:sz w:val="22"/>
          <w:szCs w:val="22"/>
          <w:u w:val="thick" w:color="444B59"/>
        </w:rPr>
        <w:t>Mit freundlichen Grüßen</w:t>
      </w:r>
    </w:p>
    <w:p w:rsidR="00F22BB1" w:rsidRPr="00F22BB1" w:rsidRDefault="00F22BB1" w:rsidP="00F22BB1">
      <w:pPr>
        <w:widowControl w:val="0"/>
        <w:autoSpaceDE w:val="0"/>
        <w:autoSpaceDN w:val="0"/>
        <w:jc w:val="left"/>
        <w:rPr>
          <w:rFonts w:cs="Arial"/>
          <w:sz w:val="22"/>
          <w:szCs w:val="22"/>
        </w:rPr>
      </w:pPr>
    </w:p>
    <w:p w:rsidR="00F22BB1" w:rsidRPr="00F22BB1" w:rsidRDefault="00F22BB1" w:rsidP="00F22BB1">
      <w:pPr>
        <w:widowControl w:val="0"/>
        <w:autoSpaceDE w:val="0"/>
        <w:autoSpaceDN w:val="0"/>
        <w:jc w:val="left"/>
        <w:rPr>
          <w:rFonts w:cs="Arial"/>
          <w:sz w:val="22"/>
          <w:szCs w:val="22"/>
        </w:rPr>
      </w:pPr>
    </w:p>
    <w:p w:rsidR="00F22BB1" w:rsidRPr="00F22BB1" w:rsidRDefault="00F22BB1" w:rsidP="00F22BB1">
      <w:pPr>
        <w:widowControl w:val="0"/>
        <w:autoSpaceDE w:val="0"/>
        <w:autoSpaceDN w:val="0"/>
        <w:jc w:val="left"/>
        <w:rPr>
          <w:rFonts w:cs="Arial"/>
          <w:sz w:val="22"/>
          <w:szCs w:val="22"/>
        </w:rPr>
      </w:pPr>
    </w:p>
    <w:p w:rsidR="00F22BB1" w:rsidRPr="00F22BB1" w:rsidRDefault="00F22BB1" w:rsidP="00F22BB1">
      <w:pPr>
        <w:widowControl w:val="0"/>
        <w:tabs>
          <w:tab w:val="left" w:pos="2699"/>
        </w:tabs>
        <w:autoSpaceDE w:val="0"/>
        <w:autoSpaceDN w:val="0"/>
        <w:spacing w:before="214"/>
        <w:ind w:left="608" w:right="5584" w:hanging="374"/>
        <w:jc w:val="left"/>
        <w:rPr>
          <w:rFonts w:cs="Arial"/>
          <w:sz w:val="22"/>
          <w:szCs w:val="22"/>
        </w:rPr>
      </w:pPr>
      <w:r w:rsidRPr="00F22BB1">
        <w:rPr>
          <w:rFonts w:cs="Arial"/>
          <w:color w:val="2D3441"/>
          <w:sz w:val="22"/>
          <w:szCs w:val="22"/>
        </w:rPr>
        <w:tab/>
      </w:r>
      <w:r w:rsidRPr="00F22BB1">
        <w:rPr>
          <w:rFonts w:cs="Arial"/>
          <w:b/>
          <w:i/>
          <w:color w:val="2D3441"/>
          <w:sz w:val="22"/>
          <w:szCs w:val="22"/>
        </w:rPr>
        <w:t>Godfred Yeboah Dame</w:t>
      </w:r>
      <w:r w:rsidRPr="00F22BB1">
        <w:rPr>
          <w:rFonts w:cs="Arial"/>
          <w:color w:val="2D3441"/>
          <w:sz w:val="22"/>
          <w:szCs w:val="22"/>
        </w:rPr>
        <w:t xml:space="preserve"> GENERALSTAATSANWALT &amp; JUSTIZMINISTER</w:t>
      </w:r>
    </w:p>
    <w:p w:rsidR="00F22BB1" w:rsidRDefault="00F22BB1" w:rsidP="00AF5C92"/>
    <w:p w:rsidR="00AF5C92" w:rsidRPr="00AF5C92" w:rsidRDefault="00AF5C92" w:rsidP="00AF5C92"/>
    <w:p w:rsidR="00AF5C92" w:rsidRPr="00CB19E9" w:rsidRDefault="00AF5C92" w:rsidP="00AF5C92">
      <w:pPr>
        <w:jc w:val="right"/>
        <w:rPr>
          <w:lang w:val="en-US"/>
        </w:rPr>
      </w:pPr>
      <w:r w:rsidRPr="00CB19E9">
        <w:rPr>
          <w:lang w:val="en-US"/>
        </w:rPr>
        <w:t>[Anlage II folgt]</w:t>
      </w:r>
    </w:p>
    <w:p w:rsidR="00050E16" w:rsidRPr="00CB19E9" w:rsidRDefault="00050E16" w:rsidP="00F22BB1">
      <w:pPr>
        <w:rPr>
          <w:sz w:val="22"/>
          <w:szCs w:val="22"/>
          <w:lang w:val="en-US"/>
        </w:rPr>
      </w:pPr>
    </w:p>
    <w:p w:rsidR="00AF5C92" w:rsidRPr="00CB19E9" w:rsidRDefault="00AF5C92" w:rsidP="00F22BB1">
      <w:pPr>
        <w:rPr>
          <w:sz w:val="22"/>
          <w:szCs w:val="22"/>
          <w:lang w:val="en-US"/>
        </w:rPr>
      </w:pPr>
    </w:p>
    <w:p w:rsidR="00AF5C92" w:rsidRPr="00CB19E9" w:rsidRDefault="00AF5C92" w:rsidP="00F22BB1">
      <w:pPr>
        <w:rPr>
          <w:sz w:val="22"/>
          <w:szCs w:val="22"/>
          <w:lang w:val="en-US"/>
        </w:rPr>
        <w:sectPr w:rsidR="00AF5C92" w:rsidRPr="00CB19E9" w:rsidSect="00AF5C92">
          <w:headerReference w:type="first" r:id="rId30"/>
          <w:pgSz w:w="11907" w:h="16840" w:code="9"/>
          <w:pgMar w:top="510" w:right="1107" w:bottom="1134" w:left="1134" w:header="510" w:footer="680" w:gutter="0"/>
          <w:pgNumType w:start="2"/>
          <w:cols w:space="720"/>
          <w:titlePg/>
        </w:sectPr>
      </w:pPr>
    </w:p>
    <w:p w:rsidR="00AF5C92" w:rsidRPr="00AF5C92" w:rsidRDefault="00AF5C92" w:rsidP="00AF5C92">
      <w:pPr>
        <w:tabs>
          <w:tab w:val="left" w:pos="5387"/>
          <w:tab w:val="left" w:pos="5954"/>
        </w:tabs>
        <w:rPr>
          <w:spacing w:val="-2"/>
          <w:lang w:val="en-US"/>
        </w:rPr>
      </w:pPr>
      <w:r w:rsidRPr="00AF5C92">
        <w:rPr>
          <w:spacing w:val="-2"/>
          <w:lang w:val="en-US"/>
        </w:rPr>
        <w:lastRenderedPageBreak/>
        <w:t>CHANGES INTRODUCED IN THE PLANT VARIETY PROTECTION ACT (ACT 1050 OF 2020) OF GHANA IN RELATION TO THE TEXT PRESENTED TO THE COUNCIL IN 2013</w:t>
      </w:r>
    </w:p>
    <w:p w:rsidR="00AF5C92" w:rsidRPr="00AF5C92" w:rsidRDefault="00AF5C92" w:rsidP="00AF5C92">
      <w:pPr>
        <w:tabs>
          <w:tab w:val="left" w:pos="5387"/>
          <w:tab w:val="left" w:pos="5954"/>
        </w:tabs>
        <w:rPr>
          <w:i/>
          <w:spacing w:val="-2"/>
          <w:lang w:val="en-US"/>
        </w:rPr>
      </w:pPr>
    </w:p>
    <w:p w:rsidR="00AF5C92" w:rsidRPr="00AF5C92" w:rsidRDefault="00AF5C92" w:rsidP="00AF5C92">
      <w:pPr>
        <w:tabs>
          <w:tab w:val="left" w:pos="5387"/>
          <w:tab w:val="left" w:pos="5954"/>
        </w:tabs>
        <w:rPr>
          <w:i/>
          <w:spacing w:val="-2"/>
          <w:lang w:val="en-US"/>
        </w:rPr>
      </w:pPr>
    </w:p>
    <w:p w:rsidR="00AF5C92" w:rsidRPr="00AF5C92" w:rsidRDefault="00AF5C92" w:rsidP="00AF5C92">
      <w:pPr>
        <w:tabs>
          <w:tab w:val="left" w:pos="5387"/>
          <w:tab w:val="left" w:pos="5954"/>
        </w:tabs>
        <w:rPr>
          <w:i/>
          <w:spacing w:val="-2"/>
          <w:lang w:val="en-US"/>
        </w:rPr>
      </w:pPr>
    </w:p>
    <w:p w:rsidR="00AF5C92" w:rsidRPr="00AF5C92" w:rsidRDefault="00AF5C92" w:rsidP="00AF5C92">
      <w:pPr>
        <w:pBdr>
          <w:top w:val="single" w:sz="4" w:space="1" w:color="auto"/>
          <w:left w:val="single" w:sz="4" w:space="4" w:color="auto"/>
          <w:bottom w:val="single" w:sz="4" w:space="1" w:color="auto"/>
          <w:right w:val="single" w:sz="4" w:space="4" w:color="auto"/>
        </w:pBdr>
        <w:tabs>
          <w:tab w:val="left" w:pos="5387"/>
          <w:tab w:val="left" w:pos="5954"/>
        </w:tabs>
        <w:rPr>
          <w:spacing w:val="2"/>
          <w:lang w:val="en-US"/>
        </w:rPr>
      </w:pPr>
    </w:p>
    <w:p w:rsidR="00AF5C92" w:rsidRPr="00AF5C92" w:rsidRDefault="00AF5C92" w:rsidP="00AF5C92">
      <w:pPr>
        <w:pBdr>
          <w:top w:val="single" w:sz="4" w:space="1" w:color="auto"/>
          <w:left w:val="single" w:sz="4" w:space="4" w:color="auto"/>
          <w:bottom w:val="single" w:sz="4" w:space="1" w:color="auto"/>
          <w:right w:val="single" w:sz="4" w:space="4" w:color="auto"/>
        </w:pBdr>
        <w:tabs>
          <w:tab w:val="left" w:pos="5387"/>
          <w:tab w:val="left" w:pos="5954"/>
        </w:tabs>
        <w:rPr>
          <w:spacing w:val="2"/>
          <w:lang w:val="en-US"/>
        </w:rPr>
      </w:pPr>
      <w:r w:rsidRPr="00AF5C92">
        <w:rPr>
          <w:spacing w:val="2"/>
          <w:lang w:val="en-US"/>
        </w:rPr>
        <w:t xml:space="preserve">The changes introduced in the text of the </w:t>
      </w:r>
      <w:r w:rsidRPr="00AF5C92">
        <w:rPr>
          <w:lang w:val="en-US"/>
        </w:rPr>
        <w:t>Act</w:t>
      </w:r>
      <w:r w:rsidRPr="00AF5C92">
        <w:rPr>
          <w:spacing w:val="2"/>
          <w:lang w:val="en-US"/>
        </w:rPr>
        <w:t>, as a result of the parliamentary procedure, in relation to the text of the Draft Law submitted to the Council in 2013 are presented in revision mode in this Annex.</w:t>
      </w:r>
    </w:p>
    <w:p w:rsidR="00AF5C92" w:rsidRPr="00AF5C92" w:rsidRDefault="00AF5C92" w:rsidP="00AF5C92">
      <w:pPr>
        <w:pBdr>
          <w:top w:val="single" w:sz="4" w:space="1" w:color="auto"/>
          <w:left w:val="single" w:sz="4" w:space="4" w:color="auto"/>
          <w:bottom w:val="single" w:sz="4" w:space="1" w:color="auto"/>
          <w:right w:val="single" w:sz="4" w:space="4" w:color="auto"/>
        </w:pBdr>
        <w:tabs>
          <w:tab w:val="left" w:pos="5387"/>
          <w:tab w:val="left" w:pos="5954"/>
        </w:tabs>
        <w:rPr>
          <w:i/>
          <w:spacing w:val="-2"/>
          <w:lang w:val="en-US"/>
        </w:rPr>
      </w:pPr>
    </w:p>
    <w:p w:rsidR="00AF5C92" w:rsidRPr="00AF5C92" w:rsidRDefault="00AF5C92" w:rsidP="00AF5C92">
      <w:pPr>
        <w:pBdr>
          <w:top w:val="single" w:sz="4" w:space="1" w:color="auto"/>
          <w:left w:val="single" w:sz="4" w:space="4" w:color="auto"/>
          <w:bottom w:val="single" w:sz="4" w:space="1" w:color="auto"/>
          <w:right w:val="single" w:sz="4" w:space="4" w:color="auto"/>
        </w:pBdr>
        <w:tabs>
          <w:tab w:val="left" w:pos="5387"/>
          <w:tab w:val="left" w:pos="5954"/>
        </w:tabs>
        <w:rPr>
          <w:i/>
          <w:spacing w:val="-2"/>
          <w:lang w:val="en-US"/>
        </w:rPr>
      </w:pPr>
      <w:r w:rsidRPr="00AF5C92">
        <w:rPr>
          <w:b/>
          <w:i/>
          <w:strike/>
          <w:spacing w:val="-2"/>
          <w:lang w:val="en-US"/>
        </w:rPr>
        <w:t>Strikethrough</w:t>
      </w:r>
      <w:r w:rsidRPr="00AF5C92">
        <w:rPr>
          <w:b/>
          <w:i/>
          <w:spacing w:val="-2"/>
          <w:lang w:val="en-US"/>
        </w:rPr>
        <w:t xml:space="preserve"> </w:t>
      </w:r>
      <w:r w:rsidRPr="00AF5C92">
        <w:rPr>
          <w:i/>
          <w:spacing w:val="-2"/>
          <w:lang w:val="en-US"/>
        </w:rPr>
        <w:t xml:space="preserve"> indicates deletion from the text presented to the Council in 2013.</w:t>
      </w:r>
    </w:p>
    <w:p w:rsidR="00AF5C92" w:rsidRPr="00AF5C92" w:rsidRDefault="00AF5C92" w:rsidP="00AF5C92">
      <w:pPr>
        <w:pBdr>
          <w:top w:val="single" w:sz="4" w:space="1" w:color="auto"/>
          <w:left w:val="single" w:sz="4" w:space="4" w:color="auto"/>
          <w:bottom w:val="single" w:sz="4" w:space="1" w:color="auto"/>
          <w:right w:val="single" w:sz="4" w:space="4" w:color="auto"/>
        </w:pBdr>
        <w:tabs>
          <w:tab w:val="left" w:pos="5387"/>
          <w:tab w:val="left" w:pos="5954"/>
        </w:tabs>
        <w:rPr>
          <w:i/>
          <w:spacing w:val="-2"/>
          <w:lang w:val="en-US"/>
        </w:rPr>
      </w:pPr>
    </w:p>
    <w:p w:rsidR="00AF5C92" w:rsidRPr="00AF5C92" w:rsidRDefault="00AF5C92" w:rsidP="00AF5C92">
      <w:pPr>
        <w:pBdr>
          <w:top w:val="single" w:sz="4" w:space="1" w:color="auto"/>
          <w:left w:val="single" w:sz="4" w:space="4" w:color="auto"/>
          <w:bottom w:val="single" w:sz="4" w:space="1" w:color="auto"/>
          <w:right w:val="single" w:sz="4" w:space="4" w:color="auto"/>
        </w:pBdr>
        <w:tabs>
          <w:tab w:val="left" w:pos="5387"/>
          <w:tab w:val="left" w:pos="5954"/>
        </w:tabs>
        <w:rPr>
          <w:b/>
          <w:i/>
          <w:spacing w:val="-2"/>
          <w:lang w:val="en-US"/>
        </w:rPr>
      </w:pPr>
      <w:r w:rsidRPr="00AF5C92">
        <w:rPr>
          <w:b/>
          <w:i/>
          <w:spacing w:val="-2"/>
          <w:u w:val="single"/>
          <w:lang w:val="en-US"/>
        </w:rPr>
        <w:t>Underlining</w:t>
      </w:r>
      <w:r w:rsidRPr="00AF5C92">
        <w:rPr>
          <w:b/>
          <w:i/>
          <w:spacing w:val="-2"/>
          <w:lang w:val="en-US"/>
        </w:rPr>
        <w:t xml:space="preserve"> </w:t>
      </w:r>
      <w:r w:rsidRPr="00AF5C92">
        <w:rPr>
          <w:i/>
          <w:spacing w:val="-2"/>
          <w:lang w:val="en-US"/>
        </w:rPr>
        <w:t xml:space="preserve"> indicates insertion to the text presented to the Council in 2013.</w:t>
      </w:r>
    </w:p>
    <w:p w:rsidR="00AF5C92" w:rsidRPr="00AF5C92" w:rsidRDefault="00AF5C92" w:rsidP="00AF5C92">
      <w:pPr>
        <w:pBdr>
          <w:top w:val="single" w:sz="4" w:space="1" w:color="auto"/>
          <w:left w:val="single" w:sz="4" w:space="4" w:color="auto"/>
          <w:bottom w:val="single" w:sz="4" w:space="1" w:color="auto"/>
          <w:right w:val="single" w:sz="4" w:space="4" w:color="auto"/>
        </w:pBdr>
        <w:tabs>
          <w:tab w:val="left" w:pos="5387"/>
          <w:tab w:val="left" w:pos="5954"/>
        </w:tabs>
        <w:rPr>
          <w:i/>
          <w:spacing w:val="-2"/>
          <w:lang w:val="en-US"/>
        </w:rPr>
      </w:pPr>
    </w:p>
    <w:p w:rsidR="00AF5C92" w:rsidRPr="00AF5C92" w:rsidRDefault="00AF5C92" w:rsidP="00AF5C92">
      <w:pPr>
        <w:tabs>
          <w:tab w:val="left" w:pos="5387"/>
          <w:tab w:val="left" w:pos="5954"/>
        </w:tabs>
        <w:rPr>
          <w:i/>
          <w:spacing w:val="-2"/>
          <w:lang w:val="en-US"/>
        </w:rPr>
      </w:pPr>
    </w:p>
    <w:p w:rsidR="00AF5C92" w:rsidRPr="00AF5C92" w:rsidRDefault="00AF5C92" w:rsidP="00AF5C92">
      <w:pPr>
        <w:jc w:val="left"/>
        <w:rPr>
          <w:lang w:val="en-US" w:bidi="ar-EG"/>
        </w:rPr>
      </w:pPr>
    </w:p>
    <w:p w:rsidR="00AF5C92" w:rsidRPr="00AF5C92" w:rsidRDefault="00AF5C92" w:rsidP="00AF5C92">
      <w:pPr>
        <w:jc w:val="left"/>
        <w:rPr>
          <w:lang w:val="en-US"/>
        </w:rPr>
      </w:pPr>
    </w:p>
    <w:p w:rsidR="00AF5C92" w:rsidRPr="00AF5C92" w:rsidRDefault="00AF5C92" w:rsidP="00AF5C92">
      <w:pPr>
        <w:jc w:val="left"/>
        <w:rPr>
          <w:lang w:val="en-US"/>
        </w:rPr>
      </w:pPr>
      <w:r w:rsidRPr="00AF5C92">
        <w:rPr>
          <w:lang w:val="en-US"/>
        </w:rPr>
        <w:br w:type="page"/>
      </w:r>
    </w:p>
    <w:p w:rsidR="00AF5C92" w:rsidRPr="00AF5C92" w:rsidRDefault="00AF5C92" w:rsidP="00AF5C92">
      <w:pPr>
        <w:jc w:val="left"/>
        <w:rPr>
          <w:lang w:val="en-US"/>
        </w:rPr>
      </w:pPr>
      <w:r>
        <w:rPr>
          <w:noProof/>
          <w:lang w:val="en-US"/>
        </w:rPr>
        <w:lastRenderedPageBreak/>
        <mc:AlternateContent>
          <mc:Choice Requires="wps">
            <w:drawing>
              <wp:anchor distT="0" distB="0" distL="114300" distR="114300" simplePos="0" relativeHeight="251704320" behindDoc="0" locked="0" layoutInCell="1" allowOverlap="1" wp14:anchorId="4720C0D4" wp14:editId="4E9272A3">
                <wp:simplePos x="0" y="0"/>
                <wp:positionH relativeFrom="column">
                  <wp:posOffset>5715000</wp:posOffset>
                </wp:positionH>
                <wp:positionV relativeFrom="paragraph">
                  <wp:posOffset>8057515</wp:posOffset>
                </wp:positionV>
                <wp:extent cx="400050" cy="2857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CDAE7C" id="Rectangle 49" o:spid="_x0000_s1026" style="position:absolute;margin-left:450pt;margin-top:634.45pt;width:31.5pt;height:2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" fillcolor="white [3212]" strokecolor="white [3212]" strokeweight="2pt"/>
            </w:pict>
          </mc:Fallback>
        </mc:AlternateContent>
      </w:r>
      <w:r>
        <w:rPr>
          <w:noProof/>
          <w:lang w:val="en-US"/>
        </w:rPr>
        <w:drawing>
          <wp:anchor distT="0" distB="0" distL="114300" distR="114300" simplePos="0" relativeHeight="251662336" behindDoc="0" locked="0" layoutInCell="1" allowOverlap="1" wp14:anchorId="6344A716" wp14:editId="5BCAE8F5">
            <wp:simplePos x="0" y="0"/>
            <wp:positionH relativeFrom="margin">
              <wp:align>center</wp:align>
            </wp:positionH>
            <wp:positionV relativeFrom="margin">
              <wp:align>top</wp:align>
            </wp:positionV>
            <wp:extent cx="6530975" cy="8451850"/>
            <wp:effectExtent l="0" t="0" r="3175" b="635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ared versions_Plant Breeders Bill 2013_ C_47_18_October_1_2013_vs_PVP Act 2021_Page_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30975" cy="8451850"/>
                    </a:xfrm>
                    <a:prstGeom prst="rect">
                      <a:avLst/>
                    </a:prstGeom>
                  </pic:spPr>
                </pic:pic>
              </a:graphicData>
            </a:graphic>
            <wp14:sizeRelV relativeFrom="margin">
              <wp14:pctHeight>0</wp14:pctHeight>
            </wp14:sizeRelV>
          </wp:anchor>
        </w:drawing>
      </w: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r>
        <w:rPr>
          <w:noProof/>
          <w:lang w:val="en-US"/>
        </w:rPr>
        <w:lastRenderedPageBreak/>
        <mc:AlternateContent>
          <mc:Choice Requires="wps">
            <w:drawing>
              <wp:anchor distT="0" distB="0" distL="114300" distR="114300" simplePos="0" relativeHeight="251703296" behindDoc="0" locked="0" layoutInCell="1" allowOverlap="1" wp14:anchorId="1257E369" wp14:editId="50BBF5E8">
                <wp:simplePos x="0" y="0"/>
                <wp:positionH relativeFrom="column">
                  <wp:posOffset>5708650</wp:posOffset>
                </wp:positionH>
                <wp:positionV relativeFrom="paragraph">
                  <wp:posOffset>7981315</wp:posOffset>
                </wp:positionV>
                <wp:extent cx="400050" cy="28575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F4CC7B" id="Rectangle 48" o:spid="_x0000_s1026" style="position:absolute;margin-left:449.5pt;margin-top:628.45pt;width:31.5pt;height:2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" fillcolor="white [3212]" strokecolor="white [3212]" strokeweight="2pt"/>
            </w:pict>
          </mc:Fallback>
        </mc:AlternateContent>
      </w:r>
      <w:r>
        <w:rPr>
          <w:noProof/>
          <w:lang w:val="en-US"/>
        </w:rPr>
        <w:drawing>
          <wp:anchor distT="0" distB="0" distL="114300" distR="114300" simplePos="0" relativeHeight="251663360" behindDoc="0" locked="0" layoutInCell="1" allowOverlap="1" wp14:anchorId="55D5990D" wp14:editId="7E5D6468">
            <wp:simplePos x="717550" y="908050"/>
            <wp:positionH relativeFrom="margin">
              <wp:align>center</wp:align>
            </wp:positionH>
            <wp:positionV relativeFrom="margin">
              <wp:align>top</wp:align>
            </wp:positionV>
            <wp:extent cx="6500552" cy="8412480"/>
            <wp:effectExtent l="0" t="0" r="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pared versions_Plant Breeders Bill 2013_ C_47_18_October_1_2013_vs_PVP Act 2021_Page_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r>
        <w:rPr>
          <w:noProof/>
          <w:lang w:val="en-US"/>
        </w:rPr>
        <w:lastRenderedPageBreak/>
        <mc:AlternateContent>
          <mc:Choice Requires="wps">
            <w:drawing>
              <wp:anchor distT="0" distB="0" distL="114300" distR="114300" simplePos="0" relativeHeight="251702272" behindDoc="0" locked="0" layoutInCell="1" allowOverlap="1" wp14:anchorId="5FE1DE11" wp14:editId="77112EC7">
                <wp:simplePos x="0" y="0"/>
                <wp:positionH relativeFrom="column">
                  <wp:posOffset>5645150</wp:posOffset>
                </wp:positionH>
                <wp:positionV relativeFrom="paragraph">
                  <wp:posOffset>7917815</wp:posOffset>
                </wp:positionV>
                <wp:extent cx="400050" cy="2857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4D6032" id="Rectangle 47" o:spid="_x0000_s1026" style="position:absolute;margin-left:444.5pt;margin-top:623.45pt;width:31.5pt;height:2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" fillcolor="white [3212]" strokecolor="white [3212]" strokeweight="2pt"/>
            </w:pict>
          </mc:Fallback>
        </mc:AlternateContent>
      </w:r>
      <w:r>
        <w:rPr>
          <w:noProof/>
          <w:lang w:val="en-US"/>
        </w:rPr>
        <w:drawing>
          <wp:anchor distT="0" distB="0" distL="114300" distR="114300" simplePos="0" relativeHeight="251664384" behindDoc="0" locked="0" layoutInCell="1" allowOverlap="1" wp14:anchorId="693C8B1E" wp14:editId="52B1DD6E">
            <wp:simplePos x="717550" y="908050"/>
            <wp:positionH relativeFrom="margin">
              <wp:align>center</wp:align>
            </wp:positionH>
            <wp:positionV relativeFrom="margin">
              <wp:align>top</wp:align>
            </wp:positionV>
            <wp:extent cx="6500552" cy="8412480"/>
            <wp:effectExtent l="0" t="0" r="0" b="762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ared versions_Plant Breeders Bill 2013_ C_47_18_October_1_2013_vs_PVP Act 2021_Page_0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r>
        <w:rPr>
          <w:noProof/>
          <w:lang w:val="en-US"/>
        </w:rPr>
        <w:lastRenderedPageBreak/>
        <mc:AlternateContent>
          <mc:Choice Requires="wps">
            <w:drawing>
              <wp:anchor distT="0" distB="0" distL="114300" distR="114300" simplePos="0" relativeHeight="251701248" behindDoc="0" locked="0" layoutInCell="1" allowOverlap="1" wp14:anchorId="0C88B582" wp14:editId="73A7E8F5">
                <wp:simplePos x="0" y="0"/>
                <wp:positionH relativeFrom="column">
                  <wp:posOffset>5613400</wp:posOffset>
                </wp:positionH>
                <wp:positionV relativeFrom="paragraph">
                  <wp:posOffset>8000365</wp:posOffset>
                </wp:positionV>
                <wp:extent cx="400050" cy="2857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C2337" id="Rectangle 46" o:spid="_x0000_s1026" style="position:absolute;margin-left:442pt;margin-top:629.95pt;width:31.5pt;height:2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" fillcolor="white [3212]" strokecolor="white [3212]" strokeweight="2pt"/>
            </w:pict>
          </mc:Fallback>
        </mc:AlternateContent>
      </w:r>
      <w:r>
        <w:rPr>
          <w:noProof/>
          <w:lang w:val="en-US"/>
        </w:rPr>
        <w:drawing>
          <wp:anchor distT="0" distB="0" distL="114300" distR="114300" simplePos="0" relativeHeight="251665408" behindDoc="0" locked="0" layoutInCell="1" allowOverlap="1" wp14:anchorId="0BA0E9B5" wp14:editId="37326B0B">
            <wp:simplePos x="717550" y="908050"/>
            <wp:positionH relativeFrom="margin">
              <wp:align>center</wp:align>
            </wp:positionH>
            <wp:positionV relativeFrom="margin">
              <wp:align>top</wp:align>
            </wp:positionV>
            <wp:extent cx="6500552" cy="8412480"/>
            <wp:effectExtent l="0" t="0" r="0" b="762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ared versions_Plant Breeders Bill 2013_ C_47_18_October_1_2013_vs_PVP Act 2021_Page_0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r>
        <w:rPr>
          <w:noProof/>
          <w:lang w:val="en-US"/>
        </w:rPr>
        <w:lastRenderedPageBreak/>
        <mc:AlternateContent>
          <mc:Choice Requires="wps">
            <w:drawing>
              <wp:anchor distT="0" distB="0" distL="114300" distR="114300" simplePos="0" relativeHeight="251700224" behindDoc="0" locked="0" layoutInCell="1" allowOverlap="1" wp14:anchorId="244157DE" wp14:editId="79D4B570">
                <wp:simplePos x="0" y="0"/>
                <wp:positionH relativeFrom="column">
                  <wp:posOffset>5721350</wp:posOffset>
                </wp:positionH>
                <wp:positionV relativeFrom="paragraph">
                  <wp:posOffset>7981315</wp:posOffset>
                </wp:positionV>
                <wp:extent cx="400050" cy="2857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584E49" id="Rectangle 45" o:spid="_x0000_s1026" style="position:absolute;margin-left:450.5pt;margin-top:628.45pt;width:31.5pt;height:2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" fillcolor="white [3212]" strokecolor="white [3212]" strokeweight="2pt"/>
            </w:pict>
          </mc:Fallback>
        </mc:AlternateContent>
      </w:r>
      <w:r>
        <w:rPr>
          <w:noProof/>
          <w:lang w:val="en-US"/>
        </w:rPr>
        <w:drawing>
          <wp:anchor distT="0" distB="0" distL="114300" distR="114300" simplePos="0" relativeHeight="251666432" behindDoc="0" locked="0" layoutInCell="1" allowOverlap="1" wp14:anchorId="70418910" wp14:editId="1D3422ED">
            <wp:simplePos x="717550" y="908050"/>
            <wp:positionH relativeFrom="margin">
              <wp:align>center</wp:align>
            </wp:positionH>
            <wp:positionV relativeFrom="margin">
              <wp:align>top</wp:align>
            </wp:positionV>
            <wp:extent cx="6500552" cy="8412480"/>
            <wp:effectExtent l="0" t="0" r="0" b="762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ared versions_Plant Breeders Bill 2013_ C_47_18_October_1_2013_vs_PVP Act 2021_Page_0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r>
        <w:rPr>
          <w:noProof/>
          <w:lang w:val="en-US"/>
        </w:rPr>
        <w:lastRenderedPageBreak/>
        <mc:AlternateContent>
          <mc:Choice Requires="wps">
            <w:drawing>
              <wp:anchor distT="0" distB="0" distL="114300" distR="114300" simplePos="0" relativeHeight="251699200" behindDoc="0" locked="0" layoutInCell="1" allowOverlap="1" wp14:anchorId="742C982A" wp14:editId="6DD67AB1">
                <wp:simplePos x="0" y="0"/>
                <wp:positionH relativeFrom="column">
                  <wp:posOffset>5734050</wp:posOffset>
                </wp:positionH>
                <wp:positionV relativeFrom="paragraph">
                  <wp:posOffset>8006715</wp:posOffset>
                </wp:positionV>
                <wp:extent cx="400050" cy="28575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FCD172" id="Rectangle 44" o:spid="_x0000_s1026" style="position:absolute;margin-left:451.5pt;margin-top:630.45pt;width:31.5pt;height:2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" fillcolor="white [3212]" strokecolor="white [3212]" strokeweight="2pt"/>
            </w:pict>
          </mc:Fallback>
        </mc:AlternateContent>
      </w:r>
    </w:p>
    <w:p w:rsidR="00AF5C92" w:rsidRPr="00AF5C92" w:rsidRDefault="00AF5C92" w:rsidP="00AF5C92">
      <w:pPr>
        <w:jc w:val="left"/>
        <w:rPr>
          <w:lang w:val="en-US"/>
        </w:rPr>
      </w:pPr>
    </w:p>
    <w:p w:rsidR="00AF5C92" w:rsidRPr="00AF5C92" w:rsidRDefault="00AF5C92" w:rsidP="00AF5C92">
      <w:pPr>
        <w:jc w:val="left"/>
        <w:rPr>
          <w:lang w:val="en-US"/>
        </w:rPr>
      </w:pPr>
      <w:r>
        <w:rPr>
          <w:noProof/>
          <w:lang w:val="en-US"/>
        </w:rPr>
        <w:drawing>
          <wp:anchor distT="0" distB="0" distL="114300" distR="114300" simplePos="0" relativeHeight="251667456" behindDoc="0" locked="0" layoutInCell="1" allowOverlap="1" wp14:anchorId="582DC6D2" wp14:editId="6F313D21">
            <wp:simplePos x="717550" y="1492250"/>
            <wp:positionH relativeFrom="margin">
              <wp:align>center</wp:align>
            </wp:positionH>
            <wp:positionV relativeFrom="margin">
              <wp:align>top</wp:align>
            </wp:positionV>
            <wp:extent cx="6500552" cy="8412480"/>
            <wp:effectExtent l="0" t="0" r="0" b="762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ared versions_Plant Breeders Bill 2013_ C_47_18_October_1_2013_vs_PVP Act 2021_Page_0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AF5C92" w:rsidRPr="00AF5C92" w:rsidRDefault="00AF5C92" w:rsidP="00AF5C92">
      <w:pPr>
        <w:jc w:val="left"/>
        <w:rPr>
          <w:lang w:val="en-US"/>
        </w:rPr>
      </w:pPr>
    </w:p>
    <w:p w:rsidR="00AF5C92" w:rsidRPr="00AF5C92" w:rsidRDefault="00AF5C92" w:rsidP="00AF5C92">
      <w:pPr>
        <w:jc w:val="left"/>
        <w:rPr>
          <w:lang w:val="en-US"/>
        </w:rPr>
      </w:pPr>
      <w:r>
        <w:rPr>
          <w:noProof/>
          <w:lang w:val="en-US"/>
        </w:rPr>
        <w:lastRenderedPageBreak/>
        <mc:AlternateContent>
          <mc:Choice Requires="wps">
            <w:drawing>
              <wp:anchor distT="0" distB="0" distL="114300" distR="114300" simplePos="0" relativeHeight="251698176" behindDoc="0" locked="0" layoutInCell="1" allowOverlap="1" wp14:anchorId="4F0308D5" wp14:editId="4276B84F">
                <wp:simplePos x="0" y="0"/>
                <wp:positionH relativeFrom="column">
                  <wp:posOffset>5708650</wp:posOffset>
                </wp:positionH>
                <wp:positionV relativeFrom="paragraph">
                  <wp:posOffset>7936865</wp:posOffset>
                </wp:positionV>
                <wp:extent cx="400050" cy="2857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34B996" id="Rectangle 43" o:spid="_x0000_s1026" style="position:absolute;margin-left:449.5pt;margin-top:624.95pt;width:31.5pt;height:2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" fillcolor="white [3212]" strokecolor="white [3212]" strokeweight="2pt"/>
            </w:pict>
          </mc:Fallback>
        </mc:AlternateContent>
      </w:r>
      <w:r>
        <w:rPr>
          <w:noProof/>
          <w:lang w:val="en-US"/>
        </w:rPr>
        <w:drawing>
          <wp:anchor distT="0" distB="0" distL="114300" distR="114300" simplePos="0" relativeHeight="251668480" behindDoc="0" locked="0" layoutInCell="1" allowOverlap="1" wp14:anchorId="5F897BE0" wp14:editId="38621DA9">
            <wp:simplePos x="717550" y="908050"/>
            <wp:positionH relativeFrom="margin">
              <wp:align>center</wp:align>
            </wp:positionH>
            <wp:positionV relativeFrom="margin">
              <wp:align>top</wp:align>
            </wp:positionV>
            <wp:extent cx="6500552" cy="8412480"/>
            <wp:effectExtent l="0" t="0" r="0"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pared versions_Plant Breeders Bill 2013_ C_47_18_October_1_2013_vs_PVP Act 2021_Page_0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r>
        <w:rPr>
          <w:noProof/>
          <w:lang w:val="en-US"/>
        </w:rPr>
        <w:lastRenderedPageBreak/>
        <mc:AlternateContent>
          <mc:Choice Requires="wps">
            <w:drawing>
              <wp:anchor distT="0" distB="0" distL="114300" distR="114300" simplePos="0" relativeHeight="251697152" behindDoc="0" locked="0" layoutInCell="1" allowOverlap="1" wp14:anchorId="2718BBB5" wp14:editId="7AE5C406">
                <wp:simplePos x="0" y="0"/>
                <wp:positionH relativeFrom="column">
                  <wp:posOffset>5594350</wp:posOffset>
                </wp:positionH>
                <wp:positionV relativeFrom="paragraph">
                  <wp:posOffset>7943215</wp:posOffset>
                </wp:positionV>
                <wp:extent cx="400050" cy="2857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826D3" id="Rectangle 42" o:spid="_x0000_s1026" style="position:absolute;margin-left:440.5pt;margin-top:625.45pt;width:31.5pt;height:2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" fillcolor="white [3212]" strokecolor="white [3212]" strokeweight="2pt"/>
            </w:pict>
          </mc:Fallback>
        </mc:AlternateContent>
      </w:r>
      <w:r>
        <w:rPr>
          <w:noProof/>
          <w:lang w:val="en-US"/>
        </w:rPr>
        <w:drawing>
          <wp:anchor distT="0" distB="0" distL="114300" distR="114300" simplePos="0" relativeHeight="251669504" behindDoc="0" locked="0" layoutInCell="1" allowOverlap="1" wp14:anchorId="5B9E2000" wp14:editId="5C3E89B9">
            <wp:simplePos x="717550" y="908050"/>
            <wp:positionH relativeFrom="margin">
              <wp:align>center</wp:align>
            </wp:positionH>
            <wp:positionV relativeFrom="margin">
              <wp:align>top</wp:align>
            </wp:positionV>
            <wp:extent cx="6500552" cy="8412480"/>
            <wp:effectExtent l="0" t="0" r="0" b="762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pared versions_Plant Breeders Bill 2013_ C_47_18_October_1_2013_vs_PVP Act 2021_Page_0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r>
        <w:rPr>
          <w:noProof/>
          <w:lang w:val="en-US"/>
        </w:rPr>
        <w:lastRenderedPageBreak/>
        <mc:AlternateContent>
          <mc:Choice Requires="wps">
            <w:drawing>
              <wp:anchor distT="0" distB="0" distL="114300" distR="114300" simplePos="0" relativeHeight="251696128" behindDoc="0" locked="0" layoutInCell="1" allowOverlap="1" wp14:anchorId="6636635C" wp14:editId="4F8EA281">
                <wp:simplePos x="0" y="0"/>
                <wp:positionH relativeFrom="column">
                  <wp:posOffset>5638800</wp:posOffset>
                </wp:positionH>
                <wp:positionV relativeFrom="paragraph">
                  <wp:posOffset>7949565</wp:posOffset>
                </wp:positionV>
                <wp:extent cx="400050" cy="2857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7B8D06" id="Rectangle 41" o:spid="_x0000_s1026" style="position:absolute;margin-left:444pt;margin-top:625.95pt;width:31.5pt;height:2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" fillcolor="white [3212]" strokecolor="white [3212]" strokeweight="2pt"/>
            </w:pict>
          </mc:Fallback>
        </mc:AlternateContent>
      </w:r>
      <w:r>
        <w:rPr>
          <w:noProof/>
          <w:lang w:val="en-US"/>
        </w:rPr>
        <w:drawing>
          <wp:anchor distT="0" distB="0" distL="114300" distR="114300" simplePos="0" relativeHeight="251670528" behindDoc="0" locked="0" layoutInCell="1" allowOverlap="1" wp14:anchorId="2DFCFFCA" wp14:editId="5DEDA273">
            <wp:simplePos x="717550" y="908050"/>
            <wp:positionH relativeFrom="margin">
              <wp:align>center</wp:align>
            </wp:positionH>
            <wp:positionV relativeFrom="margin">
              <wp:align>top</wp:align>
            </wp:positionV>
            <wp:extent cx="6500552" cy="84124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pared versions_Plant Breeders Bill 2013_ C_47_18_October_1_2013_vs_PVP Act 2021_Page_0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r>
        <w:rPr>
          <w:noProof/>
          <w:lang w:val="en-US"/>
        </w:rPr>
        <w:lastRenderedPageBreak/>
        <mc:AlternateContent>
          <mc:Choice Requires="wps">
            <w:drawing>
              <wp:anchor distT="0" distB="0" distL="114300" distR="114300" simplePos="0" relativeHeight="251695104" behindDoc="0" locked="0" layoutInCell="1" allowOverlap="1" wp14:anchorId="007E0D38" wp14:editId="7ECDBEFC">
                <wp:simplePos x="0" y="0"/>
                <wp:positionH relativeFrom="column">
                  <wp:posOffset>5664200</wp:posOffset>
                </wp:positionH>
                <wp:positionV relativeFrom="paragraph">
                  <wp:posOffset>7968615</wp:posOffset>
                </wp:positionV>
                <wp:extent cx="400050" cy="2857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A1DE3E" id="Rectangle 40" o:spid="_x0000_s1026" style="position:absolute;margin-left:446pt;margin-top:627.45pt;width:31.5pt;height:2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" fillcolor="white [3212]" strokecolor="white [3212]" strokeweight="2pt"/>
            </w:pict>
          </mc:Fallback>
        </mc:AlternateContent>
      </w:r>
      <w:r>
        <w:rPr>
          <w:noProof/>
          <w:lang w:val="en-US"/>
        </w:rPr>
        <w:drawing>
          <wp:anchor distT="0" distB="0" distL="114300" distR="114300" simplePos="0" relativeHeight="251671552" behindDoc="0" locked="0" layoutInCell="1" allowOverlap="1" wp14:anchorId="3624B8BE" wp14:editId="39D02552">
            <wp:simplePos x="717550" y="908050"/>
            <wp:positionH relativeFrom="margin">
              <wp:align>center</wp:align>
            </wp:positionH>
            <wp:positionV relativeFrom="margin">
              <wp:align>top</wp:align>
            </wp:positionV>
            <wp:extent cx="6500552" cy="841248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pared versions_Plant Breeders Bill 2013_ C_47_18_October_1_2013_vs_PVP Act 2021_Page_10.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r>
        <w:rPr>
          <w:noProof/>
          <w:lang w:val="en-US"/>
        </w:rPr>
        <w:lastRenderedPageBreak/>
        <mc:AlternateContent>
          <mc:Choice Requires="wps">
            <w:drawing>
              <wp:anchor distT="0" distB="0" distL="114300" distR="114300" simplePos="0" relativeHeight="251694080" behindDoc="0" locked="0" layoutInCell="1" allowOverlap="1" wp14:anchorId="01347B88" wp14:editId="5573C17C">
                <wp:simplePos x="0" y="0"/>
                <wp:positionH relativeFrom="column">
                  <wp:posOffset>5734050</wp:posOffset>
                </wp:positionH>
                <wp:positionV relativeFrom="paragraph">
                  <wp:posOffset>8006715</wp:posOffset>
                </wp:positionV>
                <wp:extent cx="400050" cy="2857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A22EF" id="Rectangle 39" o:spid="_x0000_s1026" style="position:absolute;margin-left:451.5pt;margin-top:630.45pt;width:31.5pt;height:2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" fillcolor="white [3212]" strokecolor="white [3212]" strokeweight="2pt"/>
            </w:pict>
          </mc:Fallback>
        </mc:AlternateContent>
      </w:r>
      <w:r>
        <w:rPr>
          <w:noProof/>
          <w:lang w:val="en-US"/>
        </w:rPr>
        <w:drawing>
          <wp:anchor distT="0" distB="0" distL="114300" distR="114300" simplePos="0" relativeHeight="251672576" behindDoc="0" locked="0" layoutInCell="1" allowOverlap="1" wp14:anchorId="54D28AE9" wp14:editId="2C280249">
            <wp:simplePos x="717550" y="908050"/>
            <wp:positionH relativeFrom="margin">
              <wp:align>center</wp:align>
            </wp:positionH>
            <wp:positionV relativeFrom="margin">
              <wp:align>top</wp:align>
            </wp:positionV>
            <wp:extent cx="6500552" cy="841248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pared versions_Plant Breeders Bill 2013_ C_47_18_October_1_2013_vs_PVP Act 2021_Page_1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r>
        <w:rPr>
          <w:noProof/>
          <w:lang w:val="en-US"/>
        </w:rPr>
        <w:lastRenderedPageBreak/>
        <mc:AlternateContent>
          <mc:Choice Requires="wps">
            <w:drawing>
              <wp:anchor distT="0" distB="0" distL="114300" distR="114300" simplePos="0" relativeHeight="251693056" behindDoc="0" locked="0" layoutInCell="1" allowOverlap="1" wp14:anchorId="15EC64BE" wp14:editId="28E185AC">
                <wp:simplePos x="0" y="0"/>
                <wp:positionH relativeFrom="column">
                  <wp:posOffset>5619750</wp:posOffset>
                </wp:positionH>
                <wp:positionV relativeFrom="paragraph">
                  <wp:posOffset>8025765</wp:posOffset>
                </wp:positionV>
                <wp:extent cx="400050" cy="2857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BBB44" id="Rectangle 38" o:spid="_x0000_s1026" style="position:absolute;margin-left:442.5pt;margin-top:631.95pt;width:31.5pt;height:2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" fillcolor="white [3212]" strokecolor="white [3212]" strokeweight="2pt"/>
            </w:pict>
          </mc:Fallback>
        </mc:AlternateContent>
      </w:r>
      <w:r>
        <w:rPr>
          <w:noProof/>
          <w:lang w:val="en-US"/>
        </w:rPr>
        <w:drawing>
          <wp:anchor distT="0" distB="0" distL="114300" distR="114300" simplePos="0" relativeHeight="251673600" behindDoc="0" locked="0" layoutInCell="1" allowOverlap="1" wp14:anchorId="6ED1D73F" wp14:editId="033B7BD5">
            <wp:simplePos x="717550" y="908050"/>
            <wp:positionH relativeFrom="margin">
              <wp:align>center</wp:align>
            </wp:positionH>
            <wp:positionV relativeFrom="margin">
              <wp:align>top</wp:align>
            </wp:positionV>
            <wp:extent cx="6500552" cy="84124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pared versions_Plant Breeders Bill 2013_ C_47_18_October_1_2013_vs_PVP Act 2021_Page_1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r>
        <w:rPr>
          <w:noProof/>
          <w:lang w:val="en-US"/>
        </w:rPr>
        <w:lastRenderedPageBreak/>
        <mc:AlternateContent>
          <mc:Choice Requires="wps">
            <w:drawing>
              <wp:anchor distT="0" distB="0" distL="114300" distR="114300" simplePos="0" relativeHeight="251692032" behindDoc="0" locked="0" layoutInCell="1" allowOverlap="1" wp14:anchorId="1C0A5C3E" wp14:editId="54818367">
                <wp:simplePos x="0" y="0"/>
                <wp:positionH relativeFrom="column">
                  <wp:posOffset>5626100</wp:posOffset>
                </wp:positionH>
                <wp:positionV relativeFrom="paragraph">
                  <wp:posOffset>7974965</wp:posOffset>
                </wp:positionV>
                <wp:extent cx="400050" cy="2857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758AD" id="Rectangle 37" o:spid="_x0000_s1026" style="position:absolute;margin-left:443pt;margin-top:627.95pt;width:31.5pt;height:2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" fillcolor="white [3212]" strokecolor="white [3212]" strokeweight="2pt"/>
            </w:pict>
          </mc:Fallback>
        </mc:AlternateContent>
      </w:r>
      <w:r>
        <w:rPr>
          <w:noProof/>
          <w:lang w:val="en-US"/>
        </w:rPr>
        <w:drawing>
          <wp:anchor distT="0" distB="0" distL="114300" distR="114300" simplePos="0" relativeHeight="251674624" behindDoc="0" locked="0" layoutInCell="1" allowOverlap="1" wp14:anchorId="079ADED6" wp14:editId="5B63781B">
            <wp:simplePos x="717550" y="908050"/>
            <wp:positionH relativeFrom="margin">
              <wp:align>center</wp:align>
            </wp:positionH>
            <wp:positionV relativeFrom="margin">
              <wp:align>top</wp:align>
            </wp:positionV>
            <wp:extent cx="6500552" cy="841248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pared versions_Plant Breeders Bill 2013_ C_47_18_October_1_2013_vs_PVP Act 2021_Page_1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r>
        <w:rPr>
          <w:noProof/>
          <w:lang w:val="en-US"/>
        </w:rPr>
        <w:lastRenderedPageBreak/>
        <mc:AlternateContent>
          <mc:Choice Requires="wps">
            <w:drawing>
              <wp:anchor distT="0" distB="0" distL="114300" distR="114300" simplePos="0" relativeHeight="251691008" behindDoc="0" locked="0" layoutInCell="1" allowOverlap="1" wp14:anchorId="12037EC6" wp14:editId="2B23390A">
                <wp:simplePos x="0" y="0"/>
                <wp:positionH relativeFrom="column">
                  <wp:posOffset>5638800</wp:posOffset>
                </wp:positionH>
                <wp:positionV relativeFrom="paragraph">
                  <wp:posOffset>8025765</wp:posOffset>
                </wp:positionV>
                <wp:extent cx="400050" cy="2857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7BF0A" id="Rectangle 36" o:spid="_x0000_s1026" style="position:absolute;margin-left:444pt;margin-top:631.95pt;width:31.5pt;height:2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" fillcolor="white [3212]" strokecolor="white [3212]" strokeweight="2pt"/>
            </w:pict>
          </mc:Fallback>
        </mc:AlternateContent>
      </w:r>
      <w:r>
        <w:rPr>
          <w:noProof/>
          <w:lang w:val="en-US"/>
        </w:rPr>
        <w:drawing>
          <wp:anchor distT="0" distB="0" distL="114300" distR="114300" simplePos="0" relativeHeight="251675648" behindDoc="0" locked="0" layoutInCell="1" allowOverlap="1" wp14:anchorId="014FF693" wp14:editId="73B312E2">
            <wp:simplePos x="717550" y="908050"/>
            <wp:positionH relativeFrom="margin">
              <wp:align>center</wp:align>
            </wp:positionH>
            <wp:positionV relativeFrom="margin">
              <wp:align>top</wp:align>
            </wp:positionV>
            <wp:extent cx="6500552" cy="841248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pared versions_Plant Breeders Bill 2013_ C_47_18_October_1_2013_vs_PVP Act 2021_Page_1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r>
        <w:rPr>
          <w:noProof/>
          <w:lang w:val="en-US"/>
        </w:rPr>
        <w:lastRenderedPageBreak/>
        <mc:AlternateContent>
          <mc:Choice Requires="wps">
            <w:drawing>
              <wp:anchor distT="0" distB="0" distL="114300" distR="114300" simplePos="0" relativeHeight="251689984" behindDoc="0" locked="0" layoutInCell="1" allowOverlap="1" wp14:anchorId="37E84BC2" wp14:editId="65AF26D1">
                <wp:simplePos x="0" y="0"/>
                <wp:positionH relativeFrom="column">
                  <wp:posOffset>5702300</wp:posOffset>
                </wp:positionH>
                <wp:positionV relativeFrom="paragraph">
                  <wp:posOffset>7949565</wp:posOffset>
                </wp:positionV>
                <wp:extent cx="400050" cy="2857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036134" id="Rectangle 35" o:spid="_x0000_s1026" style="position:absolute;margin-left:449pt;margin-top:625.95pt;width:31.5pt;height:2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" fillcolor="white [3212]" strokecolor="white [3212]" strokeweight="2pt"/>
            </w:pict>
          </mc:Fallback>
        </mc:AlternateContent>
      </w:r>
      <w:r>
        <w:rPr>
          <w:noProof/>
          <w:lang w:val="en-US"/>
        </w:rPr>
        <w:drawing>
          <wp:anchor distT="0" distB="0" distL="114300" distR="114300" simplePos="0" relativeHeight="251676672" behindDoc="0" locked="0" layoutInCell="1" allowOverlap="1" wp14:anchorId="0B711BDC" wp14:editId="0D468B09">
            <wp:simplePos x="717550" y="908050"/>
            <wp:positionH relativeFrom="margin">
              <wp:align>center</wp:align>
            </wp:positionH>
            <wp:positionV relativeFrom="margin">
              <wp:align>top</wp:align>
            </wp:positionV>
            <wp:extent cx="6500552" cy="8412480"/>
            <wp:effectExtent l="0" t="0" r="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pared versions_Plant Breeders Bill 2013_ C_47_18_October_1_2013_vs_PVP Act 2021_Page_15.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r>
        <w:rPr>
          <w:noProof/>
          <w:lang w:val="en-US"/>
        </w:rPr>
        <w:lastRenderedPageBreak/>
        <mc:AlternateContent>
          <mc:Choice Requires="wps">
            <w:drawing>
              <wp:anchor distT="0" distB="0" distL="114300" distR="114300" simplePos="0" relativeHeight="251688960" behindDoc="0" locked="0" layoutInCell="1" allowOverlap="1" wp14:anchorId="66509004" wp14:editId="3BB1C8B0">
                <wp:simplePos x="0" y="0"/>
                <wp:positionH relativeFrom="column">
                  <wp:posOffset>5721350</wp:posOffset>
                </wp:positionH>
                <wp:positionV relativeFrom="paragraph">
                  <wp:posOffset>7955915</wp:posOffset>
                </wp:positionV>
                <wp:extent cx="400050" cy="2857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FB18D2" id="Rectangle 34" o:spid="_x0000_s1026" style="position:absolute;margin-left:450.5pt;margin-top:626.45pt;width:31.5pt;height:2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" fillcolor="white [3212]" strokecolor="white [3212]" strokeweight="2pt"/>
            </w:pict>
          </mc:Fallback>
        </mc:AlternateContent>
      </w:r>
      <w:r>
        <w:rPr>
          <w:noProof/>
          <w:lang w:val="en-US"/>
        </w:rPr>
        <w:drawing>
          <wp:anchor distT="0" distB="0" distL="114300" distR="114300" simplePos="0" relativeHeight="251677696" behindDoc="0" locked="0" layoutInCell="1" allowOverlap="1" wp14:anchorId="2E6CDC9C" wp14:editId="215809E4">
            <wp:simplePos x="717550" y="908050"/>
            <wp:positionH relativeFrom="margin">
              <wp:align>center</wp:align>
            </wp:positionH>
            <wp:positionV relativeFrom="margin">
              <wp:align>top</wp:align>
            </wp:positionV>
            <wp:extent cx="6500552" cy="841248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mpared versions_Plant Breeders Bill 2013_ C_47_18_October_1_2013_vs_PVP Act 2021_Page_1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r>
        <w:rPr>
          <w:noProof/>
          <w:lang w:val="en-US"/>
        </w:rPr>
        <w:lastRenderedPageBreak/>
        <mc:AlternateContent>
          <mc:Choice Requires="wps">
            <w:drawing>
              <wp:anchor distT="0" distB="0" distL="114300" distR="114300" simplePos="0" relativeHeight="251687936" behindDoc="0" locked="0" layoutInCell="1" allowOverlap="1" wp14:anchorId="498032AA" wp14:editId="56247E7F">
                <wp:simplePos x="0" y="0"/>
                <wp:positionH relativeFrom="column">
                  <wp:posOffset>5562600</wp:posOffset>
                </wp:positionH>
                <wp:positionV relativeFrom="paragraph">
                  <wp:posOffset>7974965</wp:posOffset>
                </wp:positionV>
                <wp:extent cx="400050" cy="2857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29CDD2" id="Rectangle 33" o:spid="_x0000_s1026" style="position:absolute;margin-left:438pt;margin-top:627.95pt;width:31.5pt;height:2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" fillcolor="white [3212]" strokecolor="white [3212]" strokeweight="2pt"/>
            </w:pict>
          </mc:Fallback>
        </mc:AlternateContent>
      </w:r>
      <w:r>
        <w:rPr>
          <w:noProof/>
          <w:lang w:val="en-US"/>
        </w:rPr>
        <w:drawing>
          <wp:anchor distT="0" distB="0" distL="114300" distR="114300" simplePos="0" relativeHeight="251678720" behindDoc="0" locked="0" layoutInCell="1" allowOverlap="1" wp14:anchorId="5115A6B4" wp14:editId="46A915B1">
            <wp:simplePos x="717550" y="908050"/>
            <wp:positionH relativeFrom="margin">
              <wp:align>center</wp:align>
            </wp:positionH>
            <wp:positionV relativeFrom="margin">
              <wp:align>top</wp:align>
            </wp:positionV>
            <wp:extent cx="6500552" cy="84124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pared versions_Plant Breeders Bill 2013_ C_47_18_October_1_2013_vs_PVP Act 2021_Page_17.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r>
        <w:rPr>
          <w:noProof/>
          <w:lang w:val="en-US"/>
        </w:rPr>
        <w:lastRenderedPageBreak/>
        <mc:AlternateContent>
          <mc:Choice Requires="wps">
            <w:drawing>
              <wp:anchor distT="0" distB="0" distL="114300" distR="114300" simplePos="0" relativeHeight="251686912" behindDoc="0" locked="0" layoutInCell="1" allowOverlap="1" wp14:anchorId="5FB1FA05" wp14:editId="49D18009">
                <wp:simplePos x="0" y="0"/>
                <wp:positionH relativeFrom="column">
                  <wp:posOffset>5619750</wp:posOffset>
                </wp:positionH>
                <wp:positionV relativeFrom="paragraph">
                  <wp:posOffset>7955915</wp:posOffset>
                </wp:positionV>
                <wp:extent cx="400050" cy="2857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743206" id="Rectangle 32" o:spid="_x0000_s1026" style="position:absolute;margin-left:442.5pt;margin-top:626.45pt;width:31.5pt;height:2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" fillcolor="white [3212]" strokecolor="white [3212]" strokeweight="2pt"/>
            </w:pict>
          </mc:Fallback>
        </mc:AlternateContent>
      </w:r>
      <w:r>
        <w:rPr>
          <w:noProof/>
          <w:lang w:val="en-US"/>
        </w:rPr>
        <w:drawing>
          <wp:anchor distT="0" distB="0" distL="114300" distR="114300" simplePos="0" relativeHeight="251679744" behindDoc="0" locked="0" layoutInCell="1" allowOverlap="1" wp14:anchorId="0529BA88" wp14:editId="2CE59E0B">
            <wp:simplePos x="717550" y="908050"/>
            <wp:positionH relativeFrom="margin">
              <wp:align>center</wp:align>
            </wp:positionH>
            <wp:positionV relativeFrom="margin">
              <wp:align>top</wp:align>
            </wp:positionV>
            <wp:extent cx="6500552" cy="841248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mpared versions_Plant Breeders Bill 2013_ C_47_18_October_1_2013_vs_PVP Act 2021_Page_18.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r>
        <w:rPr>
          <w:noProof/>
          <w:lang w:val="en-US"/>
        </w:rPr>
        <w:lastRenderedPageBreak/>
        <mc:AlternateContent>
          <mc:Choice Requires="wps">
            <w:drawing>
              <wp:anchor distT="0" distB="0" distL="114300" distR="114300" simplePos="0" relativeHeight="251685888" behindDoc="0" locked="0" layoutInCell="1" allowOverlap="1" wp14:anchorId="7FECCD08" wp14:editId="3A829F39">
                <wp:simplePos x="0" y="0"/>
                <wp:positionH relativeFrom="column">
                  <wp:posOffset>5299710</wp:posOffset>
                </wp:positionH>
                <wp:positionV relativeFrom="paragraph">
                  <wp:posOffset>7975600</wp:posOffset>
                </wp:positionV>
                <wp:extent cx="812800" cy="285750"/>
                <wp:effectExtent l="0" t="0" r="25400" b="19050"/>
                <wp:wrapNone/>
                <wp:docPr id="31" name="Rectangle 31"/>
                <wp:cNvGraphicFramePr/>
                <a:graphic xmlns:a="http://schemas.openxmlformats.org/drawingml/2006/main">
                  <a:graphicData uri="http://schemas.microsoft.com/office/word/2010/wordprocessingShape">
                    <wps:wsp>
                      <wps:cNvSpPr/>
                      <wps:spPr>
                        <a:xfrm flipH="1">
                          <a:off x="0" y="0"/>
                          <a:ext cx="81280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C29B2B" id="Rectangle 31" o:spid="_x0000_s1026" style="position:absolute;margin-left:417.3pt;margin-top:628pt;width:64pt;height:22.5pt;flip:x;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" fillcolor="white [3212]" strokecolor="white [3212]" strokeweight="2pt"/>
            </w:pict>
          </mc:Fallback>
        </mc:AlternateContent>
      </w:r>
      <w:r>
        <w:rPr>
          <w:noProof/>
          <w:lang w:val="en-US"/>
        </w:rPr>
        <w:drawing>
          <wp:anchor distT="0" distB="0" distL="114300" distR="114300" simplePos="0" relativeHeight="251680768" behindDoc="0" locked="0" layoutInCell="1" allowOverlap="1" wp14:anchorId="4023162A" wp14:editId="1D16158A">
            <wp:simplePos x="717550" y="908050"/>
            <wp:positionH relativeFrom="margin">
              <wp:align>center</wp:align>
            </wp:positionH>
            <wp:positionV relativeFrom="margin">
              <wp:align>top</wp:align>
            </wp:positionV>
            <wp:extent cx="6500552" cy="8412480"/>
            <wp:effectExtent l="0" t="0" r="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mpared versions_Plant Breeders Bill 2013_ C_47_18_October_1_2013_vs_PVP Act 2021_Page_19.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r>
        <w:rPr>
          <w:noProof/>
          <w:lang w:val="en-US"/>
        </w:rPr>
        <w:lastRenderedPageBreak/>
        <mc:AlternateContent>
          <mc:Choice Requires="wps">
            <w:drawing>
              <wp:anchor distT="0" distB="0" distL="114300" distR="114300" simplePos="0" relativeHeight="251684864" behindDoc="0" locked="0" layoutInCell="1" allowOverlap="1" wp14:anchorId="7344FF29" wp14:editId="38FDB24B">
                <wp:simplePos x="0" y="0"/>
                <wp:positionH relativeFrom="column">
                  <wp:posOffset>5661660</wp:posOffset>
                </wp:positionH>
                <wp:positionV relativeFrom="paragraph">
                  <wp:posOffset>7975600</wp:posOffset>
                </wp:positionV>
                <wp:extent cx="400050" cy="2857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4863E" id="Rectangle 30" o:spid="_x0000_s1026" style="position:absolute;margin-left:445.8pt;margin-top:628pt;width:31.5pt;height:2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" fillcolor="white [3212]" strokecolor="white [3212]" strokeweight="2pt"/>
            </w:pict>
          </mc:Fallback>
        </mc:AlternateContent>
      </w:r>
      <w:r>
        <w:rPr>
          <w:noProof/>
          <w:lang w:val="en-US"/>
        </w:rPr>
        <w:drawing>
          <wp:anchor distT="0" distB="0" distL="114300" distR="114300" simplePos="0" relativeHeight="251681792" behindDoc="0" locked="0" layoutInCell="1" allowOverlap="1" wp14:anchorId="77ADBE62" wp14:editId="5F6DBF51">
            <wp:simplePos x="717550" y="908050"/>
            <wp:positionH relativeFrom="margin">
              <wp:align>center</wp:align>
            </wp:positionH>
            <wp:positionV relativeFrom="margin">
              <wp:align>top</wp:align>
            </wp:positionV>
            <wp:extent cx="6500552" cy="8412480"/>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mpared versions_Plant Breeders Bill 2013_ C_47_18_October_1_2013_vs_PVP Act 2021_Page_20.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left"/>
        <w:rPr>
          <w:lang w:val="en-US"/>
        </w:rPr>
      </w:pPr>
    </w:p>
    <w:p w:rsidR="00AF5C92" w:rsidRPr="00AF5C92" w:rsidRDefault="00AF5C92" w:rsidP="00AF5C92">
      <w:pPr>
        <w:jc w:val="right"/>
        <w:rPr>
          <w:lang w:val="en-US"/>
        </w:rPr>
      </w:pPr>
      <w:r>
        <w:rPr>
          <w:noProof/>
          <w:lang w:val="en-US"/>
        </w:rPr>
        <w:lastRenderedPageBreak/>
        <mc:AlternateContent>
          <mc:Choice Requires="wps">
            <w:drawing>
              <wp:anchor distT="0" distB="0" distL="114300" distR="114300" simplePos="0" relativeHeight="251683840" behindDoc="0" locked="0" layoutInCell="1" allowOverlap="1" wp14:anchorId="1051813D" wp14:editId="21D7A979">
                <wp:simplePos x="0" y="0"/>
                <wp:positionH relativeFrom="column">
                  <wp:posOffset>5687060</wp:posOffset>
                </wp:positionH>
                <wp:positionV relativeFrom="paragraph">
                  <wp:posOffset>7975600</wp:posOffset>
                </wp:positionV>
                <wp:extent cx="400050" cy="2857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84150" id="Rectangle 29" o:spid="_x0000_s1026" style="position:absolute;margin-left:447.8pt;margin-top:628pt;width:31.5pt;height:2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" fillcolor="white [3212]" strokecolor="white [3212]" strokeweight="2pt"/>
            </w:pict>
          </mc:Fallback>
        </mc:AlternateContent>
      </w:r>
      <w:r>
        <w:rPr>
          <w:noProof/>
          <w:lang w:val="en-US"/>
        </w:rPr>
        <w:drawing>
          <wp:anchor distT="0" distB="0" distL="114300" distR="114300" simplePos="0" relativeHeight="251682816" behindDoc="0" locked="0" layoutInCell="1" allowOverlap="1" wp14:anchorId="698D5627" wp14:editId="6E2F1625">
            <wp:simplePos x="717550" y="908050"/>
            <wp:positionH relativeFrom="margin">
              <wp:align>center</wp:align>
            </wp:positionH>
            <wp:positionV relativeFrom="margin">
              <wp:align>top</wp:align>
            </wp:positionV>
            <wp:extent cx="6500552" cy="8412480"/>
            <wp:effectExtent l="0" t="0" r="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mpared versions_Plant Breeders Bill 2013_ C_47_18_October_1_2013_vs_PVP Act 2021_Page_2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r w:rsidRPr="00AF5C92">
        <w:rPr>
          <w:lang w:val="en-US"/>
        </w:rPr>
        <w:t xml:space="preserve">[End of Annex II and of document / </w:t>
      </w:r>
    </w:p>
    <w:p w:rsidR="00AF5C92" w:rsidRPr="008220E3" w:rsidRDefault="00AF5C92" w:rsidP="00AF5C92">
      <w:pPr>
        <w:jc w:val="right"/>
        <w:rPr>
          <w:lang w:val="fr-CH"/>
        </w:rPr>
      </w:pPr>
      <w:r w:rsidRPr="008220E3">
        <w:rPr>
          <w:lang w:val="fr-CH"/>
        </w:rPr>
        <w:t xml:space="preserve">Fin de l’Annexe II et du document / </w:t>
      </w:r>
    </w:p>
    <w:p w:rsidR="00AF5C92" w:rsidRPr="004C2B32" w:rsidRDefault="00AF5C92" w:rsidP="00AF5C92">
      <w:pPr>
        <w:jc w:val="right"/>
      </w:pPr>
      <w:r w:rsidRPr="004C2B32">
        <w:t xml:space="preserve">Ende der Anlage II und des Dokuments / </w:t>
      </w:r>
    </w:p>
    <w:p w:rsidR="00AF5C92" w:rsidRPr="00AF5C92" w:rsidRDefault="00AF5C92" w:rsidP="00AF5C92">
      <w:pPr>
        <w:jc w:val="right"/>
        <w:rPr>
          <w:lang w:val="es-ES"/>
        </w:rPr>
      </w:pPr>
      <w:r w:rsidRPr="008220E3">
        <w:rPr>
          <w:lang w:val="es-ES"/>
        </w:rPr>
        <w:t>Fin del Anexo II y del documento]</w:t>
      </w:r>
    </w:p>
    <w:sectPr w:rsidR="00AF5C92" w:rsidRPr="00AF5C92" w:rsidSect="0004198B">
      <w:headerReference w:type="default" r:id="rId52"/>
      <w:headerReference w:type="first" r:id="rId53"/>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616" w:rsidRDefault="00D61616" w:rsidP="006655D3">
      <w:r>
        <w:separator/>
      </w:r>
    </w:p>
    <w:p w:rsidR="00D61616" w:rsidRDefault="00D61616" w:rsidP="006655D3"/>
    <w:p w:rsidR="00D61616" w:rsidRDefault="00D61616" w:rsidP="006655D3"/>
  </w:endnote>
  <w:endnote w:type="continuationSeparator" w:id="0">
    <w:p w:rsidR="00D61616" w:rsidRDefault="00D61616" w:rsidP="006655D3">
      <w:r>
        <w:separator/>
      </w:r>
    </w:p>
    <w:p w:rsidR="00D61616" w:rsidRPr="00294751" w:rsidRDefault="00D61616">
      <w:pPr>
        <w:pStyle w:val="Footer"/>
        <w:spacing w:after="60"/>
        <w:rPr>
          <w:sz w:val="18"/>
          <w:lang w:val="fr-FR"/>
        </w:rPr>
      </w:pPr>
      <w:r w:rsidRPr="00294751">
        <w:rPr>
          <w:sz w:val="18"/>
          <w:lang w:val="fr-FR"/>
        </w:rPr>
        <w:t>[Suite de la note de la page précédente]</w:t>
      </w:r>
    </w:p>
    <w:p w:rsidR="00D61616" w:rsidRPr="00294751" w:rsidRDefault="00D61616" w:rsidP="006655D3">
      <w:pPr>
        <w:rPr>
          <w:lang w:val="fr-FR"/>
        </w:rPr>
      </w:pPr>
    </w:p>
    <w:p w:rsidR="00D61616" w:rsidRPr="00294751" w:rsidRDefault="00D61616" w:rsidP="006655D3">
      <w:pPr>
        <w:rPr>
          <w:lang w:val="fr-FR"/>
        </w:rPr>
      </w:pPr>
    </w:p>
  </w:endnote>
  <w:endnote w:type="continuationNotice" w:id="1">
    <w:p w:rsidR="00D61616" w:rsidRPr="00294751" w:rsidRDefault="00D61616" w:rsidP="006655D3">
      <w:pPr>
        <w:rPr>
          <w:lang w:val="fr-FR"/>
        </w:rPr>
      </w:pPr>
      <w:r w:rsidRPr="00294751">
        <w:rPr>
          <w:lang w:val="fr-FR"/>
        </w:rPr>
        <w:t>[Suite de la note page suivante]</w:t>
      </w:r>
    </w:p>
    <w:p w:rsidR="00D61616" w:rsidRPr="00294751" w:rsidRDefault="00D61616" w:rsidP="006655D3">
      <w:pPr>
        <w:rPr>
          <w:lang w:val="fr-FR"/>
        </w:rPr>
      </w:pPr>
    </w:p>
    <w:p w:rsidR="00D61616" w:rsidRPr="00294751" w:rsidRDefault="00D61616"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00000000"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B1" w:rsidRDefault="00F22BB1" w:rsidP="006E4C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B1" w:rsidRDefault="00F22B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B1" w:rsidRDefault="00F22BB1" w:rsidP="006E4C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B1" w:rsidRDefault="00F22BB1" w:rsidP="006E4CF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B1" w:rsidRDefault="00F22BB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B1" w:rsidRDefault="00F22BB1" w:rsidP="006E4CF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B1" w:rsidRDefault="00F22BB1" w:rsidP="006E4CF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B1" w:rsidRDefault="00F22BB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B1" w:rsidRDefault="00F22BB1" w:rsidP="006E4C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616" w:rsidRDefault="00D61616" w:rsidP="006655D3">
      <w:r>
        <w:separator/>
      </w:r>
    </w:p>
  </w:footnote>
  <w:footnote w:type="continuationSeparator" w:id="0">
    <w:p w:rsidR="00D61616" w:rsidRDefault="00D61616" w:rsidP="006655D3">
      <w:r>
        <w:separator/>
      </w:r>
    </w:p>
  </w:footnote>
  <w:footnote w:type="continuationNotice" w:id="1">
    <w:p w:rsidR="00D61616" w:rsidRPr="00AB530F" w:rsidRDefault="00D61616"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C92" w:rsidRDefault="00AF5C92" w:rsidP="00AF5C92">
    <w:pPr>
      <w:pStyle w:val="Header"/>
      <w:rPr>
        <w:rStyle w:val="PageNumber"/>
      </w:rPr>
    </w:pPr>
    <w:r>
      <w:t>C/Developments/2021/1</w:t>
    </w:r>
  </w:p>
  <w:p w:rsidR="00182B99" w:rsidRPr="00202E38" w:rsidRDefault="00202E38" w:rsidP="00EB048E">
    <w:pPr>
      <w:pStyle w:val="Header"/>
    </w:pPr>
    <w:r w:rsidRPr="00202E38">
      <w:t>Seite</w:t>
    </w:r>
    <w:r w:rsidR="00182B99" w:rsidRPr="00202E38">
      <w:t xml:space="preserve"> </w:t>
    </w:r>
    <w:r w:rsidR="00182B99" w:rsidRPr="00202E38">
      <w:rPr>
        <w:rStyle w:val="PageNumber"/>
      </w:rPr>
      <w:fldChar w:fldCharType="begin"/>
    </w:r>
    <w:r w:rsidR="00182B99" w:rsidRPr="00202E38">
      <w:rPr>
        <w:rStyle w:val="PageNumber"/>
      </w:rPr>
      <w:instrText xml:space="preserve"> PAGE </w:instrText>
    </w:r>
    <w:r w:rsidR="00182B99" w:rsidRPr="00202E38">
      <w:rPr>
        <w:rStyle w:val="PageNumber"/>
      </w:rPr>
      <w:fldChar w:fldCharType="separate"/>
    </w:r>
    <w:r w:rsidR="00CB19E9">
      <w:rPr>
        <w:rStyle w:val="PageNumber"/>
        <w:noProof/>
      </w:rPr>
      <w:t>4</w:t>
    </w:r>
    <w:r w:rsidR="00182B99" w:rsidRPr="00202E38">
      <w:rPr>
        <w:rStyle w:val="PageNumber"/>
      </w:rPr>
      <w:fldChar w:fldCharType="end"/>
    </w:r>
  </w:p>
  <w:p w:rsidR="00182B99" w:rsidRPr="00202E38" w:rsidRDefault="00182B99" w:rsidP="006655D3"/>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B1" w:rsidRDefault="00F22BB1" w:rsidP="006E4CF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C92" w:rsidRPr="00AF5C92" w:rsidRDefault="00AF5C92" w:rsidP="00AF5C92">
    <w:pPr>
      <w:pStyle w:val="Header"/>
      <w:rPr>
        <w:rStyle w:val="PageNumber"/>
        <w:lang w:val="en-US"/>
      </w:rPr>
    </w:pPr>
    <w:r w:rsidRPr="00AF5C92">
      <w:rPr>
        <w:lang w:val="en-US"/>
      </w:rPr>
      <w:t>C/Developments/2021/1</w:t>
    </w:r>
  </w:p>
  <w:p w:rsidR="00AF5C92" w:rsidRPr="00AF5C92" w:rsidRDefault="00AF5C92" w:rsidP="00AF5C92">
    <w:pPr>
      <w:pStyle w:val="Header"/>
      <w:rPr>
        <w:lang w:val="en-US"/>
      </w:rPr>
    </w:pPr>
    <w:r w:rsidRPr="00AF5C92">
      <w:rPr>
        <w:lang w:val="en-US"/>
      </w:rPr>
      <w:t xml:space="preserve">Anlage I, </w:t>
    </w:r>
    <w:r>
      <w:rPr>
        <w:lang w:val="en-US"/>
      </w:rPr>
      <w:t>s</w:t>
    </w:r>
    <w:r w:rsidRPr="00AF5C92">
      <w:rPr>
        <w:lang w:val="en-US"/>
      </w:rPr>
      <w:t xml:space="preserve">eite </w:t>
    </w:r>
    <w:r w:rsidRPr="00202E38">
      <w:rPr>
        <w:rStyle w:val="PageNumber"/>
      </w:rPr>
      <w:fldChar w:fldCharType="begin"/>
    </w:r>
    <w:r w:rsidRPr="00AF5C92">
      <w:rPr>
        <w:rStyle w:val="PageNumber"/>
        <w:lang w:val="en-US"/>
      </w:rPr>
      <w:instrText xml:space="preserve"> PAGE </w:instrText>
    </w:r>
    <w:r w:rsidRPr="00202E38">
      <w:rPr>
        <w:rStyle w:val="PageNumber"/>
      </w:rPr>
      <w:fldChar w:fldCharType="separate"/>
    </w:r>
    <w:r w:rsidR="00CB19E9">
      <w:rPr>
        <w:rStyle w:val="PageNumber"/>
        <w:noProof/>
        <w:lang w:val="en-US"/>
      </w:rPr>
      <w:t>2</w:t>
    </w:r>
    <w:r w:rsidRPr="00202E38">
      <w:rPr>
        <w:rStyle w:val="PageNumber"/>
      </w:rPr>
      <w:fldChar w:fldCharType="end"/>
    </w:r>
  </w:p>
  <w:p w:rsidR="00AF5C92" w:rsidRPr="00AF5C92" w:rsidRDefault="00AF5C92" w:rsidP="00AF5C92">
    <w:pPr>
      <w:pStyle w:val="Header"/>
      <w:rPr>
        <w:lang w:val="en-US"/>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698" w:rsidRDefault="00541253" w:rsidP="00F54698">
    <w:pPr>
      <w:pStyle w:val="Header"/>
      <w:rPr>
        <w:rStyle w:val="PageNumber"/>
        <w:lang w:val="en-US"/>
      </w:rPr>
    </w:pPr>
    <w:r w:rsidRPr="0007753E">
      <w:t>C/</w:t>
    </w:r>
    <w:r>
      <w:t>Developments/</w:t>
    </w:r>
    <w:r w:rsidRPr="0007753E">
      <w:t>20</w:t>
    </w:r>
    <w:r>
      <w:t>21/1</w:t>
    </w:r>
  </w:p>
  <w:p w:rsidR="00E32596" w:rsidRPr="00A762B4" w:rsidRDefault="00541253" w:rsidP="00E32596">
    <w:pPr>
      <w:pStyle w:val="Header"/>
      <w:rPr>
        <w:rStyle w:val="PageNumber"/>
        <w:rFonts w:cs="Arial"/>
        <w:lang w:val="fr-CH"/>
      </w:rPr>
    </w:pPr>
    <w:r w:rsidRPr="00A762B4">
      <w:rPr>
        <w:rFonts w:cs="Arial"/>
        <w:lang w:val="fr-CH"/>
      </w:rPr>
      <w:t>Annex II / Annexe II / Anlage II / Anexo II</w:t>
    </w:r>
    <w:r w:rsidRPr="00A762B4">
      <w:rPr>
        <w:rFonts w:cs="Arial"/>
        <w:lang w:val="fr-CH"/>
      </w:rPr>
      <w:br/>
      <w:t xml:space="preserve">page </w:t>
    </w:r>
    <w:r w:rsidRPr="004B3F6C">
      <w:rPr>
        <w:rStyle w:val="PageNumber"/>
        <w:rFonts w:cs="Arial"/>
      </w:rPr>
      <w:fldChar w:fldCharType="begin"/>
    </w:r>
    <w:r w:rsidRPr="00A762B4">
      <w:rPr>
        <w:rStyle w:val="PageNumber"/>
        <w:rFonts w:cs="Arial"/>
        <w:lang w:val="fr-CH"/>
      </w:rPr>
      <w:instrText xml:space="preserve"> PAGE </w:instrText>
    </w:r>
    <w:r w:rsidRPr="004B3F6C">
      <w:rPr>
        <w:rStyle w:val="PageNumber"/>
        <w:rFonts w:cs="Arial"/>
      </w:rPr>
      <w:fldChar w:fldCharType="separate"/>
    </w:r>
    <w:r w:rsidR="00CB19E9">
      <w:rPr>
        <w:rStyle w:val="PageNumber"/>
        <w:rFonts w:cs="Arial"/>
        <w:noProof/>
        <w:lang w:val="fr-CH"/>
      </w:rPr>
      <w:t>14</w:t>
    </w:r>
    <w:r w:rsidRPr="004B3F6C">
      <w:rPr>
        <w:rStyle w:val="PageNumber"/>
        <w:rFonts w:cs="Arial"/>
      </w:rPr>
      <w:fldChar w:fldCharType="end"/>
    </w:r>
    <w:r w:rsidRPr="00A762B4">
      <w:rPr>
        <w:rStyle w:val="PageNumber"/>
        <w:rFonts w:cs="Arial"/>
        <w:lang w:val="fr-CH"/>
      </w:rPr>
      <w:t xml:space="preserve"> / Seite </w:t>
    </w:r>
    <w:r w:rsidRPr="004B3F6C">
      <w:rPr>
        <w:rStyle w:val="PageNumber"/>
        <w:rFonts w:cs="Arial"/>
      </w:rPr>
      <w:fldChar w:fldCharType="begin"/>
    </w:r>
    <w:r w:rsidRPr="00A762B4">
      <w:rPr>
        <w:rStyle w:val="PageNumber"/>
        <w:rFonts w:cs="Arial"/>
        <w:lang w:val="fr-CH"/>
      </w:rPr>
      <w:instrText xml:space="preserve"> PAGE </w:instrText>
    </w:r>
    <w:r w:rsidRPr="004B3F6C">
      <w:rPr>
        <w:rStyle w:val="PageNumber"/>
        <w:rFonts w:cs="Arial"/>
      </w:rPr>
      <w:fldChar w:fldCharType="separate"/>
    </w:r>
    <w:r w:rsidR="00CB19E9">
      <w:rPr>
        <w:rStyle w:val="PageNumber"/>
        <w:rFonts w:cs="Arial"/>
        <w:noProof/>
        <w:lang w:val="fr-CH"/>
      </w:rPr>
      <w:t>14</w:t>
    </w:r>
    <w:r w:rsidRPr="004B3F6C">
      <w:rPr>
        <w:rStyle w:val="PageNumber"/>
        <w:rFonts w:cs="Arial"/>
      </w:rPr>
      <w:fldChar w:fldCharType="end"/>
    </w:r>
    <w:r w:rsidRPr="00A762B4">
      <w:rPr>
        <w:rStyle w:val="PageNumber"/>
        <w:rFonts w:cs="Arial"/>
        <w:lang w:val="fr-CH"/>
      </w:rPr>
      <w:t xml:space="preserve"> / página </w:t>
    </w:r>
    <w:r w:rsidRPr="004B3F6C">
      <w:rPr>
        <w:rStyle w:val="PageNumber"/>
        <w:rFonts w:cs="Arial"/>
      </w:rPr>
      <w:fldChar w:fldCharType="begin"/>
    </w:r>
    <w:r w:rsidRPr="00A762B4">
      <w:rPr>
        <w:rStyle w:val="PageNumber"/>
        <w:rFonts w:cs="Arial"/>
        <w:lang w:val="fr-CH"/>
      </w:rPr>
      <w:instrText xml:space="preserve"> PAGE </w:instrText>
    </w:r>
    <w:r w:rsidRPr="004B3F6C">
      <w:rPr>
        <w:rStyle w:val="PageNumber"/>
        <w:rFonts w:cs="Arial"/>
      </w:rPr>
      <w:fldChar w:fldCharType="separate"/>
    </w:r>
    <w:r w:rsidR="00CB19E9">
      <w:rPr>
        <w:rStyle w:val="PageNumber"/>
        <w:rFonts w:cs="Arial"/>
        <w:noProof/>
        <w:lang w:val="fr-CH"/>
      </w:rPr>
      <w:t>14</w:t>
    </w:r>
    <w:r w:rsidRPr="004B3F6C">
      <w:rPr>
        <w:rStyle w:val="PageNumber"/>
        <w:rFonts w:cs="Arial"/>
      </w:rPr>
      <w:fldChar w:fldCharType="end"/>
    </w:r>
  </w:p>
  <w:p w:rsidR="00E32596" w:rsidRPr="00C5280D" w:rsidRDefault="00CB19E9" w:rsidP="00E32596">
    <w:pPr>
      <w:jc w:val="cent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C74" w:rsidRDefault="00541253" w:rsidP="00094C74">
    <w:pPr>
      <w:pStyle w:val="Header"/>
      <w:rPr>
        <w:rStyle w:val="PageNumber"/>
        <w:lang w:val="en-US"/>
      </w:rPr>
    </w:pPr>
    <w:r w:rsidRPr="0007753E">
      <w:t>C/</w:t>
    </w:r>
    <w:r>
      <w:t>Developments/</w:t>
    </w:r>
    <w:r w:rsidRPr="0007753E">
      <w:t>20</w:t>
    </w:r>
    <w:r>
      <w:t>21/1</w:t>
    </w:r>
  </w:p>
  <w:p w:rsidR="00094C74" w:rsidRPr="009C4A3B" w:rsidRDefault="00CB19E9" w:rsidP="00094C74">
    <w:pPr>
      <w:pStyle w:val="Header"/>
    </w:pPr>
  </w:p>
  <w:p w:rsidR="00094C74" w:rsidRPr="009C4A3B" w:rsidRDefault="00541253" w:rsidP="00094C74">
    <w:pPr>
      <w:pStyle w:val="Header"/>
    </w:pPr>
    <w:r w:rsidRPr="009C4A3B">
      <w:t>ANNEX II / ANNEXE II / ANLAGE II / ANEXO II</w:t>
    </w:r>
  </w:p>
  <w:p w:rsidR="00094C74" w:rsidRPr="004C2B32" w:rsidRDefault="00541253" w:rsidP="00094C74">
    <w:pPr>
      <w:pStyle w:val="Header"/>
    </w:pPr>
    <w:r w:rsidRPr="004C2B32">
      <w:t>[in English only / en anglais seulement / nur auf Englisch / solamente en inglés]</w:t>
    </w:r>
  </w:p>
  <w:p w:rsidR="00094C74" w:rsidRDefault="00CB19E9" w:rsidP="00094C74">
    <w:pPr>
      <w:pStyle w:val="Header"/>
    </w:pPr>
  </w:p>
  <w:p w:rsidR="00094C74" w:rsidRPr="0004198B" w:rsidRDefault="00CB19E9" w:rsidP="00094C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B1" w:rsidRDefault="00F22BB1" w:rsidP="006E4C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B1" w:rsidRDefault="00F22BB1">
    <w:pPr>
      <w:pStyle w:val="Header"/>
    </w:pPr>
    <w:r>
      <w:rPr>
        <w:noProof/>
        <w:lang w:val="en-US"/>
      </w:rPr>
      <mc:AlternateContent>
        <mc:Choice Requires="wps">
          <w:drawing>
            <wp:anchor distT="558800" distB="0" distL="114300" distR="114300" simplePos="0" relativeHeight="251670528" behindDoc="0" locked="0" layoutInCell="0" allowOverlap="1" wp14:anchorId="2918D3E9" wp14:editId="388656F4">
              <wp:simplePos x="0" y="0"/>
              <wp:positionH relativeFrom="margin">
                <wp:align>center</wp:align>
              </wp:positionH>
              <wp:positionV relativeFrom="bottomMargin">
                <wp:posOffset>558800</wp:posOffset>
              </wp:positionV>
              <wp:extent cx="7620000" cy="317500"/>
              <wp:effectExtent l="0" t="0" r="0" b="0"/>
              <wp:wrapNone/>
              <wp:docPr id="13" name="TITUSE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BB1" w:rsidRDefault="00F22BB1" w:rsidP="005F2291">
                          <w:pPr>
                            <w:jc w:val="center"/>
                          </w:pPr>
                          <w:r>
                            <w:rPr>
                              <w:color w:val="000000"/>
                              <w:sz w:val="17"/>
                            </w:rPr>
                            <w:t>NUR ZUM OFFIZIELLEN GEBRAUCH DURCH DIE WIPO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8D3E9" id="_x0000_t202" coordsize="21600,21600" o:spt="202" path="m,l,21600r21600,l21600,xe">
              <v:stroke joinstyle="miter"/>
              <v:path gradientshapeok="t" o:connecttype="rect"/>
            </v:shapetype>
            <v:shape id="TITUSE4footer" o:spid="_x0000_s1027" type="#_x0000_t202" style="position:absolute;left:0;text-align:left;margin-left:0;margin-top:44pt;width:600pt;height:25pt;z-index:251670528;visibility:visible;mso-wrap-style:square;mso-width-percent:0;mso-height-percent:0;mso-wrap-distance-left:9pt;mso-wrap-distance-top:44pt;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" o:allowincell="f" filled="f" stroked="f">
              <v:textbox>
                <w:txbxContent>
                  <w:p w:rsidR="00F22BB1" w:rsidRDefault="00F22BB1" w:rsidP="005F2291">
                    <w:pPr>
                      <w:jc w:val="center"/>
                    </w:pPr>
                    <w:r>
                      <w:rPr>
                        <w:color w:val="000000"/>
                        <w:sz w:val="17"/>
                      </w:rPr>
                      <w:t>NUR ZUM OFFIZIELLEN GEBRAUCH DURCH DIE WIPO</w:t>
                    </w:r>
                  </w:p>
                </w:txbxContent>
              </v:textbox>
              <w10:wrap anchorx="margin" anchory="margin"/>
            </v:shape>
          </w:pict>
        </mc:Fallback>
      </mc:AlternateContent>
    </w:r>
    <w:r>
      <w:rPr>
        <w:noProof/>
        <w:lang w:val="en-US"/>
      </w:rPr>
      <mc:AlternateContent>
        <mc:Choice Requires="wps">
          <w:drawing>
            <wp:anchor distT="558800" distB="0" distL="114300" distR="114300" simplePos="0" relativeHeight="251669504" behindDoc="0" locked="0" layoutInCell="0" allowOverlap="1" wp14:anchorId="14C2A928" wp14:editId="0AE02732">
              <wp:simplePos x="0" y="0"/>
              <wp:positionH relativeFrom="margin">
                <wp:align>center</wp:align>
              </wp:positionH>
              <wp:positionV relativeFrom="bottomMargin">
                <wp:posOffset>558800</wp:posOffset>
              </wp:positionV>
              <wp:extent cx="7620000" cy="317500"/>
              <wp:effectExtent l="0" t="0" r="0" b="0"/>
              <wp:wrapNone/>
              <wp:docPr id="12" name="TITUSO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BB1" w:rsidRDefault="00F22BB1" w:rsidP="005F2291">
                          <w:pPr>
                            <w:jc w:val="center"/>
                          </w:pPr>
                          <w:r>
                            <w:rPr>
                              <w:color w:val="000000"/>
                              <w:sz w:val="17"/>
                            </w:rPr>
                            <w:t>NUR ZUM OFFIZIELLEN GEBRAUCH DURCH DIE WIPO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2A928" id="TITUSO4footer" o:spid="_x0000_s1028" type="#_x0000_t202" style="position:absolute;left:0;text-align:left;margin-left:0;margin-top:44pt;width:600pt;height:25pt;z-index:251669504;visibility:visible;mso-wrap-style:square;mso-width-percent:0;mso-height-percent:0;mso-wrap-distance-left:9pt;mso-wrap-distance-top:44pt;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" o:allowincell="f" filled="f" stroked="f">
              <v:textbox>
                <w:txbxContent>
                  <w:p w:rsidR="00F22BB1" w:rsidRDefault="00F22BB1" w:rsidP="005F2291">
                    <w:pPr>
                      <w:jc w:val="center"/>
                    </w:pPr>
                    <w:r>
                      <w:rPr>
                        <w:color w:val="000000"/>
                        <w:sz w:val="17"/>
                      </w:rPr>
                      <w:t>NUR ZUM OFFIZIELLEN GEBRAUCH DURCH DIE WIPO</w:t>
                    </w:r>
                  </w:p>
                </w:txbxContent>
              </v:textbox>
              <w10:wrap anchorx="margin" anchory="margin"/>
            </v:shape>
          </w:pict>
        </mc:Fallback>
      </mc:AlternateContent>
    </w:r>
    <w:r>
      <w:rPr>
        <w:noProof/>
        <w:lang w:val="en-US"/>
      </w:rPr>
      <mc:AlternateContent>
        <mc:Choice Requires="wps">
          <w:drawing>
            <wp:anchor distT="558800" distB="0" distL="114300" distR="114300" simplePos="0" relativeHeight="251668480" behindDoc="0" locked="0" layoutInCell="0" allowOverlap="1" wp14:anchorId="544C5D77" wp14:editId="10AA6FD5">
              <wp:simplePos x="0" y="0"/>
              <wp:positionH relativeFrom="margin">
                <wp:align>center</wp:align>
              </wp:positionH>
              <wp:positionV relativeFrom="bottomMargin">
                <wp:posOffset>558800</wp:posOffset>
              </wp:positionV>
              <wp:extent cx="7620000" cy="317500"/>
              <wp:effectExtent l="0" t="0" r="0" b="0"/>
              <wp:wrapNone/>
              <wp:docPr id="11" name="TITUSF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BB1" w:rsidRDefault="00F22BB1" w:rsidP="005F2291">
                          <w:pPr>
                            <w:jc w:val="center"/>
                          </w:pPr>
                          <w:r>
                            <w:rPr>
                              <w:color w:val="000000"/>
                              <w:sz w:val="17"/>
                            </w:rPr>
                            <w:t>NUR ZUM OFFIZIELLEN GEBRAUCH DURCH DIE WIPO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C5D77" id="TITUSF4footer" o:spid="_x0000_s1029" type="#_x0000_t202" style="position:absolute;left:0;text-align:left;margin-left:0;margin-top:44pt;width:600pt;height:25pt;z-index:251668480;visibility:visible;mso-wrap-style:square;mso-width-percent:0;mso-height-percent:0;mso-wrap-distance-left:9pt;mso-wrap-distance-top:44pt;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" o:allowincell="f" filled="f" stroked="f">
              <v:textbox>
                <w:txbxContent>
                  <w:p w:rsidR="00F22BB1" w:rsidRDefault="00F22BB1" w:rsidP="005F2291">
                    <w:pPr>
                      <w:jc w:val="center"/>
                    </w:pPr>
                    <w:r>
                      <w:rPr>
                        <w:color w:val="000000"/>
                        <w:sz w:val="17"/>
                      </w:rPr>
                      <w:t>NUR ZUM OFFIZIELLEN GEBRAUCH DURCH DIE WIPO</w:t>
                    </w:r>
                  </w:p>
                </w:txbxContent>
              </v:textbox>
              <w10:wrap anchorx="margin" anchory="margin"/>
            </v:shape>
          </w:pict>
        </mc:Fallback>
      </mc:AlternateContent>
    </w:r>
    <w:r>
      <w:rPr>
        <w:noProof/>
        <w:lang w:val="en-US"/>
      </w:rPr>
      <mc:AlternateContent>
        <mc:Choice Requires="wps">
          <w:drawing>
            <wp:anchor distT="558800" distB="0" distL="114300" distR="114300" simplePos="0" relativeHeight="251667456" behindDoc="0" locked="0" layoutInCell="0" allowOverlap="1" wp14:anchorId="7590EA6F" wp14:editId="537E9D08">
              <wp:simplePos x="0" y="0"/>
              <wp:positionH relativeFrom="margin">
                <wp:align>center</wp:align>
              </wp:positionH>
              <wp:positionV relativeFrom="bottomMargin">
                <wp:posOffset>558800</wp:posOffset>
              </wp:positionV>
              <wp:extent cx="7620000" cy="317500"/>
              <wp:effectExtent l="0" t="0" r="0" b="0"/>
              <wp:wrapNone/>
              <wp:docPr id="10" name="TITUSE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BB1" w:rsidRDefault="00F22BB1" w:rsidP="005F2291">
                          <w:pPr>
                            <w:jc w:val="center"/>
                          </w:pPr>
                          <w:r>
                            <w:rPr>
                              <w:color w:val="000000"/>
                              <w:sz w:val="17"/>
                            </w:rPr>
                            <w:t>NUR ZUM OFFIZIELLEN GEBRAUCH DURCH DIE WIPO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0EA6F" id="TITUSE3footer" o:spid="_x0000_s1030" type="#_x0000_t202" style="position:absolute;left:0;text-align:left;margin-left:0;margin-top:44pt;width:600pt;height:25pt;z-index:251667456;visibility:visible;mso-wrap-style:square;mso-width-percent:0;mso-height-percent:0;mso-wrap-distance-left:9pt;mso-wrap-distance-top:44pt;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" o:allowincell="f" filled="f" stroked="f">
              <v:textbox>
                <w:txbxContent>
                  <w:p w:rsidR="00F22BB1" w:rsidRDefault="00F22BB1" w:rsidP="005F2291">
                    <w:pPr>
                      <w:jc w:val="center"/>
                    </w:pPr>
                    <w:r>
                      <w:rPr>
                        <w:color w:val="000000"/>
                        <w:sz w:val="17"/>
                      </w:rPr>
                      <w:t>NUR ZUM OFFIZIELLEN GEBRAUCH DURCH DIE WIPO</w:t>
                    </w:r>
                  </w:p>
                </w:txbxContent>
              </v:textbox>
              <w10:wrap anchorx="margin" anchory="margin"/>
            </v:shape>
          </w:pict>
        </mc:Fallback>
      </mc:AlternateContent>
    </w:r>
    <w:r>
      <w:rPr>
        <w:noProof/>
        <w:lang w:val="en-US"/>
      </w:rPr>
      <mc:AlternateContent>
        <mc:Choice Requires="wps">
          <w:drawing>
            <wp:anchor distT="558800" distB="0" distL="114300" distR="114300" simplePos="0" relativeHeight="251666432" behindDoc="0" locked="0" layoutInCell="0" allowOverlap="1" wp14:anchorId="3B5B2DB9" wp14:editId="33F5E8AD">
              <wp:simplePos x="0" y="0"/>
              <wp:positionH relativeFrom="margin">
                <wp:align>center</wp:align>
              </wp:positionH>
              <wp:positionV relativeFrom="bottomMargin">
                <wp:posOffset>558800</wp:posOffset>
              </wp:positionV>
              <wp:extent cx="7620000" cy="317500"/>
              <wp:effectExtent l="0" t="0" r="0" b="0"/>
              <wp:wrapNone/>
              <wp:docPr id="9" name="TITUSO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BB1" w:rsidRDefault="00F22BB1" w:rsidP="005F2291">
                          <w:pPr>
                            <w:jc w:val="center"/>
                          </w:pPr>
                          <w:r>
                            <w:rPr>
                              <w:color w:val="000000"/>
                              <w:sz w:val="17"/>
                            </w:rPr>
                            <w:t>NUR ZUM OFFIZIELLEN GEBRAUCH DURCH DIE WIPO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B2DB9" id="TITUSO3footer" o:spid="_x0000_s1031" type="#_x0000_t202" style="position:absolute;left:0;text-align:left;margin-left:0;margin-top:44pt;width:600pt;height:25pt;z-index:251666432;visibility:visible;mso-wrap-style:square;mso-width-percent:0;mso-height-percent:0;mso-wrap-distance-left:9pt;mso-wrap-distance-top:44pt;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" o:allowincell="f" filled="f" stroked="f">
              <v:textbox>
                <w:txbxContent>
                  <w:p w:rsidR="00F22BB1" w:rsidRDefault="00F22BB1" w:rsidP="005F2291">
                    <w:pPr>
                      <w:jc w:val="center"/>
                    </w:pPr>
                    <w:r>
                      <w:rPr>
                        <w:color w:val="000000"/>
                        <w:sz w:val="17"/>
                      </w:rPr>
                      <w:t>NUR ZUM OFFIZIELLEN GEBRAUCH DURCH DIE WIPO</w:t>
                    </w:r>
                  </w:p>
                </w:txbxContent>
              </v:textbox>
              <w10:wrap anchorx="margin" anchory="margin"/>
            </v:shape>
          </w:pict>
        </mc:Fallback>
      </mc:AlternateContent>
    </w:r>
    <w:r>
      <w:rPr>
        <w:noProof/>
        <w:lang w:val="en-US"/>
      </w:rPr>
      <mc:AlternateContent>
        <mc:Choice Requires="wps">
          <w:drawing>
            <wp:anchor distT="558800" distB="0" distL="114300" distR="114300" simplePos="0" relativeHeight="251665408" behindDoc="0" locked="0" layoutInCell="0" allowOverlap="1" wp14:anchorId="7BEBFFD9" wp14:editId="27C32138">
              <wp:simplePos x="0" y="0"/>
              <wp:positionH relativeFrom="margin">
                <wp:align>center</wp:align>
              </wp:positionH>
              <wp:positionV relativeFrom="bottomMargin">
                <wp:posOffset>558800</wp:posOffset>
              </wp:positionV>
              <wp:extent cx="7620000" cy="317500"/>
              <wp:effectExtent l="0" t="0" r="0" b="0"/>
              <wp:wrapNone/>
              <wp:docPr id="8" name="TITUSF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BB1" w:rsidRDefault="00F22BB1" w:rsidP="005F2291">
                          <w:pPr>
                            <w:jc w:val="center"/>
                          </w:pPr>
                          <w:r>
                            <w:rPr>
                              <w:color w:val="000000"/>
                              <w:sz w:val="17"/>
                            </w:rPr>
                            <w:t>NUR ZUM OFFIZIELLEN GEBRAUCH DURCH DIE WIPO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BFFD9" id="TITUSF3footer" o:spid="_x0000_s1032" type="#_x0000_t202" style="position:absolute;left:0;text-align:left;margin-left:0;margin-top:44pt;width:600pt;height:25pt;z-index:251665408;visibility:visible;mso-wrap-style:square;mso-width-percent:0;mso-height-percent:0;mso-wrap-distance-left:9pt;mso-wrap-distance-top:44pt;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" o:allowincell="f" filled="f" stroked="f">
              <v:textbox>
                <w:txbxContent>
                  <w:p w:rsidR="00F22BB1" w:rsidRDefault="00F22BB1" w:rsidP="005F2291">
                    <w:pPr>
                      <w:jc w:val="center"/>
                    </w:pPr>
                    <w:r>
                      <w:rPr>
                        <w:color w:val="000000"/>
                        <w:sz w:val="17"/>
                      </w:rPr>
                      <w:t>NUR ZUM OFFIZIELLEN GEBRAUCH DURCH DIE WIPO</w:t>
                    </w:r>
                  </w:p>
                </w:txbxContent>
              </v:textbox>
              <w10:wrap anchorx="margin" anchory="margin"/>
            </v:shape>
          </w:pict>
        </mc:Fallback>
      </mc:AlternateContent>
    </w:r>
    <w:r>
      <w:rPr>
        <w:noProof/>
        <w:lang w:val="en-US"/>
      </w:rPr>
      <mc:AlternateContent>
        <mc:Choice Requires="wps">
          <w:drawing>
            <wp:anchor distT="558800" distB="0" distL="114300" distR="114300" simplePos="0" relativeHeight="251664384" behindDoc="0" locked="0" layoutInCell="0" allowOverlap="1" wp14:anchorId="03DE1EB7" wp14:editId="7B4CFCE3">
              <wp:simplePos x="0" y="0"/>
              <wp:positionH relativeFrom="margin">
                <wp:align>center</wp:align>
              </wp:positionH>
              <wp:positionV relativeFrom="bottomMargin">
                <wp:posOffset>558800</wp:posOffset>
              </wp:positionV>
              <wp:extent cx="7620000" cy="317500"/>
              <wp:effectExtent l="0" t="0" r="0" b="0"/>
              <wp:wrapNone/>
              <wp:docPr id="7" name="TITUSE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BB1" w:rsidRDefault="00F22BB1" w:rsidP="005F2291">
                          <w:pPr>
                            <w:jc w:val="center"/>
                          </w:pPr>
                          <w:r>
                            <w:rPr>
                              <w:color w:val="000000"/>
                              <w:sz w:val="17"/>
                            </w:rPr>
                            <w:t>NUR ZUM OFFIZIELLEN GEBRAUCH DURCH DIE WIPO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E1EB7" id="TITUSE2footer" o:spid="_x0000_s1033" type="#_x0000_t202" style="position:absolute;left:0;text-align:left;margin-left:0;margin-top:44pt;width:600pt;height:25pt;z-index:251664384;visibility:visible;mso-wrap-style:square;mso-width-percent:0;mso-height-percent:0;mso-wrap-distance-left:9pt;mso-wrap-distance-top:44pt;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" o:allowincell="f" filled="f" stroked="f">
              <v:textbox>
                <w:txbxContent>
                  <w:p w:rsidR="00F22BB1" w:rsidRDefault="00F22BB1" w:rsidP="005F2291">
                    <w:pPr>
                      <w:jc w:val="center"/>
                    </w:pPr>
                    <w:r>
                      <w:rPr>
                        <w:color w:val="000000"/>
                        <w:sz w:val="17"/>
                      </w:rPr>
                      <w:t>NUR ZUM OFFIZIELLEN GEBRAUCH DURCH DIE WIPO</w:t>
                    </w:r>
                  </w:p>
                </w:txbxContent>
              </v:textbox>
              <w10:wrap anchorx="margin" anchory="margin"/>
            </v:shape>
          </w:pict>
        </mc:Fallback>
      </mc:AlternateContent>
    </w:r>
    <w:r>
      <w:rPr>
        <w:noProof/>
        <w:lang w:val="en-US"/>
      </w:rPr>
      <mc:AlternateContent>
        <mc:Choice Requires="wps">
          <w:drawing>
            <wp:anchor distT="558800" distB="0" distL="114300" distR="114300" simplePos="0" relativeHeight="251663360" behindDoc="0" locked="0" layoutInCell="0" allowOverlap="1" wp14:anchorId="538E8953" wp14:editId="1E370E8B">
              <wp:simplePos x="0" y="0"/>
              <wp:positionH relativeFrom="margin">
                <wp:align>center</wp:align>
              </wp:positionH>
              <wp:positionV relativeFrom="bottomMargin">
                <wp:posOffset>558800</wp:posOffset>
              </wp:positionV>
              <wp:extent cx="7620000" cy="317500"/>
              <wp:effectExtent l="0" t="0" r="0" b="0"/>
              <wp:wrapNone/>
              <wp:docPr id="6" name="TITUSO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BB1" w:rsidRDefault="00F22BB1" w:rsidP="005F2291">
                          <w:pPr>
                            <w:jc w:val="center"/>
                          </w:pPr>
                          <w:r>
                            <w:rPr>
                              <w:color w:val="000000"/>
                              <w:sz w:val="17"/>
                            </w:rPr>
                            <w:t>NUR ZUM OFFIZIELLEN GEBRAUCH DURCH DIE WIPO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E8953" id="TITUSO2footer" o:spid="_x0000_s1034" type="#_x0000_t202" style="position:absolute;left:0;text-align:left;margin-left:0;margin-top:44pt;width:600pt;height:25pt;z-index:251663360;visibility:visible;mso-wrap-style:square;mso-width-percent:0;mso-height-percent:0;mso-wrap-distance-left:9pt;mso-wrap-distance-top:44pt;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" o:allowincell="f" filled="f" stroked="f">
              <v:textbox>
                <w:txbxContent>
                  <w:p w:rsidR="00F22BB1" w:rsidRDefault="00F22BB1" w:rsidP="005F2291">
                    <w:pPr>
                      <w:jc w:val="center"/>
                    </w:pPr>
                    <w:r>
                      <w:rPr>
                        <w:color w:val="000000"/>
                        <w:sz w:val="17"/>
                      </w:rPr>
                      <w:t>NUR ZUM OFFIZIELLEN GEBRAUCH DURCH DIE WIPO</w:t>
                    </w:r>
                  </w:p>
                </w:txbxContent>
              </v:textbox>
              <w10:wrap anchorx="margin" anchory="margin"/>
            </v:shape>
          </w:pict>
        </mc:Fallback>
      </mc:AlternateContent>
    </w:r>
    <w:r>
      <w:rPr>
        <w:noProof/>
        <w:lang w:val="en-US"/>
      </w:rPr>
      <mc:AlternateContent>
        <mc:Choice Requires="wps">
          <w:drawing>
            <wp:anchor distT="558800" distB="0" distL="114300" distR="114300" simplePos="0" relativeHeight="251662336" behindDoc="0" locked="0" layoutInCell="0" allowOverlap="1" wp14:anchorId="4135B8B9" wp14:editId="44FC5CF6">
              <wp:simplePos x="0" y="0"/>
              <wp:positionH relativeFrom="margin">
                <wp:align>center</wp:align>
              </wp:positionH>
              <wp:positionV relativeFrom="bottomMargin">
                <wp:posOffset>558800</wp:posOffset>
              </wp:positionV>
              <wp:extent cx="7620000" cy="317500"/>
              <wp:effectExtent l="0" t="0" r="0" b="0"/>
              <wp:wrapNone/>
              <wp:docPr id="5" name="TITUSF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BB1" w:rsidRDefault="00F22BB1" w:rsidP="005F2291">
                          <w:pPr>
                            <w:jc w:val="center"/>
                          </w:pPr>
                          <w:r>
                            <w:rPr>
                              <w:color w:val="000000"/>
                              <w:sz w:val="17"/>
                            </w:rPr>
                            <w:t>NUR ZUM OFFIZIELLEN GEBRAUCH DURCH DIE WIPO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5B8B9" id="TITUSF2footer" o:spid="_x0000_s1035" type="#_x0000_t202" style="position:absolute;left:0;text-align:left;margin-left:0;margin-top:44pt;width:600pt;height:25pt;z-index:251662336;visibility:visible;mso-wrap-style:square;mso-width-percent:0;mso-height-percent:0;mso-wrap-distance-left:9pt;mso-wrap-distance-top:44pt;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" o:allowincell="f" filled="f" stroked="f">
              <v:textbox>
                <w:txbxContent>
                  <w:p w:rsidR="00F22BB1" w:rsidRDefault="00F22BB1" w:rsidP="005F2291">
                    <w:pPr>
                      <w:jc w:val="center"/>
                    </w:pPr>
                    <w:r>
                      <w:rPr>
                        <w:color w:val="000000"/>
                        <w:sz w:val="17"/>
                      </w:rPr>
                      <w:t>NUR ZUM OFFIZIELLEN GEBRAUCH DURCH DIE WIPO</w:t>
                    </w:r>
                  </w:p>
                </w:txbxContent>
              </v:textbox>
              <w10:wrap anchorx="margin" anchory="margin"/>
            </v:shape>
          </w:pict>
        </mc:Fallback>
      </mc:AlternateContent>
    </w:r>
    <w:r>
      <w:rPr>
        <w:noProof/>
        <w:lang w:val="en-US"/>
      </w:rPr>
      <mc:AlternateContent>
        <mc:Choice Requires="wps">
          <w:drawing>
            <wp:anchor distT="558800" distB="0" distL="114300" distR="114300" simplePos="0" relativeHeight="251661312" behindDoc="0" locked="0" layoutInCell="0" allowOverlap="1" wp14:anchorId="20871559" wp14:editId="794AB1D9">
              <wp:simplePos x="0" y="0"/>
              <wp:positionH relativeFrom="margin">
                <wp:align>center</wp:align>
              </wp:positionH>
              <wp:positionV relativeFrom="bottomMargin">
                <wp:posOffset>558800</wp:posOffset>
              </wp:positionV>
              <wp:extent cx="7620000" cy="317500"/>
              <wp:effectExtent l="0" t="0" r="0" b="0"/>
              <wp:wrapNone/>
              <wp:docPr id="4" name="TITUSE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BB1" w:rsidRDefault="00F22BB1" w:rsidP="005F2291">
                          <w:pPr>
                            <w:jc w:val="center"/>
                          </w:pPr>
                          <w:r>
                            <w:rPr>
                              <w:color w:val="000000"/>
                              <w:sz w:val="17"/>
                            </w:rPr>
                            <w:t>NUR ZUM OFFIZIELLEN GEBRAUCH DURCH DIE WIPO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71559" id="TITUSE1footer" o:spid="_x0000_s1036" type="#_x0000_t202" style="position:absolute;left:0;text-align:left;margin-left:0;margin-top:44pt;width:600pt;height:25pt;z-index:251661312;visibility:visible;mso-wrap-style:square;mso-width-percent:0;mso-height-percent:0;mso-wrap-distance-left:9pt;mso-wrap-distance-top:44pt;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" o:allowincell="f" filled="f" stroked="f">
              <v:textbox>
                <w:txbxContent>
                  <w:p w:rsidR="00F22BB1" w:rsidRDefault="00F22BB1" w:rsidP="005F2291">
                    <w:pPr>
                      <w:jc w:val="center"/>
                    </w:pPr>
                    <w:r>
                      <w:rPr>
                        <w:color w:val="000000"/>
                        <w:sz w:val="17"/>
                      </w:rPr>
                      <w:t>NUR ZUM OFFIZIELLEN GEBRAUCH DURCH DIE WIPO</w:t>
                    </w:r>
                  </w:p>
                </w:txbxContent>
              </v:textbox>
              <w10:wrap anchorx="margin" anchory="margin"/>
            </v:shape>
          </w:pict>
        </mc:Fallback>
      </mc:AlternateContent>
    </w:r>
    <w:r>
      <w:rPr>
        <w:noProof/>
        <w:lang w:val="en-US"/>
      </w:rPr>
      <mc:AlternateContent>
        <mc:Choice Requires="wps">
          <w:drawing>
            <wp:anchor distT="558800" distB="0" distL="114300" distR="114300" simplePos="0" relativeHeight="251660288" behindDoc="0" locked="0" layoutInCell="0" allowOverlap="1" wp14:anchorId="4195CCB7" wp14:editId="2ADB5E20">
              <wp:simplePos x="0" y="0"/>
              <wp:positionH relativeFrom="margin">
                <wp:align>center</wp:align>
              </wp:positionH>
              <wp:positionV relativeFrom="bottomMargin">
                <wp:posOffset>558800</wp:posOffset>
              </wp:positionV>
              <wp:extent cx="7620000" cy="317500"/>
              <wp:effectExtent l="0" t="0" r="0" b="0"/>
              <wp:wrapNone/>
              <wp:docPr id="2" name="TITUSO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BB1" w:rsidRDefault="00F22BB1" w:rsidP="005F2291">
                          <w:pPr>
                            <w:jc w:val="center"/>
                          </w:pPr>
                          <w:r>
                            <w:rPr>
                              <w:color w:val="000000"/>
                              <w:sz w:val="17"/>
                            </w:rPr>
                            <w:t>NUR ZUM OFFIZIELLEN GEBRAUCH DURCH DIE WIPO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5CCB7" id="TITUSO1footer" o:spid="_x0000_s1037" type="#_x0000_t202" style="position:absolute;left:0;text-align:left;margin-left:0;margin-top:44pt;width:600pt;height:25pt;z-index:251660288;visibility:visible;mso-wrap-style:square;mso-width-percent:0;mso-height-percent:0;mso-wrap-distance-left:9pt;mso-wrap-distance-top:44pt;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" o:allowincell="f" filled="f" stroked="f">
              <v:textbox>
                <w:txbxContent>
                  <w:p w:rsidR="00F22BB1" w:rsidRDefault="00F22BB1" w:rsidP="005F2291">
                    <w:pPr>
                      <w:jc w:val="center"/>
                    </w:pPr>
                    <w:r>
                      <w:rPr>
                        <w:color w:val="000000"/>
                        <w:sz w:val="17"/>
                      </w:rPr>
                      <w:t>NUR ZUM OFFIZIELLEN GEBRAUCH DURCH DIE WIPO</w:t>
                    </w:r>
                  </w:p>
                </w:txbxContent>
              </v:textbox>
              <w10:wrap anchorx="margin" anchory="margin"/>
            </v:shape>
          </w:pict>
        </mc:Fallback>
      </mc:AlternateContent>
    </w:r>
    <w:r>
      <w:rPr>
        <w:noProof/>
        <w:lang w:val="en-US"/>
      </w:rPr>
      <mc:AlternateContent>
        <mc:Choice Requires="wps">
          <w:drawing>
            <wp:anchor distT="558800" distB="0" distL="114300" distR="114300" simplePos="0" relativeHeight="251659264" behindDoc="0" locked="0" layoutInCell="0" allowOverlap="1" wp14:anchorId="3CB6BCB4" wp14:editId="49721F61">
              <wp:simplePos x="0" y="0"/>
              <wp:positionH relativeFrom="margin">
                <wp:align>center</wp:align>
              </wp:positionH>
              <wp:positionV relativeFrom="bottomMargin">
                <wp:posOffset>558800</wp:posOffset>
              </wp:positionV>
              <wp:extent cx="7620000" cy="317500"/>
              <wp:effectExtent l="0" t="0" r="0" b="0"/>
              <wp:wrapNone/>
              <wp:docPr id="15" name="TITUSF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BB1" w:rsidRDefault="00F22BB1" w:rsidP="005F2291">
                          <w:pPr>
                            <w:jc w:val="center"/>
                          </w:pPr>
                          <w:r>
                            <w:rPr>
                              <w:color w:val="000000"/>
                              <w:sz w:val="17"/>
                            </w:rPr>
                            <w:t>NUR ZUM OFFIZIELLEN GEBRAUCH DURCH DIE WIPO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6BCB4" id="TITUSF1footer" o:spid="_x0000_s1038" type="#_x0000_t202" style="position:absolute;left:0;text-align:left;margin-left:0;margin-top:44pt;width:600pt;height:25pt;z-index:251659264;visibility:visible;mso-wrap-style:square;mso-width-percent:0;mso-height-percent:0;mso-wrap-distance-left:9pt;mso-wrap-distance-top:44pt;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" o:allowincell="f" filled="f" stroked="f">
              <v:textbox>
                <w:txbxContent>
                  <w:p w:rsidR="00F22BB1" w:rsidRDefault="00F22BB1" w:rsidP="005F2291">
                    <w:pPr>
                      <w:jc w:val="center"/>
                    </w:pPr>
                    <w:r>
                      <w:rPr>
                        <w:color w:val="000000"/>
                        <w:sz w:val="17"/>
                      </w:rPr>
                      <w:t>NUR ZUM OFFIZIELLEN GEBRAUCH DURCH DIE WIPO</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C92" w:rsidRDefault="00AF5C92" w:rsidP="00AF5C92">
    <w:pPr>
      <w:pStyle w:val="Header"/>
      <w:rPr>
        <w:rStyle w:val="PageNumber"/>
      </w:rPr>
    </w:pPr>
    <w:r>
      <w:t>C/Developments/2021/1</w:t>
    </w:r>
  </w:p>
  <w:p w:rsidR="00AF5C92" w:rsidRPr="008415E1" w:rsidRDefault="00AF5C92" w:rsidP="00AF5C92">
    <w:pPr>
      <w:pStyle w:val="Header"/>
      <w:rPr>
        <w:lang w:val="en-US"/>
      </w:rPr>
    </w:pPr>
  </w:p>
  <w:p w:rsidR="00AF5C92" w:rsidRPr="008415E1" w:rsidRDefault="00AF5C92" w:rsidP="00AF5C92">
    <w:pPr>
      <w:pStyle w:val="Header"/>
    </w:pPr>
    <w:r>
      <w:t>ANLAGE I</w:t>
    </w:r>
  </w:p>
  <w:p w:rsidR="00F22BB1" w:rsidRDefault="00F22BB1" w:rsidP="006E4CF8">
    <w:pPr>
      <w:pStyle w:val="Header"/>
    </w:pPr>
  </w:p>
  <w:p w:rsidR="00AF5C92" w:rsidRDefault="00AF5C92" w:rsidP="006E4C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B1" w:rsidRDefault="00F22BB1" w:rsidP="006E4CF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B1" w:rsidRDefault="00F22BB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B1" w:rsidRDefault="00F22BB1" w:rsidP="006E4CF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B1" w:rsidRDefault="00F22BB1" w:rsidP="006E4CF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B1" w:rsidRDefault="00F22BB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fr-FR" w:vendorID="64" w:dllVersion="131078" w:nlCheck="1" w:checkStyle="0"/>
  <w:activeWritingStyle w:appName="MSWord" w:lang="en-US" w:vendorID="64" w:dllVersion="131078" w:nlCheck="1" w:checkStyle="1"/>
  <w:activeWritingStyle w:appName="MSWord" w:lang="fr-CH" w:vendorID="64" w:dllVersion="131078" w:nlCheck="1" w:checkStyle="0"/>
  <w:activeWritingStyle w:appName="MSWord" w:lang="es-ES"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616"/>
    <w:rsid w:val="00010CF3"/>
    <w:rsid w:val="00011E27"/>
    <w:rsid w:val="000148BC"/>
    <w:rsid w:val="00024AB8"/>
    <w:rsid w:val="00030854"/>
    <w:rsid w:val="00036028"/>
    <w:rsid w:val="00044642"/>
    <w:rsid w:val="000446B9"/>
    <w:rsid w:val="00047E21"/>
    <w:rsid w:val="00050E16"/>
    <w:rsid w:val="00083093"/>
    <w:rsid w:val="00085505"/>
    <w:rsid w:val="000C4E25"/>
    <w:rsid w:val="000C7021"/>
    <w:rsid w:val="000D6BBC"/>
    <w:rsid w:val="000D7780"/>
    <w:rsid w:val="000E636A"/>
    <w:rsid w:val="000F2F11"/>
    <w:rsid w:val="00105929"/>
    <w:rsid w:val="00110C36"/>
    <w:rsid w:val="001131D5"/>
    <w:rsid w:val="00141DB8"/>
    <w:rsid w:val="00172084"/>
    <w:rsid w:val="0017474A"/>
    <w:rsid w:val="001758C6"/>
    <w:rsid w:val="00182B99"/>
    <w:rsid w:val="00202E38"/>
    <w:rsid w:val="0021332C"/>
    <w:rsid w:val="00213982"/>
    <w:rsid w:val="0024416D"/>
    <w:rsid w:val="002464A3"/>
    <w:rsid w:val="00271911"/>
    <w:rsid w:val="002800A0"/>
    <w:rsid w:val="002801B3"/>
    <w:rsid w:val="00281060"/>
    <w:rsid w:val="002940E8"/>
    <w:rsid w:val="00294751"/>
    <w:rsid w:val="002A072D"/>
    <w:rsid w:val="002A6E50"/>
    <w:rsid w:val="002B4298"/>
    <w:rsid w:val="002C256A"/>
    <w:rsid w:val="00305A7F"/>
    <w:rsid w:val="003152FE"/>
    <w:rsid w:val="00327436"/>
    <w:rsid w:val="00331152"/>
    <w:rsid w:val="00344BD6"/>
    <w:rsid w:val="0035528D"/>
    <w:rsid w:val="00361821"/>
    <w:rsid w:val="00361E9E"/>
    <w:rsid w:val="00376C5F"/>
    <w:rsid w:val="003B031A"/>
    <w:rsid w:val="003C7FBE"/>
    <w:rsid w:val="003D227C"/>
    <w:rsid w:val="003D2B4D"/>
    <w:rsid w:val="0040557F"/>
    <w:rsid w:val="00444A88"/>
    <w:rsid w:val="00474DA4"/>
    <w:rsid w:val="00476B4D"/>
    <w:rsid w:val="004805FA"/>
    <w:rsid w:val="004935D2"/>
    <w:rsid w:val="004B1215"/>
    <w:rsid w:val="004D047D"/>
    <w:rsid w:val="004F1E9E"/>
    <w:rsid w:val="004F305A"/>
    <w:rsid w:val="00512164"/>
    <w:rsid w:val="00520297"/>
    <w:rsid w:val="005338F9"/>
    <w:rsid w:val="00541253"/>
    <w:rsid w:val="0054281C"/>
    <w:rsid w:val="00544581"/>
    <w:rsid w:val="00545E42"/>
    <w:rsid w:val="0055268D"/>
    <w:rsid w:val="00576BE4"/>
    <w:rsid w:val="005A400A"/>
    <w:rsid w:val="005F7B92"/>
    <w:rsid w:val="00612379"/>
    <w:rsid w:val="006153B6"/>
    <w:rsid w:val="0061555F"/>
    <w:rsid w:val="00636CA6"/>
    <w:rsid w:val="00641200"/>
    <w:rsid w:val="00645CA8"/>
    <w:rsid w:val="006655D3"/>
    <w:rsid w:val="00667404"/>
    <w:rsid w:val="00687EB4"/>
    <w:rsid w:val="00695C56"/>
    <w:rsid w:val="006A5CDE"/>
    <w:rsid w:val="006A644A"/>
    <w:rsid w:val="006B17D2"/>
    <w:rsid w:val="006C224E"/>
    <w:rsid w:val="006D780A"/>
    <w:rsid w:val="0071271E"/>
    <w:rsid w:val="00732DEC"/>
    <w:rsid w:val="00735BD5"/>
    <w:rsid w:val="00751613"/>
    <w:rsid w:val="007556F6"/>
    <w:rsid w:val="00760EEF"/>
    <w:rsid w:val="00777EE5"/>
    <w:rsid w:val="00784836"/>
    <w:rsid w:val="0079023E"/>
    <w:rsid w:val="007A2854"/>
    <w:rsid w:val="007C1A30"/>
    <w:rsid w:val="007C1D92"/>
    <w:rsid w:val="007C4CB9"/>
    <w:rsid w:val="007C595A"/>
    <w:rsid w:val="007D0B9D"/>
    <w:rsid w:val="007D19B0"/>
    <w:rsid w:val="007D612E"/>
    <w:rsid w:val="007F498F"/>
    <w:rsid w:val="0080679D"/>
    <w:rsid w:val="008108B0"/>
    <w:rsid w:val="00811B20"/>
    <w:rsid w:val="008211B5"/>
    <w:rsid w:val="0082296E"/>
    <w:rsid w:val="00824099"/>
    <w:rsid w:val="00825BFE"/>
    <w:rsid w:val="00833054"/>
    <w:rsid w:val="00846D7C"/>
    <w:rsid w:val="00864C55"/>
    <w:rsid w:val="00867AC1"/>
    <w:rsid w:val="00890DF8"/>
    <w:rsid w:val="008A743F"/>
    <w:rsid w:val="008C0970"/>
    <w:rsid w:val="008D0BC5"/>
    <w:rsid w:val="008D2CF7"/>
    <w:rsid w:val="00900C26"/>
    <w:rsid w:val="0090197F"/>
    <w:rsid w:val="00906DDC"/>
    <w:rsid w:val="00907043"/>
    <w:rsid w:val="00934E09"/>
    <w:rsid w:val="00936253"/>
    <w:rsid w:val="00940D46"/>
    <w:rsid w:val="00952DD4"/>
    <w:rsid w:val="00965AE7"/>
    <w:rsid w:val="00970FED"/>
    <w:rsid w:val="00992D82"/>
    <w:rsid w:val="00997029"/>
    <w:rsid w:val="009A7339"/>
    <w:rsid w:val="009B440E"/>
    <w:rsid w:val="009D690D"/>
    <w:rsid w:val="009E65B6"/>
    <w:rsid w:val="00A136B3"/>
    <w:rsid w:val="00A24C10"/>
    <w:rsid w:val="00A42AC3"/>
    <w:rsid w:val="00A430CF"/>
    <w:rsid w:val="00A54309"/>
    <w:rsid w:val="00A706D3"/>
    <w:rsid w:val="00A7227F"/>
    <w:rsid w:val="00AB2B93"/>
    <w:rsid w:val="00AB530F"/>
    <w:rsid w:val="00AB7E5B"/>
    <w:rsid w:val="00AC2883"/>
    <w:rsid w:val="00AE0EF1"/>
    <w:rsid w:val="00AE2937"/>
    <w:rsid w:val="00AF5C92"/>
    <w:rsid w:val="00B07301"/>
    <w:rsid w:val="00B11F3E"/>
    <w:rsid w:val="00B224DE"/>
    <w:rsid w:val="00B324D4"/>
    <w:rsid w:val="00B46575"/>
    <w:rsid w:val="00B61777"/>
    <w:rsid w:val="00B84BBD"/>
    <w:rsid w:val="00BA43FB"/>
    <w:rsid w:val="00BA6E5D"/>
    <w:rsid w:val="00BC0BD4"/>
    <w:rsid w:val="00BC127D"/>
    <w:rsid w:val="00BC1FE6"/>
    <w:rsid w:val="00C061B6"/>
    <w:rsid w:val="00C2446C"/>
    <w:rsid w:val="00C36AE5"/>
    <w:rsid w:val="00C41F17"/>
    <w:rsid w:val="00C527FA"/>
    <w:rsid w:val="00C5280D"/>
    <w:rsid w:val="00C53EB3"/>
    <w:rsid w:val="00C5791C"/>
    <w:rsid w:val="00C66290"/>
    <w:rsid w:val="00C72B7A"/>
    <w:rsid w:val="00C973F2"/>
    <w:rsid w:val="00CA304C"/>
    <w:rsid w:val="00CA774A"/>
    <w:rsid w:val="00CB19E9"/>
    <w:rsid w:val="00CC11B0"/>
    <w:rsid w:val="00CC2841"/>
    <w:rsid w:val="00CC6951"/>
    <w:rsid w:val="00CF1330"/>
    <w:rsid w:val="00CF7E36"/>
    <w:rsid w:val="00D3708D"/>
    <w:rsid w:val="00D40426"/>
    <w:rsid w:val="00D56157"/>
    <w:rsid w:val="00D57C96"/>
    <w:rsid w:val="00D57D18"/>
    <w:rsid w:val="00D61616"/>
    <w:rsid w:val="00D91203"/>
    <w:rsid w:val="00D95174"/>
    <w:rsid w:val="00DA3C12"/>
    <w:rsid w:val="00DA4973"/>
    <w:rsid w:val="00DA6F36"/>
    <w:rsid w:val="00DB596E"/>
    <w:rsid w:val="00DB7773"/>
    <w:rsid w:val="00DC00EA"/>
    <w:rsid w:val="00DC3802"/>
    <w:rsid w:val="00DE5973"/>
    <w:rsid w:val="00E07D87"/>
    <w:rsid w:val="00E32F7E"/>
    <w:rsid w:val="00E50FB5"/>
    <w:rsid w:val="00E5267B"/>
    <w:rsid w:val="00E63C0E"/>
    <w:rsid w:val="00E72D49"/>
    <w:rsid w:val="00E7593C"/>
    <w:rsid w:val="00E7678A"/>
    <w:rsid w:val="00E935F1"/>
    <w:rsid w:val="00E94A81"/>
    <w:rsid w:val="00EA1FFB"/>
    <w:rsid w:val="00EB048E"/>
    <w:rsid w:val="00EB4E9C"/>
    <w:rsid w:val="00EE34DF"/>
    <w:rsid w:val="00EF2F89"/>
    <w:rsid w:val="00F03E98"/>
    <w:rsid w:val="00F1237A"/>
    <w:rsid w:val="00F22BB1"/>
    <w:rsid w:val="00F22CBD"/>
    <w:rsid w:val="00F272F1"/>
    <w:rsid w:val="00F45372"/>
    <w:rsid w:val="00F560F7"/>
    <w:rsid w:val="00F6334D"/>
    <w:rsid w:val="00FA49AB"/>
    <w:rsid w:val="00FD3F87"/>
    <w:rsid w:val="00FE39C7"/>
    <w:rsid w:val="00FF262A"/>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43D132F"/>
  <w15:docId w15:val="{340EEDD4-2E30-4859-910F-806680C3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BD4"/>
    <w:pPr>
      <w:jc w:val="both"/>
    </w:pPr>
    <w:rPr>
      <w:rFonts w:ascii="Arial" w:hAnsi="Arial"/>
      <w:lang w:val="de-DE"/>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202E38"/>
    <w:pPr>
      <w:jc w:val="center"/>
    </w:pPr>
    <w:rPr>
      <w:rFonts w:ascii="Arial" w:hAnsi="Arial"/>
      <w:lang w:val="de-DE"/>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136B3"/>
    <w:pPr>
      <w:tabs>
        <w:tab w:val="left" w:pos="5387"/>
        <w:tab w:val="left" w:pos="5954"/>
      </w:tabs>
      <w:ind w:left="4820"/>
    </w:pPr>
    <w:rPr>
      <w:i/>
    </w:rPr>
  </w:style>
  <w:style w:type="paragraph" w:styleId="FootnoteText">
    <w:name w:val="footnote text"/>
    <w:autoRedefine/>
    <w:rsid w:val="00DE5973"/>
    <w:pPr>
      <w:spacing w:before="60"/>
      <w:ind w:left="567" w:hanging="567"/>
      <w:jc w:val="both"/>
    </w:pPr>
    <w:rPr>
      <w:rFonts w:ascii="Arial" w:hAnsi="Arial"/>
      <w:sz w:val="16"/>
      <w:lang w:val="de-DE"/>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825BFE"/>
    <w:pPr>
      <w:spacing w:after="600"/>
    </w:pPr>
    <w:rPr>
      <w:rFonts w:ascii="Arial" w:hAnsi="Arial"/>
      <w:i/>
      <w:iCs/>
      <w:color w:val="A6A6A6" w:themeColor="background1" w:themeShade="A6"/>
      <w:lang w:val="de-DE"/>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825BFE"/>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907043"/>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907043"/>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907043"/>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907043"/>
    <w:pPr>
      <w:tabs>
        <w:tab w:val="right" w:leader="dot" w:pos="9639"/>
      </w:tabs>
      <w:spacing w:after="120"/>
      <w:jc w:val="center"/>
    </w:pPr>
    <w:rPr>
      <w:rFonts w:ascii="Arial" w:hAnsi="Arial"/>
      <w:caps/>
    </w:rPr>
  </w:style>
  <w:style w:type="paragraph" w:styleId="TOC5">
    <w:name w:val="toc 5"/>
    <w:next w:val="Normal"/>
    <w:autoRedefine/>
    <w:rsid w:val="00907043"/>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erChar">
    <w:name w:val="Header Char"/>
    <w:basedOn w:val="DefaultParagraphFont"/>
    <w:link w:val="Header"/>
    <w:rsid w:val="00D56157"/>
    <w:rPr>
      <w:rFonts w:ascii="Arial" w:hAnsi="Arial"/>
      <w:lang w:val="de-DE"/>
    </w:rPr>
  </w:style>
  <w:style w:type="paragraph" w:styleId="ListParagraph">
    <w:name w:val="List Paragraph"/>
    <w:basedOn w:val="Normal"/>
    <w:uiPriority w:val="1"/>
    <w:qFormat/>
    <w:rsid w:val="00D56157"/>
    <w:pPr>
      <w:widowControl w:val="0"/>
      <w:autoSpaceDE w:val="0"/>
      <w:autoSpaceDN w:val="0"/>
      <w:ind w:left="2364" w:hanging="420"/>
      <w:jc w:val="left"/>
    </w:pPr>
    <w:rPr>
      <w:rFonts w:ascii="Times New Roman" w:hAnsi="Times New Roman"/>
      <w:sz w:val="22"/>
      <w:szCs w:val="22"/>
    </w:rPr>
  </w:style>
  <w:style w:type="character" w:styleId="FollowedHyperlink">
    <w:name w:val="FollowedHyperlink"/>
    <w:basedOn w:val="DefaultParagraphFont"/>
    <w:semiHidden/>
    <w:unhideWhenUsed/>
    <w:rsid w:val="00F22B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7.xml"/><Relationship Id="rId39" Type="http://schemas.openxmlformats.org/officeDocument/2006/relationships/image" Target="media/image11.png"/><Relationship Id="rId21" Type="http://schemas.openxmlformats.org/officeDocument/2006/relationships/footer" Target="footer5.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theme" Target="theme/theme1.xml"/><Relationship Id="rId7" Type="http://schemas.openxmlformats.org/officeDocument/2006/relationships/hyperlink" Target="https://www.upov.int/meetings/de/doc_details.jsp?meeting_id=26467&amp;doc_id=231302" TargetMode="External"/><Relationship Id="rId2" Type="http://schemas.openxmlformats.org/officeDocument/2006/relationships/settings" Target="settings.xml"/><Relationship Id="rId16" Type="http://schemas.openxmlformats.org/officeDocument/2006/relationships/footer" Target="footer3.xml"/><Relationship Id="rId29" Type="http://schemas.openxmlformats.org/officeDocument/2006/relationships/footer" Target="footer9.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eader" Target="header13.xml"/><Relationship Id="rId5" Type="http://schemas.openxmlformats.org/officeDocument/2006/relationships/endnotes" Target="endnotes.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header" Target="header12.xml"/><Relationship Id="rId4" Type="http://schemas.openxmlformats.org/officeDocument/2006/relationships/footnotes" Target="footnotes.xml"/><Relationship Id="rId9" Type="http://schemas.openxmlformats.org/officeDocument/2006/relationships/hyperlink" Target="https://www.upov.int/meetings/en/details.jsp?meeting_id=60600"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header" Target="header11.xm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hyperlink" Target="https://www.upov.int/meetings/de/doc_details.jsp?meeting_id=29623&amp;doc_id=271397" TargetMode="External"/><Relationship Id="rId51" Type="http://schemas.openxmlformats.org/officeDocument/2006/relationships/image" Target="media/image23.png"/><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header" Target="header9.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20" Type="http://schemas.openxmlformats.org/officeDocument/2006/relationships/footer" Target="footer4.xml"/><Relationship Id="rId41" Type="http://schemas.openxmlformats.org/officeDocument/2006/relationships/image" Target="media/image13.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image" Target="media/image8.png"/><Relationship Id="rId49"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__PROCEDURE%20OF%20EXAMINATION%20BY%20CORRESPONDENCE\_How%20to\Templates\Document%20c_developments_2021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Document c_developments_2021_DE.dotx</Template>
  <TotalTime>36</TotalTime>
  <Pages>28</Pages>
  <Words>2348</Words>
  <Characters>15295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C/Developments/2021/1</vt:lpstr>
    </vt:vector>
  </TitlesOfParts>
  <Company>UPOV</Company>
  <LinksUpToDate>false</LinksUpToDate>
  <CharactersWithSpaces>17608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C/Developments/2021/1</dc:title>
  <dc:creator>Author</dc:creator>
  <cp:lastModifiedBy>HUERTA-CASADO Yolanda</cp:lastModifiedBy>
  <cp:revision>4</cp:revision>
  <cp:lastPrinted>2016-11-22T15:41:00Z</cp:lastPrinted>
  <dcterms:created xsi:type="dcterms:W3CDTF">2021-05-20T13:38:00Z</dcterms:created>
  <dcterms:modified xsi:type="dcterms:W3CDTF">2021-05-28T16:47:00Z</dcterms:modified>
</cp:coreProperties>
</file>