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00622" w:rsidRPr="00FA41E8">
        <w:tc>
          <w:tcPr>
            <w:tcW w:w="6522" w:type="dxa"/>
          </w:tcPr>
          <w:p w:rsidR="00200622" w:rsidRPr="00FA41E8" w:rsidRDefault="00D6714C">
            <w:pPr>
              <w:rPr>
                <w:szCs w:val="24"/>
              </w:rPr>
            </w:pPr>
            <w:r w:rsidRPr="00FA41E8">
              <w:rPr>
                <w:szCs w:val="24"/>
              </w:rPr>
              <w:drawing>
                <wp:inline distT="0" distB="0" distL="0" distR="0">
                  <wp:extent cx="943610" cy="24447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3610" cy="244475"/>
                          </a:xfrm>
                          <a:prstGeom prst="rect">
                            <a:avLst/>
                          </a:prstGeom>
                          <a:noFill/>
                          <a:ln>
                            <a:noFill/>
                          </a:ln>
                        </pic:spPr>
                      </pic:pic>
                    </a:graphicData>
                  </a:graphic>
                </wp:inline>
              </w:drawing>
            </w:r>
          </w:p>
        </w:tc>
        <w:tc>
          <w:tcPr>
            <w:tcW w:w="3117" w:type="dxa"/>
          </w:tcPr>
          <w:p w:rsidR="00200622" w:rsidRPr="00FA41E8" w:rsidRDefault="00200622">
            <w:pPr>
              <w:pStyle w:val="Lettrine"/>
              <w:rPr>
                <w:bCs w:val="0"/>
                <w:szCs w:val="24"/>
              </w:rPr>
            </w:pPr>
            <w:r w:rsidRPr="00FA41E8">
              <w:rPr>
                <w:bCs w:val="0"/>
                <w:szCs w:val="24"/>
              </w:rPr>
              <w:t>G</w:t>
            </w:r>
          </w:p>
        </w:tc>
      </w:tr>
      <w:tr w:rsidR="00200622" w:rsidRPr="00FA41E8">
        <w:trPr>
          <w:trHeight w:val="219"/>
        </w:trPr>
        <w:tc>
          <w:tcPr>
            <w:tcW w:w="6522" w:type="dxa"/>
          </w:tcPr>
          <w:p w:rsidR="00200622" w:rsidRPr="00FA41E8" w:rsidRDefault="00200622">
            <w:pPr>
              <w:pStyle w:val="upove"/>
              <w:rPr>
                <w:szCs w:val="24"/>
              </w:rPr>
            </w:pPr>
            <w:r w:rsidRPr="00FA41E8">
              <w:rPr>
                <w:szCs w:val="24"/>
              </w:rPr>
              <w:t>Internationaler Verband zum Schutz von Pflanzenzüchtungen</w:t>
            </w:r>
          </w:p>
        </w:tc>
        <w:tc>
          <w:tcPr>
            <w:tcW w:w="3117" w:type="dxa"/>
          </w:tcPr>
          <w:p w:rsidR="00200622" w:rsidRPr="00FA41E8" w:rsidRDefault="00200622">
            <w:pPr>
              <w:rPr>
                <w:szCs w:val="24"/>
              </w:rPr>
            </w:pPr>
          </w:p>
        </w:tc>
      </w:tr>
    </w:tbl>
    <w:p w:rsidR="00200622" w:rsidRPr="00FA41E8" w:rsidRDefault="00200622">
      <w:pPr>
        <w:rPr>
          <w:szCs w:val="24"/>
        </w:rPr>
      </w:pPr>
    </w:p>
    <w:p w:rsidR="00200622" w:rsidRPr="00FA41E8" w:rsidRDefault="00200622">
      <w:pPr>
        <w:rPr>
          <w:szCs w:val="24"/>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00622" w:rsidRPr="00FA41E8">
        <w:tc>
          <w:tcPr>
            <w:tcW w:w="6512" w:type="dxa"/>
            <w:tcBorders>
              <w:bottom w:val="single" w:sz="4" w:space="0" w:color="auto"/>
            </w:tcBorders>
          </w:tcPr>
          <w:p w:rsidR="00200622" w:rsidRPr="00FA41E8" w:rsidRDefault="00200622">
            <w:pPr>
              <w:pStyle w:val="Sessiontc"/>
              <w:spacing w:line="240" w:lineRule="auto"/>
              <w:rPr>
                <w:bCs w:val="0"/>
                <w:szCs w:val="24"/>
              </w:rPr>
            </w:pPr>
            <w:r w:rsidRPr="00FA41E8">
              <w:rPr>
                <w:bCs w:val="0"/>
                <w:szCs w:val="24"/>
              </w:rPr>
              <w:t>Der Rat</w:t>
            </w:r>
          </w:p>
          <w:p w:rsidR="00CB6A40" w:rsidRPr="00FA41E8" w:rsidRDefault="00200622">
            <w:pPr>
              <w:pStyle w:val="Sessiontcplacedate"/>
              <w:rPr>
                <w:bCs w:val="0"/>
                <w:szCs w:val="24"/>
              </w:rPr>
            </w:pPr>
            <w:r w:rsidRPr="00FA41E8">
              <w:rPr>
                <w:bCs w:val="0"/>
                <w:szCs w:val="24"/>
              </w:rPr>
              <w:t>Fünfundfünfzigste ordentliche Tagung</w:t>
            </w:r>
          </w:p>
          <w:p w:rsidR="00200622" w:rsidRPr="00FA41E8" w:rsidRDefault="00200622" w:rsidP="00CB6A40">
            <w:pPr>
              <w:pStyle w:val="Sessiontcplacedate"/>
              <w:spacing w:before="0"/>
              <w:rPr>
                <w:bCs w:val="0"/>
                <w:szCs w:val="24"/>
              </w:rPr>
            </w:pPr>
            <w:r w:rsidRPr="00FA41E8">
              <w:rPr>
                <w:bCs w:val="0"/>
                <w:szCs w:val="24"/>
              </w:rPr>
              <w:t>Genf, 29. Oktober 2021</w:t>
            </w:r>
          </w:p>
        </w:tc>
        <w:tc>
          <w:tcPr>
            <w:tcW w:w="3127" w:type="dxa"/>
            <w:tcBorders>
              <w:bottom w:val="single" w:sz="4" w:space="0" w:color="auto"/>
            </w:tcBorders>
          </w:tcPr>
          <w:p w:rsidR="00200622" w:rsidRPr="00FA41E8" w:rsidRDefault="00200622">
            <w:pPr>
              <w:pStyle w:val="Doccode"/>
              <w:rPr>
                <w:bCs w:val="0"/>
                <w:szCs w:val="24"/>
                <w:lang w:val="de-DE"/>
              </w:rPr>
            </w:pPr>
            <w:r w:rsidRPr="00FA41E8">
              <w:rPr>
                <w:bCs w:val="0"/>
                <w:szCs w:val="24"/>
                <w:lang w:val="de-DE"/>
              </w:rPr>
              <w:t>C/55/INF/3</w:t>
            </w:r>
          </w:p>
          <w:p w:rsidR="00200622" w:rsidRPr="00FA41E8" w:rsidRDefault="00200622">
            <w:pPr>
              <w:pStyle w:val="Docoriginal"/>
              <w:rPr>
                <w:bCs w:val="0"/>
                <w:szCs w:val="24"/>
              </w:rPr>
            </w:pPr>
            <w:r w:rsidRPr="00FA41E8">
              <w:rPr>
                <w:bCs w:val="0"/>
                <w:szCs w:val="24"/>
              </w:rPr>
              <w:t>Original:</w:t>
            </w:r>
            <w:r w:rsidRPr="00FA41E8">
              <w:rPr>
                <w:b w:val="0"/>
                <w:bCs w:val="0"/>
                <w:spacing w:val="0"/>
                <w:szCs w:val="24"/>
              </w:rPr>
              <w:t xml:space="preserve">  Englisch</w:t>
            </w:r>
          </w:p>
          <w:p w:rsidR="00200622" w:rsidRPr="00FA41E8" w:rsidRDefault="00200622" w:rsidP="00CB6A40">
            <w:pPr>
              <w:pStyle w:val="Docoriginal"/>
              <w:spacing w:before="0"/>
              <w:rPr>
                <w:bCs w:val="0"/>
                <w:szCs w:val="24"/>
              </w:rPr>
            </w:pPr>
            <w:r w:rsidRPr="00FA41E8">
              <w:rPr>
                <w:bCs w:val="0"/>
                <w:szCs w:val="24"/>
              </w:rPr>
              <w:t>Datum:</w:t>
            </w:r>
            <w:r w:rsidRPr="00FA41E8">
              <w:rPr>
                <w:b w:val="0"/>
                <w:bCs w:val="0"/>
                <w:spacing w:val="0"/>
                <w:szCs w:val="24"/>
              </w:rPr>
              <w:t xml:space="preserve">  26. Oktober 2021</w:t>
            </w:r>
          </w:p>
        </w:tc>
      </w:tr>
    </w:tbl>
    <w:p w:rsidR="00200622" w:rsidRPr="00FA41E8" w:rsidRDefault="00200622">
      <w:pPr>
        <w:pStyle w:val="Titleofdoc0"/>
        <w:rPr>
          <w:szCs w:val="24"/>
        </w:rPr>
      </w:pPr>
      <w:r w:rsidRPr="00FA41E8">
        <w:rPr>
          <w:szCs w:val="24"/>
        </w:rPr>
        <w:t>Bericht über die Tätigkeiten in den ersten neun Monaten des Jahres 2021</w:t>
      </w:r>
    </w:p>
    <w:p w:rsidR="00200622" w:rsidRPr="00FA41E8" w:rsidRDefault="00200622">
      <w:pPr>
        <w:pStyle w:val="preparedby1"/>
        <w:jc w:val="left"/>
        <w:rPr>
          <w:iCs w:val="0"/>
          <w:szCs w:val="24"/>
        </w:rPr>
      </w:pPr>
      <w:r w:rsidRPr="00FA41E8">
        <w:rPr>
          <w:iCs w:val="0"/>
          <w:szCs w:val="24"/>
        </w:rPr>
        <w:t>Vom Verbandsbüro erstelltes Dokument</w:t>
      </w:r>
    </w:p>
    <w:p w:rsidR="00200622" w:rsidRPr="00FA41E8" w:rsidRDefault="00200622">
      <w:pPr>
        <w:pStyle w:val="Disclaimer"/>
        <w:rPr>
          <w:iCs w:val="0"/>
          <w:szCs w:val="24"/>
        </w:rPr>
      </w:pPr>
      <w:r w:rsidRPr="00FA41E8">
        <w:rPr>
          <w:iCs w:val="0"/>
          <w:szCs w:val="24"/>
        </w:rPr>
        <w:t>Haftungsausschluss:  dieses Dokument gibt nicht die Grundsätze oder eine Anleitung der UPOV wieder</w:t>
      </w:r>
    </w:p>
    <w:p w:rsidR="00200622" w:rsidRPr="00FA41E8" w:rsidRDefault="00200622">
      <w:pPr>
        <w:rPr>
          <w:szCs w:val="24"/>
        </w:rPr>
      </w:pPr>
      <w:r w:rsidRPr="00FA41E8">
        <w:rPr>
          <w:szCs w:val="24"/>
        </w:rPr>
        <w:t>ZUSAMMENFASSUNG</w:t>
      </w:r>
    </w:p>
    <w:p w:rsidR="00200622" w:rsidRPr="00FA41E8" w:rsidRDefault="00200622">
      <w:pPr>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St. Vincent und die Grenadinen traten am 22. März 2021 als siebenundsiebzigstes Mitglied der UPOV bei.</w:t>
      </w:r>
    </w:p>
    <w:p w:rsidR="00200622" w:rsidRPr="00FA41E8" w:rsidRDefault="00200622">
      <w:pPr>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 xml:space="preserve">Als Antwort auf die anhaltende COVID-19-Pandemie wurde auch 2021 eine Reihe von Maßnahmen angeordnet, um den Verpflichtungen der UPOV zur Gesundheit und Sicherheit ihres Personals sowie der Gemeinschaften, in denen sie leben und arbeiten, Rechnung zu tragen, während das vom Rat gebilligte Arbeitsprogramm durchgeführt wurde. Mit der Verbesserung der epidemiologischen </w:t>
      </w:r>
      <w:r w:rsidR="00BD6D24" w:rsidRPr="00FA41E8">
        <w:rPr>
          <w:szCs w:val="24"/>
        </w:rPr>
        <w:t>Lage</w:t>
      </w:r>
      <w:r w:rsidRPr="00FA41E8">
        <w:rPr>
          <w:szCs w:val="24"/>
        </w:rPr>
        <w:t xml:space="preserve"> begann im September eine schrittweise Rückkehr des UPOV-Personals an den Arbeitsplatz, die bis Mitte November abgeschlossen sein soll, mit Ausnahme des vulnerablen Personals. Das an den Arbeitsplatz zurückgekehrte Personal wird an mindestens zwei Tagen pro Woche in den Büroräumlichkeiten arbeiten.</w:t>
      </w:r>
    </w:p>
    <w:p w:rsidR="00200622" w:rsidRPr="00FA41E8" w:rsidRDefault="00200622">
      <w:pPr>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Alle Sitzungen der UPOV-Organe in den ersten neun Monaten des Jahres 2021 wurden virtuell abgehalten.</w:t>
      </w:r>
    </w:p>
    <w:p w:rsidR="00200622" w:rsidRPr="00FA41E8" w:rsidRDefault="00200622">
      <w:pPr>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In den ersten neun Monaten des Jahres 2021 wurden keine Dienstreisen unternommen.</w:t>
      </w:r>
    </w:p>
    <w:p w:rsidR="00200622" w:rsidRPr="00FA41E8" w:rsidRDefault="00200622">
      <w:pPr>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 xml:space="preserve">Die fehlenden Reisen wurden durch virtuelle </w:t>
      </w:r>
      <w:r w:rsidR="00BD6D24" w:rsidRPr="00FA41E8">
        <w:rPr>
          <w:szCs w:val="24"/>
        </w:rPr>
        <w:t>Tätigkeiten</w:t>
      </w:r>
      <w:r w:rsidRPr="00FA41E8">
        <w:rPr>
          <w:szCs w:val="24"/>
        </w:rPr>
        <w:t xml:space="preserve"> kompensiert, was zu einer höheren Anzahl von Sitzungen oder </w:t>
      </w:r>
      <w:r w:rsidR="00BD6D24" w:rsidRPr="00FA41E8">
        <w:rPr>
          <w:szCs w:val="24"/>
        </w:rPr>
        <w:t>Tätigkeiten</w:t>
      </w:r>
      <w:r w:rsidRPr="00FA41E8">
        <w:rPr>
          <w:szCs w:val="24"/>
        </w:rPr>
        <w:t xml:space="preserve"> im Vergleich zu 2019 führte (vergleiche Abbildung 1).</w:t>
      </w:r>
    </w:p>
    <w:p w:rsidR="00200622" w:rsidRPr="00FA41E8" w:rsidRDefault="00200622">
      <w:pPr>
        <w:rPr>
          <w:szCs w:val="24"/>
        </w:rPr>
      </w:pPr>
    </w:p>
    <w:p w:rsidR="00200622" w:rsidRPr="00FA41E8" w:rsidRDefault="00200622" w:rsidP="00B77880">
      <w:pPr>
        <w:pStyle w:val="Caption"/>
      </w:pPr>
      <w:r w:rsidRPr="00FA41E8">
        <w:t>Abb</w:t>
      </w:r>
      <w:r w:rsidR="00B77880" w:rsidRPr="00FA41E8">
        <w:t>ildung</w:t>
      </w:r>
      <w:r w:rsidRPr="00FA41E8">
        <w:t xml:space="preserve"> 1.  Anzahl der Dienstreisen, </w:t>
      </w:r>
      <w:r w:rsidR="00BD6D24" w:rsidRPr="00FA41E8">
        <w:t>Tätigkeiten</w:t>
      </w:r>
      <w:r w:rsidRPr="00FA41E8">
        <w:t xml:space="preserve"> und Sitzungen mit Beteiligung der UPOV</w:t>
      </w:r>
    </w:p>
    <w:p w:rsidR="00200622" w:rsidRPr="00FA41E8" w:rsidRDefault="00D6714C">
      <w:pPr>
        <w:jc w:val="center"/>
        <w:rPr>
          <w:szCs w:val="24"/>
        </w:rPr>
      </w:pPr>
      <w:r w:rsidRPr="00FA41E8">
        <w:drawing>
          <wp:inline distT="0" distB="0" distL="0" distR="0">
            <wp:extent cx="4233677" cy="2736000"/>
            <wp:effectExtent l="0" t="0" r="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3677" cy="2736000"/>
                    </a:xfrm>
                    <a:prstGeom prst="rect">
                      <a:avLst/>
                    </a:prstGeom>
                    <a:noFill/>
                    <a:ln>
                      <a:noFill/>
                    </a:ln>
                  </pic:spPr>
                </pic:pic>
              </a:graphicData>
            </a:graphic>
          </wp:inline>
        </w:drawing>
      </w:r>
    </w:p>
    <w:p w:rsidR="00200622" w:rsidRPr="00FA41E8" w:rsidRDefault="00200622">
      <w:pPr>
        <w:jc w:val="center"/>
        <w:rPr>
          <w:szCs w:val="24"/>
        </w:rPr>
      </w:pPr>
    </w:p>
    <w:p w:rsidR="00200622" w:rsidRPr="00FA41E8" w:rsidRDefault="00200622">
      <w:pPr>
        <w:keepLines/>
        <w:rPr>
          <w:szCs w:val="24"/>
        </w:rPr>
      </w:pPr>
      <w:r w:rsidRPr="00FA41E8">
        <w:rPr>
          <w:szCs w:val="24"/>
        </w:rPr>
        <w:lastRenderedPageBreak/>
        <w:fldChar w:fldCharType="begin"/>
      </w:r>
      <w:r w:rsidRPr="00FA41E8">
        <w:rPr>
          <w:szCs w:val="24"/>
        </w:rPr>
        <w:instrText xml:space="preserve"> AUTONUM  </w:instrText>
      </w:r>
      <w:r w:rsidRPr="00FA41E8">
        <w:rPr>
          <w:szCs w:val="24"/>
        </w:rPr>
        <w:fldChar w:fldCharType="end"/>
      </w:r>
      <w:r w:rsidRPr="00FA41E8">
        <w:rPr>
          <w:szCs w:val="24"/>
        </w:rPr>
        <w:tab/>
        <w:t xml:space="preserve">Der Übergang zu virtuellen Tagungen der UPOV-Organe in Verbindung mit der Prüfung von Dokumenten auf dem Schriftweg führte dazu, dass erheblich mehr Zeit für die Vorbereitung und Verwaltung der Sitzungen aufgewendet wurde. Dies war möglich, weil sich die Reisezeit des Personals der UPOV und die für die Organisation von Reisen zu physischen </w:t>
      </w:r>
      <w:r w:rsidR="00BD6D24" w:rsidRPr="00FA41E8">
        <w:rPr>
          <w:szCs w:val="24"/>
        </w:rPr>
        <w:t>Tätigkeiten</w:t>
      </w:r>
      <w:r w:rsidRPr="00FA41E8">
        <w:rPr>
          <w:szCs w:val="24"/>
        </w:rPr>
        <w:t xml:space="preserve"> erforderliche Zeit verringerte. Was die finanziellen Ressourcen betrifft, so wurde die Verringerung der Reisekosten durch die zusätzlichen Kosten für die Durchführung virtueller Sitzungen der UPOV-Organe, die in Genf tagten, etwas kompensiert. Die Verringerung der Reisekosten ermöglichte es ebenfalls, die Investitionen in die IT-Entwicklungsarbeit an </w:t>
      </w:r>
      <w:r w:rsidR="00D371FB" w:rsidRPr="00FA41E8">
        <w:rPr>
          <w:szCs w:val="24"/>
        </w:rPr>
        <w:t>UPOV PRISMA</w:t>
      </w:r>
      <w:r w:rsidRPr="00FA41E8">
        <w:rPr>
          <w:szCs w:val="24"/>
        </w:rPr>
        <w:t>, PLUTO und e-PVP voranzutreiben.</w:t>
      </w:r>
    </w:p>
    <w:p w:rsidR="00200622" w:rsidRPr="00FA41E8" w:rsidRDefault="00200622">
      <w:pPr>
        <w:rPr>
          <w:szCs w:val="24"/>
        </w:rPr>
      </w:pPr>
    </w:p>
    <w:p w:rsidR="00200622" w:rsidRPr="00FA41E8" w:rsidRDefault="00200622">
      <w:pPr>
        <w:keepNext/>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 xml:space="preserve">Die Zahl der über </w:t>
      </w:r>
      <w:r w:rsidR="00D371FB" w:rsidRPr="00FA41E8">
        <w:rPr>
          <w:szCs w:val="24"/>
        </w:rPr>
        <w:t>UPOV PRISMA</w:t>
      </w:r>
      <w:r w:rsidRPr="00FA41E8">
        <w:rPr>
          <w:szCs w:val="24"/>
        </w:rPr>
        <w:t xml:space="preserve"> eingereichten Anträge stieg im Jahr 2021 im Vergleich zu den Vorjahren beträchtlich an: Vom 1. Januar bis zum 30. September 2021 wurden 1.864 Anträge eingereicht, verglichen mit 221 im Jahr 2020 (vergleiche Abbildung 2).</w:t>
      </w:r>
    </w:p>
    <w:p w:rsidR="00200622" w:rsidRPr="00FA41E8" w:rsidRDefault="00200622">
      <w:pPr>
        <w:rPr>
          <w:szCs w:val="24"/>
        </w:rPr>
      </w:pPr>
    </w:p>
    <w:p w:rsidR="00200622" w:rsidRPr="00FA41E8" w:rsidRDefault="00200622" w:rsidP="00B77880">
      <w:pPr>
        <w:pStyle w:val="Caption"/>
      </w:pPr>
      <w:r w:rsidRPr="00FA41E8">
        <w:t>Abb</w:t>
      </w:r>
      <w:r w:rsidR="00B77880" w:rsidRPr="00FA41E8">
        <w:t>ildung</w:t>
      </w:r>
      <w:r w:rsidRPr="00FA41E8">
        <w:t xml:space="preserve"> 2.  Anträge über </w:t>
      </w:r>
      <w:r w:rsidR="00D371FB" w:rsidRPr="00FA41E8">
        <w:t>UPOV PRISMA</w:t>
      </w:r>
      <w:r w:rsidRPr="00FA41E8">
        <w:t xml:space="preserve"> (jährlich)</w:t>
      </w:r>
    </w:p>
    <w:p w:rsidR="00200622" w:rsidRPr="00FA41E8" w:rsidRDefault="00D371FB">
      <w:pPr>
        <w:keepNext/>
        <w:jc w:val="center"/>
        <w:rPr>
          <w:szCs w:val="24"/>
        </w:rPr>
      </w:pPr>
      <w:r w:rsidRPr="00FA41E8">
        <w:drawing>
          <wp:inline distT="0" distB="0" distL="0" distR="0">
            <wp:extent cx="4071600" cy="26712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1600" cy="2671200"/>
                    </a:xfrm>
                    <a:prstGeom prst="rect">
                      <a:avLst/>
                    </a:prstGeom>
                    <a:noFill/>
                    <a:ln>
                      <a:noFill/>
                    </a:ln>
                  </pic:spPr>
                </pic:pic>
              </a:graphicData>
            </a:graphic>
          </wp:inline>
        </w:drawing>
      </w:r>
    </w:p>
    <w:p w:rsidR="00200622" w:rsidRPr="00FA41E8" w:rsidRDefault="00200622">
      <w:pPr>
        <w:rPr>
          <w:szCs w:val="24"/>
        </w:rPr>
      </w:pPr>
    </w:p>
    <w:p w:rsidR="00200622" w:rsidRPr="00FA41E8" w:rsidRDefault="00200622">
      <w:pPr>
        <w:rPr>
          <w:szCs w:val="24"/>
        </w:rPr>
      </w:pPr>
    </w:p>
    <w:p w:rsidR="00200622" w:rsidRPr="00FA41E8" w:rsidRDefault="00200622">
      <w:pPr>
        <w:rPr>
          <w:szCs w:val="24"/>
        </w:rPr>
      </w:pPr>
      <w:r w:rsidRPr="00FA41E8">
        <w:rPr>
          <w:szCs w:val="24"/>
        </w:rPr>
        <w:t>16.</w:t>
      </w:r>
      <w:r w:rsidRPr="00FA41E8">
        <w:rPr>
          <w:szCs w:val="24"/>
        </w:rPr>
        <w:tab/>
        <w:t xml:space="preserve">Die neue Version der PLUTO-Datenbank wurde am 11. Oktober 2021 unter der neuen URL </w:t>
      </w:r>
      <w:hyperlink r:id="rId10" w:history="1">
        <w:r w:rsidRPr="00FA41E8">
          <w:rPr>
            <w:rStyle w:val="Hyperlink"/>
          </w:rPr>
          <w:t>https://pluto.upov.int</w:t>
        </w:r>
      </w:hyperlink>
      <w:r w:rsidRPr="00FA41E8">
        <w:rPr>
          <w:szCs w:val="24"/>
        </w:rPr>
        <w:t xml:space="preserve"> lanciert.</w:t>
      </w:r>
    </w:p>
    <w:p w:rsidR="00200622" w:rsidRPr="00FA41E8" w:rsidRDefault="00200622">
      <w:pPr>
        <w:rPr>
          <w:szCs w:val="24"/>
        </w:rPr>
      </w:pPr>
    </w:p>
    <w:p w:rsidR="00200622" w:rsidRPr="00FA41E8" w:rsidRDefault="005C2F1F">
      <w:pPr>
        <w:jc w:val="center"/>
        <w:rPr>
          <w:szCs w:val="24"/>
        </w:rPr>
      </w:pPr>
      <w:r w:rsidRPr="00FA41E8">
        <w:rPr>
          <w:szCs w:val="24"/>
        </w:rPr>
        <w:drawing>
          <wp:inline distT="0" distB="0" distL="0" distR="0" wp14:anchorId="37A96317" wp14:editId="7ADF0103">
            <wp:extent cx="6024529" cy="2767649"/>
            <wp:effectExtent l="38100" t="76200" r="109855" b="7112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6032133" cy="2771142"/>
                    </a:xfrm>
                    <a:prstGeom prst="rect">
                      <a:avLst/>
                    </a:prstGeom>
                    <a:ln w="12700">
                      <a:solidFill>
                        <a:schemeClr val="bg1">
                          <a:lumMod val="85000"/>
                        </a:schemeClr>
                      </a:solidFill>
                    </a:ln>
                    <a:effectLst>
                      <a:outerShdw blurRad="50800" dist="38100" algn="l" rotWithShape="0">
                        <a:prstClr val="black">
                          <a:alpha val="40000"/>
                        </a:prstClr>
                      </a:outerShdw>
                    </a:effectLst>
                  </pic:spPr>
                </pic:pic>
              </a:graphicData>
            </a:graphic>
          </wp:inline>
        </w:drawing>
      </w:r>
    </w:p>
    <w:p w:rsidR="00200622" w:rsidRPr="00FA41E8" w:rsidRDefault="00200622">
      <w:pPr>
        <w:rPr>
          <w:szCs w:val="24"/>
        </w:rPr>
      </w:pPr>
    </w:p>
    <w:p w:rsidR="00200622" w:rsidRPr="00FA41E8" w:rsidRDefault="00200622">
      <w:pPr>
        <w:rPr>
          <w:szCs w:val="24"/>
        </w:rPr>
      </w:pPr>
    </w:p>
    <w:p w:rsidR="00200622" w:rsidRPr="00FA41E8" w:rsidRDefault="00200622">
      <w:pPr>
        <w:jc w:val="left"/>
        <w:rPr>
          <w:szCs w:val="24"/>
          <w:u w:val="single"/>
        </w:rPr>
      </w:pPr>
      <w:r w:rsidRPr="00FA41E8">
        <w:rPr>
          <w:szCs w:val="24"/>
          <w:u w:val="single"/>
        </w:rPr>
        <w:br w:type="page"/>
      </w:r>
    </w:p>
    <w:p w:rsidR="00F80EF2" w:rsidRPr="00FA41E8" w:rsidRDefault="00200622">
      <w:pPr>
        <w:keepNext/>
        <w:rPr>
          <w:szCs w:val="24"/>
          <w:u w:val="single"/>
        </w:rPr>
      </w:pPr>
      <w:r w:rsidRPr="00FA41E8">
        <w:rPr>
          <w:szCs w:val="24"/>
          <w:u w:val="single"/>
        </w:rPr>
        <w:lastRenderedPageBreak/>
        <w:t>Inhaltsverzeichnis</w:t>
      </w:r>
    </w:p>
    <w:p w:rsidR="00B77880" w:rsidRPr="00FA41E8" w:rsidRDefault="00200622">
      <w:pPr>
        <w:pStyle w:val="TOC1"/>
        <w:rPr>
          <w:rFonts w:asciiTheme="minorHAnsi" w:eastAsiaTheme="minorEastAsia" w:hAnsiTheme="minorHAnsi" w:cstheme="minorBidi"/>
          <w:caps w:val="0"/>
          <w:noProof w:val="0"/>
          <w:sz w:val="22"/>
          <w:szCs w:val="22"/>
        </w:rPr>
      </w:pPr>
      <w:r w:rsidRPr="00FA41E8">
        <w:rPr>
          <w:noProof w:val="0"/>
          <w:szCs w:val="24"/>
        </w:rPr>
        <w:fldChar w:fldCharType="begin"/>
      </w:r>
      <w:r w:rsidRPr="00FA41E8">
        <w:rPr>
          <w:noProof w:val="0"/>
          <w:szCs w:val="24"/>
        </w:rPr>
        <w:instrText xml:space="preserve"> TOC \o "1-1" \h \z \t "Heading 2,2" </w:instrText>
      </w:r>
      <w:r w:rsidRPr="00FA41E8">
        <w:rPr>
          <w:noProof w:val="0"/>
          <w:szCs w:val="24"/>
        </w:rPr>
        <w:fldChar w:fldCharType="separate"/>
      </w:r>
      <w:hyperlink w:anchor="_Toc89719217" w:history="1">
        <w:r w:rsidR="00B77880" w:rsidRPr="00FA41E8">
          <w:rPr>
            <w:rStyle w:val="Hyperlink"/>
            <w:noProof w:val="0"/>
          </w:rPr>
          <w:t>sTAND DER upov</w:t>
        </w:r>
        <w:r w:rsidR="00B77880" w:rsidRPr="00FA41E8">
          <w:rPr>
            <w:noProof w:val="0"/>
            <w:webHidden/>
          </w:rPr>
          <w:tab/>
        </w:r>
        <w:r w:rsidR="00B77880" w:rsidRPr="00FA41E8">
          <w:rPr>
            <w:noProof w:val="0"/>
            <w:webHidden/>
          </w:rPr>
          <w:fldChar w:fldCharType="begin"/>
        </w:r>
        <w:r w:rsidR="00B77880" w:rsidRPr="00FA41E8">
          <w:rPr>
            <w:noProof w:val="0"/>
            <w:webHidden/>
          </w:rPr>
          <w:instrText xml:space="preserve"> PAGEREF _Toc89719217 \h </w:instrText>
        </w:r>
        <w:r w:rsidR="00B77880" w:rsidRPr="00FA41E8">
          <w:rPr>
            <w:noProof w:val="0"/>
            <w:webHidden/>
          </w:rPr>
        </w:r>
        <w:r w:rsidR="00B77880" w:rsidRPr="00FA41E8">
          <w:rPr>
            <w:noProof w:val="0"/>
            <w:webHidden/>
          </w:rPr>
          <w:fldChar w:fldCharType="separate"/>
        </w:r>
        <w:r w:rsidR="00B77880" w:rsidRPr="00FA41E8">
          <w:rPr>
            <w:noProof w:val="0"/>
            <w:webHidden/>
          </w:rPr>
          <w:t>4</w:t>
        </w:r>
        <w:r w:rsidR="00B77880" w:rsidRPr="00FA41E8">
          <w:rPr>
            <w:noProof w:val="0"/>
            <w:webHidden/>
          </w:rPr>
          <w:fldChar w:fldCharType="end"/>
        </w:r>
      </w:hyperlink>
    </w:p>
    <w:p w:rsidR="00B77880" w:rsidRPr="00FA41E8" w:rsidRDefault="00B77880">
      <w:pPr>
        <w:pStyle w:val="TOC2"/>
        <w:rPr>
          <w:rFonts w:asciiTheme="minorHAnsi" w:eastAsiaTheme="minorEastAsia" w:hAnsiTheme="minorHAnsi" w:cstheme="minorBidi"/>
          <w:noProof w:val="0"/>
          <w:sz w:val="22"/>
          <w:szCs w:val="22"/>
        </w:rPr>
      </w:pPr>
      <w:hyperlink w:anchor="_Toc89719218" w:history="1">
        <w:r w:rsidRPr="00FA41E8">
          <w:rPr>
            <w:rStyle w:val="Hyperlink"/>
            <w:noProof w:val="0"/>
          </w:rPr>
          <w:t>Mitglieder</w:t>
        </w:r>
        <w:r w:rsidRPr="00FA41E8">
          <w:rPr>
            <w:noProof w:val="0"/>
            <w:webHidden/>
          </w:rPr>
          <w:tab/>
        </w:r>
        <w:r w:rsidRPr="00FA41E8">
          <w:rPr>
            <w:noProof w:val="0"/>
            <w:webHidden/>
          </w:rPr>
          <w:fldChar w:fldCharType="begin"/>
        </w:r>
        <w:r w:rsidRPr="00FA41E8">
          <w:rPr>
            <w:noProof w:val="0"/>
            <w:webHidden/>
          </w:rPr>
          <w:instrText xml:space="preserve"> PAGEREF _Toc89719218 \h </w:instrText>
        </w:r>
        <w:r w:rsidRPr="00FA41E8">
          <w:rPr>
            <w:noProof w:val="0"/>
            <w:webHidden/>
          </w:rPr>
        </w:r>
        <w:r w:rsidRPr="00FA41E8">
          <w:rPr>
            <w:noProof w:val="0"/>
            <w:webHidden/>
          </w:rPr>
          <w:fldChar w:fldCharType="separate"/>
        </w:r>
        <w:r w:rsidRPr="00FA41E8">
          <w:rPr>
            <w:noProof w:val="0"/>
            <w:webHidden/>
          </w:rPr>
          <w:t>4</w:t>
        </w:r>
        <w:r w:rsidRPr="00FA41E8">
          <w:rPr>
            <w:noProof w:val="0"/>
            <w:webHidden/>
          </w:rPr>
          <w:fldChar w:fldCharType="end"/>
        </w:r>
      </w:hyperlink>
    </w:p>
    <w:p w:rsidR="00B77880" w:rsidRPr="00FA41E8" w:rsidRDefault="00B77880">
      <w:pPr>
        <w:pStyle w:val="TOC2"/>
        <w:rPr>
          <w:rFonts w:asciiTheme="minorHAnsi" w:eastAsiaTheme="minorEastAsia" w:hAnsiTheme="minorHAnsi" w:cstheme="minorBidi"/>
          <w:noProof w:val="0"/>
          <w:sz w:val="22"/>
          <w:szCs w:val="22"/>
        </w:rPr>
      </w:pPr>
      <w:hyperlink w:anchor="_Toc89719219" w:history="1">
        <w:r w:rsidRPr="00FA41E8">
          <w:rPr>
            <w:rStyle w:val="Hyperlink"/>
            <w:noProof w:val="0"/>
          </w:rPr>
          <w:t>Situation in bezug auf die verschiedenen Akte des Übereinkommens</w:t>
        </w:r>
        <w:r w:rsidRPr="00FA41E8">
          <w:rPr>
            <w:noProof w:val="0"/>
            <w:webHidden/>
          </w:rPr>
          <w:tab/>
        </w:r>
        <w:r w:rsidRPr="00FA41E8">
          <w:rPr>
            <w:noProof w:val="0"/>
            <w:webHidden/>
          </w:rPr>
          <w:fldChar w:fldCharType="begin"/>
        </w:r>
        <w:r w:rsidRPr="00FA41E8">
          <w:rPr>
            <w:noProof w:val="0"/>
            <w:webHidden/>
          </w:rPr>
          <w:instrText xml:space="preserve"> PAGEREF _Toc89719219 \h </w:instrText>
        </w:r>
        <w:r w:rsidRPr="00FA41E8">
          <w:rPr>
            <w:noProof w:val="0"/>
            <w:webHidden/>
          </w:rPr>
        </w:r>
        <w:r w:rsidRPr="00FA41E8">
          <w:rPr>
            <w:noProof w:val="0"/>
            <w:webHidden/>
          </w:rPr>
          <w:fldChar w:fldCharType="separate"/>
        </w:r>
        <w:r w:rsidRPr="00FA41E8">
          <w:rPr>
            <w:noProof w:val="0"/>
            <w:webHidden/>
          </w:rPr>
          <w:t>4</w:t>
        </w:r>
        <w:r w:rsidRPr="00FA41E8">
          <w:rPr>
            <w:noProof w:val="0"/>
            <w:webHidden/>
          </w:rPr>
          <w:fldChar w:fldCharType="end"/>
        </w:r>
      </w:hyperlink>
    </w:p>
    <w:p w:rsidR="00B77880" w:rsidRPr="00FA41E8" w:rsidRDefault="00B77880">
      <w:pPr>
        <w:pStyle w:val="TOC2"/>
        <w:rPr>
          <w:rFonts w:asciiTheme="minorHAnsi" w:eastAsiaTheme="minorEastAsia" w:hAnsiTheme="minorHAnsi" w:cstheme="minorBidi"/>
          <w:noProof w:val="0"/>
          <w:sz w:val="22"/>
          <w:szCs w:val="22"/>
        </w:rPr>
      </w:pPr>
      <w:hyperlink w:anchor="_Toc89719220" w:history="1">
        <w:r w:rsidRPr="00FA41E8">
          <w:rPr>
            <w:rStyle w:val="Hyperlink"/>
            <w:noProof w:val="0"/>
          </w:rPr>
          <w:t>Staaten/Organisationen, die das Verfahren für den Beitritt zum UPOV-Übereinkommen eingeleitet haben</w:t>
        </w:r>
        <w:r w:rsidRPr="00FA41E8">
          <w:rPr>
            <w:noProof w:val="0"/>
            <w:webHidden/>
          </w:rPr>
          <w:tab/>
        </w:r>
        <w:r w:rsidRPr="00FA41E8">
          <w:rPr>
            <w:noProof w:val="0"/>
            <w:webHidden/>
          </w:rPr>
          <w:fldChar w:fldCharType="begin"/>
        </w:r>
        <w:r w:rsidRPr="00FA41E8">
          <w:rPr>
            <w:noProof w:val="0"/>
            <w:webHidden/>
          </w:rPr>
          <w:instrText xml:space="preserve"> PAGEREF _Toc89719220 \h </w:instrText>
        </w:r>
        <w:r w:rsidRPr="00FA41E8">
          <w:rPr>
            <w:noProof w:val="0"/>
            <w:webHidden/>
          </w:rPr>
        </w:r>
        <w:r w:rsidRPr="00FA41E8">
          <w:rPr>
            <w:noProof w:val="0"/>
            <w:webHidden/>
          </w:rPr>
          <w:fldChar w:fldCharType="separate"/>
        </w:r>
        <w:r w:rsidRPr="00FA41E8">
          <w:rPr>
            <w:noProof w:val="0"/>
            <w:webHidden/>
          </w:rPr>
          <w:t>4</w:t>
        </w:r>
        <w:r w:rsidRPr="00FA41E8">
          <w:rPr>
            <w:noProof w:val="0"/>
            <w:webHidden/>
          </w:rPr>
          <w:fldChar w:fldCharType="end"/>
        </w:r>
      </w:hyperlink>
    </w:p>
    <w:p w:rsidR="00B77880" w:rsidRPr="00FA41E8" w:rsidRDefault="00B77880">
      <w:pPr>
        <w:pStyle w:val="TOC1"/>
        <w:rPr>
          <w:rFonts w:asciiTheme="minorHAnsi" w:eastAsiaTheme="minorEastAsia" w:hAnsiTheme="minorHAnsi" w:cstheme="minorBidi"/>
          <w:caps w:val="0"/>
          <w:noProof w:val="0"/>
          <w:sz w:val="22"/>
          <w:szCs w:val="22"/>
        </w:rPr>
      </w:pPr>
      <w:hyperlink w:anchor="_Toc89719221" w:history="1">
        <w:r w:rsidRPr="00FA41E8">
          <w:rPr>
            <w:rStyle w:val="Hyperlink"/>
            <w:noProof w:val="0"/>
          </w:rPr>
          <w:t>tätigkeiten im Jahr 2021</w:t>
        </w:r>
        <w:r w:rsidRPr="00FA41E8">
          <w:rPr>
            <w:noProof w:val="0"/>
            <w:webHidden/>
          </w:rPr>
          <w:tab/>
        </w:r>
        <w:r w:rsidRPr="00FA41E8">
          <w:rPr>
            <w:noProof w:val="0"/>
            <w:webHidden/>
          </w:rPr>
          <w:fldChar w:fldCharType="begin"/>
        </w:r>
        <w:r w:rsidRPr="00FA41E8">
          <w:rPr>
            <w:noProof w:val="0"/>
            <w:webHidden/>
          </w:rPr>
          <w:instrText xml:space="preserve"> PAGEREF _Toc89719221 \h </w:instrText>
        </w:r>
        <w:r w:rsidRPr="00FA41E8">
          <w:rPr>
            <w:noProof w:val="0"/>
            <w:webHidden/>
          </w:rPr>
        </w:r>
        <w:r w:rsidRPr="00FA41E8">
          <w:rPr>
            <w:noProof w:val="0"/>
            <w:webHidden/>
          </w:rPr>
          <w:fldChar w:fldCharType="separate"/>
        </w:r>
        <w:r w:rsidRPr="00FA41E8">
          <w:rPr>
            <w:noProof w:val="0"/>
            <w:webHidden/>
          </w:rPr>
          <w:t>5</w:t>
        </w:r>
        <w:r w:rsidRPr="00FA41E8">
          <w:rPr>
            <w:noProof w:val="0"/>
            <w:webHidden/>
          </w:rPr>
          <w:fldChar w:fldCharType="end"/>
        </w:r>
      </w:hyperlink>
    </w:p>
    <w:p w:rsidR="00B77880" w:rsidRPr="00FA41E8" w:rsidRDefault="00B77880">
      <w:pPr>
        <w:pStyle w:val="TOC2"/>
        <w:rPr>
          <w:rFonts w:asciiTheme="minorHAnsi" w:eastAsiaTheme="minorEastAsia" w:hAnsiTheme="minorHAnsi" w:cstheme="minorBidi"/>
          <w:noProof w:val="0"/>
          <w:sz w:val="22"/>
          <w:szCs w:val="22"/>
        </w:rPr>
      </w:pPr>
      <w:hyperlink w:anchor="_Toc89719222" w:history="1">
        <w:r w:rsidRPr="00FA41E8">
          <w:rPr>
            <w:rStyle w:val="Hyperlink"/>
            <w:noProof w:val="0"/>
          </w:rPr>
          <w:t>Tagungen der UPOV-Organe</w:t>
        </w:r>
        <w:r w:rsidRPr="00FA41E8">
          <w:rPr>
            <w:noProof w:val="0"/>
            <w:webHidden/>
          </w:rPr>
          <w:tab/>
        </w:r>
        <w:r w:rsidRPr="00FA41E8">
          <w:rPr>
            <w:noProof w:val="0"/>
            <w:webHidden/>
          </w:rPr>
          <w:fldChar w:fldCharType="begin"/>
        </w:r>
        <w:r w:rsidRPr="00FA41E8">
          <w:rPr>
            <w:noProof w:val="0"/>
            <w:webHidden/>
          </w:rPr>
          <w:instrText xml:space="preserve"> PAGEREF _Toc89719222 \h </w:instrText>
        </w:r>
        <w:r w:rsidRPr="00FA41E8">
          <w:rPr>
            <w:noProof w:val="0"/>
            <w:webHidden/>
          </w:rPr>
        </w:r>
        <w:r w:rsidRPr="00FA41E8">
          <w:rPr>
            <w:noProof w:val="0"/>
            <w:webHidden/>
          </w:rPr>
          <w:fldChar w:fldCharType="separate"/>
        </w:r>
        <w:r w:rsidRPr="00FA41E8">
          <w:rPr>
            <w:noProof w:val="0"/>
            <w:webHidden/>
          </w:rPr>
          <w:t>5</w:t>
        </w:r>
        <w:r w:rsidRPr="00FA41E8">
          <w:rPr>
            <w:noProof w:val="0"/>
            <w:webHidden/>
          </w:rPr>
          <w:fldChar w:fldCharType="end"/>
        </w:r>
      </w:hyperlink>
    </w:p>
    <w:p w:rsidR="00B77880" w:rsidRPr="00FA41E8" w:rsidRDefault="00B77880">
      <w:pPr>
        <w:pStyle w:val="TOC2"/>
        <w:rPr>
          <w:rFonts w:asciiTheme="minorHAnsi" w:eastAsiaTheme="minorEastAsia" w:hAnsiTheme="minorHAnsi" w:cstheme="minorBidi"/>
          <w:noProof w:val="0"/>
          <w:sz w:val="22"/>
          <w:szCs w:val="22"/>
        </w:rPr>
      </w:pPr>
      <w:hyperlink w:anchor="_Toc89719223" w:history="1">
        <w:r w:rsidRPr="00FA41E8">
          <w:rPr>
            <w:rStyle w:val="Hyperlink"/>
            <w:noProof w:val="0"/>
          </w:rPr>
          <w:t>Sonstige Sitzungen und Veranstaltungen</w:t>
        </w:r>
        <w:r w:rsidRPr="00FA41E8">
          <w:rPr>
            <w:noProof w:val="0"/>
            <w:webHidden/>
          </w:rPr>
          <w:tab/>
        </w:r>
        <w:r w:rsidRPr="00FA41E8">
          <w:rPr>
            <w:noProof w:val="0"/>
            <w:webHidden/>
          </w:rPr>
          <w:fldChar w:fldCharType="begin"/>
        </w:r>
        <w:r w:rsidRPr="00FA41E8">
          <w:rPr>
            <w:noProof w:val="0"/>
            <w:webHidden/>
          </w:rPr>
          <w:instrText xml:space="preserve"> PAGEREF _Toc89719223 \h </w:instrText>
        </w:r>
        <w:r w:rsidRPr="00FA41E8">
          <w:rPr>
            <w:noProof w:val="0"/>
            <w:webHidden/>
          </w:rPr>
        </w:r>
        <w:r w:rsidRPr="00FA41E8">
          <w:rPr>
            <w:noProof w:val="0"/>
            <w:webHidden/>
          </w:rPr>
          <w:fldChar w:fldCharType="separate"/>
        </w:r>
        <w:r w:rsidRPr="00FA41E8">
          <w:rPr>
            <w:noProof w:val="0"/>
            <w:webHidden/>
          </w:rPr>
          <w:t>6</w:t>
        </w:r>
        <w:r w:rsidRPr="00FA41E8">
          <w:rPr>
            <w:noProof w:val="0"/>
            <w:webHidden/>
          </w:rPr>
          <w:fldChar w:fldCharType="end"/>
        </w:r>
      </w:hyperlink>
    </w:p>
    <w:p w:rsidR="00B77880" w:rsidRPr="00FA41E8" w:rsidRDefault="00B77880">
      <w:pPr>
        <w:pStyle w:val="TOC2"/>
        <w:rPr>
          <w:rFonts w:asciiTheme="minorHAnsi" w:eastAsiaTheme="minorEastAsia" w:hAnsiTheme="minorHAnsi" w:cstheme="minorBidi"/>
          <w:noProof w:val="0"/>
          <w:sz w:val="22"/>
          <w:szCs w:val="22"/>
        </w:rPr>
      </w:pPr>
      <w:hyperlink w:anchor="_Toc89719224" w:history="1">
        <w:r w:rsidRPr="00FA41E8">
          <w:rPr>
            <w:rStyle w:val="Hyperlink"/>
            <w:noProof w:val="0"/>
          </w:rPr>
          <w:t>Fernlehrgänge</w:t>
        </w:r>
        <w:r w:rsidRPr="00FA41E8">
          <w:rPr>
            <w:noProof w:val="0"/>
            <w:webHidden/>
          </w:rPr>
          <w:tab/>
        </w:r>
        <w:r w:rsidRPr="00FA41E8">
          <w:rPr>
            <w:noProof w:val="0"/>
            <w:webHidden/>
          </w:rPr>
          <w:fldChar w:fldCharType="begin"/>
        </w:r>
        <w:r w:rsidRPr="00FA41E8">
          <w:rPr>
            <w:noProof w:val="0"/>
            <w:webHidden/>
          </w:rPr>
          <w:instrText xml:space="preserve"> PAGEREF _Toc89719224 \h </w:instrText>
        </w:r>
        <w:r w:rsidRPr="00FA41E8">
          <w:rPr>
            <w:noProof w:val="0"/>
            <w:webHidden/>
          </w:rPr>
        </w:r>
        <w:r w:rsidRPr="00FA41E8">
          <w:rPr>
            <w:noProof w:val="0"/>
            <w:webHidden/>
          </w:rPr>
          <w:fldChar w:fldCharType="separate"/>
        </w:r>
        <w:r w:rsidRPr="00FA41E8">
          <w:rPr>
            <w:noProof w:val="0"/>
            <w:webHidden/>
          </w:rPr>
          <w:t>6</w:t>
        </w:r>
        <w:r w:rsidRPr="00FA41E8">
          <w:rPr>
            <w:noProof w:val="0"/>
            <w:webHidden/>
          </w:rPr>
          <w:fldChar w:fldCharType="end"/>
        </w:r>
      </w:hyperlink>
    </w:p>
    <w:p w:rsidR="00B77880" w:rsidRPr="00FA41E8" w:rsidRDefault="00B77880">
      <w:pPr>
        <w:pStyle w:val="TOC2"/>
        <w:rPr>
          <w:rFonts w:asciiTheme="minorHAnsi" w:eastAsiaTheme="minorEastAsia" w:hAnsiTheme="minorHAnsi" w:cstheme="minorBidi"/>
          <w:noProof w:val="0"/>
          <w:sz w:val="22"/>
          <w:szCs w:val="22"/>
        </w:rPr>
      </w:pPr>
      <w:hyperlink w:anchor="_Toc89719225" w:history="1">
        <w:r w:rsidRPr="00FA41E8">
          <w:rPr>
            <w:rStyle w:val="Hyperlink"/>
            <w:noProof w:val="0"/>
          </w:rPr>
          <w:t>UPOV PRISMA</w:t>
        </w:r>
        <w:r w:rsidRPr="00FA41E8">
          <w:rPr>
            <w:noProof w:val="0"/>
            <w:webHidden/>
          </w:rPr>
          <w:tab/>
        </w:r>
        <w:r w:rsidRPr="00FA41E8">
          <w:rPr>
            <w:noProof w:val="0"/>
            <w:webHidden/>
          </w:rPr>
          <w:fldChar w:fldCharType="begin"/>
        </w:r>
        <w:r w:rsidRPr="00FA41E8">
          <w:rPr>
            <w:noProof w:val="0"/>
            <w:webHidden/>
          </w:rPr>
          <w:instrText xml:space="preserve"> PAGEREF _Toc89719225 \h </w:instrText>
        </w:r>
        <w:r w:rsidRPr="00FA41E8">
          <w:rPr>
            <w:noProof w:val="0"/>
            <w:webHidden/>
          </w:rPr>
        </w:r>
        <w:r w:rsidRPr="00FA41E8">
          <w:rPr>
            <w:noProof w:val="0"/>
            <w:webHidden/>
          </w:rPr>
          <w:fldChar w:fldCharType="separate"/>
        </w:r>
        <w:r w:rsidRPr="00FA41E8">
          <w:rPr>
            <w:noProof w:val="0"/>
            <w:webHidden/>
          </w:rPr>
          <w:t>6</w:t>
        </w:r>
        <w:r w:rsidRPr="00FA41E8">
          <w:rPr>
            <w:noProof w:val="0"/>
            <w:webHidden/>
          </w:rPr>
          <w:fldChar w:fldCharType="end"/>
        </w:r>
      </w:hyperlink>
    </w:p>
    <w:p w:rsidR="00B77880" w:rsidRPr="00FA41E8" w:rsidRDefault="00B77880">
      <w:pPr>
        <w:pStyle w:val="TOC2"/>
        <w:rPr>
          <w:rFonts w:asciiTheme="minorHAnsi" w:eastAsiaTheme="minorEastAsia" w:hAnsiTheme="minorHAnsi" w:cstheme="minorBidi"/>
          <w:noProof w:val="0"/>
          <w:sz w:val="22"/>
          <w:szCs w:val="22"/>
        </w:rPr>
      </w:pPr>
      <w:hyperlink w:anchor="_Toc89719226" w:history="1">
        <w:r w:rsidRPr="00FA41E8">
          <w:rPr>
            <w:rStyle w:val="Hyperlink"/>
            <w:noProof w:val="0"/>
          </w:rPr>
          <w:t>PLUTO-Datenbank</w:t>
        </w:r>
        <w:r w:rsidRPr="00FA41E8">
          <w:rPr>
            <w:noProof w:val="0"/>
            <w:webHidden/>
          </w:rPr>
          <w:tab/>
        </w:r>
        <w:r w:rsidRPr="00FA41E8">
          <w:rPr>
            <w:noProof w:val="0"/>
            <w:webHidden/>
          </w:rPr>
          <w:fldChar w:fldCharType="begin"/>
        </w:r>
        <w:r w:rsidRPr="00FA41E8">
          <w:rPr>
            <w:noProof w:val="0"/>
            <w:webHidden/>
          </w:rPr>
          <w:instrText xml:space="preserve"> PAGEREF _Toc89719226 \h </w:instrText>
        </w:r>
        <w:r w:rsidRPr="00FA41E8">
          <w:rPr>
            <w:noProof w:val="0"/>
            <w:webHidden/>
          </w:rPr>
        </w:r>
        <w:r w:rsidRPr="00FA41E8">
          <w:rPr>
            <w:noProof w:val="0"/>
            <w:webHidden/>
          </w:rPr>
          <w:fldChar w:fldCharType="separate"/>
        </w:r>
        <w:r w:rsidRPr="00FA41E8">
          <w:rPr>
            <w:noProof w:val="0"/>
            <w:webHidden/>
          </w:rPr>
          <w:t>6</w:t>
        </w:r>
        <w:r w:rsidRPr="00FA41E8">
          <w:rPr>
            <w:noProof w:val="0"/>
            <w:webHidden/>
          </w:rPr>
          <w:fldChar w:fldCharType="end"/>
        </w:r>
      </w:hyperlink>
    </w:p>
    <w:p w:rsidR="00B77880" w:rsidRPr="00FA41E8" w:rsidRDefault="00B77880">
      <w:pPr>
        <w:pStyle w:val="TOC2"/>
        <w:rPr>
          <w:rFonts w:asciiTheme="minorHAnsi" w:eastAsiaTheme="minorEastAsia" w:hAnsiTheme="minorHAnsi" w:cstheme="minorBidi"/>
          <w:noProof w:val="0"/>
          <w:sz w:val="22"/>
          <w:szCs w:val="22"/>
        </w:rPr>
      </w:pPr>
      <w:hyperlink w:anchor="_Toc89719227" w:history="1">
        <w:r w:rsidRPr="00FA41E8">
          <w:rPr>
            <w:rStyle w:val="Hyperlink"/>
            <w:noProof w:val="0"/>
          </w:rPr>
          <w:t>Veröffentlichungen</w:t>
        </w:r>
        <w:r w:rsidRPr="00FA41E8">
          <w:rPr>
            <w:noProof w:val="0"/>
            <w:webHidden/>
          </w:rPr>
          <w:tab/>
        </w:r>
        <w:r w:rsidRPr="00FA41E8">
          <w:rPr>
            <w:noProof w:val="0"/>
            <w:webHidden/>
          </w:rPr>
          <w:fldChar w:fldCharType="begin"/>
        </w:r>
        <w:r w:rsidRPr="00FA41E8">
          <w:rPr>
            <w:noProof w:val="0"/>
            <w:webHidden/>
          </w:rPr>
          <w:instrText xml:space="preserve"> PAGEREF _Toc89719227 \h </w:instrText>
        </w:r>
        <w:r w:rsidRPr="00FA41E8">
          <w:rPr>
            <w:noProof w:val="0"/>
            <w:webHidden/>
          </w:rPr>
        </w:r>
        <w:r w:rsidRPr="00FA41E8">
          <w:rPr>
            <w:noProof w:val="0"/>
            <w:webHidden/>
          </w:rPr>
          <w:fldChar w:fldCharType="separate"/>
        </w:r>
        <w:r w:rsidRPr="00FA41E8">
          <w:rPr>
            <w:noProof w:val="0"/>
            <w:webHidden/>
          </w:rPr>
          <w:t>6</w:t>
        </w:r>
        <w:r w:rsidRPr="00FA41E8">
          <w:rPr>
            <w:noProof w:val="0"/>
            <w:webHidden/>
          </w:rPr>
          <w:fldChar w:fldCharType="end"/>
        </w:r>
      </w:hyperlink>
    </w:p>
    <w:p w:rsidR="00200622" w:rsidRPr="00FA41E8" w:rsidRDefault="00200622">
      <w:pPr>
        <w:rPr>
          <w:caps/>
          <w:sz w:val="18"/>
          <w:szCs w:val="24"/>
        </w:rPr>
      </w:pPr>
      <w:r w:rsidRPr="00FA41E8">
        <w:rPr>
          <w:szCs w:val="24"/>
        </w:rPr>
        <w:fldChar w:fldCharType="end"/>
      </w:r>
    </w:p>
    <w:p w:rsidR="00200622" w:rsidRPr="00FA41E8" w:rsidRDefault="00200622">
      <w:pPr>
        <w:rPr>
          <w:szCs w:val="24"/>
        </w:rPr>
      </w:pPr>
      <w:r w:rsidRPr="00FA41E8">
        <w:rPr>
          <w:sz w:val="18"/>
          <w:szCs w:val="24"/>
        </w:rPr>
        <w:t>ANLAGE I:</w:t>
      </w:r>
      <w:r w:rsidRPr="00FA41E8">
        <w:rPr>
          <w:sz w:val="18"/>
          <w:szCs w:val="24"/>
        </w:rPr>
        <w:tab/>
        <w:t>Verbandsmitglieder</w:t>
      </w:r>
    </w:p>
    <w:p w:rsidR="00200622" w:rsidRPr="00FA41E8" w:rsidRDefault="00200622">
      <w:pPr>
        <w:rPr>
          <w:sz w:val="18"/>
          <w:szCs w:val="24"/>
        </w:rPr>
      </w:pPr>
    </w:p>
    <w:p w:rsidR="00200622" w:rsidRPr="00FA41E8" w:rsidRDefault="00200622">
      <w:pPr>
        <w:rPr>
          <w:szCs w:val="24"/>
        </w:rPr>
      </w:pPr>
      <w:r w:rsidRPr="00FA41E8">
        <w:rPr>
          <w:sz w:val="18"/>
          <w:szCs w:val="24"/>
        </w:rPr>
        <w:t>ANLAGE II:</w:t>
      </w:r>
      <w:r w:rsidRPr="00FA41E8">
        <w:rPr>
          <w:sz w:val="18"/>
          <w:szCs w:val="24"/>
        </w:rPr>
        <w:tab/>
        <w:t>Teilnahme an den UPOV-Fernlehrgängen</w:t>
      </w:r>
    </w:p>
    <w:p w:rsidR="00200622" w:rsidRPr="00FA41E8" w:rsidRDefault="00200622">
      <w:pPr>
        <w:rPr>
          <w:sz w:val="18"/>
          <w:szCs w:val="24"/>
        </w:rPr>
      </w:pPr>
    </w:p>
    <w:p w:rsidR="00200622" w:rsidRPr="00FA41E8" w:rsidRDefault="00200622">
      <w:pPr>
        <w:rPr>
          <w:szCs w:val="24"/>
        </w:rPr>
      </w:pPr>
      <w:r w:rsidRPr="00FA41E8">
        <w:rPr>
          <w:sz w:val="18"/>
          <w:szCs w:val="24"/>
        </w:rPr>
        <w:t>ANLAGE III:</w:t>
      </w:r>
      <w:r w:rsidRPr="00FA41E8">
        <w:rPr>
          <w:sz w:val="18"/>
          <w:szCs w:val="24"/>
        </w:rPr>
        <w:tab/>
        <w:t>Liste der Tätigkeiten in den ersten neun Monaten des Jahres 2021</w:t>
      </w:r>
    </w:p>
    <w:p w:rsidR="00200622" w:rsidRPr="00FA41E8" w:rsidRDefault="00200622">
      <w:pPr>
        <w:rPr>
          <w:sz w:val="18"/>
          <w:szCs w:val="24"/>
        </w:rPr>
      </w:pPr>
    </w:p>
    <w:p w:rsidR="00200622" w:rsidRPr="00FA41E8" w:rsidRDefault="00200622">
      <w:pPr>
        <w:rPr>
          <w:szCs w:val="24"/>
        </w:rPr>
      </w:pPr>
      <w:r w:rsidRPr="00FA41E8">
        <w:rPr>
          <w:sz w:val="18"/>
          <w:szCs w:val="24"/>
        </w:rPr>
        <w:t>ANHANG:</w:t>
      </w:r>
      <w:r w:rsidRPr="00FA41E8">
        <w:rPr>
          <w:sz w:val="18"/>
          <w:szCs w:val="24"/>
        </w:rPr>
        <w:tab/>
        <w:t>Akronyme und Abkürzungen</w:t>
      </w:r>
    </w:p>
    <w:p w:rsidR="00200622" w:rsidRPr="00FA41E8" w:rsidRDefault="00200622">
      <w:pPr>
        <w:rPr>
          <w:szCs w:val="24"/>
          <w:u w:val="single"/>
        </w:rPr>
      </w:pPr>
    </w:p>
    <w:p w:rsidR="00200622" w:rsidRPr="00FA41E8" w:rsidRDefault="00200622">
      <w:pPr>
        <w:jc w:val="left"/>
        <w:rPr>
          <w:szCs w:val="24"/>
          <w:u w:val="single"/>
        </w:rPr>
      </w:pPr>
      <w:r w:rsidRPr="00FA41E8">
        <w:rPr>
          <w:szCs w:val="24"/>
          <w:u w:val="single"/>
        </w:rPr>
        <w:br w:type="page"/>
      </w:r>
    </w:p>
    <w:p w:rsidR="00200622" w:rsidRPr="00FA41E8" w:rsidRDefault="00200622">
      <w:pPr>
        <w:pStyle w:val="Heading1"/>
        <w:rPr>
          <w:szCs w:val="24"/>
          <w:lang w:val="de-DE"/>
        </w:rPr>
      </w:pPr>
      <w:bookmarkStart w:id="0" w:name="_Toc89719217"/>
      <w:r w:rsidRPr="00FA41E8">
        <w:rPr>
          <w:szCs w:val="24"/>
          <w:lang w:val="de-DE"/>
        </w:rPr>
        <w:lastRenderedPageBreak/>
        <w:t>sTAND DER upov</w:t>
      </w:r>
      <w:bookmarkEnd w:id="0"/>
    </w:p>
    <w:p w:rsidR="00200622" w:rsidRPr="00FA41E8" w:rsidRDefault="00200622">
      <w:pPr>
        <w:keepNext/>
        <w:rPr>
          <w:szCs w:val="24"/>
        </w:rPr>
      </w:pPr>
    </w:p>
    <w:p w:rsidR="00200622" w:rsidRPr="00FA41E8" w:rsidRDefault="00200622">
      <w:pPr>
        <w:pStyle w:val="Heading2"/>
        <w:rPr>
          <w:szCs w:val="24"/>
          <w:lang w:val="de-DE"/>
        </w:rPr>
      </w:pPr>
      <w:bookmarkStart w:id="1" w:name="_Toc89719218"/>
      <w:r w:rsidRPr="00FA41E8">
        <w:rPr>
          <w:szCs w:val="24"/>
          <w:lang w:val="de-DE"/>
        </w:rPr>
        <w:t>Mitglieder</w:t>
      </w:r>
      <w:bookmarkEnd w:id="1"/>
    </w:p>
    <w:p w:rsidR="00200622" w:rsidRPr="00FA41E8" w:rsidRDefault="00200622">
      <w:pPr>
        <w:keepNext/>
        <w:rPr>
          <w:i/>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Am 22. Februar 2021 hinterlegten St. Vincent und die Grenadinen ihre Urkunde über den Beitritt zum UPOV-Übereinkommen und wurden am 22. März 2021 das siebenundsiebzigste Mitglied der UPOV.</w:t>
      </w:r>
    </w:p>
    <w:p w:rsidR="00200622" w:rsidRPr="00FA41E8" w:rsidRDefault="00200622">
      <w:pPr>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 xml:space="preserve">Zum 30. September 2021 umfasste der Verband 77 Mitglieder (75 Staaten und 2 Organisationen) und insgesamt 96 Staaten (vergleiche Abbildung 3). Die </w:t>
      </w:r>
      <w:r w:rsidR="00BD6D24" w:rsidRPr="00FA41E8">
        <w:rPr>
          <w:szCs w:val="24"/>
        </w:rPr>
        <w:t>„</w:t>
      </w:r>
      <w:r w:rsidRPr="00FA41E8">
        <w:rPr>
          <w:szCs w:val="24"/>
        </w:rPr>
        <w:t>Liste der UPOV-Mitglieder</w:t>
      </w:r>
      <w:r w:rsidR="00BD6D24" w:rsidRPr="00FA41E8">
        <w:rPr>
          <w:szCs w:val="24"/>
        </w:rPr>
        <w:t>“</w:t>
      </w:r>
      <w:r w:rsidRPr="00FA41E8">
        <w:rPr>
          <w:szCs w:val="24"/>
        </w:rPr>
        <w:t xml:space="preserve"> ist der Anlage I zu entnehmen.</w:t>
      </w:r>
    </w:p>
    <w:p w:rsidR="00200622" w:rsidRPr="00FA41E8" w:rsidRDefault="00200622">
      <w:pPr>
        <w:rPr>
          <w:szCs w:val="24"/>
        </w:rPr>
      </w:pPr>
    </w:p>
    <w:p w:rsidR="00200622" w:rsidRPr="00FA41E8" w:rsidRDefault="00200622" w:rsidP="00B77880">
      <w:pPr>
        <w:pStyle w:val="Caption"/>
      </w:pPr>
      <w:r w:rsidRPr="00FA41E8">
        <w:t>Abbildung 3. Verbandsmitglieder zum 30. September 2021</w:t>
      </w:r>
    </w:p>
    <w:p w:rsidR="00200622" w:rsidRPr="00FA41E8" w:rsidRDefault="00D6714C">
      <w:pPr>
        <w:rPr>
          <w:rFonts w:ascii="Arial Narrow" w:hAnsi="Arial Narrow"/>
          <w:szCs w:val="24"/>
        </w:rPr>
      </w:pPr>
      <w:r w:rsidRPr="00FA41E8">
        <w:rPr>
          <w:rFonts w:ascii="Arial Narrow" w:hAnsi="Arial Narrow"/>
          <w:szCs w:val="24"/>
        </w:rPr>
        <w:drawing>
          <wp:inline distT="0" distB="0" distL="0" distR="0">
            <wp:extent cx="6073140" cy="3075940"/>
            <wp:effectExtent l="0" t="0" r="0" b="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3140" cy="3075940"/>
                    </a:xfrm>
                    <a:prstGeom prst="rect">
                      <a:avLst/>
                    </a:prstGeom>
                    <a:noFill/>
                    <a:ln>
                      <a:noFill/>
                    </a:ln>
                  </pic:spPr>
                </pic:pic>
              </a:graphicData>
            </a:graphic>
          </wp:inline>
        </w:drawing>
      </w:r>
    </w:p>
    <w:p w:rsidR="00200622" w:rsidRPr="00FA41E8" w:rsidRDefault="00200622">
      <w:pPr>
        <w:pStyle w:val="BodyText"/>
        <w:spacing w:after="180"/>
        <w:rPr>
          <w:sz w:val="12"/>
          <w:szCs w:val="24"/>
        </w:rPr>
      </w:pPr>
      <w:r w:rsidRPr="00FA41E8">
        <w:rPr>
          <w:sz w:val="12"/>
          <w:szCs w:val="24"/>
        </w:rPr>
        <w:t>Die auf dieser Karte angezeigten Grenzverläufe sind keinesfalls Ausdruck irgendeiner Meinung seitens der UPOV in bezug auf den rechtlichen Status eines Landes oder Hoheitsgebietes</w:t>
      </w:r>
    </w:p>
    <w:p w:rsidR="00200622" w:rsidRPr="00FA41E8" w:rsidRDefault="00200622">
      <w:pPr>
        <w:rPr>
          <w:szCs w:val="24"/>
        </w:rPr>
      </w:pPr>
    </w:p>
    <w:p w:rsidR="00200622" w:rsidRPr="00FA41E8" w:rsidRDefault="00200622">
      <w:pPr>
        <w:rPr>
          <w:szCs w:val="24"/>
        </w:rPr>
      </w:pPr>
    </w:p>
    <w:p w:rsidR="00200622" w:rsidRPr="00FA41E8" w:rsidRDefault="00200622">
      <w:pPr>
        <w:pStyle w:val="Heading2"/>
        <w:rPr>
          <w:szCs w:val="24"/>
          <w:lang w:val="de-DE"/>
        </w:rPr>
      </w:pPr>
      <w:bookmarkStart w:id="2" w:name="_Toc89719219"/>
      <w:r w:rsidRPr="00FA41E8">
        <w:rPr>
          <w:szCs w:val="24"/>
          <w:lang w:val="de-DE"/>
        </w:rPr>
        <w:t>Situation in bezug auf die verschiedenen Akte des Übereinkommens</w:t>
      </w:r>
      <w:bookmarkEnd w:id="2"/>
    </w:p>
    <w:p w:rsidR="00200622" w:rsidRPr="00FA41E8" w:rsidRDefault="00200622">
      <w:pPr>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Zum 30. September 2021 war die Situation der Verbandsmitglieder bezüglich der verschiedenen Akte des Übereinkommens wie folgt:</w:t>
      </w:r>
    </w:p>
    <w:p w:rsidR="00200622" w:rsidRPr="00FA41E8" w:rsidRDefault="00200622">
      <w:pPr>
        <w:rPr>
          <w:szCs w:val="24"/>
        </w:rPr>
      </w:pPr>
    </w:p>
    <w:p w:rsidR="00200622" w:rsidRPr="00FA41E8" w:rsidRDefault="00200622">
      <w:pPr>
        <w:rPr>
          <w:szCs w:val="24"/>
        </w:rPr>
      </w:pPr>
      <w:r w:rsidRPr="00FA41E8">
        <w:rPr>
          <w:szCs w:val="24"/>
        </w:rPr>
        <w:tab/>
        <w:t>a)</w:t>
      </w:r>
      <w:r w:rsidRPr="00FA41E8">
        <w:rPr>
          <w:szCs w:val="24"/>
        </w:rPr>
        <w:tab/>
        <w:t>60 Mitglieder (die 81</w:t>
      </w:r>
      <w:r w:rsidR="00400784" w:rsidRPr="00FA41E8">
        <w:rPr>
          <w:rStyle w:val="FootnoteReference"/>
          <w:szCs w:val="24"/>
        </w:rPr>
        <w:footnoteReference w:id="2"/>
      </w:r>
      <w:r w:rsidRPr="00FA41E8">
        <w:rPr>
          <w:szCs w:val="24"/>
        </w:rPr>
        <w:t xml:space="preserve"> Staaten umfassen) waren durch die Akte von 1991 gebunden; und</w:t>
      </w:r>
    </w:p>
    <w:p w:rsidR="00200622" w:rsidRPr="00FA41E8" w:rsidRDefault="00200622">
      <w:pPr>
        <w:rPr>
          <w:szCs w:val="24"/>
        </w:rPr>
      </w:pPr>
      <w:r w:rsidRPr="00FA41E8">
        <w:rPr>
          <w:szCs w:val="24"/>
        </w:rPr>
        <w:tab/>
        <w:t>b)</w:t>
      </w:r>
      <w:r w:rsidRPr="00FA41E8">
        <w:rPr>
          <w:szCs w:val="24"/>
        </w:rPr>
        <w:tab/>
        <w:t>17 Mitglieder waren durch die Akte von 1978 gebunden.</w:t>
      </w:r>
    </w:p>
    <w:p w:rsidR="00200622" w:rsidRPr="00FA41E8" w:rsidRDefault="00200622">
      <w:pPr>
        <w:rPr>
          <w:szCs w:val="24"/>
        </w:rPr>
      </w:pPr>
    </w:p>
    <w:p w:rsidR="00200622" w:rsidRPr="00FA41E8" w:rsidRDefault="00200622">
      <w:pPr>
        <w:rPr>
          <w:szCs w:val="24"/>
        </w:rPr>
      </w:pPr>
    </w:p>
    <w:p w:rsidR="00200622" w:rsidRPr="00FA41E8" w:rsidRDefault="00200622">
      <w:pPr>
        <w:pStyle w:val="Heading2"/>
        <w:rPr>
          <w:szCs w:val="24"/>
          <w:lang w:val="de-DE"/>
        </w:rPr>
      </w:pPr>
      <w:bookmarkStart w:id="3" w:name="_Toc89719220"/>
      <w:r w:rsidRPr="00FA41E8">
        <w:rPr>
          <w:szCs w:val="24"/>
          <w:lang w:val="de-DE"/>
        </w:rPr>
        <w:t>Staaten/Organisationen, die das Verfahren für den Beitritt zum UPOV-Übereinkommen eingeleitet haben</w:t>
      </w:r>
      <w:bookmarkEnd w:id="3"/>
    </w:p>
    <w:p w:rsidR="00200622" w:rsidRPr="00FA41E8" w:rsidRDefault="00200622">
      <w:pPr>
        <w:keepNext/>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Im Jahre 2021 bekräftigte der Rat seine Entscheidung über die Vereinbarkeit mit der Akte von 1991 des UPOV-Übereinkommens für die folgenden Gesetze:</w:t>
      </w:r>
    </w:p>
    <w:p w:rsidR="00200622" w:rsidRPr="00FA41E8" w:rsidRDefault="00200622">
      <w:pPr>
        <w:rPr>
          <w:szCs w:val="24"/>
        </w:rPr>
      </w:pPr>
    </w:p>
    <w:p w:rsidR="00200622" w:rsidRPr="00FA41E8" w:rsidRDefault="00BD6D24" w:rsidP="00BD6D24">
      <w:pPr>
        <w:tabs>
          <w:tab w:val="left" w:pos="1134"/>
        </w:tabs>
        <w:ind w:left="1134" w:hanging="567"/>
        <w:rPr>
          <w:szCs w:val="24"/>
        </w:rPr>
      </w:pPr>
      <w:r w:rsidRPr="00FA41E8">
        <w:rPr>
          <w:szCs w:val="24"/>
        </w:rPr>
        <w:t>i)</w:t>
      </w:r>
      <w:r w:rsidRPr="00FA41E8">
        <w:rPr>
          <w:szCs w:val="24"/>
        </w:rPr>
        <w:tab/>
      </w:r>
      <w:r w:rsidR="00200622" w:rsidRPr="00FA41E8">
        <w:rPr>
          <w:szCs w:val="24"/>
        </w:rPr>
        <w:t>das „Sortenschutz</w:t>
      </w:r>
      <w:r w:rsidR="001E7644" w:rsidRPr="00FA41E8">
        <w:rPr>
          <w:szCs w:val="24"/>
        </w:rPr>
        <w:t>gesetz</w:t>
      </w:r>
      <w:r w:rsidR="00200622" w:rsidRPr="00FA41E8">
        <w:rPr>
          <w:szCs w:val="24"/>
        </w:rPr>
        <w:t>“ (Gesetz 1050 von 2020)</w:t>
      </w:r>
      <w:r w:rsidRPr="00FA41E8">
        <w:rPr>
          <w:szCs w:val="24"/>
        </w:rPr>
        <w:t xml:space="preserve"> von Ghana</w:t>
      </w:r>
      <w:r w:rsidR="00200622" w:rsidRPr="00FA41E8">
        <w:rPr>
          <w:szCs w:val="24"/>
        </w:rPr>
        <w:t>, das am 29.</w:t>
      </w:r>
      <w:r w:rsidRPr="00FA41E8">
        <w:rPr>
          <w:szCs w:val="24"/>
        </w:rPr>
        <w:t> </w:t>
      </w:r>
      <w:r w:rsidR="00200622" w:rsidRPr="00FA41E8">
        <w:rPr>
          <w:szCs w:val="24"/>
        </w:rPr>
        <w:t xml:space="preserve">Dezember 2020 </w:t>
      </w:r>
      <w:r w:rsidR="003C76C4" w:rsidRPr="00FA41E8">
        <w:rPr>
          <w:szCs w:val="24"/>
        </w:rPr>
        <w:t>vom</w:t>
      </w:r>
      <w:r w:rsidR="00200622" w:rsidRPr="00FA41E8">
        <w:rPr>
          <w:szCs w:val="24"/>
        </w:rPr>
        <w:t xml:space="preserve"> Parlament von Ghana verabschiedet und vom Präsidenten erlassen wurde</w:t>
      </w:r>
      <w:r w:rsidRPr="00FA41E8">
        <w:rPr>
          <w:szCs w:val="24"/>
        </w:rPr>
        <w:t>;</w:t>
      </w:r>
    </w:p>
    <w:p w:rsidR="00200622" w:rsidRPr="00FA41E8" w:rsidRDefault="00200622" w:rsidP="00BD6D24">
      <w:pPr>
        <w:tabs>
          <w:tab w:val="left" w:pos="1134"/>
        </w:tabs>
        <w:ind w:left="1134" w:hanging="567"/>
        <w:rPr>
          <w:szCs w:val="24"/>
        </w:rPr>
      </w:pPr>
    </w:p>
    <w:p w:rsidR="00200622" w:rsidRPr="00FA41E8" w:rsidRDefault="00BD6D24" w:rsidP="00BD6D24">
      <w:pPr>
        <w:tabs>
          <w:tab w:val="left" w:pos="1134"/>
        </w:tabs>
        <w:ind w:left="1134" w:hanging="567"/>
        <w:rPr>
          <w:szCs w:val="24"/>
        </w:rPr>
      </w:pPr>
      <w:r w:rsidRPr="00FA41E8">
        <w:rPr>
          <w:szCs w:val="24"/>
        </w:rPr>
        <w:t>ii)</w:t>
      </w:r>
      <w:r w:rsidRPr="00FA41E8">
        <w:rPr>
          <w:szCs w:val="24"/>
        </w:rPr>
        <w:tab/>
      </w:r>
      <w:r w:rsidR="00200622" w:rsidRPr="00FA41E8">
        <w:rPr>
          <w:szCs w:val="24"/>
        </w:rPr>
        <w:t>das „</w:t>
      </w:r>
      <w:r w:rsidR="001E7644" w:rsidRPr="00FA41E8">
        <w:rPr>
          <w:szCs w:val="24"/>
        </w:rPr>
        <w:t>Sortenschutzgesetz 2021</w:t>
      </w:r>
      <w:r w:rsidR="00200622" w:rsidRPr="00FA41E8">
        <w:rPr>
          <w:szCs w:val="24"/>
        </w:rPr>
        <w:t>“</w:t>
      </w:r>
      <w:r w:rsidR="001E7644" w:rsidRPr="00FA41E8">
        <w:rPr>
          <w:szCs w:val="24"/>
        </w:rPr>
        <w:t xml:space="preserve"> von Nigeria</w:t>
      </w:r>
      <w:r w:rsidR="00200622" w:rsidRPr="00FA41E8">
        <w:rPr>
          <w:szCs w:val="24"/>
        </w:rPr>
        <w:t xml:space="preserve">, das am 3. März 2021 von der Nationalversammlung verabschiedet wurde. </w:t>
      </w:r>
    </w:p>
    <w:p w:rsidR="00200622" w:rsidRPr="00FA41E8" w:rsidRDefault="00200622" w:rsidP="00BD6D24">
      <w:pPr>
        <w:ind w:left="1134" w:hanging="567"/>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Auf Ersuchen von Jamaika vom 27. September 2021 wird d</w:t>
      </w:r>
      <w:r w:rsidR="001E7644" w:rsidRPr="00FA41E8">
        <w:rPr>
          <w:szCs w:val="24"/>
        </w:rPr>
        <w:t>er</w:t>
      </w:r>
      <w:r w:rsidRPr="00FA41E8">
        <w:rPr>
          <w:szCs w:val="24"/>
        </w:rPr>
        <w:t xml:space="preserve"> </w:t>
      </w:r>
      <w:r w:rsidR="001E7644" w:rsidRPr="00FA41E8">
        <w:rPr>
          <w:szCs w:val="24"/>
        </w:rPr>
        <w:t>Gesetzentwurf von 2021 über den Schutz von Pflanzenzüchtungen (Züchterrechten) von Jamaica</w:t>
      </w:r>
      <w:r w:rsidRPr="00FA41E8">
        <w:rPr>
          <w:szCs w:val="24"/>
        </w:rPr>
        <w:t xml:space="preserve"> vom Rat auf seiner fünfundfünfzigsten ordentlichen Tagung, die </w:t>
      </w:r>
      <w:r w:rsidR="00BD6D24" w:rsidRPr="00FA41E8">
        <w:rPr>
          <w:szCs w:val="24"/>
        </w:rPr>
        <w:t xml:space="preserve">am </w:t>
      </w:r>
      <w:r w:rsidRPr="00FA41E8">
        <w:rPr>
          <w:szCs w:val="24"/>
        </w:rPr>
        <w:t>30.</w:t>
      </w:r>
      <w:r w:rsidR="00BD6D24" w:rsidRPr="00FA41E8">
        <w:rPr>
          <w:szCs w:val="24"/>
        </w:rPr>
        <w:t> </w:t>
      </w:r>
      <w:r w:rsidRPr="00FA41E8">
        <w:rPr>
          <w:szCs w:val="24"/>
        </w:rPr>
        <w:t>Oktober 2021 auf elektronischem Wege abgehalten wird, auf seine Vereinbarkeit mit der Akte von 1991 des UPOV-Übereinkommens geprüft.</w:t>
      </w:r>
    </w:p>
    <w:p w:rsidR="00200622" w:rsidRPr="00FA41E8" w:rsidRDefault="00200622">
      <w:pPr>
        <w:rPr>
          <w:szCs w:val="24"/>
        </w:rPr>
      </w:pPr>
      <w:r w:rsidRPr="00FA41E8">
        <w:rPr>
          <w:szCs w:val="24"/>
        </w:rPr>
        <w:lastRenderedPageBreak/>
        <w:fldChar w:fldCharType="begin"/>
      </w:r>
      <w:r w:rsidRPr="00FA41E8">
        <w:rPr>
          <w:szCs w:val="24"/>
        </w:rPr>
        <w:instrText xml:space="preserve"> AUTONUM  </w:instrText>
      </w:r>
      <w:r w:rsidRPr="00FA41E8">
        <w:rPr>
          <w:szCs w:val="24"/>
        </w:rPr>
        <w:fldChar w:fldCharType="end"/>
      </w:r>
      <w:r w:rsidRPr="00FA41E8">
        <w:rPr>
          <w:szCs w:val="24"/>
        </w:rPr>
        <w:tab/>
        <w:t>Folgende Karte gibt einen graphischen Überblick der Entwicklungen betreffend den Stand in bezug auf die UPOV in den ersten neun Monaten des Jahres 2021:</w:t>
      </w:r>
    </w:p>
    <w:p w:rsidR="00200622" w:rsidRPr="00FA41E8" w:rsidRDefault="00200622">
      <w:pPr>
        <w:rPr>
          <w:szCs w:val="24"/>
        </w:rPr>
      </w:pPr>
    </w:p>
    <w:p w:rsidR="00200622" w:rsidRPr="00FA41E8" w:rsidRDefault="00200622" w:rsidP="00B77880">
      <w:pPr>
        <w:pStyle w:val="Caption"/>
      </w:pPr>
      <w:r w:rsidRPr="00FA41E8">
        <w:t>Abbildung 4 - Änderungen des Standes in bezug auf die UPOV in den ersten neun Monaten des Jahres 2021</w:t>
      </w:r>
    </w:p>
    <w:p w:rsidR="00200622" w:rsidRPr="00FA41E8" w:rsidRDefault="00D6714C">
      <w:pPr>
        <w:keepNext/>
        <w:jc w:val="center"/>
        <w:rPr>
          <w:szCs w:val="24"/>
        </w:rPr>
      </w:pPr>
      <w:r w:rsidRPr="00FA41E8">
        <w:rPr>
          <w:szCs w:val="24"/>
        </w:rPr>
        <w:drawing>
          <wp:inline distT="0" distB="0" distL="0" distR="0">
            <wp:extent cx="5574665" cy="2821305"/>
            <wp:effectExtent l="0" t="0" r="0" b="0"/>
            <wp:docPr id="2" name="Picture 2" descr="\\Wipogvafs01\DAT1\OrgUPOV\Shared\Present-speeches\_Model Presentations &amp;Speeches\maps\working docs\Changes_status_UPOV_first_9_months_2021 (3 colors -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gvafs01\DAT1\OrgUPOV\Shared\Present-speeches\_Model Presentations &amp;Speeches\maps\working docs\Changes_status_UPOV_first_9_months_2021 (3 colors - blu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4665" cy="2821305"/>
                    </a:xfrm>
                    <a:prstGeom prst="rect">
                      <a:avLst/>
                    </a:prstGeom>
                    <a:noFill/>
                    <a:ln>
                      <a:noFill/>
                    </a:ln>
                  </pic:spPr>
                </pic:pic>
              </a:graphicData>
            </a:graphic>
          </wp:inline>
        </w:drawing>
      </w:r>
    </w:p>
    <w:p w:rsidR="00200622" w:rsidRPr="00FA41E8" w:rsidRDefault="00200622">
      <w:pPr>
        <w:pStyle w:val="BodyText"/>
        <w:spacing w:after="180"/>
        <w:ind w:left="426" w:right="425"/>
        <w:rPr>
          <w:sz w:val="12"/>
          <w:szCs w:val="24"/>
        </w:rPr>
      </w:pPr>
      <w:r w:rsidRPr="00FA41E8">
        <w:rPr>
          <w:sz w:val="12"/>
          <w:szCs w:val="24"/>
        </w:rPr>
        <w:t>Die auf dieser Karte angezeigten Grenzverläufe sind in keinesfalls Ausdruck irgendeiner Meinung seitens der UPOV in bezug auf den rechtlichen Status eines Landes oder Hoheitsgebietes</w:t>
      </w:r>
    </w:p>
    <w:p w:rsidR="00200622" w:rsidRPr="00FA41E8" w:rsidRDefault="00D6714C">
      <w:pPr>
        <w:ind w:left="992" w:right="283" w:hanging="425"/>
        <w:jc w:val="left"/>
        <w:rPr>
          <w:rFonts w:ascii="Arial Narrow" w:hAnsi="Arial Narrow"/>
          <w:sz w:val="18"/>
          <w:szCs w:val="24"/>
        </w:rPr>
      </w:pPr>
      <w:r w:rsidRPr="00FA41E8">
        <w:rPr>
          <w:szCs w:val="24"/>
        </w:rPr>
        <w:drawing>
          <wp:inline distT="0" distB="0" distL="0" distR="0">
            <wp:extent cx="122555" cy="112395"/>
            <wp:effectExtent l="19050" t="19050" r="0" b="1905"/>
            <wp:docPr id="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2555" cy="112395"/>
                    </a:xfrm>
                    <a:prstGeom prst="rect">
                      <a:avLst/>
                    </a:prstGeom>
                    <a:noFill/>
                    <a:ln w="9525" cmpd="sng">
                      <a:solidFill>
                        <a:srgbClr val="000000"/>
                      </a:solidFill>
                      <a:miter lim="800000"/>
                      <a:headEnd/>
                      <a:tailEnd/>
                    </a:ln>
                    <a:effectLst/>
                  </pic:spPr>
                </pic:pic>
              </a:graphicData>
            </a:graphic>
          </wp:inline>
        </w:drawing>
      </w:r>
      <w:r w:rsidR="00200622" w:rsidRPr="00FA41E8">
        <w:rPr>
          <w:rFonts w:ascii="Arial Narrow" w:hAnsi="Arial Narrow"/>
          <w:sz w:val="18"/>
          <w:szCs w:val="24"/>
        </w:rPr>
        <w:tab/>
        <w:t>Sta</w:t>
      </w:r>
      <w:r w:rsidR="005B1EBB" w:rsidRPr="00FA41E8">
        <w:rPr>
          <w:rFonts w:ascii="Arial Narrow" w:hAnsi="Arial Narrow"/>
          <w:sz w:val="18"/>
          <w:szCs w:val="24"/>
        </w:rPr>
        <w:t>at</w:t>
      </w:r>
      <w:r w:rsidR="00200622" w:rsidRPr="00FA41E8">
        <w:rPr>
          <w:rFonts w:ascii="Arial Narrow" w:hAnsi="Arial Narrow"/>
          <w:sz w:val="18"/>
          <w:szCs w:val="24"/>
        </w:rPr>
        <w:t>, der in den ersten neun Monaten des Jahres 2021 Mitglied der UPOV wurde: St. Vincent und die Grenadinen (1)</w:t>
      </w:r>
    </w:p>
    <w:p w:rsidR="00200622" w:rsidRPr="00FA41E8" w:rsidRDefault="00200622">
      <w:pPr>
        <w:ind w:left="992" w:right="283" w:hanging="425"/>
        <w:jc w:val="left"/>
        <w:rPr>
          <w:rFonts w:ascii="Arial Narrow" w:hAnsi="Arial Narrow"/>
          <w:sz w:val="16"/>
          <w:szCs w:val="24"/>
        </w:rPr>
      </w:pPr>
    </w:p>
    <w:p w:rsidR="00200622" w:rsidRPr="00FA41E8" w:rsidRDefault="00D6714C">
      <w:pPr>
        <w:ind w:left="992" w:right="283" w:hanging="425"/>
        <w:jc w:val="left"/>
        <w:rPr>
          <w:rFonts w:ascii="Arial Narrow" w:hAnsi="Arial Narrow"/>
          <w:spacing w:val="-2"/>
          <w:sz w:val="18"/>
          <w:szCs w:val="24"/>
        </w:rPr>
      </w:pPr>
      <w:r w:rsidRPr="00FA41E8">
        <w:rPr>
          <w:szCs w:val="24"/>
        </w:rPr>
        <w:drawing>
          <wp:inline distT="0" distB="0" distL="0" distR="0">
            <wp:extent cx="112395" cy="112395"/>
            <wp:effectExtent l="19050" t="19050" r="1905" b="1905"/>
            <wp:docPr id="8"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 cy="112395"/>
                    </a:xfrm>
                    <a:prstGeom prst="rect">
                      <a:avLst/>
                    </a:prstGeom>
                    <a:noFill/>
                    <a:ln w="9525" cmpd="sng">
                      <a:solidFill>
                        <a:srgbClr val="000000"/>
                      </a:solidFill>
                      <a:miter lim="800000"/>
                      <a:headEnd/>
                      <a:tailEnd/>
                    </a:ln>
                    <a:effectLst/>
                  </pic:spPr>
                </pic:pic>
              </a:graphicData>
            </a:graphic>
          </wp:inline>
        </w:drawing>
      </w:r>
      <w:r w:rsidR="00200622" w:rsidRPr="00FA41E8">
        <w:rPr>
          <w:rFonts w:ascii="Arial Narrow" w:hAnsi="Arial Narrow"/>
          <w:sz w:val="18"/>
          <w:szCs w:val="24"/>
        </w:rPr>
        <w:tab/>
        <w:t xml:space="preserve">Staaten und Organisationen, die in den ersten neun Monaten des Jahres 2021 </w:t>
      </w:r>
      <w:r w:rsidR="00400784" w:rsidRPr="00FA41E8">
        <w:rPr>
          <w:rFonts w:ascii="Arial Narrow" w:hAnsi="Arial Narrow"/>
          <w:sz w:val="18"/>
          <w:szCs w:val="24"/>
        </w:rPr>
        <w:t xml:space="preserve">den Rat der UPOV </w:t>
      </w:r>
      <w:r w:rsidR="00200622" w:rsidRPr="00FA41E8">
        <w:rPr>
          <w:rFonts w:ascii="Arial Narrow" w:hAnsi="Arial Narrow"/>
          <w:sz w:val="18"/>
          <w:szCs w:val="24"/>
        </w:rPr>
        <w:t xml:space="preserve">um Stellungnahme ersucht haben: </w:t>
      </w:r>
      <w:r w:rsidR="00200622" w:rsidRPr="00FA41E8">
        <w:rPr>
          <w:rFonts w:ascii="Arial Narrow" w:hAnsi="Arial Narrow"/>
          <w:spacing w:val="-2"/>
          <w:sz w:val="18"/>
          <w:szCs w:val="24"/>
        </w:rPr>
        <w:t>Ghana, Jamaika und Nigeria (3)</w:t>
      </w:r>
    </w:p>
    <w:p w:rsidR="00200622" w:rsidRPr="00FA41E8" w:rsidRDefault="00200622">
      <w:pPr>
        <w:ind w:left="567" w:right="283"/>
        <w:rPr>
          <w:sz w:val="16"/>
          <w:szCs w:val="24"/>
        </w:rPr>
      </w:pPr>
    </w:p>
    <w:p w:rsidR="00200622" w:rsidRPr="00FA41E8" w:rsidRDefault="00D6714C">
      <w:pPr>
        <w:spacing w:after="20"/>
        <w:ind w:left="994" w:right="283" w:hanging="432"/>
        <w:jc w:val="left"/>
        <w:rPr>
          <w:rFonts w:ascii="Arial Narrow" w:hAnsi="Arial Narrow"/>
          <w:sz w:val="18"/>
          <w:szCs w:val="24"/>
        </w:rPr>
      </w:pPr>
      <w:r w:rsidRPr="00FA41E8">
        <w:rPr>
          <w:szCs w:val="24"/>
        </w:rPr>
        <w:drawing>
          <wp:inline distT="0" distB="0" distL="0" distR="0">
            <wp:extent cx="122555" cy="112395"/>
            <wp:effectExtent l="19050" t="19050" r="0" b="1905"/>
            <wp:docPr id="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555" cy="112395"/>
                    </a:xfrm>
                    <a:prstGeom prst="rect">
                      <a:avLst/>
                    </a:prstGeom>
                    <a:noFill/>
                    <a:ln w="9525" cmpd="sng">
                      <a:solidFill>
                        <a:srgbClr val="000000"/>
                      </a:solidFill>
                      <a:miter lim="800000"/>
                      <a:headEnd/>
                      <a:tailEnd/>
                    </a:ln>
                    <a:effectLst/>
                  </pic:spPr>
                </pic:pic>
              </a:graphicData>
            </a:graphic>
          </wp:inline>
        </w:drawing>
      </w:r>
      <w:r w:rsidR="00200622" w:rsidRPr="00FA41E8">
        <w:rPr>
          <w:rFonts w:ascii="Arial Narrow" w:hAnsi="Arial Narrow"/>
          <w:sz w:val="18"/>
          <w:szCs w:val="24"/>
        </w:rPr>
        <w:tab/>
        <w:t>Staaten und Organisationen, die in den ersten neun Monaten des Jahres 2021 zur Unterstützung bei der Ausarbeitung von Rechtsvorschriften mit dem Verbandsbüro in Verbindung standen</w:t>
      </w:r>
    </w:p>
    <w:p w:rsidR="00200622" w:rsidRPr="00FA41E8" w:rsidRDefault="00200622">
      <w:pPr>
        <w:tabs>
          <w:tab w:val="left" w:pos="2410"/>
        </w:tabs>
        <w:ind w:left="992" w:right="283"/>
        <w:jc w:val="left"/>
        <w:rPr>
          <w:rFonts w:ascii="Arial Narrow" w:hAnsi="Arial Narrow"/>
          <w:spacing w:val="-2"/>
          <w:sz w:val="18"/>
          <w:szCs w:val="24"/>
        </w:rPr>
      </w:pPr>
    </w:p>
    <w:p w:rsidR="00200622" w:rsidRPr="00FA41E8" w:rsidRDefault="00200622">
      <w:pPr>
        <w:tabs>
          <w:tab w:val="left" w:pos="2410"/>
        </w:tabs>
        <w:spacing w:after="120"/>
        <w:ind w:left="992" w:right="283"/>
        <w:rPr>
          <w:rFonts w:ascii="Arial Narrow" w:hAnsi="Arial Narrow"/>
          <w:szCs w:val="24"/>
        </w:rPr>
      </w:pPr>
      <w:r w:rsidRPr="00FA41E8">
        <w:rPr>
          <w:rFonts w:ascii="Arial Narrow" w:hAnsi="Arial Narrow"/>
          <w:spacing w:val="-2"/>
          <w:sz w:val="18"/>
          <w:szCs w:val="24"/>
        </w:rPr>
        <w:t>Verbandsmitglieder (5): China, Mexiko, Neuseeland, Trinidad und Tobago und Vietnam</w:t>
      </w:r>
    </w:p>
    <w:p w:rsidR="00200622" w:rsidRPr="00FA41E8" w:rsidRDefault="00200622">
      <w:pPr>
        <w:tabs>
          <w:tab w:val="left" w:pos="2410"/>
        </w:tabs>
        <w:ind w:left="992" w:right="283"/>
        <w:rPr>
          <w:rFonts w:ascii="Arial Narrow" w:hAnsi="Arial Narrow"/>
          <w:szCs w:val="24"/>
        </w:rPr>
      </w:pPr>
      <w:r w:rsidRPr="00FA41E8">
        <w:rPr>
          <w:rFonts w:ascii="Arial Narrow" w:hAnsi="Arial Narrow"/>
          <w:spacing w:val="-2"/>
          <w:sz w:val="18"/>
          <w:szCs w:val="24"/>
        </w:rPr>
        <w:t>Nichtmitglieder des Verbands (16): Afghanistan, Barbados, Kambodscha, Ghana, Indonesien, Kasachstan, Malaysia, Malawi, Mongolei, Nigeria, Saudi</w:t>
      </w:r>
      <w:r w:rsidR="00BD6D24" w:rsidRPr="00FA41E8">
        <w:rPr>
          <w:rFonts w:ascii="Arial Narrow" w:hAnsi="Arial Narrow"/>
          <w:spacing w:val="-2"/>
          <w:sz w:val="18"/>
          <w:szCs w:val="24"/>
        </w:rPr>
        <w:t>-</w:t>
      </w:r>
      <w:r w:rsidRPr="00FA41E8">
        <w:rPr>
          <w:rFonts w:ascii="Arial Narrow" w:hAnsi="Arial Narrow"/>
          <w:spacing w:val="-2"/>
          <w:sz w:val="18"/>
          <w:szCs w:val="24"/>
        </w:rPr>
        <w:t xml:space="preserve">Arabien, Thailand, Vereinte Arabische Emirate, Sambia und Simbabwe </w:t>
      </w:r>
    </w:p>
    <w:p w:rsidR="00200622" w:rsidRPr="00FA41E8" w:rsidRDefault="00200622">
      <w:pPr>
        <w:ind w:right="283"/>
        <w:rPr>
          <w:szCs w:val="24"/>
        </w:rPr>
      </w:pPr>
    </w:p>
    <w:p w:rsidR="00200622" w:rsidRPr="00FA41E8" w:rsidRDefault="00200622">
      <w:pPr>
        <w:rPr>
          <w:szCs w:val="24"/>
        </w:rPr>
      </w:pPr>
    </w:p>
    <w:p w:rsidR="00200622" w:rsidRPr="00FA41E8" w:rsidRDefault="00200622">
      <w:pPr>
        <w:rPr>
          <w:szCs w:val="24"/>
        </w:rPr>
      </w:pPr>
    </w:p>
    <w:p w:rsidR="00200622" w:rsidRPr="00FA41E8" w:rsidRDefault="00200622">
      <w:pPr>
        <w:pStyle w:val="Heading1"/>
        <w:rPr>
          <w:szCs w:val="24"/>
          <w:lang w:val="de-DE"/>
        </w:rPr>
      </w:pPr>
      <w:bookmarkStart w:id="4" w:name="_Toc89719221"/>
      <w:r w:rsidRPr="00FA41E8">
        <w:rPr>
          <w:szCs w:val="24"/>
          <w:lang w:val="de-DE"/>
        </w:rPr>
        <w:t>tätigkeiten im Jahr 2021</w:t>
      </w:r>
      <w:bookmarkEnd w:id="4"/>
    </w:p>
    <w:p w:rsidR="00200622" w:rsidRPr="00FA41E8" w:rsidRDefault="00200622">
      <w:pPr>
        <w:rPr>
          <w:szCs w:val="24"/>
        </w:rPr>
      </w:pPr>
    </w:p>
    <w:p w:rsidR="00200622" w:rsidRPr="00FA41E8" w:rsidRDefault="00200622">
      <w:pPr>
        <w:pStyle w:val="Heading2"/>
        <w:rPr>
          <w:szCs w:val="24"/>
          <w:lang w:val="de-DE"/>
        </w:rPr>
      </w:pPr>
      <w:bookmarkStart w:id="5" w:name="_Toc89719222"/>
      <w:r w:rsidRPr="00FA41E8">
        <w:rPr>
          <w:szCs w:val="24"/>
          <w:lang w:val="de-DE"/>
        </w:rPr>
        <w:t>Tagungen der UPOV-Organe</w:t>
      </w:r>
      <w:bookmarkEnd w:id="5"/>
    </w:p>
    <w:p w:rsidR="00200622" w:rsidRPr="00FA41E8" w:rsidRDefault="00200622">
      <w:pPr>
        <w:keepNext/>
        <w:rPr>
          <w:szCs w:val="24"/>
        </w:rPr>
      </w:pPr>
    </w:p>
    <w:p w:rsidR="00200622" w:rsidRPr="00FA41E8" w:rsidRDefault="00200622">
      <w:pPr>
        <w:keepNext/>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In den ersten neun Monaten des Jahres 2021 wurden folgende Tagungen auf elektronischem Wege abgehalten:</w:t>
      </w:r>
    </w:p>
    <w:p w:rsidR="00200622" w:rsidRPr="00FA41E8" w:rsidRDefault="00200622">
      <w:pPr>
        <w:keepNext/>
        <w:rPr>
          <w:szCs w:val="24"/>
        </w:rPr>
      </w:pPr>
    </w:p>
    <w:p w:rsidR="00200622" w:rsidRPr="00FA41E8" w:rsidRDefault="00200622">
      <w:pPr>
        <w:pStyle w:val="ListParagraph"/>
        <w:numPr>
          <w:ilvl w:val="0"/>
          <w:numId w:val="1"/>
        </w:numPr>
        <w:tabs>
          <w:tab w:val="left" w:pos="851"/>
        </w:tabs>
        <w:ind w:left="2410" w:hanging="1843"/>
        <w:rPr>
          <w:szCs w:val="24"/>
        </w:rPr>
      </w:pPr>
      <w:r w:rsidRPr="00FA41E8">
        <w:rPr>
          <w:szCs w:val="24"/>
        </w:rPr>
        <w:t>WG-EDV/2:</w:t>
      </w:r>
      <w:r w:rsidRPr="00FA41E8">
        <w:rPr>
          <w:szCs w:val="24"/>
        </w:rPr>
        <w:tab/>
        <w:t>4. Februar</w:t>
      </w:r>
    </w:p>
    <w:p w:rsidR="00200622" w:rsidRPr="00FA41E8" w:rsidRDefault="00200622">
      <w:pPr>
        <w:pStyle w:val="ListParagraph"/>
        <w:numPr>
          <w:ilvl w:val="0"/>
          <w:numId w:val="1"/>
        </w:numPr>
        <w:tabs>
          <w:tab w:val="left" w:pos="851"/>
        </w:tabs>
        <w:ind w:left="2410" w:hanging="1843"/>
        <w:rPr>
          <w:szCs w:val="24"/>
        </w:rPr>
      </w:pPr>
      <w:r w:rsidRPr="00FA41E8">
        <w:rPr>
          <w:szCs w:val="24"/>
        </w:rPr>
        <w:t>TC-EDC:</w:t>
      </w:r>
      <w:r w:rsidRPr="00FA41E8">
        <w:rPr>
          <w:szCs w:val="24"/>
        </w:rPr>
        <w:tab/>
        <w:t>23. und 24. März</w:t>
      </w:r>
    </w:p>
    <w:p w:rsidR="00200622" w:rsidRPr="00FA41E8" w:rsidRDefault="00200622">
      <w:pPr>
        <w:pStyle w:val="ListParagraph"/>
        <w:numPr>
          <w:ilvl w:val="0"/>
          <w:numId w:val="1"/>
        </w:numPr>
        <w:tabs>
          <w:tab w:val="left" w:pos="851"/>
        </w:tabs>
        <w:ind w:left="2410" w:hanging="1843"/>
        <w:rPr>
          <w:szCs w:val="24"/>
        </w:rPr>
      </w:pPr>
      <w:r w:rsidRPr="00FA41E8">
        <w:rPr>
          <w:szCs w:val="24"/>
        </w:rPr>
        <w:t>EAF/17:</w:t>
      </w:r>
      <w:r w:rsidRPr="00FA41E8">
        <w:rPr>
          <w:szCs w:val="24"/>
        </w:rPr>
        <w:tab/>
        <w:t>25. März</w:t>
      </w:r>
    </w:p>
    <w:p w:rsidR="00200622" w:rsidRPr="00FA41E8" w:rsidRDefault="00200622">
      <w:pPr>
        <w:pStyle w:val="ListParagraph"/>
        <w:numPr>
          <w:ilvl w:val="0"/>
          <w:numId w:val="1"/>
        </w:numPr>
        <w:tabs>
          <w:tab w:val="left" w:pos="851"/>
        </w:tabs>
        <w:ind w:left="2410" w:hanging="1843"/>
        <w:rPr>
          <w:szCs w:val="24"/>
        </w:rPr>
      </w:pPr>
      <w:r w:rsidRPr="00FA41E8">
        <w:rPr>
          <w:szCs w:val="24"/>
        </w:rPr>
        <w:t>WG-EDV/3:</w:t>
      </w:r>
      <w:r w:rsidRPr="00FA41E8">
        <w:rPr>
          <w:szCs w:val="24"/>
        </w:rPr>
        <w:tab/>
        <w:t>27. April</w:t>
      </w:r>
    </w:p>
    <w:p w:rsidR="00200622" w:rsidRPr="00FA41E8" w:rsidRDefault="00200622">
      <w:pPr>
        <w:pStyle w:val="ListParagraph"/>
        <w:numPr>
          <w:ilvl w:val="0"/>
          <w:numId w:val="1"/>
        </w:numPr>
        <w:tabs>
          <w:tab w:val="left" w:pos="851"/>
        </w:tabs>
        <w:ind w:left="2410" w:hanging="1843"/>
        <w:rPr>
          <w:szCs w:val="24"/>
        </w:rPr>
      </w:pPr>
      <w:r w:rsidRPr="00FA41E8">
        <w:rPr>
          <w:szCs w:val="24"/>
        </w:rPr>
        <w:t>TWV/55:</w:t>
      </w:r>
      <w:r w:rsidRPr="00FA41E8">
        <w:rPr>
          <w:szCs w:val="24"/>
        </w:rPr>
        <w:tab/>
        <w:t xml:space="preserve">3. bis 7. Mai, </w:t>
      </w:r>
      <w:r w:rsidR="007A05C0" w:rsidRPr="00FA41E8">
        <w:rPr>
          <w:szCs w:val="24"/>
        </w:rPr>
        <w:t xml:space="preserve">Gastgeberland: </w:t>
      </w:r>
      <w:r w:rsidRPr="00FA41E8">
        <w:rPr>
          <w:szCs w:val="24"/>
        </w:rPr>
        <w:t xml:space="preserve">Türkei </w:t>
      </w:r>
    </w:p>
    <w:p w:rsidR="00200622" w:rsidRPr="00FA41E8" w:rsidRDefault="00200622">
      <w:pPr>
        <w:pStyle w:val="ListParagraph"/>
        <w:numPr>
          <w:ilvl w:val="0"/>
          <w:numId w:val="1"/>
        </w:numPr>
        <w:tabs>
          <w:tab w:val="left" w:pos="851"/>
        </w:tabs>
        <w:ind w:left="2410" w:hanging="1843"/>
        <w:rPr>
          <w:szCs w:val="24"/>
        </w:rPr>
      </w:pPr>
      <w:r w:rsidRPr="00FA41E8">
        <w:rPr>
          <w:szCs w:val="24"/>
        </w:rPr>
        <w:t>TWO/53:</w:t>
      </w:r>
      <w:r w:rsidRPr="00FA41E8">
        <w:rPr>
          <w:szCs w:val="24"/>
        </w:rPr>
        <w:tab/>
        <w:t xml:space="preserve">7. bis 11. Juni, </w:t>
      </w:r>
      <w:r w:rsidR="007A05C0" w:rsidRPr="00FA41E8">
        <w:rPr>
          <w:szCs w:val="24"/>
        </w:rPr>
        <w:t xml:space="preserve">Gastgeberland: </w:t>
      </w:r>
      <w:r w:rsidRPr="00FA41E8">
        <w:rPr>
          <w:szCs w:val="24"/>
        </w:rPr>
        <w:t xml:space="preserve">Niederlanden </w:t>
      </w:r>
    </w:p>
    <w:p w:rsidR="00200622" w:rsidRPr="00FA41E8" w:rsidRDefault="00200622">
      <w:pPr>
        <w:pStyle w:val="ListParagraph"/>
        <w:numPr>
          <w:ilvl w:val="0"/>
          <w:numId w:val="1"/>
        </w:numPr>
        <w:tabs>
          <w:tab w:val="left" w:pos="851"/>
        </w:tabs>
        <w:ind w:left="2410" w:hanging="1843"/>
        <w:rPr>
          <w:szCs w:val="24"/>
        </w:rPr>
      </w:pPr>
      <w:r w:rsidRPr="00FA41E8">
        <w:rPr>
          <w:szCs w:val="24"/>
        </w:rPr>
        <w:t>TWA/50:</w:t>
      </w:r>
      <w:r w:rsidRPr="00FA41E8">
        <w:rPr>
          <w:szCs w:val="24"/>
        </w:rPr>
        <w:tab/>
        <w:t xml:space="preserve">21. bis 25. Juni, </w:t>
      </w:r>
      <w:r w:rsidR="007A05C0" w:rsidRPr="00FA41E8">
        <w:rPr>
          <w:szCs w:val="24"/>
        </w:rPr>
        <w:t xml:space="preserve">Gastgeberland: </w:t>
      </w:r>
      <w:r w:rsidR="007A05C0" w:rsidRPr="00FA41E8">
        <w:rPr>
          <w:szCs w:val="24"/>
        </w:rPr>
        <w:t>Vereinigte</w:t>
      </w:r>
      <w:r w:rsidRPr="00FA41E8">
        <w:rPr>
          <w:szCs w:val="24"/>
        </w:rPr>
        <w:t xml:space="preserve"> Republik Tansania </w:t>
      </w:r>
    </w:p>
    <w:p w:rsidR="00200622" w:rsidRPr="00FA41E8" w:rsidRDefault="00200622">
      <w:pPr>
        <w:pStyle w:val="ListParagraph"/>
        <w:numPr>
          <w:ilvl w:val="0"/>
          <w:numId w:val="1"/>
        </w:numPr>
        <w:tabs>
          <w:tab w:val="left" w:pos="851"/>
        </w:tabs>
        <w:ind w:left="2410" w:hanging="1843"/>
        <w:rPr>
          <w:szCs w:val="24"/>
        </w:rPr>
      </w:pPr>
      <w:r w:rsidRPr="00FA41E8">
        <w:rPr>
          <w:szCs w:val="24"/>
        </w:rPr>
        <w:t>TWF/52:</w:t>
      </w:r>
      <w:r w:rsidRPr="00FA41E8">
        <w:rPr>
          <w:szCs w:val="24"/>
        </w:rPr>
        <w:tab/>
        <w:t xml:space="preserve">12. bis 16. Juli, </w:t>
      </w:r>
      <w:r w:rsidR="007A05C0" w:rsidRPr="00FA41E8">
        <w:rPr>
          <w:szCs w:val="24"/>
        </w:rPr>
        <w:t xml:space="preserve">Gastgeberland: </w:t>
      </w:r>
      <w:r w:rsidRPr="00FA41E8">
        <w:rPr>
          <w:szCs w:val="24"/>
        </w:rPr>
        <w:t xml:space="preserve">China </w:t>
      </w:r>
    </w:p>
    <w:p w:rsidR="00200622" w:rsidRPr="00FA41E8" w:rsidRDefault="00200622">
      <w:pPr>
        <w:pStyle w:val="ListParagraph"/>
        <w:numPr>
          <w:ilvl w:val="0"/>
          <w:numId w:val="1"/>
        </w:numPr>
        <w:tabs>
          <w:tab w:val="left" w:pos="851"/>
        </w:tabs>
        <w:ind w:left="2410" w:hanging="1843"/>
        <w:rPr>
          <w:szCs w:val="24"/>
        </w:rPr>
      </w:pPr>
      <w:r w:rsidRPr="00FA41E8">
        <w:rPr>
          <w:szCs w:val="24"/>
        </w:rPr>
        <w:t>TWC/39:</w:t>
      </w:r>
      <w:r w:rsidRPr="00FA41E8">
        <w:rPr>
          <w:szCs w:val="24"/>
        </w:rPr>
        <w:tab/>
        <w:t xml:space="preserve">20. bis 22. September, </w:t>
      </w:r>
      <w:r w:rsidR="007A05C0" w:rsidRPr="00FA41E8">
        <w:rPr>
          <w:szCs w:val="24"/>
        </w:rPr>
        <w:t xml:space="preserve">Gastgeberland: </w:t>
      </w:r>
      <w:r w:rsidRPr="00FA41E8">
        <w:rPr>
          <w:szCs w:val="24"/>
        </w:rPr>
        <w:t xml:space="preserve">Vereinigte Staaten von Amerika </w:t>
      </w:r>
    </w:p>
    <w:p w:rsidR="00200622" w:rsidRPr="00FA41E8" w:rsidRDefault="00200622">
      <w:pPr>
        <w:pStyle w:val="ListParagraph"/>
        <w:numPr>
          <w:ilvl w:val="0"/>
          <w:numId w:val="1"/>
        </w:numPr>
        <w:tabs>
          <w:tab w:val="left" w:pos="851"/>
        </w:tabs>
        <w:ind w:left="2410" w:hanging="1843"/>
        <w:rPr>
          <w:szCs w:val="24"/>
        </w:rPr>
      </w:pPr>
      <w:r w:rsidRPr="00FA41E8">
        <w:rPr>
          <w:szCs w:val="24"/>
        </w:rPr>
        <w:t>BMT/20:</w:t>
      </w:r>
      <w:r w:rsidRPr="00FA41E8">
        <w:rPr>
          <w:szCs w:val="24"/>
        </w:rPr>
        <w:tab/>
        <w:t xml:space="preserve">22. bis 24. September, </w:t>
      </w:r>
      <w:r w:rsidR="007A05C0" w:rsidRPr="00FA41E8">
        <w:rPr>
          <w:szCs w:val="24"/>
        </w:rPr>
        <w:t xml:space="preserve">Gastgeberland: </w:t>
      </w:r>
      <w:r w:rsidR="007A05C0" w:rsidRPr="00FA41E8">
        <w:rPr>
          <w:szCs w:val="24"/>
        </w:rPr>
        <w:t>Vereinigte</w:t>
      </w:r>
      <w:r w:rsidRPr="00FA41E8">
        <w:rPr>
          <w:szCs w:val="24"/>
        </w:rPr>
        <w:t xml:space="preserve"> Staaten von Amerika </w:t>
      </w:r>
    </w:p>
    <w:p w:rsidR="00200622" w:rsidRPr="00FA41E8" w:rsidRDefault="00200622">
      <w:pPr>
        <w:rPr>
          <w:szCs w:val="24"/>
        </w:rPr>
      </w:pPr>
    </w:p>
    <w:p w:rsidR="00200622" w:rsidRPr="00FA41E8" w:rsidRDefault="00200622">
      <w:pPr>
        <w:rPr>
          <w:szCs w:val="24"/>
        </w:rPr>
      </w:pPr>
    </w:p>
    <w:p w:rsidR="00200622" w:rsidRPr="00FA41E8" w:rsidRDefault="00200622">
      <w:pPr>
        <w:pStyle w:val="Heading2"/>
        <w:rPr>
          <w:szCs w:val="24"/>
          <w:lang w:val="de-DE"/>
        </w:rPr>
      </w:pPr>
      <w:bookmarkStart w:id="6" w:name="_Toc89719223"/>
      <w:r w:rsidRPr="00FA41E8">
        <w:rPr>
          <w:szCs w:val="24"/>
          <w:lang w:val="de-DE"/>
        </w:rPr>
        <w:t>Sonstige Sitzungen und Veranstaltungen</w:t>
      </w:r>
      <w:bookmarkEnd w:id="6"/>
      <w:r w:rsidRPr="00FA41E8">
        <w:rPr>
          <w:szCs w:val="24"/>
          <w:lang w:val="de-DE"/>
        </w:rPr>
        <w:t xml:space="preserve"> </w:t>
      </w:r>
    </w:p>
    <w:p w:rsidR="00200622" w:rsidRPr="00FA41E8" w:rsidRDefault="00200622">
      <w:pPr>
        <w:keepNext/>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Während der ersten neun Monate des Jahres 2021 unternahm das Büro insgesamt 2 Dienstreisen (in Genf) und nahm an insgesamt 3</w:t>
      </w:r>
      <w:r w:rsidR="005109FD" w:rsidRPr="00FA41E8">
        <w:rPr>
          <w:szCs w:val="24"/>
        </w:rPr>
        <w:t>99</w:t>
      </w:r>
      <w:r w:rsidRPr="00FA41E8">
        <w:rPr>
          <w:szCs w:val="24"/>
        </w:rPr>
        <w:t xml:space="preserve"> virtuellen Veranstaltungen teil. Eine Zusammenfassung dieser Tätigkeiten ist in Anlage III dieses Dokuments wiedergegeben.</w:t>
      </w:r>
    </w:p>
    <w:p w:rsidR="00200622" w:rsidRPr="00FA41E8" w:rsidRDefault="00200622" w:rsidP="005109FD">
      <w:pPr>
        <w:pStyle w:val="Heading2"/>
        <w:rPr>
          <w:szCs w:val="24"/>
          <w:lang w:val="de-DE"/>
        </w:rPr>
      </w:pPr>
      <w:bookmarkStart w:id="7" w:name="_Toc89719224"/>
      <w:r w:rsidRPr="00FA41E8">
        <w:rPr>
          <w:szCs w:val="24"/>
          <w:lang w:val="de-DE"/>
        </w:rPr>
        <w:lastRenderedPageBreak/>
        <w:t>Fernlehrgänge</w:t>
      </w:r>
      <w:bookmarkEnd w:id="7"/>
    </w:p>
    <w:p w:rsidR="00200622" w:rsidRPr="00FA41E8" w:rsidRDefault="00200622" w:rsidP="005109FD">
      <w:pPr>
        <w:keepNext/>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 xml:space="preserve">Von jedem der UPOV-Fernlehrgänge DL-205 „Einführung in das UPOV-Sortenschutzsystem nach dem UPOV-Übereinkommen“, DL-305 „Prüfung von Anträgen auf Erteilung von </w:t>
      </w:r>
      <w:r w:rsidR="005109FD" w:rsidRPr="00FA41E8">
        <w:rPr>
          <w:szCs w:val="24"/>
        </w:rPr>
        <w:t>Züchterrechten“ (DL-305A und DL</w:t>
      </w:r>
      <w:r w:rsidR="005109FD" w:rsidRPr="00FA41E8">
        <w:rPr>
          <w:szCs w:val="24"/>
        </w:rPr>
        <w:noBreakHyphen/>
      </w:r>
      <w:r w:rsidRPr="00FA41E8">
        <w:rPr>
          <w:szCs w:val="24"/>
        </w:rPr>
        <w:t>305B in einem Fernlehrgang), DL-305A „Verwaltung von Züchterrechten“ und DL-305B „DUS-Prüfung“ wurde eine Session in Englisch, Französisch, Deutsch und Spanisch organisiert. Eine Aufschlüsselung der an den Lehrgängen DL-205 und DL-305 teilnehmenden Studierenden ist in Anlage II enthalten.</w:t>
      </w:r>
    </w:p>
    <w:p w:rsidR="00200622" w:rsidRPr="00FA41E8" w:rsidRDefault="00200622">
      <w:pPr>
        <w:rPr>
          <w:szCs w:val="24"/>
        </w:rPr>
      </w:pPr>
    </w:p>
    <w:p w:rsidR="00200622" w:rsidRPr="00FA41E8" w:rsidRDefault="00200622">
      <w:pPr>
        <w:rPr>
          <w:szCs w:val="24"/>
        </w:rPr>
      </w:pPr>
    </w:p>
    <w:p w:rsidR="00200622" w:rsidRPr="00FA41E8" w:rsidRDefault="00D371FB">
      <w:pPr>
        <w:pStyle w:val="Heading2"/>
        <w:rPr>
          <w:szCs w:val="24"/>
          <w:lang w:val="de-DE"/>
        </w:rPr>
      </w:pPr>
      <w:bookmarkStart w:id="8" w:name="_Toc89719225"/>
      <w:r w:rsidRPr="00FA41E8">
        <w:rPr>
          <w:szCs w:val="24"/>
          <w:lang w:val="de-DE"/>
        </w:rPr>
        <w:t>UPOV PRISMA</w:t>
      </w:r>
      <w:bookmarkEnd w:id="8"/>
    </w:p>
    <w:p w:rsidR="00200622" w:rsidRPr="00FA41E8" w:rsidRDefault="00200622">
      <w:pPr>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 xml:space="preserve">Die Zahl der über </w:t>
      </w:r>
      <w:r w:rsidR="00D371FB" w:rsidRPr="00FA41E8">
        <w:rPr>
          <w:szCs w:val="24"/>
        </w:rPr>
        <w:t>UPOV PRISMA</w:t>
      </w:r>
      <w:r w:rsidRPr="00FA41E8">
        <w:rPr>
          <w:szCs w:val="24"/>
        </w:rPr>
        <w:t xml:space="preserve"> eingereichten Anträge stieg im Jahr 2021 im Vergleich zu den Vorjahren beträchtlich an: Vom 1. Januar bis zum 30. September 2021 wurden 1.864 Anträge eingereicht, verglichen mit 221 im Jahr 2020 (vergleiche Abbildung 4).</w:t>
      </w:r>
    </w:p>
    <w:p w:rsidR="00200622" w:rsidRPr="00FA41E8" w:rsidRDefault="00200622">
      <w:pPr>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Für Sorten, für die bis zum 31. Dezember 2020 ein Antrag auf Erteilung von Sortenrechten beim CPVO gestellt wurde, über den das CPVO aber noch nicht entschieden hat, erhielt ein Antrag auf Erteilung von Züchterrechten im Vereinigten Königreich, der innerhalb von sechs Monaten nach dem 20. Dezember 2020 (30. Juni 2021) gestellt wurde, dasselbe Prioritätsdatum wie der Antrag beim CPVO. Daher gab es im Juni 2021 eine außergewöhnlich hohe Zahl von Anträgen auf Erteilung von Züchterrechten im Vereinigte</w:t>
      </w:r>
      <w:r w:rsidR="00BD6D24" w:rsidRPr="00FA41E8">
        <w:rPr>
          <w:szCs w:val="24"/>
        </w:rPr>
        <w:t>n Königreich und folglich auch über</w:t>
      </w:r>
      <w:r w:rsidRPr="00FA41E8">
        <w:rPr>
          <w:szCs w:val="24"/>
        </w:rPr>
        <w:t xml:space="preserve"> </w:t>
      </w:r>
      <w:r w:rsidR="00D371FB" w:rsidRPr="00FA41E8">
        <w:rPr>
          <w:szCs w:val="24"/>
        </w:rPr>
        <w:t>UPOV PRISMA</w:t>
      </w:r>
      <w:r w:rsidRPr="00FA41E8">
        <w:rPr>
          <w:szCs w:val="24"/>
        </w:rPr>
        <w:t>.</w:t>
      </w:r>
    </w:p>
    <w:p w:rsidR="00200622" w:rsidRPr="00FA41E8" w:rsidRDefault="00200622">
      <w:pPr>
        <w:rPr>
          <w:szCs w:val="24"/>
        </w:rPr>
      </w:pPr>
    </w:p>
    <w:p w:rsidR="00200622" w:rsidRPr="00FA41E8" w:rsidRDefault="00200622" w:rsidP="00B77880">
      <w:pPr>
        <w:pStyle w:val="Caption"/>
      </w:pPr>
      <w:r w:rsidRPr="00FA41E8">
        <w:t xml:space="preserve">Abbildung 4 – Anzahl Anträge über </w:t>
      </w:r>
      <w:r w:rsidR="00D371FB" w:rsidRPr="00FA41E8">
        <w:t>UPOV PRISMA</w:t>
      </w:r>
      <w:r w:rsidRPr="00FA41E8">
        <w:t xml:space="preserve"> (monatlich)</w:t>
      </w:r>
    </w:p>
    <w:p w:rsidR="00200622" w:rsidRPr="00FA41E8" w:rsidRDefault="00D371FB">
      <w:pPr>
        <w:jc w:val="center"/>
        <w:rPr>
          <w:rFonts w:ascii="Arial Narrow" w:hAnsi="Arial Narrow"/>
          <w:szCs w:val="24"/>
        </w:rPr>
      </w:pPr>
      <w:r w:rsidRPr="00FA41E8">
        <w:drawing>
          <wp:inline distT="0" distB="0" distL="0" distR="0">
            <wp:extent cx="4100400" cy="2671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00400" cy="2671200"/>
                    </a:xfrm>
                    <a:prstGeom prst="rect">
                      <a:avLst/>
                    </a:prstGeom>
                    <a:noFill/>
                    <a:ln>
                      <a:noFill/>
                    </a:ln>
                  </pic:spPr>
                </pic:pic>
              </a:graphicData>
            </a:graphic>
          </wp:inline>
        </w:drawing>
      </w:r>
    </w:p>
    <w:p w:rsidR="00200622" w:rsidRPr="00FA41E8" w:rsidRDefault="00200622">
      <w:pPr>
        <w:rPr>
          <w:szCs w:val="24"/>
        </w:rPr>
      </w:pPr>
    </w:p>
    <w:p w:rsidR="00200622" w:rsidRPr="00FA41E8" w:rsidRDefault="00200622">
      <w:pPr>
        <w:rPr>
          <w:szCs w:val="24"/>
        </w:rPr>
      </w:pPr>
    </w:p>
    <w:p w:rsidR="00200622" w:rsidRPr="00FA41E8" w:rsidRDefault="00200622">
      <w:pPr>
        <w:pStyle w:val="Heading2"/>
        <w:rPr>
          <w:szCs w:val="24"/>
          <w:lang w:val="de-DE"/>
        </w:rPr>
      </w:pPr>
      <w:bookmarkStart w:id="9" w:name="_Toc89719226"/>
      <w:r w:rsidRPr="00FA41E8">
        <w:rPr>
          <w:szCs w:val="24"/>
          <w:lang w:val="de-DE"/>
        </w:rPr>
        <w:t>PLUTO-Datenbank</w:t>
      </w:r>
      <w:bookmarkEnd w:id="9"/>
    </w:p>
    <w:p w:rsidR="00200622" w:rsidRPr="00FA41E8" w:rsidRDefault="00200622">
      <w:pPr>
        <w:keepNext/>
        <w:rPr>
          <w:szCs w:val="24"/>
        </w:rPr>
      </w:pPr>
    </w:p>
    <w:p w:rsidR="00200622" w:rsidRPr="00FA41E8" w:rsidRDefault="00200622">
      <w:pPr>
        <w:keepNext/>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 xml:space="preserve">Die neue Version der PLUTO-Datenbank wurde am 11. Oktober 2021 unter der neuen URL </w:t>
      </w:r>
      <w:hyperlink r:id="rId18" w:history="1">
        <w:r w:rsidRPr="00FA41E8">
          <w:rPr>
            <w:rStyle w:val="Hyperlink"/>
          </w:rPr>
          <w:t>https://pluto.upov.int</w:t>
        </w:r>
      </w:hyperlink>
      <w:r w:rsidRPr="00FA41E8">
        <w:rPr>
          <w:szCs w:val="24"/>
        </w:rPr>
        <w:t xml:space="preserve"> lanciert. Das Verbandbüro veröffentlichte 180 Aktualisierungen der Datenbank für Pflanzensorten (PLUTO).</w:t>
      </w:r>
    </w:p>
    <w:p w:rsidR="00200622" w:rsidRPr="00FA41E8" w:rsidRDefault="00200622">
      <w:pPr>
        <w:rPr>
          <w:szCs w:val="24"/>
        </w:rPr>
      </w:pPr>
    </w:p>
    <w:p w:rsidR="00200622" w:rsidRPr="00FA41E8" w:rsidRDefault="00200622">
      <w:pPr>
        <w:rPr>
          <w:szCs w:val="24"/>
        </w:rPr>
      </w:pPr>
    </w:p>
    <w:p w:rsidR="00200622" w:rsidRPr="00FA41E8" w:rsidRDefault="00200622">
      <w:pPr>
        <w:pStyle w:val="Heading2"/>
        <w:rPr>
          <w:szCs w:val="24"/>
          <w:lang w:val="de-DE"/>
        </w:rPr>
      </w:pPr>
      <w:bookmarkStart w:id="10" w:name="_Toc89719227"/>
      <w:r w:rsidRPr="00FA41E8">
        <w:rPr>
          <w:szCs w:val="24"/>
          <w:lang w:val="de-DE"/>
        </w:rPr>
        <w:t>Veröffentlichungen</w:t>
      </w:r>
      <w:bookmarkEnd w:id="10"/>
    </w:p>
    <w:p w:rsidR="00200622" w:rsidRPr="00FA41E8" w:rsidRDefault="00200622">
      <w:pPr>
        <w:rPr>
          <w:szCs w:val="24"/>
          <w:u w:val="single"/>
        </w:rPr>
      </w:pPr>
    </w:p>
    <w:p w:rsidR="00200622" w:rsidRPr="00FA41E8" w:rsidRDefault="00200622">
      <w:pPr>
        <w:pStyle w:val="Heading3"/>
        <w:rPr>
          <w:szCs w:val="24"/>
          <w:lang w:val="de-DE"/>
        </w:rPr>
      </w:pPr>
      <w:r w:rsidRPr="00FA41E8">
        <w:rPr>
          <w:szCs w:val="24"/>
          <w:lang w:val="de-DE"/>
        </w:rPr>
        <w:t>Prüfungsrichtlinien</w:t>
      </w:r>
    </w:p>
    <w:p w:rsidR="00200622" w:rsidRPr="00FA41E8" w:rsidRDefault="00200622">
      <w:pPr>
        <w:rPr>
          <w:szCs w:val="24"/>
        </w:rPr>
      </w:pPr>
    </w:p>
    <w:p w:rsidR="00200622" w:rsidRPr="00FA41E8" w:rsidRDefault="00200622">
      <w:pPr>
        <w:ind w:right="-1"/>
        <w:rPr>
          <w:szCs w:val="24"/>
        </w:rPr>
      </w:pPr>
      <w:r w:rsidRPr="00FA41E8">
        <w:rPr>
          <w:szCs w:val="24"/>
        </w:rPr>
        <w:t>Drei neue Prüfungsrichtlinien und neun überarbeitete oder teilweise überarbeitete Prüfungsrichtlinien, die im Dezember 2020 vom TC auf dem Schriftweg angenommen wurden, sind auf der UPOV-Website veröffentlicht worden:</w:t>
      </w:r>
    </w:p>
    <w:p w:rsidR="00200622" w:rsidRPr="00FA41E8" w:rsidRDefault="00200622">
      <w:pPr>
        <w:ind w:right="-1"/>
        <w:rPr>
          <w:szCs w:val="24"/>
        </w:rPr>
      </w:pPr>
    </w:p>
    <w:tbl>
      <w:tblPr>
        <w:tblW w:w="9918" w:type="dxa"/>
        <w:tblInd w:w="-137" w:type="dxa"/>
        <w:tblBorders>
          <w:bottom w:val="single" w:sz="12" w:space="0" w:color="D9D9D9"/>
        </w:tblBorders>
        <w:tblLayout w:type="fixed"/>
        <w:tblCellMar>
          <w:top w:w="28" w:type="dxa"/>
          <w:left w:w="57" w:type="dxa"/>
          <w:bottom w:w="28" w:type="dxa"/>
          <w:right w:w="57" w:type="dxa"/>
        </w:tblCellMar>
        <w:tblLook w:val="0020" w:firstRow="1" w:lastRow="0" w:firstColumn="0" w:lastColumn="0" w:noHBand="0" w:noVBand="0"/>
      </w:tblPr>
      <w:tblGrid>
        <w:gridCol w:w="1866"/>
        <w:gridCol w:w="1382"/>
        <w:gridCol w:w="1382"/>
        <w:gridCol w:w="1382"/>
        <w:gridCol w:w="1382"/>
        <w:gridCol w:w="2524"/>
      </w:tblGrid>
      <w:tr w:rsidR="00200622" w:rsidRPr="00FA41E8">
        <w:trPr>
          <w:trHeight w:val="1050"/>
          <w:tblHeader/>
        </w:trPr>
        <w:tc>
          <w:tcPr>
            <w:tcW w:w="1866" w:type="dxa"/>
            <w:tcBorders>
              <w:bottom w:val="nil"/>
            </w:tcBorders>
            <w:shd w:val="clear" w:color="auto" w:fill="D9D9D9"/>
            <w:vAlign w:val="center"/>
          </w:tcPr>
          <w:p w:rsidR="00200622" w:rsidRPr="00FA41E8" w:rsidRDefault="00200622">
            <w:pPr>
              <w:keepNext/>
              <w:ind w:left="-36"/>
              <w:jc w:val="left"/>
              <w:rPr>
                <w:rFonts w:ascii="Arial Narrow" w:hAnsi="Arial Narrow"/>
                <w:b/>
                <w:sz w:val="18"/>
                <w:szCs w:val="24"/>
              </w:rPr>
            </w:pPr>
            <w:r w:rsidRPr="00FA41E8">
              <w:rPr>
                <w:rFonts w:ascii="Arial Narrow" w:hAnsi="Arial Narrow"/>
                <w:b/>
                <w:sz w:val="18"/>
                <w:szCs w:val="24"/>
              </w:rPr>
              <w:lastRenderedPageBreak/>
              <w:t xml:space="preserve">Document No. </w:t>
            </w:r>
            <w:r w:rsidRPr="00FA41E8">
              <w:rPr>
                <w:rFonts w:ascii="Arial Narrow" w:hAnsi="Arial Narrow"/>
                <w:b/>
                <w:sz w:val="18"/>
                <w:szCs w:val="24"/>
              </w:rPr>
              <w:br/>
              <w:t xml:space="preserve">No. du document </w:t>
            </w:r>
            <w:r w:rsidRPr="00FA41E8">
              <w:rPr>
                <w:rFonts w:ascii="Arial Narrow" w:hAnsi="Arial Narrow"/>
                <w:b/>
                <w:sz w:val="18"/>
                <w:szCs w:val="24"/>
              </w:rPr>
              <w:br/>
              <w:t xml:space="preserve">Dokument-Nr. </w:t>
            </w:r>
            <w:r w:rsidRPr="00FA41E8">
              <w:rPr>
                <w:rFonts w:ascii="Arial Narrow" w:hAnsi="Arial Narrow"/>
                <w:b/>
                <w:sz w:val="18"/>
                <w:szCs w:val="24"/>
              </w:rPr>
              <w:br/>
              <w:t>No del documento</w:t>
            </w:r>
          </w:p>
        </w:tc>
        <w:tc>
          <w:tcPr>
            <w:tcW w:w="1382" w:type="dxa"/>
            <w:tcBorders>
              <w:bottom w:val="nil"/>
            </w:tcBorders>
            <w:shd w:val="clear" w:color="auto" w:fill="D9D9D9"/>
            <w:vAlign w:val="center"/>
          </w:tcPr>
          <w:p w:rsidR="00200622" w:rsidRPr="00FA41E8" w:rsidRDefault="00200622">
            <w:pPr>
              <w:keepNext/>
              <w:jc w:val="left"/>
              <w:rPr>
                <w:rFonts w:ascii="Arial Narrow" w:hAnsi="Arial Narrow"/>
                <w:b/>
                <w:sz w:val="18"/>
                <w:szCs w:val="24"/>
              </w:rPr>
            </w:pPr>
            <w:r w:rsidRPr="00FA41E8">
              <w:rPr>
                <w:rFonts w:ascii="Arial Narrow" w:hAnsi="Arial Narrow"/>
                <w:b/>
                <w:sz w:val="18"/>
                <w:szCs w:val="24"/>
              </w:rPr>
              <w:t>English</w:t>
            </w:r>
          </w:p>
        </w:tc>
        <w:tc>
          <w:tcPr>
            <w:tcW w:w="1382" w:type="dxa"/>
            <w:tcBorders>
              <w:bottom w:val="nil"/>
            </w:tcBorders>
            <w:shd w:val="clear" w:color="auto" w:fill="D9D9D9"/>
            <w:vAlign w:val="center"/>
          </w:tcPr>
          <w:p w:rsidR="00200622" w:rsidRPr="00FA41E8" w:rsidRDefault="00200622">
            <w:pPr>
              <w:keepNext/>
              <w:jc w:val="left"/>
              <w:rPr>
                <w:rFonts w:ascii="Arial Narrow" w:hAnsi="Arial Narrow"/>
                <w:b/>
                <w:sz w:val="18"/>
                <w:szCs w:val="24"/>
              </w:rPr>
            </w:pPr>
            <w:r w:rsidRPr="00FA41E8">
              <w:rPr>
                <w:rFonts w:ascii="Arial Narrow" w:hAnsi="Arial Narrow"/>
                <w:b/>
                <w:sz w:val="18"/>
                <w:szCs w:val="24"/>
              </w:rPr>
              <w:t>Français</w:t>
            </w:r>
          </w:p>
        </w:tc>
        <w:tc>
          <w:tcPr>
            <w:tcW w:w="1382" w:type="dxa"/>
            <w:tcBorders>
              <w:bottom w:val="nil"/>
            </w:tcBorders>
            <w:shd w:val="clear" w:color="auto" w:fill="D9D9D9"/>
            <w:vAlign w:val="center"/>
          </w:tcPr>
          <w:p w:rsidR="00200622" w:rsidRPr="00FA41E8" w:rsidRDefault="00200622">
            <w:pPr>
              <w:keepNext/>
              <w:jc w:val="left"/>
              <w:rPr>
                <w:rFonts w:ascii="Arial Narrow" w:hAnsi="Arial Narrow"/>
                <w:b/>
                <w:sz w:val="18"/>
                <w:szCs w:val="24"/>
              </w:rPr>
            </w:pPr>
            <w:r w:rsidRPr="00FA41E8">
              <w:rPr>
                <w:rFonts w:ascii="Arial Narrow" w:hAnsi="Arial Narrow"/>
                <w:b/>
                <w:sz w:val="18"/>
                <w:szCs w:val="24"/>
              </w:rPr>
              <w:t>Deutsch</w:t>
            </w:r>
          </w:p>
        </w:tc>
        <w:tc>
          <w:tcPr>
            <w:tcW w:w="1382" w:type="dxa"/>
            <w:tcBorders>
              <w:bottom w:val="nil"/>
            </w:tcBorders>
            <w:shd w:val="clear" w:color="auto" w:fill="D9D9D9"/>
            <w:vAlign w:val="center"/>
          </w:tcPr>
          <w:p w:rsidR="00200622" w:rsidRPr="00FA41E8" w:rsidRDefault="00200622">
            <w:pPr>
              <w:keepNext/>
              <w:jc w:val="left"/>
              <w:rPr>
                <w:rFonts w:ascii="Arial Narrow" w:hAnsi="Arial Narrow"/>
                <w:b/>
                <w:sz w:val="18"/>
                <w:szCs w:val="24"/>
              </w:rPr>
            </w:pPr>
            <w:r w:rsidRPr="00FA41E8">
              <w:rPr>
                <w:rFonts w:ascii="Arial Narrow" w:hAnsi="Arial Narrow"/>
                <w:b/>
                <w:sz w:val="18"/>
                <w:szCs w:val="24"/>
              </w:rPr>
              <w:t>Español</w:t>
            </w:r>
          </w:p>
        </w:tc>
        <w:tc>
          <w:tcPr>
            <w:tcW w:w="2524" w:type="dxa"/>
            <w:tcBorders>
              <w:bottom w:val="nil"/>
            </w:tcBorders>
            <w:shd w:val="clear" w:color="auto" w:fill="D9D9D9"/>
            <w:vAlign w:val="center"/>
          </w:tcPr>
          <w:p w:rsidR="00200622" w:rsidRPr="00FA41E8" w:rsidRDefault="00200622">
            <w:pPr>
              <w:keepNext/>
              <w:jc w:val="left"/>
              <w:rPr>
                <w:rFonts w:ascii="Arial Narrow" w:hAnsi="Arial Narrow"/>
                <w:b/>
                <w:sz w:val="18"/>
                <w:szCs w:val="24"/>
              </w:rPr>
            </w:pPr>
            <w:r w:rsidRPr="00FA41E8">
              <w:rPr>
                <w:rFonts w:ascii="Arial Narrow" w:hAnsi="Arial Narrow"/>
                <w:b/>
                <w:sz w:val="18"/>
                <w:szCs w:val="24"/>
              </w:rPr>
              <w:t>Botanical name</w:t>
            </w:r>
          </w:p>
        </w:tc>
      </w:tr>
      <w:tr w:rsidR="00200622" w:rsidRPr="00FA41E8">
        <w:tblPrEx>
          <w:tblLook w:val="0000" w:firstRow="0" w:lastRow="0" w:firstColumn="0" w:lastColumn="0" w:noHBand="0" w:noVBand="0"/>
        </w:tblPrEx>
        <w:tc>
          <w:tcPr>
            <w:tcW w:w="9918" w:type="dxa"/>
            <w:gridSpan w:val="6"/>
            <w:tcBorders>
              <w:top w:val="single" w:sz="12" w:space="0" w:color="D9D9D9"/>
              <w:bottom w:val="single" w:sz="12" w:space="0" w:color="D9D9D9"/>
            </w:tcBorders>
          </w:tcPr>
          <w:p w:rsidR="00200622" w:rsidRPr="00FA41E8" w:rsidRDefault="00200622">
            <w:pPr>
              <w:keepNext/>
              <w:spacing w:before="120" w:after="40"/>
              <w:jc w:val="center"/>
              <w:rPr>
                <w:rFonts w:ascii="Arial Narrow" w:hAnsi="Arial Narrow"/>
                <w:i/>
                <w:sz w:val="18"/>
                <w:szCs w:val="24"/>
              </w:rPr>
            </w:pPr>
            <w:r w:rsidRPr="00FA41E8">
              <w:rPr>
                <w:rFonts w:ascii="Arial Narrow" w:hAnsi="Arial Narrow"/>
                <w:b/>
                <w:sz w:val="18"/>
                <w:szCs w:val="24"/>
              </w:rPr>
              <w:t xml:space="preserve">NEW TEST GUIDELINES / NOUVEAUX PRINCIPES DIRECTEURS D’EXAMEN / </w:t>
            </w:r>
            <w:r w:rsidRPr="00FA41E8">
              <w:rPr>
                <w:rFonts w:ascii="Arial Narrow" w:hAnsi="Arial Narrow"/>
                <w:b/>
                <w:sz w:val="18"/>
                <w:szCs w:val="24"/>
              </w:rPr>
              <w:br/>
              <w:t>NEUE PRÜFUNGSRICHTILINIEN / NUEVAS DIRECTRICES DE EXAMEN</w:t>
            </w:r>
          </w:p>
        </w:tc>
      </w:tr>
      <w:tr w:rsidR="00200622" w:rsidRPr="00FA41E8">
        <w:tblPrEx>
          <w:tblLook w:val="0000" w:firstRow="0" w:lastRow="0" w:firstColumn="0" w:lastColumn="0" w:noHBand="0" w:noVBand="0"/>
        </w:tblPrEx>
        <w:tc>
          <w:tcPr>
            <w:tcW w:w="1866" w:type="dxa"/>
            <w:tcBorders>
              <w:top w:val="single" w:sz="12" w:space="0" w:color="D9D9D9"/>
              <w:bottom w:val="dashSmallGap" w:sz="4" w:space="0" w:color="D9D9D9"/>
            </w:tcBorders>
          </w:tcPr>
          <w:p w:rsidR="00200622" w:rsidRPr="00FA41E8" w:rsidRDefault="00200622">
            <w:pPr>
              <w:keepNext/>
              <w:rPr>
                <w:rFonts w:ascii="Arial Narrow" w:hAnsi="Arial Narrow"/>
                <w:sz w:val="18"/>
                <w:szCs w:val="24"/>
              </w:rPr>
            </w:pPr>
            <w:r w:rsidRPr="00FA41E8">
              <w:rPr>
                <w:rFonts w:ascii="Arial Narrow" w:hAnsi="Arial Narrow"/>
                <w:sz w:val="18"/>
                <w:szCs w:val="24"/>
              </w:rPr>
              <w:t>TG/334/1</w:t>
            </w:r>
          </w:p>
        </w:tc>
        <w:tc>
          <w:tcPr>
            <w:tcW w:w="1382" w:type="dxa"/>
            <w:tcBorders>
              <w:top w:val="single" w:sz="12" w:space="0" w:color="D9D9D9"/>
              <w:bottom w:val="dashSmallGap" w:sz="4" w:space="0" w:color="D9D9D9"/>
            </w:tcBorders>
          </w:tcPr>
          <w:p w:rsidR="00200622" w:rsidRPr="00FA41E8" w:rsidRDefault="00200622">
            <w:pPr>
              <w:keepNext/>
              <w:rPr>
                <w:rFonts w:ascii="Arial Narrow" w:hAnsi="Arial Narrow"/>
                <w:sz w:val="18"/>
                <w:szCs w:val="24"/>
              </w:rPr>
            </w:pPr>
            <w:r w:rsidRPr="00FA41E8">
              <w:rPr>
                <w:rFonts w:ascii="Arial Narrow" w:hAnsi="Arial Narrow"/>
                <w:sz w:val="18"/>
                <w:szCs w:val="24"/>
              </w:rPr>
              <w:t>Ranunculus</w:t>
            </w:r>
          </w:p>
        </w:tc>
        <w:tc>
          <w:tcPr>
            <w:tcW w:w="1382" w:type="dxa"/>
            <w:tcBorders>
              <w:top w:val="single" w:sz="12" w:space="0" w:color="D9D9D9"/>
              <w:bottom w:val="dashSmallGap" w:sz="4" w:space="0" w:color="D9D9D9"/>
            </w:tcBorders>
          </w:tcPr>
          <w:p w:rsidR="00200622" w:rsidRPr="00FA41E8" w:rsidRDefault="00200622">
            <w:pPr>
              <w:keepNext/>
              <w:rPr>
                <w:rFonts w:ascii="Arial Narrow" w:hAnsi="Arial Narrow"/>
                <w:sz w:val="18"/>
                <w:szCs w:val="24"/>
              </w:rPr>
            </w:pPr>
            <w:r w:rsidRPr="00FA41E8">
              <w:rPr>
                <w:rFonts w:ascii="Arial Narrow" w:hAnsi="Arial Narrow"/>
                <w:sz w:val="18"/>
                <w:szCs w:val="24"/>
              </w:rPr>
              <w:t>Renoncule</w:t>
            </w:r>
          </w:p>
        </w:tc>
        <w:tc>
          <w:tcPr>
            <w:tcW w:w="1382" w:type="dxa"/>
            <w:tcBorders>
              <w:top w:val="single" w:sz="12" w:space="0" w:color="D9D9D9"/>
              <w:bottom w:val="dashSmallGap" w:sz="4" w:space="0" w:color="D9D9D9"/>
            </w:tcBorders>
          </w:tcPr>
          <w:p w:rsidR="00200622" w:rsidRPr="00FA41E8" w:rsidRDefault="00200622">
            <w:pPr>
              <w:keepNext/>
              <w:rPr>
                <w:rFonts w:ascii="Arial Narrow" w:hAnsi="Arial Narrow"/>
                <w:sz w:val="18"/>
                <w:szCs w:val="24"/>
              </w:rPr>
            </w:pPr>
            <w:r w:rsidRPr="00FA41E8">
              <w:rPr>
                <w:rFonts w:ascii="Arial Narrow" w:hAnsi="Arial Narrow"/>
                <w:sz w:val="18"/>
                <w:szCs w:val="24"/>
              </w:rPr>
              <w:t>Hahnenfuß</w:t>
            </w:r>
          </w:p>
        </w:tc>
        <w:tc>
          <w:tcPr>
            <w:tcW w:w="1382" w:type="dxa"/>
            <w:tcBorders>
              <w:top w:val="single" w:sz="12" w:space="0" w:color="D9D9D9"/>
              <w:bottom w:val="dashSmallGap" w:sz="4" w:space="0" w:color="D9D9D9"/>
            </w:tcBorders>
          </w:tcPr>
          <w:p w:rsidR="00200622" w:rsidRPr="00FA41E8" w:rsidRDefault="00200622">
            <w:pPr>
              <w:keepNext/>
              <w:rPr>
                <w:rFonts w:ascii="Arial Narrow" w:hAnsi="Arial Narrow"/>
                <w:sz w:val="18"/>
                <w:szCs w:val="24"/>
              </w:rPr>
            </w:pPr>
            <w:r w:rsidRPr="00FA41E8">
              <w:rPr>
                <w:rFonts w:ascii="Arial Narrow" w:hAnsi="Arial Narrow"/>
                <w:sz w:val="18"/>
                <w:szCs w:val="24"/>
              </w:rPr>
              <w:t>Ranúnculo</w:t>
            </w:r>
          </w:p>
        </w:tc>
        <w:tc>
          <w:tcPr>
            <w:tcW w:w="2524" w:type="dxa"/>
            <w:tcBorders>
              <w:top w:val="single" w:sz="12" w:space="0" w:color="D9D9D9"/>
              <w:bottom w:val="dashSmallGap" w:sz="4" w:space="0" w:color="D9D9D9"/>
            </w:tcBorders>
          </w:tcPr>
          <w:p w:rsidR="00200622" w:rsidRPr="00FA41E8" w:rsidRDefault="00200622">
            <w:pPr>
              <w:keepNext/>
              <w:jc w:val="left"/>
              <w:rPr>
                <w:rFonts w:ascii="Arial Narrow" w:hAnsi="Arial Narrow"/>
                <w:sz w:val="18"/>
                <w:szCs w:val="24"/>
              </w:rPr>
            </w:pPr>
            <w:r w:rsidRPr="00FA41E8">
              <w:rPr>
                <w:rFonts w:ascii="Arial Narrow" w:hAnsi="Arial Narrow"/>
                <w:i/>
                <w:sz w:val="18"/>
                <w:szCs w:val="24"/>
              </w:rPr>
              <w:t xml:space="preserve">Ranunculus asiaticus </w:t>
            </w:r>
            <w:r w:rsidRPr="00FA41E8">
              <w:rPr>
                <w:rFonts w:ascii="Arial Narrow" w:hAnsi="Arial Narrow"/>
                <w:sz w:val="18"/>
                <w:szCs w:val="24"/>
              </w:rPr>
              <w:t>L.</w:t>
            </w:r>
            <w:r w:rsidRPr="00FA41E8">
              <w:rPr>
                <w:rFonts w:ascii="Arial Narrow" w:hAnsi="Arial Narrow"/>
                <w:i/>
                <w:sz w:val="18"/>
                <w:szCs w:val="24"/>
              </w:rPr>
              <w:t xml:space="preserve">; Ranunculus cortusifolius </w:t>
            </w:r>
            <w:r w:rsidRPr="00FA41E8">
              <w:rPr>
                <w:rFonts w:ascii="Arial Narrow" w:hAnsi="Arial Narrow"/>
                <w:sz w:val="18"/>
                <w:szCs w:val="24"/>
              </w:rPr>
              <w:t>Willd.</w:t>
            </w:r>
          </w:p>
        </w:tc>
      </w:tr>
      <w:tr w:rsidR="00200622" w:rsidRPr="00FA41E8">
        <w:tblPrEx>
          <w:tblLook w:val="0000" w:firstRow="0" w:lastRow="0" w:firstColumn="0" w:lastColumn="0" w:noHBand="0" w:noVBand="0"/>
        </w:tblPrEx>
        <w:tc>
          <w:tcPr>
            <w:tcW w:w="1866"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TG/335/1</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Coreopsis</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Coréopsis</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Mädchenauge</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Coreopsis</w:t>
            </w:r>
          </w:p>
        </w:tc>
        <w:tc>
          <w:tcPr>
            <w:tcW w:w="2524"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i/>
                <w:sz w:val="18"/>
                <w:szCs w:val="24"/>
              </w:rPr>
              <w:t>Coreopsis</w:t>
            </w:r>
            <w:r w:rsidRPr="00FA41E8">
              <w:rPr>
                <w:rFonts w:ascii="Arial Narrow" w:hAnsi="Arial Narrow"/>
                <w:sz w:val="18"/>
                <w:szCs w:val="24"/>
              </w:rPr>
              <w:t xml:space="preserve"> L.</w:t>
            </w:r>
          </w:p>
        </w:tc>
      </w:tr>
      <w:tr w:rsidR="00200622" w:rsidRPr="00FA41E8">
        <w:tblPrEx>
          <w:tblLook w:val="0000" w:firstRow="0" w:lastRow="0" w:firstColumn="0" w:lastColumn="0" w:noHBand="0" w:noVBand="0"/>
        </w:tblPrEx>
        <w:tc>
          <w:tcPr>
            <w:tcW w:w="1866" w:type="dxa"/>
            <w:tcBorders>
              <w:top w:val="dashSmallGap" w:sz="4" w:space="0" w:color="D9D9D9"/>
              <w:bottom w:val="single" w:sz="12"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TG/336/1</w:t>
            </w:r>
          </w:p>
        </w:tc>
        <w:tc>
          <w:tcPr>
            <w:tcW w:w="1382" w:type="dxa"/>
            <w:tcBorders>
              <w:top w:val="dashSmallGap" w:sz="4" w:space="0" w:color="D9D9D9"/>
              <w:bottom w:val="single" w:sz="12" w:space="0" w:color="D9D9D9"/>
            </w:tcBorders>
          </w:tcPr>
          <w:p w:rsidR="00200622" w:rsidRPr="00FA41E8" w:rsidRDefault="00200622">
            <w:pPr>
              <w:spacing w:before="20" w:after="20"/>
              <w:jc w:val="left"/>
              <w:rPr>
                <w:rFonts w:ascii="Arial Narrow" w:hAnsi="Arial Narrow"/>
                <w:color w:val="000000"/>
                <w:sz w:val="18"/>
                <w:szCs w:val="24"/>
              </w:rPr>
            </w:pPr>
            <w:r w:rsidRPr="00FA41E8">
              <w:rPr>
                <w:rFonts w:ascii="Arial Narrow" w:hAnsi="Arial Narrow"/>
                <w:color w:val="000000"/>
                <w:sz w:val="18"/>
                <w:szCs w:val="24"/>
              </w:rPr>
              <w:t>Brown Mustard</w:t>
            </w:r>
          </w:p>
        </w:tc>
        <w:tc>
          <w:tcPr>
            <w:tcW w:w="1382" w:type="dxa"/>
            <w:tcBorders>
              <w:top w:val="dashSmallGap" w:sz="4" w:space="0" w:color="D9D9D9"/>
              <w:bottom w:val="single" w:sz="12" w:space="0" w:color="D9D9D9"/>
            </w:tcBorders>
          </w:tcPr>
          <w:p w:rsidR="00200622" w:rsidRPr="00FA41E8" w:rsidRDefault="00200622">
            <w:pPr>
              <w:spacing w:before="20" w:after="20"/>
              <w:jc w:val="left"/>
              <w:rPr>
                <w:rFonts w:ascii="Arial Narrow" w:hAnsi="Arial Narrow"/>
                <w:color w:val="000000"/>
                <w:sz w:val="18"/>
                <w:szCs w:val="24"/>
              </w:rPr>
            </w:pPr>
            <w:r w:rsidRPr="00FA41E8">
              <w:rPr>
                <w:rFonts w:ascii="Arial Narrow" w:hAnsi="Arial Narrow"/>
                <w:color w:val="000000"/>
                <w:sz w:val="18"/>
                <w:szCs w:val="24"/>
              </w:rPr>
              <w:t>Moutarde Brune</w:t>
            </w:r>
          </w:p>
        </w:tc>
        <w:tc>
          <w:tcPr>
            <w:tcW w:w="1382" w:type="dxa"/>
            <w:tcBorders>
              <w:top w:val="dashSmallGap" w:sz="4" w:space="0" w:color="D9D9D9"/>
              <w:bottom w:val="single" w:sz="12" w:space="0" w:color="D9D9D9"/>
            </w:tcBorders>
          </w:tcPr>
          <w:p w:rsidR="00200622" w:rsidRPr="00FA41E8" w:rsidRDefault="00200622">
            <w:pPr>
              <w:spacing w:before="20" w:after="20"/>
              <w:jc w:val="left"/>
              <w:rPr>
                <w:rFonts w:ascii="Arial Narrow" w:hAnsi="Arial Narrow"/>
                <w:color w:val="000000"/>
                <w:sz w:val="18"/>
                <w:szCs w:val="24"/>
              </w:rPr>
            </w:pPr>
            <w:r w:rsidRPr="00FA41E8">
              <w:rPr>
                <w:rFonts w:ascii="Arial Narrow" w:hAnsi="Arial Narrow"/>
                <w:color w:val="000000"/>
                <w:sz w:val="18"/>
                <w:szCs w:val="24"/>
              </w:rPr>
              <w:t>Sareptasenf</w:t>
            </w:r>
          </w:p>
        </w:tc>
        <w:tc>
          <w:tcPr>
            <w:tcW w:w="1382" w:type="dxa"/>
            <w:tcBorders>
              <w:top w:val="dashSmallGap" w:sz="4" w:space="0" w:color="D9D9D9"/>
              <w:bottom w:val="single" w:sz="12" w:space="0" w:color="D9D9D9"/>
            </w:tcBorders>
          </w:tcPr>
          <w:p w:rsidR="00200622" w:rsidRPr="00FA41E8" w:rsidRDefault="00200622">
            <w:pPr>
              <w:spacing w:before="20" w:after="20"/>
              <w:jc w:val="left"/>
              <w:rPr>
                <w:rFonts w:ascii="Arial Narrow" w:hAnsi="Arial Narrow"/>
                <w:color w:val="000000"/>
                <w:sz w:val="18"/>
                <w:szCs w:val="24"/>
              </w:rPr>
            </w:pPr>
            <w:r w:rsidRPr="00FA41E8">
              <w:rPr>
                <w:rFonts w:ascii="Arial Narrow" w:hAnsi="Arial Narrow"/>
                <w:color w:val="000000"/>
                <w:sz w:val="18"/>
                <w:szCs w:val="24"/>
              </w:rPr>
              <w:t>Mostaza de Sarepta, Mostaza india</w:t>
            </w:r>
          </w:p>
        </w:tc>
        <w:tc>
          <w:tcPr>
            <w:tcW w:w="2524" w:type="dxa"/>
            <w:tcBorders>
              <w:top w:val="dashSmallGap" w:sz="4" w:space="0" w:color="D9D9D9"/>
              <w:bottom w:val="single" w:sz="12" w:space="0" w:color="D9D9D9"/>
            </w:tcBorders>
          </w:tcPr>
          <w:p w:rsidR="00200622" w:rsidRPr="00FA41E8" w:rsidRDefault="00200622">
            <w:pPr>
              <w:spacing w:before="20" w:after="20"/>
              <w:jc w:val="left"/>
              <w:rPr>
                <w:rFonts w:ascii="Arial Narrow" w:hAnsi="Arial Narrow"/>
                <w:color w:val="000000"/>
                <w:sz w:val="18"/>
                <w:szCs w:val="24"/>
              </w:rPr>
            </w:pPr>
            <w:r w:rsidRPr="00FA41E8">
              <w:rPr>
                <w:rFonts w:ascii="Arial Narrow" w:hAnsi="Arial Narrow"/>
                <w:i/>
                <w:color w:val="000000"/>
                <w:sz w:val="18"/>
                <w:szCs w:val="24"/>
              </w:rPr>
              <w:t>Brassica juncea</w:t>
            </w:r>
            <w:r w:rsidRPr="00FA41E8">
              <w:rPr>
                <w:rFonts w:ascii="Arial Narrow" w:hAnsi="Arial Narrow"/>
                <w:color w:val="000000"/>
                <w:sz w:val="18"/>
                <w:szCs w:val="24"/>
              </w:rPr>
              <w:t xml:space="preserve"> (L.) Czern.</w:t>
            </w:r>
          </w:p>
        </w:tc>
      </w:tr>
      <w:tr w:rsidR="00200622" w:rsidRPr="00FA41E8">
        <w:tblPrEx>
          <w:tblLook w:val="0000" w:firstRow="0" w:lastRow="0" w:firstColumn="0" w:lastColumn="0" w:noHBand="0" w:noVBand="0"/>
        </w:tblPrEx>
        <w:tc>
          <w:tcPr>
            <w:tcW w:w="9918" w:type="dxa"/>
            <w:gridSpan w:val="6"/>
            <w:tcBorders>
              <w:top w:val="single" w:sz="12" w:space="0" w:color="D9D9D9"/>
              <w:bottom w:val="single" w:sz="12" w:space="0" w:color="D9D9D9"/>
            </w:tcBorders>
          </w:tcPr>
          <w:p w:rsidR="00200622" w:rsidRPr="00FA41E8" w:rsidRDefault="00200622">
            <w:pPr>
              <w:spacing w:before="120" w:after="40"/>
              <w:jc w:val="center"/>
              <w:rPr>
                <w:rFonts w:ascii="Arial Narrow" w:hAnsi="Arial Narrow"/>
                <w:i/>
                <w:color w:val="000000"/>
                <w:sz w:val="18"/>
                <w:szCs w:val="24"/>
              </w:rPr>
            </w:pPr>
            <w:r w:rsidRPr="00FA41E8">
              <w:rPr>
                <w:rFonts w:ascii="Arial Narrow" w:hAnsi="Arial Narrow"/>
                <w:b/>
                <w:sz w:val="18"/>
                <w:szCs w:val="24"/>
              </w:rPr>
              <w:t xml:space="preserve">REVISIONS OF ADOPTED TEST GUIDELINES / </w:t>
            </w:r>
            <w:r w:rsidRPr="00FA41E8">
              <w:rPr>
                <w:rFonts w:ascii="Arial Narrow" w:hAnsi="Arial Narrow"/>
                <w:sz w:val="18"/>
                <w:szCs w:val="24"/>
              </w:rPr>
              <w:t xml:space="preserve">RÉVISIONS DE PRINCIPES DIRECTEURS D’EXAMEN ADOPTÉS / </w:t>
            </w:r>
            <w:r w:rsidRPr="00FA41E8">
              <w:rPr>
                <w:rFonts w:ascii="Arial Narrow" w:hAnsi="Arial Narrow"/>
                <w:sz w:val="18"/>
                <w:szCs w:val="24"/>
              </w:rPr>
              <w:br/>
              <w:t>REVISIONEN ANGENOMMENER PRÜFUNGSRICHTLINIEN / REVISIONES DE DIRECTRICES DE EXAMEN ADOPTADAS</w:t>
            </w:r>
          </w:p>
        </w:tc>
      </w:tr>
      <w:tr w:rsidR="00200622" w:rsidRPr="00FA41E8">
        <w:tblPrEx>
          <w:tblLook w:val="0000" w:firstRow="0" w:lastRow="0" w:firstColumn="0" w:lastColumn="0" w:noHBand="0" w:noVBand="0"/>
        </w:tblPrEx>
        <w:tc>
          <w:tcPr>
            <w:tcW w:w="1866" w:type="dxa"/>
            <w:tcBorders>
              <w:top w:val="single" w:sz="12"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TG/5/8</w:t>
            </w:r>
          </w:p>
        </w:tc>
        <w:tc>
          <w:tcPr>
            <w:tcW w:w="1382" w:type="dxa"/>
            <w:tcBorders>
              <w:top w:val="single" w:sz="12"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Red Clover</w:t>
            </w:r>
          </w:p>
        </w:tc>
        <w:tc>
          <w:tcPr>
            <w:tcW w:w="1382" w:type="dxa"/>
            <w:tcBorders>
              <w:top w:val="single" w:sz="12"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Trèfle violet</w:t>
            </w:r>
          </w:p>
        </w:tc>
        <w:tc>
          <w:tcPr>
            <w:tcW w:w="1382" w:type="dxa"/>
            <w:tcBorders>
              <w:top w:val="single" w:sz="12"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Rotklee</w:t>
            </w:r>
          </w:p>
        </w:tc>
        <w:tc>
          <w:tcPr>
            <w:tcW w:w="1382" w:type="dxa"/>
            <w:tcBorders>
              <w:top w:val="single" w:sz="12"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Trébol rojo</w:t>
            </w:r>
          </w:p>
        </w:tc>
        <w:tc>
          <w:tcPr>
            <w:tcW w:w="2524" w:type="dxa"/>
            <w:tcBorders>
              <w:top w:val="single" w:sz="12" w:space="0" w:color="D9D9D9"/>
              <w:bottom w:val="dashSmallGap" w:sz="4" w:space="0" w:color="D9D9D9"/>
            </w:tcBorders>
          </w:tcPr>
          <w:p w:rsidR="00200622" w:rsidRPr="00FA41E8" w:rsidRDefault="00200622">
            <w:pPr>
              <w:spacing w:before="20" w:after="20"/>
              <w:jc w:val="left"/>
              <w:rPr>
                <w:rFonts w:ascii="Arial Narrow" w:hAnsi="Arial Narrow"/>
                <w:i/>
                <w:color w:val="000000"/>
                <w:sz w:val="18"/>
                <w:szCs w:val="24"/>
              </w:rPr>
            </w:pPr>
            <w:r w:rsidRPr="00FA41E8">
              <w:rPr>
                <w:rFonts w:ascii="Arial Narrow" w:hAnsi="Arial Narrow"/>
                <w:i/>
                <w:color w:val="000000"/>
                <w:sz w:val="18"/>
                <w:szCs w:val="24"/>
              </w:rPr>
              <w:t>Trifolium pratense</w:t>
            </w:r>
            <w:r w:rsidRPr="00FA41E8">
              <w:rPr>
                <w:rFonts w:ascii="Arial Narrow" w:hAnsi="Arial Narrow"/>
                <w:color w:val="000000"/>
                <w:sz w:val="18"/>
                <w:szCs w:val="24"/>
              </w:rPr>
              <w:t> L.</w:t>
            </w:r>
          </w:p>
        </w:tc>
      </w:tr>
      <w:tr w:rsidR="00200622" w:rsidRPr="00FA41E8">
        <w:tblPrEx>
          <w:tblLook w:val="0000" w:firstRow="0" w:lastRow="0" w:firstColumn="0" w:lastColumn="0" w:noHBand="0" w:noVBand="0"/>
        </w:tblPrEx>
        <w:tc>
          <w:tcPr>
            <w:tcW w:w="1866" w:type="dxa"/>
            <w:tcBorders>
              <w:top w:val="dashSmallGap" w:sz="4" w:space="0" w:color="D9D9D9"/>
              <w:bottom w:val="dashSmallGap" w:sz="4" w:space="0" w:color="D9D9D9"/>
            </w:tcBorders>
          </w:tcPr>
          <w:p w:rsidR="00200622" w:rsidRPr="00FA41E8" w:rsidRDefault="00200622">
            <w:pPr>
              <w:rPr>
                <w:rFonts w:ascii="MS Mincho" w:eastAsia="MS Mincho"/>
                <w:sz w:val="18"/>
                <w:szCs w:val="24"/>
              </w:rPr>
            </w:pPr>
            <w:r w:rsidRPr="00FA41E8">
              <w:rPr>
                <w:rFonts w:ascii="Arial Narrow" w:hAnsi="Arial Narrow"/>
                <w:color w:val="000000"/>
                <w:sz w:val="18"/>
                <w:szCs w:val="24"/>
              </w:rPr>
              <w:t>TG/16/9</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Rice</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Riz</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Reis</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Arroz</w:t>
            </w:r>
          </w:p>
        </w:tc>
        <w:tc>
          <w:tcPr>
            <w:tcW w:w="2524"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i/>
                <w:color w:val="000000"/>
                <w:sz w:val="18"/>
                <w:szCs w:val="24"/>
              </w:rPr>
              <w:t>Oryza sativa</w:t>
            </w:r>
            <w:r w:rsidRPr="00FA41E8">
              <w:rPr>
                <w:rFonts w:ascii="Arial Narrow" w:hAnsi="Arial Narrow"/>
                <w:color w:val="000000"/>
                <w:sz w:val="18"/>
                <w:szCs w:val="24"/>
              </w:rPr>
              <w:t xml:space="preserve"> L.</w:t>
            </w:r>
          </w:p>
        </w:tc>
      </w:tr>
      <w:tr w:rsidR="00200622" w:rsidRPr="00FA41E8">
        <w:tblPrEx>
          <w:tblLook w:val="0000" w:firstRow="0" w:lastRow="0" w:firstColumn="0" w:lastColumn="0" w:noHBand="0" w:noVBand="0"/>
        </w:tblPrEx>
        <w:tc>
          <w:tcPr>
            <w:tcW w:w="1866"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sz w:val="18"/>
                <w:szCs w:val="24"/>
              </w:rPr>
              <w:t>TG/34/7</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Timothy</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Fléole</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Lieschgras</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Fleo</w:t>
            </w:r>
          </w:p>
        </w:tc>
        <w:tc>
          <w:tcPr>
            <w:tcW w:w="2524" w:type="dxa"/>
            <w:tcBorders>
              <w:top w:val="dashSmallGap" w:sz="4" w:space="0" w:color="D9D9D9"/>
              <w:bottom w:val="dashSmallGap" w:sz="4" w:space="0" w:color="D9D9D9"/>
            </w:tcBorders>
          </w:tcPr>
          <w:p w:rsidR="00200622" w:rsidRPr="00FA41E8" w:rsidRDefault="00200622">
            <w:pPr>
              <w:rPr>
                <w:rFonts w:ascii="Arial Narrow" w:hAnsi="Arial Narrow"/>
                <w:i/>
                <w:color w:val="000000"/>
                <w:sz w:val="18"/>
                <w:szCs w:val="24"/>
              </w:rPr>
            </w:pPr>
            <w:r w:rsidRPr="00FA41E8">
              <w:rPr>
                <w:rFonts w:ascii="Arial Narrow" w:hAnsi="Arial Narrow"/>
                <w:i/>
                <w:color w:val="000000"/>
                <w:sz w:val="18"/>
                <w:szCs w:val="24"/>
              </w:rPr>
              <w:t xml:space="preserve">Phleum nodosum </w:t>
            </w:r>
            <w:r w:rsidRPr="00FA41E8">
              <w:rPr>
                <w:rFonts w:ascii="Arial Narrow" w:hAnsi="Arial Narrow"/>
                <w:color w:val="000000"/>
                <w:sz w:val="18"/>
                <w:szCs w:val="24"/>
              </w:rPr>
              <w:t>L.;</w:t>
            </w:r>
          </w:p>
          <w:p w:rsidR="00200622" w:rsidRPr="00FA41E8" w:rsidRDefault="00200622">
            <w:pPr>
              <w:rPr>
                <w:rFonts w:ascii="Arial Narrow" w:hAnsi="Arial Narrow"/>
                <w:i/>
                <w:color w:val="000000"/>
                <w:sz w:val="18"/>
                <w:szCs w:val="24"/>
              </w:rPr>
            </w:pPr>
            <w:r w:rsidRPr="00FA41E8">
              <w:rPr>
                <w:rFonts w:ascii="Arial Narrow" w:hAnsi="Arial Narrow"/>
                <w:i/>
                <w:color w:val="000000"/>
                <w:sz w:val="18"/>
                <w:szCs w:val="24"/>
              </w:rPr>
              <w:t xml:space="preserve">Phleum pratense </w:t>
            </w:r>
            <w:r w:rsidRPr="00FA41E8">
              <w:rPr>
                <w:rFonts w:ascii="Arial Narrow" w:hAnsi="Arial Narrow"/>
                <w:color w:val="000000"/>
                <w:sz w:val="18"/>
                <w:szCs w:val="24"/>
              </w:rPr>
              <w:t>L.</w:t>
            </w:r>
          </w:p>
        </w:tc>
      </w:tr>
      <w:tr w:rsidR="00200622" w:rsidRPr="00FA41E8">
        <w:tblPrEx>
          <w:tblLook w:val="0000" w:firstRow="0" w:lastRow="0" w:firstColumn="0" w:lastColumn="0" w:noHBand="0" w:noVBand="0"/>
        </w:tblPrEx>
        <w:tc>
          <w:tcPr>
            <w:tcW w:w="1866" w:type="dxa"/>
            <w:tcBorders>
              <w:top w:val="dashSmallGap" w:sz="4" w:space="0" w:color="D9D9D9"/>
              <w:bottom w:val="dashSmallGap" w:sz="4" w:space="0" w:color="D9D9D9"/>
            </w:tcBorders>
          </w:tcPr>
          <w:p w:rsidR="00200622" w:rsidRPr="00FA41E8" w:rsidRDefault="00200622">
            <w:pPr>
              <w:rPr>
                <w:rFonts w:ascii="Arial Narrow" w:hAnsi="Arial Narrow"/>
                <w:b/>
                <w:color w:val="000000"/>
                <w:sz w:val="18"/>
                <w:szCs w:val="24"/>
              </w:rPr>
            </w:pPr>
            <w:r w:rsidRPr="00FA41E8">
              <w:rPr>
                <w:rFonts w:ascii="Arial Narrow" w:hAnsi="Arial Narrow"/>
                <w:color w:val="000000"/>
                <w:sz w:val="18"/>
                <w:szCs w:val="24"/>
              </w:rPr>
              <w:t>TG/58/7</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Rye</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Seigle</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Roggen</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Centeno</w:t>
            </w:r>
          </w:p>
        </w:tc>
        <w:tc>
          <w:tcPr>
            <w:tcW w:w="2524" w:type="dxa"/>
            <w:tcBorders>
              <w:top w:val="dashSmallGap" w:sz="4" w:space="0" w:color="D9D9D9"/>
              <w:bottom w:val="dashSmallGap" w:sz="4" w:space="0" w:color="D9D9D9"/>
            </w:tcBorders>
          </w:tcPr>
          <w:p w:rsidR="00200622" w:rsidRPr="00FA41E8" w:rsidRDefault="00200622">
            <w:pPr>
              <w:rPr>
                <w:rFonts w:ascii="Arial Narrow" w:hAnsi="Arial Narrow"/>
                <w:i/>
                <w:color w:val="000000"/>
                <w:sz w:val="18"/>
                <w:szCs w:val="24"/>
              </w:rPr>
            </w:pPr>
            <w:r w:rsidRPr="00FA41E8">
              <w:rPr>
                <w:rFonts w:ascii="Arial Narrow" w:hAnsi="Arial Narrow"/>
                <w:i/>
                <w:color w:val="000000"/>
                <w:sz w:val="18"/>
                <w:szCs w:val="24"/>
              </w:rPr>
              <w:t>Secale cereale</w:t>
            </w:r>
            <w:r w:rsidRPr="00FA41E8">
              <w:rPr>
                <w:rFonts w:ascii="Arial Narrow" w:hAnsi="Arial Narrow"/>
                <w:color w:val="000000"/>
                <w:sz w:val="18"/>
                <w:szCs w:val="24"/>
              </w:rPr>
              <w:t xml:space="preserve"> L.</w:t>
            </w:r>
          </w:p>
        </w:tc>
      </w:tr>
      <w:tr w:rsidR="00200622" w:rsidRPr="00FA41E8">
        <w:tblPrEx>
          <w:tblLook w:val="0000" w:firstRow="0" w:lastRow="0" w:firstColumn="0" w:lastColumn="0" w:noHBand="0" w:noVBand="0"/>
        </w:tblPrEx>
        <w:tc>
          <w:tcPr>
            <w:tcW w:w="1866"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TG/133/5</w:t>
            </w:r>
          </w:p>
        </w:tc>
        <w:tc>
          <w:tcPr>
            <w:tcW w:w="1382" w:type="dxa"/>
            <w:tcBorders>
              <w:top w:val="dashSmallGap" w:sz="4" w:space="0" w:color="D9D9D9"/>
              <w:bottom w:val="dashSmallGap" w:sz="4" w:space="0" w:color="D9D9D9"/>
            </w:tcBorders>
          </w:tcPr>
          <w:p w:rsidR="00200622" w:rsidRPr="00FA41E8" w:rsidRDefault="00200622">
            <w:pPr>
              <w:spacing w:before="20" w:after="20"/>
              <w:jc w:val="left"/>
              <w:rPr>
                <w:rFonts w:ascii="Arial Narrow" w:hAnsi="Arial Narrow"/>
                <w:color w:val="000000"/>
                <w:sz w:val="18"/>
                <w:szCs w:val="24"/>
              </w:rPr>
            </w:pPr>
            <w:r w:rsidRPr="00FA41E8">
              <w:rPr>
                <w:rFonts w:ascii="Arial Narrow" w:hAnsi="Arial Narrow"/>
                <w:color w:val="000000"/>
                <w:sz w:val="18"/>
                <w:szCs w:val="24"/>
              </w:rPr>
              <w:t>Hydrangea</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Hortensia</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Hortensie</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color w:val="000000"/>
                <w:sz w:val="18"/>
                <w:szCs w:val="24"/>
              </w:rPr>
            </w:pPr>
            <w:r w:rsidRPr="00FA41E8">
              <w:rPr>
                <w:rFonts w:ascii="Arial Narrow" w:hAnsi="Arial Narrow"/>
                <w:color w:val="000000"/>
                <w:sz w:val="18"/>
                <w:szCs w:val="24"/>
              </w:rPr>
              <w:t>Hortensia</w:t>
            </w:r>
          </w:p>
        </w:tc>
        <w:tc>
          <w:tcPr>
            <w:tcW w:w="2524"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i/>
                <w:color w:val="000000"/>
                <w:sz w:val="18"/>
                <w:szCs w:val="24"/>
              </w:rPr>
              <w:t>Hydrangea</w:t>
            </w:r>
            <w:r w:rsidRPr="00FA41E8">
              <w:rPr>
                <w:rFonts w:ascii="Arial Narrow" w:hAnsi="Arial Narrow"/>
                <w:color w:val="000000"/>
                <w:sz w:val="18"/>
                <w:szCs w:val="24"/>
              </w:rPr>
              <w:t xml:space="preserve"> L.</w:t>
            </w:r>
          </w:p>
        </w:tc>
      </w:tr>
      <w:tr w:rsidR="00200622" w:rsidRPr="00FA41E8">
        <w:tblPrEx>
          <w:tblLook w:val="0000" w:firstRow="0" w:lastRow="0" w:firstColumn="0" w:lastColumn="0" w:noHBand="0" w:noVBand="0"/>
        </w:tblPrEx>
        <w:tc>
          <w:tcPr>
            <w:tcW w:w="1866" w:type="dxa"/>
            <w:tcBorders>
              <w:top w:val="dashSmallGap" w:sz="4" w:space="0" w:color="D9D9D9"/>
              <w:bottom w:val="single" w:sz="12"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TG/143/5</w:t>
            </w:r>
          </w:p>
        </w:tc>
        <w:tc>
          <w:tcPr>
            <w:tcW w:w="1382" w:type="dxa"/>
            <w:tcBorders>
              <w:top w:val="dashSmallGap" w:sz="4" w:space="0" w:color="D9D9D9"/>
              <w:bottom w:val="single" w:sz="12" w:space="0" w:color="D9D9D9"/>
            </w:tcBorders>
          </w:tcPr>
          <w:p w:rsidR="00200622" w:rsidRPr="00FA41E8" w:rsidRDefault="00200622">
            <w:pPr>
              <w:jc w:val="left"/>
              <w:rPr>
                <w:rFonts w:ascii="Arial Narrow" w:hAnsi="Arial Narrow"/>
                <w:sz w:val="18"/>
                <w:szCs w:val="24"/>
              </w:rPr>
            </w:pPr>
            <w:r w:rsidRPr="00FA41E8">
              <w:rPr>
                <w:rFonts w:ascii="Arial Narrow" w:hAnsi="Arial Narrow"/>
                <w:sz w:val="18"/>
                <w:szCs w:val="24"/>
              </w:rPr>
              <w:t>Chick-Pea</w:t>
            </w:r>
          </w:p>
        </w:tc>
        <w:tc>
          <w:tcPr>
            <w:tcW w:w="1382" w:type="dxa"/>
            <w:tcBorders>
              <w:top w:val="dashSmallGap" w:sz="4" w:space="0" w:color="D9D9D9"/>
              <w:bottom w:val="single" w:sz="12" w:space="0" w:color="D9D9D9"/>
            </w:tcBorders>
          </w:tcPr>
          <w:p w:rsidR="00200622" w:rsidRPr="00FA41E8" w:rsidRDefault="00200622">
            <w:pPr>
              <w:jc w:val="left"/>
              <w:rPr>
                <w:rFonts w:ascii="Arial Narrow" w:hAnsi="Arial Narrow"/>
                <w:sz w:val="18"/>
                <w:szCs w:val="24"/>
              </w:rPr>
            </w:pPr>
            <w:r w:rsidRPr="00FA41E8">
              <w:rPr>
                <w:rFonts w:ascii="Arial Narrow" w:hAnsi="Arial Narrow"/>
                <w:sz w:val="18"/>
                <w:szCs w:val="24"/>
              </w:rPr>
              <w:t>Pois chiche</w:t>
            </w:r>
          </w:p>
        </w:tc>
        <w:tc>
          <w:tcPr>
            <w:tcW w:w="1382" w:type="dxa"/>
            <w:tcBorders>
              <w:top w:val="dashSmallGap" w:sz="4" w:space="0" w:color="D9D9D9"/>
              <w:bottom w:val="single" w:sz="12" w:space="0" w:color="D9D9D9"/>
            </w:tcBorders>
          </w:tcPr>
          <w:p w:rsidR="00200622" w:rsidRPr="00FA41E8" w:rsidRDefault="00200622">
            <w:pPr>
              <w:jc w:val="left"/>
              <w:rPr>
                <w:rFonts w:ascii="Arial Narrow" w:hAnsi="Arial Narrow"/>
                <w:sz w:val="18"/>
                <w:szCs w:val="24"/>
              </w:rPr>
            </w:pPr>
            <w:r w:rsidRPr="00FA41E8">
              <w:rPr>
                <w:rFonts w:ascii="Arial Narrow" w:hAnsi="Arial Narrow"/>
                <w:sz w:val="18"/>
                <w:szCs w:val="24"/>
              </w:rPr>
              <w:t>Kichererbse</w:t>
            </w:r>
          </w:p>
        </w:tc>
        <w:tc>
          <w:tcPr>
            <w:tcW w:w="1382" w:type="dxa"/>
            <w:tcBorders>
              <w:top w:val="dashSmallGap" w:sz="4" w:space="0" w:color="D9D9D9"/>
              <w:bottom w:val="single" w:sz="12" w:space="0" w:color="D9D9D9"/>
            </w:tcBorders>
          </w:tcPr>
          <w:p w:rsidR="00200622" w:rsidRPr="00FA41E8" w:rsidRDefault="00200622">
            <w:pPr>
              <w:jc w:val="left"/>
              <w:rPr>
                <w:rFonts w:ascii="Arial Narrow" w:hAnsi="Arial Narrow"/>
                <w:sz w:val="18"/>
                <w:szCs w:val="24"/>
              </w:rPr>
            </w:pPr>
            <w:r w:rsidRPr="00FA41E8">
              <w:rPr>
                <w:rFonts w:ascii="Arial Narrow" w:hAnsi="Arial Narrow"/>
                <w:sz w:val="18"/>
                <w:szCs w:val="24"/>
              </w:rPr>
              <w:t>Garbanzo</w:t>
            </w:r>
          </w:p>
        </w:tc>
        <w:tc>
          <w:tcPr>
            <w:tcW w:w="2524" w:type="dxa"/>
            <w:tcBorders>
              <w:top w:val="dashSmallGap" w:sz="4" w:space="0" w:color="D9D9D9"/>
              <w:bottom w:val="single" w:sz="12" w:space="0" w:color="D9D9D9"/>
            </w:tcBorders>
          </w:tcPr>
          <w:p w:rsidR="00200622" w:rsidRPr="00FA41E8" w:rsidRDefault="00200622">
            <w:pPr>
              <w:rPr>
                <w:rFonts w:ascii="Arial Narrow" w:hAnsi="Arial Narrow"/>
                <w:sz w:val="18"/>
                <w:szCs w:val="24"/>
              </w:rPr>
            </w:pPr>
            <w:r w:rsidRPr="00FA41E8">
              <w:rPr>
                <w:rFonts w:ascii="Arial Narrow" w:hAnsi="Arial Narrow"/>
                <w:i/>
                <w:sz w:val="18"/>
                <w:szCs w:val="24"/>
              </w:rPr>
              <w:t>Cicer arietinum</w:t>
            </w:r>
            <w:r w:rsidRPr="00FA41E8">
              <w:rPr>
                <w:rFonts w:ascii="Arial Narrow" w:hAnsi="Arial Narrow"/>
                <w:sz w:val="18"/>
                <w:szCs w:val="24"/>
              </w:rPr>
              <w:t xml:space="preserve"> L.</w:t>
            </w:r>
          </w:p>
        </w:tc>
      </w:tr>
      <w:tr w:rsidR="00200622" w:rsidRPr="00FA41E8">
        <w:tblPrEx>
          <w:tblLook w:val="0000" w:firstRow="0" w:lastRow="0" w:firstColumn="0" w:lastColumn="0" w:noHBand="0" w:noVBand="0"/>
        </w:tblPrEx>
        <w:tc>
          <w:tcPr>
            <w:tcW w:w="9918" w:type="dxa"/>
            <w:gridSpan w:val="6"/>
            <w:tcBorders>
              <w:top w:val="single" w:sz="12" w:space="0" w:color="D9D9D9"/>
              <w:bottom w:val="single" w:sz="12" w:space="0" w:color="D9D9D9"/>
            </w:tcBorders>
          </w:tcPr>
          <w:p w:rsidR="00200622" w:rsidRPr="00FA41E8" w:rsidRDefault="00200622">
            <w:pPr>
              <w:spacing w:before="120" w:after="40"/>
              <w:jc w:val="center"/>
              <w:rPr>
                <w:rFonts w:ascii="Arial Narrow" w:hAnsi="Arial Narrow"/>
                <w:i/>
                <w:sz w:val="18"/>
                <w:szCs w:val="24"/>
              </w:rPr>
            </w:pPr>
            <w:r w:rsidRPr="00FA41E8">
              <w:rPr>
                <w:rFonts w:ascii="Arial Narrow" w:hAnsi="Arial Narrow"/>
                <w:color w:val="000000"/>
                <w:sz w:val="18"/>
                <w:szCs w:val="24"/>
              </w:rPr>
              <w:t>PARTIAL REVISIONS OF TEST GUIDELINES / RÉVISIONS PARTIELLES DE PRINCIPES DIRECTEURS D’EXAMEN ADOPTÉS /</w:t>
            </w:r>
            <w:r w:rsidRPr="00FA41E8">
              <w:rPr>
                <w:rFonts w:ascii="Arial Narrow" w:hAnsi="Arial Narrow"/>
                <w:color w:val="000000"/>
                <w:sz w:val="18"/>
                <w:szCs w:val="24"/>
              </w:rPr>
              <w:br/>
              <w:t>TEILREVISIONEN ANGENOMMENER PRÜFUNGSRICHTLINIEN / REVISIONES PARCIALES DE DIRECTRICES DE EXAMEN ADOPTADAS</w:t>
            </w:r>
          </w:p>
        </w:tc>
      </w:tr>
      <w:tr w:rsidR="00200622" w:rsidRPr="00FA41E8">
        <w:tblPrEx>
          <w:tblLook w:val="0000" w:firstRow="0" w:lastRow="0" w:firstColumn="0" w:lastColumn="0" w:noHBand="0" w:noVBand="0"/>
        </w:tblPrEx>
        <w:tc>
          <w:tcPr>
            <w:tcW w:w="1866" w:type="dxa"/>
            <w:tcBorders>
              <w:top w:val="single" w:sz="12" w:space="0" w:color="D9D9D9"/>
              <w:bottom w:val="dashSmallGap" w:sz="4" w:space="0" w:color="D9D9D9"/>
            </w:tcBorders>
          </w:tcPr>
          <w:p w:rsidR="00200622" w:rsidRPr="00FA41E8" w:rsidRDefault="00200622">
            <w:pPr>
              <w:jc w:val="left"/>
              <w:rPr>
                <w:rFonts w:ascii="Arial Narrow" w:hAnsi="Arial Narrow"/>
                <w:sz w:val="18"/>
                <w:szCs w:val="24"/>
              </w:rPr>
            </w:pPr>
            <w:r w:rsidRPr="00FA41E8">
              <w:rPr>
                <w:rFonts w:ascii="Arial Narrow" w:hAnsi="Arial Narrow"/>
                <w:sz w:val="18"/>
                <w:szCs w:val="24"/>
              </w:rPr>
              <w:t>TG/26/5 Corr.2 Rev.</w:t>
            </w:r>
          </w:p>
        </w:tc>
        <w:tc>
          <w:tcPr>
            <w:tcW w:w="1382" w:type="dxa"/>
            <w:tcBorders>
              <w:top w:val="single" w:sz="12"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Chrysanthemum</w:t>
            </w:r>
          </w:p>
        </w:tc>
        <w:tc>
          <w:tcPr>
            <w:tcW w:w="1382" w:type="dxa"/>
            <w:tcBorders>
              <w:top w:val="single" w:sz="12"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Chrysanthème</w:t>
            </w:r>
          </w:p>
        </w:tc>
        <w:tc>
          <w:tcPr>
            <w:tcW w:w="1382" w:type="dxa"/>
            <w:tcBorders>
              <w:top w:val="single" w:sz="12"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Chrysantheme</w:t>
            </w:r>
          </w:p>
        </w:tc>
        <w:tc>
          <w:tcPr>
            <w:tcW w:w="1382" w:type="dxa"/>
            <w:tcBorders>
              <w:top w:val="single" w:sz="12"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Crisantemo</w:t>
            </w:r>
          </w:p>
        </w:tc>
        <w:tc>
          <w:tcPr>
            <w:tcW w:w="2524" w:type="dxa"/>
            <w:tcBorders>
              <w:top w:val="single" w:sz="12"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i/>
                <w:sz w:val="18"/>
                <w:szCs w:val="24"/>
              </w:rPr>
              <w:t>Chrysanthemum</w:t>
            </w:r>
            <w:r w:rsidRPr="00FA41E8">
              <w:rPr>
                <w:rFonts w:ascii="Arial Narrow" w:hAnsi="Arial Narrow"/>
                <w:sz w:val="18"/>
                <w:szCs w:val="24"/>
              </w:rPr>
              <w:t xml:space="preserve"> L.</w:t>
            </w:r>
          </w:p>
        </w:tc>
      </w:tr>
      <w:tr w:rsidR="00200622" w:rsidRPr="00FA41E8">
        <w:tblPrEx>
          <w:tblLook w:val="0000" w:firstRow="0" w:lastRow="0" w:firstColumn="0" w:lastColumn="0" w:noHBand="0" w:noVBand="0"/>
        </w:tblPrEx>
        <w:tc>
          <w:tcPr>
            <w:tcW w:w="1866" w:type="dxa"/>
            <w:tcBorders>
              <w:top w:val="dashSmallGap" w:sz="4" w:space="0" w:color="D9D9D9"/>
              <w:bottom w:val="dashSmallGap" w:sz="4" w:space="0" w:color="D9D9D9"/>
            </w:tcBorders>
          </w:tcPr>
          <w:p w:rsidR="00200622" w:rsidRPr="00FA41E8" w:rsidRDefault="00200622">
            <w:pPr>
              <w:jc w:val="left"/>
              <w:rPr>
                <w:rFonts w:ascii="Arial Narrow" w:hAnsi="Arial Narrow"/>
                <w:sz w:val="18"/>
                <w:szCs w:val="24"/>
              </w:rPr>
            </w:pPr>
            <w:r w:rsidRPr="00FA41E8">
              <w:rPr>
                <w:rFonts w:ascii="Arial Narrow" w:hAnsi="Arial Narrow"/>
                <w:sz w:val="18"/>
                <w:szCs w:val="24"/>
              </w:rPr>
              <w:t>TG/207/2 Rev.</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spacing w:val="-2"/>
                <w:sz w:val="18"/>
                <w:szCs w:val="24"/>
              </w:rPr>
              <w:t>Calibrachoa</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color w:val="000000"/>
                <w:sz w:val="18"/>
                <w:szCs w:val="24"/>
              </w:rPr>
              <w:t>Calibrachoa</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color w:val="000000"/>
                <w:sz w:val="18"/>
                <w:szCs w:val="24"/>
              </w:rPr>
              <w:t>Calibrachoa</w:t>
            </w:r>
          </w:p>
        </w:tc>
        <w:tc>
          <w:tcPr>
            <w:tcW w:w="1382"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color w:val="000000"/>
                <w:sz w:val="18"/>
                <w:szCs w:val="24"/>
              </w:rPr>
              <w:t>Calibrachoa</w:t>
            </w:r>
          </w:p>
        </w:tc>
        <w:tc>
          <w:tcPr>
            <w:tcW w:w="2524" w:type="dxa"/>
            <w:tcBorders>
              <w:top w:val="dashSmallGap" w:sz="4" w:space="0" w:color="D9D9D9"/>
              <w:bottom w:val="dashSmallGap" w:sz="4" w:space="0" w:color="D9D9D9"/>
            </w:tcBorders>
          </w:tcPr>
          <w:p w:rsidR="00200622" w:rsidRPr="00FA41E8" w:rsidRDefault="00200622">
            <w:pPr>
              <w:rPr>
                <w:rFonts w:ascii="Arial Narrow" w:hAnsi="Arial Narrow"/>
                <w:sz w:val="18"/>
                <w:szCs w:val="24"/>
              </w:rPr>
            </w:pPr>
            <w:r w:rsidRPr="00FA41E8">
              <w:rPr>
                <w:rFonts w:ascii="Arial Narrow" w:hAnsi="Arial Narrow"/>
                <w:i/>
                <w:spacing w:val="-2"/>
                <w:sz w:val="18"/>
                <w:szCs w:val="24"/>
              </w:rPr>
              <w:t>Calibrachoa</w:t>
            </w:r>
            <w:r w:rsidRPr="00FA41E8">
              <w:rPr>
                <w:rFonts w:ascii="Arial Narrow" w:hAnsi="Arial Narrow"/>
                <w:spacing w:val="-2"/>
                <w:sz w:val="18"/>
                <w:szCs w:val="24"/>
              </w:rPr>
              <w:t xml:space="preserve"> Cerv.</w:t>
            </w:r>
          </w:p>
        </w:tc>
      </w:tr>
      <w:tr w:rsidR="00200622" w:rsidRPr="00FA41E8">
        <w:tblPrEx>
          <w:tblLook w:val="0000" w:firstRow="0" w:lastRow="0" w:firstColumn="0" w:lastColumn="0" w:noHBand="0" w:noVBand="0"/>
        </w:tblPrEx>
        <w:tc>
          <w:tcPr>
            <w:tcW w:w="1866" w:type="dxa"/>
            <w:tcBorders>
              <w:top w:val="dashSmallGap" w:sz="4" w:space="0" w:color="D9D9D9"/>
              <w:bottom w:val="single" w:sz="12" w:space="0" w:color="D9D9D9"/>
            </w:tcBorders>
          </w:tcPr>
          <w:p w:rsidR="00200622" w:rsidRPr="00FA41E8" w:rsidRDefault="00200622">
            <w:pPr>
              <w:jc w:val="left"/>
              <w:rPr>
                <w:rFonts w:ascii="Arial Narrow" w:hAnsi="Arial Narrow"/>
                <w:sz w:val="18"/>
                <w:szCs w:val="24"/>
              </w:rPr>
            </w:pPr>
            <w:r w:rsidRPr="00FA41E8">
              <w:rPr>
                <w:rFonts w:ascii="Arial Narrow" w:hAnsi="Arial Narrow"/>
                <w:sz w:val="18"/>
                <w:szCs w:val="24"/>
              </w:rPr>
              <w:t>TG/240/1 Rev.</w:t>
            </w:r>
          </w:p>
        </w:tc>
        <w:tc>
          <w:tcPr>
            <w:tcW w:w="1382" w:type="dxa"/>
            <w:tcBorders>
              <w:top w:val="dashSmallGap" w:sz="4" w:space="0" w:color="D9D9D9"/>
              <w:bottom w:val="single" w:sz="12" w:space="0" w:color="D9D9D9"/>
            </w:tcBorders>
          </w:tcPr>
          <w:p w:rsidR="00200622" w:rsidRPr="00FA41E8" w:rsidRDefault="00200622">
            <w:pPr>
              <w:jc w:val="left"/>
              <w:rPr>
                <w:rFonts w:ascii="Arial Narrow" w:hAnsi="Arial Narrow"/>
                <w:sz w:val="18"/>
                <w:szCs w:val="24"/>
              </w:rPr>
            </w:pPr>
            <w:r w:rsidRPr="00FA41E8">
              <w:rPr>
                <w:rFonts w:ascii="Arial Narrow" w:hAnsi="Arial Narrow"/>
                <w:spacing w:val="-2"/>
                <w:sz w:val="18"/>
                <w:szCs w:val="24"/>
              </w:rPr>
              <w:t>Common Sea Buckthorn</w:t>
            </w:r>
          </w:p>
        </w:tc>
        <w:tc>
          <w:tcPr>
            <w:tcW w:w="1382" w:type="dxa"/>
            <w:tcBorders>
              <w:top w:val="dashSmallGap" w:sz="4" w:space="0" w:color="D9D9D9"/>
              <w:bottom w:val="single" w:sz="12"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Argousier</w:t>
            </w:r>
          </w:p>
        </w:tc>
        <w:tc>
          <w:tcPr>
            <w:tcW w:w="1382" w:type="dxa"/>
            <w:tcBorders>
              <w:top w:val="dashSmallGap" w:sz="4" w:space="0" w:color="D9D9D9"/>
              <w:bottom w:val="single" w:sz="12"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Sanddorn</w:t>
            </w:r>
          </w:p>
        </w:tc>
        <w:tc>
          <w:tcPr>
            <w:tcW w:w="1382" w:type="dxa"/>
            <w:tcBorders>
              <w:top w:val="dashSmallGap" w:sz="4" w:space="0" w:color="D9D9D9"/>
              <w:bottom w:val="single" w:sz="12" w:space="0" w:color="D9D9D9"/>
            </w:tcBorders>
          </w:tcPr>
          <w:p w:rsidR="00200622" w:rsidRPr="00FA41E8" w:rsidRDefault="00200622">
            <w:pPr>
              <w:rPr>
                <w:rFonts w:ascii="Arial Narrow" w:hAnsi="Arial Narrow"/>
                <w:sz w:val="18"/>
                <w:szCs w:val="24"/>
              </w:rPr>
            </w:pPr>
            <w:r w:rsidRPr="00FA41E8">
              <w:rPr>
                <w:rFonts w:ascii="Arial Narrow" w:hAnsi="Arial Narrow"/>
                <w:sz w:val="18"/>
                <w:szCs w:val="24"/>
              </w:rPr>
              <w:t>Espino amarillo</w:t>
            </w:r>
          </w:p>
        </w:tc>
        <w:tc>
          <w:tcPr>
            <w:tcW w:w="2524" w:type="dxa"/>
            <w:tcBorders>
              <w:top w:val="dashSmallGap" w:sz="4" w:space="0" w:color="D9D9D9"/>
              <w:bottom w:val="single" w:sz="12" w:space="0" w:color="D9D9D9"/>
            </w:tcBorders>
          </w:tcPr>
          <w:p w:rsidR="00200622" w:rsidRPr="00FA41E8" w:rsidRDefault="00200622">
            <w:pPr>
              <w:rPr>
                <w:rFonts w:ascii="Arial Narrow" w:hAnsi="Arial Narrow"/>
                <w:sz w:val="18"/>
                <w:szCs w:val="24"/>
              </w:rPr>
            </w:pPr>
            <w:r w:rsidRPr="00FA41E8">
              <w:rPr>
                <w:rFonts w:ascii="Arial Narrow" w:hAnsi="Arial Narrow"/>
                <w:i/>
                <w:sz w:val="18"/>
                <w:szCs w:val="24"/>
              </w:rPr>
              <w:t>Hippophae rhamnoides</w:t>
            </w:r>
            <w:r w:rsidRPr="00FA41E8">
              <w:rPr>
                <w:rFonts w:ascii="Arial Narrow" w:hAnsi="Arial Narrow"/>
                <w:sz w:val="18"/>
                <w:szCs w:val="24"/>
              </w:rPr>
              <w:t xml:space="preserve"> L.</w:t>
            </w:r>
          </w:p>
        </w:tc>
      </w:tr>
    </w:tbl>
    <w:p w:rsidR="00200622" w:rsidRPr="00FA41E8" w:rsidRDefault="00200622">
      <w:pPr>
        <w:rPr>
          <w:szCs w:val="24"/>
        </w:rPr>
      </w:pPr>
    </w:p>
    <w:p w:rsidR="00200622" w:rsidRPr="00FA41E8" w:rsidRDefault="00200622">
      <w:pPr>
        <w:rPr>
          <w:szCs w:val="24"/>
        </w:rPr>
      </w:pPr>
    </w:p>
    <w:p w:rsidR="00200622" w:rsidRPr="00FA41E8" w:rsidRDefault="00200622">
      <w:pPr>
        <w:pStyle w:val="Heading3"/>
        <w:rPr>
          <w:szCs w:val="24"/>
          <w:lang w:val="de-DE"/>
        </w:rPr>
      </w:pPr>
      <w:r w:rsidRPr="00FA41E8">
        <w:rPr>
          <w:szCs w:val="24"/>
          <w:lang w:val="de-DE"/>
        </w:rPr>
        <w:t>Pressemitteilungen</w:t>
      </w:r>
    </w:p>
    <w:p w:rsidR="00200622" w:rsidRPr="00FA41E8" w:rsidRDefault="00200622">
      <w:pPr>
        <w:rPr>
          <w:szCs w:val="24"/>
        </w:rPr>
      </w:pPr>
    </w:p>
    <w:p w:rsidR="00200622" w:rsidRPr="00FA41E8" w:rsidRDefault="00200622">
      <w:pPr>
        <w:rPr>
          <w:szCs w:val="24"/>
        </w:rPr>
      </w:pPr>
      <w:r w:rsidRPr="00FA41E8">
        <w:rPr>
          <w:szCs w:val="24"/>
        </w:rPr>
        <w:fldChar w:fldCharType="begin"/>
      </w:r>
      <w:r w:rsidRPr="00FA41E8">
        <w:rPr>
          <w:szCs w:val="24"/>
        </w:rPr>
        <w:instrText xml:space="preserve"> AUTONUM  </w:instrText>
      </w:r>
      <w:r w:rsidRPr="00FA41E8">
        <w:rPr>
          <w:szCs w:val="24"/>
        </w:rPr>
        <w:fldChar w:fldCharType="end"/>
      </w:r>
      <w:r w:rsidRPr="00FA41E8">
        <w:rPr>
          <w:szCs w:val="24"/>
        </w:rPr>
        <w:tab/>
        <w:t>Das Verbandsbüro veröffentlichte vier Pressemitteilungen.</w:t>
      </w:r>
    </w:p>
    <w:p w:rsidR="00200622" w:rsidRPr="00FA41E8" w:rsidRDefault="00200622">
      <w:pPr>
        <w:rPr>
          <w:szCs w:val="24"/>
        </w:rPr>
      </w:pPr>
    </w:p>
    <w:p w:rsidR="00200622" w:rsidRPr="00FA41E8" w:rsidRDefault="00200622">
      <w:pPr>
        <w:rPr>
          <w:szCs w:val="24"/>
        </w:rPr>
      </w:pPr>
    </w:p>
    <w:p w:rsidR="00200622" w:rsidRPr="00FA41E8" w:rsidRDefault="00200622">
      <w:pPr>
        <w:rPr>
          <w:szCs w:val="24"/>
        </w:rPr>
      </w:pPr>
    </w:p>
    <w:p w:rsidR="00200622" w:rsidRPr="00FA41E8" w:rsidRDefault="00200622">
      <w:pPr>
        <w:numPr>
          <w:ilvl w:val="12"/>
          <w:numId w:val="0"/>
        </w:numPr>
        <w:tabs>
          <w:tab w:val="left" w:pos="5387"/>
        </w:tabs>
        <w:ind w:left="4820"/>
        <w:rPr>
          <w:i/>
          <w:szCs w:val="24"/>
        </w:rPr>
      </w:pPr>
      <w:r w:rsidRPr="00FA41E8">
        <w:rPr>
          <w:i/>
          <w:szCs w:val="24"/>
        </w:rPr>
        <w:fldChar w:fldCharType="begin"/>
      </w:r>
      <w:r w:rsidRPr="00FA41E8">
        <w:rPr>
          <w:i/>
          <w:szCs w:val="24"/>
        </w:rPr>
        <w:instrText xml:space="preserve"> AUTONUM  </w:instrText>
      </w:r>
      <w:r w:rsidRPr="00FA41E8">
        <w:rPr>
          <w:i/>
          <w:szCs w:val="24"/>
        </w:rPr>
        <w:fldChar w:fldCharType="end"/>
      </w:r>
      <w:r w:rsidRPr="00FA41E8">
        <w:rPr>
          <w:i/>
          <w:szCs w:val="24"/>
        </w:rPr>
        <w:tab/>
        <w:t>Der Rat wird ersucht, diesen Bericht zur Kenntnis zu nehmen.</w:t>
      </w:r>
    </w:p>
    <w:p w:rsidR="00200622" w:rsidRPr="00FA41E8" w:rsidRDefault="00200622">
      <w:pPr>
        <w:jc w:val="right"/>
        <w:rPr>
          <w:szCs w:val="24"/>
        </w:rPr>
      </w:pPr>
    </w:p>
    <w:p w:rsidR="00200622" w:rsidRPr="00FA41E8" w:rsidRDefault="00200622">
      <w:pPr>
        <w:jc w:val="right"/>
        <w:rPr>
          <w:szCs w:val="24"/>
        </w:rPr>
      </w:pPr>
    </w:p>
    <w:p w:rsidR="00200622" w:rsidRPr="00FA41E8" w:rsidRDefault="00200622">
      <w:pPr>
        <w:jc w:val="right"/>
        <w:rPr>
          <w:szCs w:val="24"/>
        </w:rPr>
      </w:pPr>
    </w:p>
    <w:p w:rsidR="00200622" w:rsidRPr="00FA41E8" w:rsidRDefault="00200622">
      <w:pPr>
        <w:jc w:val="right"/>
        <w:rPr>
          <w:szCs w:val="24"/>
        </w:rPr>
      </w:pPr>
      <w:r w:rsidRPr="00FA41E8">
        <w:rPr>
          <w:szCs w:val="24"/>
        </w:rPr>
        <w:t>[An</w:t>
      </w:r>
      <w:r w:rsidR="00BD6D24" w:rsidRPr="00FA41E8">
        <w:rPr>
          <w:szCs w:val="24"/>
        </w:rPr>
        <w:t>lagen</w:t>
      </w:r>
      <w:r w:rsidRPr="00FA41E8">
        <w:rPr>
          <w:szCs w:val="24"/>
        </w:rPr>
        <w:t xml:space="preserve"> folgen]</w:t>
      </w:r>
    </w:p>
    <w:p w:rsidR="00200622" w:rsidRPr="00FA41E8" w:rsidRDefault="00200622">
      <w:pPr>
        <w:jc w:val="left"/>
        <w:rPr>
          <w:szCs w:val="24"/>
        </w:rPr>
        <w:sectPr w:rsidR="00200622" w:rsidRPr="00FA41E8">
          <w:headerReference w:type="even" r:id="rId19"/>
          <w:headerReference w:type="default" r:id="rId20"/>
          <w:pgSz w:w="11907" w:h="16840" w:code="9"/>
          <w:pgMar w:top="510" w:right="1134" w:bottom="851" w:left="1134" w:header="510" w:footer="525" w:gutter="0"/>
          <w:cols w:space="720"/>
          <w:titlePg/>
          <w:docGrid w:linePitch="272"/>
        </w:sectPr>
      </w:pPr>
    </w:p>
    <w:p w:rsidR="00200622" w:rsidRPr="00FA41E8" w:rsidRDefault="00200622">
      <w:pPr>
        <w:jc w:val="center"/>
        <w:rPr>
          <w:szCs w:val="24"/>
        </w:rPr>
      </w:pPr>
      <w:r w:rsidRPr="00FA41E8">
        <w:rPr>
          <w:szCs w:val="24"/>
        </w:rPr>
        <w:lastRenderedPageBreak/>
        <w:t>C/55/INF/3</w:t>
      </w:r>
    </w:p>
    <w:p w:rsidR="00200622" w:rsidRPr="00FA41E8" w:rsidRDefault="00200622">
      <w:pPr>
        <w:jc w:val="center"/>
        <w:rPr>
          <w:szCs w:val="24"/>
        </w:rPr>
      </w:pPr>
    </w:p>
    <w:p w:rsidR="00200622" w:rsidRPr="00FA41E8" w:rsidRDefault="00200622">
      <w:pPr>
        <w:jc w:val="center"/>
        <w:rPr>
          <w:szCs w:val="24"/>
        </w:rPr>
      </w:pPr>
    </w:p>
    <w:p w:rsidR="00200622" w:rsidRPr="00FA41E8" w:rsidRDefault="00200622" w:rsidP="00400784">
      <w:pPr>
        <w:pStyle w:val="AnnexTitle"/>
      </w:pPr>
      <w:r w:rsidRPr="00FA41E8">
        <w:t>ANLAGE I</w:t>
      </w:r>
      <w:r w:rsidRPr="00FA41E8">
        <w:tab/>
        <w:t>MITGLIEDER DES INTERNATIONALEN VERBANDES ZUM SCHUTZ VON PFLANZENZÜCHTUNGEN</w:t>
      </w:r>
    </w:p>
    <w:p w:rsidR="00200622" w:rsidRPr="00FA41E8" w:rsidRDefault="00200622">
      <w:pPr>
        <w:tabs>
          <w:tab w:val="left" w:pos="567"/>
          <w:tab w:val="left" w:pos="1134"/>
          <w:tab w:val="left" w:pos="1701"/>
          <w:tab w:val="left" w:pos="5670"/>
        </w:tabs>
        <w:jc w:val="left"/>
        <w:rPr>
          <w:b/>
          <w:sz w:val="18"/>
          <w:szCs w:val="24"/>
        </w:rPr>
      </w:pPr>
    </w:p>
    <w:p w:rsidR="00200622" w:rsidRPr="00FA41E8" w:rsidRDefault="00200622">
      <w:pPr>
        <w:tabs>
          <w:tab w:val="left" w:pos="567"/>
          <w:tab w:val="left" w:pos="1134"/>
          <w:tab w:val="left" w:pos="1701"/>
          <w:tab w:val="left" w:pos="5670"/>
        </w:tabs>
        <w:jc w:val="center"/>
        <w:rPr>
          <w:b/>
          <w:sz w:val="16"/>
          <w:szCs w:val="24"/>
        </w:rPr>
      </w:pPr>
      <w:r w:rsidRPr="00FA41E8">
        <w:rPr>
          <w:b/>
          <w:sz w:val="18"/>
          <w:szCs w:val="24"/>
        </w:rPr>
        <w:t>Internationales Übereinkommen zum Schutz von Pflanzenzüchtungen</w:t>
      </w:r>
      <w:r w:rsidRPr="00FA41E8">
        <w:rPr>
          <w:b/>
          <w:sz w:val="18"/>
          <w:szCs w:val="24"/>
          <w:vertAlign w:val="superscript"/>
        </w:rPr>
        <w:t>*</w:t>
      </w:r>
    </w:p>
    <w:p w:rsidR="00200622" w:rsidRPr="00FA41E8" w:rsidRDefault="00200622">
      <w:pPr>
        <w:tabs>
          <w:tab w:val="left" w:pos="567"/>
          <w:tab w:val="left" w:pos="1134"/>
          <w:tab w:val="left" w:pos="1701"/>
          <w:tab w:val="left" w:pos="5670"/>
        </w:tabs>
        <w:jc w:val="center"/>
        <w:rPr>
          <w:sz w:val="18"/>
          <w:szCs w:val="24"/>
        </w:rPr>
      </w:pPr>
      <w:r w:rsidRPr="00FA41E8">
        <w:rPr>
          <w:sz w:val="18"/>
          <w:szCs w:val="24"/>
        </w:rPr>
        <w:t>UPOV-Übereinkommen (1961), revidiert in Genf (1972, 1978 und 1991)</w:t>
      </w:r>
    </w:p>
    <w:p w:rsidR="00200622" w:rsidRPr="00FA41E8" w:rsidRDefault="00200622">
      <w:pPr>
        <w:tabs>
          <w:tab w:val="left" w:pos="567"/>
          <w:tab w:val="left" w:pos="1134"/>
          <w:tab w:val="left" w:pos="1701"/>
          <w:tab w:val="left" w:pos="5670"/>
        </w:tabs>
        <w:jc w:val="center"/>
        <w:rPr>
          <w:sz w:val="18"/>
          <w:szCs w:val="24"/>
        </w:rPr>
      </w:pPr>
    </w:p>
    <w:p w:rsidR="00200622" w:rsidRPr="00FA41E8" w:rsidRDefault="00200622">
      <w:pPr>
        <w:jc w:val="center"/>
        <w:rPr>
          <w:b/>
          <w:sz w:val="18"/>
          <w:szCs w:val="24"/>
        </w:rPr>
      </w:pPr>
      <w:r w:rsidRPr="00FA41E8">
        <w:rPr>
          <w:b/>
          <w:sz w:val="18"/>
          <w:szCs w:val="24"/>
        </w:rPr>
        <w:t>Stand am 30. September 2021</w:t>
      </w:r>
    </w:p>
    <w:p w:rsidR="00200622" w:rsidRPr="00FA41E8" w:rsidRDefault="00200622">
      <w:pPr>
        <w:jc w:val="left"/>
        <w:rPr>
          <w:szCs w:val="24"/>
        </w:rPr>
      </w:pPr>
    </w:p>
    <w:tbl>
      <w:tblPr>
        <w:tblW w:w="10208" w:type="dxa"/>
        <w:tblInd w:w="-142" w:type="dxa"/>
        <w:tblLayout w:type="fixed"/>
        <w:tblCellMar>
          <w:left w:w="0" w:type="dxa"/>
          <w:right w:w="0" w:type="dxa"/>
        </w:tblCellMar>
        <w:tblLook w:val="0000" w:firstRow="0" w:lastRow="0" w:firstColumn="0" w:lastColumn="0" w:noHBand="0" w:noVBand="0"/>
      </w:tblPr>
      <w:tblGrid>
        <w:gridCol w:w="2912"/>
        <w:gridCol w:w="1908"/>
        <w:gridCol w:w="1417"/>
        <w:gridCol w:w="1986"/>
        <w:gridCol w:w="1985"/>
      </w:tblGrid>
      <w:tr w:rsidR="00200622" w:rsidRPr="00FA41E8" w:rsidTr="000F19A7">
        <w:trPr>
          <w:tblHeader/>
        </w:trPr>
        <w:tc>
          <w:tcPr>
            <w:tcW w:w="2912" w:type="dxa"/>
            <w:tcBorders>
              <w:top w:val="single" w:sz="6" w:space="0" w:color="auto"/>
              <w:bottom w:val="single" w:sz="6" w:space="0" w:color="auto"/>
            </w:tcBorders>
            <w:vAlign w:val="center"/>
          </w:tcPr>
          <w:p w:rsidR="00200622" w:rsidRPr="00FA41E8" w:rsidRDefault="00200622">
            <w:pPr>
              <w:tabs>
                <w:tab w:val="left" w:leader="dot" w:pos="2268"/>
              </w:tabs>
              <w:spacing w:before="120" w:after="120"/>
              <w:jc w:val="left"/>
              <w:rPr>
                <w:szCs w:val="24"/>
              </w:rPr>
            </w:pPr>
            <w:r w:rsidRPr="00FA41E8">
              <w:rPr>
                <w:sz w:val="16"/>
                <w:szCs w:val="24"/>
              </w:rPr>
              <w:t>Staat/Organisation</w:t>
            </w:r>
          </w:p>
        </w:tc>
        <w:tc>
          <w:tcPr>
            <w:tcW w:w="1908" w:type="dxa"/>
            <w:tcBorders>
              <w:top w:val="single" w:sz="6" w:space="0" w:color="auto"/>
              <w:bottom w:val="single" w:sz="6" w:space="0" w:color="auto"/>
            </w:tcBorders>
            <w:vAlign w:val="center"/>
          </w:tcPr>
          <w:p w:rsidR="00200622" w:rsidRPr="00FA41E8" w:rsidRDefault="00200622">
            <w:pPr>
              <w:spacing w:before="120" w:after="120"/>
              <w:jc w:val="left"/>
              <w:rPr>
                <w:szCs w:val="24"/>
              </w:rPr>
            </w:pPr>
            <w:r w:rsidRPr="00FA41E8">
              <w:rPr>
                <w:sz w:val="16"/>
                <w:szCs w:val="24"/>
              </w:rPr>
              <w:t>Datum, an dem der Staat/die Organisation Verbandsmitglied wurde</w:t>
            </w:r>
          </w:p>
        </w:tc>
        <w:tc>
          <w:tcPr>
            <w:tcW w:w="1417" w:type="dxa"/>
            <w:tcBorders>
              <w:top w:val="single" w:sz="6" w:space="0" w:color="auto"/>
              <w:bottom w:val="single" w:sz="6" w:space="0" w:color="auto"/>
            </w:tcBorders>
            <w:vAlign w:val="center"/>
          </w:tcPr>
          <w:p w:rsidR="00200622" w:rsidRPr="00FA41E8" w:rsidRDefault="00200622">
            <w:pPr>
              <w:tabs>
                <w:tab w:val="center" w:pos="425"/>
              </w:tabs>
              <w:spacing w:before="120" w:after="120"/>
              <w:jc w:val="left"/>
              <w:rPr>
                <w:szCs w:val="24"/>
              </w:rPr>
            </w:pPr>
            <w:r w:rsidRPr="00FA41E8">
              <w:rPr>
                <w:sz w:val="16"/>
                <w:szCs w:val="24"/>
              </w:rPr>
              <w:t>Anzahl Beitragseinheiten</w:t>
            </w:r>
          </w:p>
        </w:tc>
        <w:tc>
          <w:tcPr>
            <w:tcW w:w="3971" w:type="dxa"/>
            <w:gridSpan w:val="2"/>
            <w:tcBorders>
              <w:top w:val="single" w:sz="6" w:space="0" w:color="auto"/>
              <w:bottom w:val="single" w:sz="6" w:space="0" w:color="auto"/>
            </w:tcBorders>
            <w:vAlign w:val="center"/>
          </w:tcPr>
          <w:p w:rsidR="00200622" w:rsidRPr="00FA41E8" w:rsidRDefault="00200622">
            <w:pPr>
              <w:tabs>
                <w:tab w:val="left" w:leader="dot" w:pos="1700"/>
              </w:tabs>
              <w:spacing w:before="120" w:after="120"/>
              <w:jc w:val="left"/>
              <w:rPr>
                <w:szCs w:val="24"/>
              </w:rPr>
            </w:pPr>
            <w:bookmarkStart w:id="11" w:name="_Ref40611705"/>
            <w:r w:rsidRPr="00FA41E8">
              <w:rPr>
                <w:sz w:val="16"/>
                <w:szCs w:val="24"/>
              </w:rPr>
              <w:t>Neueste, für den Staat/die Organisation maßgebende Akte</w:t>
            </w:r>
            <w:r w:rsidRPr="00FA41E8">
              <w:rPr>
                <w:rStyle w:val="EndnoteReference"/>
                <w:sz w:val="16"/>
                <w:szCs w:val="24"/>
              </w:rPr>
              <w:endnoteReference w:id="2"/>
            </w:r>
            <w:r w:rsidRPr="00FA41E8">
              <w:rPr>
                <w:sz w:val="16"/>
                <w:szCs w:val="24"/>
              </w:rPr>
              <w:t xml:space="preserve"> und Datum, an dem der Staat/die Organisation Vertragspartei dieser Akte wurde</w:t>
            </w:r>
            <w:bookmarkEnd w:id="11"/>
          </w:p>
        </w:tc>
      </w:tr>
      <w:tr w:rsidR="00200622" w:rsidRPr="00FA41E8" w:rsidTr="000F19A7">
        <w:trPr>
          <w:trHeight w:hRule="exact" w:val="180"/>
          <w:tblHeader/>
        </w:trPr>
        <w:tc>
          <w:tcPr>
            <w:tcW w:w="2912" w:type="dxa"/>
          </w:tcPr>
          <w:p w:rsidR="00200622" w:rsidRPr="00FA41E8" w:rsidRDefault="00200622">
            <w:pPr>
              <w:tabs>
                <w:tab w:val="left" w:leader="dot" w:pos="2268"/>
              </w:tabs>
              <w:jc w:val="left"/>
              <w:rPr>
                <w:sz w:val="16"/>
                <w:szCs w:val="24"/>
              </w:rPr>
            </w:pPr>
          </w:p>
        </w:tc>
        <w:tc>
          <w:tcPr>
            <w:tcW w:w="1908" w:type="dxa"/>
          </w:tcPr>
          <w:p w:rsidR="00200622" w:rsidRPr="00FA41E8" w:rsidRDefault="00200622">
            <w:pPr>
              <w:rPr>
                <w:sz w:val="16"/>
                <w:szCs w:val="24"/>
              </w:rPr>
            </w:pPr>
          </w:p>
        </w:tc>
        <w:tc>
          <w:tcPr>
            <w:tcW w:w="1417" w:type="dxa"/>
          </w:tcPr>
          <w:p w:rsidR="00200622" w:rsidRPr="00FA41E8" w:rsidRDefault="00200622">
            <w:pPr>
              <w:tabs>
                <w:tab w:val="center" w:pos="425"/>
              </w:tabs>
              <w:rPr>
                <w:sz w:val="16"/>
                <w:szCs w:val="24"/>
              </w:rPr>
            </w:pPr>
          </w:p>
        </w:tc>
        <w:tc>
          <w:tcPr>
            <w:tcW w:w="1986" w:type="dxa"/>
          </w:tcPr>
          <w:p w:rsidR="00200622" w:rsidRPr="00FA41E8" w:rsidRDefault="00200622">
            <w:pPr>
              <w:tabs>
                <w:tab w:val="left" w:leader="dot" w:pos="1700"/>
              </w:tabs>
              <w:rPr>
                <w:sz w:val="16"/>
                <w:szCs w:val="24"/>
              </w:rPr>
            </w:pPr>
          </w:p>
        </w:tc>
        <w:tc>
          <w:tcPr>
            <w:tcW w:w="1985" w:type="dxa"/>
          </w:tcPr>
          <w:p w:rsidR="00200622" w:rsidRPr="00FA41E8" w:rsidRDefault="00200622">
            <w:pPr>
              <w:tabs>
                <w:tab w:val="left" w:pos="709"/>
              </w:tabs>
              <w:rPr>
                <w:sz w:val="16"/>
                <w:szCs w:val="24"/>
              </w:rPr>
            </w:pP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Afrikanische Organisation für geistiges Eigentum</w:t>
            </w:r>
            <w:r w:rsidRPr="00FA41E8">
              <w:rPr>
                <w:rStyle w:val="EndnoteReference"/>
                <w:rFonts w:cs="Arial"/>
                <w:sz w:val="16"/>
                <w:szCs w:val="16"/>
              </w:rPr>
              <w:endnoteReference w:id="3"/>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br/>
              <w:t>10. Juli 2014</w:t>
            </w:r>
          </w:p>
        </w:tc>
        <w:tc>
          <w:tcPr>
            <w:tcW w:w="1417" w:type="dxa"/>
          </w:tcPr>
          <w:p w:rsidR="000F19A7" w:rsidRPr="00FA41E8" w:rsidRDefault="000F19A7">
            <w:pPr>
              <w:tabs>
                <w:tab w:val="center" w:pos="425"/>
              </w:tabs>
              <w:ind w:left="426" w:hanging="1"/>
              <w:rPr>
                <w:sz w:val="16"/>
                <w:szCs w:val="24"/>
              </w:rPr>
            </w:pPr>
            <w:r w:rsidRPr="00FA41E8">
              <w:rPr>
                <w:sz w:val="16"/>
                <w:szCs w:val="24"/>
              </w:rPr>
              <w:br/>
              <w:t>0.2</w:t>
            </w:r>
          </w:p>
        </w:tc>
        <w:tc>
          <w:tcPr>
            <w:tcW w:w="1986" w:type="dxa"/>
          </w:tcPr>
          <w:p w:rsidR="000F19A7" w:rsidRPr="00FA41E8" w:rsidRDefault="000F19A7">
            <w:pPr>
              <w:tabs>
                <w:tab w:val="left" w:leader="dot" w:pos="1817"/>
              </w:tabs>
              <w:rPr>
                <w:szCs w:val="24"/>
              </w:rPr>
            </w:pPr>
            <w:r w:rsidRPr="00FA41E8">
              <w:rPr>
                <w:sz w:val="16"/>
                <w:szCs w:val="24"/>
              </w:rPr>
              <w:b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br/>
              <w:t>10. Juli 2014</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Ägypten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 Dezember 2019</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 Dezember 2019</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Albanien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15. Oktober 2005</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15. Oktober 2005</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Argentinien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25. Dezember 1994</w:t>
            </w:r>
          </w:p>
        </w:tc>
        <w:tc>
          <w:tcPr>
            <w:tcW w:w="1417" w:type="dxa"/>
          </w:tcPr>
          <w:p w:rsidR="000F19A7" w:rsidRPr="00FA41E8" w:rsidRDefault="000F19A7">
            <w:pPr>
              <w:tabs>
                <w:tab w:val="center" w:pos="425"/>
              </w:tabs>
              <w:ind w:left="426" w:hanging="1"/>
              <w:rPr>
                <w:sz w:val="16"/>
                <w:szCs w:val="24"/>
              </w:rPr>
            </w:pPr>
            <w:r w:rsidRPr="00FA41E8">
              <w:rPr>
                <w:sz w:val="16"/>
                <w:szCs w:val="24"/>
              </w:rPr>
              <w:t>0.5</w:t>
            </w:r>
          </w:p>
        </w:tc>
        <w:tc>
          <w:tcPr>
            <w:tcW w:w="1986" w:type="dxa"/>
          </w:tcPr>
          <w:p w:rsidR="000F19A7" w:rsidRPr="00FA41E8" w:rsidRDefault="000F19A7">
            <w:pPr>
              <w:tabs>
                <w:tab w:val="left" w:leader="dot" w:pos="1817"/>
              </w:tabs>
              <w:rPr>
                <w:szCs w:val="24"/>
              </w:rPr>
            </w:pPr>
            <w:r w:rsidRPr="00FA41E8">
              <w:rPr>
                <w:sz w:val="16"/>
                <w:szCs w:val="24"/>
              </w:rPr>
              <w:t>Akte von 1978</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25. Dezember 1994</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Aserbaidschan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9. Dezember 2004</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9. Dezember 2004</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Australien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 März 1989</w:t>
            </w:r>
          </w:p>
        </w:tc>
        <w:tc>
          <w:tcPr>
            <w:tcW w:w="1417" w:type="dxa"/>
          </w:tcPr>
          <w:p w:rsidR="000F19A7" w:rsidRPr="00FA41E8" w:rsidRDefault="000F19A7">
            <w:pPr>
              <w:tabs>
                <w:tab w:val="center" w:pos="425"/>
              </w:tabs>
              <w:ind w:left="426" w:hanging="1"/>
              <w:rPr>
                <w:sz w:val="16"/>
                <w:szCs w:val="24"/>
              </w:rPr>
            </w:pPr>
            <w:r w:rsidRPr="00FA41E8">
              <w:rPr>
                <w:sz w:val="16"/>
                <w:szCs w:val="24"/>
              </w:rPr>
              <w:t>1.0</w:t>
            </w:r>
          </w:p>
        </w:tc>
        <w:tc>
          <w:tcPr>
            <w:tcW w:w="1986" w:type="dxa"/>
          </w:tcPr>
          <w:p w:rsidR="000F19A7" w:rsidRPr="00FA41E8" w:rsidRDefault="000F19A7">
            <w:pPr>
              <w:tabs>
                <w:tab w:val="left" w:leader="dot" w:pos="1817"/>
              </w:tabs>
              <w:rPr>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20. Januar 2000</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Belarus</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5. Januar 2003</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5. Januar 2003</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Belgien</w:t>
            </w:r>
            <w:bookmarkStart w:id="12" w:name="_Ref334001883"/>
            <w:r w:rsidRPr="00FA41E8">
              <w:rPr>
                <w:rStyle w:val="EndnoteReference"/>
                <w:rFonts w:cs="Arial"/>
                <w:sz w:val="16"/>
                <w:szCs w:val="16"/>
              </w:rPr>
              <w:endnoteReference w:id="4"/>
            </w:r>
            <w:bookmarkEnd w:id="12"/>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5. Dezember 1976</w:t>
            </w:r>
          </w:p>
        </w:tc>
        <w:tc>
          <w:tcPr>
            <w:tcW w:w="1417" w:type="dxa"/>
          </w:tcPr>
          <w:p w:rsidR="000F19A7" w:rsidRPr="00FA41E8" w:rsidRDefault="000F19A7">
            <w:pPr>
              <w:tabs>
                <w:tab w:val="center" w:pos="425"/>
              </w:tabs>
              <w:ind w:left="426" w:hanging="1"/>
              <w:rPr>
                <w:sz w:val="16"/>
                <w:szCs w:val="24"/>
              </w:rPr>
            </w:pPr>
            <w:r w:rsidRPr="00FA41E8">
              <w:rPr>
                <w:sz w:val="16"/>
                <w:szCs w:val="24"/>
              </w:rPr>
              <w:t>1.5</w:t>
            </w:r>
          </w:p>
        </w:tc>
        <w:tc>
          <w:tcPr>
            <w:tcW w:w="1986" w:type="dxa"/>
          </w:tcPr>
          <w:p w:rsidR="000F19A7" w:rsidRPr="00FA41E8" w:rsidRDefault="000F19A7">
            <w:pPr>
              <w:tabs>
                <w:tab w:val="left" w:leader="dot" w:pos="1817"/>
              </w:tabs>
              <w:rPr>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 Juni 2019</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Bolivien (Plurinationaler Staat)</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21. Mai 1999</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1978</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21. Mai 1999</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Bosnien und Herzegowina</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10. November 2017</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10. November 2017</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Brasilien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23. Mai 1999</w:t>
            </w:r>
          </w:p>
        </w:tc>
        <w:tc>
          <w:tcPr>
            <w:tcW w:w="1417" w:type="dxa"/>
          </w:tcPr>
          <w:p w:rsidR="000F19A7" w:rsidRPr="00FA41E8" w:rsidRDefault="000F19A7">
            <w:pPr>
              <w:tabs>
                <w:tab w:val="center" w:pos="425"/>
              </w:tabs>
              <w:ind w:left="426" w:hanging="1"/>
              <w:rPr>
                <w:sz w:val="16"/>
                <w:szCs w:val="24"/>
              </w:rPr>
            </w:pPr>
            <w:r w:rsidRPr="00FA41E8">
              <w:rPr>
                <w:sz w:val="16"/>
                <w:szCs w:val="24"/>
              </w:rPr>
              <w:t>0.25</w:t>
            </w:r>
          </w:p>
        </w:tc>
        <w:tc>
          <w:tcPr>
            <w:tcW w:w="1986" w:type="dxa"/>
          </w:tcPr>
          <w:p w:rsidR="000F19A7" w:rsidRPr="00FA41E8" w:rsidRDefault="000F19A7">
            <w:pPr>
              <w:tabs>
                <w:tab w:val="left" w:leader="dot" w:pos="1817"/>
              </w:tabs>
              <w:rPr>
                <w:sz w:val="16"/>
                <w:szCs w:val="24"/>
              </w:rPr>
            </w:pPr>
            <w:r w:rsidRPr="00FA41E8">
              <w:rPr>
                <w:sz w:val="16"/>
                <w:szCs w:val="24"/>
              </w:rPr>
              <w:t>Akte vonn 1978</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23. Mai 1999</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Bulgarien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24. April 1998</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24. April 1998</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Chile</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5. Januar 1996</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vonn 1978</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5. Januar 1996</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China</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23. April 1999</w:t>
            </w:r>
          </w:p>
        </w:tc>
        <w:tc>
          <w:tcPr>
            <w:tcW w:w="1417" w:type="dxa"/>
          </w:tcPr>
          <w:p w:rsidR="000F19A7" w:rsidRPr="00FA41E8" w:rsidRDefault="000F19A7">
            <w:pPr>
              <w:tabs>
                <w:tab w:val="center" w:pos="425"/>
              </w:tabs>
              <w:ind w:left="426" w:hanging="1"/>
              <w:rPr>
                <w:sz w:val="16"/>
                <w:szCs w:val="24"/>
              </w:rPr>
            </w:pPr>
            <w:r w:rsidRPr="00FA41E8">
              <w:rPr>
                <w:sz w:val="16"/>
                <w:szCs w:val="24"/>
              </w:rPr>
              <w:t>2.0</w:t>
            </w:r>
          </w:p>
        </w:tc>
        <w:tc>
          <w:tcPr>
            <w:tcW w:w="1986" w:type="dxa"/>
          </w:tcPr>
          <w:p w:rsidR="000F19A7" w:rsidRPr="00FA41E8" w:rsidRDefault="000F19A7">
            <w:pPr>
              <w:tabs>
                <w:tab w:val="left" w:leader="dot" w:pos="1817"/>
              </w:tabs>
              <w:rPr>
                <w:sz w:val="16"/>
                <w:szCs w:val="24"/>
              </w:rPr>
            </w:pPr>
            <w:r w:rsidRPr="00FA41E8">
              <w:rPr>
                <w:sz w:val="16"/>
                <w:szCs w:val="24"/>
              </w:rPr>
              <w:t>Akte vonn 1978</w:t>
            </w:r>
            <w:r w:rsidRPr="00FA41E8">
              <w:rPr>
                <w:rStyle w:val="EndnoteReference"/>
                <w:sz w:val="16"/>
                <w:szCs w:val="24"/>
              </w:rPr>
              <w:endnoteReference w:id="5"/>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23. April 1999</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Costa Rica</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12. Januar 2009</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12. Januar 2009</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Dänemark</w:t>
            </w:r>
            <w:r w:rsidRPr="00FA41E8">
              <w:rPr>
                <w:rStyle w:val="EndnoteReference"/>
                <w:rFonts w:cs="Arial"/>
                <w:sz w:val="16"/>
                <w:szCs w:val="16"/>
              </w:rPr>
              <w:endnoteReference w:id="6"/>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6. Oktober 1968</w:t>
            </w:r>
          </w:p>
        </w:tc>
        <w:tc>
          <w:tcPr>
            <w:tcW w:w="1417" w:type="dxa"/>
          </w:tcPr>
          <w:p w:rsidR="000F19A7" w:rsidRPr="00FA41E8" w:rsidRDefault="000F19A7">
            <w:pPr>
              <w:tabs>
                <w:tab w:val="center" w:pos="425"/>
              </w:tabs>
              <w:ind w:left="426" w:hanging="1"/>
              <w:rPr>
                <w:sz w:val="16"/>
                <w:szCs w:val="24"/>
              </w:rPr>
            </w:pPr>
            <w:r w:rsidRPr="00FA41E8">
              <w:rPr>
                <w:sz w:val="16"/>
                <w:szCs w:val="24"/>
              </w:rPr>
              <w:t>0.5</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24. April 1998</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Deutschland</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10. August 1968</w:t>
            </w:r>
          </w:p>
        </w:tc>
        <w:tc>
          <w:tcPr>
            <w:tcW w:w="1417" w:type="dxa"/>
          </w:tcPr>
          <w:p w:rsidR="000F19A7" w:rsidRPr="00FA41E8" w:rsidRDefault="000F19A7">
            <w:pPr>
              <w:tabs>
                <w:tab w:val="center" w:pos="425"/>
              </w:tabs>
              <w:ind w:left="426" w:hanging="1"/>
              <w:rPr>
                <w:sz w:val="16"/>
                <w:szCs w:val="24"/>
              </w:rPr>
            </w:pPr>
            <w:r w:rsidRPr="00FA41E8">
              <w:rPr>
                <w:sz w:val="16"/>
                <w:szCs w:val="24"/>
              </w:rPr>
              <w:t>5.0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25. Juli 1998</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Dominikanische Republik</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16. Juni 2007</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16. Juni 2007</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Ecuador</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8. August 1997</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vonn 1978</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8. August 1997</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Estland</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24. September 2000</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24. September 2000</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Europäische Union</w:t>
            </w:r>
            <w:r w:rsidRPr="00FA41E8">
              <w:rPr>
                <w:rStyle w:val="EndnoteReference"/>
                <w:sz w:val="16"/>
                <w:szCs w:val="24"/>
              </w:rPr>
              <w:endnoteReference w:id="7"/>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29. Juli 2005</w:t>
            </w:r>
          </w:p>
        </w:tc>
        <w:tc>
          <w:tcPr>
            <w:tcW w:w="1417" w:type="dxa"/>
          </w:tcPr>
          <w:p w:rsidR="000F19A7" w:rsidRPr="00FA41E8" w:rsidRDefault="000F19A7">
            <w:pPr>
              <w:tabs>
                <w:tab w:val="center" w:pos="425"/>
              </w:tabs>
              <w:ind w:left="426" w:hanging="1"/>
              <w:rPr>
                <w:sz w:val="16"/>
                <w:szCs w:val="24"/>
              </w:rPr>
            </w:pPr>
            <w:r w:rsidRPr="00FA41E8">
              <w:rPr>
                <w:sz w:val="16"/>
                <w:szCs w:val="24"/>
              </w:rPr>
              <w:t>5.0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29. Juli 2005</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Finnland</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16. April 993</w:t>
            </w:r>
          </w:p>
        </w:tc>
        <w:tc>
          <w:tcPr>
            <w:tcW w:w="1417" w:type="dxa"/>
          </w:tcPr>
          <w:p w:rsidR="000F19A7" w:rsidRPr="00FA41E8" w:rsidRDefault="000F19A7">
            <w:pPr>
              <w:tabs>
                <w:tab w:val="center" w:pos="425"/>
              </w:tabs>
              <w:ind w:left="426" w:hanging="1"/>
              <w:rPr>
                <w:sz w:val="16"/>
                <w:szCs w:val="24"/>
              </w:rPr>
            </w:pPr>
            <w:r w:rsidRPr="00FA41E8">
              <w:rPr>
                <w:sz w:val="16"/>
                <w:szCs w:val="24"/>
              </w:rPr>
              <w:t>1.0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20. Juli 2001</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Frankreich</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3. Oktober 1971</w:t>
            </w:r>
          </w:p>
        </w:tc>
        <w:tc>
          <w:tcPr>
            <w:tcW w:w="1417" w:type="dxa"/>
          </w:tcPr>
          <w:p w:rsidR="000F19A7" w:rsidRPr="00FA41E8" w:rsidRDefault="000F19A7">
            <w:pPr>
              <w:tabs>
                <w:tab w:val="center" w:pos="425"/>
              </w:tabs>
              <w:ind w:left="426" w:hanging="1"/>
              <w:rPr>
                <w:sz w:val="16"/>
                <w:szCs w:val="24"/>
              </w:rPr>
            </w:pPr>
            <w:r w:rsidRPr="00FA41E8">
              <w:rPr>
                <w:sz w:val="16"/>
                <w:szCs w:val="24"/>
              </w:rPr>
              <w:t>5.0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27. Mai 2012</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Georgien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29. November 2008</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29. November 2008</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Irland</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8. November 1981</w:t>
            </w:r>
          </w:p>
        </w:tc>
        <w:tc>
          <w:tcPr>
            <w:tcW w:w="1417" w:type="dxa"/>
          </w:tcPr>
          <w:p w:rsidR="000F19A7" w:rsidRPr="00FA41E8" w:rsidRDefault="000F19A7">
            <w:pPr>
              <w:tabs>
                <w:tab w:val="center" w:pos="425"/>
              </w:tabs>
              <w:ind w:left="426" w:hanging="1"/>
              <w:rPr>
                <w:sz w:val="16"/>
                <w:szCs w:val="24"/>
              </w:rPr>
            </w:pPr>
            <w:r w:rsidRPr="00FA41E8">
              <w:rPr>
                <w:sz w:val="16"/>
                <w:szCs w:val="24"/>
              </w:rPr>
              <w:t>1.0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8. Januar 2012</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Island</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3. Mai 2006</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3. Mai 2006</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Israel</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12. Dezember 1979</w:t>
            </w:r>
          </w:p>
        </w:tc>
        <w:tc>
          <w:tcPr>
            <w:tcW w:w="1417" w:type="dxa"/>
          </w:tcPr>
          <w:p w:rsidR="000F19A7" w:rsidRPr="00FA41E8" w:rsidRDefault="000F19A7">
            <w:pPr>
              <w:tabs>
                <w:tab w:val="center" w:pos="425"/>
              </w:tabs>
              <w:ind w:left="426" w:hanging="1"/>
              <w:rPr>
                <w:sz w:val="16"/>
                <w:szCs w:val="24"/>
              </w:rPr>
            </w:pPr>
            <w:r w:rsidRPr="00FA41E8">
              <w:rPr>
                <w:sz w:val="16"/>
                <w:szCs w:val="24"/>
              </w:rPr>
              <w:t>0.5</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24. April 1998</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Italien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 Juli 1977</w:t>
            </w:r>
          </w:p>
        </w:tc>
        <w:tc>
          <w:tcPr>
            <w:tcW w:w="1417" w:type="dxa"/>
          </w:tcPr>
          <w:p w:rsidR="000F19A7" w:rsidRPr="00FA41E8" w:rsidRDefault="000F19A7">
            <w:pPr>
              <w:tabs>
                <w:tab w:val="center" w:pos="425"/>
              </w:tabs>
              <w:ind w:left="426" w:hanging="1"/>
              <w:rPr>
                <w:sz w:val="16"/>
                <w:szCs w:val="24"/>
              </w:rPr>
            </w:pPr>
            <w:r w:rsidRPr="00FA41E8">
              <w:rPr>
                <w:sz w:val="16"/>
                <w:szCs w:val="24"/>
              </w:rPr>
              <w:t>2.0</w:t>
            </w:r>
          </w:p>
        </w:tc>
        <w:tc>
          <w:tcPr>
            <w:tcW w:w="1986" w:type="dxa"/>
          </w:tcPr>
          <w:p w:rsidR="000F19A7" w:rsidRPr="00FA41E8" w:rsidRDefault="000F19A7">
            <w:pPr>
              <w:tabs>
                <w:tab w:val="left" w:leader="dot" w:pos="1817"/>
              </w:tabs>
              <w:rPr>
                <w:sz w:val="16"/>
                <w:szCs w:val="24"/>
              </w:rPr>
            </w:pPr>
            <w:r w:rsidRPr="00FA41E8">
              <w:rPr>
                <w:sz w:val="16"/>
                <w:szCs w:val="24"/>
              </w:rPr>
              <w:t>Akte von 1978</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28. Mai 1986</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Japan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3. September 1982</w:t>
            </w:r>
          </w:p>
        </w:tc>
        <w:tc>
          <w:tcPr>
            <w:tcW w:w="1417" w:type="dxa"/>
          </w:tcPr>
          <w:p w:rsidR="000F19A7" w:rsidRPr="00FA41E8" w:rsidRDefault="000F19A7">
            <w:pPr>
              <w:tabs>
                <w:tab w:val="center" w:pos="425"/>
              </w:tabs>
              <w:ind w:left="426" w:hanging="1"/>
              <w:rPr>
                <w:sz w:val="16"/>
                <w:szCs w:val="24"/>
              </w:rPr>
            </w:pPr>
            <w:r w:rsidRPr="00FA41E8">
              <w:rPr>
                <w:sz w:val="16"/>
                <w:szCs w:val="24"/>
              </w:rPr>
              <w:t>5.0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24. Dezember 1998</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Jordanien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24. Oktober 2004</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24. Oktober 2004</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Kanada</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4. März 1991</w:t>
            </w:r>
          </w:p>
        </w:tc>
        <w:tc>
          <w:tcPr>
            <w:tcW w:w="1417" w:type="dxa"/>
          </w:tcPr>
          <w:p w:rsidR="000F19A7" w:rsidRPr="00FA41E8" w:rsidRDefault="000F19A7">
            <w:pPr>
              <w:tabs>
                <w:tab w:val="center" w:pos="425"/>
              </w:tabs>
              <w:ind w:left="426" w:hanging="1"/>
              <w:rPr>
                <w:sz w:val="16"/>
                <w:szCs w:val="24"/>
              </w:rPr>
            </w:pPr>
            <w:r w:rsidRPr="00FA41E8">
              <w:rPr>
                <w:sz w:val="16"/>
                <w:szCs w:val="24"/>
              </w:rPr>
              <w:t>1.0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19. Juli 2015</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Kenia</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13. Mai 1999</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11. Mai 2016</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Kirgisistan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26. Juni 2000</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26. Juni 2000</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Kolumbien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13. September 1996</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vonn 1978</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13. September 1996</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Kroatien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 September 2001</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 September 2001</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Lettland</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30. August 2002</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30. August 2002</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Litauen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10. Dezember 2003</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10. Dezember 2003</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Marokko</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8. Oktober 2006</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8. Oktober 2006</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Mexiko</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9. August 1997</w:t>
            </w:r>
          </w:p>
        </w:tc>
        <w:tc>
          <w:tcPr>
            <w:tcW w:w="1417" w:type="dxa"/>
          </w:tcPr>
          <w:p w:rsidR="000F19A7" w:rsidRPr="00FA41E8" w:rsidRDefault="000F19A7">
            <w:pPr>
              <w:tabs>
                <w:tab w:val="center" w:pos="425"/>
              </w:tabs>
              <w:ind w:left="426" w:hanging="1"/>
              <w:rPr>
                <w:sz w:val="16"/>
                <w:szCs w:val="24"/>
              </w:rPr>
            </w:pPr>
            <w:r w:rsidRPr="00FA41E8">
              <w:rPr>
                <w:sz w:val="16"/>
                <w:szCs w:val="24"/>
              </w:rPr>
              <w:t>0.75</w:t>
            </w:r>
          </w:p>
        </w:tc>
        <w:tc>
          <w:tcPr>
            <w:tcW w:w="1986" w:type="dxa"/>
          </w:tcPr>
          <w:p w:rsidR="000F19A7" w:rsidRPr="00FA41E8" w:rsidRDefault="000F19A7">
            <w:pPr>
              <w:tabs>
                <w:tab w:val="left" w:leader="dot" w:pos="1817"/>
              </w:tabs>
              <w:rPr>
                <w:sz w:val="16"/>
                <w:szCs w:val="24"/>
              </w:rPr>
            </w:pPr>
            <w:r w:rsidRPr="00FA41E8">
              <w:rPr>
                <w:sz w:val="16"/>
                <w:szCs w:val="24"/>
              </w:rPr>
              <w:t>Akte von 1978</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9. August 1997</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Montenegro</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24. September 2015</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24. September 2015</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Neuseeland</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8. November 1981</w:t>
            </w:r>
          </w:p>
        </w:tc>
        <w:tc>
          <w:tcPr>
            <w:tcW w:w="1417" w:type="dxa"/>
          </w:tcPr>
          <w:p w:rsidR="000F19A7" w:rsidRPr="00FA41E8" w:rsidRDefault="000F19A7">
            <w:pPr>
              <w:tabs>
                <w:tab w:val="center" w:pos="425"/>
              </w:tabs>
              <w:ind w:left="426" w:hanging="1"/>
              <w:rPr>
                <w:sz w:val="16"/>
                <w:szCs w:val="24"/>
              </w:rPr>
            </w:pPr>
            <w:r w:rsidRPr="00FA41E8">
              <w:rPr>
                <w:sz w:val="16"/>
                <w:szCs w:val="24"/>
              </w:rPr>
              <w:t>1.0</w:t>
            </w:r>
          </w:p>
        </w:tc>
        <w:tc>
          <w:tcPr>
            <w:tcW w:w="1986" w:type="dxa"/>
          </w:tcPr>
          <w:p w:rsidR="000F19A7" w:rsidRPr="00FA41E8" w:rsidRDefault="000F19A7">
            <w:pPr>
              <w:tabs>
                <w:tab w:val="left" w:leader="dot" w:pos="1817"/>
              </w:tabs>
              <w:rPr>
                <w:sz w:val="16"/>
                <w:szCs w:val="24"/>
              </w:rPr>
            </w:pPr>
            <w:r w:rsidRPr="00FA41E8">
              <w:rPr>
                <w:sz w:val="16"/>
                <w:szCs w:val="24"/>
              </w:rPr>
              <w:t>Akte von 1978</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8. November 1981</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Nicaragua</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6. September 2001</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1978</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6. September 2001</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Niederlande</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10. August 1968</w:t>
            </w:r>
          </w:p>
        </w:tc>
        <w:tc>
          <w:tcPr>
            <w:tcW w:w="1417" w:type="dxa"/>
          </w:tcPr>
          <w:p w:rsidR="000F19A7" w:rsidRPr="00FA41E8" w:rsidRDefault="000F19A7">
            <w:pPr>
              <w:tabs>
                <w:tab w:val="center" w:pos="425"/>
              </w:tabs>
              <w:ind w:left="426" w:hanging="1"/>
              <w:rPr>
                <w:sz w:val="16"/>
                <w:szCs w:val="24"/>
              </w:rPr>
            </w:pPr>
            <w:r w:rsidRPr="00FA41E8">
              <w:rPr>
                <w:sz w:val="16"/>
                <w:szCs w:val="24"/>
              </w:rPr>
              <w:t>3.0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rStyle w:val="EndnoteReference"/>
                <w:sz w:val="16"/>
                <w:szCs w:val="24"/>
              </w:rPr>
              <w:endnoteReference w:id="8"/>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24. April 1998</w:t>
            </w:r>
          </w:p>
        </w:tc>
      </w:tr>
      <w:tr w:rsidR="000F19A7" w:rsidRPr="00FA41E8" w:rsidTr="000F19A7">
        <w:trPr>
          <w:cantSplit/>
        </w:trPr>
        <w:tc>
          <w:tcPr>
            <w:tcW w:w="2912" w:type="dxa"/>
          </w:tcPr>
          <w:p w:rsidR="000F19A7" w:rsidRPr="00FA41E8" w:rsidRDefault="000F19A7">
            <w:pPr>
              <w:tabs>
                <w:tab w:val="left" w:leader="dot" w:pos="2693"/>
              </w:tabs>
              <w:jc w:val="left"/>
              <w:rPr>
                <w:szCs w:val="24"/>
              </w:rPr>
            </w:pPr>
            <w:r w:rsidRPr="00FA41E8">
              <w:rPr>
                <w:sz w:val="16"/>
                <w:szCs w:val="24"/>
              </w:rPr>
              <w:t>Nordmazedonien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4. Mai 2011</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4. Mai 2011</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Norwegen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13. September 1993</w:t>
            </w:r>
          </w:p>
        </w:tc>
        <w:tc>
          <w:tcPr>
            <w:tcW w:w="1417" w:type="dxa"/>
          </w:tcPr>
          <w:p w:rsidR="000F19A7" w:rsidRPr="00FA41E8" w:rsidRDefault="000F19A7">
            <w:pPr>
              <w:tabs>
                <w:tab w:val="center" w:pos="425"/>
              </w:tabs>
              <w:ind w:left="426" w:hanging="1"/>
              <w:rPr>
                <w:sz w:val="16"/>
                <w:szCs w:val="24"/>
              </w:rPr>
            </w:pPr>
            <w:r w:rsidRPr="00FA41E8">
              <w:rPr>
                <w:sz w:val="16"/>
                <w:szCs w:val="24"/>
              </w:rPr>
              <w:t>1.0</w:t>
            </w:r>
          </w:p>
        </w:tc>
        <w:tc>
          <w:tcPr>
            <w:tcW w:w="1986" w:type="dxa"/>
          </w:tcPr>
          <w:p w:rsidR="000F19A7" w:rsidRPr="00FA41E8" w:rsidRDefault="000F19A7">
            <w:pPr>
              <w:tabs>
                <w:tab w:val="left" w:leader="dot" w:pos="1817"/>
              </w:tabs>
              <w:rPr>
                <w:sz w:val="16"/>
                <w:szCs w:val="24"/>
              </w:rPr>
            </w:pPr>
            <w:r w:rsidRPr="00FA41E8">
              <w:rPr>
                <w:sz w:val="16"/>
                <w:szCs w:val="24"/>
              </w:rPr>
              <w:t>Akte von 1978</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13. September 993</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Oman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22. November 2009</w:t>
            </w:r>
          </w:p>
        </w:tc>
        <w:tc>
          <w:tcPr>
            <w:tcW w:w="1417" w:type="dxa"/>
          </w:tcPr>
          <w:p w:rsidR="000F19A7" w:rsidRPr="00FA41E8" w:rsidRDefault="000F19A7">
            <w:pPr>
              <w:tabs>
                <w:tab w:val="center" w:pos="425"/>
              </w:tabs>
              <w:ind w:left="426" w:hanging="1"/>
              <w:rPr>
                <w:sz w:val="16"/>
                <w:szCs w:val="24"/>
              </w:rPr>
            </w:pPr>
            <w:r w:rsidRPr="00FA41E8">
              <w:rPr>
                <w:sz w:val="16"/>
                <w:szCs w:val="24"/>
              </w:rPr>
              <w:t>1.0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22. November 2009</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Österreich</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14. Juli 1994</w:t>
            </w:r>
          </w:p>
        </w:tc>
        <w:tc>
          <w:tcPr>
            <w:tcW w:w="1417" w:type="dxa"/>
          </w:tcPr>
          <w:p w:rsidR="000F19A7" w:rsidRPr="00FA41E8" w:rsidRDefault="000F19A7">
            <w:pPr>
              <w:tabs>
                <w:tab w:val="center" w:pos="425"/>
              </w:tabs>
              <w:ind w:left="426" w:hanging="1"/>
              <w:rPr>
                <w:sz w:val="16"/>
                <w:szCs w:val="24"/>
              </w:rPr>
            </w:pPr>
            <w:r w:rsidRPr="00FA41E8">
              <w:rPr>
                <w:sz w:val="16"/>
                <w:szCs w:val="24"/>
              </w:rPr>
              <w:t>0.75</w:t>
            </w:r>
          </w:p>
        </w:tc>
        <w:tc>
          <w:tcPr>
            <w:tcW w:w="1986" w:type="dxa"/>
          </w:tcPr>
          <w:p w:rsidR="000F19A7" w:rsidRPr="00FA41E8" w:rsidRDefault="000F19A7">
            <w:pPr>
              <w:tabs>
                <w:tab w:val="left" w:leader="dot" w:pos="1817"/>
              </w:tabs>
              <w:rPr>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 Juli 2004</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Panama</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23. Mai 1999</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22. November 2012</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Paraguay</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8. Februar 1997</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1978</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8. Februar 1997</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Peru</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8. August 2011</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8. August 2011</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Polen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11. November 1989</w:t>
            </w:r>
          </w:p>
        </w:tc>
        <w:tc>
          <w:tcPr>
            <w:tcW w:w="1417" w:type="dxa"/>
          </w:tcPr>
          <w:p w:rsidR="000F19A7" w:rsidRPr="00FA41E8" w:rsidRDefault="000F19A7">
            <w:pPr>
              <w:tabs>
                <w:tab w:val="center" w:pos="425"/>
              </w:tabs>
              <w:ind w:left="426" w:hanging="1"/>
              <w:rPr>
                <w:sz w:val="16"/>
                <w:szCs w:val="24"/>
              </w:rPr>
            </w:pPr>
            <w:r w:rsidRPr="00FA41E8">
              <w:rPr>
                <w:sz w:val="16"/>
                <w:szCs w:val="24"/>
              </w:rPr>
              <w:t>0.5</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15. August 2003</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Portugal</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14. Oktober 1995</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1978</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14. Oktober 1995</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Republik Korea</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7. Januar 2002</w:t>
            </w:r>
          </w:p>
        </w:tc>
        <w:tc>
          <w:tcPr>
            <w:tcW w:w="1417" w:type="dxa"/>
          </w:tcPr>
          <w:p w:rsidR="000F19A7" w:rsidRPr="00FA41E8" w:rsidRDefault="000F19A7">
            <w:pPr>
              <w:tabs>
                <w:tab w:val="center" w:pos="425"/>
              </w:tabs>
              <w:ind w:left="426" w:hanging="1"/>
              <w:rPr>
                <w:sz w:val="16"/>
                <w:szCs w:val="24"/>
              </w:rPr>
            </w:pPr>
            <w:r w:rsidRPr="00FA41E8">
              <w:rPr>
                <w:sz w:val="16"/>
                <w:szCs w:val="24"/>
              </w:rPr>
              <w:t>1.5</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7. Januar 2002</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Republik Moldau</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28. Oktober 1998</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28. Oktober 1998</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Rumänien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16. März 2001</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16. März 2001</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Russische Föderation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24. April 1998</w:t>
            </w:r>
          </w:p>
        </w:tc>
        <w:tc>
          <w:tcPr>
            <w:tcW w:w="1417" w:type="dxa"/>
          </w:tcPr>
          <w:p w:rsidR="000F19A7" w:rsidRPr="00FA41E8" w:rsidRDefault="000F19A7">
            <w:pPr>
              <w:tabs>
                <w:tab w:val="center" w:pos="425"/>
              </w:tabs>
              <w:ind w:left="426" w:hanging="1"/>
              <w:rPr>
                <w:sz w:val="16"/>
                <w:szCs w:val="24"/>
              </w:rPr>
            </w:pPr>
            <w:r w:rsidRPr="00FA41E8">
              <w:rPr>
                <w:sz w:val="16"/>
                <w:szCs w:val="24"/>
              </w:rPr>
              <w:t>2.0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pPr>
              <w:tabs>
                <w:tab w:val="left" w:pos="709"/>
              </w:tabs>
              <w:rPr>
                <w:sz w:val="16"/>
                <w:szCs w:val="24"/>
              </w:rPr>
            </w:pPr>
            <w:r w:rsidRPr="00FA41E8">
              <w:rPr>
                <w:sz w:val="16"/>
                <w:szCs w:val="24"/>
              </w:rPr>
              <w:t>24. April 1998</w:t>
            </w:r>
          </w:p>
        </w:tc>
      </w:tr>
      <w:tr w:rsidR="000F19A7" w:rsidRPr="00FA41E8" w:rsidTr="00246013">
        <w:tc>
          <w:tcPr>
            <w:tcW w:w="2912" w:type="dxa"/>
          </w:tcPr>
          <w:p w:rsidR="000F19A7" w:rsidRPr="00FA41E8" w:rsidRDefault="000F19A7" w:rsidP="00246013">
            <w:pPr>
              <w:tabs>
                <w:tab w:val="left" w:leader="dot" w:pos="2693"/>
              </w:tabs>
              <w:jc w:val="left"/>
              <w:rPr>
                <w:szCs w:val="24"/>
              </w:rPr>
            </w:pPr>
            <w:r w:rsidRPr="00FA41E8">
              <w:rPr>
                <w:sz w:val="16"/>
                <w:szCs w:val="24"/>
              </w:rPr>
              <w:t>Schweden</w:t>
            </w:r>
            <w:r w:rsidRPr="00FA41E8">
              <w:rPr>
                <w:sz w:val="16"/>
                <w:szCs w:val="24"/>
              </w:rPr>
              <w:tab/>
            </w:r>
          </w:p>
        </w:tc>
        <w:tc>
          <w:tcPr>
            <w:tcW w:w="1908" w:type="dxa"/>
          </w:tcPr>
          <w:p w:rsidR="000F19A7" w:rsidRPr="00FA41E8" w:rsidRDefault="000F19A7" w:rsidP="00246013">
            <w:pPr>
              <w:rPr>
                <w:rFonts w:cs="Arial"/>
                <w:sz w:val="16"/>
                <w:szCs w:val="16"/>
              </w:rPr>
            </w:pPr>
            <w:r w:rsidRPr="00FA41E8">
              <w:rPr>
                <w:rFonts w:cs="Arial"/>
                <w:sz w:val="16"/>
                <w:szCs w:val="16"/>
              </w:rPr>
              <w:t>17. Dezember 1971</w:t>
            </w:r>
          </w:p>
        </w:tc>
        <w:tc>
          <w:tcPr>
            <w:tcW w:w="1417" w:type="dxa"/>
          </w:tcPr>
          <w:p w:rsidR="000F19A7" w:rsidRPr="00FA41E8" w:rsidRDefault="000F19A7" w:rsidP="00246013">
            <w:pPr>
              <w:tabs>
                <w:tab w:val="center" w:pos="425"/>
              </w:tabs>
              <w:ind w:left="426" w:hanging="1"/>
              <w:rPr>
                <w:sz w:val="16"/>
                <w:szCs w:val="24"/>
              </w:rPr>
            </w:pPr>
            <w:r w:rsidRPr="00FA41E8">
              <w:rPr>
                <w:sz w:val="16"/>
                <w:szCs w:val="24"/>
              </w:rPr>
              <w:t>1.5</w:t>
            </w:r>
          </w:p>
        </w:tc>
        <w:tc>
          <w:tcPr>
            <w:tcW w:w="1986" w:type="dxa"/>
          </w:tcPr>
          <w:p w:rsidR="000F19A7" w:rsidRPr="00FA41E8" w:rsidRDefault="000F19A7" w:rsidP="00246013">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46013">
            <w:pPr>
              <w:rPr>
                <w:rFonts w:cs="Arial"/>
                <w:sz w:val="16"/>
                <w:szCs w:val="16"/>
              </w:rPr>
            </w:pPr>
            <w:r w:rsidRPr="00FA41E8">
              <w:rPr>
                <w:rFonts w:cs="Arial"/>
                <w:sz w:val="16"/>
                <w:szCs w:val="16"/>
              </w:rPr>
              <w:t>24. April 1998</w:t>
            </w:r>
          </w:p>
        </w:tc>
      </w:tr>
      <w:tr w:rsidR="000F19A7" w:rsidRPr="00FA41E8" w:rsidTr="00246013">
        <w:tc>
          <w:tcPr>
            <w:tcW w:w="2912" w:type="dxa"/>
          </w:tcPr>
          <w:p w:rsidR="000F19A7" w:rsidRPr="00FA41E8" w:rsidRDefault="000F19A7" w:rsidP="00246013">
            <w:pPr>
              <w:tabs>
                <w:tab w:val="left" w:leader="dot" w:pos="2693"/>
              </w:tabs>
              <w:jc w:val="left"/>
              <w:rPr>
                <w:szCs w:val="24"/>
              </w:rPr>
            </w:pPr>
            <w:r w:rsidRPr="00FA41E8">
              <w:rPr>
                <w:sz w:val="16"/>
                <w:szCs w:val="24"/>
              </w:rPr>
              <w:t>Schweiz</w:t>
            </w:r>
            <w:r w:rsidRPr="00FA41E8">
              <w:rPr>
                <w:sz w:val="16"/>
                <w:szCs w:val="24"/>
              </w:rPr>
              <w:tab/>
            </w:r>
          </w:p>
        </w:tc>
        <w:tc>
          <w:tcPr>
            <w:tcW w:w="1908" w:type="dxa"/>
          </w:tcPr>
          <w:p w:rsidR="000F19A7" w:rsidRPr="00FA41E8" w:rsidRDefault="000F19A7" w:rsidP="00246013">
            <w:pPr>
              <w:rPr>
                <w:rFonts w:cs="Arial"/>
                <w:sz w:val="16"/>
                <w:szCs w:val="16"/>
              </w:rPr>
            </w:pPr>
            <w:r w:rsidRPr="00FA41E8">
              <w:rPr>
                <w:rFonts w:cs="Arial"/>
                <w:sz w:val="16"/>
                <w:szCs w:val="16"/>
              </w:rPr>
              <w:t>10. Juli 1977</w:t>
            </w:r>
          </w:p>
        </w:tc>
        <w:tc>
          <w:tcPr>
            <w:tcW w:w="1417" w:type="dxa"/>
          </w:tcPr>
          <w:p w:rsidR="000F19A7" w:rsidRPr="00FA41E8" w:rsidRDefault="000F19A7" w:rsidP="00246013">
            <w:pPr>
              <w:tabs>
                <w:tab w:val="center" w:pos="425"/>
              </w:tabs>
              <w:ind w:left="426" w:hanging="1"/>
              <w:rPr>
                <w:sz w:val="16"/>
                <w:szCs w:val="24"/>
              </w:rPr>
            </w:pPr>
            <w:r w:rsidRPr="00FA41E8">
              <w:rPr>
                <w:sz w:val="16"/>
                <w:szCs w:val="24"/>
              </w:rPr>
              <w:t>1.5</w:t>
            </w:r>
          </w:p>
        </w:tc>
        <w:tc>
          <w:tcPr>
            <w:tcW w:w="1986" w:type="dxa"/>
          </w:tcPr>
          <w:p w:rsidR="000F19A7" w:rsidRPr="00FA41E8" w:rsidRDefault="000F19A7" w:rsidP="00246013">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46013">
            <w:pPr>
              <w:rPr>
                <w:rFonts w:cs="Arial"/>
                <w:sz w:val="16"/>
                <w:szCs w:val="16"/>
              </w:rPr>
            </w:pPr>
            <w:r w:rsidRPr="00FA41E8">
              <w:rPr>
                <w:rFonts w:cs="Arial"/>
                <w:sz w:val="16"/>
                <w:szCs w:val="16"/>
              </w:rPr>
              <w:t>1. September 2008</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Serbien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5. Januar 2013</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5. Januar 2013</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lastRenderedPageBreak/>
              <w:t>Singapur</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30. Juli 2004</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30. Juli 2004</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Slowakei</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 Januar 1993</w:t>
            </w:r>
          </w:p>
        </w:tc>
        <w:tc>
          <w:tcPr>
            <w:tcW w:w="1417" w:type="dxa"/>
          </w:tcPr>
          <w:p w:rsidR="000F19A7" w:rsidRPr="00FA41E8" w:rsidRDefault="000F19A7">
            <w:pPr>
              <w:tabs>
                <w:tab w:val="center" w:pos="425"/>
              </w:tabs>
              <w:ind w:left="426" w:hanging="1"/>
              <w:rPr>
                <w:sz w:val="16"/>
                <w:szCs w:val="24"/>
              </w:rPr>
            </w:pPr>
            <w:r w:rsidRPr="00FA41E8">
              <w:rPr>
                <w:sz w:val="16"/>
                <w:szCs w:val="24"/>
              </w:rPr>
              <w:t>0.5</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12. Juni 2009</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Slowenien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29. Juli 1999</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29. Juli 1999</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Spanien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18. Mai 1980</w:t>
            </w:r>
          </w:p>
        </w:tc>
        <w:tc>
          <w:tcPr>
            <w:tcW w:w="1417" w:type="dxa"/>
          </w:tcPr>
          <w:p w:rsidR="000F19A7" w:rsidRPr="00FA41E8" w:rsidRDefault="000F19A7">
            <w:pPr>
              <w:tabs>
                <w:tab w:val="center" w:pos="425"/>
              </w:tabs>
              <w:ind w:left="426" w:hanging="1"/>
              <w:rPr>
                <w:sz w:val="16"/>
                <w:szCs w:val="24"/>
              </w:rPr>
            </w:pPr>
            <w:r w:rsidRPr="00FA41E8">
              <w:rPr>
                <w:sz w:val="16"/>
                <w:szCs w:val="24"/>
              </w:rPr>
              <w:t>2.0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18. Juli 2007</w:t>
            </w:r>
          </w:p>
        </w:tc>
      </w:tr>
      <w:tr w:rsidR="000F19A7" w:rsidRPr="00FA41E8" w:rsidTr="00246013">
        <w:tc>
          <w:tcPr>
            <w:tcW w:w="2912" w:type="dxa"/>
          </w:tcPr>
          <w:p w:rsidR="000F19A7" w:rsidRPr="00FA41E8" w:rsidRDefault="000F19A7" w:rsidP="00246013">
            <w:pPr>
              <w:tabs>
                <w:tab w:val="left" w:leader="dot" w:pos="2693"/>
              </w:tabs>
              <w:jc w:val="left"/>
              <w:rPr>
                <w:szCs w:val="24"/>
              </w:rPr>
            </w:pPr>
            <w:r w:rsidRPr="00FA41E8">
              <w:rPr>
                <w:sz w:val="16"/>
                <w:szCs w:val="24"/>
              </w:rPr>
              <w:t>St. Vincent und die Grenadinen</w:t>
            </w:r>
            <w:r w:rsidRPr="00FA41E8">
              <w:rPr>
                <w:sz w:val="16"/>
                <w:szCs w:val="24"/>
              </w:rPr>
              <w:tab/>
            </w:r>
          </w:p>
        </w:tc>
        <w:tc>
          <w:tcPr>
            <w:tcW w:w="1908" w:type="dxa"/>
          </w:tcPr>
          <w:p w:rsidR="000F19A7" w:rsidRPr="00FA41E8" w:rsidRDefault="000F19A7" w:rsidP="00246013">
            <w:pPr>
              <w:rPr>
                <w:rFonts w:cs="Arial"/>
                <w:sz w:val="16"/>
                <w:szCs w:val="16"/>
              </w:rPr>
            </w:pPr>
            <w:r w:rsidRPr="00FA41E8">
              <w:rPr>
                <w:rFonts w:cs="Arial"/>
                <w:sz w:val="16"/>
                <w:szCs w:val="16"/>
              </w:rPr>
              <w:t>22. März 2021</w:t>
            </w:r>
          </w:p>
        </w:tc>
        <w:tc>
          <w:tcPr>
            <w:tcW w:w="1417" w:type="dxa"/>
          </w:tcPr>
          <w:p w:rsidR="000F19A7" w:rsidRPr="00FA41E8" w:rsidRDefault="000F19A7" w:rsidP="00246013">
            <w:pPr>
              <w:tabs>
                <w:tab w:val="center" w:pos="425"/>
              </w:tabs>
              <w:ind w:left="426" w:hanging="1"/>
              <w:rPr>
                <w:sz w:val="16"/>
                <w:szCs w:val="24"/>
              </w:rPr>
            </w:pPr>
            <w:r w:rsidRPr="00FA41E8">
              <w:rPr>
                <w:sz w:val="16"/>
                <w:szCs w:val="24"/>
              </w:rPr>
              <w:t>0.2</w:t>
            </w:r>
          </w:p>
        </w:tc>
        <w:tc>
          <w:tcPr>
            <w:tcW w:w="1986" w:type="dxa"/>
          </w:tcPr>
          <w:p w:rsidR="000F19A7" w:rsidRPr="00FA41E8" w:rsidRDefault="000F19A7" w:rsidP="00246013">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46013">
            <w:pPr>
              <w:rPr>
                <w:rFonts w:cs="Arial"/>
                <w:sz w:val="16"/>
                <w:szCs w:val="16"/>
              </w:rPr>
            </w:pPr>
            <w:r w:rsidRPr="00FA41E8">
              <w:rPr>
                <w:rFonts w:cs="Arial"/>
                <w:sz w:val="16"/>
                <w:szCs w:val="16"/>
              </w:rPr>
              <w:t>22. März 2021</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Südafrika</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6. November 1977</w:t>
            </w:r>
          </w:p>
        </w:tc>
        <w:tc>
          <w:tcPr>
            <w:tcW w:w="1417" w:type="dxa"/>
          </w:tcPr>
          <w:p w:rsidR="000F19A7" w:rsidRPr="00FA41E8" w:rsidRDefault="000F19A7">
            <w:pPr>
              <w:tabs>
                <w:tab w:val="center" w:pos="425"/>
              </w:tabs>
              <w:ind w:left="426" w:hanging="1"/>
              <w:rPr>
                <w:sz w:val="16"/>
                <w:szCs w:val="24"/>
              </w:rPr>
            </w:pPr>
            <w:r w:rsidRPr="00FA41E8">
              <w:rPr>
                <w:sz w:val="16"/>
                <w:szCs w:val="24"/>
              </w:rPr>
              <w:t>1.0</w:t>
            </w:r>
          </w:p>
        </w:tc>
        <w:tc>
          <w:tcPr>
            <w:tcW w:w="1986" w:type="dxa"/>
          </w:tcPr>
          <w:p w:rsidR="000F19A7" w:rsidRPr="00FA41E8" w:rsidRDefault="000F19A7">
            <w:pPr>
              <w:tabs>
                <w:tab w:val="left" w:leader="dot" w:pos="1817"/>
              </w:tabs>
              <w:rPr>
                <w:sz w:val="16"/>
                <w:szCs w:val="24"/>
              </w:rPr>
            </w:pPr>
            <w:r w:rsidRPr="00FA41E8">
              <w:rPr>
                <w:sz w:val="16"/>
                <w:szCs w:val="24"/>
              </w:rPr>
              <w:t>Akte von 1978</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8. November 1981</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Trinidad und Tobago</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30. Januar 1998</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1978</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30. Januar 1998</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Tschechische Republik</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 Januar 1993</w:t>
            </w:r>
          </w:p>
        </w:tc>
        <w:tc>
          <w:tcPr>
            <w:tcW w:w="1417" w:type="dxa"/>
          </w:tcPr>
          <w:p w:rsidR="000F19A7" w:rsidRPr="00FA41E8" w:rsidRDefault="000F19A7">
            <w:pPr>
              <w:tabs>
                <w:tab w:val="center" w:pos="425"/>
              </w:tabs>
              <w:ind w:left="426" w:hanging="1"/>
              <w:rPr>
                <w:sz w:val="16"/>
                <w:szCs w:val="24"/>
              </w:rPr>
            </w:pPr>
            <w:r w:rsidRPr="00FA41E8">
              <w:rPr>
                <w:sz w:val="16"/>
                <w:szCs w:val="24"/>
              </w:rPr>
              <w:t>0.5</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24. November 2002</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Tunesien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31. August 2003</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31. August 2003</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Türkei</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18. November 2007</w:t>
            </w:r>
          </w:p>
        </w:tc>
        <w:tc>
          <w:tcPr>
            <w:tcW w:w="1417" w:type="dxa"/>
          </w:tcPr>
          <w:p w:rsidR="000F19A7" w:rsidRPr="00FA41E8" w:rsidRDefault="000F19A7">
            <w:pPr>
              <w:tabs>
                <w:tab w:val="center" w:pos="425"/>
              </w:tabs>
              <w:ind w:left="426" w:hanging="1"/>
              <w:rPr>
                <w:sz w:val="16"/>
                <w:szCs w:val="24"/>
              </w:rPr>
            </w:pPr>
            <w:r w:rsidRPr="00FA41E8">
              <w:rPr>
                <w:sz w:val="16"/>
                <w:szCs w:val="24"/>
              </w:rPr>
              <w:t>0.5</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18. November 2007</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Ukraine</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3. November 1995</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19. Januar 2007</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Ungarn</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16. April 1983</w:t>
            </w:r>
          </w:p>
        </w:tc>
        <w:tc>
          <w:tcPr>
            <w:tcW w:w="1417" w:type="dxa"/>
          </w:tcPr>
          <w:p w:rsidR="000F19A7" w:rsidRPr="00FA41E8" w:rsidRDefault="000F19A7">
            <w:pPr>
              <w:tabs>
                <w:tab w:val="center" w:pos="425"/>
              </w:tabs>
              <w:ind w:left="426" w:hanging="1"/>
              <w:rPr>
                <w:sz w:val="16"/>
                <w:szCs w:val="24"/>
              </w:rPr>
            </w:pPr>
            <w:r w:rsidRPr="00FA41E8">
              <w:rPr>
                <w:sz w:val="16"/>
                <w:szCs w:val="24"/>
              </w:rPr>
              <w:t>0.5</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1. Januar 2003</w:t>
            </w:r>
          </w:p>
        </w:tc>
      </w:tr>
      <w:tr w:rsidR="000F19A7" w:rsidRPr="00FA41E8" w:rsidTr="00537AF2">
        <w:tc>
          <w:tcPr>
            <w:tcW w:w="2912" w:type="dxa"/>
          </w:tcPr>
          <w:p w:rsidR="000F19A7" w:rsidRPr="00FA41E8" w:rsidRDefault="000F19A7" w:rsidP="00537AF2">
            <w:pPr>
              <w:tabs>
                <w:tab w:val="left" w:leader="dot" w:pos="2693"/>
              </w:tabs>
              <w:jc w:val="left"/>
              <w:rPr>
                <w:szCs w:val="24"/>
              </w:rPr>
            </w:pPr>
            <w:r w:rsidRPr="00FA41E8">
              <w:rPr>
                <w:sz w:val="16"/>
                <w:szCs w:val="24"/>
              </w:rPr>
              <w:t>Uruguay</w:t>
            </w:r>
            <w:r w:rsidRPr="00FA41E8">
              <w:rPr>
                <w:sz w:val="16"/>
                <w:szCs w:val="24"/>
              </w:rPr>
              <w:tab/>
            </w:r>
          </w:p>
        </w:tc>
        <w:tc>
          <w:tcPr>
            <w:tcW w:w="1908" w:type="dxa"/>
          </w:tcPr>
          <w:p w:rsidR="000F19A7" w:rsidRPr="00FA41E8" w:rsidRDefault="000F19A7" w:rsidP="00537AF2">
            <w:pPr>
              <w:rPr>
                <w:rFonts w:cs="Arial"/>
                <w:sz w:val="16"/>
                <w:szCs w:val="16"/>
              </w:rPr>
            </w:pPr>
            <w:r w:rsidRPr="00FA41E8">
              <w:rPr>
                <w:rFonts w:cs="Arial"/>
                <w:sz w:val="16"/>
                <w:szCs w:val="16"/>
              </w:rPr>
              <w:t>13. November 1994</w:t>
            </w:r>
          </w:p>
        </w:tc>
        <w:tc>
          <w:tcPr>
            <w:tcW w:w="1417" w:type="dxa"/>
          </w:tcPr>
          <w:p w:rsidR="000F19A7" w:rsidRPr="00FA41E8" w:rsidRDefault="000F19A7" w:rsidP="00537AF2">
            <w:pPr>
              <w:tabs>
                <w:tab w:val="center" w:pos="425"/>
              </w:tabs>
              <w:ind w:left="426" w:hanging="1"/>
              <w:rPr>
                <w:sz w:val="16"/>
                <w:szCs w:val="24"/>
              </w:rPr>
            </w:pPr>
            <w:r w:rsidRPr="00FA41E8">
              <w:rPr>
                <w:sz w:val="16"/>
                <w:szCs w:val="24"/>
              </w:rPr>
              <w:t>0.2</w:t>
            </w:r>
          </w:p>
        </w:tc>
        <w:tc>
          <w:tcPr>
            <w:tcW w:w="1986" w:type="dxa"/>
          </w:tcPr>
          <w:p w:rsidR="000F19A7" w:rsidRPr="00FA41E8" w:rsidRDefault="000F19A7" w:rsidP="00537AF2">
            <w:pPr>
              <w:tabs>
                <w:tab w:val="left" w:leader="dot" w:pos="1817"/>
              </w:tabs>
              <w:rPr>
                <w:sz w:val="16"/>
                <w:szCs w:val="24"/>
              </w:rPr>
            </w:pPr>
            <w:r w:rsidRPr="00FA41E8">
              <w:rPr>
                <w:sz w:val="16"/>
                <w:szCs w:val="24"/>
              </w:rPr>
              <w:t>Akte von 1978</w:t>
            </w:r>
            <w:r w:rsidRPr="00FA41E8">
              <w:rPr>
                <w:sz w:val="16"/>
                <w:szCs w:val="24"/>
              </w:rPr>
              <w:tab/>
            </w:r>
          </w:p>
        </w:tc>
        <w:tc>
          <w:tcPr>
            <w:tcW w:w="1985" w:type="dxa"/>
          </w:tcPr>
          <w:p w:rsidR="000F19A7" w:rsidRPr="00FA41E8" w:rsidRDefault="000F19A7" w:rsidP="00537AF2">
            <w:pPr>
              <w:rPr>
                <w:rFonts w:cs="Arial"/>
                <w:sz w:val="16"/>
                <w:szCs w:val="16"/>
              </w:rPr>
            </w:pPr>
            <w:r w:rsidRPr="00FA41E8">
              <w:rPr>
                <w:rFonts w:cs="Arial"/>
                <w:sz w:val="16"/>
                <w:szCs w:val="16"/>
              </w:rPr>
              <w:t>13. November 1994</w:t>
            </w:r>
          </w:p>
        </w:tc>
      </w:tr>
      <w:tr w:rsidR="000F19A7" w:rsidRPr="00FA41E8" w:rsidTr="00537AF2">
        <w:tc>
          <w:tcPr>
            <w:tcW w:w="2912" w:type="dxa"/>
          </w:tcPr>
          <w:p w:rsidR="000F19A7" w:rsidRPr="00FA41E8" w:rsidRDefault="000F19A7" w:rsidP="00537AF2">
            <w:pPr>
              <w:tabs>
                <w:tab w:val="left" w:leader="dot" w:pos="2693"/>
              </w:tabs>
              <w:jc w:val="left"/>
              <w:rPr>
                <w:szCs w:val="24"/>
              </w:rPr>
            </w:pPr>
            <w:r w:rsidRPr="00FA41E8">
              <w:rPr>
                <w:sz w:val="16"/>
                <w:szCs w:val="24"/>
              </w:rPr>
              <w:t>Usbekistan</w:t>
            </w:r>
            <w:r w:rsidRPr="00FA41E8">
              <w:rPr>
                <w:sz w:val="16"/>
                <w:szCs w:val="24"/>
              </w:rPr>
              <w:tab/>
            </w:r>
          </w:p>
        </w:tc>
        <w:tc>
          <w:tcPr>
            <w:tcW w:w="1908" w:type="dxa"/>
          </w:tcPr>
          <w:p w:rsidR="000F19A7" w:rsidRPr="00FA41E8" w:rsidRDefault="000F19A7" w:rsidP="00537AF2">
            <w:pPr>
              <w:rPr>
                <w:rFonts w:cs="Arial"/>
                <w:sz w:val="16"/>
                <w:szCs w:val="16"/>
              </w:rPr>
            </w:pPr>
            <w:r w:rsidRPr="00FA41E8">
              <w:rPr>
                <w:rFonts w:cs="Arial"/>
                <w:sz w:val="16"/>
                <w:szCs w:val="16"/>
              </w:rPr>
              <w:t>14. November 2004</w:t>
            </w:r>
          </w:p>
        </w:tc>
        <w:tc>
          <w:tcPr>
            <w:tcW w:w="1417" w:type="dxa"/>
          </w:tcPr>
          <w:p w:rsidR="000F19A7" w:rsidRPr="00FA41E8" w:rsidRDefault="000F19A7" w:rsidP="00537AF2">
            <w:pPr>
              <w:tabs>
                <w:tab w:val="center" w:pos="425"/>
              </w:tabs>
              <w:ind w:left="426" w:hanging="1"/>
              <w:rPr>
                <w:sz w:val="16"/>
                <w:szCs w:val="24"/>
              </w:rPr>
            </w:pPr>
            <w:r w:rsidRPr="00FA41E8">
              <w:rPr>
                <w:sz w:val="16"/>
                <w:szCs w:val="24"/>
              </w:rPr>
              <w:t>0.2</w:t>
            </w:r>
          </w:p>
        </w:tc>
        <w:tc>
          <w:tcPr>
            <w:tcW w:w="1986" w:type="dxa"/>
          </w:tcPr>
          <w:p w:rsidR="000F19A7" w:rsidRPr="00FA41E8" w:rsidRDefault="000F19A7" w:rsidP="00537AF2">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537AF2">
            <w:pPr>
              <w:rPr>
                <w:rFonts w:cs="Arial"/>
                <w:sz w:val="16"/>
                <w:szCs w:val="16"/>
              </w:rPr>
            </w:pPr>
            <w:r w:rsidRPr="00FA41E8">
              <w:rPr>
                <w:rFonts w:cs="Arial"/>
                <w:sz w:val="16"/>
                <w:szCs w:val="16"/>
              </w:rPr>
              <w:t>14. November 2004</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Vereinigte Republik Tansania</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22. November 2015</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22. November 2015</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Vereinigte Staaten von Amerika</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8. November 1981</w:t>
            </w:r>
          </w:p>
        </w:tc>
        <w:tc>
          <w:tcPr>
            <w:tcW w:w="1417" w:type="dxa"/>
          </w:tcPr>
          <w:p w:rsidR="000F19A7" w:rsidRPr="00FA41E8" w:rsidRDefault="000F19A7">
            <w:pPr>
              <w:tabs>
                <w:tab w:val="center" w:pos="425"/>
              </w:tabs>
              <w:ind w:left="426" w:hanging="1"/>
              <w:rPr>
                <w:sz w:val="16"/>
                <w:szCs w:val="24"/>
              </w:rPr>
            </w:pPr>
            <w:r w:rsidRPr="00FA41E8">
              <w:rPr>
                <w:sz w:val="16"/>
                <w:szCs w:val="24"/>
              </w:rPr>
              <w:t>5.0</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rStyle w:val="EndnoteReference"/>
                <w:sz w:val="16"/>
                <w:szCs w:val="24"/>
              </w:rPr>
              <w:endnoteReference w:id="9"/>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22. Februar 1999</w:t>
            </w:r>
          </w:p>
        </w:tc>
      </w:tr>
      <w:tr w:rsidR="000F19A7" w:rsidRPr="00FA41E8" w:rsidTr="007439EE">
        <w:tc>
          <w:tcPr>
            <w:tcW w:w="2912" w:type="dxa"/>
          </w:tcPr>
          <w:p w:rsidR="000F19A7" w:rsidRPr="00FA41E8" w:rsidRDefault="000F19A7" w:rsidP="007439EE">
            <w:pPr>
              <w:tabs>
                <w:tab w:val="left" w:leader="dot" w:pos="2693"/>
              </w:tabs>
              <w:jc w:val="left"/>
              <w:rPr>
                <w:szCs w:val="24"/>
              </w:rPr>
            </w:pPr>
            <w:r w:rsidRPr="00FA41E8">
              <w:rPr>
                <w:sz w:val="16"/>
                <w:szCs w:val="24"/>
              </w:rPr>
              <w:t>Vereinigtes Königreich</w:t>
            </w:r>
            <w:r w:rsidRPr="00FA41E8">
              <w:rPr>
                <w:sz w:val="16"/>
                <w:szCs w:val="24"/>
              </w:rPr>
              <w:tab/>
            </w:r>
          </w:p>
        </w:tc>
        <w:tc>
          <w:tcPr>
            <w:tcW w:w="1908" w:type="dxa"/>
          </w:tcPr>
          <w:p w:rsidR="000F19A7" w:rsidRPr="00FA41E8" w:rsidRDefault="000F19A7" w:rsidP="007439EE">
            <w:pPr>
              <w:rPr>
                <w:rFonts w:cs="Arial"/>
                <w:sz w:val="16"/>
                <w:szCs w:val="16"/>
              </w:rPr>
            </w:pPr>
            <w:r w:rsidRPr="00FA41E8">
              <w:rPr>
                <w:rFonts w:cs="Arial"/>
                <w:sz w:val="16"/>
                <w:szCs w:val="16"/>
              </w:rPr>
              <w:t>10. August 1968</w:t>
            </w:r>
          </w:p>
        </w:tc>
        <w:tc>
          <w:tcPr>
            <w:tcW w:w="1417" w:type="dxa"/>
          </w:tcPr>
          <w:p w:rsidR="000F19A7" w:rsidRPr="00FA41E8" w:rsidRDefault="000F19A7" w:rsidP="007439EE">
            <w:pPr>
              <w:tabs>
                <w:tab w:val="center" w:pos="425"/>
              </w:tabs>
              <w:ind w:left="426" w:hanging="1"/>
              <w:rPr>
                <w:sz w:val="16"/>
                <w:szCs w:val="24"/>
              </w:rPr>
            </w:pPr>
            <w:r w:rsidRPr="00FA41E8">
              <w:rPr>
                <w:sz w:val="16"/>
                <w:szCs w:val="24"/>
              </w:rPr>
              <w:t>2.0</w:t>
            </w:r>
          </w:p>
        </w:tc>
        <w:tc>
          <w:tcPr>
            <w:tcW w:w="1986" w:type="dxa"/>
          </w:tcPr>
          <w:p w:rsidR="000F19A7" w:rsidRPr="00FA41E8" w:rsidRDefault="000F19A7" w:rsidP="007439EE">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7439EE">
            <w:pPr>
              <w:rPr>
                <w:rFonts w:cs="Arial"/>
                <w:sz w:val="16"/>
                <w:szCs w:val="16"/>
              </w:rPr>
            </w:pPr>
            <w:r w:rsidRPr="00FA41E8">
              <w:rPr>
                <w:rFonts w:cs="Arial"/>
                <w:sz w:val="16"/>
                <w:szCs w:val="16"/>
              </w:rPr>
              <w:t>3. Januar 1999</w:t>
            </w:r>
          </w:p>
        </w:tc>
      </w:tr>
      <w:tr w:rsidR="000F19A7" w:rsidRPr="00FA41E8" w:rsidTr="000F19A7">
        <w:tc>
          <w:tcPr>
            <w:tcW w:w="2912" w:type="dxa"/>
          </w:tcPr>
          <w:p w:rsidR="000F19A7" w:rsidRPr="00FA41E8" w:rsidRDefault="000F19A7">
            <w:pPr>
              <w:tabs>
                <w:tab w:val="left" w:leader="dot" w:pos="2693"/>
              </w:tabs>
              <w:jc w:val="left"/>
              <w:rPr>
                <w:szCs w:val="24"/>
              </w:rPr>
            </w:pPr>
            <w:r w:rsidRPr="00FA41E8">
              <w:rPr>
                <w:sz w:val="16"/>
                <w:szCs w:val="24"/>
              </w:rPr>
              <w:t>Vietnam</w:t>
            </w:r>
            <w:r w:rsidRPr="00FA41E8">
              <w:rPr>
                <w:sz w:val="16"/>
                <w:szCs w:val="24"/>
              </w:rPr>
              <w:tab/>
            </w:r>
          </w:p>
        </w:tc>
        <w:tc>
          <w:tcPr>
            <w:tcW w:w="1908" w:type="dxa"/>
          </w:tcPr>
          <w:p w:rsidR="000F19A7" w:rsidRPr="00FA41E8" w:rsidRDefault="000F19A7" w:rsidP="0022379D">
            <w:pPr>
              <w:rPr>
                <w:rFonts w:cs="Arial"/>
                <w:sz w:val="16"/>
                <w:szCs w:val="16"/>
              </w:rPr>
            </w:pPr>
            <w:r w:rsidRPr="00FA41E8">
              <w:rPr>
                <w:rFonts w:cs="Arial"/>
                <w:sz w:val="16"/>
                <w:szCs w:val="16"/>
              </w:rPr>
              <w:t>24. Dezember 2006</w:t>
            </w:r>
          </w:p>
        </w:tc>
        <w:tc>
          <w:tcPr>
            <w:tcW w:w="1417" w:type="dxa"/>
          </w:tcPr>
          <w:p w:rsidR="000F19A7" w:rsidRPr="00FA41E8" w:rsidRDefault="000F19A7">
            <w:pPr>
              <w:tabs>
                <w:tab w:val="center" w:pos="425"/>
              </w:tabs>
              <w:ind w:left="426" w:hanging="1"/>
              <w:rPr>
                <w:sz w:val="16"/>
                <w:szCs w:val="24"/>
              </w:rPr>
            </w:pPr>
            <w:r w:rsidRPr="00FA41E8">
              <w:rPr>
                <w:sz w:val="16"/>
                <w:szCs w:val="24"/>
              </w:rPr>
              <w:t>0.2</w:t>
            </w:r>
          </w:p>
        </w:tc>
        <w:tc>
          <w:tcPr>
            <w:tcW w:w="1986" w:type="dxa"/>
          </w:tcPr>
          <w:p w:rsidR="000F19A7" w:rsidRPr="00FA41E8" w:rsidRDefault="000F19A7">
            <w:pPr>
              <w:tabs>
                <w:tab w:val="left" w:leader="dot" w:pos="1817"/>
              </w:tabs>
              <w:rPr>
                <w:sz w:val="16"/>
                <w:szCs w:val="24"/>
              </w:rPr>
            </w:pPr>
            <w:r w:rsidRPr="00FA41E8">
              <w:rPr>
                <w:sz w:val="16"/>
                <w:szCs w:val="24"/>
              </w:rPr>
              <w:t>Akte von 1991</w:t>
            </w:r>
            <w:r w:rsidRPr="00FA41E8">
              <w:rPr>
                <w:sz w:val="16"/>
                <w:szCs w:val="24"/>
              </w:rPr>
              <w:tab/>
            </w:r>
          </w:p>
        </w:tc>
        <w:tc>
          <w:tcPr>
            <w:tcW w:w="1985" w:type="dxa"/>
          </w:tcPr>
          <w:p w:rsidR="000F19A7" w:rsidRPr="00FA41E8" w:rsidRDefault="000F19A7" w:rsidP="0022379D">
            <w:pPr>
              <w:rPr>
                <w:rFonts w:cs="Arial"/>
                <w:sz w:val="16"/>
                <w:szCs w:val="16"/>
              </w:rPr>
            </w:pPr>
            <w:r w:rsidRPr="00FA41E8">
              <w:rPr>
                <w:rFonts w:cs="Arial"/>
                <w:sz w:val="16"/>
                <w:szCs w:val="16"/>
              </w:rPr>
              <w:t>24. Dezember 2006</w:t>
            </w:r>
          </w:p>
        </w:tc>
      </w:tr>
    </w:tbl>
    <w:p w:rsidR="00200622" w:rsidRPr="00FA41E8" w:rsidRDefault="00200622">
      <w:pPr>
        <w:tabs>
          <w:tab w:val="left" w:pos="567"/>
          <w:tab w:val="left" w:pos="1134"/>
          <w:tab w:val="left" w:pos="1701"/>
          <w:tab w:val="left" w:pos="5670"/>
        </w:tabs>
        <w:rPr>
          <w:sz w:val="18"/>
          <w:szCs w:val="24"/>
        </w:rPr>
      </w:pPr>
    </w:p>
    <w:p w:rsidR="00200622" w:rsidRPr="00FA41E8" w:rsidRDefault="00200622">
      <w:pPr>
        <w:tabs>
          <w:tab w:val="left" w:pos="567"/>
          <w:tab w:val="left" w:pos="1134"/>
          <w:tab w:val="left" w:pos="1701"/>
          <w:tab w:val="left" w:pos="5670"/>
        </w:tabs>
        <w:rPr>
          <w:szCs w:val="24"/>
        </w:rPr>
      </w:pPr>
      <w:r w:rsidRPr="00FA41E8">
        <w:rPr>
          <w:sz w:val="18"/>
          <w:szCs w:val="24"/>
        </w:rPr>
        <w:t>Insgesamt:  77)</w:t>
      </w:r>
    </w:p>
    <w:p w:rsidR="00200622" w:rsidRPr="00FA41E8" w:rsidRDefault="00200622">
      <w:pPr>
        <w:rPr>
          <w:sz w:val="18"/>
          <w:szCs w:val="24"/>
        </w:rPr>
      </w:pPr>
    </w:p>
    <w:p w:rsidR="00200622" w:rsidRPr="00FA41E8" w:rsidRDefault="00200622">
      <w:pPr>
        <w:rPr>
          <w:sz w:val="18"/>
          <w:szCs w:val="24"/>
        </w:rPr>
      </w:pPr>
    </w:p>
    <w:p w:rsidR="00200622" w:rsidRPr="00FA41E8" w:rsidRDefault="00200622">
      <w:pPr>
        <w:rPr>
          <w:sz w:val="18"/>
          <w:szCs w:val="24"/>
        </w:rPr>
      </w:pPr>
    </w:p>
    <w:p w:rsidR="00200622" w:rsidRPr="00FA41E8" w:rsidRDefault="00200622">
      <w:pPr>
        <w:rPr>
          <w:sz w:val="18"/>
          <w:szCs w:val="24"/>
        </w:rPr>
      </w:pPr>
    </w:p>
    <w:p w:rsidR="00200622" w:rsidRPr="00FA41E8" w:rsidRDefault="00200622">
      <w:pPr>
        <w:rPr>
          <w:sz w:val="18"/>
          <w:szCs w:val="24"/>
        </w:rPr>
      </w:pPr>
    </w:p>
    <w:p w:rsidR="00200622" w:rsidRPr="00FA41E8" w:rsidRDefault="00200622">
      <w:pPr>
        <w:rPr>
          <w:sz w:val="18"/>
          <w:szCs w:val="24"/>
        </w:rPr>
      </w:pPr>
    </w:p>
    <w:p w:rsidR="00200622" w:rsidRPr="00FA41E8" w:rsidRDefault="00200622">
      <w:pPr>
        <w:rPr>
          <w:sz w:val="18"/>
          <w:szCs w:val="24"/>
        </w:rPr>
      </w:pPr>
    </w:p>
    <w:p w:rsidR="00200622" w:rsidRPr="00FA41E8" w:rsidRDefault="00200622">
      <w:pPr>
        <w:rPr>
          <w:sz w:val="18"/>
          <w:szCs w:val="24"/>
        </w:rPr>
      </w:pPr>
    </w:p>
    <w:p w:rsidR="00200622" w:rsidRPr="00FA41E8" w:rsidRDefault="00200622">
      <w:pPr>
        <w:rPr>
          <w:sz w:val="18"/>
          <w:szCs w:val="24"/>
        </w:rPr>
      </w:pPr>
    </w:p>
    <w:p w:rsidR="00200622" w:rsidRPr="00FA41E8" w:rsidRDefault="00200622">
      <w:pPr>
        <w:rPr>
          <w:sz w:val="18"/>
          <w:szCs w:val="24"/>
        </w:rPr>
      </w:pPr>
    </w:p>
    <w:p w:rsidR="00200622" w:rsidRPr="00FA41E8" w:rsidRDefault="00200622">
      <w:pPr>
        <w:jc w:val="center"/>
        <w:rPr>
          <w:szCs w:val="24"/>
        </w:rPr>
      </w:pPr>
    </w:p>
    <w:p w:rsidR="00200622" w:rsidRPr="00FA41E8" w:rsidRDefault="00200622">
      <w:pPr>
        <w:rPr>
          <w:szCs w:val="24"/>
        </w:rPr>
        <w:sectPr w:rsidR="00200622" w:rsidRPr="00FA41E8">
          <w:headerReference w:type="even" r:id="rId21"/>
          <w:headerReference w:type="default" r:id="rId22"/>
          <w:footerReference w:type="even" r:id="rId23"/>
          <w:footerReference w:type="default" r:id="rId24"/>
          <w:headerReference w:type="first" r:id="rId25"/>
          <w:footerReference w:type="first" r:id="rId26"/>
          <w:pgSz w:w="11907" w:h="16840" w:code="9"/>
          <w:pgMar w:top="510" w:right="1134" w:bottom="1134" w:left="1134" w:header="510" w:footer="510" w:gutter="0"/>
          <w:pgNumType w:start="1"/>
          <w:cols w:space="720"/>
          <w:titlePg/>
        </w:sectPr>
      </w:pPr>
    </w:p>
    <w:p w:rsidR="00200622" w:rsidRPr="00FA41E8" w:rsidRDefault="00200622">
      <w:pPr>
        <w:jc w:val="center"/>
        <w:rPr>
          <w:szCs w:val="24"/>
        </w:rPr>
      </w:pPr>
      <w:r w:rsidRPr="00FA41E8">
        <w:rPr>
          <w:szCs w:val="24"/>
        </w:rPr>
        <w:lastRenderedPageBreak/>
        <w:t>C/55/INF/3</w:t>
      </w:r>
    </w:p>
    <w:p w:rsidR="00200622" w:rsidRPr="00FA41E8" w:rsidRDefault="00200622">
      <w:pPr>
        <w:jc w:val="center"/>
        <w:rPr>
          <w:szCs w:val="24"/>
        </w:rPr>
      </w:pPr>
    </w:p>
    <w:p w:rsidR="00200622" w:rsidRPr="00FA41E8" w:rsidRDefault="00200622">
      <w:pPr>
        <w:jc w:val="center"/>
        <w:rPr>
          <w:szCs w:val="24"/>
        </w:rPr>
      </w:pPr>
    </w:p>
    <w:p w:rsidR="00200622" w:rsidRPr="00FA41E8" w:rsidRDefault="00200622" w:rsidP="00400784">
      <w:pPr>
        <w:pStyle w:val="AnnexTitle"/>
      </w:pPr>
      <w:r w:rsidRPr="00FA41E8">
        <w:t>ANLAGE II</w:t>
      </w:r>
      <w:r w:rsidRPr="00FA41E8">
        <w:tab/>
        <w:t>TEILNAHME AN DEN UPOV-FERNLEHRGÄNGEN</w:t>
      </w:r>
    </w:p>
    <w:p w:rsidR="00200622" w:rsidRPr="00FA41E8" w:rsidRDefault="00200622">
      <w:pPr>
        <w:rPr>
          <w:szCs w:val="24"/>
        </w:rPr>
      </w:pPr>
    </w:p>
    <w:tbl>
      <w:tblPr>
        <w:tblW w:w="9663" w:type="dxa"/>
        <w:tblInd w:w="-34"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200622" w:rsidRPr="00FA41E8">
        <w:trPr>
          <w:trHeight w:val="284"/>
        </w:trPr>
        <w:tc>
          <w:tcPr>
            <w:tcW w:w="9663" w:type="dxa"/>
            <w:gridSpan w:val="6"/>
            <w:tcBorders>
              <w:top w:val="nil"/>
              <w:left w:val="nil"/>
              <w:bottom w:val="nil"/>
              <w:right w:val="nil"/>
            </w:tcBorders>
            <w:shd w:val="clear" w:color="auto" w:fill="D9D9D9"/>
            <w:vAlign w:val="center"/>
          </w:tcPr>
          <w:p w:rsidR="00200622" w:rsidRPr="00FA41E8" w:rsidRDefault="00200622">
            <w:pPr>
              <w:spacing w:before="120" w:after="120"/>
              <w:jc w:val="center"/>
              <w:rPr>
                <w:szCs w:val="24"/>
              </w:rPr>
            </w:pPr>
            <w:r w:rsidRPr="00FA41E8">
              <w:rPr>
                <w:rFonts w:ascii="Arial Narrow" w:hAnsi="Arial Narrow"/>
                <w:color w:val="000000"/>
                <w:szCs w:val="24"/>
              </w:rPr>
              <w:t xml:space="preserve">DL-205 </w:t>
            </w:r>
            <w:r w:rsidRPr="00FA41E8">
              <w:rPr>
                <w:rFonts w:ascii="Arial Narrow" w:hAnsi="Arial Narrow"/>
                <w:szCs w:val="24"/>
              </w:rPr>
              <w:t>„Einführung in das UPOV-Sortenschutzsystem nach dem UPOV-Übereinkommen”</w:t>
            </w:r>
          </w:p>
        </w:tc>
      </w:tr>
      <w:tr w:rsidR="00200622" w:rsidRPr="00FA41E8">
        <w:trPr>
          <w:trHeight w:val="284"/>
        </w:trPr>
        <w:tc>
          <w:tcPr>
            <w:tcW w:w="4003" w:type="dxa"/>
            <w:tcBorders>
              <w:top w:val="nil"/>
              <w:left w:val="nil"/>
              <w:bottom w:val="dashSmallGap" w:sz="4" w:space="0" w:color="D9D9D9"/>
              <w:right w:val="nil"/>
            </w:tcBorders>
            <w:vAlign w:val="center"/>
          </w:tcPr>
          <w:p w:rsidR="00200622" w:rsidRPr="00FA41E8" w:rsidRDefault="00200622">
            <w:pPr>
              <w:jc w:val="left"/>
              <w:rPr>
                <w:rFonts w:ascii="Arial Narrow" w:hAnsi="Arial Narrow"/>
                <w:szCs w:val="24"/>
              </w:rPr>
            </w:pP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Englisch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Französisch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Deutsch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Spanisch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Insgesamt</w:t>
            </w:r>
          </w:p>
        </w:tc>
      </w:tr>
      <w:tr w:rsidR="00200622" w:rsidRPr="00FA41E8">
        <w:trPr>
          <w:trHeight w:val="284"/>
        </w:trPr>
        <w:tc>
          <w:tcPr>
            <w:tcW w:w="4003" w:type="dxa"/>
            <w:tcBorders>
              <w:top w:val="dashSmallGap" w:sz="4" w:space="0" w:color="D9D9D9"/>
              <w:left w:val="nil"/>
              <w:right w:val="nil"/>
            </w:tcBorders>
            <w:vAlign w:val="center"/>
          </w:tcPr>
          <w:p w:rsidR="00200622" w:rsidRPr="00FA41E8" w:rsidRDefault="00200622">
            <w:pPr>
              <w:jc w:val="left"/>
              <w:rPr>
                <w:szCs w:val="24"/>
              </w:rPr>
            </w:pPr>
            <w:r w:rsidRPr="00FA41E8">
              <w:rPr>
                <w:rFonts w:ascii="Arial Narrow" w:hAnsi="Arial Narrow"/>
                <w:szCs w:val="24"/>
              </w:rPr>
              <w:t>Session I, 2021:  Insgesamt nach Sprache</w:t>
            </w:r>
          </w:p>
        </w:tc>
        <w:tc>
          <w:tcPr>
            <w:tcW w:w="1132" w:type="dxa"/>
            <w:tcBorders>
              <w:top w:val="dashSmallGap" w:sz="4" w:space="0" w:color="D9D9D9"/>
              <w:left w:val="nil"/>
              <w:right w:val="nil"/>
            </w:tcBorders>
            <w:vAlign w:val="center"/>
          </w:tcPr>
          <w:p w:rsidR="00200622" w:rsidRPr="00FA41E8" w:rsidRDefault="00200622">
            <w:pPr>
              <w:jc w:val="center"/>
              <w:rPr>
                <w:rFonts w:ascii="Arial Narrow" w:hAnsi="Arial Narrow"/>
                <w:szCs w:val="24"/>
              </w:rPr>
            </w:pPr>
            <w:r w:rsidRPr="00FA41E8">
              <w:rPr>
                <w:rFonts w:ascii="Arial Narrow" w:hAnsi="Arial Narrow"/>
                <w:szCs w:val="24"/>
              </w:rPr>
              <w:t>127</w:t>
            </w:r>
          </w:p>
        </w:tc>
        <w:tc>
          <w:tcPr>
            <w:tcW w:w="1132" w:type="dxa"/>
            <w:tcBorders>
              <w:top w:val="dashSmallGap" w:sz="4" w:space="0" w:color="D9D9D9"/>
              <w:left w:val="nil"/>
              <w:right w:val="nil"/>
            </w:tcBorders>
            <w:vAlign w:val="center"/>
          </w:tcPr>
          <w:p w:rsidR="00200622" w:rsidRPr="00FA41E8" w:rsidRDefault="00200622">
            <w:pPr>
              <w:jc w:val="center"/>
              <w:rPr>
                <w:rFonts w:ascii="Arial Narrow" w:hAnsi="Arial Narrow"/>
                <w:szCs w:val="24"/>
              </w:rPr>
            </w:pPr>
            <w:r w:rsidRPr="00FA41E8">
              <w:rPr>
                <w:rFonts w:ascii="Arial Narrow" w:hAnsi="Arial Narrow"/>
                <w:szCs w:val="24"/>
              </w:rPr>
              <w:t>70</w:t>
            </w:r>
          </w:p>
        </w:tc>
        <w:tc>
          <w:tcPr>
            <w:tcW w:w="1132" w:type="dxa"/>
            <w:tcBorders>
              <w:top w:val="dashSmallGap" w:sz="4" w:space="0" w:color="D9D9D9"/>
              <w:left w:val="nil"/>
              <w:right w:val="nil"/>
            </w:tcBorders>
            <w:vAlign w:val="center"/>
          </w:tcPr>
          <w:p w:rsidR="00200622" w:rsidRPr="00FA41E8" w:rsidRDefault="00200622">
            <w:pPr>
              <w:jc w:val="center"/>
              <w:rPr>
                <w:rFonts w:ascii="Arial Narrow" w:hAnsi="Arial Narrow"/>
                <w:szCs w:val="24"/>
              </w:rPr>
            </w:pPr>
            <w:r w:rsidRPr="00FA41E8">
              <w:rPr>
                <w:rFonts w:ascii="Arial Narrow" w:hAnsi="Arial Narrow"/>
                <w:szCs w:val="24"/>
              </w:rPr>
              <w:t>2</w:t>
            </w:r>
          </w:p>
        </w:tc>
        <w:tc>
          <w:tcPr>
            <w:tcW w:w="1132" w:type="dxa"/>
            <w:tcBorders>
              <w:top w:val="dashSmallGap" w:sz="4" w:space="0" w:color="D9D9D9"/>
              <w:left w:val="nil"/>
              <w:right w:val="nil"/>
            </w:tcBorders>
            <w:vAlign w:val="center"/>
          </w:tcPr>
          <w:p w:rsidR="00200622" w:rsidRPr="00FA41E8" w:rsidRDefault="00200622">
            <w:pPr>
              <w:jc w:val="center"/>
              <w:rPr>
                <w:rFonts w:ascii="Arial Narrow" w:hAnsi="Arial Narrow"/>
                <w:szCs w:val="24"/>
              </w:rPr>
            </w:pPr>
            <w:r w:rsidRPr="00FA41E8">
              <w:rPr>
                <w:rFonts w:ascii="Arial Narrow" w:hAnsi="Arial Narrow"/>
                <w:szCs w:val="24"/>
              </w:rPr>
              <w:t>57</w:t>
            </w:r>
          </w:p>
        </w:tc>
        <w:tc>
          <w:tcPr>
            <w:tcW w:w="1132" w:type="dxa"/>
            <w:tcBorders>
              <w:top w:val="dashSmallGap" w:sz="4" w:space="0" w:color="D9D9D9"/>
              <w:left w:val="nil"/>
              <w:right w:val="nil"/>
            </w:tcBorders>
          </w:tcPr>
          <w:p w:rsidR="00200622" w:rsidRPr="00FA41E8" w:rsidRDefault="00200622">
            <w:pPr>
              <w:jc w:val="center"/>
              <w:rPr>
                <w:rFonts w:ascii="Arial Narrow" w:hAnsi="Arial Narrow"/>
                <w:szCs w:val="24"/>
              </w:rPr>
            </w:pPr>
            <w:r w:rsidRPr="00FA41E8">
              <w:rPr>
                <w:rFonts w:ascii="Arial Narrow" w:hAnsi="Arial Narrow"/>
                <w:szCs w:val="24"/>
              </w:rPr>
              <w:t>256</w:t>
            </w:r>
          </w:p>
        </w:tc>
      </w:tr>
    </w:tbl>
    <w:p w:rsidR="00200622" w:rsidRPr="00FA41E8" w:rsidRDefault="00200622">
      <w:pPr>
        <w:rPr>
          <w:szCs w:val="24"/>
        </w:rPr>
      </w:pPr>
    </w:p>
    <w:p w:rsidR="00200622" w:rsidRPr="00FA41E8" w:rsidRDefault="00200622">
      <w:pPr>
        <w:rPr>
          <w:szCs w:val="24"/>
        </w:rPr>
      </w:pPr>
    </w:p>
    <w:p w:rsidR="00200622" w:rsidRPr="00FA41E8" w:rsidRDefault="00200622">
      <w:pPr>
        <w:rPr>
          <w:szCs w:val="24"/>
        </w:rPr>
      </w:pPr>
    </w:p>
    <w:tbl>
      <w:tblPr>
        <w:tblW w:w="9663" w:type="dxa"/>
        <w:tblInd w:w="-34"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200622" w:rsidRPr="00FA41E8">
        <w:trPr>
          <w:trHeight w:val="284"/>
        </w:trPr>
        <w:tc>
          <w:tcPr>
            <w:tcW w:w="9663" w:type="dxa"/>
            <w:gridSpan w:val="6"/>
            <w:tcBorders>
              <w:top w:val="nil"/>
              <w:left w:val="nil"/>
              <w:bottom w:val="nil"/>
              <w:right w:val="nil"/>
            </w:tcBorders>
            <w:shd w:val="clear" w:color="auto" w:fill="D9D9D9"/>
            <w:vAlign w:val="center"/>
          </w:tcPr>
          <w:p w:rsidR="00200622" w:rsidRPr="00FA41E8" w:rsidRDefault="00200622">
            <w:pPr>
              <w:spacing w:before="120" w:after="120"/>
              <w:jc w:val="center"/>
              <w:rPr>
                <w:szCs w:val="24"/>
              </w:rPr>
            </w:pPr>
            <w:r w:rsidRPr="00FA41E8">
              <w:rPr>
                <w:rFonts w:ascii="Arial Narrow" w:hAnsi="Arial Narrow"/>
                <w:color w:val="000000"/>
                <w:szCs w:val="24"/>
                <w:u w:val="single"/>
              </w:rPr>
              <w:t xml:space="preserve">Der Schulung vorangehende Unterstützungssessionen von </w:t>
            </w:r>
            <w:r w:rsidRPr="00FA41E8">
              <w:rPr>
                <w:rFonts w:ascii="Arial Narrow" w:hAnsi="Arial Narrow"/>
                <w:color w:val="000000"/>
                <w:szCs w:val="24"/>
                <w:u w:val="single"/>
              </w:rPr>
              <w:br/>
              <w:t xml:space="preserve">DL-205 </w:t>
            </w:r>
            <w:r w:rsidRPr="00FA41E8">
              <w:rPr>
                <w:rFonts w:ascii="Arial Narrow" w:hAnsi="Arial Narrow"/>
                <w:szCs w:val="24"/>
                <w:u w:val="single"/>
              </w:rPr>
              <w:t>„Einführung in das UPOV-Sortenschutzsystem nach dem UPOV-Übereinkommen</w:t>
            </w:r>
            <w:r w:rsidRPr="00FA41E8">
              <w:rPr>
                <w:rFonts w:ascii="Arial Narrow" w:hAnsi="Arial Narrow"/>
                <w:szCs w:val="24"/>
              </w:rPr>
              <w:t>“</w:t>
            </w:r>
          </w:p>
        </w:tc>
      </w:tr>
      <w:tr w:rsidR="00200622" w:rsidRPr="00FA41E8">
        <w:trPr>
          <w:trHeight w:val="284"/>
        </w:trPr>
        <w:tc>
          <w:tcPr>
            <w:tcW w:w="4003" w:type="dxa"/>
            <w:tcBorders>
              <w:top w:val="nil"/>
              <w:left w:val="nil"/>
              <w:bottom w:val="dashSmallGap" w:sz="4" w:space="0" w:color="D9D9D9"/>
              <w:right w:val="nil"/>
            </w:tcBorders>
            <w:vAlign w:val="center"/>
          </w:tcPr>
          <w:p w:rsidR="00200622" w:rsidRPr="00FA41E8" w:rsidRDefault="00200622">
            <w:pPr>
              <w:jc w:val="left"/>
              <w:rPr>
                <w:rFonts w:ascii="Arial Narrow" w:hAnsi="Arial Narrow"/>
                <w:szCs w:val="24"/>
              </w:rPr>
            </w:pP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Englisch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Französisch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Deutsch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Spanisch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Insgesamt</w:t>
            </w:r>
          </w:p>
        </w:tc>
      </w:tr>
      <w:tr w:rsidR="00200622" w:rsidRPr="00FA41E8">
        <w:trPr>
          <w:trHeight w:val="284"/>
        </w:trPr>
        <w:tc>
          <w:tcPr>
            <w:tcW w:w="4003" w:type="dxa"/>
            <w:tcBorders>
              <w:top w:val="dashSmallGap" w:sz="4" w:space="0" w:color="D9D9D9"/>
              <w:left w:val="nil"/>
              <w:right w:val="nil"/>
            </w:tcBorders>
          </w:tcPr>
          <w:p w:rsidR="00200622" w:rsidRPr="00FA41E8" w:rsidRDefault="00200622">
            <w:pPr>
              <w:jc w:val="left"/>
              <w:rPr>
                <w:szCs w:val="24"/>
              </w:rPr>
            </w:pPr>
            <w:r w:rsidRPr="00FA41E8">
              <w:rPr>
                <w:rFonts w:ascii="Arial Narrow" w:hAnsi="Arial Narrow"/>
                <w:szCs w:val="24"/>
              </w:rPr>
              <w:t>DL-205-Sondersessionen, 2021:  Insgesamt nach Sprache</w:t>
            </w:r>
          </w:p>
        </w:tc>
        <w:tc>
          <w:tcPr>
            <w:tcW w:w="1132" w:type="dxa"/>
            <w:tcBorders>
              <w:top w:val="dashSmallGap" w:sz="4" w:space="0" w:color="D9D9D9"/>
              <w:left w:val="nil"/>
              <w:right w:val="nil"/>
            </w:tcBorders>
          </w:tcPr>
          <w:p w:rsidR="00200622" w:rsidRPr="00FA41E8" w:rsidRDefault="00200622">
            <w:pPr>
              <w:jc w:val="center"/>
              <w:rPr>
                <w:rFonts w:ascii="Arial Narrow" w:hAnsi="Arial Narrow"/>
                <w:szCs w:val="24"/>
              </w:rPr>
            </w:pPr>
            <w:r w:rsidRPr="00FA41E8">
              <w:rPr>
                <w:rFonts w:ascii="Arial Narrow" w:hAnsi="Arial Narrow"/>
                <w:szCs w:val="24"/>
              </w:rPr>
              <w:t>65</w:t>
            </w:r>
          </w:p>
        </w:tc>
        <w:tc>
          <w:tcPr>
            <w:tcW w:w="1132" w:type="dxa"/>
            <w:tcBorders>
              <w:top w:val="dashSmallGap" w:sz="4" w:space="0" w:color="D9D9D9"/>
              <w:left w:val="nil"/>
              <w:right w:val="nil"/>
            </w:tcBorders>
          </w:tcPr>
          <w:p w:rsidR="00200622" w:rsidRPr="00FA41E8" w:rsidRDefault="00200622">
            <w:pPr>
              <w:jc w:val="center"/>
              <w:rPr>
                <w:rFonts w:ascii="Arial Narrow" w:hAnsi="Arial Narrow"/>
                <w:szCs w:val="24"/>
              </w:rPr>
            </w:pPr>
            <w:r w:rsidRPr="00FA41E8">
              <w:rPr>
                <w:rFonts w:ascii="Arial Narrow" w:hAnsi="Arial Narrow"/>
                <w:szCs w:val="24"/>
              </w:rPr>
              <w:t>4</w:t>
            </w:r>
          </w:p>
        </w:tc>
        <w:tc>
          <w:tcPr>
            <w:tcW w:w="1132" w:type="dxa"/>
            <w:tcBorders>
              <w:top w:val="dashSmallGap" w:sz="4" w:space="0" w:color="D9D9D9"/>
              <w:left w:val="nil"/>
              <w:right w:val="nil"/>
            </w:tcBorders>
          </w:tcPr>
          <w:p w:rsidR="00200622" w:rsidRPr="00FA41E8" w:rsidRDefault="00200622">
            <w:pPr>
              <w:jc w:val="center"/>
              <w:rPr>
                <w:rFonts w:ascii="Arial Narrow" w:hAnsi="Arial Narrow"/>
                <w:szCs w:val="24"/>
              </w:rPr>
            </w:pPr>
            <w:r w:rsidRPr="00FA41E8">
              <w:rPr>
                <w:rFonts w:ascii="Arial Narrow" w:hAnsi="Arial Narrow"/>
                <w:szCs w:val="24"/>
              </w:rPr>
              <w:t>0</w:t>
            </w:r>
          </w:p>
        </w:tc>
        <w:tc>
          <w:tcPr>
            <w:tcW w:w="1132" w:type="dxa"/>
            <w:tcBorders>
              <w:top w:val="dashSmallGap" w:sz="4" w:space="0" w:color="D9D9D9"/>
              <w:left w:val="nil"/>
              <w:right w:val="nil"/>
            </w:tcBorders>
          </w:tcPr>
          <w:p w:rsidR="00200622" w:rsidRPr="00FA41E8" w:rsidRDefault="00200622">
            <w:pPr>
              <w:jc w:val="center"/>
              <w:rPr>
                <w:rFonts w:ascii="Arial Narrow" w:hAnsi="Arial Narrow"/>
                <w:szCs w:val="24"/>
              </w:rPr>
            </w:pPr>
            <w:r w:rsidRPr="00FA41E8">
              <w:rPr>
                <w:rFonts w:ascii="Arial Narrow" w:hAnsi="Arial Narrow"/>
                <w:szCs w:val="24"/>
              </w:rPr>
              <w:t>7</w:t>
            </w:r>
          </w:p>
        </w:tc>
        <w:tc>
          <w:tcPr>
            <w:tcW w:w="1132" w:type="dxa"/>
            <w:tcBorders>
              <w:top w:val="dashSmallGap" w:sz="4" w:space="0" w:color="D9D9D9"/>
              <w:left w:val="nil"/>
              <w:right w:val="nil"/>
            </w:tcBorders>
          </w:tcPr>
          <w:p w:rsidR="00200622" w:rsidRPr="00FA41E8" w:rsidRDefault="00200622">
            <w:pPr>
              <w:jc w:val="center"/>
              <w:rPr>
                <w:rFonts w:ascii="Arial Narrow" w:hAnsi="Arial Narrow"/>
                <w:szCs w:val="24"/>
              </w:rPr>
            </w:pPr>
            <w:r w:rsidRPr="00FA41E8">
              <w:rPr>
                <w:rFonts w:ascii="Arial Narrow" w:hAnsi="Arial Narrow"/>
                <w:szCs w:val="24"/>
              </w:rPr>
              <w:t>76</w:t>
            </w:r>
          </w:p>
        </w:tc>
      </w:tr>
    </w:tbl>
    <w:p w:rsidR="00200622" w:rsidRPr="00FA41E8" w:rsidRDefault="00200622">
      <w:pPr>
        <w:rPr>
          <w:szCs w:val="24"/>
        </w:rPr>
      </w:pPr>
    </w:p>
    <w:p w:rsidR="00200622" w:rsidRPr="00FA41E8" w:rsidRDefault="00200622">
      <w:pPr>
        <w:jc w:val="left"/>
        <w:rPr>
          <w:szCs w:val="24"/>
        </w:rPr>
      </w:pPr>
    </w:p>
    <w:p w:rsidR="00200622" w:rsidRPr="00FA41E8" w:rsidRDefault="00200622">
      <w:pPr>
        <w:jc w:val="left"/>
        <w:rPr>
          <w:szCs w:val="24"/>
        </w:rPr>
      </w:pPr>
    </w:p>
    <w:tbl>
      <w:tblPr>
        <w:tblW w:w="9663" w:type="dxa"/>
        <w:tblInd w:w="-34"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200622" w:rsidRPr="00FA41E8">
        <w:trPr>
          <w:trHeight w:val="284"/>
        </w:trPr>
        <w:tc>
          <w:tcPr>
            <w:tcW w:w="9663" w:type="dxa"/>
            <w:gridSpan w:val="6"/>
            <w:tcBorders>
              <w:top w:val="nil"/>
              <w:left w:val="nil"/>
              <w:bottom w:val="nil"/>
              <w:right w:val="nil"/>
            </w:tcBorders>
            <w:shd w:val="clear" w:color="auto" w:fill="D9D9D9"/>
            <w:vAlign w:val="center"/>
          </w:tcPr>
          <w:p w:rsidR="00200622" w:rsidRPr="00FA41E8" w:rsidRDefault="00200622">
            <w:pPr>
              <w:spacing w:before="120" w:after="120"/>
              <w:jc w:val="center"/>
              <w:rPr>
                <w:szCs w:val="24"/>
              </w:rPr>
            </w:pPr>
            <w:r w:rsidRPr="00FA41E8">
              <w:rPr>
                <w:rFonts w:ascii="Arial Narrow" w:hAnsi="Arial Narrow"/>
                <w:color w:val="000000"/>
                <w:szCs w:val="24"/>
              </w:rPr>
              <w:t xml:space="preserve">DL-305 </w:t>
            </w:r>
            <w:r w:rsidRPr="00FA41E8">
              <w:rPr>
                <w:rFonts w:ascii="Arial Narrow" w:hAnsi="Arial Narrow"/>
                <w:szCs w:val="24"/>
              </w:rPr>
              <w:t>„</w:t>
            </w:r>
            <w:r w:rsidRPr="00FA41E8">
              <w:rPr>
                <w:rFonts w:ascii="Arial Narrow" w:hAnsi="Arial Narrow"/>
                <w:color w:val="000000"/>
                <w:szCs w:val="24"/>
              </w:rPr>
              <w:t>Prüfung von Anträgen auf Erteilung von Z</w:t>
            </w:r>
            <w:r w:rsidRPr="00FA41E8">
              <w:rPr>
                <w:rFonts w:ascii="Arial Narrow" w:hAnsi="Arial Narrow"/>
                <w:szCs w:val="24"/>
              </w:rPr>
              <w:t>üchterrechten“</w:t>
            </w:r>
          </w:p>
        </w:tc>
      </w:tr>
      <w:tr w:rsidR="00200622" w:rsidRPr="00FA41E8">
        <w:trPr>
          <w:trHeight w:val="284"/>
        </w:trPr>
        <w:tc>
          <w:tcPr>
            <w:tcW w:w="4003" w:type="dxa"/>
            <w:tcBorders>
              <w:top w:val="nil"/>
              <w:left w:val="nil"/>
              <w:bottom w:val="dashSmallGap" w:sz="4" w:space="0" w:color="D9D9D9"/>
              <w:right w:val="nil"/>
            </w:tcBorders>
            <w:vAlign w:val="center"/>
          </w:tcPr>
          <w:p w:rsidR="00200622" w:rsidRPr="00FA41E8" w:rsidRDefault="00200622">
            <w:pPr>
              <w:jc w:val="left"/>
              <w:rPr>
                <w:rFonts w:ascii="Arial Narrow" w:hAnsi="Arial Narrow"/>
                <w:szCs w:val="24"/>
              </w:rPr>
            </w:pP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Englisch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Französisch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Deutsch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Spanisch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Insgesamt</w:t>
            </w:r>
          </w:p>
        </w:tc>
      </w:tr>
      <w:tr w:rsidR="00200622" w:rsidRPr="00FA41E8">
        <w:trPr>
          <w:trHeight w:val="284"/>
        </w:trPr>
        <w:tc>
          <w:tcPr>
            <w:tcW w:w="4003" w:type="dxa"/>
            <w:tcBorders>
              <w:top w:val="dashSmallGap" w:sz="4" w:space="0" w:color="D9D9D9"/>
              <w:left w:val="nil"/>
              <w:right w:val="nil"/>
            </w:tcBorders>
          </w:tcPr>
          <w:p w:rsidR="00200622" w:rsidRPr="00FA41E8" w:rsidRDefault="00200622">
            <w:pPr>
              <w:spacing w:before="40" w:after="40"/>
              <w:jc w:val="left"/>
              <w:rPr>
                <w:szCs w:val="24"/>
              </w:rPr>
            </w:pPr>
            <w:r w:rsidRPr="00FA41E8">
              <w:rPr>
                <w:rFonts w:ascii="Arial Narrow" w:hAnsi="Arial Narrow"/>
                <w:szCs w:val="24"/>
              </w:rPr>
              <w:t>DL-305, Session 1, 2021:  Insgesamt nach Sprache</w:t>
            </w:r>
          </w:p>
        </w:tc>
        <w:tc>
          <w:tcPr>
            <w:tcW w:w="1132" w:type="dxa"/>
            <w:tcBorders>
              <w:top w:val="dashSmallGap" w:sz="4" w:space="0" w:color="D9D9D9"/>
              <w:left w:val="nil"/>
              <w:right w:val="nil"/>
            </w:tcBorders>
          </w:tcPr>
          <w:p w:rsidR="00200622" w:rsidRPr="00FA41E8" w:rsidRDefault="00200622">
            <w:pPr>
              <w:spacing w:before="40" w:after="40"/>
              <w:jc w:val="center"/>
              <w:rPr>
                <w:rFonts w:ascii="Arial Narrow" w:hAnsi="Arial Narrow"/>
                <w:szCs w:val="24"/>
              </w:rPr>
            </w:pPr>
            <w:r w:rsidRPr="00FA41E8">
              <w:rPr>
                <w:rFonts w:ascii="Arial Narrow" w:hAnsi="Arial Narrow"/>
                <w:szCs w:val="24"/>
              </w:rPr>
              <w:t>24</w:t>
            </w:r>
          </w:p>
        </w:tc>
        <w:tc>
          <w:tcPr>
            <w:tcW w:w="1132" w:type="dxa"/>
            <w:tcBorders>
              <w:top w:val="dashSmallGap" w:sz="4" w:space="0" w:color="D9D9D9"/>
              <w:left w:val="nil"/>
              <w:right w:val="nil"/>
            </w:tcBorders>
          </w:tcPr>
          <w:p w:rsidR="00200622" w:rsidRPr="00FA41E8" w:rsidRDefault="00200622">
            <w:pPr>
              <w:spacing w:before="40" w:after="40"/>
              <w:jc w:val="center"/>
              <w:rPr>
                <w:rFonts w:ascii="Arial Narrow" w:hAnsi="Arial Narrow"/>
                <w:szCs w:val="24"/>
              </w:rPr>
            </w:pPr>
            <w:r w:rsidRPr="00FA41E8">
              <w:rPr>
                <w:rFonts w:ascii="Arial Narrow" w:hAnsi="Arial Narrow"/>
                <w:szCs w:val="24"/>
              </w:rPr>
              <w:t>14</w:t>
            </w:r>
          </w:p>
        </w:tc>
        <w:tc>
          <w:tcPr>
            <w:tcW w:w="1132" w:type="dxa"/>
            <w:tcBorders>
              <w:top w:val="dashSmallGap" w:sz="4" w:space="0" w:color="D9D9D9"/>
              <w:left w:val="nil"/>
              <w:right w:val="nil"/>
            </w:tcBorders>
          </w:tcPr>
          <w:p w:rsidR="00200622" w:rsidRPr="00FA41E8" w:rsidRDefault="00200622">
            <w:pPr>
              <w:spacing w:before="40" w:after="40"/>
              <w:jc w:val="center"/>
              <w:rPr>
                <w:rFonts w:ascii="Arial Narrow" w:hAnsi="Arial Narrow"/>
                <w:szCs w:val="24"/>
              </w:rPr>
            </w:pPr>
            <w:r w:rsidRPr="00FA41E8">
              <w:rPr>
                <w:rFonts w:ascii="Arial Narrow" w:hAnsi="Arial Narrow"/>
                <w:szCs w:val="24"/>
              </w:rPr>
              <w:t>1</w:t>
            </w:r>
          </w:p>
        </w:tc>
        <w:tc>
          <w:tcPr>
            <w:tcW w:w="1132" w:type="dxa"/>
            <w:tcBorders>
              <w:top w:val="dashSmallGap" w:sz="4" w:space="0" w:color="D9D9D9"/>
              <w:left w:val="nil"/>
              <w:right w:val="nil"/>
            </w:tcBorders>
          </w:tcPr>
          <w:p w:rsidR="00200622" w:rsidRPr="00FA41E8" w:rsidRDefault="00200622">
            <w:pPr>
              <w:spacing w:before="40" w:after="40"/>
              <w:jc w:val="center"/>
              <w:rPr>
                <w:rFonts w:ascii="Arial Narrow" w:hAnsi="Arial Narrow"/>
                <w:szCs w:val="24"/>
              </w:rPr>
            </w:pPr>
            <w:r w:rsidRPr="00FA41E8">
              <w:rPr>
                <w:rFonts w:ascii="Arial Narrow" w:hAnsi="Arial Narrow"/>
                <w:szCs w:val="24"/>
              </w:rPr>
              <w:t>11</w:t>
            </w:r>
          </w:p>
        </w:tc>
        <w:tc>
          <w:tcPr>
            <w:tcW w:w="1132" w:type="dxa"/>
            <w:tcBorders>
              <w:top w:val="dashSmallGap" w:sz="4" w:space="0" w:color="D9D9D9"/>
              <w:left w:val="nil"/>
              <w:right w:val="nil"/>
            </w:tcBorders>
          </w:tcPr>
          <w:p w:rsidR="00200622" w:rsidRPr="00FA41E8" w:rsidRDefault="00200622">
            <w:pPr>
              <w:spacing w:before="40" w:after="40"/>
              <w:jc w:val="center"/>
              <w:rPr>
                <w:rFonts w:ascii="Arial Narrow" w:hAnsi="Arial Narrow"/>
                <w:szCs w:val="24"/>
              </w:rPr>
            </w:pPr>
            <w:r w:rsidRPr="00FA41E8">
              <w:rPr>
                <w:rFonts w:ascii="Arial Narrow" w:hAnsi="Arial Narrow"/>
                <w:szCs w:val="24"/>
              </w:rPr>
              <w:t>50</w:t>
            </w:r>
          </w:p>
        </w:tc>
      </w:tr>
    </w:tbl>
    <w:p w:rsidR="00200622" w:rsidRPr="00FA41E8" w:rsidRDefault="00200622">
      <w:pPr>
        <w:jc w:val="left"/>
        <w:rPr>
          <w:szCs w:val="24"/>
        </w:rPr>
      </w:pPr>
    </w:p>
    <w:p w:rsidR="00200622" w:rsidRPr="00FA41E8" w:rsidRDefault="00200622">
      <w:pPr>
        <w:rPr>
          <w:szCs w:val="24"/>
        </w:rPr>
      </w:pPr>
    </w:p>
    <w:p w:rsidR="00200622" w:rsidRPr="00FA41E8" w:rsidRDefault="00200622">
      <w:pPr>
        <w:rPr>
          <w:szCs w:val="24"/>
        </w:rPr>
      </w:pPr>
    </w:p>
    <w:tbl>
      <w:tblPr>
        <w:tblW w:w="9663" w:type="dxa"/>
        <w:tblInd w:w="-34"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200622" w:rsidRPr="00FA41E8">
        <w:trPr>
          <w:trHeight w:val="284"/>
        </w:trPr>
        <w:tc>
          <w:tcPr>
            <w:tcW w:w="9663" w:type="dxa"/>
            <w:gridSpan w:val="6"/>
            <w:tcBorders>
              <w:top w:val="nil"/>
              <w:left w:val="nil"/>
              <w:bottom w:val="nil"/>
              <w:right w:val="nil"/>
            </w:tcBorders>
            <w:shd w:val="clear" w:color="auto" w:fill="D9D9D9"/>
            <w:vAlign w:val="center"/>
          </w:tcPr>
          <w:p w:rsidR="00200622" w:rsidRPr="00FA41E8" w:rsidRDefault="00200622">
            <w:pPr>
              <w:spacing w:before="120" w:after="120"/>
              <w:jc w:val="center"/>
              <w:rPr>
                <w:szCs w:val="24"/>
              </w:rPr>
            </w:pPr>
            <w:r w:rsidRPr="00FA41E8">
              <w:rPr>
                <w:rFonts w:ascii="Arial Narrow" w:hAnsi="Arial Narrow"/>
                <w:color w:val="000000"/>
                <w:szCs w:val="24"/>
              </w:rPr>
              <w:t xml:space="preserve">DL-305A </w:t>
            </w:r>
            <w:r w:rsidRPr="00FA41E8">
              <w:rPr>
                <w:rFonts w:ascii="Arial Narrow" w:hAnsi="Arial Narrow"/>
                <w:szCs w:val="24"/>
              </w:rPr>
              <w:t>„</w:t>
            </w:r>
            <w:r w:rsidRPr="00FA41E8">
              <w:rPr>
                <w:rFonts w:ascii="Arial Narrow" w:hAnsi="Arial Narrow"/>
                <w:color w:val="000000"/>
                <w:szCs w:val="24"/>
              </w:rPr>
              <w:t>Verwaltung von Z</w:t>
            </w:r>
            <w:r w:rsidRPr="00FA41E8">
              <w:rPr>
                <w:rFonts w:ascii="Arial Narrow" w:hAnsi="Arial Narrow"/>
                <w:szCs w:val="24"/>
              </w:rPr>
              <w:t>üchterrechten“</w:t>
            </w:r>
          </w:p>
        </w:tc>
      </w:tr>
      <w:tr w:rsidR="00200622" w:rsidRPr="00FA41E8">
        <w:trPr>
          <w:trHeight w:val="284"/>
        </w:trPr>
        <w:tc>
          <w:tcPr>
            <w:tcW w:w="4003" w:type="dxa"/>
            <w:tcBorders>
              <w:top w:val="nil"/>
              <w:left w:val="nil"/>
              <w:bottom w:val="dashSmallGap" w:sz="4" w:space="0" w:color="D9D9D9"/>
              <w:right w:val="nil"/>
            </w:tcBorders>
            <w:vAlign w:val="center"/>
          </w:tcPr>
          <w:p w:rsidR="00200622" w:rsidRPr="00FA41E8" w:rsidRDefault="00200622">
            <w:pPr>
              <w:jc w:val="left"/>
              <w:rPr>
                <w:rFonts w:ascii="Arial Narrow" w:hAnsi="Arial Narrow"/>
                <w:szCs w:val="24"/>
              </w:rPr>
            </w:pP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Englisch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Französisch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Deutsch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Spanisch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Insgesamt</w:t>
            </w:r>
          </w:p>
        </w:tc>
      </w:tr>
      <w:tr w:rsidR="00200622" w:rsidRPr="00FA41E8">
        <w:trPr>
          <w:trHeight w:val="284"/>
        </w:trPr>
        <w:tc>
          <w:tcPr>
            <w:tcW w:w="4003" w:type="dxa"/>
            <w:tcBorders>
              <w:top w:val="dashSmallGap" w:sz="4" w:space="0" w:color="D9D9D9"/>
              <w:left w:val="nil"/>
              <w:right w:val="nil"/>
            </w:tcBorders>
          </w:tcPr>
          <w:p w:rsidR="00200622" w:rsidRPr="00FA41E8" w:rsidRDefault="00200622">
            <w:pPr>
              <w:widowControl w:val="0"/>
              <w:spacing w:before="40" w:after="40"/>
              <w:jc w:val="left"/>
              <w:rPr>
                <w:szCs w:val="24"/>
              </w:rPr>
            </w:pPr>
            <w:r w:rsidRPr="00FA41E8">
              <w:rPr>
                <w:rFonts w:ascii="Arial Narrow" w:hAnsi="Arial Narrow"/>
                <w:szCs w:val="24"/>
              </w:rPr>
              <w:t>DL-305A, Session 1, 2021:  Insgesamt nach Sprache</w:t>
            </w:r>
          </w:p>
        </w:tc>
        <w:tc>
          <w:tcPr>
            <w:tcW w:w="1132" w:type="dxa"/>
            <w:tcBorders>
              <w:top w:val="dashSmallGap" w:sz="4" w:space="0" w:color="D9D9D9"/>
              <w:left w:val="nil"/>
              <w:right w:val="nil"/>
            </w:tcBorders>
          </w:tcPr>
          <w:p w:rsidR="00200622" w:rsidRPr="00FA41E8" w:rsidRDefault="00200622">
            <w:pPr>
              <w:widowControl w:val="0"/>
              <w:spacing w:before="40" w:after="40"/>
              <w:jc w:val="center"/>
              <w:rPr>
                <w:rFonts w:ascii="Arial Narrow" w:hAnsi="Arial Narrow"/>
                <w:szCs w:val="24"/>
              </w:rPr>
            </w:pPr>
            <w:r w:rsidRPr="00FA41E8">
              <w:rPr>
                <w:rFonts w:ascii="Arial Narrow" w:hAnsi="Arial Narrow"/>
                <w:szCs w:val="24"/>
              </w:rPr>
              <w:t>26</w:t>
            </w:r>
          </w:p>
        </w:tc>
        <w:tc>
          <w:tcPr>
            <w:tcW w:w="1132" w:type="dxa"/>
            <w:tcBorders>
              <w:top w:val="dashSmallGap" w:sz="4" w:space="0" w:color="D9D9D9"/>
              <w:left w:val="nil"/>
              <w:right w:val="nil"/>
            </w:tcBorders>
          </w:tcPr>
          <w:p w:rsidR="00200622" w:rsidRPr="00FA41E8" w:rsidRDefault="00200622">
            <w:pPr>
              <w:widowControl w:val="0"/>
              <w:spacing w:before="40" w:after="40"/>
              <w:jc w:val="center"/>
              <w:rPr>
                <w:rFonts w:ascii="Arial Narrow" w:hAnsi="Arial Narrow"/>
                <w:szCs w:val="24"/>
              </w:rPr>
            </w:pPr>
            <w:r w:rsidRPr="00FA41E8">
              <w:rPr>
                <w:rFonts w:ascii="Arial Narrow" w:hAnsi="Arial Narrow"/>
                <w:szCs w:val="24"/>
              </w:rPr>
              <w:t>2</w:t>
            </w:r>
          </w:p>
        </w:tc>
        <w:tc>
          <w:tcPr>
            <w:tcW w:w="1132" w:type="dxa"/>
            <w:tcBorders>
              <w:top w:val="dashSmallGap" w:sz="4" w:space="0" w:color="D9D9D9"/>
              <w:left w:val="nil"/>
              <w:right w:val="nil"/>
            </w:tcBorders>
          </w:tcPr>
          <w:p w:rsidR="00200622" w:rsidRPr="00FA41E8" w:rsidRDefault="00200622">
            <w:pPr>
              <w:widowControl w:val="0"/>
              <w:spacing w:before="40" w:after="40"/>
              <w:jc w:val="center"/>
              <w:rPr>
                <w:rFonts w:ascii="Arial Narrow" w:hAnsi="Arial Narrow"/>
                <w:szCs w:val="24"/>
              </w:rPr>
            </w:pPr>
            <w:r w:rsidRPr="00FA41E8">
              <w:rPr>
                <w:rFonts w:ascii="Arial Narrow" w:hAnsi="Arial Narrow"/>
                <w:szCs w:val="24"/>
              </w:rPr>
              <w:t>0</w:t>
            </w:r>
          </w:p>
        </w:tc>
        <w:tc>
          <w:tcPr>
            <w:tcW w:w="1132" w:type="dxa"/>
            <w:tcBorders>
              <w:top w:val="dashSmallGap" w:sz="4" w:space="0" w:color="D9D9D9"/>
              <w:left w:val="nil"/>
              <w:right w:val="nil"/>
            </w:tcBorders>
          </w:tcPr>
          <w:p w:rsidR="00200622" w:rsidRPr="00FA41E8" w:rsidRDefault="00200622">
            <w:pPr>
              <w:widowControl w:val="0"/>
              <w:spacing w:before="40" w:after="40"/>
              <w:jc w:val="center"/>
              <w:rPr>
                <w:rFonts w:ascii="Arial Narrow" w:hAnsi="Arial Narrow"/>
                <w:szCs w:val="24"/>
              </w:rPr>
            </w:pPr>
            <w:r w:rsidRPr="00FA41E8">
              <w:rPr>
                <w:rFonts w:ascii="Arial Narrow" w:hAnsi="Arial Narrow"/>
                <w:szCs w:val="24"/>
              </w:rPr>
              <w:t>14</w:t>
            </w:r>
          </w:p>
        </w:tc>
        <w:tc>
          <w:tcPr>
            <w:tcW w:w="1132" w:type="dxa"/>
            <w:tcBorders>
              <w:top w:val="dashSmallGap" w:sz="4" w:space="0" w:color="D9D9D9"/>
              <w:left w:val="nil"/>
              <w:right w:val="nil"/>
            </w:tcBorders>
          </w:tcPr>
          <w:p w:rsidR="00200622" w:rsidRPr="00FA41E8" w:rsidRDefault="00200622">
            <w:pPr>
              <w:widowControl w:val="0"/>
              <w:spacing w:before="40" w:after="40"/>
              <w:jc w:val="center"/>
              <w:rPr>
                <w:rFonts w:ascii="Arial Narrow" w:hAnsi="Arial Narrow"/>
                <w:szCs w:val="24"/>
              </w:rPr>
            </w:pPr>
            <w:r w:rsidRPr="00FA41E8">
              <w:rPr>
                <w:rFonts w:ascii="Arial Narrow" w:hAnsi="Arial Narrow"/>
                <w:szCs w:val="24"/>
              </w:rPr>
              <w:t>42</w:t>
            </w:r>
          </w:p>
        </w:tc>
      </w:tr>
    </w:tbl>
    <w:p w:rsidR="00200622" w:rsidRPr="00FA41E8" w:rsidRDefault="00200622">
      <w:pPr>
        <w:jc w:val="left"/>
        <w:rPr>
          <w:szCs w:val="24"/>
        </w:rPr>
      </w:pPr>
    </w:p>
    <w:p w:rsidR="00200622" w:rsidRPr="00FA41E8" w:rsidRDefault="00200622">
      <w:pPr>
        <w:rPr>
          <w:szCs w:val="24"/>
        </w:rPr>
      </w:pPr>
    </w:p>
    <w:p w:rsidR="00200622" w:rsidRPr="00FA41E8" w:rsidRDefault="00200622">
      <w:pPr>
        <w:rPr>
          <w:szCs w:val="24"/>
        </w:rPr>
      </w:pPr>
    </w:p>
    <w:tbl>
      <w:tblPr>
        <w:tblW w:w="9663" w:type="dxa"/>
        <w:tblInd w:w="-34" w:type="dxa"/>
        <w:tblBorders>
          <w:top w:val="single" w:sz="12" w:space="0" w:color="D9D9D9"/>
          <w:left w:val="single" w:sz="12" w:space="0" w:color="D9D9D9"/>
          <w:bottom w:val="single" w:sz="12" w:space="0" w:color="D9D9D9"/>
          <w:right w:val="single" w:sz="12" w:space="0" w:color="D9D9D9"/>
          <w:insideH w:val="single" w:sz="12" w:space="0" w:color="D9D9D9"/>
          <w:insideV w:val="single" w:sz="12" w:space="0" w:color="D9D9D9"/>
        </w:tblBorders>
        <w:tblLayout w:type="fixed"/>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200622" w:rsidRPr="00FA41E8">
        <w:trPr>
          <w:trHeight w:val="284"/>
        </w:trPr>
        <w:tc>
          <w:tcPr>
            <w:tcW w:w="9663" w:type="dxa"/>
            <w:gridSpan w:val="6"/>
            <w:tcBorders>
              <w:top w:val="nil"/>
              <w:left w:val="nil"/>
              <w:bottom w:val="nil"/>
              <w:right w:val="nil"/>
            </w:tcBorders>
            <w:shd w:val="clear" w:color="auto" w:fill="D9D9D9"/>
            <w:vAlign w:val="center"/>
          </w:tcPr>
          <w:p w:rsidR="00200622" w:rsidRPr="00FA41E8" w:rsidRDefault="00200622">
            <w:pPr>
              <w:spacing w:before="120" w:after="120"/>
              <w:jc w:val="center"/>
              <w:rPr>
                <w:szCs w:val="24"/>
              </w:rPr>
            </w:pPr>
            <w:r w:rsidRPr="00FA41E8">
              <w:rPr>
                <w:rFonts w:ascii="Arial Narrow" w:hAnsi="Arial Narrow"/>
                <w:szCs w:val="24"/>
              </w:rPr>
              <w:t>DL-305B „DUS-Prüfung“</w:t>
            </w:r>
          </w:p>
        </w:tc>
      </w:tr>
      <w:tr w:rsidR="00200622" w:rsidRPr="00FA41E8">
        <w:trPr>
          <w:trHeight w:val="284"/>
        </w:trPr>
        <w:tc>
          <w:tcPr>
            <w:tcW w:w="4003" w:type="dxa"/>
            <w:tcBorders>
              <w:top w:val="nil"/>
              <w:left w:val="nil"/>
              <w:bottom w:val="dashSmallGap" w:sz="4" w:space="0" w:color="D9D9D9"/>
              <w:right w:val="nil"/>
            </w:tcBorders>
            <w:vAlign w:val="center"/>
          </w:tcPr>
          <w:p w:rsidR="00200622" w:rsidRPr="00FA41E8" w:rsidRDefault="00200622">
            <w:pPr>
              <w:jc w:val="left"/>
              <w:rPr>
                <w:rFonts w:ascii="Arial Narrow" w:hAnsi="Arial Narrow"/>
                <w:szCs w:val="24"/>
              </w:rPr>
            </w:pP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Englisch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Französisch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Deutsch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Spanisch</w:t>
            </w:r>
          </w:p>
        </w:tc>
        <w:tc>
          <w:tcPr>
            <w:tcW w:w="1132" w:type="dxa"/>
            <w:tcBorders>
              <w:top w:val="nil"/>
              <w:left w:val="nil"/>
              <w:bottom w:val="dashSmallGap" w:sz="4" w:space="0" w:color="D9D9D9"/>
              <w:right w:val="nil"/>
            </w:tcBorders>
            <w:vAlign w:val="center"/>
          </w:tcPr>
          <w:p w:rsidR="00200622" w:rsidRPr="00FA41E8" w:rsidRDefault="00200622">
            <w:pPr>
              <w:jc w:val="center"/>
              <w:rPr>
                <w:szCs w:val="24"/>
              </w:rPr>
            </w:pPr>
            <w:r w:rsidRPr="00FA41E8">
              <w:rPr>
                <w:rFonts w:ascii="Arial Narrow" w:hAnsi="Arial Narrow"/>
                <w:szCs w:val="24"/>
              </w:rPr>
              <w:t>Insgesamt</w:t>
            </w:r>
          </w:p>
        </w:tc>
      </w:tr>
      <w:tr w:rsidR="00200622" w:rsidRPr="00FA41E8">
        <w:trPr>
          <w:trHeight w:val="284"/>
        </w:trPr>
        <w:tc>
          <w:tcPr>
            <w:tcW w:w="4003" w:type="dxa"/>
            <w:tcBorders>
              <w:top w:val="dashSmallGap" w:sz="4" w:space="0" w:color="D9D9D9"/>
              <w:left w:val="nil"/>
              <w:right w:val="nil"/>
            </w:tcBorders>
          </w:tcPr>
          <w:p w:rsidR="00200622" w:rsidRPr="00FA41E8" w:rsidRDefault="00200622">
            <w:pPr>
              <w:spacing w:before="40" w:after="40"/>
              <w:jc w:val="left"/>
              <w:rPr>
                <w:szCs w:val="24"/>
              </w:rPr>
            </w:pPr>
            <w:r w:rsidRPr="00FA41E8">
              <w:rPr>
                <w:rFonts w:ascii="Arial Narrow" w:hAnsi="Arial Narrow"/>
                <w:szCs w:val="24"/>
              </w:rPr>
              <w:t>DL-305B, Session 1, 2021:  Insgesamt nach Sprache</w:t>
            </w:r>
          </w:p>
        </w:tc>
        <w:tc>
          <w:tcPr>
            <w:tcW w:w="1132" w:type="dxa"/>
            <w:tcBorders>
              <w:top w:val="dashSmallGap" w:sz="4" w:space="0" w:color="D9D9D9"/>
              <w:left w:val="nil"/>
              <w:right w:val="nil"/>
            </w:tcBorders>
          </w:tcPr>
          <w:p w:rsidR="00200622" w:rsidRPr="00FA41E8" w:rsidRDefault="00200622">
            <w:pPr>
              <w:spacing w:before="40" w:after="40"/>
              <w:jc w:val="center"/>
              <w:rPr>
                <w:rFonts w:ascii="Arial Narrow" w:hAnsi="Arial Narrow"/>
                <w:szCs w:val="24"/>
              </w:rPr>
            </w:pPr>
            <w:r w:rsidRPr="00FA41E8">
              <w:rPr>
                <w:rFonts w:ascii="Arial Narrow" w:hAnsi="Arial Narrow"/>
                <w:szCs w:val="24"/>
              </w:rPr>
              <w:t>28</w:t>
            </w:r>
          </w:p>
        </w:tc>
        <w:tc>
          <w:tcPr>
            <w:tcW w:w="1132" w:type="dxa"/>
            <w:tcBorders>
              <w:top w:val="dashSmallGap" w:sz="4" w:space="0" w:color="D9D9D9"/>
              <w:left w:val="nil"/>
              <w:right w:val="nil"/>
            </w:tcBorders>
          </w:tcPr>
          <w:p w:rsidR="00200622" w:rsidRPr="00FA41E8" w:rsidRDefault="00200622">
            <w:pPr>
              <w:spacing w:before="40" w:after="40"/>
              <w:jc w:val="center"/>
              <w:rPr>
                <w:rFonts w:ascii="Arial Narrow" w:hAnsi="Arial Narrow"/>
                <w:szCs w:val="24"/>
              </w:rPr>
            </w:pPr>
            <w:r w:rsidRPr="00FA41E8">
              <w:rPr>
                <w:rFonts w:ascii="Arial Narrow" w:hAnsi="Arial Narrow"/>
                <w:szCs w:val="24"/>
              </w:rPr>
              <w:t>3</w:t>
            </w:r>
          </w:p>
        </w:tc>
        <w:tc>
          <w:tcPr>
            <w:tcW w:w="1132" w:type="dxa"/>
            <w:tcBorders>
              <w:top w:val="dashSmallGap" w:sz="4" w:space="0" w:color="D9D9D9"/>
              <w:left w:val="nil"/>
              <w:right w:val="nil"/>
            </w:tcBorders>
          </w:tcPr>
          <w:p w:rsidR="00200622" w:rsidRPr="00FA41E8" w:rsidRDefault="00200622">
            <w:pPr>
              <w:spacing w:before="40" w:after="40"/>
              <w:jc w:val="center"/>
              <w:rPr>
                <w:rFonts w:ascii="Arial Narrow" w:hAnsi="Arial Narrow"/>
                <w:szCs w:val="24"/>
              </w:rPr>
            </w:pPr>
            <w:r w:rsidRPr="00FA41E8">
              <w:rPr>
                <w:rFonts w:ascii="Arial Narrow" w:hAnsi="Arial Narrow"/>
                <w:szCs w:val="24"/>
              </w:rPr>
              <w:t>1</w:t>
            </w:r>
          </w:p>
        </w:tc>
        <w:tc>
          <w:tcPr>
            <w:tcW w:w="1132" w:type="dxa"/>
            <w:tcBorders>
              <w:top w:val="dashSmallGap" w:sz="4" w:space="0" w:color="D9D9D9"/>
              <w:left w:val="nil"/>
              <w:right w:val="nil"/>
            </w:tcBorders>
          </w:tcPr>
          <w:p w:rsidR="00200622" w:rsidRPr="00FA41E8" w:rsidRDefault="00200622">
            <w:pPr>
              <w:spacing w:before="40" w:after="40"/>
              <w:jc w:val="center"/>
              <w:rPr>
                <w:rFonts w:ascii="Arial Narrow" w:hAnsi="Arial Narrow"/>
                <w:szCs w:val="24"/>
              </w:rPr>
            </w:pPr>
            <w:r w:rsidRPr="00FA41E8">
              <w:rPr>
                <w:rFonts w:ascii="Arial Narrow" w:hAnsi="Arial Narrow"/>
                <w:szCs w:val="24"/>
              </w:rPr>
              <w:t>8</w:t>
            </w:r>
          </w:p>
        </w:tc>
        <w:tc>
          <w:tcPr>
            <w:tcW w:w="1132" w:type="dxa"/>
            <w:tcBorders>
              <w:top w:val="dashSmallGap" w:sz="4" w:space="0" w:color="D9D9D9"/>
              <w:left w:val="nil"/>
              <w:right w:val="nil"/>
            </w:tcBorders>
          </w:tcPr>
          <w:p w:rsidR="00200622" w:rsidRPr="00FA41E8" w:rsidRDefault="00200622">
            <w:pPr>
              <w:spacing w:before="40" w:after="40"/>
              <w:jc w:val="center"/>
              <w:rPr>
                <w:rFonts w:ascii="Arial Narrow" w:hAnsi="Arial Narrow"/>
                <w:szCs w:val="24"/>
              </w:rPr>
            </w:pPr>
            <w:r w:rsidRPr="00FA41E8">
              <w:rPr>
                <w:rFonts w:ascii="Arial Narrow" w:hAnsi="Arial Narrow"/>
                <w:szCs w:val="24"/>
              </w:rPr>
              <w:t>40</w:t>
            </w:r>
          </w:p>
        </w:tc>
      </w:tr>
    </w:tbl>
    <w:p w:rsidR="00200622" w:rsidRPr="00FA41E8" w:rsidRDefault="00200622">
      <w:pPr>
        <w:jc w:val="left"/>
        <w:rPr>
          <w:szCs w:val="24"/>
        </w:rPr>
      </w:pPr>
    </w:p>
    <w:p w:rsidR="00200622" w:rsidRPr="00FA41E8" w:rsidRDefault="00200622">
      <w:pPr>
        <w:rPr>
          <w:szCs w:val="24"/>
        </w:rPr>
      </w:pPr>
    </w:p>
    <w:p w:rsidR="00200622" w:rsidRPr="00FA41E8" w:rsidRDefault="00200622">
      <w:pPr>
        <w:rPr>
          <w:szCs w:val="24"/>
        </w:rPr>
      </w:pPr>
    </w:p>
    <w:p w:rsidR="00200622" w:rsidRPr="00FA41E8" w:rsidRDefault="00200622">
      <w:pPr>
        <w:jc w:val="right"/>
        <w:rPr>
          <w:szCs w:val="24"/>
        </w:rPr>
      </w:pPr>
      <w:r w:rsidRPr="00FA41E8">
        <w:rPr>
          <w:szCs w:val="24"/>
        </w:rPr>
        <w:t>[Anlage III folgt]</w:t>
      </w:r>
    </w:p>
    <w:p w:rsidR="00200622" w:rsidRPr="00FA41E8" w:rsidRDefault="00200622">
      <w:pPr>
        <w:jc w:val="right"/>
        <w:rPr>
          <w:szCs w:val="24"/>
        </w:rPr>
        <w:sectPr w:rsidR="00200622" w:rsidRPr="00FA41E8">
          <w:headerReference w:type="even" r:id="rId27"/>
          <w:headerReference w:type="default" r:id="rId28"/>
          <w:footerReference w:type="even" r:id="rId29"/>
          <w:footerReference w:type="default" r:id="rId30"/>
          <w:headerReference w:type="first" r:id="rId31"/>
          <w:footerReference w:type="first" r:id="rId32"/>
          <w:pgSz w:w="11907" w:h="16840" w:code="9"/>
          <w:pgMar w:top="510" w:right="1134" w:bottom="851" w:left="1134" w:header="510" w:footer="680" w:gutter="0"/>
          <w:pgNumType w:start="1"/>
          <w:cols w:space="720"/>
          <w:titlePg/>
        </w:sectPr>
      </w:pPr>
    </w:p>
    <w:p w:rsidR="00200622" w:rsidRPr="00FA41E8" w:rsidRDefault="00200622" w:rsidP="00400784">
      <w:pPr>
        <w:pStyle w:val="AnnexTitle"/>
      </w:pPr>
      <w:r w:rsidRPr="00FA41E8">
        <w:lastRenderedPageBreak/>
        <w:t>ANLAGE III</w:t>
      </w:r>
      <w:r w:rsidRPr="00FA41E8">
        <w:tab/>
        <w:t>LISTE DER TÄTIGKEITEN IN DEN ERSTEN NEUN MONATEN DES JAHRES 2021</w:t>
      </w:r>
    </w:p>
    <w:p w:rsidR="00200622" w:rsidRPr="00FA41E8" w:rsidRDefault="00200622">
      <w:pPr>
        <w:jc w:val="center"/>
        <w:rPr>
          <w:szCs w:val="24"/>
        </w:rPr>
      </w:pPr>
    </w:p>
    <w:p w:rsidR="00200622" w:rsidRPr="00FA41E8" w:rsidRDefault="00200622">
      <w:pPr>
        <w:jc w:val="center"/>
        <w:rPr>
          <w:szCs w:val="24"/>
        </w:rPr>
      </w:pPr>
    </w:p>
    <w:p w:rsidR="00200622" w:rsidRPr="00FA41E8" w:rsidRDefault="00982447">
      <w:pPr>
        <w:rPr>
          <w:szCs w:val="24"/>
        </w:rPr>
      </w:pPr>
      <w:r w:rsidRPr="00FA41E8">
        <w:rPr>
          <w:szCs w:val="24"/>
        </w:rPr>
        <w:drawing>
          <wp:inline distT="0" distB="0" distL="0" distR="0">
            <wp:extent cx="1332000" cy="1332000"/>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r-code_annex_iii_de.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rsidR="00200622" w:rsidRPr="00FA41E8" w:rsidRDefault="00200622">
      <w:pPr>
        <w:rPr>
          <w:szCs w:val="24"/>
        </w:rPr>
      </w:pPr>
    </w:p>
    <w:p w:rsidR="00200622" w:rsidRPr="00FA41E8" w:rsidRDefault="00200622">
      <w:pPr>
        <w:rPr>
          <w:rFonts w:ascii="Arial Narrow" w:hAnsi="Arial Narrow"/>
          <w:sz w:val="18"/>
          <w:szCs w:val="24"/>
        </w:rPr>
      </w:pPr>
      <w:hyperlink r:id="rId34" w:history="1">
        <w:r w:rsidR="00982447" w:rsidRPr="00FA41E8">
          <w:rPr>
            <w:rStyle w:val="Hyperlink"/>
            <w:rFonts w:ascii="Arial Narrow" w:hAnsi="Arial Narrow"/>
            <w:sz w:val="18"/>
            <w:szCs w:val="24"/>
          </w:rPr>
          <w:t>https://www.upov.int/edocs/mdocs/upov/de/c_55/c_55_inf_3_annex_iii.pdf</w:t>
        </w:r>
      </w:hyperlink>
      <w:r w:rsidRPr="00FA41E8">
        <w:rPr>
          <w:rFonts w:ascii="Arial Narrow" w:hAnsi="Arial Narrow"/>
          <w:sz w:val="18"/>
          <w:szCs w:val="24"/>
        </w:rPr>
        <w:t xml:space="preserve"> </w:t>
      </w:r>
    </w:p>
    <w:p w:rsidR="00200622" w:rsidRPr="00FA41E8" w:rsidRDefault="00200622">
      <w:pPr>
        <w:rPr>
          <w:szCs w:val="24"/>
        </w:rPr>
      </w:pPr>
    </w:p>
    <w:p w:rsidR="00200622" w:rsidRPr="00FA41E8" w:rsidRDefault="00200622">
      <w:pPr>
        <w:rPr>
          <w:szCs w:val="24"/>
        </w:rPr>
      </w:pPr>
    </w:p>
    <w:p w:rsidR="00200622" w:rsidRPr="00FA41E8" w:rsidRDefault="00200622">
      <w:pPr>
        <w:rPr>
          <w:szCs w:val="24"/>
        </w:rPr>
      </w:pPr>
    </w:p>
    <w:p w:rsidR="00200622" w:rsidRPr="00FA41E8" w:rsidRDefault="00200622">
      <w:pPr>
        <w:jc w:val="right"/>
        <w:rPr>
          <w:szCs w:val="24"/>
        </w:rPr>
      </w:pPr>
      <w:r w:rsidRPr="00FA41E8">
        <w:rPr>
          <w:szCs w:val="24"/>
        </w:rPr>
        <w:t>[A</w:t>
      </w:r>
      <w:r w:rsidR="00400784" w:rsidRPr="00FA41E8">
        <w:rPr>
          <w:szCs w:val="24"/>
        </w:rPr>
        <w:t>nhang folgt</w:t>
      </w:r>
      <w:r w:rsidRPr="00FA41E8">
        <w:rPr>
          <w:szCs w:val="24"/>
        </w:rPr>
        <w:t>]</w:t>
      </w:r>
    </w:p>
    <w:p w:rsidR="00200622" w:rsidRPr="00FA41E8" w:rsidRDefault="00200622">
      <w:pPr>
        <w:jc w:val="left"/>
        <w:rPr>
          <w:szCs w:val="24"/>
        </w:rPr>
        <w:sectPr w:rsidR="00200622" w:rsidRPr="00FA41E8">
          <w:headerReference w:type="first" r:id="rId35"/>
          <w:pgSz w:w="16840" w:h="11907" w:orient="landscape" w:code="9"/>
          <w:pgMar w:top="1134" w:right="510" w:bottom="1134" w:left="851" w:header="510" w:footer="680" w:gutter="0"/>
          <w:pgNumType w:start="1"/>
          <w:cols w:space="720"/>
          <w:titlePg/>
          <w:docGrid w:linePitch="272"/>
        </w:sectPr>
      </w:pPr>
    </w:p>
    <w:p w:rsidR="00200622" w:rsidRPr="00FA41E8" w:rsidRDefault="00200622">
      <w:pPr>
        <w:jc w:val="center"/>
        <w:rPr>
          <w:szCs w:val="24"/>
        </w:rPr>
      </w:pPr>
      <w:r w:rsidRPr="00FA41E8">
        <w:rPr>
          <w:szCs w:val="24"/>
        </w:rPr>
        <w:lastRenderedPageBreak/>
        <w:t>C/55/INF/3</w:t>
      </w:r>
    </w:p>
    <w:p w:rsidR="00200622" w:rsidRPr="00FA41E8" w:rsidRDefault="00200622">
      <w:pPr>
        <w:jc w:val="center"/>
        <w:rPr>
          <w:szCs w:val="24"/>
        </w:rPr>
      </w:pPr>
    </w:p>
    <w:p w:rsidR="00200622" w:rsidRPr="00FA41E8" w:rsidRDefault="00200622">
      <w:pPr>
        <w:jc w:val="center"/>
        <w:rPr>
          <w:szCs w:val="24"/>
        </w:rPr>
      </w:pPr>
    </w:p>
    <w:p w:rsidR="00200622" w:rsidRPr="00FA41E8" w:rsidRDefault="00200622" w:rsidP="00400784">
      <w:pPr>
        <w:pStyle w:val="AnnexTitle"/>
      </w:pPr>
      <w:r w:rsidRPr="00FA41E8">
        <w:t>ANHANG</w:t>
      </w:r>
      <w:r w:rsidRPr="00FA41E8">
        <w:tab/>
        <w:t>AKRONYME UND ABKÜRZUNGEN</w:t>
      </w:r>
    </w:p>
    <w:p w:rsidR="00200622" w:rsidRPr="00FA41E8" w:rsidRDefault="00200622">
      <w:pPr>
        <w:jc w:val="center"/>
        <w:rPr>
          <w:b/>
          <w:szCs w:val="24"/>
        </w:rPr>
      </w:pPr>
      <w:r w:rsidRPr="00FA41E8">
        <w:rPr>
          <w:b/>
          <w:szCs w:val="24"/>
        </w:rPr>
        <w:t>UPOV-Begriffe</w:t>
      </w:r>
    </w:p>
    <w:p w:rsidR="00200622" w:rsidRPr="00FA41E8" w:rsidRDefault="00200622">
      <w:pPr>
        <w:rPr>
          <w:szCs w:val="24"/>
        </w:rPr>
      </w:pPr>
    </w:p>
    <w:tbl>
      <w:tblPr>
        <w:tblW w:w="9923" w:type="dxa"/>
        <w:tblLayout w:type="fixed"/>
        <w:tblLook w:val="00A0" w:firstRow="1" w:lastRow="0" w:firstColumn="1" w:lastColumn="0" w:noHBand="0" w:noVBand="0"/>
      </w:tblPr>
      <w:tblGrid>
        <w:gridCol w:w="2268"/>
        <w:gridCol w:w="7655"/>
      </w:tblGrid>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BMT</w:t>
            </w:r>
          </w:p>
        </w:tc>
        <w:tc>
          <w:tcPr>
            <w:tcW w:w="7655" w:type="dxa"/>
          </w:tcPr>
          <w:p w:rsidR="00200622" w:rsidRPr="00FA41E8" w:rsidRDefault="00200622">
            <w:pPr>
              <w:spacing w:after="20"/>
              <w:jc w:val="left"/>
              <w:rPr>
                <w:szCs w:val="24"/>
              </w:rPr>
            </w:pPr>
            <w:r w:rsidRPr="00FA41E8">
              <w:rPr>
                <w:rFonts w:ascii="Arial Narrow" w:hAnsi="Arial Narrow"/>
                <w:sz w:val="18"/>
                <w:szCs w:val="24"/>
              </w:rPr>
              <w:t>Arbeitsgruppe für biochemische und molekulare Verfahren und insbesondere für DNS-Profilierungsverfahren</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CAJ</w:t>
            </w:r>
          </w:p>
        </w:tc>
        <w:tc>
          <w:tcPr>
            <w:tcW w:w="7655" w:type="dxa"/>
          </w:tcPr>
          <w:p w:rsidR="00200622" w:rsidRPr="00FA41E8" w:rsidRDefault="00200622">
            <w:pPr>
              <w:spacing w:after="20"/>
              <w:jc w:val="left"/>
              <w:rPr>
                <w:szCs w:val="24"/>
              </w:rPr>
            </w:pPr>
            <w:r w:rsidRPr="00FA41E8">
              <w:rPr>
                <w:rFonts w:ascii="Arial Narrow" w:hAnsi="Arial Narrow"/>
                <w:sz w:val="18"/>
                <w:szCs w:val="24"/>
              </w:rPr>
              <w:t>Verwaltungs- und Rechtsausschu</w:t>
            </w:r>
            <w:r w:rsidR="00FA24FE" w:rsidRPr="00FA41E8">
              <w:rPr>
                <w:rFonts w:ascii="Arial Narrow" w:hAnsi="Arial Narrow"/>
                <w:sz w:val="18"/>
                <w:szCs w:val="24"/>
              </w:rPr>
              <w:t>ss</w:t>
            </w:r>
            <w:r w:rsidRPr="00FA41E8">
              <w:rPr>
                <w:rFonts w:ascii="Arial Narrow" w:hAnsi="Arial Narrow"/>
                <w:sz w:val="18"/>
                <w:szCs w:val="24"/>
              </w:rPr>
              <w:t xml:space="preserve"> </w:t>
            </w:r>
          </w:p>
        </w:tc>
      </w:tr>
      <w:tr w:rsidR="00200622" w:rsidRPr="00FA41E8">
        <w:tc>
          <w:tcPr>
            <w:tcW w:w="2268" w:type="dxa"/>
          </w:tcPr>
          <w:p w:rsidR="00200622" w:rsidRPr="00FA41E8" w:rsidRDefault="00200622">
            <w:pPr>
              <w:autoSpaceDE w:val="0"/>
              <w:autoSpaceDN w:val="0"/>
              <w:adjustRightInd w:val="0"/>
              <w:spacing w:after="20"/>
              <w:jc w:val="left"/>
              <w:rPr>
                <w:szCs w:val="24"/>
              </w:rPr>
            </w:pPr>
            <w:r w:rsidRPr="00FA41E8">
              <w:rPr>
                <w:rFonts w:ascii="Arial Narrow" w:hAnsi="Arial Narrow"/>
                <w:sz w:val="18"/>
                <w:szCs w:val="24"/>
              </w:rPr>
              <w:t>DL-205</w:t>
            </w:r>
          </w:p>
        </w:tc>
        <w:tc>
          <w:tcPr>
            <w:tcW w:w="7655" w:type="dxa"/>
          </w:tcPr>
          <w:p w:rsidR="00200622" w:rsidRPr="00FA41E8" w:rsidRDefault="00200622">
            <w:pPr>
              <w:autoSpaceDE w:val="0"/>
              <w:autoSpaceDN w:val="0"/>
              <w:adjustRightInd w:val="0"/>
              <w:spacing w:after="20"/>
              <w:jc w:val="left"/>
              <w:rPr>
                <w:szCs w:val="24"/>
              </w:rPr>
            </w:pPr>
            <w:r w:rsidRPr="00FA41E8">
              <w:rPr>
                <w:rFonts w:ascii="Arial Narrow" w:hAnsi="Arial Narrow"/>
                <w:color w:val="000000"/>
                <w:sz w:val="18"/>
                <w:szCs w:val="24"/>
              </w:rPr>
              <w:t xml:space="preserve">UPOV-Fernlehrgang </w:t>
            </w:r>
            <w:r w:rsidRPr="00FA41E8">
              <w:rPr>
                <w:rFonts w:ascii="Arial Narrow" w:hAnsi="Arial Narrow"/>
                <w:sz w:val="18"/>
                <w:szCs w:val="24"/>
              </w:rPr>
              <w:t>„Einführung in das UPOV-Sortenschutzsystem nach dem UPOV- Übereinkommen“</w:t>
            </w:r>
          </w:p>
        </w:tc>
      </w:tr>
      <w:tr w:rsidR="00200622" w:rsidRPr="00FA41E8">
        <w:tc>
          <w:tcPr>
            <w:tcW w:w="2268" w:type="dxa"/>
          </w:tcPr>
          <w:p w:rsidR="00200622" w:rsidRPr="00FA41E8" w:rsidRDefault="00200622">
            <w:pPr>
              <w:autoSpaceDE w:val="0"/>
              <w:autoSpaceDN w:val="0"/>
              <w:adjustRightInd w:val="0"/>
              <w:spacing w:after="20"/>
              <w:jc w:val="left"/>
              <w:rPr>
                <w:szCs w:val="24"/>
              </w:rPr>
            </w:pPr>
            <w:r w:rsidRPr="00FA41E8">
              <w:rPr>
                <w:rFonts w:ascii="Arial Narrow" w:hAnsi="Arial Narrow"/>
                <w:sz w:val="18"/>
                <w:szCs w:val="24"/>
              </w:rPr>
              <w:t>DL-305</w:t>
            </w:r>
          </w:p>
        </w:tc>
        <w:tc>
          <w:tcPr>
            <w:tcW w:w="7655" w:type="dxa"/>
          </w:tcPr>
          <w:p w:rsidR="00200622" w:rsidRPr="00FA41E8" w:rsidRDefault="00200622">
            <w:pPr>
              <w:autoSpaceDE w:val="0"/>
              <w:autoSpaceDN w:val="0"/>
              <w:adjustRightInd w:val="0"/>
              <w:spacing w:after="20"/>
              <w:jc w:val="left"/>
              <w:rPr>
                <w:szCs w:val="24"/>
              </w:rPr>
            </w:pPr>
            <w:r w:rsidRPr="00FA41E8">
              <w:rPr>
                <w:rFonts w:ascii="Arial Narrow" w:hAnsi="Arial Narrow"/>
                <w:sz w:val="18"/>
                <w:szCs w:val="24"/>
              </w:rPr>
              <w:t>UPOV-Fernlehrgang „Prüfung von Anträgen auf Erteilung von Züchterrechten“</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DL-305A</w:t>
            </w:r>
          </w:p>
        </w:tc>
        <w:tc>
          <w:tcPr>
            <w:tcW w:w="7655" w:type="dxa"/>
          </w:tcPr>
          <w:p w:rsidR="00200622" w:rsidRPr="00FA41E8" w:rsidRDefault="00200622">
            <w:pPr>
              <w:spacing w:after="20"/>
              <w:jc w:val="left"/>
              <w:rPr>
                <w:szCs w:val="24"/>
              </w:rPr>
            </w:pPr>
            <w:r w:rsidRPr="00FA41E8">
              <w:rPr>
                <w:rFonts w:ascii="Arial Narrow" w:hAnsi="Arial Narrow"/>
                <w:spacing w:val="-2"/>
                <w:sz w:val="18"/>
                <w:szCs w:val="24"/>
              </w:rPr>
              <w:t>UPOV-Fernlehrgang „Verwaltung von Züchterrechten“ (Teil A von DL305)</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DL-305B</w:t>
            </w:r>
          </w:p>
        </w:tc>
        <w:tc>
          <w:tcPr>
            <w:tcW w:w="7655" w:type="dxa"/>
          </w:tcPr>
          <w:p w:rsidR="00200622" w:rsidRPr="00FA41E8" w:rsidRDefault="00200622">
            <w:pPr>
              <w:spacing w:after="20"/>
              <w:jc w:val="left"/>
              <w:rPr>
                <w:szCs w:val="24"/>
              </w:rPr>
            </w:pPr>
            <w:r w:rsidRPr="00FA41E8">
              <w:rPr>
                <w:rFonts w:ascii="Arial Narrow" w:hAnsi="Arial Narrow"/>
                <w:sz w:val="18"/>
                <w:szCs w:val="24"/>
              </w:rPr>
              <w:t>UPOV-Fernlehrgang „DUS-Prüfung“</w:t>
            </w:r>
            <w:r w:rsidRPr="00FA41E8">
              <w:rPr>
                <w:rFonts w:ascii="Arial Narrow" w:hAnsi="Arial Narrow"/>
                <w:sz w:val="18"/>
                <w:szCs w:val="24"/>
              </w:rPr>
              <w:br/>
              <w:t>(Teil B von DL-305)</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DUS</w:t>
            </w:r>
          </w:p>
        </w:tc>
        <w:tc>
          <w:tcPr>
            <w:tcW w:w="7655" w:type="dxa"/>
          </w:tcPr>
          <w:p w:rsidR="00200622" w:rsidRPr="00FA41E8" w:rsidRDefault="00200622">
            <w:pPr>
              <w:spacing w:after="20"/>
              <w:jc w:val="left"/>
              <w:rPr>
                <w:szCs w:val="24"/>
              </w:rPr>
            </w:pPr>
            <w:r w:rsidRPr="00FA41E8">
              <w:rPr>
                <w:rFonts w:ascii="Arial Narrow" w:hAnsi="Arial Narrow"/>
                <w:sz w:val="18"/>
                <w:szCs w:val="24"/>
              </w:rPr>
              <w:t>Unterscheidbarkeit, Homogenität und Beständigkeit</w:t>
            </w:r>
          </w:p>
        </w:tc>
      </w:tr>
      <w:tr w:rsidR="00200622" w:rsidRPr="00FA41E8">
        <w:tc>
          <w:tcPr>
            <w:tcW w:w="2268" w:type="dxa"/>
          </w:tcPr>
          <w:p w:rsidR="00200622" w:rsidRPr="00FA41E8" w:rsidRDefault="00200622">
            <w:pPr>
              <w:autoSpaceDE w:val="0"/>
              <w:autoSpaceDN w:val="0"/>
              <w:adjustRightInd w:val="0"/>
              <w:spacing w:after="20"/>
              <w:jc w:val="left"/>
              <w:rPr>
                <w:szCs w:val="24"/>
              </w:rPr>
            </w:pPr>
            <w:r w:rsidRPr="00FA41E8">
              <w:rPr>
                <w:rFonts w:ascii="Arial Narrow" w:hAnsi="Arial Narrow"/>
                <w:sz w:val="18"/>
                <w:szCs w:val="24"/>
              </w:rPr>
              <w:t xml:space="preserve">EAF (vergleiche ebenfalls </w:t>
            </w:r>
            <w:r w:rsidR="00D371FB" w:rsidRPr="00FA41E8">
              <w:rPr>
                <w:rFonts w:ascii="Arial Narrow" w:hAnsi="Arial Narrow"/>
                <w:sz w:val="18"/>
                <w:szCs w:val="24"/>
              </w:rPr>
              <w:t>UPOV PRISMA</w:t>
            </w:r>
            <w:r w:rsidRPr="00FA41E8">
              <w:rPr>
                <w:rFonts w:ascii="Arial Narrow" w:hAnsi="Arial Narrow"/>
                <w:sz w:val="18"/>
                <w:szCs w:val="24"/>
              </w:rPr>
              <w:t>)</w:t>
            </w:r>
          </w:p>
        </w:tc>
        <w:tc>
          <w:tcPr>
            <w:tcW w:w="7655" w:type="dxa"/>
          </w:tcPr>
          <w:p w:rsidR="00200622" w:rsidRPr="00FA41E8" w:rsidRDefault="00200622">
            <w:pPr>
              <w:autoSpaceDE w:val="0"/>
              <w:autoSpaceDN w:val="0"/>
              <w:adjustRightInd w:val="0"/>
              <w:spacing w:after="20"/>
              <w:jc w:val="left"/>
              <w:rPr>
                <w:szCs w:val="24"/>
              </w:rPr>
            </w:pPr>
            <w:r w:rsidRPr="00FA41E8">
              <w:rPr>
                <w:rFonts w:ascii="Arial Narrow" w:hAnsi="Arial Narrow"/>
                <w:sz w:val="18"/>
                <w:szCs w:val="24"/>
              </w:rPr>
              <w:t>Elektronisches Antragsformblatt der UPOV</w:t>
            </w:r>
          </w:p>
        </w:tc>
      </w:tr>
      <w:tr w:rsidR="00200622" w:rsidRPr="00FA41E8">
        <w:tc>
          <w:tcPr>
            <w:tcW w:w="2268" w:type="dxa"/>
          </w:tcPr>
          <w:p w:rsidR="00200622" w:rsidRPr="00FA41E8" w:rsidRDefault="00200622">
            <w:pPr>
              <w:autoSpaceDE w:val="0"/>
              <w:autoSpaceDN w:val="0"/>
              <w:adjustRightInd w:val="0"/>
              <w:spacing w:after="20"/>
              <w:jc w:val="left"/>
              <w:rPr>
                <w:szCs w:val="24"/>
              </w:rPr>
            </w:pPr>
            <w:r w:rsidRPr="00FA41E8">
              <w:rPr>
                <w:rFonts w:ascii="Arial Narrow" w:hAnsi="Arial Narrow"/>
                <w:sz w:val="18"/>
                <w:szCs w:val="24"/>
              </w:rPr>
              <w:t>EDV</w:t>
            </w:r>
          </w:p>
        </w:tc>
        <w:tc>
          <w:tcPr>
            <w:tcW w:w="7655" w:type="dxa"/>
          </w:tcPr>
          <w:p w:rsidR="00200622" w:rsidRPr="00FA41E8" w:rsidRDefault="00200622">
            <w:pPr>
              <w:autoSpaceDE w:val="0"/>
              <w:autoSpaceDN w:val="0"/>
              <w:adjustRightInd w:val="0"/>
              <w:spacing w:after="20"/>
              <w:jc w:val="left"/>
              <w:rPr>
                <w:szCs w:val="24"/>
              </w:rPr>
            </w:pPr>
            <w:r w:rsidRPr="00FA41E8">
              <w:rPr>
                <w:rFonts w:ascii="Arial Narrow" w:hAnsi="Arial Narrow"/>
                <w:sz w:val="18"/>
                <w:szCs w:val="24"/>
              </w:rPr>
              <w:t>im wesentlichen abgeleitete Sorte</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Büro</w:t>
            </w:r>
          </w:p>
        </w:tc>
        <w:tc>
          <w:tcPr>
            <w:tcW w:w="7655" w:type="dxa"/>
          </w:tcPr>
          <w:p w:rsidR="00200622" w:rsidRPr="00FA41E8" w:rsidRDefault="00200622">
            <w:pPr>
              <w:spacing w:after="20"/>
              <w:jc w:val="left"/>
              <w:rPr>
                <w:szCs w:val="24"/>
              </w:rPr>
            </w:pPr>
            <w:r w:rsidRPr="00FA41E8">
              <w:rPr>
                <w:rFonts w:ascii="Arial Narrow" w:hAnsi="Arial Narrow"/>
                <w:sz w:val="18"/>
                <w:szCs w:val="24"/>
              </w:rPr>
              <w:t>Verbandsbüro</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PBR</w:t>
            </w:r>
          </w:p>
        </w:tc>
        <w:tc>
          <w:tcPr>
            <w:tcW w:w="7655" w:type="dxa"/>
          </w:tcPr>
          <w:p w:rsidR="00200622" w:rsidRPr="00FA41E8" w:rsidRDefault="00200622">
            <w:pPr>
              <w:spacing w:after="20"/>
              <w:jc w:val="left"/>
              <w:rPr>
                <w:szCs w:val="24"/>
              </w:rPr>
            </w:pPr>
            <w:r w:rsidRPr="00FA41E8">
              <w:rPr>
                <w:rFonts w:ascii="Arial Narrow" w:hAnsi="Arial Narrow"/>
                <w:sz w:val="18"/>
                <w:szCs w:val="24"/>
              </w:rPr>
              <w:t>Züchterrecht</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PLUTO</w:t>
            </w:r>
          </w:p>
        </w:tc>
        <w:tc>
          <w:tcPr>
            <w:tcW w:w="7655" w:type="dxa"/>
          </w:tcPr>
          <w:p w:rsidR="00200622" w:rsidRPr="00FA41E8" w:rsidRDefault="00200622">
            <w:pPr>
              <w:spacing w:after="20"/>
              <w:jc w:val="left"/>
              <w:rPr>
                <w:szCs w:val="24"/>
              </w:rPr>
            </w:pPr>
            <w:r w:rsidRPr="00FA41E8">
              <w:rPr>
                <w:rFonts w:ascii="Arial Narrow" w:hAnsi="Arial Narrow"/>
                <w:sz w:val="18"/>
                <w:szCs w:val="24"/>
              </w:rPr>
              <w:t>UPOV-Datenbank für Pflanzensorten</w:t>
            </w:r>
          </w:p>
        </w:tc>
      </w:tr>
      <w:tr w:rsidR="00200622" w:rsidRPr="00FA41E8">
        <w:tc>
          <w:tcPr>
            <w:tcW w:w="2268" w:type="dxa"/>
          </w:tcPr>
          <w:p w:rsidR="00200622" w:rsidRPr="00FA41E8" w:rsidRDefault="00200622">
            <w:pPr>
              <w:spacing w:after="20"/>
              <w:jc w:val="left"/>
              <w:rPr>
                <w:rFonts w:ascii="Arial Narrow" w:hAnsi="Arial Narrow"/>
                <w:sz w:val="18"/>
                <w:szCs w:val="24"/>
              </w:rPr>
            </w:pPr>
            <w:r w:rsidRPr="00FA41E8">
              <w:rPr>
                <w:rFonts w:ascii="Arial Narrow" w:hAnsi="Arial Narrow"/>
                <w:sz w:val="18"/>
                <w:szCs w:val="24"/>
              </w:rPr>
              <w:t>TC</w:t>
            </w:r>
          </w:p>
        </w:tc>
        <w:tc>
          <w:tcPr>
            <w:tcW w:w="7655" w:type="dxa"/>
          </w:tcPr>
          <w:p w:rsidR="00200622" w:rsidRPr="00FA41E8" w:rsidRDefault="00200622">
            <w:pPr>
              <w:spacing w:after="20"/>
              <w:jc w:val="left"/>
              <w:rPr>
                <w:szCs w:val="24"/>
              </w:rPr>
            </w:pPr>
            <w:r w:rsidRPr="00FA41E8">
              <w:rPr>
                <w:rFonts w:ascii="Arial Narrow" w:hAnsi="Arial Narrow"/>
                <w:sz w:val="18"/>
                <w:szCs w:val="24"/>
              </w:rPr>
              <w:t>Technischer Ausschu</w:t>
            </w:r>
            <w:r w:rsidR="00FA24FE" w:rsidRPr="00FA41E8">
              <w:rPr>
                <w:rFonts w:ascii="Arial Narrow" w:hAnsi="Arial Narrow"/>
                <w:sz w:val="18"/>
                <w:szCs w:val="24"/>
              </w:rPr>
              <w:t>ss</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TC-EDC</w:t>
            </w:r>
          </w:p>
        </w:tc>
        <w:tc>
          <w:tcPr>
            <w:tcW w:w="7655" w:type="dxa"/>
          </w:tcPr>
          <w:p w:rsidR="00200622" w:rsidRPr="00FA41E8" w:rsidRDefault="00FA41E8">
            <w:pPr>
              <w:spacing w:after="20"/>
              <w:jc w:val="left"/>
              <w:rPr>
                <w:szCs w:val="24"/>
              </w:rPr>
            </w:pPr>
            <w:r>
              <w:rPr>
                <w:rFonts w:ascii="Arial Narrow" w:hAnsi="Arial Narrow"/>
                <w:sz w:val="18"/>
                <w:szCs w:val="24"/>
              </w:rPr>
              <w:t>Erweiterter Redaktionsausschuss</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TWA</w:t>
            </w:r>
          </w:p>
        </w:tc>
        <w:tc>
          <w:tcPr>
            <w:tcW w:w="7655" w:type="dxa"/>
          </w:tcPr>
          <w:p w:rsidR="00200622" w:rsidRPr="00FA41E8" w:rsidRDefault="00200622">
            <w:pPr>
              <w:spacing w:after="20"/>
              <w:jc w:val="left"/>
              <w:rPr>
                <w:szCs w:val="24"/>
              </w:rPr>
            </w:pPr>
            <w:r w:rsidRPr="00FA41E8">
              <w:rPr>
                <w:rFonts w:ascii="Arial Narrow" w:hAnsi="Arial Narrow"/>
                <w:sz w:val="18"/>
                <w:szCs w:val="24"/>
              </w:rPr>
              <w:t>Technische Arbeitsgruppe für landwirtschaftliche Arten</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TWC</w:t>
            </w:r>
          </w:p>
        </w:tc>
        <w:tc>
          <w:tcPr>
            <w:tcW w:w="7655" w:type="dxa"/>
          </w:tcPr>
          <w:p w:rsidR="00200622" w:rsidRPr="00FA41E8" w:rsidRDefault="00200622">
            <w:pPr>
              <w:spacing w:after="20"/>
              <w:jc w:val="left"/>
              <w:rPr>
                <w:szCs w:val="24"/>
              </w:rPr>
            </w:pPr>
            <w:r w:rsidRPr="00FA41E8">
              <w:rPr>
                <w:rFonts w:ascii="Arial Narrow" w:hAnsi="Arial Narrow"/>
                <w:sz w:val="18"/>
                <w:szCs w:val="24"/>
              </w:rPr>
              <w:t>Technische Arbeitsgruppe für Automatisierung und Computerprogramme</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TWF</w:t>
            </w:r>
          </w:p>
        </w:tc>
        <w:tc>
          <w:tcPr>
            <w:tcW w:w="7655" w:type="dxa"/>
          </w:tcPr>
          <w:p w:rsidR="00200622" w:rsidRPr="00FA41E8" w:rsidRDefault="00200622">
            <w:pPr>
              <w:spacing w:after="20"/>
              <w:jc w:val="left"/>
              <w:rPr>
                <w:szCs w:val="24"/>
              </w:rPr>
            </w:pPr>
            <w:r w:rsidRPr="00FA41E8">
              <w:rPr>
                <w:rFonts w:ascii="Arial Narrow" w:hAnsi="Arial Narrow"/>
                <w:sz w:val="18"/>
                <w:szCs w:val="24"/>
              </w:rPr>
              <w:t>Technische Arbeitsgruppe für Obstarten</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TWM</w:t>
            </w:r>
          </w:p>
        </w:tc>
        <w:tc>
          <w:tcPr>
            <w:tcW w:w="7655" w:type="dxa"/>
          </w:tcPr>
          <w:p w:rsidR="00200622" w:rsidRPr="00FA41E8" w:rsidRDefault="00FA24FE">
            <w:pPr>
              <w:spacing w:after="20"/>
              <w:jc w:val="left"/>
              <w:rPr>
                <w:rFonts w:ascii="Arial Narrow" w:hAnsi="Arial Narrow"/>
                <w:sz w:val="18"/>
                <w:szCs w:val="24"/>
              </w:rPr>
            </w:pPr>
            <w:r w:rsidRPr="00FA41E8">
              <w:rPr>
                <w:rFonts w:ascii="Arial Narrow" w:hAnsi="Arial Narrow"/>
                <w:sz w:val="18"/>
                <w:szCs w:val="24"/>
              </w:rPr>
              <w:t>Technische Arbeitsgruppe für Prüfmethoden und -techniken</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TWO</w:t>
            </w:r>
          </w:p>
        </w:tc>
        <w:tc>
          <w:tcPr>
            <w:tcW w:w="7655" w:type="dxa"/>
          </w:tcPr>
          <w:p w:rsidR="00200622" w:rsidRPr="00FA41E8" w:rsidRDefault="00200622">
            <w:pPr>
              <w:spacing w:after="20"/>
              <w:jc w:val="left"/>
              <w:rPr>
                <w:szCs w:val="24"/>
              </w:rPr>
            </w:pPr>
            <w:r w:rsidRPr="00FA41E8">
              <w:rPr>
                <w:rFonts w:ascii="Arial Narrow" w:hAnsi="Arial Narrow"/>
                <w:sz w:val="18"/>
                <w:szCs w:val="24"/>
              </w:rPr>
              <w:t>Technische Arbeitsgruppe für Zierpflanzen und forstliche Baumarten</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TWP</w:t>
            </w:r>
          </w:p>
        </w:tc>
        <w:tc>
          <w:tcPr>
            <w:tcW w:w="7655" w:type="dxa"/>
          </w:tcPr>
          <w:p w:rsidR="00200622" w:rsidRPr="00FA41E8" w:rsidRDefault="00200622">
            <w:pPr>
              <w:spacing w:after="20"/>
              <w:jc w:val="left"/>
              <w:rPr>
                <w:szCs w:val="24"/>
              </w:rPr>
            </w:pPr>
            <w:r w:rsidRPr="00FA41E8">
              <w:rPr>
                <w:rFonts w:ascii="Arial Narrow" w:hAnsi="Arial Narrow"/>
                <w:sz w:val="18"/>
                <w:szCs w:val="24"/>
              </w:rPr>
              <w:t>Technische Arbeitsgruppe(n)</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TWV</w:t>
            </w:r>
          </w:p>
        </w:tc>
        <w:tc>
          <w:tcPr>
            <w:tcW w:w="7655" w:type="dxa"/>
          </w:tcPr>
          <w:p w:rsidR="00200622" w:rsidRPr="00FA41E8" w:rsidRDefault="00200622">
            <w:pPr>
              <w:spacing w:after="20"/>
              <w:jc w:val="left"/>
              <w:rPr>
                <w:szCs w:val="24"/>
              </w:rPr>
            </w:pPr>
            <w:r w:rsidRPr="00FA41E8">
              <w:rPr>
                <w:rFonts w:ascii="Arial Narrow" w:hAnsi="Arial Narrow"/>
                <w:sz w:val="18"/>
                <w:szCs w:val="24"/>
              </w:rPr>
              <w:t>Technische Arbeitsgruppe für Gemüsearten</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WG-EDV</w:t>
            </w:r>
          </w:p>
        </w:tc>
        <w:tc>
          <w:tcPr>
            <w:tcW w:w="7655" w:type="dxa"/>
          </w:tcPr>
          <w:p w:rsidR="00200622" w:rsidRPr="00FA41E8" w:rsidRDefault="00200622">
            <w:pPr>
              <w:spacing w:after="20"/>
              <w:jc w:val="left"/>
              <w:rPr>
                <w:szCs w:val="24"/>
              </w:rPr>
            </w:pPr>
            <w:r w:rsidRPr="00FA41E8">
              <w:rPr>
                <w:rFonts w:ascii="Arial Narrow" w:hAnsi="Arial Narrow"/>
                <w:sz w:val="18"/>
                <w:szCs w:val="24"/>
              </w:rPr>
              <w:t>Arbeitsgruppe für im wesentlichen abgeleitete Sorten</w:t>
            </w:r>
          </w:p>
        </w:tc>
      </w:tr>
      <w:tr w:rsidR="00200622" w:rsidRPr="00FA41E8">
        <w:tc>
          <w:tcPr>
            <w:tcW w:w="2268" w:type="dxa"/>
          </w:tcPr>
          <w:p w:rsidR="00200622" w:rsidRPr="00FA41E8" w:rsidRDefault="00D371FB">
            <w:pPr>
              <w:spacing w:after="20"/>
              <w:jc w:val="left"/>
              <w:rPr>
                <w:szCs w:val="24"/>
              </w:rPr>
            </w:pPr>
            <w:r w:rsidRPr="00FA41E8">
              <w:rPr>
                <w:rFonts w:ascii="Arial Narrow" w:hAnsi="Arial Narrow"/>
                <w:sz w:val="18"/>
                <w:szCs w:val="24"/>
              </w:rPr>
              <w:t>UPOV PRISMA</w:t>
            </w:r>
          </w:p>
        </w:tc>
        <w:tc>
          <w:tcPr>
            <w:tcW w:w="7655" w:type="dxa"/>
          </w:tcPr>
          <w:p w:rsidR="00200622" w:rsidRPr="00FA41E8" w:rsidRDefault="00200622">
            <w:pPr>
              <w:spacing w:after="20"/>
              <w:jc w:val="left"/>
              <w:rPr>
                <w:szCs w:val="24"/>
              </w:rPr>
            </w:pPr>
            <w:r w:rsidRPr="00FA41E8">
              <w:rPr>
                <w:rFonts w:ascii="Arial Narrow" w:hAnsi="Arial Narrow"/>
                <w:sz w:val="18"/>
                <w:szCs w:val="24"/>
              </w:rPr>
              <w:t>UPOV-PRISMA-Instrument für Anträge auf Erteilung von Züchterrechten</w:t>
            </w:r>
          </w:p>
        </w:tc>
      </w:tr>
      <w:tr w:rsidR="00200622" w:rsidRPr="00FA41E8">
        <w:tc>
          <w:tcPr>
            <w:tcW w:w="2268" w:type="dxa"/>
          </w:tcPr>
          <w:p w:rsidR="00200622" w:rsidRPr="00FA41E8" w:rsidRDefault="00200622">
            <w:pPr>
              <w:spacing w:after="20"/>
              <w:jc w:val="left"/>
              <w:rPr>
                <w:szCs w:val="24"/>
              </w:rPr>
            </w:pPr>
            <w:r w:rsidRPr="00FA41E8">
              <w:rPr>
                <w:rFonts w:ascii="Arial Narrow" w:hAnsi="Arial Narrow"/>
                <w:sz w:val="18"/>
                <w:szCs w:val="24"/>
              </w:rPr>
              <w:t>WSP</w:t>
            </w:r>
          </w:p>
        </w:tc>
        <w:tc>
          <w:tcPr>
            <w:tcW w:w="7655" w:type="dxa"/>
          </w:tcPr>
          <w:p w:rsidR="00200622" w:rsidRPr="00FA41E8" w:rsidRDefault="00200622">
            <w:pPr>
              <w:spacing w:after="20"/>
              <w:jc w:val="left"/>
              <w:rPr>
                <w:szCs w:val="24"/>
              </w:rPr>
            </w:pPr>
            <w:r w:rsidRPr="00FA41E8">
              <w:rPr>
                <w:rFonts w:ascii="Arial Narrow" w:hAnsi="Arial Narrow"/>
                <w:sz w:val="18"/>
                <w:szCs w:val="24"/>
              </w:rPr>
              <w:t>Weltsaatgutpartnerschaft</w:t>
            </w:r>
          </w:p>
        </w:tc>
      </w:tr>
    </w:tbl>
    <w:p w:rsidR="00200622" w:rsidRPr="00FA41E8" w:rsidRDefault="00200622">
      <w:pPr>
        <w:rPr>
          <w:szCs w:val="24"/>
        </w:rPr>
      </w:pPr>
    </w:p>
    <w:p w:rsidR="00200622" w:rsidRPr="00FA41E8" w:rsidRDefault="00200622">
      <w:pPr>
        <w:ind w:left="1418" w:hanging="1418"/>
        <w:jc w:val="center"/>
        <w:rPr>
          <w:b/>
          <w:szCs w:val="24"/>
        </w:rPr>
      </w:pPr>
      <w:r w:rsidRPr="00FA41E8">
        <w:rPr>
          <w:b/>
          <w:szCs w:val="24"/>
        </w:rPr>
        <w:t>Akronyme (in Anlage III enthalten)</w:t>
      </w:r>
    </w:p>
    <w:p w:rsidR="00200622" w:rsidRPr="00FA41E8" w:rsidRDefault="00200622">
      <w:pPr>
        <w:jc w:val="right"/>
        <w:rPr>
          <w:szCs w:val="24"/>
        </w:rPr>
      </w:pPr>
    </w:p>
    <w:tbl>
      <w:tblPr>
        <w:tblW w:w="9923" w:type="dxa"/>
        <w:tblLayout w:type="fixed"/>
        <w:tblLook w:val="00A0" w:firstRow="1" w:lastRow="0" w:firstColumn="1" w:lastColumn="0" w:noHBand="0" w:noVBand="0"/>
      </w:tblPr>
      <w:tblGrid>
        <w:gridCol w:w="2268"/>
        <w:gridCol w:w="7655"/>
      </w:tblGrid>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2050Today</w:t>
            </w:r>
          </w:p>
        </w:tc>
        <w:tc>
          <w:tcPr>
            <w:tcW w:w="7655" w:type="dxa"/>
            <w:tcBorders>
              <w:top w:val="nil"/>
              <w:left w:val="nil"/>
              <w:bottom w:val="nil"/>
              <w:right w:val="nil"/>
            </w:tcBorders>
            <w:noWrap/>
            <w:tcMar>
              <w:top w:w="28" w:type="dxa"/>
              <w:bottom w:w="28" w:type="dxa"/>
            </w:tcMar>
          </w:tcPr>
          <w:p w:rsidR="00200622" w:rsidRPr="00FA41E8" w:rsidRDefault="00C57A26">
            <w:pPr>
              <w:spacing w:after="20"/>
              <w:jc w:val="left"/>
              <w:rPr>
                <w:szCs w:val="24"/>
              </w:rPr>
            </w:pPr>
            <w:r w:rsidRPr="00FA41E8">
              <w:rPr>
                <w:rFonts w:ascii="Arial Narrow" w:hAnsi="Arial Narrow"/>
                <w:sz w:val="18"/>
                <w:szCs w:val="24"/>
              </w:rPr>
              <w:t>Eine Klimaschutzinitiative einer Gemeinschaft von internationalen Genfer Institutionen</w:t>
            </w:r>
            <w:r w:rsidR="00200622" w:rsidRPr="00FA41E8">
              <w:rPr>
                <w:rFonts w:ascii="Arial Narrow" w:hAnsi="Arial Narrow"/>
                <w:color w:val="000000"/>
                <w:sz w:val="18"/>
                <w:szCs w:val="24"/>
              </w:rPr>
              <w:t xml:space="preserve"> </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4SD</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Skills, Systems &amp; Synergies for Sustainable Development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AAFC</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Agriculture and Agri-Food Canada</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AATF</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Afrikanische Stiftung für Landwirtschaftstechnik</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ABAPI (Brasilien)</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 w:val="18"/>
                <w:szCs w:val="18"/>
              </w:rPr>
            </w:pPr>
            <w:r w:rsidRPr="00FA41E8">
              <w:rPr>
                <w:rFonts w:ascii="Arial Narrow" w:hAnsi="Arial Narrow"/>
                <w:i/>
                <w:sz w:val="18"/>
                <w:szCs w:val="18"/>
              </w:rPr>
              <w:t>Associação Brasileira de Agentes da Propriedade Industrial</w:t>
            </w:r>
            <w:r w:rsidRPr="00FA41E8">
              <w:rPr>
                <w:rFonts w:ascii="Arial Narrow" w:hAnsi="Arial Narrow"/>
                <w:sz w:val="18"/>
                <w:szCs w:val="18"/>
              </w:rPr>
              <w:br/>
              <w:t>(</w:t>
            </w:r>
            <w:r w:rsidR="00C57A26" w:rsidRPr="00FA41E8">
              <w:rPr>
                <w:rFonts w:ascii="Arial Narrow" w:hAnsi="Arial Narrow"/>
                <w:sz w:val="18"/>
                <w:szCs w:val="18"/>
              </w:rPr>
              <w:t>Brasilianischer Verband der Anwälte für gewerbliches Eigentum</w:t>
            </w:r>
            <w:r w:rsidRPr="00FA41E8">
              <w:rPr>
                <w:rFonts w:ascii="Arial Narrow" w:hAnsi="Arial Narrow"/>
                <w:sz w:val="18"/>
                <w:szCs w:val="18"/>
              </w:rPr>
              <w: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ABPI (Brasilien)</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 w:val="18"/>
                <w:szCs w:val="18"/>
              </w:rPr>
            </w:pPr>
            <w:r w:rsidRPr="00FA41E8">
              <w:rPr>
                <w:rFonts w:ascii="Arial Narrow" w:hAnsi="Arial Narrow"/>
                <w:i/>
                <w:sz w:val="18"/>
                <w:szCs w:val="18"/>
              </w:rPr>
              <w:t>Associação Brasileira da propriedade intelectual</w:t>
            </w:r>
            <w:r w:rsidRPr="00FA41E8">
              <w:rPr>
                <w:rFonts w:ascii="Arial Narrow" w:hAnsi="Arial Narrow"/>
                <w:sz w:val="18"/>
                <w:szCs w:val="18"/>
              </w:rPr>
              <w:br/>
              <w:t>(</w:t>
            </w:r>
            <w:r w:rsidR="00C57A26" w:rsidRPr="00FA41E8">
              <w:rPr>
                <w:rFonts w:ascii="Arial Narrow" w:hAnsi="Arial Narrow"/>
                <w:sz w:val="18"/>
                <w:szCs w:val="18"/>
              </w:rPr>
              <w:t>Brasilianische Vereinigung für geistiges Eigentum</w:t>
            </w:r>
            <w:r w:rsidRPr="00FA41E8">
              <w:rPr>
                <w:rFonts w:ascii="Arial Narrow" w:hAnsi="Arial Narrow"/>
                <w:sz w:val="18"/>
                <w:szCs w:val="18"/>
              </w:rPr>
              <w: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AFSTA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Saatgutvereinigung für Afrika</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AGRA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Allianz für grüne Revolution in Afrika</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AIPH</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Internationaler Verband des Erwerbsgartenbaus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APBA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Afrikanischer Pflanzenzüchterverband</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APBREBES</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Vereinigung für Pflanzenzüchtung zum Nutzen der Gesellschaft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APSA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Saatgutvereinigung für Asien und den Pazifik</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ARIPO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Afrikanische Regionalorganisation für geistiges Eigentum</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ASA (Argentinien)</w:t>
            </w:r>
          </w:p>
        </w:tc>
        <w:tc>
          <w:tcPr>
            <w:tcW w:w="7655" w:type="dxa"/>
            <w:tcBorders>
              <w:top w:val="nil"/>
              <w:left w:val="nil"/>
              <w:bottom w:val="nil"/>
              <w:right w:val="nil"/>
            </w:tcBorders>
            <w:tcMar>
              <w:top w:w="28" w:type="dxa"/>
              <w:bottom w:w="28" w:type="dxa"/>
            </w:tcMar>
          </w:tcPr>
          <w:p w:rsidR="00200622" w:rsidRPr="00FA41E8" w:rsidRDefault="00200622">
            <w:pPr>
              <w:jc w:val="left"/>
              <w:rPr>
                <w:szCs w:val="24"/>
              </w:rPr>
            </w:pPr>
            <w:r w:rsidRPr="00FA41E8">
              <w:rPr>
                <w:rFonts w:ascii="Arial Narrow" w:hAnsi="Arial Narrow"/>
                <w:i/>
                <w:sz w:val="18"/>
                <w:szCs w:val="24"/>
              </w:rPr>
              <w:t>Asociación Semilleros Argentinos</w:t>
            </w:r>
            <w:r w:rsidRPr="00FA41E8">
              <w:rPr>
                <w:rFonts w:ascii="Arial Narrow" w:hAnsi="Arial Narrow"/>
                <w:sz w:val="18"/>
                <w:szCs w:val="24"/>
              </w:rPr>
              <w:br/>
              <w:t>(Argentinischer Saatguterzeugerverband)</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ASEAN</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Verband Südostasiatischer Nationen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ASIWA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Allianz für den Saatgutsektor in Westafrika</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ASTA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Amerikanischer Saatguthandelsverband</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BruIPO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Amt für geistiges Eigentum von Brunei Darussalam</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Bundessortenamt (Deutschland)</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Bundessortenamt Deutschlands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CARICOM</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rFonts w:ascii="Arial Narrow" w:hAnsi="Arial Narrow"/>
                <w:sz w:val="18"/>
                <w:szCs w:val="18"/>
              </w:rPr>
            </w:pPr>
            <w:r w:rsidRPr="00FA41E8">
              <w:rPr>
                <w:rFonts w:ascii="Arial Narrow" w:hAnsi="Arial Narrow"/>
                <w:sz w:val="18"/>
                <w:szCs w:val="18"/>
              </w:rPr>
              <w:t>Karibische Gemeinschaft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lastRenderedPageBreak/>
              <w:t>CARIFORUM</w:t>
            </w:r>
          </w:p>
        </w:tc>
        <w:tc>
          <w:tcPr>
            <w:tcW w:w="7655" w:type="dxa"/>
            <w:tcBorders>
              <w:top w:val="nil"/>
              <w:left w:val="nil"/>
              <w:bottom w:val="nil"/>
              <w:right w:val="nil"/>
            </w:tcBorders>
            <w:noWrap/>
            <w:tcMar>
              <w:top w:w="28" w:type="dxa"/>
              <w:bottom w:w="28" w:type="dxa"/>
            </w:tcMar>
          </w:tcPr>
          <w:p w:rsidR="003D6B8B" w:rsidRPr="00FA41E8" w:rsidRDefault="00C57A26">
            <w:pPr>
              <w:spacing w:after="20"/>
              <w:jc w:val="left"/>
              <w:rPr>
                <w:rFonts w:ascii="Arial Narrow" w:hAnsi="Arial Narrow"/>
                <w:sz w:val="18"/>
                <w:szCs w:val="18"/>
              </w:rPr>
            </w:pPr>
            <w:r w:rsidRPr="00FA41E8">
              <w:rPr>
                <w:rFonts w:ascii="Arial Narrow" w:hAnsi="Arial Narrow"/>
                <w:sz w:val="18"/>
                <w:szCs w:val="18"/>
              </w:rPr>
              <w:t xml:space="preserve">Karibikforum der </w:t>
            </w:r>
            <w:r w:rsidR="003D6B8B" w:rsidRPr="00FA41E8">
              <w:rPr>
                <w:rFonts w:ascii="Arial Narrow" w:hAnsi="Arial Narrow"/>
                <w:sz w:val="18"/>
                <w:szCs w:val="18"/>
              </w:rPr>
              <w:t>Gruppe der afrikanischen, karibischen und pazifisc</w:t>
            </w:r>
            <w:bookmarkStart w:id="13" w:name="_GoBack"/>
            <w:bookmarkEnd w:id="13"/>
            <w:r w:rsidR="003D6B8B" w:rsidRPr="00FA41E8">
              <w:rPr>
                <w:rFonts w:ascii="Arial Narrow" w:hAnsi="Arial Narrow"/>
                <w:sz w:val="18"/>
                <w:szCs w:val="18"/>
              </w:rPr>
              <w:t>hen Staaten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CarIPI</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CARIFORUM</w:t>
            </w:r>
            <w:r w:rsidR="003D6B8B" w:rsidRPr="00FA41E8">
              <w:rPr>
                <w:rFonts w:ascii="Arial Narrow" w:hAnsi="Arial Narrow"/>
                <w:sz w:val="18"/>
                <w:szCs w:val="24"/>
              </w:rPr>
              <w:t xml:space="preserve"> Geistiges Eigentum und Innovation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CBD</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Übereinkommen über die biologische Vielfalt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CBD SBI</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Hilfsorgan für die Umsetzung des CBD</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CBD SBSTTA</w:t>
            </w:r>
          </w:p>
        </w:tc>
        <w:tc>
          <w:tcPr>
            <w:tcW w:w="7655" w:type="dxa"/>
            <w:tcBorders>
              <w:top w:val="nil"/>
              <w:left w:val="nil"/>
              <w:bottom w:val="nil"/>
              <w:right w:val="nil"/>
            </w:tcBorders>
            <w:noWrap/>
            <w:tcMar>
              <w:top w:w="28" w:type="dxa"/>
              <w:bottom w:w="28" w:type="dxa"/>
            </w:tcMar>
          </w:tcPr>
          <w:p w:rsidR="009830AE" w:rsidRPr="00FA41E8" w:rsidRDefault="00200622">
            <w:pPr>
              <w:spacing w:after="20"/>
              <w:jc w:val="left"/>
              <w:rPr>
                <w:szCs w:val="24"/>
              </w:rPr>
            </w:pPr>
            <w:r w:rsidRPr="00FA41E8">
              <w:rPr>
                <w:rFonts w:ascii="Arial Narrow" w:hAnsi="Arial Narrow"/>
                <w:sz w:val="18"/>
                <w:szCs w:val="24"/>
              </w:rPr>
              <w:t xml:space="preserve">Hilfsorgan für die </w:t>
            </w:r>
            <w:r w:rsidR="009830AE" w:rsidRPr="00FA41E8">
              <w:rPr>
                <w:rFonts w:ascii="Arial Narrow" w:hAnsi="Arial Narrow"/>
                <w:sz w:val="18"/>
                <w:szCs w:val="24"/>
              </w:rPr>
              <w:t xml:space="preserve">Erstellung </w:t>
            </w:r>
            <w:r w:rsidRPr="00FA41E8">
              <w:rPr>
                <w:rFonts w:ascii="Arial Narrow" w:hAnsi="Arial Narrow"/>
                <w:sz w:val="18"/>
                <w:szCs w:val="24"/>
              </w:rPr>
              <w:t>wissenschaftliche</w:t>
            </w:r>
            <w:r w:rsidR="009830AE" w:rsidRPr="00FA41E8">
              <w:rPr>
                <w:rFonts w:ascii="Arial Narrow" w:hAnsi="Arial Narrow"/>
                <w:sz w:val="18"/>
                <w:szCs w:val="24"/>
              </w:rPr>
              <w:t>r</w:t>
            </w:r>
            <w:r w:rsidRPr="00FA41E8">
              <w:rPr>
                <w:rFonts w:ascii="Arial Narrow" w:hAnsi="Arial Narrow"/>
                <w:sz w:val="18"/>
                <w:szCs w:val="24"/>
              </w:rPr>
              <w:t>, technische</w:t>
            </w:r>
            <w:r w:rsidR="009830AE" w:rsidRPr="00FA41E8">
              <w:rPr>
                <w:rFonts w:ascii="Arial Narrow" w:hAnsi="Arial Narrow"/>
                <w:sz w:val="18"/>
                <w:szCs w:val="24"/>
              </w:rPr>
              <w:t>r</w:t>
            </w:r>
            <w:r w:rsidRPr="00FA41E8">
              <w:rPr>
                <w:rFonts w:ascii="Arial Narrow" w:hAnsi="Arial Narrow"/>
                <w:sz w:val="18"/>
                <w:szCs w:val="24"/>
              </w:rPr>
              <w:t xml:space="preserve"> und technologische</w:t>
            </w:r>
            <w:r w:rsidR="009830AE" w:rsidRPr="00FA41E8">
              <w:rPr>
                <w:rFonts w:ascii="Arial Narrow" w:hAnsi="Arial Narrow"/>
                <w:sz w:val="18"/>
                <w:szCs w:val="24"/>
              </w:rPr>
              <w:t>r</w:t>
            </w:r>
            <w:r w:rsidRPr="00FA41E8">
              <w:rPr>
                <w:rFonts w:ascii="Arial Narrow" w:hAnsi="Arial Narrow"/>
                <w:sz w:val="18"/>
                <w:szCs w:val="24"/>
              </w:rPr>
              <w:t xml:space="preserve"> </w:t>
            </w:r>
            <w:r w:rsidR="009830AE" w:rsidRPr="00FA41E8">
              <w:rPr>
                <w:rFonts w:ascii="Arial Narrow" w:hAnsi="Arial Narrow"/>
                <w:sz w:val="18"/>
                <w:szCs w:val="24"/>
              </w:rPr>
              <w:t>Gutachten des</w:t>
            </w:r>
            <w:r w:rsidRPr="00FA41E8">
              <w:rPr>
                <w:rFonts w:ascii="Arial Narrow" w:hAnsi="Arial Narrow"/>
                <w:sz w:val="18"/>
                <w:szCs w:val="24"/>
              </w:rPr>
              <w:t xml:space="preserve"> CBD</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CFIA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Kanadische Behörde für Lebensmittelinspektion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CGIAR</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Beratende Gruppe für die internationale landwirtschaftliche Forschung</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CGRFA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Kommission für genetische Ressourcen für die Ernährung und die Landwirtschaft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CIOPORA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Internationale Gemeinschaft der Züchter vegetativ vermehrbarer Zier- und Obstpflanzen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CIPO (St. Vincent und die Grenadinen)</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Amt für Handel und geistiges Eigentum von St. Vincent und den Grenadinen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CLI</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CropLife International</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CNI (Brasilien)</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Confederação Nacional da Indústria</w:t>
            </w:r>
            <w:r w:rsidRPr="00FA41E8">
              <w:rPr>
                <w:rFonts w:ascii="Arial Narrow" w:hAnsi="Arial Narrow"/>
                <w:i/>
                <w:sz w:val="18"/>
                <w:szCs w:val="24"/>
              </w:rPr>
              <w:br/>
            </w:r>
            <w:r w:rsidRPr="00FA41E8">
              <w:rPr>
                <w:rFonts w:ascii="Arial Narrow" w:hAnsi="Arial Narrow"/>
                <w:sz w:val="18"/>
                <w:szCs w:val="24"/>
              </w:rPr>
              <w:t>(Nationaler Industrieverband Brasiliens)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COPA-COGECA (Europäische Union)</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Ausschuss der berufsständischen landwirtschaftlichen Organisationen – Allgemeiner Verband der landwirtschaftlichen Genossenschaften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CORAF (siehe ebenfalls WECARD)</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Rat der west- und zentralafrikanischen Länder für Agrarforschung und Entwicklung (Conseil Ouest et Centre Africain pour la Recherche et le Développement Agricoles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CPVO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Gemeinschaftliches Sortenamt der Europäischen Union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color w:val="000000"/>
                <w:sz w:val="18"/>
                <w:szCs w:val="24"/>
              </w:rPr>
              <w:t>CROCEVIA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rFonts w:ascii="Arial Narrow" w:hAnsi="Arial Narrow"/>
                <w:color w:val="000000"/>
                <w:sz w:val="18"/>
                <w:szCs w:val="24"/>
              </w:rPr>
            </w:pPr>
            <w:r w:rsidRPr="00FA41E8">
              <w:rPr>
                <w:rFonts w:ascii="Arial Narrow" w:hAnsi="Arial Narrow"/>
                <w:color w:val="000000"/>
                <w:sz w:val="18"/>
                <w:szCs w:val="24"/>
              </w:rPr>
              <w:t>International Centre Crossroad</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CSA (China)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Chinesischer Saatgutverband</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DCST</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Entwicklungszentrum für Wissenschaft und Technologie Chinas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DOA (Malaysia)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vanish/>
                <w:szCs w:val="24"/>
              </w:rPr>
            </w:pPr>
            <w:r w:rsidRPr="00FA41E8">
              <w:rPr>
                <w:rFonts w:ascii="Arial Narrow" w:hAnsi="Arial Narrow"/>
                <w:sz w:val="18"/>
                <w:szCs w:val="24"/>
              </w:rPr>
              <w:t>Landwirtschaftsministerium Malaysias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DOA (Thailand)</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Landwirtschaftsdepartement Thailands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EAPVP Forum</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Ostasienforum für Sortenschutz</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ECUASEM</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Ecuadorianischer Saatgutverband</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ECVC</w:t>
            </w:r>
          </w:p>
        </w:tc>
        <w:tc>
          <w:tcPr>
            <w:tcW w:w="7655" w:type="dxa"/>
            <w:tcBorders>
              <w:top w:val="nil"/>
              <w:left w:val="nil"/>
              <w:bottom w:val="nil"/>
              <w:right w:val="nil"/>
            </w:tcBorders>
            <w:noWrap/>
            <w:tcMar>
              <w:top w:w="28" w:type="dxa"/>
              <w:bottom w:w="28" w:type="dxa"/>
            </w:tcMar>
          </w:tcPr>
          <w:p w:rsidR="00200622" w:rsidRPr="00FA41E8" w:rsidRDefault="001548AF">
            <w:pPr>
              <w:spacing w:after="20"/>
              <w:jc w:val="left"/>
              <w:rPr>
                <w:rFonts w:ascii="Arial Narrow" w:hAnsi="Arial Narrow"/>
                <w:sz w:val="18"/>
                <w:szCs w:val="24"/>
              </w:rPr>
            </w:pPr>
            <w:r w:rsidRPr="00FA41E8">
              <w:rPr>
                <w:rFonts w:ascii="Arial Narrow" w:hAnsi="Arial Narrow"/>
                <w:sz w:val="18"/>
                <w:szCs w:val="24"/>
              </w:rPr>
              <w:t>Europäische Koordination Via Campesina</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EMBRAPA (Brasilien)</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rFonts w:ascii="Arial Narrow" w:hAnsi="Arial Narrow"/>
                <w:sz w:val="18"/>
                <w:szCs w:val="18"/>
              </w:rPr>
            </w:pPr>
            <w:r w:rsidRPr="00FA41E8">
              <w:rPr>
                <w:rFonts w:ascii="Arial Narrow" w:hAnsi="Arial Narrow"/>
                <w:sz w:val="18"/>
                <w:szCs w:val="18"/>
              </w:rPr>
              <w:t>Brasilianische Agrarforschungsgesellschaft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EU40</w:t>
            </w:r>
          </w:p>
        </w:tc>
        <w:tc>
          <w:tcPr>
            <w:tcW w:w="7655" w:type="dxa"/>
            <w:tcBorders>
              <w:top w:val="nil"/>
              <w:left w:val="nil"/>
              <w:bottom w:val="nil"/>
              <w:right w:val="nil"/>
            </w:tcBorders>
            <w:tcMar>
              <w:top w:w="28" w:type="dxa"/>
              <w:bottom w:w="28" w:type="dxa"/>
            </w:tcMar>
          </w:tcPr>
          <w:p w:rsidR="00200622" w:rsidRPr="00FA41E8" w:rsidRDefault="003D6B8B">
            <w:pPr>
              <w:spacing w:after="20"/>
              <w:jc w:val="left"/>
              <w:rPr>
                <w:rFonts w:ascii="Arial Narrow" w:hAnsi="Arial Narrow"/>
                <w:sz w:val="18"/>
                <w:szCs w:val="18"/>
              </w:rPr>
            </w:pPr>
            <w:r w:rsidRPr="00FA41E8">
              <w:rPr>
                <w:rFonts w:ascii="Arial Narrow" w:hAnsi="Arial Narrow"/>
                <w:sz w:val="18"/>
                <w:szCs w:val="18"/>
              </w:rPr>
              <w:t>Plattform junger pro-europäischer Abgeordneter des Europäischen Parlaments und der 28 nationalen Parlamente der EU</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EUIPO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rFonts w:ascii="Arial Narrow" w:hAnsi="Arial Narrow"/>
                <w:sz w:val="18"/>
                <w:szCs w:val="18"/>
              </w:rPr>
            </w:pPr>
            <w:r w:rsidRPr="00FA41E8">
              <w:rPr>
                <w:rFonts w:ascii="Arial Narrow" w:hAnsi="Arial Narrow"/>
                <w:sz w:val="18"/>
                <w:szCs w:val="18"/>
              </w:rPr>
              <w:t xml:space="preserve">Amt der Europäischen Union für geistiges Eigentum </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FAO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rFonts w:ascii="Arial Narrow" w:hAnsi="Arial Narrow"/>
                <w:sz w:val="18"/>
                <w:szCs w:val="18"/>
              </w:rPr>
            </w:pPr>
            <w:r w:rsidRPr="00FA41E8">
              <w:rPr>
                <w:rFonts w:ascii="Arial Narrow" w:hAnsi="Arial Narrow"/>
                <w:sz w:val="18"/>
                <w:szCs w:val="18"/>
              </w:rPr>
              <w:t>Ernährungs- und Landwirtschaftsorganisation der Vereinten Nationen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FIAN</w:t>
            </w:r>
          </w:p>
        </w:tc>
        <w:tc>
          <w:tcPr>
            <w:tcW w:w="7655" w:type="dxa"/>
            <w:tcBorders>
              <w:top w:val="nil"/>
              <w:left w:val="nil"/>
              <w:bottom w:val="nil"/>
              <w:right w:val="nil"/>
            </w:tcBorders>
            <w:noWrap/>
            <w:tcMar>
              <w:top w:w="28" w:type="dxa"/>
              <w:bottom w:w="28" w:type="dxa"/>
            </w:tcMar>
          </w:tcPr>
          <w:p w:rsidR="003D6B8B" w:rsidRPr="00FA41E8" w:rsidRDefault="003D6B8B">
            <w:pPr>
              <w:spacing w:after="20"/>
              <w:jc w:val="left"/>
              <w:rPr>
                <w:rFonts w:ascii="Arial Narrow" w:hAnsi="Arial Narrow"/>
                <w:sz w:val="18"/>
                <w:szCs w:val="18"/>
              </w:rPr>
            </w:pPr>
            <w:r w:rsidRPr="00FA41E8">
              <w:rPr>
                <w:rFonts w:ascii="Arial Narrow" w:hAnsi="Arial Narrow"/>
                <w:sz w:val="18"/>
                <w:szCs w:val="18"/>
              </w:rPr>
              <w:t>FoodFirst Informations- und Aktions-Netzwerk</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GESLIVE (Spain)</w:t>
            </w:r>
          </w:p>
        </w:tc>
        <w:tc>
          <w:tcPr>
            <w:tcW w:w="7655" w:type="dxa"/>
            <w:tcBorders>
              <w:top w:val="nil"/>
              <w:left w:val="nil"/>
              <w:bottom w:val="nil"/>
              <w:right w:val="nil"/>
            </w:tcBorders>
            <w:noWrap/>
            <w:tcMar>
              <w:top w:w="28" w:type="dxa"/>
              <w:bottom w:w="28" w:type="dxa"/>
            </w:tcMar>
          </w:tcPr>
          <w:p w:rsidR="001548AF" w:rsidRPr="00FA41E8" w:rsidRDefault="001548AF">
            <w:pPr>
              <w:spacing w:after="20"/>
              <w:jc w:val="left"/>
              <w:rPr>
                <w:rFonts w:ascii="Arial Narrow" w:hAnsi="Arial Narrow"/>
                <w:sz w:val="18"/>
                <w:szCs w:val="18"/>
              </w:rPr>
            </w:pPr>
            <w:r w:rsidRPr="00FA41E8">
              <w:rPr>
                <w:rFonts w:ascii="Arial Narrow" w:hAnsi="Arial Narrow"/>
                <w:sz w:val="18"/>
                <w:szCs w:val="18"/>
              </w:rPr>
              <w:t>Unterorganisation des nationalen Verbands der Pflanzenzüchter (ANOVE) Spaniens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GEVES (Frankreich)</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rFonts w:ascii="Arial Narrow" w:hAnsi="Arial Narrow"/>
                <w:sz w:val="18"/>
                <w:szCs w:val="18"/>
              </w:rPr>
            </w:pPr>
            <w:r w:rsidRPr="00FA41E8">
              <w:rPr>
                <w:rFonts w:ascii="Arial Narrow" w:hAnsi="Arial Narrow"/>
                <w:i/>
                <w:sz w:val="18"/>
                <w:szCs w:val="18"/>
              </w:rPr>
              <w:t>Groupe d'Étude et de contrôle des Variétés Et des Semences</w:t>
            </w:r>
            <w:r w:rsidRPr="00FA41E8">
              <w:rPr>
                <w:rFonts w:ascii="Arial Narrow" w:hAnsi="Arial Narrow"/>
                <w:i/>
                <w:sz w:val="18"/>
                <w:szCs w:val="18"/>
              </w:rPr>
              <w:br/>
              <w:t>(Forschungs- und Kontrollgruppe für Sorten und Saatgut)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GNIS (Frankreich)</w:t>
            </w:r>
          </w:p>
        </w:tc>
        <w:tc>
          <w:tcPr>
            <w:tcW w:w="7655" w:type="dxa"/>
            <w:tcBorders>
              <w:top w:val="nil"/>
              <w:left w:val="nil"/>
              <w:bottom w:val="nil"/>
              <w:right w:val="nil"/>
            </w:tcBorders>
            <w:tcMar>
              <w:top w:w="28" w:type="dxa"/>
              <w:bottom w:w="28" w:type="dxa"/>
            </w:tcMar>
          </w:tcPr>
          <w:p w:rsidR="0022379D" w:rsidRPr="00FA41E8" w:rsidRDefault="0022379D" w:rsidP="0022379D">
            <w:pPr>
              <w:jc w:val="left"/>
              <w:rPr>
                <w:rFonts w:ascii="Arial Narrow" w:hAnsi="Arial Narrow"/>
                <w:color w:val="000000"/>
                <w:sz w:val="18"/>
                <w:szCs w:val="24"/>
              </w:rPr>
            </w:pPr>
            <w:r w:rsidRPr="00FA41E8">
              <w:rPr>
                <w:rFonts w:ascii="Arial Narrow" w:hAnsi="Arial Narrow"/>
                <w:i/>
                <w:color w:val="000000"/>
                <w:sz w:val="18"/>
                <w:szCs w:val="24"/>
              </w:rPr>
              <w:t>Groupement National Interprofessionnel des Semences et plants</w:t>
            </w:r>
            <w:r w:rsidRPr="00FA41E8">
              <w:rPr>
                <w:rFonts w:ascii="Arial Narrow" w:hAnsi="Arial Narrow"/>
                <w:color w:val="000000"/>
                <w:sz w:val="18"/>
                <w:szCs w:val="24"/>
              </w:rPr>
              <w:t>, am 27. Januar 2021 umbenannt in SEMAE (vergleiche weiter unten)</w:t>
            </w:r>
          </w:p>
          <w:p w:rsidR="00200622" w:rsidRPr="00FA41E8" w:rsidRDefault="0022379D" w:rsidP="0022379D">
            <w:pPr>
              <w:jc w:val="left"/>
              <w:rPr>
                <w:rFonts w:ascii="Arial Narrow" w:hAnsi="Arial Narrow"/>
                <w:color w:val="000000"/>
                <w:sz w:val="18"/>
                <w:szCs w:val="24"/>
              </w:rPr>
            </w:pPr>
            <w:r w:rsidRPr="00FA41E8">
              <w:rPr>
                <w:rFonts w:ascii="Arial Narrow" w:hAnsi="Arial Narrow"/>
                <w:color w:val="000000"/>
                <w:sz w:val="18"/>
                <w:szCs w:val="24"/>
              </w:rPr>
              <w:t>(Französische interprofessionelle Organisation für Saatgut und Pflanzen)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GRUR (</w:t>
            </w:r>
            <w:r w:rsidR="00D91CB2" w:rsidRPr="00FA41E8">
              <w:rPr>
                <w:rFonts w:ascii="Arial Narrow" w:hAnsi="Arial Narrow"/>
                <w:sz w:val="18"/>
                <w:szCs w:val="24"/>
              </w:rPr>
              <w:t>Deutschland</w:t>
            </w:r>
            <w:r w:rsidRPr="00FA41E8">
              <w:rPr>
                <w:rFonts w:ascii="Arial Narrow" w:hAnsi="Arial Narrow"/>
                <w:sz w:val="18"/>
                <w:szCs w:val="24"/>
              </w:rPr>
              <w:t>)</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vanish/>
                <w:szCs w:val="24"/>
              </w:rPr>
            </w:pPr>
            <w:r w:rsidRPr="00FA41E8">
              <w:rPr>
                <w:rFonts w:ascii="Arial Narrow" w:hAnsi="Arial Narrow"/>
                <w:sz w:val="18"/>
                <w:szCs w:val="24"/>
              </w:rPr>
              <w:t>Deutsche Vereinigung für gewerblichen Rechtsschutz und Urheberrecht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HEPIA (</w:t>
            </w:r>
            <w:r w:rsidR="00D91CB2" w:rsidRPr="00FA41E8">
              <w:rPr>
                <w:rFonts w:ascii="Arial Narrow" w:hAnsi="Arial Narrow"/>
                <w:sz w:val="18"/>
                <w:szCs w:val="24"/>
              </w:rPr>
              <w:t>Schweiz</w:t>
            </w:r>
            <w:r w:rsidRPr="00FA41E8">
              <w:rPr>
                <w:rFonts w:ascii="Arial Narrow" w:hAnsi="Arial Narrow"/>
                <w:sz w:val="18"/>
                <w:szCs w:val="24"/>
              </w:rPr>
              <w:t>)</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 xml:space="preserve">Haute école du paysage, d'ingénierie et d'architecture de Genève </w:t>
            </w:r>
            <w:r w:rsidRPr="00FA41E8">
              <w:rPr>
                <w:rFonts w:ascii="Arial Narrow" w:hAnsi="Arial Narrow"/>
                <w:sz w:val="18"/>
                <w:szCs w:val="24"/>
              </w:rPr>
              <w:br/>
              <w:t>(Hochschule für Landschaft, Technik und Architektur Genf)</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ICA (Kolumbien)</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w:t>
            </w:r>
            <w:r w:rsidRPr="00FA41E8">
              <w:rPr>
                <w:rFonts w:ascii="Arial Narrow" w:hAnsi="Arial Narrow"/>
                <w:i/>
                <w:sz w:val="18"/>
                <w:szCs w:val="24"/>
              </w:rPr>
              <w:t>nstituto Colombiano Agropecuario</w:t>
            </w:r>
            <w:r w:rsidRPr="00FA41E8">
              <w:rPr>
                <w:rFonts w:ascii="Arial Narrow" w:hAnsi="Arial Narrow"/>
                <w:i/>
                <w:sz w:val="18"/>
                <w:szCs w:val="24"/>
              </w:rPr>
              <w:br/>
            </w:r>
            <w:r w:rsidRPr="00FA41E8">
              <w:rPr>
                <w:rFonts w:ascii="Arial Narrow" w:hAnsi="Arial Narrow"/>
                <w:sz w:val="18"/>
                <w:szCs w:val="24"/>
              </w:rPr>
              <w:t>(Kolumbianisches Agrarinstitut)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IDIAP (Panama)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Instituto de Innovación Agropecuaria de Panamá</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INASE (Argentina)</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Instituto Nacional de Semillas</w:t>
            </w:r>
            <w:r w:rsidRPr="00FA41E8">
              <w:rPr>
                <w:rFonts w:ascii="Arial Narrow" w:hAnsi="Arial Narrow"/>
                <w:i/>
                <w:sz w:val="18"/>
                <w:szCs w:val="24"/>
              </w:rPr>
              <w:br/>
            </w:r>
            <w:r w:rsidRPr="00FA41E8">
              <w:rPr>
                <w:rFonts w:ascii="Arial Narrow" w:hAnsi="Arial Narrow"/>
                <w:sz w:val="18"/>
                <w:szCs w:val="24"/>
              </w:rPr>
              <w:t>(Nationales Saatgutinstitut Argentiniens)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INASE (Uruguay)</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Instituto Nacional de Semillas</w:t>
            </w:r>
            <w:r w:rsidRPr="00FA41E8">
              <w:rPr>
                <w:rFonts w:ascii="Arial Narrow" w:hAnsi="Arial Narrow"/>
                <w:i/>
                <w:sz w:val="18"/>
                <w:szCs w:val="24"/>
              </w:rPr>
              <w:br/>
            </w:r>
            <w:r w:rsidRPr="00FA41E8">
              <w:rPr>
                <w:rFonts w:ascii="Arial Narrow" w:hAnsi="Arial Narrow"/>
                <w:sz w:val="18"/>
                <w:szCs w:val="24"/>
              </w:rPr>
              <w:t>(Nationales Saatgutinstitut Uruguays)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INDECOPI (Peru)</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Instituto Nacional de Defensa de la Competencia y de la Protección de la Propiedad Intelectual</w:t>
            </w:r>
            <w:r w:rsidRPr="00FA41E8">
              <w:rPr>
                <w:rFonts w:ascii="Arial Narrow" w:hAnsi="Arial Narrow"/>
                <w:i/>
                <w:sz w:val="18"/>
                <w:szCs w:val="24"/>
              </w:rPr>
              <w:br/>
            </w:r>
            <w:r w:rsidRPr="00FA41E8">
              <w:rPr>
                <w:rFonts w:ascii="Arial Narrow" w:hAnsi="Arial Narrow"/>
                <w:sz w:val="18"/>
                <w:szCs w:val="24"/>
              </w:rPr>
              <w:t>(Nationales Institut für Wahrung des Wettbewerbs und Schutz des geistigen Eigentums von Peru)</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INPI (Brasilien)</w:t>
            </w:r>
          </w:p>
        </w:tc>
        <w:tc>
          <w:tcPr>
            <w:tcW w:w="7655" w:type="dxa"/>
            <w:tcBorders>
              <w:top w:val="nil"/>
              <w:left w:val="nil"/>
              <w:bottom w:val="nil"/>
              <w:right w:val="nil"/>
            </w:tcBorders>
            <w:tcMar>
              <w:top w:w="28" w:type="dxa"/>
              <w:bottom w:w="28" w:type="dxa"/>
            </w:tcMar>
          </w:tcPr>
          <w:p w:rsidR="00E60424" w:rsidRPr="00FA41E8" w:rsidRDefault="00200622">
            <w:pPr>
              <w:spacing w:after="20"/>
              <w:jc w:val="left"/>
              <w:rPr>
                <w:szCs w:val="24"/>
              </w:rPr>
            </w:pPr>
            <w:r w:rsidRPr="00FA41E8">
              <w:rPr>
                <w:rFonts w:ascii="Arial Narrow" w:hAnsi="Arial Narrow"/>
                <w:i/>
                <w:sz w:val="18"/>
                <w:szCs w:val="24"/>
              </w:rPr>
              <w:t>Instituto Nacional da Propriedade Industrial</w:t>
            </w:r>
            <w:r w:rsidRPr="00FA41E8">
              <w:rPr>
                <w:rFonts w:ascii="Arial Narrow" w:hAnsi="Arial Narrow"/>
                <w:i/>
                <w:sz w:val="18"/>
                <w:szCs w:val="24"/>
              </w:rPr>
              <w:br/>
            </w:r>
            <w:r w:rsidRPr="00FA41E8">
              <w:rPr>
                <w:rFonts w:ascii="Arial Narrow" w:hAnsi="Arial Narrow"/>
                <w:sz w:val="18"/>
                <w:szCs w:val="24"/>
              </w:rPr>
              <w:t>(Nationales Institut für gewerbliche</w:t>
            </w:r>
            <w:r w:rsidR="00E60424" w:rsidRPr="00FA41E8">
              <w:rPr>
                <w:rFonts w:ascii="Arial Narrow" w:hAnsi="Arial Narrow"/>
                <w:sz w:val="18"/>
                <w:szCs w:val="24"/>
              </w:rPr>
              <w:t>s</w:t>
            </w:r>
            <w:r w:rsidRPr="00FA41E8">
              <w:rPr>
                <w:rFonts w:ascii="Arial Narrow" w:hAnsi="Arial Narrow"/>
                <w:sz w:val="18"/>
                <w:szCs w:val="24"/>
              </w:rPr>
              <w:t xml:space="preserve"> </w:t>
            </w:r>
            <w:r w:rsidR="00E60424" w:rsidRPr="00FA41E8">
              <w:rPr>
                <w:rFonts w:ascii="Arial Narrow" w:hAnsi="Arial Narrow"/>
                <w:sz w:val="18"/>
                <w:szCs w:val="24"/>
              </w:rPr>
              <w:t>Eigentum</w:t>
            </w:r>
            <w:r w:rsidRPr="00FA41E8">
              <w:rPr>
                <w:rFonts w:ascii="Arial Narrow" w:hAnsi="Arial Narrow"/>
                <w:sz w:val="18"/>
                <w:szCs w:val="24"/>
              </w:rPr>
              <w:t xml:space="preserve"> von Brasilien)</w:t>
            </w:r>
            <w:r w:rsidR="00E60424" w:rsidRPr="00FA41E8">
              <w:rPr>
                <w:szCs w:val="24"/>
              </w:rPr>
              <w:t xml:space="preserve"> </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IPC</w:t>
            </w:r>
          </w:p>
        </w:tc>
        <w:tc>
          <w:tcPr>
            <w:tcW w:w="7655" w:type="dxa"/>
            <w:tcBorders>
              <w:top w:val="nil"/>
              <w:left w:val="nil"/>
              <w:bottom w:val="nil"/>
              <w:right w:val="nil"/>
            </w:tcBorders>
            <w:noWrap/>
            <w:tcMar>
              <w:top w:w="28" w:type="dxa"/>
              <w:bottom w:w="28" w:type="dxa"/>
            </w:tcMar>
          </w:tcPr>
          <w:p w:rsidR="00200622" w:rsidRPr="00FA41E8" w:rsidRDefault="00E60424">
            <w:pPr>
              <w:spacing w:after="20"/>
              <w:jc w:val="left"/>
              <w:rPr>
                <w:rFonts w:ascii="Arial Narrow" w:hAnsi="Arial Narrow"/>
                <w:sz w:val="18"/>
                <w:szCs w:val="24"/>
              </w:rPr>
            </w:pPr>
            <w:r w:rsidRPr="00FA41E8">
              <w:rPr>
                <w:rFonts w:ascii="Arial Narrow" w:hAnsi="Arial Narrow"/>
                <w:sz w:val="18"/>
                <w:szCs w:val="24"/>
              </w:rPr>
              <w:t>Internationaler Planungsausschuss für Nahrungsmittelsouveränität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IP Key SEA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Zentrales Projekt für geistiges Eigentum Südostasien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lastRenderedPageBreak/>
              <w:t>IPOS</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 xml:space="preserve">Amt für geistiges Eigentum </w:t>
            </w:r>
            <w:r w:rsidR="00E60424" w:rsidRPr="00FA41E8">
              <w:rPr>
                <w:rFonts w:ascii="Arial Narrow" w:hAnsi="Arial Narrow"/>
                <w:sz w:val="18"/>
                <w:szCs w:val="24"/>
              </w:rPr>
              <w:t>Singapurs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ISF</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Internationaler Saatgutverband</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ISTA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Internationale Vereinigung für Saatgutprüfung</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ITPGRFA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Internationaler Vertrag über pflanzengenetische Ressourcen für Ernährung und Landwirtschaft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JATAFF</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Japanischen Gesellschaft für technische Innovation in der Land- und Forstwirtschaft und der Fischerei</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JICA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Japanische Stelle für internationale Zusammenarbeit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JICE</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Japanisches Zentrum für internationale Zusammenarbeit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JIPO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Amt für geistiges Eigentum von Jamaika</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KEPHIS</w:t>
            </w:r>
          </w:p>
        </w:tc>
        <w:tc>
          <w:tcPr>
            <w:tcW w:w="7655" w:type="dxa"/>
            <w:tcBorders>
              <w:top w:val="nil"/>
              <w:left w:val="nil"/>
              <w:bottom w:val="nil"/>
              <w:right w:val="nil"/>
            </w:tcBorders>
            <w:noWrap/>
            <w:tcMar>
              <w:top w:w="28" w:type="dxa"/>
              <w:bottom w:w="28" w:type="dxa"/>
            </w:tcMar>
          </w:tcPr>
          <w:p w:rsidR="00200622" w:rsidRPr="00FA41E8" w:rsidRDefault="00FF23D9">
            <w:pPr>
              <w:spacing w:after="20"/>
              <w:jc w:val="left"/>
              <w:rPr>
                <w:rFonts w:ascii="Arial Narrow" w:hAnsi="Arial Narrow"/>
                <w:sz w:val="18"/>
                <w:szCs w:val="24"/>
              </w:rPr>
            </w:pPr>
            <w:r w:rsidRPr="00FA41E8">
              <w:rPr>
                <w:rFonts w:ascii="Arial Narrow" w:hAnsi="Arial Narrow"/>
                <w:sz w:val="18"/>
                <w:szCs w:val="24"/>
              </w:rPr>
              <w:t>Kenianisches Amt für die Kontrolle der Pflanzengesundheit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MAFF (Kambodscha)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Ministerium für Landwirtschaft, Forsten und Fischerei von Kambodscha</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MAFF (Japan)</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Ministerium für Landwirtschaft, Forsten und Fischerei von Japan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MAFI (Indonesien)</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Ministerium für Landwirtschaft und Nahrungsmittelindustrie Indonesiens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MAIL (Afghanistan)</w:t>
            </w:r>
          </w:p>
        </w:tc>
        <w:tc>
          <w:tcPr>
            <w:tcW w:w="7655" w:type="dxa"/>
            <w:tcBorders>
              <w:top w:val="nil"/>
              <w:left w:val="nil"/>
              <w:bottom w:val="nil"/>
              <w:right w:val="nil"/>
            </w:tcBorders>
            <w:noWrap/>
            <w:tcMar>
              <w:top w:w="28" w:type="dxa"/>
              <w:bottom w:w="28" w:type="dxa"/>
            </w:tcMar>
          </w:tcPr>
          <w:p w:rsidR="00FF23D9" w:rsidRPr="00FA41E8" w:rsidRDefault="00200622">
            <w:pPr>
              <w:spacing w:after="20"/>
              <w:jc w:val="left"/>
              <w:rPr>
                <w:szCs w:val="24"/>
              </w:rPr>
            </w:pPr>
            <w:r w:rsidRPr="00FA41E8">
              <w:rPr>
                <w:rFonts w:ascii="Arial Narrow" w:hAnsi="Arial Narrow"/>
                <w:sz w:val="18"/>
                <w:szCs w:val="24"/>
              </w:rPr>
              <w:t>Ministerium für Landwirtschaft, Bewässerung und Viehzucht Afghanistans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MAPA (Spain)</w:t>
            </w:r>
          </w:p>
        </w:tc>
        <w:tc>
          <w:tcPr>
            <w:tcW w:w="7655" w:type="dxa"/>
            <w:tcBorders>
              <w:top w:val="nil"/>
              <w:left w:val="nil"/>
              <w:bottom w:val="nil"/>
              <w:right w:val="nil"/>
            </w:tcBorders>
            <w:noWrap/>
            <w:tcMar>
              <w:top w:w="28" w:type="dxa"/>
              <w:bottom w:w="28" w:type="dxa"/>
            </w:tcMar>
          </w:tcPr>
          <w:p w:rsidR="00FF23D9" w:rsidRPr="00FA41E8" w:rsidRDefault="00200622">
            <w:pPr>
              <w:spacing w:after="20"/>
              <w:jc w:val="left"/>
              <w:rPr>
                <w:szCs w:val="24"/>
              </w:rPr>
            </w:pPr>
            <w:r w:rsidRPr="00FA41E8">
              <w:rPr>
                <w:rFonts w:ascii="Arial Narrow" w:hAnsi="Arial Narrow"/>
                <w:sz w:val="18"/>
                <w:szCs w:val="24"/>
              </w:rPr>
              <w:t>Ministerium für Landwirtschaft</w:t>
            </w:r>
            <w:r w:rsidR="00FF23D9" w:rsidRPr="00FA41E8">
              <w:rPr>
                <w:rFonts w:ascii="Arial Narrow" w:hAnsi="Arial Narrow"/>
                <w:sz w:val="18"/>
                <w:szCs w:val="24"/>
              </w:rPr>
              <w:t xml:space="preserve">, </w:t>
            </w:r>
            <w:r w:rsidRPr="00FA41E8">
              <w:rPr>
                <w:rFonts w:ascii="Arial Narrow" w:hAnsi="Arial Narrow"/>
                <w:sz w:val="18"/>
                <w:szCs w:val="24"/>
              </w:rPr>
              <w:t>Fischerei und Ernährung Spaniens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MARA (China)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Ministerium für Landwirtschaft und ländliche Belange Chinas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MARD (Montenegro)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Ministerium für Landwirtschaft und ländliche Entwicklung Montenegros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MARD (Vietnam)</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Ministerium für Landwirtschaft und ländliche Entwicklung Vietnams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MFARD (Mongolei)</w:t>
            </w:r>
          </w:p>
        </w:tc>
        <w:tc>
          <w:tcPr>
            <w:tcW w:w="7655" w:type="dxa"/>
            <w:tcBorders>
              <w:top w:val="nil"/>
              <w:left w:val="nil"/>
              <w:bottom w:val="nil"/>
              <w:right w:val="nil"/>
            </w:tcBorders>
            <w:noWrap/>
            <w:tcMar>
              <w:top w:w="28" w:type="dxa"/>
              <w:bottom w:w="28" w:type="dxa"/>
            </w:tcMar>
          </w:tcPr>
          <w:p w:rsidR="00200622" w:rsidRPr="00FA41E8" w:rsidRDefault="00E3184F">
            <w:pPr>
              <w:spacing w:after="20"/>
              <w:jc w:val="left"/>
              <w:rPr>
                <w:szCs w:val="24"/>
              </w:rPr>
            </w:pPr>
            <w:r w:rsidRPr="00FA41E8">
              <w:rPr>
                <w:rFonts w:ascii="Arial Narrow" w:hAnsi="Arial Narrow"/>
                <w:sz w:val="18"/>
                <w:szCs w:val="24"/>
              </w:rPr>
              <w:t>Verband der mongolischen Landwirte für ländliche Entwicklung</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MISTI (Kambodscha)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Ministerium für Industrie, Wissenschaft, Technologie und Innovation Kambodscha</w:t>
            </w:r>
            <w:r w:rsidR="00E3184F" w:rsidRPr="00FA41E8">
              <w:rPr>
                <w:rFonts w:ascii="Arial Narrow" w:hAnsi="Arial Narrow"/>
                <w:sz w:val="18"/>
                <w:szCs w:val="24"/>
              </w:rPr>
              <w:t>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MOCCAE (Vereinigte Arabische Emirate)</w:t>
            </w:r>
          </w:p>
        </w:tc>
        <w:tc>
          <w:tcPr>
            <w:tcW w:w="7655" w:type="dxa"/>
            <w:tcBorders>
              <w:top w:val="nil"/>
              <w:left w:val="nil"/>
              <w:bottom w:val="nil"/>
              <w:right w:val="nil"/>
            </w:tcBorders>
            <w:noWrap/>
            <w:tcMar>
              <w:top w:w="28" w:type="dxa"/>
              <w:bottom w:w="28" w:type="dxa"/>
            </w:tcMar>
          </w:tcPr>
          <w:p w:rsidR="00200622" w:rsidRPr="00FA41E8" w:rsidRDefault="00E3184F">
            <w:pPr>
              <w:spacing w:after="20"/>
              <w:jc w:val="left"/>
              <w:rPr>
                <w:rFonts w:ascii="Arial Narrow" w:hAnsi="Arial Narrow"/>
                <w:sz w:val="18"/>
                <w:szCs w:val="24"/>
              </w:rPr>
            </w:pPr>
            <w:r w:rsidRPr="00FA41E8">
              <w:rPr>
                <w:rFonts w:ascii="Arial Narrow" w:hAnsi="Arial Narrow"/>
                <w:sz w:val="18"/>
                <w:szCs w:val="24"/>
              </w:rPr>
              <w:t>Ministerium für Klimawandel und Umwelt der Vereinigten Arabischen Emirate</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MOFA (Japan)</w:t>
            </w:r>
          </w:p>
        </w:tc>
        <w:tc>
          <w:tcPr>
            <w:tcW w:w="7655" w:type="dxa"/>
            <w:tcBorders>
              <w:top w:val="nil"/>
              <w:left w:val="nil"/>
              <w:bottom w:val="nil"/>
              <w:right w:val="nil"/>
            </w:tcBorders>
            <w:noWrap/>
            <w:tcMar>
              <w:top w:w="28" w:type="dxa"/>
              <w:bottom w:w="28" w:type="dxa"/>
            </w:tcMar>
          </w:tcPr>
          <w:p w:rsidR="00E3184F" w:rsidRPr="00FA41E8" w:rsidRDefault="00E3184F">
            <w:pPr>
              <w:spacing w:after="20"/>
              <w:jc w:val="left"/>
              <w:rPr>
                <w:rFonts w:ascii="Arial Narrow" w:hAnsi="Arial Narrow"/>
                <w:sz w:val="18"/>
                <w:szCs w:val="18"/>
              </w:rPr>
            </w:pPr>
            <w:r w:rsidRPr="00FA41E8">
              <w:rPr>
                <w:rFonts w:ascii="Arial Narrow" w:hAnsi="Arial Narrow"/>
                <w:sz w:val="18"/>
                <w:szCs w:val="18"/>
              </w:rPr>
              <w:t>Ministerium für auswärtige Angelegenheiten Japans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Naktuinbouw</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Niederländische Prüfbehörde für den Gartenbau</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NASC (Nigeria)</w:t>
            </w:r>
          </w:p>
        </w:tc>
        <w:tc>
          <w:tcPr>
            <w:tcW w:w="7655" w:type="dxa"/>
            <w:tcBorders>
              <w:top w:val="nil"/>
              <w:left w:val="nil"/>
              <w:bottom w:val="nil"/>
              <w:right w:val="nil"/>
            </w:tcBorders>
            <w:noWrap/>
            <w:tcMar>
              <w:top w:w="28" w:type="dxa"/>
              <w:bottom w:w="28" w:type="dxa"/>
            </w:tcMar>
          </w:tcPr>
          <w:p w:rsidR="00200622" w:rsidRPr="00FA41E8" w:rsidRDefault="00E3184F">
            <w:pPr>
              <w:spacing w:after="20"/>
              <w:jc w:val="left"/>
              <w:rPr>
                <w:rFonts w:ascii="Arial Narrow" w:hAnsi="Arial Narrow"/>
                <w:sz w:val="18"/>
                <w:szCs w:val="24"/>
              </w:rPr>
            </w:pPr>
            <w:r w:rsidRPr="00FA41E8">
              <w:rPr>
                <w:rFonts w:ascii="Arial Narrow" w:hAnsi="Arial Narrow"/>
                <w:sz w:val="18"/>
                <w:szCs w:val="24"/>
              </w:rPr>
              <w:t>Nationaler Rat für landwirtschaftliches Saatgut Nigeria</w:t>
            </w:r>
            <w:r w:rsidR="003C76C4" w:rsidRPr="00FA41E8">
              <w:rPr>
                <w:rFonts w:ascii="Arial Narrow" w:hAnsi="Arial Narrow"/>
                <w:sz w:val="18"/>
                <w:szCs w:val="24"/>
              </w:rPr>
              <w:t>s</w:t>
            </w:r>
            <w:r w:rsidRPr="00FA41E8">
              <w:rPr>
                <w:rFonts w:ascii="Arial Narrow" w:hAnsi="Arial Narrow"/>
                <w:sz w:val="18"/>
                <w:szCs w:val="24"/>
              </w:rPr>
              <w:t xml:space="preserve"> </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NCSS (Japan)</w:t>
            </w:r>
          </w:p>
        </w:tc>
        <w:tc>
          <w:tcPr>
            <w:tcW w:w="7655" w:type="dxa"/>
            <w:tcBorders>
              <w:top w:val="nil"/>
              <w:left w:val="nil"/>
              <w:bottom w:val="nil"/>
              <w:right w:val="nil"/>
            </w:tcBorders>
            <w:noWrap/>
            <w:tcMar>
              <w:top w:w="28" w:type="dxa"/>
              <w:bottom w:w="28" w:type="dxa"/>
            </w:tcMar>
          </w:tcPr>
          <w:p w:rsidR="00200622" w:rsidRPr="00FA41E8" w:rsidRDefault="00E3184F">
            <w:pPr>
              <w:spacing w:after="20"/>
              <w:jc w:val="left"/>
              <w:rPr>
                <w:rFonts w:ascii="Arial Narrow" w:hAnsi="Arial Narrow"/>
                <w:sz w:val="18"/>
                <w:szCs w:val="24"/>
              </w:rPr>
            </w:pPr>
            <w:r w:rsidRPr="00FA41E8">
              <w:rPr>
                <w:rFonts w:ascii="Arial Narrow" w:hAnsi="Arial Narrow"/>
                <w:sz w:val="18"/>
                <w:szCs w:val="24"/>
              </w:rPr>
              <w:t>Nationales Saat- und Pflanzgutzentrum</w:t>
            </w:r>
            <w:r w:rsidR="00AB38A6" w:rsidRPr="00FA41E8">
              <w:rPr>
                <w:rFonts w:ascii="Arial Narrow" w:hAnsi="Arial Narrow"/>
                <w:sz w:val="18"/>
                <w:szCs w:val="24"/>
              </w:rPr>
              <w:t xml:space="preserve"> Japans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NESG (Nigeria)</w:t>
            </w:r>
          </w:p>
        </w:tc>
        <w:tc>
          <w:tcPr>
            <w:tcW w:w="7655" w:type="dxa"/>
            <w:tcBorders>
              <w:top w:val="nil"/>
              <w:left w:val="nil"/>
              <w:bottom w:val="nil"/>
              <w:right w:val="nil"/>
            </w:tcBorders>
            <w:tcMar>
              <w:top w:w="28" w:type="dxa"/>
              <w:bottom w:w="28" w:type="dxa"/>
            </w:tcMar>
          </w:tcPr>
          <w:p w:rsidR="00200622" w:rsidRPr="00FA41E8" w:rsidRDefault="003D6B8B">
            <w:pPr>
              <w:spacing w:after="20"/>
              <w:jc w:val="left"/>
              <w:rPr>
                <w:rFonts w:ascii="Arial Narrow" w:hAnsi="Arial Narrow"/>
                <w:sz w:val="18"/>
                <w:szCs w:val="24"/>
              </w:rPr>
            </w:pPr>
            <w:r w:rsidRPr="00FA41E8">
              <w:rPr>
                <w:rFonts w:ascii="Arial Narrow" w:hAnsi="Arial Narrow"/>
                <w:sz w:val="18"/>
                <w:szCs w:val="24"/>
              </w:rPr>
              <w:t>Nigerianische Wirtschaftsgipfel-Gruppe</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NFGA (China)</w:t>
            </w:r>
          </w:p>
        </w:tc>
        <w:tc>
          <w:tcPr>
            <w:tcW w:w="7655" w:type="dxa"/>
            <w:tcBorders>
              <w:top w:val="nil"/>
              <w:left w:val="nil"/>
              <w:bottom w:val="nil"/>
              <w:right w:val="nil"/>
            </w:tcBorders>
            <w:noWrap/>
            <w:tcMar>
              <w:top w:w="28" w:type="dxa"/>
              <w:bottom w:w="28" w:type="dxa"/>
            </w:tcMar>
          </w:tcPr>
          <w:p w:rsidR="00AB38A6" w:rsidRPr="00FA41E8" w:rsidRDefault="00AB38A6">
            <w:pPr>
              <w:spacing w:after="20"/>
              <w:jc w:val="left"/>
              <w:rPr>
                <w:rFonts w:ascii="Arial Narrow" w:hAnsi="Arial Narrow"/>
                <w:sz w:val="18"/>
                <w:szCs w:val="18"/>
              </w:rPr>
            </w:pPr>
            <w:r w:rsidRPr="00FA41E8">
              <w:rPr>
                <w:rFonts w:ascii="Arial Narrow" w:hAnsi="Arial Narrow"/>
                <w:sz w:val="18"/>
                <w:szCs w:val="18"/>
              </w:rPr>
              <w:t>Nationale Forst- und Grünlandverwaltung Chinas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OAPI</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Afrikanische Organisation für geistiges Eigentum</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OECD</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 w:val="18"/>
                <w:szCs w:val="18"/>
              </w:rPr>
            </w:pPr>
            <w:r w:rsidRPr="00FA41E8">
              <w:rPr>
                <w:rFonts w:ascii="Arial Narrow" w:hAnsi="Arial Narrow"/>
                <w:sz w:val="18"/>
                <w:szCs w:val="18"/>
              </w:rPr>
              <w:t>Organisation für wirtschaftliche Zusammenarbeit und Entwicklung</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OREVADO (Dominikanische Republik)</w:t>
            </w:r>
          </w:p>
        </w:tc>
        <w:tc>
          <w:tcPr>
            <w:tcW w:w="7655" w:type="dxa"/>
            <w:tcBorders>
              <w:top w:val="nil"/>
              <w:left w:val="nil"/>
              <w:bottom w:val="nil"/>
              <w:right w:val="nil"/>
            </w:tcBorders>
            <w:noWrap/>
            <w:tcMar>
              <w:top w:w="28" w:type="dxa"/>
              <w:bottom w:w="28" w:type="dxa"/>
            </w:tcMar>
          </w:tcPr>
          <w:p w:rsidR="00AB38A6" w:rsidRPr="00FA41E8" w:rsidRDefault="00AB38A6">
            <w:pPr>
              <w:spacing w:after="20"/>
              <w:jc w:val="left"/>
              <w:rPr>
                <w:rFonts w:ascii="Arial Narrow" w:hAnsi="Arial Narrow"/>
                <w:sz w:val="18"/>
                <w:szCs w:val="18"/>
              </w:rPr>
            </w:pPr>
            <w:r w:rsidRPr="00FA41E8">
              <w:rPr>
                <w:rFonts w:ascii="Arial Narrow" w:hAnsi="Arial Narrow"/>
                <w:sz w:val="18"/>
                <w:szCs w:val="18"/>
              </w:rPr>
              <w:t>Amt für Sorteneintragungen und Züchterrechtsschutz der Dominikanischen Republik</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PRONACOM (Guatemala)</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 w:val="18"/>
                <w:szCs w:val="18"/>
              </w:rPr>
            </w:pPr>
            <w:r w:rsidRPr="00FA41E8">
              <w:rPr>
                <w:rFonts w:ascii="Arial Narrow" w:hAnsi="Arial Narrow"/>
                <w:i/>
                <w:sz w:val="18"/>
                <w:szCs w:val="18"/>
              </w:rPr>
              <w:t>Programa Nacional de Competitividad</w:t>
            </w:r>
            <w:r w:rsidRPr="00FA41E8">
              <w:rPr>
                <w:rFonts w:ascii="Arial Narrow" w:hAnsi="Arial Narrow"/>
                <w:i/>
                <w:sz w:val="18"/>
                <w:szCs w:val="18"/>
              </w:rPr>
              <w:br/>
            </w:r>
            <w:r w:rsidRPr="00FA41E8">
              <w:rPr>
                <w:rFonts w:ascii="Arial Narrow" w:hAnsi="Arial Narrow"/>
                <w:sz w:val="18"/>
                <w:szCs w:val="18"/>
              </w:rPr>
              <w:t>(Nationales Wettbewerbsfähigkeitsprogramm von Guatemala)</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PRV (Schweden)</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 xml:space="preserve">Schwedisches Patent- und Markenamt </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PSIA (Philippines)</w:t>
            </w:r>
          </w:p>
        </w:tc>
        <w:tc>
          <w:tcPr>
            <w:tcW w:w="7655" w:type="dxa"/>
            <w:tcBorders>
              <w:top w:val="nil"/>
              <w:left w:val="nil"/>
              <w:bottom w:val="nil"/>
              <w:right w:val="nil"/>
            </w:tcBorders>
            <w:noWrap/>
            <w:tcMar>
              <w:top w:w="28" w:type="dxa"/>
              <w:bottom w:w="28" w:type="dxa"/>
            </w:tcMar>
          </w:tcPr>
          <w:p w:rsidR="00200622" w:rsidRPr="00FA41E8" w:rsidRDefault="00AB38A6">
            <w:pPr>
              <w:spacing w:after="20"/>
              <w:jc w:val="left"/>
              <w:rPr>
                <w:szCs w:val="24"/>
              </w:rPr>
            </w:pPr>
            <w:r w:rsidRPr="00FA41E8">
              <w:rPr>
                <w:rFonts w:ascii="Arial Narrow" w:hAnsi="Arial Narrow"/>
                <w:sz w:val="18"/>
                <w:szCs w:val="24"/>
              </w:rPr>
              <w:t>Saatgutindustrieverband der Philippinen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ROM Global</w:t>
            </w:r>
          </w:p>
        </w:tc>
        <w:tc>
          <w:tcPr>
            <w:tcW w:w="7655" w:type="dxa"/>
            <w:tcBorders>
              <w:top w:val="nil"/>
              <w:left w:val="nil"/>
              <w:bottom w:val="nil"/>
              <w:right w:val="nil"/>
            </w:tcBorders>
            <w:tcMar>
              <w:top w:w="28" w:type="dxa"/>
              <w:bottom w:w="28" w:type="dxa"/>
            </w:tcMar>
          </w:tcPr>
          <w:p w:rsidR="00200622" w:rsidRPr="00FA41E8" w:rsidRDefault="003D6B8B">
            <w:pPr>
              <w:spacing w:after="20"/>
              <w:jc w:val="left"/>
              <w:rPr>
                <w:rFonts w:ascii="Arial Narrow" w:hAnsi="Arial Narrow"/>
                <w:sz w:val="18"/>
                <w:szCs w:val="24"/>
              </w:rPr>
            </w:pPr>
            <w:r w:rsidRPr="00FA41E8">
              <w:rPr>
                <w:rFonts w:ascii="Arial Narrow" w:hAnsi="Arial Narrow"/>
                <w:sz w:val="18"/>
                <w:szCs w:val="24"/>
              </w:rPr>
              <w:t>Ergebnisorientiertes Monitoring von Asien und dem Pazifik, Lateinamerika und der Karibik sowie von zentral verwalteten thematischen Interventionen (Auftragnehmer der Europäischen Kommission)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SAA</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Saatgutverband der Amerikas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SADER (Mexico)</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Secretaría de Agricultura y Desarrollo Rural</w:t>
            </w:r>
            <w:r w:rsidRPr="00FA41E8">
              <w:rPr>
                <w:rFonts w:ascii="Arial Narrow" w:hAnsi="Arial Narrow"/>
                <w:i/>
                <w:sz w:val="18"/>
                <w:szCs w:val="24"/>
              </w:rPr>
              <w:br/>
              <w:t>(</w:t>
            </w:r>
            <w:r w:rsidRPr="00FA41E8">
              <w:rPr>
                <w:rFonts w:ascii="Arial Narrow" w:hAnsi="Arial Narrow"/>
                <w:sz w:val="18"/>
                <w:szCs w:val="24"/>
              </w:rPr>
              <w:t>Ministerium für Landwirtschaft und ländliche Entwicklung Mexikos)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SAG</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Servicio Agrícola y Ganadero</w:t>
            </w:r>
            <w:r w:rsidRPr="00FA41E8">
              <w:rPr>
                <w:rFonts w:ascii="Arial Narrow" w:hAnsi="Arial Narrow"/>
                <w:i/>
                <w:sz w:val="18"/>
                <w:szCs w:val="24"/>
              </w:rPr>
              <w:br/>
            </w:r>
            <w:r w:rsidR="0090090C" w:rsidRPr="00FA41E8">
              <w:rPr>
                <w:rFonts w:ascii="Arial Narrow" w:hAnsi="Arial Narrow"/>
                <w:sz w:val="18"/>
                <w:szCs w:val="24"/>
              </w:rPr>
              <w:t>Dienststelle für Land- und Viehwirtschaft Chiles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SAIP (Saudi-Arabien)</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Saudiarabische Behörde für geistiges Eigentum</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SCCI (</w:t>
            </w:r>
            <w:r w:rsidR="00D91CB2" w:rsidRPr="00FA41E8">
              <w:rPr>
                <w:rFonts w:ascii="Arial Narrow" w:hAnsi="Arial Narrow"/>
                <w:sz w:val="18"/>
                <w:szCs w:val="24"/>
              </w:rPr>
              <w:t>Sambia</w:t>
            </w:r>
            <w:r w:rsidRPr="00FA41E8">
              <w:rPr>
                <w:rFonts w:ascii="Arial Narrow" w:hAnsi="Arial Narrow"/>
                <w:sz w:val="18"/>
                <w:szCs w:val="24"/>
              </w:rPr>
              <w:t>)</w:t>
            </w:r>
          </w:p>
        </w:tc>
        <w:tc>
          <w:tcPr>
            <w:tcW w:w="7655" w:type="dxa"/>
            <w:tcBorders>
              <w:top w:val="nil"/>
              <w:left w:val="nil"/>
              <w:bottom w:val="nil"/>
              <w:right w:val="nil"/>
            </w:tcBorders>
            <w:tcMar>
              <w:top w:w="28" w:type="dxa"/>
              <w:bottom w:w="28" w:type="dxa"/>
            </w:tcMar>
          </w:tcPr>
          <w:p w:rsidR="00200622" w:rsidRPr="00FA41E8" w:rsidRDefault="0090090C">
            <w:pPr>
              <w:spacing w:after="20"/>
              <w:jc w:val="left"/>
              <w:rPr>
                <w:rFonts w:ascii="Arial Narrow" w:hAnsi="Arial Narrow"/>
                <w:sz w:val="18"/>
                <w:szCs w:val="24"/>
              </w:rPr>
            </w:pPr>
            <w:r w:rsidRPr="00FA41E8">
              <w:rPr>
                <w:rFonts w:ascii="Arial Narrow" w:hAnsi="Arial Narrow"/>
                <w:sz w:val="18"/>
                <w:szCs w:val="24"/>
              </w:rPr>
              <w:t>Institut für Saatgutkontrolle und -zertifizierung Sambias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SeCan</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Canada's Seed Partner</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SEMAE (Frankreich)</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L'interprofession des semences et plants</w:t>
            </w:r>
            <w:r w:rsidRPr="00FA41E8">
              <w:rPr>
                <w:rFonts w:ascii="Arial Narrow" w:hAnsi="Arial Narrow"/>
                <w:i/>
                <w:sz w:val="18"/>
                <w:szCs w:val="24"/>
              </w:rPr>
              <w:br/>
            </w:r>
            <w:r w:rsidRPr="00FA41E8">
              <w:rPr>
                <w:rFonts w:ascii="Arial Narrow" w:hAnsi="Arial Narrow"/>
                <w:sz w:val="18"/>
                <w:szCs w:val="24"/>
              </w:rPr>
              <w:t>(Französische interprofessionelle Organisation für Saatgut und Pflanzen)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SENADI (Ecuador)</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Servicio Nacional de Derechos Intelectuales</w:t>
            </w:r>
            <w:r w:rsidRPr="00FA41E8">
              <w:rPr>
                <w:rFonts w:ascii="Arial Narrow" w:hAnsi="Arial Narrow"/>
                <w:i/>
                <w:sz w:val="18"/>
                <w:szCs w:val="24"/>
              </w:rPr>
              <w:br/>
            </w:r>
            <w:r w:rsidRPr="00FA41E8">
              <w:rPr>
                <w:rFonts w:ascii="Arial Narrow" w:hAnsi="Arial Narrow"/>
                <w:sz w:val="18"/>
                <w:szCs w:val="24"/>
              </w:rPr>
              <w:t>(Nationales Amt für geistiges Eigentum Ecuadors)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SENAVE (Paraguay)</w:t>
            </w:r>
          </w:p>
        </w:tc>
        <w:tc>
          <w:tcPr>
            <w:tcW w:w="7655" w:type="dxa"/>
            <w:tcBorders>
              <w:top w:val="nil"/>
              <w:left w:val="nil"/>
              <w:bottom w:val="nil"/>
              <w:right w:val="nil"/>
            </w:tcBorders>
            <w:tcMar>
              <w:top w:w="28" w:type="dxa"/>
              <w:bottom w:w="28" w:type="dxa"/>
            </w:tcMar>
          </w:tcPr>
          <w:p w:rsidR="0090090C" w:rsidRPr="00FA41E8" w:rsidRDefault="00200622">
            <w:pPr>
              <w:spacing w:after="20"/>
              <w:jc w:val="left"/>
              <w:rPr>
                <w:rFonts w:ascii="Arial Narrow" w:hAnsi="Arial Narrow"/>
                <w:sz w:val="18"/>
                <w:szCs w:val="24"/>
              </w:rPr>
            </w:pPr>
            <w:r w:rsidRPr="00FA41E8">
              <w:rPr>
                <w:rFonts w:ascii="Arial Narrow" w:hAnsi="Arial Narrow"/>
                <w:i/>
                <w:sz w:val="18"/>
                <w:szCs w:val="24"/>
              </w:rPr>
              <w:t>Servicio Nacional de Calidad y Sanidad Vegetal y de Semillas</w:t>
            </w:r>
            <w:r w:rsidRPr="00FA41E8">
              <w:rPr>
                <w:rFonts w:ascii="Arial Narrow" w:hAnsi="Arial Narrow"/>
                <w:sz w:val="18"/>
                <w:szCs w:val="24"/>
              </w:rPr>
              <w:t xml:space="preserve"> </w:t>
            </w:r>
            <w:r w:rsidRPr="00FA41E8">
              <w:rPr>
                <w:rFonts w:ascii="Arial Narrow" w:hAnsi="Arial Narrow"/>
                <w:sz w:val="18"/>
                <w:szCs w:val="24"/>
              </w:rPr>
              <w:br/>
              <w:t xml:space="preserve">(Nationales Amt für Pflanzenqualität und </w:t>
            </w:r>
            <w:r w:rsidRPr="00FA41E8">
              <w:rPr>
                <w:rFonts w:ascii="MS Gothic" w:eastAsia="MS Gothic" w:hAnsi="MS Gothic" w:cs="MS Gothic"/>
                <w:sz w:val="18"/>
                <w:szCs w:val="24"/>
              </w:rPr>
              <w:t>‑</w:t>
            </w:r>
            <w:r w:rsidRPr="00FA41E8">
              <w:rPr>
                <w:rFonts w:ascii="Arial Narrow" w:hAnsi="Arial Narrow"/>
                <w:sz w:val="18"/>
                <w:szCs w:val="24"/>
              </w:rPr>
              <w:t>Gesundheit und Saatgut)</w:t>
            </w:r>
            <w:r w:rsidR="0090090C" w:rsidRPr="00FA41E8">
              <w:rPr>
                <w:szCs w:val="24"/>
              </w:rPr>
              <w: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Sida (Sweden)</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Schwedische Stelle für internationale Zusammenarbeit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SIL</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Innovationslabor</w:t>
            </w:r>
            <w:r w:rsidR="0090090C" w:rsidRPr="00FA41E8">
              <w:rPr>
                <w:rFonts w:ascii="Arial Narrow" w:hAnsi="Arial Narrow"/>
                <w:sz w:val="18"/>
                <w:szCs w:val="24"/>
              </w:rPr>
              <w:t xml:space="preserve"> für Sojabohne</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lastRenderedPageBreak/>
              <w:t>SNICS (Mexiko)</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Servicio Nacional de Inspección y Certificación de Semillas</w:t>
            </w:r>
            <w:r w:rsidRPr="00FA41E8">
              <w:rPr>
                <w:rFonts w:ascii="Arial Narrow" w:hAnsi="Arial Narrow"/>
                <w:i/>
                <w:sz w:val="18"/>
                <w:szCs w:val="24"/>
              </w:rPr>
              <w:br/>
            </w:r>
            <w:r w:rsidRPr="00FA41E8">
              <w:rPr>
                <w:rFonts w:ascii="Arial Narrow" w:hAnsi="Arial Narrow"/>
                <w:sz w:val="18"/>
                <w:szCs w:val="24"/>
              </w:rPr>
              <w:t>(Nationales Amt für Saatgutkontrolle und -zertifizierung Mexikos)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SNPC (Brasilien)</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i/>
                <w:sz w:val="18"/>
                <w:szCs w:val="24"/>
              </w:rPr>
              <w:t>Serviço Nacional de Proteção de Cultivares</w:t>
            </w:r>
            <w:r w:rsidRPr="00FA41E8">
              <w:rPr>
                <w:rFonts w:ascii="Arial Narrow" w:hAnsi="Arial Narrow"/>
                <w:i/>
                <w:sz w:val="18"/>
                <w:szCs w:val="24"/>
              </w:rPr>
              <w:br/>
            </w:r>
            <w:r w:rsidRPr="00FA41E8">
              <w:rPr>
                <w:rFonts w:ascii="Arial Narrow" w:hAnsi="Arial Narrow"/>
                <w:sz w:val="18"/>
                <w:szCs w:val="24"/>
              </w:rPr>
              <w:t>(Nationale</w:t>
            </w:r>
            <w:r w:rsidR="0090090C" w:rsidRPr="00FA41E8">
              <w:rPr>
                <w:rFonts w:ascii="Arial Narrow" w:hAnsi="Arial Narrow"/>
                <w:sz w:val="18"/>
                <w:szCs w:val="24"/>
              </w:rPr>
              <w:t>s</w:t>
            </w:r>
            <w:r w:rsidRPr="00FA41E8">
              <w:rPr>
                <w:rFonts w:ascii="Arial Narrow" w:hAnsi="Arial Narrow"/>
                <w:sz w:val="18"/>
                <w:szCs w:val="24"/>
              </w:rPr>
              <w:t xml:space="preserve"> Amt für den Schutz von Kulturpflanzen Brasiliens)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TTIPO</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Amt für geistiges Eigentum von Trinidad und Tobago</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UIPVE</w:t>
            </w:r>
          </w:p>
        </w:tc>
        <w:tc>
          <w:tcPr>
            <w:tcW w:w="7655" w:type="dxa"/>
            <w:tcBorders>
              <w:top w:val="nil"/>
              <w:left w:val="nil"/>
              <w:bottom w:val="nil"/>
              <w:right w:val="nil"/>
            </w:tcBorders>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Ukrainisches Institut für Sortenprüfung</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UN EMG</w:t>
            </w:r>
          </w:p>
        </w:tc>
        <w:tc>
          <w:tcPr>
            <w:tcW w:w="7655" w:type="dxa"/>
            <w:tcBorders>
              <w:top w:val="nil"/>
              <w:left w:val="nil"/>
              <w:bottom w:val="nil"/>
              <w:right w:val="nil"/>
            </w:tcBorders>
            <w:noWrap/>
            <w:tcMar>
              <w:top w:w="28" w:type="dxa"/>
              <w:bottom w:w="28" w:type="dxa"/>
            </w:tcMar>
          </w:tcPr>
          <w:p w:rsidR="00200622" w:rsidRPr="00FA41E8" w:rsidRDefault="002A0895">
            <w:pPr>
              <w:spacing w:after="20"/>
              <w:jc w:val="left"/>
              <w:rPr>
                <w:szCs w:val="24"/>
              </w:rPr>
            </w:pPr>
            <w:r w:rsidRPr="00FA41E8">
              <w:rPr>
                <w:rFonts w:ascii="Arial Narrow" w:hAnsi="Arial Narrow"/>
                <w:sz w:val="18"/>
                <w:szCs w:val="24"/>
              </w:rPr>
              <w:t>Umweltmanagement-Gruppe der Vereinten Nationen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UNFSS</w:t>
            </w:r>
          </w:p>
        </w:tc>
        <w:tc>
          <w:tcPr>
            <w:tcW w:w="7655" w:type="dxa"/>
            <w:tcBorders>
              <w:top w:val="nil"/>
              <w:left w:val="nil"/>
              <w:bottom w:val="nil"/>
              <w:right w:val="nil"/>
            </w:tcBorders>
            <w:tcMar>
              <w:top w:w="28" w:type="dxa"/>
              <w:bottom w:w="28" w:type="dxa"/>
            </w:tcMar>
          </w:tcPr>
          <w:p w:rsidR="002A0895" w:rsidRPr="00FA41E8" w:rsidRDefault="002A0895">
            <w:pPr>
              <w:spacing w:after="20"/>
              <w:jc w:val="left"/>
              <w:rPr>
                <w:rFonts w:ascii="Arial Narrow" w:hAnsi="Arial Narrow"/>
                <w:sz w:val="18"/>
                <w:szCs w:val="18"/>
              </w:rPr>
            </w:pPr>
            <w:r w:rsidRPr="00FA41E8">
              <w:rPr>
                <w:rFonts w:ascii="Arial Narrow" w:hAnsi="Arial Narrow"/>
                <w:sz w:val="18"/>
                <w:szCs w:val="18"/>
              </w:rPr>
              <w:t>Forum der Vereinten Nationen zu Nachhaltigkeitsstandards</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UNIGE</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Universität Genf</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USAID</w:t>
            </w:r>
          </w:p>
        </w:tc>
        <w:tc>
          <w:tcPr>
            <w:tcW w:w="7655" w:type="dxa"/>
            <w:tcBorders>
              <w:top w:val="nil"/>
              <w:left w:val="nil"/>
              <w:bottom w:val="nil"/>
              <w:right w:val="nil"/>
            </w:tcBorders>
            <w:noWrap/>
            <w:tcMar>
              <w:top w:w="28" w:type="dxa"/>
              <w:bottom w:w="28" w:type="dxa"/>
            </w:tcMar>
          </w:tcPr>
          <w:p w:rsidR="00200622" w:rsidRPr="00FA41E8" w:rsidRDefault="00B946E3">
            <w:pPr>
              <w:spacing w:after="20"/>
              <w:jc w:val="left"/>
              <w:rPr>
                <w:rFonts w:ascii="Arial Narrow" w:hAnsi="Arial Narrow"/>
                <w:sz w:val="18"/>
                <w:szCs w:val="24"/>
              </w:rPr>
            </w:pPr>
            <w:r w:rsidRPr="00FA41E8">
              <w:rPr>
                <w:rFonts w:ascii="Arial Narrow" w:hAnsi="Arial Narrow"/>
                <w:sz w:val="18"/>
                <w:szCs w:val="24"/>
              </w:rPr>
              <w:t>Agentur</w:t>
            </w:r>
            <w:r w:rsidR="002A0895" w:rsidRPr="00FA41E8">
              <w:rPr>
                <w:rFonts w:ascii="Arial Narrow" w:hAnsi="Arial Narrow"/>
                <w:sz w:val="18"/>
                <w:szCs w:val="24"/>
              </w:rPr>
              <w:t xml:space="preserve"> der Vereinigten Staaten von Amerika für Entwicklungszusammenarbeit</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USDA</w:t>
            </w:r>
          </w:p>
        </w:tc>
        <w:tc>
          <w:tcPr>
            <w:tcW w:w="7655" w:type="dxa"/>
            <w:tcBorders>
              <w:top w:val="nil"/>
              <w:left w:val="nil"/>
              <w:bottom w:val="nil"/>
              <w:right w:val="nil"/>
            </w:tcBorders>
            <w:noWrap/>
            <w:tcMar>
              <w:top w:w="28" w:type="dxa"/>
              <w:bottom w:w="28" w:type="dxa"/>
            </w:tcMar>
          </w:tcPr>
          <w:p w:rsidR="00200622" w:rsidRPr="00FA41E8" w:rsidRDefault="002A0895">
            <w:pPr>
              <w:spacing w:after="20"/>
              <w:jc w:val="left"/>
              <w:rPr>
                <w:rFonts w:ascii="Arial Narrow" w:hAnsi="Arial Narrow"/>
                <w:sz w:val="18"/>
                <w:szCs w:val="24"/>
              </w:rPr>
            </w:pPr>
            <w:r w:rsidRPr="00FA41E8">
              <w:rPr>
                <w:rFonts w:ascii="Arial Narrow" w:hAnsi="Arial Narrow"/>
                <w:sz w:val="18"/>
                <w:szCs w:val="24"/>
              </w:rPr>
              <w:t>Landwirtschaftsministerium der Vereinigten Staaten von Amerika</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USPTO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Patent- und Markenamt der Vereinigten Staaten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WBCSD</w:t>
            </w:r>
          </w:p>
        </w:tc>
        <w:tc>
          <w:tcPr>
            <w:tcW w:w="7655" w:type="dxa"/>
            <w:tcBorders>
              <w:top w:val="nil"/>
              <w:left w:val="nil"/>
              <w:bottom w:val="nil"/>
              <w:right w:val="nil"/>
            </w:tcBorders>
            <w:noWrap/>
            <w:tcMar>
              <w:top w:w="28" w:type="dxa"/>
              <w:bottom w:w="28" w:type="dxa"/>
            </w:tcMar>
          </w:tcPr>
          <w:p w:rsidR="00200622" w:rsidRPr="00FA41E8" w:rsidRDefault="002A0895">
            <w:pPr>
              <w:spacing w:after="20"/>
              <w:jc w:val="left"/>
              <w:rPr>
                <w:rFonts w:ascii="Arial Narrow" w:hAnsi="Arial Narrow"/>
                <w:sz w:val="18"/>
                <w:szCs w:val="24"/>
              </w:rPr>
            </w:pPr>
            <w:r w:rsidRPr="00FA41E8">
              <w:rPr>
                <w:rFonts w:ascii="Arial Narrow" w:hAnsi="Arial Narrow"/>
                <w:sz w:val="18"/>
                <w:szCs w:val="24"/>
              </w:rPr>
              <w:t>Weltwirtschaftsrat für Nachhaltige Entwicklung</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WFO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Weltbauernverband</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WJO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Büro der WIPO in Japan</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WIPO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Weltorganisation für Geistiges Eigentum</w:t>
            </w:r>
          </w:p>
        </w:tc>
      </w:tr>
      <w:tr w:rsidR="00200622" w:rsidRPr="00FA41E8">
        <w:tc>
          <w:tcPr>
            <w:tcW w:w="2268"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WTO</w:t>
            </w:r>
          </w:p>
        </w:tc>
        <w:tc>
          <w:tcPr>
            <w:tcW w:w="7655" w:type="dxa"/>
            <w:tcBorders>
              <w:top w:val="nil"/>
              <w:left w:val="nil"/>
              <w:bottom w:val="nil"/>
              <w:right w:val="nil"/>
            </w:tcBorders>
            <w:noWrap/>
            <w:tcMar>
              <w:top w:w="28" w:type="dxa"/>
              <w:bottom w:w="28" w:type="dxa"/>
            </w:tcMar>
          </w:tcPr>
          <w:p w:rsidR="00200622" w:rsidRPr="00FA41E8" w:rsidRDefault="00200622">
            <w:pPr>
              <w:spacing w:after="20"/>
              <w:jc w:val="left"/>
              <w:rPr>
                <w:szCs w:val="24"/>
              </w:rPr>
            </w:pPr>
            <w:r w:rsidRPr="00FA41E8">
              <w:rPr>
                <w:rFonts w:ascii="Arial Narrow" w:hAnsi="Arial Narrow"/>
                <w:sz w:val="18"/>
                <w:szCs w:val="24"/>
              </w:rPr>
              <w:t>Welthandelsorganisation</w:t>
            </w:r>
          </w:p>
        </w:tc>
      </w:tr>
    </w:tbl>
    <w:p w:rsidR="00200622" w:rsidRPr="00FA41E8" w:rsidRDefault="00200622">
      <w:pPr>
        <w:jc w:val="right"/>
        <w:rPr>
          <w:szCs w:val="24"/>
        </w:rPr>
      </w:pPr>
    </w:p>
    <w:p w:rsidR="00200622" w:rsidRPr="00FA41E8" w:rsidRDefault="00200622">
      <w:pPr>
        <w:jc w:val="right"/>
        <w:rPr>
          <w:szCs w:val="24"/>
        </w:rPr>
      </w:pPr>
    </w:p>
    <w:p w:rsidR="00200622" w:rsidRPr="00FA41E8" w:rsidRDefault="00200622">
      <w:pPr>
        <w:jc w:val="right"/>
        <w:rPr>
          <w:szCs w:val="24"/>
        </w:rPr>
      </w:pPr>
    </w:p>
    <w:p w:rsidR="00200622" w:rsidRPr="00FA41E8" w:rsidRDefault="00200622">
      <w:pPr>
        <w:jc w:val="right"/>
        <w:rPr>
          <w:szCs w:val="24"/>
        </w:rPr>
      </w:pPr>
      <w:r w:rsidRPr="00FA41E8">
        <w:rPr>
          <w:szCs w:val="24"/>
        </w:rPr>
        <w:t>[Ende des Anhangs und des Dokuments]</w:t>
      </w:r>
    </w:p>
    <w:sectPr w:rsidR="00200622" w:rsidRPr="00FA41E8">
      <w:headerReference w:type="default" r:id="rId36"/>
      <w:headerReference w:type="first" r:id="rId37"/>
      <w:pgSz w:w="11907" w:h="16840" w:code="9"/>
      <w:pgMar w:top="510" w:right="1134" w:bottom="1134" w:left="1134" w:header="510" w:footer="680" w:gutter="0"/>
      <w:pgNumType w:start="1"/>
      <w:cols w:space="720"/>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592" w:rsidRDefault="009B2592">
      <w:pPr>
        <w:rPr>
          <w:szCs w:val="24"/>
        </w:rPr>
      </w:pPr>
      <w:r>
        <w:rPr>
          <w:szCs w:val="24"/>
        </w:rPr>
        <w:separator/>
      </w:r>
    </w:p>
  </w:endnote>
  <w:endnote w:type="continuationSeparator" w:id="0">
    <w:p w:rsidR="009B2592" w:rsidRDefault="009B2592">
      <w:pPr>
        <w:rPr>
          <w:szCs w:val="24"/>
        </w:rPr>
      </w:pPr>
      <w:r>
        <w:rPr>
          <w:szCs w:val="24"/>
        </w:rPr>
        <w:separator/>
      </w:r>
    </w:p>
    <w:p w:rsidR="009B2592" w:rsidRDefault="009B2592">
      <w:pPr>
        <w:pStyle w:val="Footer"/>
        <w:spacing w:after="60"/>
        <w:rPr>
          <w:sz w:val="18"/>
          <w:szCs w:val="24"/>
          <w:lang w:val="fr-FR"/>
        </w:rPr>
      </w:pPr>
      <w:r>
        <w:rPr>
          <w:noProof/>
          <w:sz w:val="18"/>
          <w:szCs w:val="24"/>
          <w:lang w:val="fr-FR"/>
        </w:rPr>
        <w:t>[Suite de la note de la page précédente]</w:t>
      </w:r>
    </w:p>
    <w:p w:rsidR="009B2592" w:rsidRDefault="009B2592">
      <w:pPr>
        <w:rPr>
          <w:szCs w:val="24"/>
          <w:lang w:val="fr-FR"/>
        </w:rPr>
      </w:pPr>
    </w:p>
    <w:p w:rsidR="009B2592" w:rsidRDefault="009B2592">
      <w:pPr>
        <w:rPr>
          <w:szCs w:val="24"/>
          <w:lang w:val="fr-FR"/>
        </w:rPr>
      </w:pPr>
    </w:p>
  </w:endnote>
  <w:endnote w:type="continuationNotice" w:id="1">
    <w:p w:rsidR="009B2592" w:rsidRDefault="009B2592">
      <w:pPr>
        <w:rPr>
          <w:szCs w:val="24"/>
          <w:lang w:val="fr-FR"/>
        </w:rPr>
      </w:pPr>
      <w:r>
        <w:rPr>
          <w:noProof/>
          <w:szCs w:val="24"/>
          <w:lang w:val="fr-FR"/>
        </w:rPr>
        <w:t>[Suite de la note page suivante]</w:t>
      </w:r>
    </w:p>
    <w:p w:rsidR="009B2592" w:rsidRDefault="009B2592">
      <w:pPr>
        <w:rPr>
          <w:szCs w:val="24"/>
          <w:lang w:val="fr-FR"/>
        </w:rPr>
      </w:pPr>
    </w:p>
    <w:p w:rsidR="009B2592" w:rsidRDefault="009B2592">
      <w:pPr>
        <w:rPr>
          <w:szCs w:val="24"/>
          <w:lang w:val="fr-FR"/>
        </w:rPr>
      </w:pPr>
    </w:p>
  </w:endnote>
  <w:endnote w:id="2">
    <w:p w:rsidR="00200622" w:rsidRPr="004C0719" w:rsidRDefault="00200622">
      <w:pPr>
        <w:pStyle w:val="EndnoteText"/>
        <w:spacing w:before="60"/>
        <w:rPr>
          <w:szCs w:val="24"/>
          <w:lang w:val="de-CH"/>
        </w:rPr>
      </w:pPr>
      <w:r w:rsidRPr="004C0719">
        <w:rPr>
          <w:rStyle w:val="EndnoteReference"/>
          <w:szCs w:val="24"/>
          <w:lang w:val="de-CH"/>
        </w:rPr>
        <w:t>*</w:t>
      </w:r>
      <w:r w:rsidRPr="004C0719">
        <w:rPr>
          <w:szCs w:val="24"/>
          <w:lang w:val="de-CH"/>
        </w:rPr>
        <w:tab/>
      </w:r>
      <w:r w:rsidR="004C0719">
        <w:rPr>
          <w:szCs w:val="24"/>
        </w:rPr>
        <w:t>Der Internationale Verband zum Schutz von Pflanzenzüchtungen (UPOV), der durch das Internationale Übereinkommen zum Schutz von Pflanzenzüchtungen gegründet wurde, ist eine unabhängige zwischenstaatliche Organisation mit Rechtspersönlichkeit. Gemäß einer zwischen der Weltorganisation für geistiges Eigentum (WIPO) und der UPOV geschlossenen Vereinbarung ist der Generaldirektor der WIPO der Generalsekretär der UPOV, und die WIPO erbringt Verwaltungsdienste für die UPOV</w:t>
      </w:r>
      <w:r w:rsidRPr="004C0719">
        <w:rPr>
          <w:noProof/>
          <w:szCs w:val="24"/>
          <w:lang w:val="de-CH"/>
        </w:rPr>
        <w:t>.</w:t>
      </w:r>
      <w:r w:rsidRPr="004C0719">
        <w:rPr>
          <w:szCs w:val="24"/>
          <w:lang w:val="de-CH"/>
        </w:rPr>
        <w:t xml:space="preserve"> </w:t>
      </w:r>
    </w:p>
    <w:p w:rsidR="00200622" w:rsidRPr="00BD6D24" w:rsidRDefault="00200622">
      <w:pPr>
        <w:pStyle w:val="EndnoteText"/>
        <w:spacing w:before="60"/>
        <w:rPr>
          <w:szCs w:val="24"/>
          <w:lang w:val="de-CH"/>
        </w:rPr>
      </w:pPr>
      <w:r>
        <w:rPr>
          <w:rStyle w:val="EndnoteReference"/>
          <w:szCs w:val="24"/>
        </w:rPr>
        <w:endnoteRef/>
      </w:r>
      <w:r w:rsidRPr="004C0719">
        <w:rPr>
          <w:szCs w:val="24"/>
          <w:lang w:val="de-CH"/>
        </w:rPr>
        <w:tab/>
      </w:r>
      <w:r w:rsidR="004C0719" w:rsidRPr="004873FA">
        <w:rPr>
          <w:szCs w:val="24"/>
          <w:lang w:val="de-CH"/>
        </w:rPr>
        <w:t>„Akte von 1978“ bedeutet die Akte vom 23. Oktober 1978 des Internationalen Übereinkommens zum Schutz von Pflanzenzüchtungen; „Akte von 1991“ bedeutet die Akte vom 19. März 1991 des Übereinkommens</w:t>
      </w:r>
      <w:r w:rsidRPr="00BD6D24">
        <w:rPr>
          <w:noProof/>
          <w:szCs w:val="24"/>
          <w:lang w:val="de-CH"/>
        </w:rPr>
        <w:t>.</w:t>
      </w:r>
    </w:p>
  </w:endnote>
  <w:endnote w:id="3">
    <w:p w:rsidR="000F19A7" w:rsidRPr="00BD6D24" w:rsidRDefault="000F19A7" w:rsidP="00BD6D24">
      <w:pPr>
        <w:pStyle w:val="EndnoteText"/>
        <w:spacing w:before="60"/>
        <w:rPr>
          <w:lang w:val="de-CH"/>
        </w:rPr>
      </w:pPr>
      <w:r w:rsidRPr="00D73D3D">
        <w:rPr>
          <w:rStyle w:val="EndnoteReference"/>
        </w:rPr>
        <w:endnoteRef/>
      </w:r>
      <w:r w:rsidRPr="00BD6D24">
        <w:rPr>
          <w:lang w:val="de-CH"/>
        </w:rPr>
        <w:tab/>
      </w:r>
      <w:r w:rsidRPr="004873FA">
        <w:rPr>
          <w:szCs w:val="24"/>
        </w:rPr>
        <w:t>Betreibt ein Züchterrechtssystem, das sich auf das Hoheitsgebiet ihrer 17 Mitgliedstaaten erstreckt (Mitgliedstaaten der OAPI: Benin, Burkina Faso, Kamerun, Zentralafrikanische Republik, Tschad, Komoren, Kongo, Elfenbeinküste, Äquatorialguinea, Gabun, Guinea, Guinea-Bissau, Mali, Mauretanien, Niger, Senegal, Togo).</w:t>
      </w:r>
    </w:p>
  </w:endnote>
  <w:endnote w:id="4">
    <w:p w:rsidR="000F19A7" w:rsidRPr="00F30709" w:rsidRDefault="000F19A7" w:rsidP="00BD6D24">
      <w:pPr>
        <w:pStyle w:val="EndnoteText"/>
        <w:spacing w:before="60"/>
        <w:rPr>
          <w:lang w:val="de-CH"/>
        </w:rPr>
      </w:pPr>
      <w:r w:rsidRPr="00D73D3D">
        <w:rPr>
          <w:rStyle w:val="EndnoteReference"/>
        </w:rPr>
        <w:endnoteRef/>
      </w:r>
      <w:r w:rsidRPr="00F30709">
        <w:rPr>
          <w:lang w:val="de-CH"/>
        </w:rPr>
        <w:tab/>
      </w:r>
      <w:r w:rsidRPr="004873FA">
        <w:rPr>
          <w:szCs w:val="24"/>
        </w:rPr>
        <w:t>Mit einer Mitteilung nach Artikel 34 Absatz 2 der Akte von 1978</w:t>
      </w:r>
    </w:p>
  </w:endnote>
  <w:endnote w:id="5">
    <w:p w:rsidR="000F19A7" w:rsidRPr="00F30709" w:rsidRDefault="000F19A7">
      <w:pPr>
        <w:pStyle w:val="EndnoteText"/>
        <w:spacing w:before="60"/>
        <w:rPr>
          <w:szCs w:val="24"/>
          <w:lang w:val="de-CH"/>
        </w:rPr>
      </w:pPr>
      <w:r>
        <w:rPr>
          <w:rStyle w:val="EndnoteReference"/>
          <w:szCs w:val="24"/>
        </w:rPr>
        <w:endnoteRef/>
      </w:r>
      <w:r w:rsidRPr="00F30709">
        <w:rPr>
          <w:szCs w:val="24"/>
          <w:lang w:val="de-CH"/>
        </w:rPr>
        <w:tab/>
      </w:r>
      <w:r w:rsidRPr="004873FA">
        <w:rPr>
          <w:szCs w:val="24"/>
        </w:rPr>
        <w:t>Mit einer Erklärung, dass die Akte von 1978 nicht auf Hongkong, China, anwendbar ist</w:t>
      </w:r>
    </w:p>
  </w:endnote>
  <w:endnote w:id="6">
    <w:p w:rsidR="000F19A7" w:rsidRPr="00F30709" w:rsidRDefault="000F19A7" w:rsidP="00BD6D24">
      <w:pPr>
        <w:pStyle w:val="EndnoteText"/>
        <w:spacing w:before="60"/>
        <w:rPr>
          <w:lang w:val="de-CH"/>
        </w:rPr>
      </w:pPr>
      <w:r w:rsidRPr="00D73D3D">
        <w:rPr>
          <w:rStyle w:val="EndnoteReference"/>
        </w:rPr>
        <w:endnoteRef/>
      </w:r>
      <w:r w:rsidRPr="00F30709">
        <w:rPr>
          <w:lang w:val="de-CH"/>
        </w:rPr>
        <w:tab/>
      </w:r>
      <w:r w:rsidRPr="004873FA">
        <w:rPr>
          <w:szCs w:val="24"/>
        </w:rPr>
        <w:t>Mit einer Erklärung, dass das Übereinkommen von 1961, die Zusatzakte von 1972, die Akte von 1978 und die Akte von 1991 nicht auf Grönland und die Färöer Inseln anwendbar sind</w:t>
      </w:r>
      <w:r w:rsidRPr="00F30709">
        <w:rPr>
          <w:lang w:val="de-CH"/>
        </w:rPr>
        <w:t>.</w:t>
      </w:r>
    </w:p>
  </w:endnote>
  <w:endnote w:id="7">
    <w:p w:rsidR="000F19A7" w:rsidRPr="004C0719" w:rsidRDefault="000F19A7">
      <w:pPr>
        <w:pStyle w:val="EndnoteText"/>
        <w:spacing w:before="60"/>
        <w:rPr>
          <w:szCs w:val="24"/>
          <w:lang w:val="de-CH"/>
        </w:rPr>
      </w:pPr>
      <w:r>
        <w:rPr>
          <w:rStyle w:val="EndnoteReference"/>
          <w:szCs w:val="24"/>
        </w:rPr>
        <w:endnoteRef/>
      </w:r>
      <w:r w:rsidRPr="004C0719">
        <w:rPr>
          <w:szCs w:val="24"/>
          <w:lang w:val="de-CH"/>
        </w:rPr>
        <w:t xml:space="preserve"> </w:t>
      </w:r>
      <w:r w:rsidRPr="004C0719">
        <w:rPr>
          <w:szCs w:val="24"/>
          <w:lang w:val="de-CH"/>
        </w:rPr>
        <w:tab/>
      </w:r>
      <w:r w:rsidRPr="004873FA">
        <w:rPr>
          <w:szCs w:val="24"/>
        </w:rPr>
        <w:t>Verfügt über ein Züchterrechtssystem, das das Hoheitsgebiet ihrer 27 Mitgliedstaaten abdeckt (Mitgliedstaaten der Europäischen Union: Österreich, Belgien, Bulgarien, Kroatien, Zypern, Tschechische Republik, Dänemark, Estland, Finnland, Frankreich, Deutschland, Griechenland, Ungarn, Irland, Italien, Lettland, Litauen, Luxemburg, Malta, Niederlande, Polen, Portugal, Rumänien, Slowakei, Slowenien, Spanien, Schweden).</w:t>
      </w:r>
    </w:p>
  </w:endnote>
  <w:endnote w:id="8">
    <w:p w:rsidR="000F19A7" w:rsidRPr="004C0719" w:rsidRDefault="000F19A7">
      <w:pPr>
        <w:pStyle w:val="EndnoteText"/>
        <w:spacing w:before="60"/>
        <w:rPr>
          <w:szCs w:val="24"/>
          <w:lang w:val="de-CH"/>
        </w:rPr>
      </w:pPr>
      <w:r>
        <w:rPr>
          <w:rStyle w:val="EndnoteReference"/>
          <w:szCs w:val="24"/>
        </w:rPr>
        <w:endnoteRef/>
      </w:r>
      <w:r w:rsidRPr="004C0719">
        <w:rPr>
          <w:szCs w:val="24"/>
          <w:lang w:val="de-CH"/>
        </w:rPr>
        <w:tab/>
      </w:r>
      <w:r w:rsidRPr="004873FA">
        <w:rPr>
          <w:szCs w:val="24"/>
        </w:rPr>
        <w:t>Ratifizierung für das Königreich in Europa</w:t>
      </w:r>
      <w:r w:rsidRPr="004C0719">
        <w:rPr>
          <w:noProof/>
          <w:szCs w:val="24"/>
          <w:lang w:val="de-CH"/>
        </w:rPr>
        <w:t>.</w:t>
      </w:r>
    </w:p>
  </w:endnote>
  <w:endnote w:id="9">
    <w:p w:rsidR="000F19A7" w:rsidRDefault="000F19A7" w:rsidP="00236228">
      <w:pPr>
        <w:pStyle w:val="EndnoteText"/>
        <w:spacing w:before="60"/>
        <w:rPr>
          <w:szCs w:val="24"/>
        </w:rPr>
      </w:pPr>
      <w:r>
        <w:rPr>
          <w:rStyle w:val="EndnoteReference"/>
          <w:szCs w:val="24"/>
        </w:rPr>
        <w:endnoteRef/>
      </w:r>
      <w:r w:rsidRPr="004C0719">
        <w:rPr>
          <w:szCs w:val="24"/>
          <w:lang w:val="de-CH"/>
        </w:rPr>
        <w:tab/>
      </w:r>
      <w:r>
        <w:rPr>
          <w:szCs w:val="24"/>
        </w:rPr>
        <w:t>Mit einem Vorbehalt gemäß Artikel 35 Absatz 2 der Akte von 1991.</w:t>
      </w:r>
    </w:p>
    <w:p w:rsidR="000F19A7" w:rsidRDefault="000F19A7" w:rsidP="000F19A7">
      <w:pPr>
        <w:pStyle w:val="EndnoteText"/>
        <w:jc w:val="right"/>
        <w:rPr>
          <w:noProof/>
          <w:sz w:val="20"/>
        </w:rPr>
      </w:pPr>
    </w:p>
    <w:p w:rsidR="000F19A7" w:rsidRDefault="000F19A7" w:rsidP="000F19A7">
      <w:pPr>
        <w:pStyle w:val="EndnoteText"/>
        <w:jc w:val="right"/>
        <w:rPr>
          <w:noProof/>
          <w:sz w:val="20"/>
        </w:rPr>
      </w:pPr>
    </w:p>
    <w:p w:rsidR="000F19A7" w:rsidRDefault="000F19A7" w:rsidP="000F19A7">
      <w:pPr>
        <w:pStyle w:val="EndnoteText"/>
        <w:jc w:val="right"/>
        <w:rPr>
          <w:noProof/>
          <w:sz w:val="20"/>
        </w:rPr>
      </w:pPr>
    </w:p>
    <w:p w:rsidR="000F19A7" w:rsidRPr="00F553B3" w:rsidRDefault="000F19A7" w:rsidP="000F19A7">
      <w:pPr>
        <w:pStyle w:val="EndnoteText"/>
        <w:jc w:val="right"/>
        <w:rPr>
          <w:sz w:val="20"/>
        </w:rPr>
      </w:pPr>
      <w:r w:rsidRPr="00F553B3">
        <w:rPr>
          <w:noProof/>
          <w:sz w:val="20"/>
        </w:rPr>
        <w:t>[Anlage II folgt]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D6714C">
    <w:pPr>
      <w:pStyle w:val="Footer"/>
      <w:rPr>
        <w:szCs w:val="24"/>
      </w:rPr>
    </w:pPr>
    <w:r>
      <w:rPr>
        <w:noProof/>
      </w:rPr>
      <mc:AlternateContent>
        <mc:Choice Requires="wps">
          <w:drawing>
            <wp:anchor distT="558800" distB="0" distL="114300" distR="114300" simplePos="0" relativeHeight="251657728" behindDoc="0" locked="0" layoutInCell="0" allowOverlap="1">
              <wp:simplePos x="0" y="0"/>
              <wp:positionH relativeFrom="margin">
                <wp:align>center</wp:align>
              </wp:positionH>
              <wp:positionV relativeFrom="page">
                <wp:posOffset>10711815</wp:posOffset>
              </wp:positionV>
              <wp:extent cx="7620000" cy="317500"/>
              <wp:effectExtent l="0" t="0" r="0" b="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00622" w:rsidRDefault="00200622">
                          <w:pPr>
                            <w:jc w:val="center"/>
                            <w:rPr>
                              <w:szCs w:val="24"/>
                            </w:rPr>
                          </w:pPr>
                          <w:r>
                            <w:rPr>
                              <w:noProof/>
                              <w:color w:val="000000"/>
                              <w:sz w:val="17"/>
                              <w:szCs w:val="24"/>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843.45pt;width:600pt;height:25pt;z-index:251657728;visibility:visible;mso-wrap-style:square;mso-width-percent:0;mso-height-percent:0;mso-wrap-distance-left:9pt;mso-wrap-distance-top:44pt;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WT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" o:allowincell="f" filled="f" stroked="f" strokeweight=".5pt">
              <v:path arrowok="t"/>
              <v:textbox>
                <w:txbxContent>
                  <w:p w:rsidR="00200622" w:rsidRDefault="00200622">
                    <w:pPr>
                      <w:jc w:val="center"/>
                      <w:rPr>
                        <w:szCs w:val="24"/>
                      </w:rPr>
                    </w:pPr>
                    <w:r>
                      <w:rPr>
                        <w:noProof/>
                        <w:color w:val="000000"/>
                        <w:sz w:val="17"/>
                        <w:szCs w:val="24"/>
                      </w:rPr>
                      <w:t>WIPO FOR OFFICIAL USE ONLY</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pStyle w:val="Footer"/>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D6714C">
    <w:pPr>
      <w:pStyle w:val="Footer"/>
      <w:rPr>
        <w:szCs w:val="24"/>
      </w:rPr>
    </w:pPr>
    <w:r>
      <w:rPr>
        <w:noProof/>
      </w:rPr>
      <mc:AlternateContent>
        <mc:Choice Requires="wps">
          <w:drawing>
            <wp:anchor distT="558800" distB="0" distL="114300" distR="114300" simplePos="0" relativeHeight="251658752" behindDoc="0" locked="0" layoutInCell="0" allowOverlap="1">
              <wp:simplePos x="0" y="0"/>
              <wp:positionH relativeFrom="margin">
                <wp:align>center</wp:align>
              </wp:positionH>
              <wp:positionV relativeFrom="page">
                <wp:posOffset>10711815</wp:posOffset>
              </wp:positionV>
              <wp:extent cx="7620000" cy="317500"/>
              <wp:effectExtent l="0" t="0" r="0" b="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00622" w:rsidRDefault="00200622">
                          <w:pPr>
                            <w:jc w:val="center"/>
                            <w:rPr>
                              <w:szCs w:val="24"/>
                            </w:rPr>
                          </w:pPr>
                          <w:r>
                            <w:rPr>
                              <w:noProof/>
                              <w:color w:val="000000"/>
                              <w:sz w:val="17"/>
                              <w:szCs w:val="24"/>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3footer" o:spid="_x0000_s1028" type="#_x0000_t202" style="position:absolute;left:0;text-align:left;margin-left:0;margin-top:843.45pt;width:600pt;height:25pt;z-index:251658752;visibility:visible;mso-wrap-style:square;mso-width-percent:0;mso-height-percent:0;mso-wrap-distance-left:9pt;mso-wrap-distance-top:44pt;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F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" o:allowincell="f" filled="f" stroked="f" strokeweight=".5pt">
              <v:path arrowok="t"/>
              <v:textbox>
                <w:txbxContent>
                  <w:p w:rsidR="00200622" w:rsidRDefault="00200622">
                    <w:pPr>
                      <w:jc w:val="center"/>
                      <w:rPr>
                        <w:szCs w:val="24"/>
                      </w:rPr>
                    </w:pPr>
                    <w:r>
                      <w:rPr>
                        <w:noProof/>
                        <w:color w:val="000000"/>
                        <w:sz w:val="17"/>
                        <w:szCs w:val="24"/>
                      </w:rPr>
                      <w:t>WIPO FOR OFFICIAL USE ONLY</w:t>
                    </w:r>
                  </w:p>
                </w:txbxContent>
              </v:textbox>
              <w10:wrap anchorx="margin"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pStyle w:val="Footer"/>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592" w:rsidRDefault="009B2592">
      <w:pPr>
        <w:rPr>
          <w:szCs w:val="24"/>
        </w:rPr>
      </w:pPr>
      <w:r>
        <w:rPr>
          <w:szCs w:val="24"/>
        </w:rPr>
        <w:separator/>
      </w:r>
    </w:p>
  </w:footnote>
  <w:footnote w:type="continuationSeparator" w:id="0">
    <w:p w:rsidR="009B2592" w:rsidRDefault="009B2592">
      <w:pPr>
        <w:rPr>
          <w:szCs w:val="24"/>
        </w:rPr>
      </w:pPr>
      <w:r>
        <w:rPr>
          <w:szCs w:val="24"/>
        </w:rPr>
        <w:separator/>
      </w:r>
    </w:p>
  </w:footnote>
  <w:footnote w:type="continuationNotice" w:id="1">
    <w:p w:rsidR="009B2592" w:rsidRDefault="009B2592">
      <w:pPr>
        <w:pStyle w:val="Footer"/>
        <w:rPr>
          <w:szCs w:val="24"/>
        </w:rPr>
      </w:pPr>
    </w:p>
  </w:footnote>
  <w:footnote w:id="2">
    <w:p w:rsidR="00400784" w:rsidRPr="00F553B3" w:rsidRDefault="00400784" w:rsidP="001E7644">
      <w:pPr>
        <w:pStyle w:val="FootnoteText"/>
        <w:rPr>
          <w:lang w:val="de-CH"/>
        </w:rPr>
      </w:pPr>
      <w:r>
        <w:rPr>
          <w:rStyle w:val="FootnoteReference"/>
        </w:rPr>
        <w:footnoteRef/>
      </w:r>
      <w:r w:rsidRPr="00236228">
        <w:rPr>
          <w:lang w:val="de-CH"/>
        </w:rPr>
        <w:t xml:space="preserve"> </w:t>
      </w:r>
      <w:r w:rsidR="001E7644">
        <w:rPr>
          <w:lang w:val="de-CH"/>
        </w:rPr>
        <w:tab/>
      </w:r>
      <w:r w:rsidR="00236228" w:rsidRPr="00236228">
        <w:rPr>
          <w:lang w:val="de-CH"/>
        </w:rPr>
        <w:t xml:space="preserve">Die </w:t>
      </w:r>
      <w:r w:rsidRPr="00236228">
        <w:rPr>
          <w:lang w:val="de-CH"/>
        </w:rPr>
        <w:t xml:space="preserve">81 </w:t>
      </w:r>
      <w:r w:rsidR="00236228" w:rsidRPr="00236228">
        <w:rPr>
          <w:lang w:val="de-CH"/>
        </w:rPr>
        <w:t>Staaten umfassen die Staaten, die durch die Akte von 1991 gebunden sind, sowie die Staaten, d</w:t>
      </w:r>
      <w:r w:rsidR="00236228">
        <w:rPr>
          <w:lang w:val="de-CH"/>
        </w:rPr>
        <w:t xml:space="preserve">ie </w:t>
      </w:r>
      <w:r w:rsidR="00F553B3">
        <w:rPr>
          <w:lang w:val="de-CH"/>
        </w:rPr>
        <w:t>als Mitglieder der Europäischen Union und der OAPI durch die regionalen Sorten</w:t>
      </w:r>
      <w:r w:rsidR="00236228">
        <w:rPr>
          <w:lang w:val="de-CH"/>
        </w:rPr>
        <w:t>schutzsysteme abgedeckt werden</w:t>
      </w:r>
      <w:r w:rsidR="00F553B3">
        <w:rPr>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D6714C">
    <w:pPr>
      <w:pStyle w:val="Header"/>
      <w:rPr>
        <w:rStyle w:val="PageNumber"/>
        <w:szCs w:val="24"/>
        <w:lang w:val="en-US"/>
      </w:rPr>
    </w:pPr>
    <w:r>
      <w:rPr>
        <w:noProof/>
        <w:lang w:val="en-US"/>
      </w:rPr>
      <mc:AlternateContent>
        <mc:Choice Requires="wps">
          <w:drawing>
            <wp:anchor distT="558800" distB="0" distL="114300" distR="114300" simplePos="0" relativeHeight="251656704" behindDoc="0" locked="0" layoutInCell="0" allowOverlap="1">
              <wp:simplePos x="0" y="0"/>
              <wp:positionH relativeFrom="margin">
                <wp:align>center</wp:align>
              </wp:positionH>
              <wp:positionV relativeFrom="page">
                <wp:posOffset>10711815</wp:posOffset>
              </wp:positionV>
              <wp:extent cx="7620000" cy="317500"/>
              <wp:effectExtent l="0" t="0" r="0" b="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00622" w:rsidRDefault="00200622">
                          <w:pPr>
                            <w:jc w:val="center"/>
                            <w:rPr>
                              <w:szCs w:val="24"/>
                            </w:rPr>
                          </w:pPr>
                          <w:r>
                            <w:rPr>
                              <w:noProof/>
                              <w:color w:val="000000"/>
                              <w:sz w:val="17"/>
                              <w:szCs w:val="24"/>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843.45pt;width:600pt;height:25pt;z-index:251656704;visibility:visible;mso-wrap-style:square;mso-width-percent:0;mso-height-percent:0;mso-wrap-distance-left:9pt;mso-wrap-distance-top:44pt;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t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" o:allowincell="f" filled="f" stroked="f" strokeweight=".5pt">
              <v:path arrowok="t"/>
              <v:textbox>
                <w:txbxContent>
                  <w:p w:rsidR="00200622" w:rsidRDefault="00200622">
                    <w:pPr>
                      <w:jc w:val="center"/>
                      <w:rPr>
                        <w:szCs w:val="24"/>
                      </w:rPr>
                    </w:pPr>
                    <w:r>
                      <w:rPr>
                        <w:noProof/>
                        <w:color w:val="000000"/>
                        <w:sz w:val="17"/>
                        <w:szCs w:val="24"/>
                      </w:rPr>
                      <w:t>WIPO FOR OFFICIAL USE ONLY</w:t>
                    </w:r>
                  </w:p>
                </w:txbxContent>
              </v:textbox>
              <w10:wrap anchorx="margin" anchory="page"/>
            </v:shape>
          </w:pict>
        </mc:Fallback>
      </mc:AlternateContent>
    </w:r>
    <w:r w:rsidR="00200622">
      <w:rPr>
        <w:rStyle w:val="PageNumber"/>
        <w:noProof/>
        <w:szCs w:val="24"/>
      </w:rPr>
      <w:t>C/55/INF/3</w:t>
    </w:r>
  </w:p>
  <w:p w:rsidR="00200622" w:rsidRDefault="00200622">
    <w:pPr>
      <w:pStyle w:val="Header"/>
      <w:rPr>
        <w:szCs w:val="24"/>
        <w:lang w:val="en-US"/>
      </w:rPr>
    </w:pPr>
    <w:r>
      <w:rPr>
        <w:szCs w:val="24"/>
        <w:lang w:val="en-US"/>
      </w:rPr>
      <w:t xml:space="preserve">page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rPr>
      <w:t>18</w:t>
    </w:r>
    <w:r>
      <w:rPr>
        <w:rStyle w:val="PageNumber"/>
        <w:szCs w:val="24"/>
        <w:lang w:val="en-US"/>
      </w:rPr>
      <w:fldChar w:fldCharType="end"/>
    </w:r>
  </w:p>
  <w:p w:rsidR="00200622" w:rsidRDefault="00200622">
    <w:pPr>
      <w:rPr>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Pr="00FA41E8" w:rsidRDefault="00200622">
    <w:pPr>
      <w:pStyle w:val="Header"/>
      <w:rPr>
        <w:rStyle w:val="PageNumber"/>
        <w:szCs w:val="24"/>
      </w:rPr>
    </w:pPr>
    <w:r w:rsidRPr="00FA41E8">
      <w:rPr>
        <w:rStyle w:val="PageNumber"/>
        <w:szCs w:val="24"/>
      </w:rPr>
      <w:t>C/55/INF/3</w:t>
    </w:r>
  </w:p>
  <w:p w:rsidR="00200622" w:rsidRPr="00FA41E8" w:rsidRDefault="00FA41E8">
    <w:pPr>
      <w:pStyle w:val="Header"/>
      <w:rPr>
        <w:szCs w:val="24"/>
      </w:rPr>
    </w:pPr>
    <w:r w:rsidRPr="00FA41E8">
      <w:rPr>
        <w:szCs w:val="24"/>
      </w:rPr>
      <w:t xml:space="preserve">Anhang, </w:t>
    </w:r>
    <w:r w:rsidR="00236228" w:rsidRPr="00FA41E8">
      <w:rPr>
        <w:szCs w:val="24"/>
      </w:rPr>
      <w:t>Seite</w:t>
    </w:r>
    <w:r w:rsidR="00200622" w:rsidRPr="00FA41E8">
      <w:rPr>
        <w:szCs w:val="24"/>
      </w:rPr>
      <w:t xml:space="preserve"> </w:t>
    </w:r>
    <w:r w:rsidR="00200622" w:rsidRPr="00FA41E8">
      <w:rPr>
        <w:rStyle w:val="PageNumber"/>
        <w:szCs w:val="24"/>
      </w:rPr>
      <w:fldChar w:fldCharType="begin"/>
    </w:r>
    <w:r w:rsidR="00200622" w:rsidRPr="00FA41E8">
      <w:rPr>
        <w:rStyle w:val="PageNumber"/>
        <w:szCs w:val="24"/>
      </w:rPr>
      <w:instrText xml:space="preserve"> PAGE </w:instrText>
    </w:r>
    <w:r w:rsidR="00200622" w:rsidRPr="00FA41E8">
      <w:rPr>
        <w:rStyle w:val="PageNumber"/>
        <w:szCs w:val="24"/>
      </w:rPr>
      <w:fldChar w:fldCharType="separate"/>
    </w:r>
    <w:r>
      <w:rPr>
        <w:rStyle w:val="PageNumber"/>
        <w:noProof/>
        <w:szCs w:val="24"/>
      </w:rPr>
      <w:t>4</w:t>
    </w:r>
    <w:r w:rsidR="00200622" w:rsidRPr="00FA41E8">
      <w:rPr>
        <w:rStyle w:val="PageNumber"/>
        <w:szCs w:val="24"/>
      </w:rPr>
      <w:fldChar w:fldCharType="end"/>
    </w:r>
  </w:p>
  <w:p w:rsidR="00200622" w:rsidRPr="00FA41E8" w:rsidRDefault="00200622">
    <w:pPr>
      <w:rPr>
        <w:szCs w:val="24"/>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pStyle w:val="Header"/>
      <w:rPr>
        <w:rStyle w:val="PageNumber"/>
        <w:szCs w:val="24"/>
        <w:lang w:val="en-US"/>
      </w:rPr>
    </w:pPr>
    <w:r>
      <w:rPr>
        <w:rStyle w:val="PageNumber"/>
        <w:noProof/>
        <w:szCs w:val="24"/>
        <w:lang w:val="en-US"/>
      </w:rPr>
      <w:t>C/55/INF/3</w:t>
    </w:r>
  </w:p>
  <w:p w:rsidR="00200622" w:rsidRDefault="00200622">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FA41E8">
      <w:rPr>
        <w:rStyle w:val="PageNumber"/>
        <w:noProof/>
        <w:szCs w:val="24"/>
        <w:lang w:val="en-US"/>
      </w:rPr>
      <w:t>7</w:t>
    </w:r>
    <w:r>
      <w:rPr>
        <w:rStyle w:val="PageNumber"/>
        <w:szCs w:val="24"/>
        <w:lang w:val="en-US"/>
      </w:rPr>
      <w:fldChar w:fldCharType="end"/>
    </w:r>
  </w:p>
  <w:p w:rsidR="00200622" w:rsidRDefault="00200622">
    <w:pP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pStyle w:val="Header"/>
      <w:rPr>
        <w:rStyle w:val="PageNumber"/>
        <w:szCs w:val="24"/>
        <w:lang w:val="en-US"/>
      </w:rPr>
    </w:pPr>
    <w:r>
      <w:rPr>
        <w:rStyle w:val="PageNumber"/>
        <w:noProof/>
        <w:szCs w:val="24"/>
        <w:lang w:val="en-US"/>
      </w:rPr>
      <w:t>C/55/INF/3</w:t>
    </w:r>
  </w:p>
  <w:p w:rsidR="00200622" w:rsidRDefault="00200622">
    <w:pPr>
      <w:pStyle w:val="Header"/>
      <w:rPr>
        <w:szCs w:val="24"/>
        <w:lang w:val="en-US"/>
      </w:rPr>
    </w:pPr>
    <w:r>
      <w:rPr>
        <w:szCs w:val="24"/>
        <w:lang w:val="en-US"/>
      </w:rPr>
      <w:t xml:space="preserve">Annex I, page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Pr>
        <w:rStyle w:val="PageNumber"/>
        <w:noProof/>
        <w:szCs w:val="24"/>
      </w:rPr>
      <w:t>6</w:t>
    </w:r>
    <w:r>
      <w:rPr>
        <w:rStyle w:val="PageNumber"/>
        <w:szCs w:val="24"/>
        <w:lang w:val="en-US"/>
      </w:rPr>
      <w:fldChar w:fldCharType="end"/>
    </w:r>
  </w:p>
  <w:p w:rsidR="00200622" w:rsidRDefault="00200622">
    <w:pP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Pr="00236228" w:rsidRDefault="00200622">
    <w:pPr>
      <w:pStyle w:val="Header"/>
      <w:rPr>
        <w:rStyle w:val="PageNumber"/>
        <w:szCs w:val="24"/>
        <w:lang w:val="de-CH"/>
      </w:rPr>
    </w:pPr>
    <w:r w:rsidRPr="00236228">
      <w:rPr>
        <w:rStyle w:val="PageNumber"/>
        <w:noProof/>
        <w:szCs w:val="24"/>
        <w:lang w:val="de-CH"/>
      </w:rPr>
      <w:t>C/55/INF/3</w:t>
    </w:r>
  </w:p>
  <w:p w:rsidR="00200622" w:rsidRPr="00236228" w:rsidRDefault="00200622">
    <w:pPr>
      <w:pStyle w:val="Header"/>
      <w:rPr>
        <w:szCs w:val="24"/>
        <w:lang w:val="de-CH"/>
      </w:rPr>
    </w:pPr>
    <w:r w:rsidRPr="00236228">
      <w:rPr>
        <w:szCs w:val="24"/>
        <w:lang w:val="de-CH"/>
      </w:rPr>
      <w:t>An</w:t>
    </w:r>
    <w:r w:rsidR="00236228" w:rsidRPr="00236228">
      <w:rPr>
        <w:szCs w:val="24"/>
        <w:lang w:val="de-CH"/>
      </w:rPr>
      <w:t xml:space="preserve">lage </w:t>
    </w:r>
    <w:r w:rsidRPr="00236228">
      <w:rPr>
        <w:szCs w:val="24"/>
        <w:lang w:val="de-CH"/>
      </w:rPr>
      <w:t xml:space="preserve">I, </w:t>
    </w:r>
    <w:r w:rsidR="00236228">
      <w:rPr>
        <w:szCs w:val="24"/>
        <w:lang w:val="de-CH"/>
      </w:rPr>
      <w:t>Seite</w:t>
    </w:r>
    <w:r w:rsidRPr="00236228">
      <w:rPr>
        <w:szCs w:val="24"/>
        <w:lang w:val="de-CH"/>
      </w:rPr>
      <w:t xml:space="preserve"> </w:t>
    </w:r>
    <w:r>
      <w:rPr>
        <w:rStyle w:val="PageNumber"/>
        <w:szCs w:val="24"/>
        <w:lang w:val="en-US"/>
      </w:rPr>
      <w:fldChar w:fldCharType="begin"/>
    </w:r>
    <w:r w:rsidRPr="00236228">
      <w:rPr>
        <w:rStyle w:val="PageNumber"/>
        <w:szCs w:val="24"/>
        <w:lang w:val="de-CH"/>
      </w:rPr>
      <w:instrText xml:space="preserve"> PAGE </w:instrText>
    </w:r>
    <w:r>
      <w:rPr>
        <w:rStyle w:val="PageNumber"/>
        <w:szCs w:val="24"/>
        <w:lang w:val="en-US"/>
      </w:rPr>
      <w:fldChar w:fldCharType="separate"/>
    </w:r>
    <w:r w:rsidR="00FA41E8">
      <w:rPr>
        <w:rStyle w:val="PageNumber"/>
        <w:noProof/>
        <w:szCs w:val="24"/>
        <w:lang w:val="de-CH"/>
      </w:rPr>
      <w:t>2</w:t>
    </w:r>
    <w:r>
      <w:rPr>
        <w:rStyle w:val="PageNumber"/>
        <w:szCs w:val="24"/>
        <w:lang w:val="en-US"/>
      </w:rPr>
      <w:fldChar w:fldCharType="end"/>
    </w:r>
  </w:p>
  <w:p w:rsidR="00200622" w:rsidRPr="00236228" w:rsidRDefault="00200622">
    <w:pPr>
      <w:rPr>
        <w:szCs w:val="24"/>
        <w:lang w:val="de-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pStyle w:val="Header"/>
      <w:rPr>
        <w:rStyle w:val="PageNumber"/>
        <w:szCs w:val="24"/>
      </w:rPr>
    </w:pPr>
    <w:r>
      <w:rPr>
        <w:rStyle w:val="PageNumber"/>
        <w:noProof/>
        <w:szCs w:val="24"/>
      </w:rPr>
      <w:t>C/55/INF/3</w:t>
    </w:r>
  </w:p>
  <w:p w:rsidR="00200622" w:rsidRDefault="00200622">
    <w:pPr>
      <w:pStyle w:val="Header"/>
      <w:rPr>
        <w:szCs w:val="24"/>
      </w:rPr>
    </w:pPr>
    <w:r>
      <w:rPr>
        <w:noProof/>
        <w:szCs w:val="24"/>
      </w:rPr>
      <w:t xml:space="preserve">Annex II, page </w:t>
    </w:r>
    <w:r>
      <w:rPr>
        <w:rStyle w:val="PageNumber"/>
        <w:noProof/>
        <w:szCs w:val="24"/>
      </w:rPr>
      <w:fldChar w:fldCharType="begin"/>
    </w:r>
    <w:r>
      <w:rPr>
        <w:rStyle w:val="PageNumber"/>
        <w:noProof/>
        <w:szCs w:val="24"/>
      </w:rPr>
      <w:instrText xml:space="preserve"> PAGE </w:instrText>
    </w:r>
    <w:r>
      <w:rPr>
        <w:rStyle w:val="PageNumber"/>
        <w:noProof/>
        <w:szCs w:val="24"/>
      </w:rPr>
      <w:fldChar w:fldCharType="separate"/>
    </w:r>
    <w:r>
      <w:rPr>
        <w:rStyle w:val="PageNumber"/>
        <w:noProof/>
        <w:szCs w:val="24"/>
      </w:rPr>
      <w:t>4</w:t>
    </w:r>
    <w:r>
      <w:rPr>
        <w:rStyle w:val="PageNumber"/>
        <w:noProof/>
        <w:szCs w:val="24"/>
      </w:rPr>
      <w:fldChar w:fldCharType="end"/>
    </w:r>
  </w:p>
  <w:p w:rsidR="00200622" w:rsidRDefault="00200622">
    <w:pPr>
      <w:rPr>
        <w:szCs w:val="24"/>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pStyle w:val="Header"/>
      <w:rPr>
        <w:rStyle w:val="PageNumber"/>
        <w:szCs w:val="24"/>
      </w:rPr>
    </w:pPr>
    <w:r>
      <w:rPr>
        <w:rStyle w:val="PageNumber"/>
        <w:noProof/>
        <w:szCs w:val="24"/>
      </w:rPr>
      <w:t>C/55/INF/3</w:t>
    </w:r>
  </w:p>
  <w:p w:rsidR="00200622" w:rsidRDefault="00200622">
    <w:pPr>
      <w:pStyle w:val="Header"/>
      <w:rPr>
        <w:szCs w:val="24"/>
      </w:rPr>
    </w:pPr>
    <w:r>
      <w:rPr>
        <w:noProof/>
        <w:szCs w:val="24"/>
      </w:rPr>
      <w:t xml:space="preserve">Annex II, page </w:t>
    </w:r>
    <w:r>
      <w:rPr>
        <w:rStyle w:val="PageNumber"/>
        <w:noProof/>
        <w:szCs w:val="24"/>
      </w:rPr>
      <w:fldChar w:fldCharType="begin"/>
    </w:r>
    <w:r>
      <w:rPr>
        <w:rStyle w:val="PageNumber"/>
        <w:noProof/>
        <w:szCs w:val="24"/>
      </w:rPr>
      <w:instrText xml:space="preserve"> PAGE </w:instrText>
    </w:r>
    <w:r>
      <w:rPr>
        <w:rStyle w:val="PageNumber"/>
        <w:noProof/>
        <w:szCs w:val="24"/>
      </w:rPr>
      <w:fldChar w:fldCharType="separate"/>
    </w:r>
    <w:r w:rsidR="00982447">
      <w:rPr>
        <w:rStyle w:val="PageNumber"/>
        <w:noProof/>
        <w:szCs w:val="24"/>
      </w:rPr>
      <w:t>3</w:t>
    </w:r>
    <w:r>
      <w:rPr>
        <w:rStyle w:val="PageNumber"/>
        <w:noProof/>
        <w:szCs w:val="24"/>
      </w:rPr>
      <w:fldChar w:fldCharType="end"/>
    </w:r>
  </w:p>
  <w:p w:rsidR="00200622" w:rsidRDefault="00200622">
    <w:pPr>
      <w:rPr>
        <w:szCs w:val="24"/>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pStyle w:val="Header"/>
      <w:rPr>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622" w:rsidRDefault="00200622">
    <w:pPr>
      <w:jc w:val="center"/>
      <w:rPr>
        <w:szCs w:val="24"/>
      </w:rPr>
    </w:pPr>
    <w:r>
      <w:rPr>
        <w:noProof/>
        <w:szCs w:val="24"/>
      </w:rPr>
      <w:t>C/55/INF/3</w:t>
    </w:r>
  </w:p>
  <w:p w:rsidR="00200622" w:rsidRDefault="00200622">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57A68"/>
    <w:multiLevelType w:val="hybridMultilevel"/>
    <w:tmpl w:val="42121FBA"/>
    <w:lvl w:ilvl="0" w:tplc="000C49AE">
      <w:start w:val="1"/>
      <w:numFmt w:val="none"/>
      <w:lvlText w:val="i)"/>
      <w:lvlJc w:val="right"/>
      <w:pPr>
        <w:tabs>
          <w:tab w:val="num" w:pos="-491"/>
        </w:tabs>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A70B2"/>
    <w:multiLevelType w:val="hybridMultilevel"/>
    <w:tmpl w:val="8B827F5C"/>
    <w:lvl w:ilvl="0" w:tplc="C1382214">
      <w:start w:val="1"/>
      <w:numFmt w:val="lowerRoman"/>
      <w:lvlText w:val="(%1)"/>
      <w:lvlJc w:val="left"/>
      <w:pPr>
        <w:ind w:left="720" w:hanging="360"/>
      </w:pPr>
      <w:rPr>
        <w:rFonts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C54DE"/>
    <w:multiLevelType w:val="hybridMultilevel"/>
    <w:tmpl w:val="DD6AA8DA"/>
    <w:lvl w:ilvl="0" w:tplc="386878D8">
      <w:start w:val="1"/>
      <w:numFmt w:val="lowerRoman"/>
      <w:lvlText w:val="(%1)"/>
      <w:lvlJc w:val="right"/>
      <w:pPr>
        <w:ind w:left="1069"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5F62578"/>
    <w:multiLevelType w:val="multilevel"/>
    <w:tmpl w:val="8B827F5C"/>
    <w:lvl w:ilvl="0">
      <w:start w:val="1"/>
      <w:numFmt w:val="lowerRoman"/>
      <w:lvlText w:val="(%1)"/>
      <w:lvlJc w:val="left"/>
      <w:pPr>
        <w:ind w:left="720" w:hanging="360"/>
      </w:pPr>
      <w:rPr>
        <w:rFonts w:cs="Times New Roman" w:hint="default"/>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7A8E736A"/>
    <w:multiLevelType w:val="hybridMultilevel"/>
    <w:tmpl w:val="F146A434"/>
    <w:lvl w:ilvl="0" w:tplc="D800F474">
      <w:start w:val="1"/>
      <w:numFmt w:val="lowerRoman"/>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8"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4"/>
  </w:num>
  <w:num w:numId="5">
    <w:abstractNumId w:val="6"/>
  </w:num>
  <w:num w:numId="6">
    <w:abstractNumId w:val="13"/>
  </w:num>
  <w:num w:numId="7">
    <w:abstractNumId w:val="8"/>
  </w:num>
  <w:num w:numId="8">
    <w:abstractNumId w:val="2"/>
  </w:num>
  <w:num w:numId="9">
    <w:abstractNumId w:val="7"/>
  </w:num>
  <w:num w:numId="10">
    <w:abstractNumId w:val="3"/>
  </w:num>
  <w:num w:numId="11">
    <w:abstractNumId w:val="18"/>
  </w:num>
  <w:num w:numId="12">
    <w:abstractNumId w:val="17"/>
  </w:num>
  <w:num w:numId="13">
    <w:abstractNumId w:val="0"/>
  </w:num>
  <w:num w:numId="14">
    <w:abstractNumId w:val="1"/>
  </w:num>
  <w:num w:numId="15">
    <w:abstractNumId w:val="9"/>
  </w:num>
  <w:num w:numId="16">
    <w:abstractNumId w:val="11"/>
  </w:num>
  <w:num w:numId="17">
    <w:abstractNumId w:val="5"/>
  </w:num>
  <w:num w:numId="18">
    <w:abstractNumId w:val="12"/>
  </w:num>
  <w:num w:numId="19">
    <w:abstractNumId w:val="3"/>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FB"/>
    <w:rsid w:val="00010CF3"/>
    <w:rsid w:val="00011E27"/>
    <w:rsid w:val="000148BC"/>
    <w:rsid w:val="00017FB7"/>
    <w:rsid w:val="00022351"/>
    <w:rsid w:val="00024AB8"/>
    <w:rsid w:val="00030405"/>
    <w:rsid w:val="00030854"/>
    <w:rsid w:val="00031A97"/>
    <w:rsid w:val="000342A7"/>
    <w:rsid w:val="00036028"/>
    <w:rsid w:val="0004198B"/>
    <w:rsid w:val="00044642"/>
    <w:rsid w:val="000446B9"/>
    <w:rsid w:val="00044836"/>
    <w:rsid w:val="00046A7F"/>
    <w:rsid w:val="00047E21"/>
    <w:rsid w:val="00050E16"/>
    <w:rsid w:val="00053BBE"/>
    <w:rsid w:val="000629A2"/>
    <w:rsid w:val="00076418"/>
    <w:rsid w:val="00081BE9"/>
    <w:rsid w:val="00085269"/>
    <w:rsid w:val="00085505"/>
    <w:rsid w:val="000A216A"/>
    <w:rsid w:val="000C4E25"/>
    <w:rsid w:val="000C7021"/>
    <w:rsid w:val="000D41C9"/>
    <w:rsid w:val="000D5853"/>
    <w:rsid w:val="000D6BBC"/>
    <w:rsid w:val="000D7780"/>
    <w:rsid w:val="000E15F1"/>
    <w:rsid w:val="000E636A"/>
    <w:rsid w:val="000E732F"/>
    <w:rsid w:val="000F19A7"/>
    <w:rsid w:val="000F2F11"/>
    <w:rsid w:val="00100A5F"/>
    <w:rsid w:val="0010582D"/>
    <w:rsid w:val="00105929"/>
    <w:rsid w:val="00110BED"/>
    <w:rsid w:val="00110C36"/>
    <w:rsid w:val="001131D5"/>
    <w:rsid w:val="00114547"/>
    <w:rsid w:val="001215F4"/>
    <w:rsid w:val="001318D2"/>
    <w:rsid w:val="0013325B"/>
    <w:rsid w:val="00137EBE"/>
    <w:rsid w:val="00141DB8"/>
    <w:rsid w:val="0015031F"/>
    <w:rsid w:val="001548AF"/>
    <w:rsid w:val="001555AF"/>
    <w:rsid w:val="0016018F"/>
    <w:rsid w:val="00160DE3"/>
    <w:rsid w:val="00161ED6"/>
    <w:rsid w:val="00170970"/>
    <w:rsid w:val="0017132E"/>
    <w:rsid w:val="00172084"/>
    <w:rsid w:val="00172153"/>
    <w:rsid w:val="00173CBD"/>
    <w:rsid w:val="0017474A"/>
    <w:rsid w:val="001758C6"/>
    <w:rsid w:val="00180A41"/>
    <w:rsid w:val="00180FEA"/>
    <w:rsid w:val="00182B99"/>
    <w:rsid w:val="00194489"/>
    <w:rsid w:val="00194B07"/>
    <w:rsid w:val="001B2307"/>
    <w:rsid w:val="001B3C00"/>
    <w:rsid w:val="001C1525"/>
    <w:rsid w:val="001C6BF4"/>
    <w:rsid w:val="001D1EDE"/>
    <w:rsid w:val="001D3DDC"/>
    <w:rsid w:val="001D736D"/>
    <w:rsid w:val="001E312F"/>
    <w:rsid w:val="001E643F"/>
    <w:rsid w:val="001E7644"/>
    <w:rsid w:val="00200622"/>
    <w:rsid w:val="00202C7F"/>
    <w:rsid w:val="00212ED3"/>
    <w:rsid w:val="0021321D"/>
    <w:rsid w:val="0021332C"/>
    <w:rsid w:val="00213982"/>
    <w:rsid w:val="00216DBC"/>
    <w:rsid w:val="002171A0"/>
    <w:rsid w:val="0022379D"/>
    <w:rsid w:val="002239BF"/>
    <w:rsid w:val="00236228"/>
    <w:rsid w:val="002410D3"/>
    <w:rsid w:val="0024319A"/>
    <w:rsid w:val="0024416D"/>
    <w:rsid w:val="00250D91"/>
    <w:rsid w:val="0025398E"/>
    <w:rsid w:val="00256B11"/>
    <w:rsid w:val="00271911"/>
    <w:rsid w:val="00273187"/>
    <w:rsid w:val="002775C8"/>
    <w:rsid w:val="002800A0"/>
    <w:rsid w:val="002801B3"/>
    <w:rsid w:val="00281060"/>
    <w:rsid w:val="00285BD0"/>
    <w:rsid w:val="002903A6"/>
    <w:rsid w:val="002940E8"/>
    <w:rsid w:val="00294751"/>
    <w:rsid w:val="00295697"/>
    <w:rsid w:val="002A0895"/>
    <w:rsid w:val="002A6E50"/>
    <w:rsid w:val="002B137B"/>
    <w:rsid w:val="002B4298"/>
    <w:rsid w:val="002B5ECF"/>
    <w:rsid w:val="002B7A36"/>
    <w:rsid w:val="002C256A"/>
    <w:rsid w:val="002D5226"/>
    <w:rsid w:val="002E7E22"/>
    <w:rsid w:val="002F7D88"/>
    <w:rsid w:val="00305A7F"/>
    <w:rsid w:val="00310EAC"/>
    <w:rsid w:val="003152FE"/>
    <w:rsid w:val="00315510"/>
    <w:rsid w:val="0032305D"/>
    <w:rsid w:val="00324E33"/>
    <w:rsid w:val="00327436"/>
    <w:rsid w:val="0033174D"/>
    <w:rsid w:val="00340DF4"/>
    <w:rsid w:val="00341DC4"/>
    <w:rsid w:val="00344BD6"/>
    <w:rsid w:val="003546AD"/>
    <w:rsid w:val="0035528D"/>
    <w:rsid w:val="00361821"/>
    <w:rsid w:val="00361B74"/>
    <w:rsid w:val="00361E9E"/>
    <w:rsid w:val="00366F94"/>
    <w:rsid w:val="00370B6A"/>
    <w:rsid w:val="00373C20"/>
    <w:rsid w:val="003753EE"/>
    <w:rsid w:val="00390F7A"/>
    <w:rsid w:val="003950F5"/>
    <w:rsid w:val="003A0068"/>
    <w:rsid w:val="003A0835"/>
    <w:rsid w:val="003A266C"/>
    <w:rsid w:val="003A5AAF"/>
    <w:rsid w:val="003B700A"/>
    <w:rsid w:val="003C5205"/>
    <w:rsid w:val="003C76C4"/>
    <w:rsid w:val="003C7FBE"/>
    <w:rsid w:val="003D1BFB"/>
    <w:rsid w:val="003D227C"/>
    <w:rsid w:val="003D2B4D"/>
    <w:rsid w:val="003D6B8B"/>
    <w:rsid w:val="003E0B70"/>
    <w:rsid w:val="003E168B"/>
    <w:rsid w:val="003F118E"/>
    <w:rsid w:val="003F37F5"/>
    <w:rsid w:val="003F4B02"/>
    <w:rsid w:val="00400784"/>
    <w:rsid w:val="00420923"/>
    <w:rsid w:val="00421806"/>
    <w:rsid w:val="00425E76"/>
    <w:rsid w:val="004335EC"/>
    <w:rsid w:val="004359AF"/>
    <w:rsid w:val="00444A88"/>
    <w:rsid w:val="00452912"/>
    <w:rsid w:val="00455992"/>
    <w:rsid w:val="00463FC0"/>
    <w:rsid w:val="00474DA4"/>
    <w:rsid w:val="00476B4D"/>
    <w:rsid w:val="004805FA"/>
    <w:rsid w:val="00484523"/>
    <w:rsid w:val="004935D2"/>
    <w:rsid w:val="004B1215"/>
    <w:rsid w:val="004B4BB4"/>
    <w:rsid w:val="004C0719"/>
    <w:rsid w:val="004D047D"/>
    <w:rsid w:val="004D602C"/>
    <w:rsid w:val="004D772E"/>
    <w:rsid w:val="004F19F1"/>
    <w:rsid w:val="004F1E9E"/>
    <w:rsid w:val="004F256B"/>
    <w:rsid w:val="004F305A"/>
    <w:rsid w:val="005109FD"/>
    <w:rsid w:val="00512164"/>
    <w:rsid w:val="0051649E"/>
    <w:rsid w:val="00520297"/>
    <w:rsid w:val="005322B0"/>
    <w:rsid w:val="005329B0"/>
    <w:rsid w:val="005338F9"/>
    <w:rsid w:val="00534252"/>
    <w:rsid w:val="00536835"/>
    <w:rsid w:val="0054281C"/>
    <w:rsid w:val="00544581"/>
    <w:rsid w:val="0055115F"/>
    <w:rsid w:val="0055268D"/>
    <w:rsid w:val="00554D18"/>
    <w:rsid w:val="00554E4F"/>
    <w:rsid w:val="00575DE2"/>
    <w:rsid w:val="00576BE4"/>
    <w:rsid w:val="005779DB"/>
    <w:rsid w:val="00593368"/>
    <w:rsid w:val="005A1D39"/>
    <w:rsid w:val="005A3D4A"/>
    <w:rsid w:val="005A400A"/>
    <w:rsid w:val="005B1EBB"/>
    <w:rsid w:val="005B269D"/>
    <w:rsid w:val="005C0068"/>
    <w:rsid w:val="005C1400"/>
    <w:rsid w:val="005C1CFB"/>
    <w:rsid w:val="005C2F1F"/>
    <w:rsid w:val="005D1154"/>
    <w:rsid w:val="005D6DC6"/>
    <w:rsid w:val="005F7B92"/>
    <w:rsid w:val="00604F42"/>
    <w:rsid w:val="00610674"/>
    <w:rsid w:val="00612379"/>
    <w:rsid w:val="006128DB"/>
    <w:rsid w:val="00614A98"/>
    <w:rsid w:val="006153B6"/>
    <w:rsid w:val="0061555F"/>
    <w:rsid w:val="00623C2B"/>
    <w:rsid w:val="006245ED"/>
    <w:rsid w:val="0062662B"/>
    <w:rsid w:val="00633FE2"/>
    <w:rsid w:val="0063411B"/>
    <w:rsid w:val="00636CA6"/>
    <w:rsid w:val="00641200"/>
    <w:rsid w:val="00644C10"/>
    <w:rsid w:val="00645CA8"/>
    <w:rsid w:val="00654ACE"/>
    <w:rsid w:val="006655D3"/>
    <w:rsid w:val="00667404"/>
    <w:rsid w:val="00670571"/>
    <w:rsid w:val="00687EB4"/>
    <w:rsid w:val="00690CCD"/>
    <w:rsid w:val="00695C56"/>
    <w:rsid w:val="006A585D"/>
    <w:rsid w:val="006A5CDE"/>
    <w:rsid w:val="006A644A"/>
    <w:rsid w:val="006A7A0E"/>
    <w:rsid w:val="006B17D2"/>
    <w:rsid w:val="006C224E"/>
    <w:rsid w:val="006D34B4"/>
    <w:rsid w:val="006D77F4"/>
    <w:rsid w:val="006D780A"/>
    <w:rsid w:val="006F3D9B"/>
    <w:rsid w:val="006F6804"/>
    <w:rsid w:val="00711182"/>
    <w:rsid w:val="0071271E"/>
    <w:rsid w:val="00725449"/>
    <w:rsid w:val="00732DEC"/>
    <w:rsid w:val="00735BD5"/>
    <w:rsid w:val="0074394B"/>
    <w:rsid w:val="007451EC"/>
    <w:rsid w:val="00751613"/>
    <w:rsid w:val="00751EDA"/>
    <w:rsid w:val="00753EE9"/>
    <w:rsid w:val="007556F6"/>
    <w:rsid w:val="00760EEF"/>
    <w:rsid w:val="00767891"/>
    <w:rsid w:val="00774202"/>
    <w:rsid w:val="00777EE5"/>
    <w:rsid w:val="007833EF"/>
    <w:rsid w:val="00784836"/>
    <w:rsid w:val="0079023E"/>
    <w:rsid w:val="0079794B"/>
    <w:rsid w:val="007A05C0"/>
    <w:rsid w:val="007A2854"/>
    <w:rsid w:val="007A7862"/>
    <w:rsid w:val="007C1D92"/>
    <w:rsid w:val="007C4CB9"/>
    <w:rsid w:val="007D0B9D"/>
    <w:rsid w:val="007D19B0"/>
    <w:rsid w:val="007D2202"/>
    <w:rsid w:val="007E27D3"/>
    <w:rsid w:val="007F3DC6"/>
    <w:rsid w:val="007F498F"/>
    <w:rsid w:val="00806621"/>
    <w:rsid w:val="0080679D"/>
    <w:rsid w:val="008108B0"/>
    <w:rsid w:val="008110E5"/>
    <w:rsid w:val="00811B20"/>
    <w:rsid w:val="00812609"/>
    <w:rsid w:val="008150E5"/>
    <w:rsid w:val="008211B5"/>
    <w:rsid w:val="0082296E"/>
    <w:rsid w:val="00824099"/>
    <w:rsid w:val="008330DF"/>
    <w:rsid w:val="00840B7B"/>
    <w:rsid w:val="00845306"/>
    <w:rsid w:val="00846D7C"/>
    <w:rsid w:val="00863017"/>
    <w:rsid w:val="00866723"/>
    <w:rsid w:val="00867AC1"/>
    <w:rsid w:val="008751DE"/>
    <w:rsid w:val="00890DF8"/>
    <w:rsid w:val="00891BDF"/>
    <w:rsid w:val="008A0ADE"/>
    <w:rsid w:val="008A6867"/>
    <w:rsid w:val="008A6BBA"/>
    <w:rsid w:val="008A743F"/>
    <w:rsid w:val="008B0882"/>
    <w:rsid w:val="008B353C"/>
    <w:rsid w:val="008B7C9D"/>
    <w:rsid w:val="008C0736"/>
    <w:rsid w:val="008C0970"/>
    <w:rsid w:val="008C322A"/>
    <w:rsid w:val="008D0BC5"/>
    <w:rsid w:val="008D2CF7"/>
    <w:rsid w:val="008D4404"/>
    <w:rsid w:val="009005D8"/>
    <w:rsid w:val="0090090C"/>
    <w:rsid w:val="00900C26"/>
    <w:rsid w:val="0090197F"/>
    <w:rsid w:val="009023DD"/>
    <w:rsid w:val="00903264"/>
    <w:rsid w:val="00906DDC"/>
    <w:rsid w:val="0091700A"/>
    <w:rsid w:val="00922AE0"/>
    <w:rsid w:val="00934E09"/>
    <w:rsid w:val="00936253"/>
    <w:rsid w:val="00940C4A"/>
    <w:rsid w:val="00940D46"/>
    <w:rsid w:val="009413F1"/>
    <w:rsid w:val="00952DD4"/>
    <w:rsid w:val="009556EF"/>
    <w:rsid w:val="009561F4"/>
    <w:rsid w:val="009570B8"/>
    <w:rsid w:val="00965AE7"/>
    <w:rsid w:val="00970FED"/>
    <w:rsid w:val="00982447"/>
    <w:rsid w:val="009830AE"/>
    <w:rsid w:val="00992D82"/>
    <w:rsid w:val="0099489E"/>
    <w:rsid w:val="00997029"/>
    <w:rsid w:val="009A527A"/>
    <w:rsid w:val="009A7339"/>
    <w:rsid w:val="009B2592"/>
    <w:rsid w:val="009B440E"/>
    <w:rsid w:val="009C60FE"/>
    <w:rsid w:val="009D13C4"/>
    <w:rsid w:val="009D53C8"/>
    <w:rsid w:val="009D690D"/>
    <w:rsid w:val="009E09CA"/>
    <w:rsid w:val="009E43CE"/>
    <w:rsid w:val="009E493D"/>
    <w:rsid w:val="009E65B6"/>
    <w:rsid w:val="009F0A51"/>
    <w:rsid w:val="009F77CF"/>
    <w:rsid w:val="00A01E7E"/>
    <w:rsid w:val="00A0482F"/>
    <w:rsid w:val="00A13B70"/>
    <w:rsid w:val="00A15703"/>
    <w:rsid w:val="00A24C10"/>
    <w:rsid w:val="00A260E1"/>
    <w:rsid w:val="00A33EF0"/>
    <w:rsid w:val="00A42AC3"/>
    <w:rsid w:val="00A430CF"/>
    <w:rsid w:val="00A43643"/>
    <w:rsid w:val="00A5156F"/>
    <w:rsid w:val="00A54309"/>
    <w:rsid w:val="00A610A9"/>
    <w:rsid w:val="00A73820"/>
    <w:rsid w:val="00A80F2A"/>
    <w:rsid w:val="00A81426"/>
    <w:rsid w:val="00A904AB"/>
    <w:rsid w:val="00A96C33"/>
    <w:rsid w:val="00AA13A2"/>
    <w:rsid w:val="00AB2B93"/>
    <w:rsid w:val="00AB38A6"/>
    <w:rsid w:val="00AB530F"/>
    <w:rsid w:val="00AB77A0"/>
    <w:rsid w:val="00AB7E5B"/>
    <w:rsid w:val="00AC2883"/>
    <w:rsid w:val="00AC4C60"/>
    <w:rsid w:val="00AD2ACD"/>
    <w:rsid w:val="00AE0EF1"/>
    <w:rsid w:val="00AE2937"/>
    <w:rsid w:val="00AE4DC6"/>
    <w:rsid w:val="00AE657E"/>
    <w:rsid w:val="00AE7889"/>
    <w:rsid w:val="00AF08F8"/>
    <w:rsid w:val="00B07301"/>
    <w:rsid w:val="00B10085"/>
    <w:rsid w:val="00B11F3E"/>
    <w:rsid w:val="00B17F4C"/>
    <w:rsid w:val="00B224DE"/>
    <w:rsid w:val="00B324D4"/>
    <w:rsid w:val="00B44491"/>
    <w:rsid w:val="00B46575"/>
    <w:rsid w:val="00B53E78"/>
    <w:rsid w:val="00B61777"/>
    <w:rsid w:val="00B622E6"/>
    <w:rsid w:val="00B63CD9"/>
    <w:rsid w:val="00B654C4"/>
    <w:rsid w:val="00B77880"/>
    <w:rsid w:val="00B83E82"/>
    <w:rsid w:val="00B84BBD"/>
    <w:rsid w:val="00B8782E"/>
    <w:rsid w:val="00B946E3"/>
    <w:rsid w:val="00BA43FB"/>
    <w:rsid w:val="00BC127D"/>
    <w:rsid w:val="00BC1412"/>
    <w:rsid w:val="00BC1FE6"/>
    <w:rsid w:val="00BC3105"/>
    <w:rsid w:val="00BD6D24"/>
    <w:rsid w:val="00BE0C4F"/>
    <w:rsid w:val="00BE4C93"/>
    <w:rsid w:val="00BE77B9"/>
    <w:rsid w:val="00BF1D4D"/>
    <w:rsid w:val="00BF5B56"/>
    <w:rsid w:val="00BF76CB"/>
    <w:rsid w:val="00C01667"/>
    <w:rsid w:val="00C01898"/>
    <w:rsid w:val="00C061B6"/>
    <w:rsid w:val="00C24248"/>
    <w:rsid w:val="00C2446C"/>
    <w:rsid w:val="00C2594E"/>
    <w:rsid w:val="00C32520"/>
    <w:rsid w:val="00C36AE5"/>
    <w:rsid w:val="00C418C5"/>
    <w:rsid w:val="00C41F17"/>
    <w:rsid w:val="00C51976"/>
    <w:rsid w:val="00C51B8A"/>
    <w:rsid w:val="00C527FA"/>
    <w:rsid w:val="00C5280D"/>
    <w:rsid w:val="00C53EB3"/>
    <w:rsid w:val="00C5791C"/>
    <w:rsid w:val="00C57A26"/>
    <w:rsid w:val="00C6458A"/>
    <w:rsid w:val="00C65404"/>
    <w:rsid w:val="00C66290"/>
    <w:rsid w:val="00C72B7A"/>
    <w:rsid w:val="00C77490"/>
    <w:rsid w:val="00C9069A"/>
    <w:rsid w:val="00C973F2"/>
    <w:rsid w:val="00CA304C"/>
    <w:rsid w:val="00CA6C88"/>
    <w:rsid w:val="00CA774A"/>
    <w:rsid w:val="00CB4921"/>
    <w:rsid w:val="00CB59CE"/>
    <w:rsid w:val="00CB6A40"/>
    <w:rsid w:val="00CC07FF"/>
    <w:rsid w:val="00CC11B0"/>
    <w:rsid w:val="00CC2841"/>
    <w:rsid w:val="00CF1330"/>
    <w:rsid w:val="00CF381E"/>
    <w:rsid w:val="00CF7E36"/>
    <w:rsid w:val="00D16B45"/>
    <w:rsid w:val="00D27AC4"/>
    <w:rsid w:val="00D3708D"/>
    <w:rsid w:val="00D371FB"/>
    <w:rsid w:val="00D40426"/>
    <w:rsid w:val="00D52F5C"/>
    <w:rsid w:val="00D54EFC"/>
    <w:rsid w:val="00D57C96"/>
    <w:rsid w:val="00D57D18"/>
    <w:rsid w:val="00D6714C"/>
    <w:rsid w:val="00D70E65"/>
    <w:rsid w:val="00D73D3D"/>
    <w:rsid w:val="00D77BDE"/>
    <w:rsid w:val="00D86E0C"/>
    <w:rsid w:val="00D91203"/>
    <w:rsid w:val="00D91CB2"/>
    <w:rsid w:val="00D95174"/>
    <w:rsid w:val="00DA177A"/>
    <w:rsid w:val="00DA4973"/>
    <w:rsid w:val="00DA6F36"/>
    <w:rsid w:val="00DA7178"/>
    <w:rsid w:val="00DB57EC"/>
    <w:rsid w:val="00DB596E"/>
    <w:rsid w:val="00DB7773"/>
    <w:rsid w:val="00DC00EA"/>
    <w:rsid w:val="00DC3802"/>
    <w:rsid w:val="00DD6208"/>
    <w:rsid w:val="00DD6B43"/>
    <w:rsid w:val="00DD78BB"/>
    <w:rsid w:val="00DF7E99"/>
    <w:rsid w:val="00E014BA"/>
    <w:rsid w:val="00E01B31"/>
    <w:rsid w:val="00E07D87"/>
    <w:rsid w:val="00E1069C"/>
    <w:rsid w:val="00E249C8"/>
    <w:rsid w:val="00E3184F"/>
    <w:rsid w:val="00E32F7E"/>
    <w:rsid w:val="00E5267B"/>
    <w:rsid w:val="00E559F0"/>
    <w:rsid w:val="00E60424"/>
    <w:rsid w:val="00E63098"/>
    <w:rsid w:val="00E63C0E"/>
    <w:rsid w:val="00E72D49"/>
    <w:rsid w:val="00E7593C"/>
    <w:rsid w:val="00E7678A"/>
    <w:rsid w:val="00E935F1"/>
    <w:rsid w:val="00E94A81"/>
    <w:rsid w:val="00E9567D"/>
    <w:rsid w:val="00EA1FFB"/>
    <w:rsid w:val="00EA753B"/>
    <w:rsid w:val="00EB048E"/>
    <w:rsid w:val="00EB2B68"/>
    <w:rsid w:val="00EB3165"/>
    <w:rsid w:val="00EB4E9C"/>
    <w:rsid w:val="00EC77EE"/>
    <w:rsid w:val="00ED401B"/>
    <w:rsid w:val="00ED48FC"/>
    <w:rsid w:val="00ED5226"/>
    <w:rsid w:val="00ED71C1"/>
    <w:rsid w:val="00EE34DF"/>
    <w:rsid w:val="00EE3AB3"/>
    <w:rsid w:val="00EF2F89"/>
    <w:rsid w:val="00EF660B"/>
    <w:rsid w:val="00F03E98"/>
    <w:rsid w:val="00F06C37"/>
    <w:rsid w:val="00F11FDA"/>
    <w:rsid w:val="00F1237A"/>
    <w:rsid w:val="00F22CBD"/>
    <w:rsid w:val="00F231C1"/>
    <w:rsid w:val="00F272F1"/>
    <w:rsid w:val="00F30709"/>
    <w:rsid w:val="00F31412"/>
    <w:rsid w:val="00F45372"/>
    <w:rsid w:val="00F553B3"/>
    <w:rsid w:val="00F560F7"/>
    <w:rsid w:val="00F56755"/>
    <w:rsid w:val="00F6334D"/>
    <w:rsid w:val="00F63599"/>
    <w:rsid w:val="00F71781"/>
    <w:rsid w:val="00F76B8C"/>
    <w:rsid w:val="00F80EF2"/>
    <w:rsid w:val="00FA24FE"/>
    <w:rsid w:val="00FA2D64"/>
    <w:rsid w:val="00FA41E8"/>
    <w:rsid w:val="00FA49AB"/>
    <w:rsid w:val="00FA7993"/>
    <w:rsid w:val="00FB3A6A"/>
    <w:rsid w:val="00FC271B"/>
    <w:rsid w:val="00FC5FD0"/>
    <w:rsid w:val="00FE39C7"/>
    <w:rsid w:val="00FF23D9"/>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3BF781A"/>
  <w15:chartTrackingRefBased/>
  <w15:docId w15:val="{BE61DF0B-83C7-41F9-83B2-5AA1EF83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lsdException w:name="toc 4" w:locked="1"/>
    <w:lsdException w:name="toc 5" w:locked="1"/>
    <w:lsdException w:name="caption" w:locked="1" w:qFormat="1"/>
    <w:lsdException w:name="List Number" w:locked="1"/>
    <w:lsdException w:name="List 4" w:locked="1"/>
    <w:lsdException w:name="List 5" w:locked="1"/>
    <w:lsdException w:name="Title" w:locked="1" w:qFormat="1"/>
    <w:lsdException w:name="Default Paragraph Font" w:locked="1" w:uiPriority="1"/>
    <w:lsdException w:name="Subtitle" w:locked="1" w:qFormat="1"/>
    <w:lsdException w:name="Salutation" w:locked="1"/>
    <w:lsdException w:name="Date" w:locked="1"/>
    <w:lsdException w:name="Body Text First Indent" w:locked="1"/>
    <w:lsdException w:name="Hyperlink" w:locked="1" w:uiPriority="99"/>
    <w:lsdException w:name="Strong" w:locked="1" w:qFormat="1"/>
    <w:lsdException w:name="Emphasis" w:locked="1" w:qFormat="1"/>
    <w:lsdException w:name="No Lis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A40"/>
    <w:pPr>
      <w:jc w:val="both"/>
    </w:pPr>
    <w:rPr>
      <w:rFonts w:ascii="Arial" w:hAnsi="Arial"/>
      <w:lang w:val="de-DE"/>
    </w:rPr>
  </w:style>
  <w:style w:type="paragraph" w:styleId="Heading1">
    <w:name w:val="heading 1"/>
    <w:next w:val="Normal"/>
    <w:autoRedefine/>
    <w:qFormat/>
    <w:rsid w:val="00CB6A40"/>
    <w:pPr>
      <w:keepNext/>
      <w:jc w:val="both"/>
      <w:outlineLvl w:val="0"/>
    </w:pPr>
    <w:rPr>
      <w:rFonts w:ascii="Arial" w:hAnsi="Arial"/>
      <w:caps/>
    </w:rPr>
  </w:style>
  <w:style w:type="paragraph" w:styleId="Heading2">
    <w:name w:val="heading 2"/>
    <w:next w:val="Normal"/>
    <w:autoRedefine/>
    <w:qFormat/>
    <w:rsid w:val="00CB6A40"/>
    <w:pPr>
      <w:keepNext/>
      <w:jc w:val="both"/>
      <w:outlineLvl w:val="1"/>
    </w:pPr>
    <w:rPr>
      <w:rFonts w:ascii="Arial" w:hAnsi="Arial"/>
      <w:u w:val="single"/>
    </w:rPr>
  </w:style>
  <w:style w:type="paragraph" w:styleId="Heading3">
    <w:name w:val="heading 3"/>
    <w:next w:val="Normal"/>
    <w:autoRedefine/>
    <w:qFormat/>
    <w:rsid w:val="00CB6A40"/>
    <w:pPr>
      <w:keepNext/>
      <w:jc w:val="both"/>
      <w:outlineLvl w:val="2"/>
    </w:pPr>
    <w:rPr>
      <w:rFonts w:ascii="Arial" w:hAnsi="Arial"/>
      <w:i/>
    </w:rPr>
  </w:style>
  <w:style w:type="paragraph" w:styleId="Heading4">
    <w:name w:val="heading 4"/>
    <w:next w:val="Normal"/>
    <w:autoRedefine/>
    <w:qFormat/>
    <w:rsid w:val="00CB6A40"/>
    <w:pPr>
      <w:keepNext/>
      <w:ind w:left="567"/>
      <w:jc w:val="both"/>
      <w:outlineLvl w:val="3"/>
    </w:pPr>
    <w:rPr>
      <w:rFonts w:ascii="Arial" w:hAnsi="Arial"/>
      <w:u w:val="single"/>
      <w:lang w:val="fr-FR"/>
    </w:rPr>
  </w:style>
  <w:style w:type="paragraph" w:styleId="Heading5">
    <w:name w:val="heading 5"/>
    <w:next w:val="Normal"/>
    <w:autoRedefine/>
    <w:qFormat/>
    <w:rsid w:val="00CB6A40"/>
    <w:pPr>
      <w:keepNext/>
      <w:ind w:left="1134" w:hanging="567"/>
      <w:jc w:val="both"/>
      <w:outlineLvl w:val="4"/>
    </w:pPr>
    <w:rPr>
      <w:rFonts w:ascii="Arial" w:hAnsi="Arial"/>
      <w:i/>
    </w:rPr>
  </w:style>
  <w:style w:type="paragraph" w:styleId="Heading9">
    <w:name w:val="heading 9"/>
    <w:basedOn w:val="Normal"/>
    <w:next w:val="Normal"/>
    <w:qFormat/>
    <w:rsid w:val="00CB6A40"/>
    <w:pPr>
      <w:spacing w:before="240" w:after="60"/>
      <w:outlineLvl w:val="8"/>
    </w:pPr>
    <w:rPr>
      <w:i/>
      <w:sz w:val="18"/>
    </w:rPr>
  </w:style>
  <w:style w:type="character" w:default="1" w:styleId="DefaultParagraphFont">
    <w:name w:val="Default Paragraph Font"/>
    <w:uiPriority w:val="1"/>
    <w:unhideWhenUsed/>
    <w:rsid w:val="00CB6A4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CB6A40"/>
  </w:style>
  <w:style w:type="paragraph" w:styleId="Header">
    <w:name w:val="header"/>
    <w:rsid w:val="00CB6A40"/>
    <w:pPr>
      <w:jc w:val="center"/>
    </w:pPr>
    <w:rPr>
      <w:rFonts w:ascii="Arial" w:hAnsi="Arial"/>
      <w:lang w:val="de-DE"/>
    </w:rPr>
  </w:style>
  <w:style w:type="paragraph" w:styleId="Footer">
    <w:name w:val="footer"/>
    <w:aliases w:val="doc_path_name"/>
    <w:autoRedefine/>
    <w:rsid w:val="00CB6A40"/>
    <w:pPr>
      <w:jc w:val="both"/>
    </w:pPr>
    <w:rPr>
      <w:rFonts w:ascii="Arial" w:hAnsi="Arial"/>
      <w:sz w:val="14"/>
    </w:rPr>
  </w:style>
  <w:style w:type="character" w:styleId="PageNumber">
    <w:name w:val="page number"/>
    <w:rsid w:val="00CB6A40"/>
    <w:rPr>
      <w:rFonts w:ascii="Arial" w:hAnsi="Arial"/>
      <w:sz w:val="20"/>
    </w:rPr>
  </w:style>
  <w:style w:type="paragraph" w:styleId="Title">
    <w:name w:val="Title"/>
    <w:basedOn w:val="Normal"/>
    <w:qFormat/>
    <w:rsid w:val="00CB6A40"/>
    <w:pPr>
      <w:spacing w:after="300"/>
      <w:jc w:val="center"/>
    </w:pPr>
    <w:rPr>
      <w:b/>
      <w:caps/>
      <w:kern w:val="28"/>
      <w:sz w:val="30"/>
    </w:rPr>
  </w:style>
  <w:style w:type="paragraph" w:customStyle="1" w:styleId="preparedby">
    <w:name w:val="preparedby"/>
    <w:basedOn w:val="Normal"/>
    <w:next w:val="Normal"/>
    <w:semiHidden/>
    <w:rsid w:val="00CB6A40"/>
    <w:pPr>
      <w:spacing w:after="600"/>
      <w:jc w:val="center"/>
    </w:pPr>
    <w:rPr>
      <w:i/>
    </w:rPr>
  </w:style>
  <w:style w:type="paragraph" w:customStyle="1" w:styleId="Docoriginal">
    <w:name w:val="Doc_original"/>
    <w:basedOn w:val="Code"/>
    <w:link w:val="DocoriginalChar"/>
    <w:rsid w:val="00CB6A40"/>
    <w:pPr>
      <w:spacing w:before="240" w:line="240" w:lineRule="exact"/>
      <w:ind w:left="0"/>
      <w:contextualSpacing/>
      <w:jc w:val="left"/>
    </w:pPr>
    <w:rPr>
      <w:sz w:val="18"/>
    </w:rPr>
  </w:style>
  <w:style w:type="paragraph" w:customStyle="1" w:styleId="DecisionParagraphs">
    <w:name w:val="DecisionParagraphs"/>
    <w:basedOn w:val="Normal"/>
    <w:rsid w:val="00CB6A40"/>
    <w:pPr>
      <w:tabs>
        <w:tab w:val="left" w:pos="5387"/>
        <w:tab w:val="left" w:pos="5954"/>
      </w:tabs>
      <w:ind w:left="4820"/>
    </w:pPr>
    <w:rPr>
      <w:i/>
    </w:rPr>
  </w:style>
  <w:style w:type="paragraph" w:styleId="FootnoteText">
    <w:name w:val="footnote text"/>
    <w:autoRedefine/>
    <w:rsid w:val="001E7644"/>
    <w:pPr>
      <w:spacing w:before="60"/>
      <w:ind w:left="284" w:hanging="284"/>
      <w:jc w:val="both"/>
    </w:pPr>
    <w:rPr>
      <w:rFonts w:ascii="Arial" w:hAnsi="Arial"/>
      <w:sz w:val="16"/>
      <w:lang w:val="de-DE"/>
    </w:rPr>
  </w:style>
  <w:style w:type="character" w:styleId="FootnoteReference">
    <w:name w:val="footnote reference"/>
    <w:rsid w:val="00CB6A40"/>
    <w:rPr>
      <w:vertAlign w:val="superscript"/>
    </w:rPr>
  </w:style>
  <w:style w:type="paragraph" w:styleId="Closing">
    <w:name w:val="Closing"/>
    <w:basedOn w:val="Normal"/>
    <w:rsid w:val="00CB6A40"/>
    <w:pPr>
      <w:ind w:left="4536"/>
      <w:jc w:val="center"/>
    </w:pPr>
  </w:style>
  <w:style w:type="paragraph" w:styleId="Index1">
    <w:name w:val="index 1"/>
    <w:basedOn w:val="Normal"/>
    <w:next w:val="Normal"/>
    <w:semiHidden/>
    <w:rsid w:val="00CB6A40"/>
    <w:pPr>
      <w:tabs>
        <w:tab w:val="right" w:leader="dot" w:pos="9071"/>
      </w:tabs>
      <w:ind w:left="284" w:hanging="284"/>
    </w:pPr>
    <w:rPr>
      <w:sz w:val="24"/>
    </w:rPr>
  </w:style>
  <w:style w:type="paragraph" w:styleId="Index2">
    <w:name w:val="index 2"/>
    <w:basedOn w:val="Normal"/>
    <w:next w:val="Normal"/>
    <w:semiHidden/>
    <w:rsid w:val="00CB6A40"/>
    <w:pPr>
      <w:tabs>
        <w:tab w:val="right" w:leader="dot" w:pos="9071"/>
      </w:tabs>
      <w:ind w:left="568" w:hanging="284"/>
    </w:pPr>
    <w:rPr>
      <w:sz w:val="24"/>
    </w:rPr>
  </w:style>
  <w:style w:type="paragraph" w:styleId="Index3">
    <w:name w:val="index 3"/>
    <w:basedOn w:val="Normal"/>
    <w:next w:val="Normal"/>
    <w:semiHidden/>
    <w:rsid w:val="00CB6A40"/>
    <w:pPr>
      <w:tabs>
        <w:tab w:val="right" w:leader="dot" w:pos="9071"/>
      </w:tabs>
      <w:ind w:left="851" w:hanging="284"/>
    </w:pPr>
    <w:rPr>
      <w:sz w:val="24"/>
    </w:rPr>
  </w:style>
  <w:style w:type="paragraph" w:styleId="MacroText">
    <w:name w:val="macro"/>
    <w:semiHidden/>
    <w:rsid w:val="00CB6A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B6A40"/>
    <w:pPr>
      <w:ind w:left="4536"/>
      <w:jc w:val="center"/>
    </w:pPr>
  </w:style>
  <w:style w:type="character" w:customStyle="1" w:styleId="Doclang">
    <w:name w:val="Doc_lang"/>
    <w:rsid w:val="00CB6A40"/>
    <w:rPr>
      <w:rFonts w:ascii="Arial" w:hAnsi="Arial"/>
      <w:sz w:val="20"/>
      <w:lang w:val="en-US"/>
    </w:rPr>
  </w:style>
  <w:style w:type="paragraph" w:customStyle="1" w:styleId="Session">
    <w:name w:val="Session"/>
    <w:basedOn w:val="Normal"/>
    <w:semiHidden/>
    <w:rsid w:val="00CB6A40"/>
    <w:pPr>
      <w:spacing w:before="60"/>
      <w:jc w:val="center"/>
    </w:pPr>
    <w:rPr>
      <w:b/>
    </w:rPr>
  </w:style>
  <w:style w:type="paragraph" w:customStyle="1" w:styleId="Organizer">
    <w:name w:val="Organizer"/>
    <w:basedOn w:val="Normal"/>
    <w:semiHidden/>
    <w:rsid w:val="00CB6A40"/>
    <w:pPr>
      <w:spacing w:after="600"/>
      <w:ind w:left="-993" w:right="-994"/>
      <w:jc w:val="center"/>
    </w:pPr>
    <w:rPr>
      <w:b/>
      <w:caps/>
      <w:kern w:val="26"/>
      <w:sz w:val="26"/>
    </w:rPr>
  </w:style>
  <w:style w:type="paragraph" w:styleId="BodyText">
    <w:name w:val="Body Text"/>
    <w:basedOn w:val="Normal"/>
    <w:rsid w:val="00CB6A40"/>
  </w:style>
  <w:style w:type="paragraph" w:customStyle="1" w:styleId="Disclaimer">
    <w:name w:val="Disclaimer"/>
    <w:next w:val="Normal"/>
    <w:qFormat/>
    <w:rsid w:val="00CB6A40"/>
    <w:pPr>
      <w:spacing w:after="600"/>
    </w:pPr>
    <w:rPr>
      <w:rFonts w:ascii="Arial" w:hAnsi="Arial"/>
      <w:i/>
      <w:iCs/>
      <w:color w:val="A6A6A6"/>
      <w:lang w:val="de-DE"/>
    </w:rPr>
  </w:style>
  <w:style w:type="paragraph" w:customStyle="1" w:styleId="upove">
    <w:name w:val="upov_e"/>
    <w:basedOn w:val="Normal"/>
    <w:rsid w:val="00CB6A40"/>
    <w:pPr>
      <w:spacing w:before="120"/>
    </w:pPr>
    <w:rPr>
      <w:sz w:val="16"/>
    </w:rPr>
  </w:style>
  <w:style w:type="paragraph" w:customStyle="1" w:styleId="TitleofDoc">
    <w:name w:val="Title of Doc"/>
    <w:basedOn w:val="Normal"/>
    <w:semiHidden/>
    <w:rsid w:val="00CB6A40"/>
    <w:pPr>
      <w:spacing w:before="1200"/>
      <w:jc w:val="center"/>
    </w:pPr>
    <w:rPr>
      <w:caps/>
    </w:rPr>
  </w:style>
  <w:style w:type="paragraph" w:customStyle="1" w:styleId="preparedby0">
    <w:name w:val="prepared by"/>
    <w:basedOn w:val="Normal"/>
    <w:semiHidden/>
    <w:rsid w:val="00CB6A40"/>
    <w:pPr>
      <w:spacing w:before="600" w:after="600"/>
      <w:jc w:val="center"/>
    </w:pPr>
    <w:rPr>
      <w:i/>
    </w:rPr>
  </w:style>
  <w:style w:type="paragraph" w:customStyle="1" w:styleId="PlaceAndDate">
    <w:name w:val="PlaceAndDate"/>
    <w:basedOn w:val="Session"/>
    <w:semiHidden/>
    <w:rsid w:val="00CB6A40"/>
  </w:style>
  <w:style w:type="paragraph" w:styleId="EndnoteText">
    <w:name w:val="endnote text"/>
    <w:basedOn w:val="Normal"/>
    <w:rsid w:val="000F19A7"/>
    <w:pPr>
      <w:ind w:left="284" w:hanging="284"/>
    </w:pPr>
    <w:rPr>
      <w:sz w:val="16"/>
    </w:rPr>
  </w:style>
  <w:style w:type="character" w:styleId="EndnoteReference">
    <w:name w:val="endnote reference"/>
    <w:rsid w:val="00CB6A40"/>
    <w:rPr>
      <w:vertAlign w:val="superscript"/>
    </w:rPr>
  </w:style>
  <w:style w:type="paragraph" w:customStyle="1" w:styleId="SessionMeetingPlace">
    <w:name w:val="Session_MeetingPlace"/>
    <w:basedOn w:val="Normal"/>
    <w:semiHidden/>
    <w:rsid w:val="00CB6A40"/>
    <w:pPr>
      <w:spacing w:before="480"/>
      <w:jc w:val="center"/>
    </w:pPr>
    <w:rPr>
      <w:b/>
      <w:bCs/>
      <w:kern w:val="28"/>
      <w:sz w:val="24"/>
    </w:rPr>
  </w:style>
  <w:style w:type="paragraph" w:customStyle="1" w:styleId="Original">
    <w:name w:val="Original"/>
    <w:basedOn w:val="Normal"/>
    <w:semiHidden/>
    <w:rsid w:val="00CB6A40"/>
    <w:pPr>
      <w:spacing w:before="60"/>
      <w:ind w:left="1276"/>
    </w:pPr>
    <w:rPr>
      <w:b/>
      <w:sz w:val="22"/>
    </w:rPr>
  </w:style>
  <w:style w:type="paragraph" w:styleId="Date">
    <w:name w:val="Date"/>
    <w:basedOn w:val="Normal"/>
    <w:semiHidden/>
    <w:rsid w:val="00CB6A40"/>
    <w:pPr>
      <w:spacing w:line="340" w:lineRule="exact"/>
      <w:ind w:left="1276"/>
    </w:pPr>
    <w:rPr>
      <w:b/>
      <w:sz w:val="22"/>
    </w:rPr>
  </w:style>
  <w:style w:type="paragraph" w:customStyle="1" w:styleId="Code">
    <w:name w:val="Code"/>
    <w:basedOn w:val="Normal"/>
    <w:link w:val="CodeChar"/>
    <w:semiHidden/>
    <w:rsid w:val="00CB6A40"/>
    <w:pPr>
      <w:spacing w:line="340" w:lineRule="atLeast"/>
      <w:ind w:left="1276"/>
    </w:pPr>
    <w:rPr>
      <w:b/>
      <w:bCs/>
      <w:spacing w:val="10"/>
    </w:rPr>
  </w:style>
  <w:style w:type="paragraph" w:customStyle="1" w:styleId="Country">
    <w:name w:val="Country"/>
    <w:basedOn w:val="Normal"/>
    <w:semiHidden/>
    <w:rsid w:val="00CB6A40"/>
    <w:pPr>
      <w:spacing w:before="60" w:after="480"/>
      <w:jc w:val="center"/>
    </w:pPr>
  </w:style>
  <w:style w:type="paragraph" w:customStyle="1" w:styleId="Lettrine">
    <w:name w:val="Lettrine"/>
    <w:basedOn w:val="Normal"/>
    <w:rsid w:val="00CB6A40"/>
    <w:pPr>
      <w:spacing w:line="340" w:lineRule="atLeast"/>
      <w:jc w:val="right"/>
    </w:pPr>
    <w:rPr>
      <w:b/>
      <w:bCs/>
      <w:sz w:val="36"/>
    </w:rPr>
  </w:style>
  <w:style w:type="paragraph" w:customStyle="1" w:styleId="LogoUPOV">
    <w:name w:val="LogoUPOV"/>
    <w:basedOn w:val="Normal"/>
    <w:rsid w:val="00CB6A40"/>
    <w:pPr>
      <w:spacing w:before="600" w:after="80"/>
      <w:jc w:val="center"/>
    </w:pPr>
    <w:rPr>
      <w:snapToGrid w:val="0"/>
    </w:rPr>
  </w:style>
  <w:style w:type="paragraph" w:customStyle="1" w:styleId="Sessiontc">
    <w:name w:val="Session_tc"/>
    <w:basedOn w:val="StyleSessionAllcaps"/>
    <w:rsid w:val="00CB6A40"/>
    <w:pPr>
      <w:spacing w:before="0" w:line="280" w:lineRule="exact"/>
      <w:jc w:val="left"/>
    </w:pPr>
    <w:rPr>
      <w:caps w:val="0"/>
      <w:sz w:val="20"/>
    </w:rPr>
  </w:style>
  <w:style w:type="paragraph" w:customStyle="1" w:styleId="TitreUpov">
    <w:name w:val="TitreUpov"/>
    <w:basedOn w:val="Normal"/>
    <w:semiHidden/>
    <w:rsid w:val="00CB6A40"/>
    <w:pPr>
      <w:spacing w:before="60"/>
      <w:jc w:val="center"/>
    </w:pPr>
    <w:rPr>
      <w:b/>
      <w:sz w:val="24"/>
    </w:rPr>
  </w:style>
  <w:style w:type="paragraph" w:customStyle="1" w:styleId="StyleSessionAllcaps">
    <w:name w:val="Style Session + All caps"/>
    <w:basedOn w:val="Session"/>
    <w:semiHidden/>
    <w:rsid w:val="00CB6A40"/>
    <w:pPr>
      <w:spacing w:before="480"/>
    </w:pPr>
    <w:rPr>
      <w:bCs/>
      <w:caps/>
      <w:kern w:val="28"/>
      <w:sz w:val="24"/>
    </w:rPr>
  </w:style>
  <w:style w:type="paragraph" w:customStyle="1" w:styleId="plcountry">
    <w:name w:val="plcountry"/>
    <w:basedOn w:val="Normal"/>
    <w:rsid w:val="00CB6A40"/>
    <w:pPr>
      <w:keepNext/>
      <w:keepLines/>
      <w:spacing w:before="180" w:after="120"/>
      <w:jc w:val="left"/>
    </w:pPr>
    <w:rPr>
      <w:caps/>
      <w:noProof/>
      <w:snapToGrid w:val="0"/>
      <w:u w:val="single"/>
    </w:rPr>
  </w:style>
  <w:style w:type="paragraph" w:customStyle="1" w:styleId="pldetails">
    <w:name w:val="pldetails"/>
    <w:basedOn w:val="Normal"/>
    <w:rsid w:val="00CB6A40"/>
    <w:pPr>
      <w:keepLines/>
      <w:spacing w:before="60" w:after="60"/>
      <w:jc w:val="left"/>
    </w:pPr>
    <w:rPr>
      <w:noProof/>
      <w:snapToGrid w:val="0"/>
    </w:rPr>
  </w:style>
  <w:style w:type="paragraph" w:customStyle="1" w:styleId="plheading">
    <w:name w:val="plheading"/>
    <w:basedOn w:val="Normal"/>
    <w:rsid w:val="00CB6A40"/>
    <w:pPr>
      <w:keepNext/>
      <w:spacing w:before="480" w:after="120"/>
      <w:jc w:val="center"/>
    </w:pPr>
    <w:rPr>
      <w:caps/>
      <w:snapToGrid w:val="0"/>
      <w:u w:val="single"/>
    </w:rPr>
  </w:style>
  <w:style w:type="paragraph" w:customStyle="1" w:styleId="Sessiontcplacedate">
    <w:name w:val="Session_tc_place_date"/>
    <w:basedOn w:val="SessionMeetingPlace"/>
    <w:rsid w:val="00CB6A40"/>
    <w:pPr>
      <w:spacing w:before="240"/>
      <w:contextualSpacing/>
      <w:jc w:val="left"/>
    </w:pPr>
    <w:rPr>
      <w:sz w:val="20"/>
    </w:rPr>
  </w:style>
  <w:style w:type="paragraph" w:customStyle="1" w:styleId="Titleofdoc0">
    <w:name w:val="Title_of_doc"/>
    <w:basedOn w:val="TitleofDoc"/>
    <w:rsid w:val="00CB6A40"/>
    <w:pPr>
      <w:spacing w:before="600" w:after="240"/>
      <w:jc w:val="left"/>
    </w:pPr>
    <w:rPr>
      <w:b/>
    </w:rPr>
  </w:style>
  <w:style w:type="paragraph" w:customStyle="1" w:styleId="preparedby1">
    <w:name w:val="prepared_by"/>
    <w:basedOn w:val="preparedby0"/>
    <w:rsid w:val="00CB6A40"/>
    <w:pPr>
      <w:spacing w:before="0" w:after="240"/>
    </w:pPr>
    <w:rPr>
      <w:iCs/>
    </w:rPr>
  </w:style>
  <w:style w:type="character" w:customStyle="1" w:styleId="CodeChar">
    <w:name w:val="Code Char"/>
    <w:link w:val="Code"/>
    <w:semiHidden/>
    <w:locked/>
    <w:rsid w:val="00CB6A40"/>
    <w:rPr>
      <w:rFonts w:ascii="Arial" w:hAnsi="Arial"/>
      <w:b/>
      <w:bCs/>
      <w:spacing w:val="10"/>
      <w:lang w:val="de-DE"/>
    </w:rPr>
  </w:style>
  <w:style w:type="paragraph" w:customStyle="1" w:styleId="endofdoc">
    <w:name w:val="end_of_doc"/>
    <w:next w:val="Header"/>
    <w:autoRedefine/>
    <w:rsid w:val="00CB6A40"/>
    <w:pPr>
      <w:spacing w:before="480"/>
      <w:ind w:left="567" w:hanging="567"/>
      <w:jc w:val="right"/>
    </w:pPr>
    <w:rPr>
      <w:rFonts w:ascii="Arial" w:hAnsi="Arial"/>
    </w:rPr>
  </w:style>
  <w:style w:type="character" w:customStyle="1" w:styleId="DocoriginalChar">
    <w:name w:val="Doc_original Char"/>
    <w:link w:val="Docoriginal"/>
    <w:locked/>
    <w:rsid w:val="00CB6A40"/>
    <w:rPr>
      <w:rFonts w:ascii="Arial" w:hAnsi="Arial"/>
      <w:b/>
      <w:bCs/>
      <w:spacing w:val="10"/>
      <w:sz w:val="18"/>
      <w:lang w:val="de-DE"/>
    </w:rPr>
  </w:style>
  <w:style w:type="paragraph" w:styleId="TOC2">
    <w:name w:val="toc 2"/>
    <w:next w:val="Normal"/>
    <w:autoRedefine/>
    <w:uiPriority w:val="39"/>
    <w:rsid w:val="00B77880"/>
    <w:pPr>
      <w:tabs>
        <w:tab w:val="right" w:leader="dot" w:pos="9639"/>
      </w:tabs>
      <w:spacing w:before="120" w:after="40"/>
      <w:ind w:left="426" w:right="851"/>
    </w:pPr>
    <w:rPr>
      <w:rFonts w:ascii="Arial" w:hAnsi="Arial"/>
      <w:noProof/>
      <w:sz w:val="18"/>
      <w:lang w:val="de-DE"/>
    </w:rPr>
  </w:style>
  <w:style w:type="paragraph" w:styleId="TOC3">
    <w:name w:val="toc 3"/>
    <w:next w:val="Normal"/>
    <w:autoRedefine/>
    <w:rsid w:val="00CB6A40"/>
    <w:pPr>
      <w:tabs>
        <w:tab w:val="right" w:leader="dot" w:pos="9639"/>
      </w:tabs>
      <w:spacing w:after="120"/>
      <w:ind w:left="568" w:right="851" w:hanging="284"/>
    </w:pPr>
    <w:rPr>
      <w:rFonts w:ascii="Arial" w:hAnsi="Arial"/>
      <w:sz w:val="18"/>
      <w:lang w:val="fr-FR"/>
    </w:rPr>
  </w:style>
  <w:style w:type="character" w:styleId="Hyperlink">
    <w:name w:val="Hyperlink"/>
    <w:uiPriority w:val="99"/>
    <w:rsid w:val="00CB6A40"/>
    <w:rPr>
      <w:rFonts w:ascii="Arial" w:hAnsi="Arial"/>
      <w:color w:val="0000FF"/>
      <w:u w:val="single"/>
    </w:rPr>
  </w:style>
  <w:style w:type="paragraph" w:styleId="TOC4">
    <w:name w:val="toc 4"/>
    <w:next w:val="Normal"/>
    <w:autoRedefine/>
    <w:rsid w:val="00CB6A40"/>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B77880"/>
    <w:pPr>
      <w:tabs>
        <w:tab w:val="right" w:leader="dot" w:pos="9639"/>
      </w:tabs>
      <w:spacing w:before="240" w:after="120"/>
      <w:jc w:val="center"/>
    </w:pPr>
    <w:rPr>
      <w:rFonts w:ascii="Arial" w:hAnsi="Arial"/>
      <w:caps/>
      <w:noProof/>
      <w:sz w:val="18"/>
      <w:lang w:val="de-DE"/>
    </w:rPr>
  </w:style>
  <w:style w:type="paragraph" w:styleId="TOC5">
    <w:name w:val="toc 5"/>
    <w:next w:val="Normal"/>
    <w:autoRedefine/>
    <w:rsid w:val="00CB6A40"/>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CB6A40"/>
    <w:rPr>
      <w:rFonts w:ascii="Tahoma" w:hAnsi="Tahoma" w:cs="Tahoma"/>
      <w:sz w:val="16"/>
      <w:szCs w:val="16"/>
    </w:rPr>
  </w:style>
  <w:style w:type="character" w:customStyle="1" w:styleId="BalloonTextChar">
    <w:name w:val="Balloon Text Char"/>
    <w:link w:val="BalloonText"/>
    <w:locked/>
    <w:rsid w:val="00CB6A40"/>
    <w:rPr>
      <w:rFonts w:ascii="Tahoma" w:hAnsi="Tahoma" w:cs="Tahoma"/>
      <w:sz w:val="16"/>
      <w:szCs w:val="16"/>
      <w:lang w:val="de-DE"/>
    </w:rPr>
  </w:style>
  <w:style w:type="paragraph" w:customStyle="1" w:styleId="Doccode">
    <w:name w:val="Doc_code"/>
    <w:qFormat/>
    <w:rsid w:val="00CB6A40"/>
    <w:rPr>
      <w:rFonts w:ascii="Arial" w:hAnsi="Arial"/>
      <w:b/>
      <w:bCs/>
      <w:spacing w:val="10"/>
      <w:sz w:val="18"/>
    </w:rPr>
  </w:style>
  <w:style w:type="character" w:customStyle="1" w:styleId="Heading1Char">
    <w:name w:val="Heading 1 Char"/>
    <w:locked/>
    <w:rPr>
      <w:rFonts w:ascii="Arial" w:hAnsi="Arial" w:cs="Times New Roman"/>
      <w:caps/>
      <w:lang w:val="en-US" w:bidi="ar-SA"/>
    </w:rPr>
  </w:style>
  <w:style w:type="character" w:customStyle="1" w:styleId="Heading2Char">
    <w:name w:val="Heading 2 Char"/>
    <w:locked/>
    <w:rPr>
      <w:rFonts w:ascii="Arial" w:hAnsi="Arial" w:cs="Times New Roman"/>
      <w:u w:val="single"/>
      <w:lang w:val="en-US" w:bidi="ar-SA"/>
    </w:rPr>
  </w:style>
  <w:style w:type="character" w:customStyle="1" w:styleId="Heading3Char">
    <w:name w:val="Heading 3 Char"/>
    <w:locked/>
    <w:rPr>
      <w:rFonts w:ascii="Arial" w:hAnsi="Arial" w:cs="Times New Roman"/>
      <w:i/>
      <w:lang w:val="en-US" w:bidi="ar-SA"/>
    </w:rPr>
  </w:style>
  <w:style w:type="character" w:customStyle="1" w:styleId="Heading4Char">
    <w:name w:val="Heading 4 Char"/>
    <w:locked/>
    <w:rPr>
      <w:rFonts w:ascii="Arial" w:hAnsi="Arial" w:cs="Times New Roman"/>
      <w:b/>
      <w:smallCaps/>
      <w:lang w:val="en-US" w:bidi="ar-SA"/>
    </w:rPr>
  </w:style>
  <w:style w:type="character" w:customStyle="1" w:styleId="Heading5Char">
    <w:name w:val="Heading 5 Char"/>
    <w:locked/>
    <w:rPr>
      <w:rFonts w:ascii="Arial" w:hAnsi="Arial" w:cs="Times New Roman"/>
      <w:b/>
      <w:sz w:val="18"/>
      <w:lang w:val="en-US" w:bidi="ar-SA"/>
    </w:rPr>
  </w:style>
  <w:style w:type="character" w:customStyle="1" w:styleId="Heading9Char">
    <w:name w:val="Heading 9 Char"/>
    <w:locked/>
    <w:rPr>
      <w:rFonts w:ascii="Arial" w:hAnsi="Arial" w:cs="Times New Roman"/>
      <w:i/>
      <w:sz w:val="18"/>
    </w:rPr>
  </w:style>
  <w:style w:type="character" w:customStyle="1" w:styleId="HeaderChar">
    <w:name w:val="Header Char"/>
    <w:locked/>
    <w:rPr>
      <w:rFonts w:ascii="Arial" w:hAnsi="Arial" w:cs="Times New Roman"/>
      <w:lang w:val="fr-FR" w:bidi="ar-SA"/>
    </w:rPr>
  </w:style>
  <w:style w:type="character" w:customStyle="1" w:styleId="FooterChar">
    <w:name w:val="Footer Char"/>
    <w:aliases w:val="doc_path_name Char"/>
    <w:locked/>
    <w:rPr>
      <w:rFonts w:ascii="Arial" w:hAnsi="Arial" w:cs="Times New Roman"/>
      <w:sz w:val="14"/>
      <w:lang w:val="en-US" w:bidi="ar-SA"/>
    </w:rPr>
  </w:style>
  <w:style w:type="character" w:customStyle="1" w:styleId="TitleChar">
    <w:name w:val="Title Char"/>
    <w:locked/>
    <w:rPr>
      <w:rFonts w:ascii="Arial" w:hAnsi="Arial" w:cs="Times New Roman"/>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ocked/>
    <w:rPr>
      <w:rFonts w:ascii="Arial" w:hAnsi="Arial" w:cs="Times New Roman"/>
      <w:sz w:val="16"/>
      <w:lang w:val="en-US" w:bidi="ar-SA"/>
    </w:rPr>
  </w:style>
  <w:style w:type="character" w:customStyle="1" w:styleId="ClosingChar">
    <w:name w:val="Closing Char"/>
    <w:locked/>
    <w:rPr>
      <w:rFonts w:ascii="Arial" w:hAnsi="Arial" w:cs="Times New Roman"/>
    </w:rPr>
  </w:style>
  <w:style w:type="character" w:customStyle="1" w:styleId="MacroTextChar">
    <w:name w:val="Macro Text Char"/>
    <w:semiHidden/>
    <w:locked/>
    <w:rPr>
      <w:rFonts w:ascii="Courier New" w:hAnsi="Courier New" w:cs="Times New Roman"/>
      <w:sz w:val="16"/>
      <w:lang w:val="en-US" w:bidi="ar-SA"/>
    </w:rPr>
  </w:style>
  <w:style w:type="character" w:customStyle="1" w:styleId="SignatureChar">
    <w:name w:val="Signature Char"/>
    <w:locked/>
    <w:rPr>
      <w:rFonts w:ascii="Arial" w:hAnsi="Arial" w:cs="Times New Roman"/>
    </w:rPr>
  </w:style>
  <w:style w:type="character" w:customStyle="1" w:styleId="BodyTextChar">
    <w:name w:val="Body Text Char"/>
    <w:locked/>
    <w:rPr>
      <w:rFonts w:ascii="Arial" w:hAnsi="Arial" w:cs="Times New Roman"/>
    </w:rPr>
  </w:style>
  <w:style w:type="character" w:customStyle="1" w:styleId="EndnoteTextChar">
    <w:name w:val="Endnote Text Char"/>
    <w:locked/>
    <w:rPr>
      <w:rFonts w:ascii="Arial" w:hAnsi="Arial" w:cs="Times New Roman"/>
      <w:sz w:val="16"/>
      <w:szCs w:val="16"/>
    </w:rPr>
  </w:style>
  <w:style w:type="character" w:customStyle="1" w:styleId="DateChar">
    <w:name w:val="Date Char"/>
    <w:semiHidden/>
    <w:locked/>
    <w:rPr>
      <w:rFonts w:ascii="Arial" w:hAnsi="Arial" w:cs="Times New Roman"/>
      <w:b/>
      <w:sz w:val="22"/>
    </w:rPr>
  </w:style>
  <w:style w:type="paragraph" w:customStyle="1" w:styleId="ListParagraph">
    <w:name w:val="List Paragraph"/>
    <w:aliases w:val="auto_list_(i)"/>
    <w:basedOn w:val="Normal"/>
    <w:pPr>
      <w:ind w:left="720"/>
      <w:contextualSpacing/>
    </w:pPr>
  </w:style>
  <w:style w:type="paragraph" w:styleId="CommentText">
    <w:name w:val="annotation text"/>
    <w:basedOn w:val="Normal"/>
    <w:pPr>
      <w:jc w:val="left"/>
    </w:pPr>
    <w:rPr>
      <w:rFonts w:ascii="Times New Roman" w:hAnsi="Times New Roman"/>
      <w:sz w:val="22"/>
    </w:rPr>
  </w:style>
  <w:style w:type="character" w:customStyle="1" w:styleId="CommentTextChar">
    <w:name w:val="Comment Text Char"/>
    <w:locked/>
    <w:rPr>
      <w:rFonts w:eastAsia="Times New Roman" w:cs="Times New Roman"/>
      <w:sz w:val="22"/>
    </w:rPr>
  </w:style>
  <w:style w:type="table" w:styleId="TableGrid">
    <w:name w:val="Table Grid"/>
    <w:basedOn w:val="DLparticipationtables"/>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pPr>
      <w:tabs>
        <w:tab w:val="left" w:pos="993"/>
      </w:tabs>
      <w:ind w:left="0" w:firstLine="709"/>
      <w:contextualSpacing w:val="0"/>
    </w:pPr>
  </w:style>
  <w:style w:type="character" w:customStyle="1" w:styleId="autolistiChar">
    <w:name w:val="autolist_(i) Char"/>
    <w:locked/>
    <w:rPr>
      <w:rFonts w:ascii="Arial" w:hAnsi="Arial" w:cs="Times New Roman"/>
    </w:rPr>
  </w:style>
  <w:style w:type="character" w:styleId="FollowedHyperlink">
    <w:name w:val="FollowedHyperlink"/>
    <w:semiHidden/>
    <w:rPr>
      <w:rFonts w:cs="Times New Roman"/>
      <w:color w:val="800080"/>
      <w:u w:val="single"/>
    </w:rPr>
  </w:style>
  <w:style w:type="paragraph" w:styleId="Caption">
    <w:name w:val="caption"/>
    <w:basedOn w:val="Normal"/>
    <w:next w:val="Normal"/>
    <w:autoRedefine/>
    <w:qFormat/>
    <w:rsid w:val="00B77880"/>
    <w:pPr>
      <w:spacing w:after="120"/>
      <w:jc w:val="center"/>
    </w:pPr>
    <w:rPr>
      <w:rFonts w:ascii="Arial Narrow" w:hAnsi="Arial Narrow"/>
      <w:color w:val="155F1A"/>
    </w:rPr>
  </w:style>
  <w:style w:type="paragraph" w:customStyle="1" w:styleId="AnnexTitle">
    <w:name w:val="AnnexTitle"/>
    <w:basedOn w:val="Heading2"/>
    <w:autoRedefine/>
    <w:rsid w:val="00400784"/>
    <w:pPr>
      <w:keepNext w:val="0"/>
      <w:spacing w:after="240"/>
      <w:ind w:left="1701" w:hanging="1701"/>
      <w:jc w:val="left"/>
    </w:pPr>
    <w:rPr>
      <w:b/>
      <w:color w:val="155F1A"/>
      <w:sz w:val="28"/>
      <w:szCs w:val="24"/>
      <w:u w:val="none"/>
      <w:lang w:val="de-DE"/>
    </w:rPr>
  </w:style>
  <w:style w:type="table" w:customStyle="1" w:styleId="DLparticipationtables">
    <w:name w:val="DL_participation_tables"/>
    <w:rPr>
      <w:snapToGrid w:val="0"/>
      <w:lang w:val="fr-FR" w:eastAsia="fr-FR"/>
    </w:rPr>
    <w:tblPr>
      <w:tblInd w:w="0" w:type="dxa"/>
      <w:tblCellMar>
        <w:top w:w="0" w:type="dxa"/>
        <w:left w:w="108" w:type="dxa"/>
        <w:bottom w:w="0" w:type="dxa"/>
        <w:right w:w="108" w:type="dxa"/>
      </w:tblCellMar>
    </w:tbl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pluto.upov.int" TargetMode="External"/><Relationship Id="rId26" Type="http://schemas.openxmlformats.org/officeDocument/2006/relationships/footer" Target="footer3.xml"/><Relationship Id="rId39" Type="http://schemas.openxmlformats.org/officeDocument/2006/relationships/theme" Target="theme/theme1.xml"/><Relationship Id="rId21" Type="http://schemas.openxmlformats.org/officeDocument/2006/relationships/header" Target="header3.xml"/><Relationship Id="rId34" Type="http://schemas.openxmlformats.org/officeDocument/2006/relationships/hyperlink" Target="https://www.upov.int/edocs/mdocs/upov/de/c_55/c_55_inf_3_annex_iii.pdf"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eader" Target="header5.xml"/><Relationship Id="rId33" Type="http://schemas.openxmlformats.org/officeDocument/2006/relationships/image" Target="media/image11.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header" Target="header7.xml"/><Relationship Id="rId36" Type="http://schemas.openxmlformats.org/officeDocument/2006/relationships/header" Target="header10.xml"/><Relationship Id="rId10" Type="http://schemas.openxmlformats.org/officeDocument/2006/relationships/hyperlink" Target="https://pluto.upov.int" TargetMode="External"/><Relationship Id="rId19" Type="http://schemas.openxmlformats.org/officeDocument/2006/relationships/header" Target="header1.xml"/><Relationship Id="rId31"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footer" Target="footer5.xml"/><Relationship Id="rId35" Type="http://schemas.openxmlformats.org/officeDocument/2006/relationships/header" Target="header9.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3775</Words>
  <Characters>25747</Characters>
  <Application>Microsoft Office Word</Application>
  <DocSecurity>0</DocSecurity>
  <Lines>214</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C/55/INF/3</vt:lpstr>
      <vt:lpstr>C/55/INF/3</vt:lpstr>
    </vt:vector>
  </TitlesOfParts>
  <Company>UPOV</Company>
  <LinksUpToDate>false</LinksUpToDate>
  <CharactersWithSpaces>29464</CharactersWithSpaces>
  <SharedDoc>false</SharedDoc>
  <HLinks>
    <vt:vector size="30" baseType="variant">
      <vt:variant>
        <vt:i4>5111811</vt:i4>
      </vt:variant>
      <vt:variant>
        <vt:i4>63</vt:i4>
      </vt:variant>
      <vt:variant>
        <vt:i4>0</vt:i4>
      </vt:variant>
      <vt:variant>
        <vt:i4>5</vt:i4>
      </vt:variant>
      <vt:variant>
        <vt:lpwstr>https://www.upov.int/edocs/mdocs/upov/en/c_55/c_55_inf_3_annex_iii.pdf</vt:lpwstr>
      </vt:variant>
      <vt:variant>
        <vt:lpwstr/>
      </vt:variant>
      <vt:variant>
        <vt:i4>3932272</vt:i4>
      </vt:variant>
      <vt:variant>
        <vt:i4>56</vt:i4>
      </vt:variant>
      <vt:variant>
        <vt:i4>0</vt:i4>
      </vt:variant>
      <vt:variant>
        <vt:i4>5</vt:i4>
      </vt:variant>
      <vt:variant>
        <vt:lpwstr>https://pluto.upov.int/</vt:lpwstr>
      </vt:variant>
      <vt:variant>
        <vt:lpwstr/>
      </vt:variant>
      <vt:variant>
        <vt:i4>1507383</vt:i4>
      </vt:variant>
      <vt:variant>
        <vt:i4>25</vt:i4>
      </vt:variant>
      <vt:variant>
        <vt:i4>0</vt:i4>
      </vt:variant>
      <vt:variant>
        <vt:i4>5</vt:i4>
      </vt:variant>
      <vt:variant>
        <vt:lpwstr/>
      </vt:variant>
      <vt:variant>
        <vt:lpwstr>_Toc88228258</vt:lpwstr>
      </vt:variant>
      <vt:variant>
        <vt:i4>1572919</vt:i4>
      </vt:variant>
      <vt:variant>
        <vt:i4>19</vt:i4>
      </vt:variant>
      <vt:variant>
        <vt:i4>0</vt:i4>
      </vt:variant>
      <vt:variant>
        <vt:i4>5</vt:i4>
      </vt:variant>
      <vt:variant>
        <vt:lpwstr/>
      </vt:variant>
      <vt:variant>
        <vt:lpwstr>_Toc88228257</vt:lpwstr>
      </vt:variant>
      <vt:variant>
        <vt:i4>3932272</vt:i4>
      </vt:variant>
      <vt:variant>
        <vt:i4>14</vt:i4>
      </vt:variant>
      <vt:variant>
        <vt:i4>0</vt:i4>
      </vt:variant>
      <vt:variant>
        <vt:i4>5</vt:i4>
      </vt:variant>
      <vt:variant>
        <vt:lpwstr>https://pluto.upov.int/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C/55/INF/3</dc:title>
  <dc:subject/>
  <dc:creator>SANCHEZ VIZCAINO GOMEZ Rosa Maria</dc:creator>
  <cp:keywords/>
  <dc:description/>
  <cp:lastModifiedBy>SANCHEZ VIZCAINO GOMEZ Rosa Maria</cp:lastModifiedBy>
  <cp:revision>12</cp:revision>
  <cp:lastPrinted>2021-11-17T12:34:00Z</cp:lastPrinted>
  <dcterms:created xsi:type="dcterms:W3CDTF">2021-12-06T20:20:00Z</dcterms:created>
  <dcterms:modified xsi:type="dcterms:W3CDTF">2021-12-06T21:09:00Z</dcterms:modified>
</cp:coreProperties>
</file>