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A16E78">
        <w:tc>
          <w:tcPr>
            <w:tcW w:w="6522" w:type="dxa"/>
          </w:tcPr>
          <w:p w:rsidR="00A16E78" w:rsidRDefault="000A21B7">
            <w:pPr>
              <w:rPr>
                <w:szCs w:val="24"/>
              </w:rPr>
            </w:pPr>
            <w:bookmarkStart w:id="0" w:name="_GoBack"/>
            <w:bookmarkEnd w:id="0"/>
            <w:r>
              <w:rPr>
                <w:noProof/>
                <w:szCs w:val="24"/>
                <w:lang w:eastAsia="en-US"/>
              </w:rPr>
              <w:drawing>
                <wp:inline distT="0" distB="0" distL="0" distR="0">
                  <wp:extent cx="942975" cy="2381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A16E78" w:rsidRDefault="00A16E78">
            <w:pPr>
              <w:pStyle w:val="Lettrine"/>
              <w:rPr>
                <w:bCs w:val="0"/>
                <w:szCs w:val="24"/>
              </w:rPr>
            </w:pPr>
            <w:r>
              <w:rPr>
                <w:bCs w:val="0"/>
                <w:noProof/>
                <w:szCs w:val="24"/>
              </w:rPr>
              <w:t>G</w:t>
            </w:r>
          </w:p>
        </w:tc>
      </w:tr>
      <w:tr w:rsidR="00A16E78" w:rsidRPr="00FD4C6C">
        <w:trPr>
          <w:trHeight w:val="219"/>
        </w:trPr>
        <w:tc>
          <w:tcPr>
            <w:tcW w:w="6522" w:type="dxa"/>
          </w:tcPr>
          <w:p w:rsidR="00A16E78" w:rsidRDefault="00A16E78">
            <w:pPr>
              <w:pStyle w:val="upove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A16E78" w:rsidRDefault="00A16E78">
            <w:pPr>
              <w:rPr>
                <w:szCs w:val="24"/>
                <w:lang w:val="de-CH"/>
              </w:rPr>
            </w:pPr>
          </w:p>
        </w:tc>
      </w:tr>
    </w:tbl>
    <w:p w:rsidR="00A16E78" w:rsidRDefault="00A16E78">
      <w:pPr>
        <w:rPr>
          <w:szCs w:val="24"/>
          <w:lang w:val="de-CH"/>
        </w:rPr>
      </w:pPr>
    </w:p>
    <w:p w:rsidR="00A16E78" w:rsidRDefault="00A16E78">
      <w:pPr>
        <w:rPr>
          <w:szCs w:val="24"/>
          <w:lang w:val="de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16E78" w:rsidRPr="00FD4C6C">
        <w:tc>
          <w:tcPr>
            <w:tcW w:w="6512" w:type="dxa"/>
          </w:tcPr>
          <w:p w:rsidR="00A16E78" w:rsidRPr="00E91D62" w:rsidRDefault="00E91D62">
            <w:pPr>
              <w:pStyle w:val="Sessiontc"/>
              <w:spacing w:line="240" w:lineRule="auto"/>
              <w:rPr>
                <w:bCs w:val="0"/>
                <w:szCs w:val="24"/>
                <w:lang w:val="de-CH"/>
              </w:rPr>
            </w:pPr>
            <w:r>
              <w:rPr>
                <w:bCs w:val="0"/>
                <w:szCs w:val="24"/>
                <w:lang w:val="de-CH"/>
              </w:rPr>
              <w:t xml:space="preserve">Der </w:t>
            </w:r>
            <w:r w:rsidR="00A16E78" w:rsidRPr="00E91D62">
              <w:rPr>
                <w:bCs w:val="0"/>
                <w:szCs w:val="24"/>
                <w:lang w:val="de-CH"/>
              </w:rPr>
              <w:t>Rat</w:t>
            </w:r>
          </w:p>
          <w:p w:rsidR="00A16E78" w:rsidRPr="00E91D62" w:rsidRDefault="00A16E78">
            <w:pPr>
              <w:pStyle w:val="Sessiontcplacedate"/>
              <w:rPr>
                <w:bCs w:val="0"/>
                <w:szCs w:val="24"/>
                <w:lang w:val="de-CH"/>
              </w:rPr>
            </w:pPr>
            <w:r w:rsidRPr="00E91D62">
              <w:rPr>
                <w:bCs w:val="0"/>
                <w:szCs w:val="24"/>
                <w:lang w:val="de-CH"/>
              </w:rPr>
              <w:t>Vierundfünfzigste ordentlic</w:t>
            </w:r>
            <w:r w:rsidR="00E91D62">
              <w:rPr>
                <w:bCs w:val="0"/>
                <w:szCs w:val="24"/>
                <w:lang w:val="de-CH"/>
              </w:rPr>
              <w:t>he Tagung</w:t>
            </w:r>
            <w:r w:rsidR="00E91D62">
              <w:rPr>
                <w:bCs w:val="0"/>
                <w:szCs w:val="24"/>
                <w:lang w:val="de-CH"/>
              </w:rPr>
              <w:br/>
              <w:t>Genf, 30. Oktober 2020</w:t>
            </w:r>
          </w:p>
        </w:tc>
        <w:tc>
          <w:tcPr>
            <w:tcW w:w="3127" w:type="dxa"/>
          </w:tcPr>
          <w:p w:rsidR="00A16E78" w:rsidRPr="00E91D62" w:rsidRDefault="00A16E78">
            <w:pPr>
              <w:pStyle w:val="Doccode"/>
              <w:rPr>
                <w:bCs w:val="0"/>
                <w:szCs w:val="24"/>
                <w:lang w:val="de-CH"/>
              </w:rPr>
            </w:pPr>
            <w:r w:rsidRPr="00E91D62">
              <w:rPr>
                <w:bCs w:val="0"/>
                <w:szCs w:val="24"/>
                <w:lang w:val="de-CH"/>
              </w:rPr>
              <w:t>C/54/8</w:t>
            </w:r>
          </w:p>
          <w:p w:rsidR="00A16E78" w:rsidRPr="00E91D62" w:rsidRDefault="00A16E78">
            <w:pPr>
              <w:pStyle w:val="Docoriginal"/>
              <w:rPr>
                <w:bCs w:val="0"/>
                <w:szCs w:val="24"/>
                <w:lang w:val="de-CH"/>
              </w:rPr>
            </w:pPr>
            <w:r w:rsidRPr="00E91D62">
              <w:rPr>
                <w:bCs w:val="0"/>
                <w:szCs w:val="24"/>
                <w:lang w:val="de-CH"/>
              </w:rPr>
              <w:t>Original:</w:t>
            </w:r>
            <w:r w:rsidRPr="00E91D62">
              <w:rPr>
                <w:b w:val="0"/>
                <w:bCs w:val="0"/>
                <w:spacing w:val="0"/>
                <w:szCs w:val="24"/>
                <w:lang w:val="de-CH"/>
              </w:rPr>
              <w:t xml:space="preserve">  Englisch</w:t>
            </w:r>
          </w:p>
          <w:p w:rsidR="00A16E78" w:rsidRPr="00E91D62" w:rsidRDefault="00A16E78" w:rsidP="00E91D62">
            <w:pPr>
              <w:pStyle w:val="Docoriginal"/>
              <w:rPr>
                <w:bCs w:val="0"/>
                <w:szCs w:val="24"/>
                <w:lang w:val="de-CH"/>
              </w:rPr>
            </w:pPr>
            <w:r w:rsidRPr="00E91D62">
              <w:rPr>
                <w:bCs w:val="0"/>
                <w:szCs w:val="24"/>
                <w:lang w:val="de-CH"/>
              </w:rPr>
              <w:t>Datum:</w:t>
            </w:r>
            <w:r w:rsidRPr="00E91D62">
              <w:rPr>
                <w:b w:val="0"/>
                <w:bCs w:val="0"/>
                <w:spacing w:val="0"/>
                <w:szCs w:val="24"/>
                <w:lang w:val="de-CH"/>
              </w:rPr>
              <w:t xml:space="preserve">  1</w:t>
            </w:r>
            <w:r w:rsidR="00E91D62" w:rsidRPr="00E91D62">
              <w:rPr>
                <w:b w:val="0"/>
                <w:bCs w:val="0"/>
                <w:spacing w:val="0"/>
                <w:szCs w:val="24"/>
                <w:lang w:val="de-CH"/>
              </w:rPr>
              <w:t>4</w:t>
            </w:r>
            <w:r w:rsidRPr="00E91D62">
              <w:rPr>
                <w:b w:val="0"/>
                <w:bCs w:val="0"/>
                <w:spacing w:val="0"/>
                <w:szCs w:val="24"/>
                <w:lang w:val="de-CH"/>
              </w:rPr>
              <w:t>. August 2020</w:t>
            </w:r>
          </w:p>
        </w:tc>
      </w:tr>
      <w:tr w:rsidR="00A16E78" w:rsidRPr="00FD4C6C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A16E78" w:rsidRDefault="00A16E78">
            <w:pPr>
              <w:pStyle w:val="Sessiontc"/>
              <w:spacing w:line="240" w:lineRule="auto"/>
              <w:rPr>
                <w:bCs w:val="0"/>
                <w:szCs w:val="24"/>
                <w:lang w:val="de-CH"/>
              </w:rPr>
            </w:pPr>
            <w:r>
              <w:rPr>
                <w:bCs w:val="0"/>
                <w:i/>
                <w:szCs w:val="24"/>
                <w:lang w:val="de-CH"/>
              </w:rPr>
              <w:t>auf dem Schriftweg zu prüfen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A16E78" w:rsidRDefault="00A16E78">
            <w:pPr>
              <w:pStyle w:val="Doccode"/>
              <w:rPr>
                <w:bCs w:val="0"/>
                <w:szCs w:val="24"/>
                <w:lang w:val="de-CH"/>
              </w:rPr>
            </w:pPr>
          </w:p>
        </w:tc>
      </w:tr>
    </w:tbl>
    <w:p w:rsidR="00A16E78" w:rsidRDefault="00A16E78">
      <w:pPr>
        <w:pStyle w:val="Titleofdoc0"/>
        <w:rPr>
          <w:szCs w:val="24"/>
          <w:lang w:val="de-CH"/>
        </w:rPr>
      </w:pPr>
      <w:bookmarkStart w:id="1" w:name="Prepared"/>
      <w:bookmarkStart w:id="2" w:name="TitleOfDoc"/>
      <w:r>
        <w:rPr>
          <w:szCs w:val="24"/>
          <w:lang w:val="de-CH"/>
        </w:rPr>
        <w:t>Tagungskalender für das Jahr 2021</w:t>
      </w:r>
    </w:p>
    <w:bookmarkEnd w:id="1"/>
    <w:bookmarkEnd w:id="2"/>
    <w:p w:rsidR="00A16E78" w:rsidRDefault="00A16E78">
      <w:pPr>
        <w:pStyle w:val="preparedby1"/>
        <w:jc w:val="left"/>
        <w:rPr>
          <w:iCs w:val="0"/>
          <w:szCs w:val="24"/>
          <w:lang w:val="de-CH"/>
        </w:rPr>
      </w:pPr>
      <w:r>
        <w:rPr>
          <w:iCs w:val="0"/>
          <w:szCs w:val="24"/>
          <w:lang w:val="de-CH"/>
        </w:rPr>
        <w:t>Vom Verbandsbüro erstelltes Dokument</w:t>
      </w:r>
    </w:p>
    <w:p w:rsidR="00A16E78" w:rsidRDefault="00751A6F">
      <w:pPr>
        <w:pStyle w:val="Disclaimer"/>
        <w:rPr>
          <w:iCs w:val="0"/>
          <w:szCs w:val="24"/>
          <w:lang w:val="de-CH"/>
        </w:rPr>
      </w:pPr>
      <w:r>
        <w:rPr>
          <w:iCs w:val="0"/>
          <w:szCs w:val="24"/>
          <w:lang w:val="de-CH"/>
        </w:rPr>
        <w:t>Haftungsausschluss</w:t>
      </w:r>
      <w:r w:rsidR="00A16E78">
        <w:rPr>
          <w:iCs w:val="0"/>
          <w:szCs w:val="24"/>
          <w:lang w:val="de-CH"/>
        </w:rPr>
        <w:t>:  dieses Dokument gibt nicht die Grundsätze oder eine Anleitung der UPOV wieder</w:t>
      </w:r>
    </w:p>
    <w:p w:rsidR="00A16E78" w:rsidRDefault="00A16E78">
      <w:pPr>
        <w:rPr>
          <w:szCs w:val="24"/>
          <w:lang w:val="de-CH"/>
        </w:rPr>
      </w:pPr>
      <w:r>
        <w:rPr>
          <w:szCs w:val="24"/>
          <w:lang w:val="de-CH"/>
        </w:rPr>
        <w:fldChar w:fldCharType="begin"/>
      </w:r>
      <w:r>
        <w:rPr>
          <w:szCs w:val="24"/>
          <w:lang w:val="de-CH"/>
        </w:rPr>
        <w:instrText xml:space="preserve"> AUTONUM  </w:instrText>
      </w:r>
      <w:r>
        <w:rPr>
          <w:szCs w:val="24"/>
          <w:lang w:val="de-CH"/>
        </w:rPr>
        <w:fldChar w:fldCharType="end"/>
      </w:r>
      <w:r>
        <w:rPr>
          <w:szCs w:val="24"/>
          <w:lang w:val="de-CH"/>
        </w:rPr>
        <w:tab/>
        <w:t>Die vorgeschlagenen Termine für die UPOV-Tagungen in den Jahren 202</w:t>
      </w:r>
      <w:r w:rsidR="00D37D59">
        <w:rPr>
          <w:szCs w:val="24"/>
          <w:lang w:val="de-CH"/>
        </w:rPr>
        <w:t>1</w:t>
      </w:r>
      <w:r>
        <w:rPr>
          <w:szCs w:val="24"/>
          <w:lang w:val="de-CH"/>
        </w:rPr>
        <w:t>, 202</w:t>
      </w:r>
      <w:r w:rsidR="00D37D59">
        <w:rPr>
          <w:szCs w:val="24"/>
          <w:lang w:val="de-CH"/>
        </w:rPr>
        <w:t>2</w:t>
      </w:r>
      <w:r>
        <w:rPr>
          <w:szCs w:val="24"/>
          <w:lang w:val="de-CH"/>
        </w:rPr>
        <w:t xml:space="preserve"> und 202</w:t>
      </w:r>
      <w:r w:rsidR="00D37D59">
        <w:rPr>
          <w:szCs w:val="24"/>
          <w:lang w:val="de-CH"/>
        </w:rPr>
        <w:t>3</w:t>
      </w:r>
      <w:r>
        <w:rPr>
          <w:szCs w:val="24"/>
          <w:lang w:val="de-CH"/>
        </w:rPr>
        <w:t xml:space="preserve"> sind in den Anlagen zu diesem Dokument aufgeführt.</w:t>
      </w: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rPr>
          <w:szCs w:val="24"/>
          <w:lang w:val="de-CH"/>
        </w:rPr>
      </w:pPr>
      <w:r>
        <w:rPr>
          <w:szCs w:val="24"/>
          <w:lang w:val="de-CH"/>
        </w:rPr>
        <w:fldChar w:fldCharType="begin"/>
      </w:r>
      <w:r>
        <w:rPr>
          <w:szCs w:val="24"/>
          <w:lang w:val="de-CH"/>
        </w:rPr>
        <w:instrText xml:space="preserve"> AUTONUM  </w:instrText>
      </w:r>
      <w:r>
        <w:rPr>
          <w:szCs w:val="24"/>
          <w:lang w:val="de-CH"/>
        </w:rPr>
        <w:fldChar w:fldCharType="end"/>
      </w:r>
      <w:r>
        <w:rPr>
          <w:szCs w:val="24"/>
          <w:lang w:val="de-CH"/>
        </w:rPr>
        <w:tab/>
        <w:t>Der Vorschlag dieser Termine erfolgt unbeschadet der Entscheidung der entsprechenden Organe der UPOV bezüglich der Durchführung der erwähnten Tagungen oder deren Terminen.</w:t>
      </w: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pStyle w:val="DecisionParagraphs"/>
        <w:rPr>
          <w:szCs w:val="24"/>
          <w:lang w:val="de-CH"/>
        </w:rPr>
      </w:pPr>
      <w:r>
        <w:rPr>
          <w:szCs w:val="24"/>
          <w:lang w:val="de-CH"/>
        </w:rPr>
        <w:fldChar w:fldCharType="begin"/>
      </w:r>
      <w:r>
        <w:rPr>
          <w:szCs w:val="24"/>
          <w:lang w:val="de-CH"/>
        </w:rPr>
        <w:instrText xml:space="preserve"> AUTONUM  </w:instrText>
      </w:r>
      <w:r>
        <w:rPr>
          <w:szCs w:val="24"/>
          <w:lang w:val="de-CH"/>
        </w:rPr>
        <w:fldChar w:fldCharType="end"/>
      </w:r>
      <w:r>
        <w:rPr>
          <w:szCs w:val="24"/>
          <w:lang w:val="de-CH"/>
        </w:rPr>
        <w:tab/>
        <w:t>Der Rat wird ersucht, den Tagungskalender für das Jahr 2021 zu billigen und die vorläufigen Termine der Tagungen in den Jahren 2022 und 2023 zu prüfen.</w:t>
      </w: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jc w:val="left"/>
        <w:rPr>
          <w:szCs w:val="24"/>
          <w:lang w:val="de-CH"/>
        </w:rPr>
      </w:pPr>
    </w:p>
    <w:p w:rsidR="00A16E78" w:rsidRDefault="00A16E78">
      <w:pPr>
        <w:jc w:val="right"/>
        <w:rPr>
          <w:szCs w:val="24"/>
          <w:lang w:val="de-CH"/>
        </w:rPr>
      </w:pPr>
      <w:r>
        <w:rPr>
          <w:szCs w:val="24"/>
          <w:lang w:val="de-CH"/>
        </w:rPr>
        <w:t>[Anlagen folgen]</w:t>
      </w: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jc w:val="left"/>
        <w:rPr>
          <w:szCs w:val="24"/>
          <w:lang w:val="de-CH"/>
        </w:rPr>
        <w:sectPr w:rsidR="00A16E78" w:rsidSect="00FD4C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A16E78" w:rsidRDefault="00A16E78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lastRenderedPageBreak/>
        <w:t>ANLAGE I</w:t>
      </w: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t>TAGUNGSTERMINE FÜR 2021</w:t>
      </w:r>
    </w:p>
    <w:p w:rsidR="00A16E78" w:rsidRDefault="00A16E78">
      <w:pPr>
        <w:jc w:val="center"/>
        <w:rPr>
          <w:szCs w:val="24"/>
          <w:lang w:val="de-CH"/>
        </w:rPr>
      </w:pPr>
      <w:r>
        <w:rPr>
          <w:i/>
          <w:szCs w:val="24"/>
          <w:lang w:val="de-CH"/>
        </w:rPr>
        <w:t>in Reihenfolge der Organe</w:t>
      </w: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Der Rat</w:t>
      </w:r>
    </w:p>
    <w:p w:rsidR="00A16E78" w:rsidRDefault="00A16E78">
      <w:pPr>
        <w:tabs>
          <w:tab w:val="left" w:pos="567"/>
        </w:tabs>
        <w:ind w:left="1843" w:hanging="1843"/>
        <w:rPr>
          <w:szCs w:val="24"/>
          <w:u w:val="single"/>
          <w:lang w:val="de-CH"/>
        </w:rPr>
      </w:pP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C/55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29. Oktober</w:t>
      </w: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 xml:space="preserve">Beratender </w:t>
      </w:r>
      <w:r w:rsidR="00AD5820">
        <w:rPr>
          <w:szCs w:val="24"/>
          <w:u w:val="single"/>
          <w:lang w:val="de-CH"/>
        </w:rPr>
        <w:t>Ausschuss</w:t>
      </w: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</w:p>
    <w:p w:rsidR="00A16E78" w:rsidRDefault="00A16E78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CC/98</w:t>
      </w:r>
      <w:r>
        <w:rPr>
          <w:szCs w:val="24"/>
          <w:lang w:val="de-CH"/>
        </w:rPr>
        <w:tab/>
        <w:t>28. Oktober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 xml:space="preserve">Verwaltungs- und </w:t>
      </w:r>
      <w:r w:rsidR="00AD5820">
        <w:rPr>
          <w:szCs w:val="24"/>
          <w:u w:val="single"/>
          <w:lang w:val="de-CH"/>
        </w:rPr>
        <w:t>Rechtsausschuss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</w:p>
    <w:p w:rsidR="00A16E78" w:rsidRPr="00584E0C" w:rsidRDefault="00A16E78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CAJ/78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27. Oktober</w:t>
      </w: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EAF/17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25. März (Vormittag)</w:t>
      </w: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EAF/18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26. Oktober (Abend)</w:t>
      </w:r>
    </w:p>
    <w:p w:rsidR="00A16E78" w:rsidRDefault="00A16E78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Sitzung zur Ausarbeitung eines elektronischen Antragsformblattes (EAF)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Pr="00FD4C6C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  <w:r>
        <w:rPr>
          <w:szCs w:val="24"/>
          <w:u w:val="single"/>
          <w:lang w:val="de-CH"/>
        </w:rPr>
        <w:t xml:space="preserve">Technischer </w:t>
      </w:r>
      <w:r w:rsidR="00AD5820">
        <w:rPr>
          <w:szCs w:val="24"/>
          <w:u w:val="single"/>
          <w:lang w:val="de-CH"/>
        </w:rPr>
        <w:t>Ausschuss</w:t>
      </w:r>
    </w:p>
    <w:p w:rsidR="00A16E78" w:rsidRPr="00FD4C6C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</w:p>
    <w:p w:rsidR="00A16E78" w:rsidRPr="00FD4C6C" w:rsidRDefault="00A16E78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FD4C6C">
        <w:rPr>
          <w:szCs w:val="24"/>
          <w:lang w:val="de-DE"/>
        </w:rPr>
        <w:tab/>
      </w:r>
      <w:r>
        <w:rPr>
          <w:szCs w:val="24"/>
          <w:lang w:val="de-CH"/>
        </w:rPr>
        <w:t>TC/57</w:t>
      </w:r>
      <w:r w:rsidRPr="00FD4C6C">
        <w:rPr>
          <w:szCs w:val="24"/>
          <w:lang w:val="de-DE"/>
        </w:rPr>
        <w:tab/>
      </w:r>
      <w:r>
        <w:rPr>
          <w:szCs w:val="24"/>
          <w:lang w:val="de-CH"/>
        </w:rPr>
        <w:t>25. und 26. Oktober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 w:rsidRPr="00FD4C6C">
        <w:rPr>
          <w:szCs w:val="24"/>
          <w:lang w:val="de-DE"/>
        </w:rPr>
        <w:tab/>
      </w:r>
      <w:r>
        <w:rPr>
          <w:szCs w:val="24"/>
          <w:lang w:val="de-CH"/>
        </w:rPr>
        <w:t>TC-EDC</w:t>
      </w:r>
      <w:r>
        <w:rPr>
          <w:b/>
          <w:szCs w:val="24"/>
          <w:lang w:val="de-CH"/>
        </w:rPr>
        <w:tab/>
      </w:r>
      <w:r>
        <w:rPr>
          <w:szCs w:val="24"/>
          <w:lang w:val="de-CH"/>
        </w:rPr>
        <w:t>23. und 24. März;</w:t>
      </w:r>
      <w:r w:rsidR="00584E0C">
        <w:rPr>
          <w:szCs w:val="24"/>
          <w:lang w:val="de-CH"/>
        </w:rPr>
        <w:t xml:space="preserve"> </w:t>
      </w:r>
      <w:r w:rsidR="00AD5820">
        <w:rPr>
          <w:szCs w:val="24"/>
          <w:lang w:val="de-CH"/>
        </w:rPr>
        <w:t xml:space="preserve"> </w:t>
      </w:r>
      <w:r>
        <w:rPr>
          <w:szCs w:val="24"/>
          <w:lang w:val="de-CH"/>
        </w:rPr>
        <w:t>24. und 25. Oktober (Abend)</w:t>
      </w:r>
      <w:r>
        <w:rPr>
          <w:szCs w:val="24"/>
          <w:lang w:val="de-CH"/>
        </w:rPr>
        <w:br/>
        <w:t>Erweiterter Redaktionsausschu</w:t>
      </w:r>
      <w:r w:rsidR="00AD5820">
        <w:rPr>
          <w:szCs w:val="24"/>
          <w:lang w:val="de-CH"/>
        </w:rPr>
        <w:t>ss</w:t>
      </w:r>
      <w:r>
        <w:rPr>
          <w:szCs w:val="24"/>
          <w:lang w:val="de-CH"/>
        </w:rPr>
        <w:t xml:space="preserve"> (TC-EDC)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landwirtschaftliche Arten (TWA)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TWA/50</w:t>
      </w:r>
      <w:r>
        <w:rPr>
          <w:szCs w:val="24"/>
          <w:lang w:val="de-CH"/>
        </w:rPr>
        <w:tab/>
        <w:t>21. bis 25. Juni, Arusha,</w:t>
      </w:r>
      <w:r w:rsidR="00584E0C">
        <w:rPr>
          <w:szCs w:val="24"/>
          <w:lang w:val="de-CH"/>
        </w:rPr>
        <w:t xml:space="preserve"> </w:t>
      </w:r>
      <w:r>
        <w:rPr>
          <w:szCs w:val="24"/>
          <w:lang w:val="de-CH"/>
        </w:rPr>
        <w:t>Vereinigte Republik Tansania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Automatisierung und Computerprogramme (TWC)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TWC/39</w:t>
      </w:r>
      <w:r>
        <w:rPr>
          <w:szCs w:val="24"/>
          <w:lang w:val="de-CH"/>
        </w:rPr>
        <w:tab/>
        <w:t>(Termin und Tagungsort noch zu vereinbaren)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Obstarten (TWF)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TWF/52</w:t>
      </w:r>
      <w:r>
        <w:rPr>
          <w:szCs w:val="24"/>
          <w:lang w:val="de-CH"/>
        </w:rPr>
        <w:tab/>
        <w:t>12. bis 16. Juli, Zhengzhou, China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Zierpflanzen und forstliche Baumarten (TWO)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D37D59" w:rsidRDefault="00A16E78" w:rsidP="00D37D59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TWO/53</w:t>
      </w:r>
      <w:r>
        <w:rPr>
          <w:szCs w:val="24"/>
          <w:lang w:val="de-CH"/>
        </w:rPr>
        <w:tab/>
        <w:t>7. bis 11. Juni,</w:t>
      </w:r>
      <w:r w:rsidR="00584E0C">
        <w:rPr>
          <w:szCs w:val="24"/>
          <w:lang w:val="de-CH"/>
        </w:rPr>
        <w:t xml:space="preserve"> </w:t>
      </w:r>
      <w:r>
        <w:rPr>
          <w:szCs w:val="24"/>
          <w:lang w:val="de-CH"/>
        </w:rPr>
        <w:t>Roelofarendsveen, Niederlande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Gemüsearten (TWV)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pl-PL"/>
        </w:rPr>
        <w:tab/>
      </w:r>
      <w:r>
        <w:rPr>
          <w:szCs w:val="24"/>
          <w:lang w:val="de-CH"/>
        </w:rPr>
        <w:t>TWV/55</w:t>
      </w:r>
      <w:r>
        <w:rPr>
          <w:szCs w:val="24"/>
          <w:lang w:val="de-CH"/>
        </w:rPr>
        <w:tab/>
        <w:t>3. bis 7. Mai, Antalya, Türkei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 w:rsidP="00AD5820">
      <w:pPr>
        <w:tabs>
          <w:tab w:val="left" w:pos="567"/>
        </w:tabs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Arbeitsgruppe für biochemische und molekulare Verfahren und insbesondere für DNS</w:t>
      </w:r>
      <w:r>
        <w:rPr>
          <w:szCs w:val="24"/>
          <w:u w:val="single"/>
          <w:lang w:val="de-CH"/>
        </w:rPr>
        <w:noBreakHyphen/>
        <w:t>Profilierungsverfahren (BMT)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BMT/20</w:t>
      </w:r>
      <w:r>
        <w:rPr>
          <w:szCs w:val="24"/>
          <w:lang w:val="de-CH"/>
        </w:rPr>
        <w:tab/>
        <w:t>(Termin und Tagungsort noch zu vereinbaren)</w:t>
      </w:r>
    </w:p>
    <w:p w:rsidR="00A16E78" w:rsidRDefault="00A16E78">
      <w:pPr>
        <w:ind w:left="1701" w:hanging="1701"/>
        <w:rPr>
          <w:szCs w:val="24"/>
          <w:lang w:val="de-CH"/>
        </w:rPr>
      </w:pPr>
    </w:p>
    <w:p w:rsidR="00A16E78" w:rsidRDefault="00A16E78">
      <w:pPr>
        <w:ind w:left="1701" w:hanging="1701"/>
        <w:rPr>
          <w:szCs w:val="24"/>
          <w:lang w:val="de-CH"/>
        </w:rPr>
      </w:pPr>
    </w:p>
    <w:p w:rsidR="00A16E78" w:rsidRDefault="00A16E78">
      <w:pPr>
        <w:ind w:left="1701" w:hanging="1701"/>
        <w:rPr>
          <w:szCs w:val="24"/>
          <w:lang w:val="de-CH"/>
        </w:rPr>
      </w:pPr>
    </w:p>
    <w:p w:rsidR="00A16E78" w:rsidRDefault="00A16E78">
      <w:pPr>
        <w:ind w:left="567" w:hanging="567"/>
        <w:jc w:val="right"/>
        <w:rPr>
          <w:szCs w:val="24"/>
          <w:lang w:val="de-CH"/>
        </w:rPr>
      </w:pPr>
      <w:r>
        <w:rPr>
          <w:szCs w:val="24"/>
          <w:lang w:val="de-CH"/>
        </w:rPr>
        <w:t>[Anlage II folgt]</w:t>
      </w:r>
    </w:p>
    <w:p w:rsidR="00A16E78" w:rsidRDefault="00A16E78">
      <w:pPr>
        <w:rPr>
          <w:szCs w:val="24"/>
          <w:lang w:val="de-CH"/>
        </w:rPr>
        <w:sectPr w:rsidR="00A16E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A16E78" w:rsidRDefault="00A16E78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lastRenderedPageBreak/>
        <w:t>ANLAGE II</w:t>
      </w: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t>TAGUNGSTERMINE FÜR 2021</w:t>
      </w:r>
    </w:p>
    <w:p w:rsidR="00A16E78" w:rsidRDefault="00A16E78">
      <w:pPr>
        <w:jc w:val="center"/>
        <w:rPr>
          <w:szCs w:val="24"/>
          <w:lang w:val="de-CH"/>
        </w:rPr>
      </w:pPr>
      <w:r>
        <w:rPr>
          <w:i/>
          <w:szCs w:val="24"/>
          <w:lang w:val="de-CH"/>
        </w:rPr>
        <w:t>in chronologischer Reihenfolge</w:t>
      </w:r>
    </w:p>
    <w:p w:rsidR="00A16E78" w:rsidRDefault="00A16E78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de-CH"/>
        </w:rPr>
      </w:pPr>
    </w:p>
    <w:p w:rsidR="00A16E78" w:rsidRPr="00584E0C" w:rsidRDefault="00A16E78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CH"/>
        </w:rPr>
      </w:pPr>
      <w:r>
        <w:rPr>
          <w:szCs w:val="24"/>
          <w:lang w:val="de-CH"/>
        </w:rPr>
        <w:t>MÄRZ 2021</w:t>
      </w:r>
    </w:p>
    <w:p w:rsidR="00A16E78" w:rsidRPr="00584E0C" w:rsidRDefault="00A16E78">
      <w:pPr>
        <w:ind w:left="4253" w:hanging="4253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23. und Mittwoch, 24.</w:t>
      </w:r>
      <w:r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>
        <w:rPr>
          <w:szCs w:val="24"/>
          <w:lang w:val="de-CH"/>
        </w:rPr>
        <w:t>TC-EDC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</w:r>
      <w:r w:rsidR="00D37D59">
        <w:rPr>
          <w:szCs w:val="24"/>
          <w:lang w:val="de-CH"/>
        </w:rPr>
        <w:t>Donnerstag</w:t>
      </w:r>
      <w:r>
        <w:rPr>
          <w:szCs w:val="24"/>
          <w:lang w:val="de-CH"/>
        </w:rPr>
        <w:t>, 25. (Vormittag)</w:t>
      </w:r>
      <w:r w:rsidRPr="00584E0C"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>
        <w:rPr>
          <w:szCs w:val="24"/>
          <w:lang w:val="de-CH"/>
        </w:rPr>
        <w:t>EAF/17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highlight w:val="yellow"/>
          <w:lang w:val="de-CH"/>
        </w:rPr>
      </w:pP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highlight w:val="yellow"/>
          <w:lang w:val="de-CH"/>
        </w:rPr>
      </w:pPr>
    </w:p>
    <w:p w:rsidR="00A16E78" w:rsidRPr="00584E0C" w:rsidRDefault="00A16E78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MAI 2021</w:t>
      </w:r>
    </w:p>
    <w:p w:rsidR="00A16E78" w:rsidRPr="00584E0C" w:rsidRDefault="00A16E78">
      <w:pPr>
        <w:ind w:left="4253" w:hanging="4253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Montag, 3. bis Freitag, 7.</w:t>
      </w:r>
      <w:r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 w:rsidRPr="00584E0C">
        <w:rPr>
          <w:noProof/>
          <w:szCs w:val="24"/>
          <w:lang w:val="de-CH"/>
        </w:rPr>
        <w:t>TWV/55</w:t>
      </w: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JUNI 2021</w:t>
      </w:r>
    </w:p>
    <w:p w:rsidR="00A16E78" w:rsidRDefault="00A16E78">
      <w:pPr>
        <w:ind w:left="4253" w:hanging="4253"/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Montag, 7. bis Freitag, 11.</w:t>
      </w:r>
      <w:r w:rsidRPr="00584E0C"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>
        <w:rPr>
          <w:szCs w:val="24"/>
          <w:lang w:val="de-CH"/>
        </w:rPr>
        <w:t>TWO/53</w:t>
      </w: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Montag, 21. bis Freitag, 25.</w:t>
      </w:r>
      <w:r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>
        <w:rPr>
          <w:szCs w:val="24"/>
          <w:lang w:val="de-CH"/>
        </w:rPr>
        <w:t>TWA/50</w:t>
      </w: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JULI 2021</w:t>
      </w:r>
    </w:p>
    <w:p w:rsidR="00A16E78" w:rsidRDefault="00A16E78">
      <w:pPr>
        <w:ind w:left="4253" w:hanging="4253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Montag, 12. bis Freitag, 16.</w:t>
      </w:r>
      <w:r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>
        <w:rPr>
          <w:szCs w:val="24"/>
          <w:lang w:val="de-CH"/>
        </w:rPr>
        <w:t>TWF/52</w:t>
      </w: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  <w:lang w:val="de-CH"/>
        </w:rPr>
      </w:pPr>
      <w:r>
        <w:rPr>
          <w:szCs w:val="24"/>
          <w:lang w:val="de-CH"/>
        </w:rPr>
        <w:t>OKTOBER 2021</w:t>
      </w:r>
    </w:p>
    <w:p w:rsidR="00A16E78" w:rsidRDefault="00A16E78">
      <w:pPr>
        <w:ind w:left="4253" w:hanging="4253"/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Sonntag, 24.</w:t>
      </w:r>
      <w:r w:rsidRPr="00584E0C"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>
        <w:rPr>
          <w:szCs w:val="24"/>
          <w:lang w:val="de-CH"/>
        </w:rPr>
        <w:t>TC-EDC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Montag, 25.</w:t>
      </w:r>
      <w:r w:rsidRPr="00584E0C"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>
        <w:rPr>
          <w:szCs w:val="24"/>
          <w:lang w:val="de-CH"/>
        </w:rPr>
        <w:t>TC/57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Montag, 25. (Abend)</w:t>
      </w:r>
      <w:r w:rsidRPr="00584E0C"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>
        <w:rPr>
          <w:szCs w:val="24"/>
          <w:lang w:val="de-CH"/>
        </w:rPr>
        <w:t>TC-EDC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26.</w:t>
      </w:r>
      <w:r w:rsidRPr="00584E0C"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>
        <w:rPr>
          <w:szCs w:val="24"/>
          <w:lang w:val="de-CH"/>
        </w:rPr>
        <w:t>TC/56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26. (Abend)</w:t>
      </w:r>
      <w:r w:rsidRPr="00584E0C"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>
        <w:rPr>
          <w:szCs w:val="24"/>
          <w:lang w:val="de-CH"/>
        </w:rPr>
        <w:t>EAF/18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Mittwoch, 27.</w:t>
      </w:r>
      <w:r w:rsidRPr="00584E0C"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>
        <w:rPr>
          <w:szCs w:val="24"/>
          <w:lang w:val="de-CH"/>
        </w:rPr>
        <w:t>CAJ/78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Donnerstag, 28.</w:t>
      </w:r>
      <w:r w:rsidRPr="00584E0C"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>
        <w:rPr>
          <w:szCs w:val="24"/>
          <w:lang w:val="de-CH"/>
        </w:rPr>
        <w:t>CC/98</w:t>
      </w: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Freitag, 29.</w:t>
      </w:r>
      <w:r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>
        <w:rPr>
          <w:szCs w:val="24"/>
          <w:lang w:val="de-CH"/>
        </w:rPr>
        <w:t>C/55</w:t>
      </w: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(Termine und Tagungsorte noch zu vereinbaren)</w:t>
      </w:r>
      <w:r>
        <w:rPr>
          <w:szCs w:val="24"/>
          <w:lang w:val="de-CH"/>
        </w:rPr>
        <w:tab/>
        <w:t>TWC/39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</w:r>
      <w:r>
        <w:rPr>
          <w:szCs w:val="24"/>
          <w:lang w:val="de-CH"/>
        </w:rPr>
        <w:tab/>
      </w:r>
      <w:r w:rsidR="00584E0C">
        <w:rPr>
          <w:szCs w:val="24"/>
          <w:lang w:val="de-CH"/>
        </w:rPr>
        <w:tab/>
      </w:r>
      <w:r w:rsidRPr="00584E0C">
        <w:rPr>
          <w:szCs w:val="24"/>
          <w:lang w:val="de-CH"/>
        </w:rPr>
        <w:t>BMT/20</w:t>
      </w:r>
    </w:p>
    <w:p w:rsidR="00A16E78" w:rsidRPr="00584E0C" w:rsidRDefault="00A16E78">
      <w:pPr>
        <w:tabs>
          <w:tab w:val="left" w:pos="284"/>
        </w:tabs>
        <w:ind w:left="3828" w:hanging="3828"/>
        <w:jc w:val="left"/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828" w:hanging="3828"/>
        <w:jc w:val="left"/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828" w:hanging="3828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  <w:tab w:val="left" w:pos="4253"/>
        </w:tabs>
        <w:ind w:left="4253" w:right="-85" w:hanging="4253"/>
        <w:jc w:val="right"/>
        <w:rPr>
          <w:szCs w:val="24"/>
          <w:lang w:val="de-CH"/>
        </w:rPr>
      </w:pPr>
      <w:r>
        <w:rPr>
          <w:szCs w:val="24"/>
          <w:lang w:val="de-CH"/>
        </w:rPr>
        <w:t>[Anlage III folgt]</w:t>
      </w:r>
    </w:p>
    <w:p w:rsidR="00A16E78" w:rsidRDefault="00A16E78">
      <w:pPr>
        <w:tabs>
          <w:tab w:val="left" w:pos="284"/>
          <w:tab w:val="left" w:pos="4253"/>
        </w:tabs>
        <w:ind w:left="4253" w:right="-85" w:hanging="4253"/>
        <w:jc w:val="right"/>
        <w:rPr>
          <w:szCs w:val="24"/>
          <w:lang w:val="de-CH"/>
        </w:rPr>
        <w:sectPr w:rsidR="00A16E7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16E78" w:rsidRPr="00584E0C" w:rsidRDefault="00A16E78">
      <w:pPr>
        <w:jc w:val="center"/>
        <w:rPr>
          <w:szCs w:val="24"/>
          <w:lang w:val="de-CH"/>
        </w:rPr>
      </w:pPr>
      <w:r w:rsidRPr="00584E0C">
        <w:rPr>
          <w:szCs w:val="24"/>
          <w:lang w:val="de-CH"/>
        </w:rPr>
        <w:lastRenderedPageBreak/>
        <w:t>ANLAGE III</w:t>
      </w:r>
    </w:p>
    <w:p w:rsidR="00A16E78" w:rsidRPr="00584E0C" w:rsidRDefault="00A16E78">
      <w:pPr>
        <w:jc w:val="center"/>
        <w:rPr>
          <w:szCs w:val="24"/>
          <w:lang w:val="de-CH"/>
        </w:rPr>
      </w:pPr>
    </w:p>
    <w:p w:rsidR="00A16E78" w:rsidRPr="00584E0C" w:rsidRDefault="00A16E78">
      <w:pPr>
        <w:jc w:val="center"/>
        <w:rPr>
          <w:szCs w:val="24"/>
          <w:lang w:val="de-CH"/>
        </w:rPr>
      </w:pPr>
    </w:p>
    <w:p w:rsidR="00A16E78" w:rsidRDefault="00A16E78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t>VORLÄUFIGE TAGUNGSTERMINE</w:t>
      </w:r>
      <w:r>
        <w:rPr>
          <w:szCs w:val="24"/>
          <w:lang w:val="de-CH"/>
        </w:rPr>
        <w:br/>
        <w:t>FÜR 2022 UND 2023</w:t>
      </w:r>
    </w:p>
    <w:p w:rsidR="00A16E78" w:rsidRDefault="00A16E78">
      <w:pPr>
        <w:jc w:val="center"/>
        <w:rPr>
          <w:szCs w:val="24"/>
          <w:lang w:val="de-CH"/>
        </w:rPr>
      </w:pPr>
    </w:p>
    <w:p w:rsidR="00A16E78" w:rsidRDefault="00A16E78">
      <w:pPr>
        <w:jc w:val="center"/>
        <w:rPr>
          <w:szCs w:val="24"/>
          <w:lang w:val="de-CH"/>
        </w:rPr>
      </w:pPr>
    </w:p>
    <w:p w:rsidR="00A16E78" w:rsidRDefault="00A16E78">
      <w:pPr>
        <w:jc w:val="center"/>
        <w:rPr>
          <w:szCs w:val="24"/>
          <w:lang w:val="de-CH"/>
        </w:rPr>
      </w:pPr>
    </w:p>
    <w:p w:rsidR="00A16E78" w:rsidRPr="00584E0C" w:rsidRDefault="00A16E78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CH"/>
        </w:rPr>
      </w:pPr>
      <w:r w:rsidRPr="00584E0C">
        <w:rPr>
          <w:szCs w:val="24"/>
          <w:lang w:val="de-CH"/>
        </w:rPr>
        <w:t>MÄRZ 2022 (Woche 12)</w:t>
      </w: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22. und Mittwoch, 23.</w:t>
      </w:r>
      <w:r w:rsidRPr="00584E0C">
        <w:rPr>
          <w:szCs w:val="24"/>
          <w:lang w:val="de-CH"/>
        </w:rPr>
        <w:tab/>
        <w:t>TC-EDC</w:t>
      </w: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OKTOBER 2022</w:t>
      </w:r>
      <w:r>
        <w:rPr>
          <w:szCs w:val="24"/>
          <w:lang w:val="de-CH"/>
        </w:rPr>
        <w:t xml:space="preserve"> (Woche 43)</w:t>
      </w:r>
    </w:p>
    <w:p w:rsidR="00A16E78" w:rsidRPr="00584E0C" w:rsidRDefault="00A16E78">
      <w:pPr>
        <w:ind w:left="3686" w:hanging="3686"/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Sonntag, 23.</w:t>
      </w:r>
      <w:r w:rsidRPr="00584E0C">
        <w:rPr>
          <w:szCs w:val="24"/>
          <w:lang w:val="de-CH"/>
        </w:rPr>
        <w:tab/>
        <w:t>TC-EDC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Montag, 24.</w:t>
      </w:r>
      <w:r w:rsidRPr="00584E0C">
        <w:rPr>
          <w:szCs w:val="24"/>
          <w:lang w:val="de-CH"/>
        </w:rPr>
        <w:tab/>
        <w:t>TC/58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Montag, 24. (Abend)</w:t>
      </w:r>
      <w:r w:rsidRPr="00584E0C">
        <w:rPr>
          <w:szCs w:val="24"/>
          <w:lang w:val="de-CH"/>
        </w:rPr>
        <w:tab/>
        <w:t>TC-EDC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25.</w:t>
      </w:r>
      <w:r w:rsidRPr="00584E0C">
        <w:rPr>
          <w:szCs w:val="24"/>
          <w:lang w:val="de-CH"/>
        </w:rPr>
        <w:tab/>
        <w:t>TC/58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Mittwoch, 26.</w:t>
      </w:r>
      <w:r w:rsidRPr="00584E0C">
        <w:rPr>
          <w:szCs w:val="24"/>
          <w:lang w:val="de-CH"/>
        </w:rPr>
        <w:tab/>
        <w:t>CAJ/79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Donnerstag, 27.</w:t>
      </w:r>
      <w:r w:rsidRPr="00584E0C">
        <w:rPr>
          <w:szCs w:val="24"/>
          <w:lang w:val="de-CH"/>
        </w:rPr>
        <w:tab/>
        <w:t>CC/99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Freitag, 28.</w:t>
      </w:r>
      <w:r w:rsidRPr="00584E0C">
        <w:rPr>
          <w:szCs w:val="24"/>
          <w:lang w:val="de-CH"/>
        </w:rPr>
        <w:tab/>
        <w:t>C/56</w:t>
      </w: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jc w:val="left"/>
        <w:rPr>
          <w:szCs w:val="24"/>
          <w:lang w:val="de-CH"/>
        </w:rPr>
      </w:pPr>
    </w:p>
    <w:p w:rsidR="00A16E78" w:rsidRPr="00584E0C" w:rsidRDefault="00A16E78">
      <w:pPr>
        <w:jc w:val="left"/>
        <w:rPr>
          <w:szCs w:val="24"/>
          <w:lang w:val="de-CH"/>
        </w:rPr>
      </w:pPr>
    </w:p>
    <w:p w:rsidR="00A16E78" w:rsidRPr="00584E0C" w:rsidRDefault="00A16E78">
      <w:pPr>
        <w:jc w:val="left"/>
        <w:rPr>
          <w:szCs w:val="24"/>
          <w:lang w:val="de-CH"/>
        </w:rPr>
      </w:pPr>
    </w:p>
    <w:p w:rsidR="00A16E78" w:rsidRPr="00584E0C" w:rsidRDefault="00A16E78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CH"/>
        </w:rPr>
      </w:pPr>
      <w:r w:rsidRPr="00584E0C">
        <w:rPr>
          <w:szCs w:val="24"/>
          <w:lang w:val="de-CH"/>
        </w:rPr>
        <w:t>MÄRZ 2023 (Woche 12)</w:t>
      </w: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21. und Mittwoch, 22.</w:t>
      </w:r>
      <w:r w:rsidRPr="00584E0C">
        <w:rPr>
          <w:szCs w:val="24"/>
          <w:lang w:val="de-CH"/>
        </w:rPr>
        <w:tab/>
        <w:t>TC-EDC</w:t>
      </w: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OKTOBER 2023</w:t>
      </w:r>
      <w:r>
        <w:rPr>
          <w:szCs w:val="24"/>
          <w:lang w:val="de-CH"/>
        </w:rPr>
        <w:t xml:space="preserve"> (Woche 43)</w:t>
      </w:r>
    </w:p>
    <w:p w:rsidR="00A16E78" w:rsidRPr="00584E0C" w:rsidRDefault="00A16E78">
      <w:pPr>
        <w:ind w:left="3686" w:hanging="3686"/>
        <w:rPr>
          <w:szCs w:val="24"/>
          <w:lang w:val="de-CH"/>
        </w:rPr>
      </w:pPr>
    </w:p>
    <w:p w:rsidR="00A16E78" w:rsidRPr="00FD4C6C" w:rsidRDefault="00A16E78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584E0C">
        <w:rPr>
          <w:szCs w:val="24"/>
          <w:lang w:val="de-CH"/>
        </w:rPr>
        <w:tab/>
        <w:t>Sonntag, 22.</w:t>
      </w:r>
      <w:r w:rsidRPr="00584E0C">
        <w:rPr>
          <w:szCs w:val="24"/>
          <w:lang w:val="de-CH"/>
        </w:rPr>
        <w:tab/>
      </w:r>
      <w:r w:rsidRPr="00FD4C6C">
        <w:rPr>
          <w:szCs w:val="24"/>
          <w:lang w:val="de-DE"/>
        </w:rPr>
        <w:t>TC-EDC</w:t>
      </w:r>
    </w:p>
    <w:p w:rsidR="00A16E78" w:rsidRPr="00FD4C6C" w:rsidRDefault="00A16E78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FD4C6C">
        <w:rPr>
          <w:szCs w:val="24"/>
          <w:lang w:val="de-DE"/>
        </w:rPr>
        <w:tab/>
        <w:t>Montag, 23.</w:t>
      </w:r>
      <w:r w:rsidRPr="00FD4C6C">
        <w:rPr>
          <w:szCs w:val="24"/>
          <w:lang w:val="de-DE"/>
        </w:rPr>
        <w:tab/>
        <w:t>TC/59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FD4C6C">
        <w:rPr>
          <w:szCs w:val="24"/>
          <w:lang w:val="de-DE"/>
        </w:rPr>
        <w:tab/>
        <w:t xml:space="preserve">Montag, 23. </w:t>
      </w:r>
      <w:r w:rsidRPr="00584E0C">
        <w:rPr>
          <w:szCs w:val="24"/>
          <w:lang w:val="de-CH"/>
        </w:rPr>
        <w:t>(Abend)</w:t>
      </w:r>
      <w:r w:rsidRPr="00584E0C">
        <w:rPr>
          <w:szCs w:val="24"/>
          <w:lang w:val="de-CH"/>
        </w:rPr>
        <w:tab/>
        <w:t>TC-EDC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24.</w:t>
      </w:r>
      <w:r w:rsidRPr="00584E0C">
        <w:rPr>
          <w:szCs w:val="24"/>
          <w:lang w:val="de-CH"/>
        </w:rPr>
        <w:tab/>
        <w:t>TC/59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Mittwoch, 25.</w:t>
      </w:r>
      <w:r w:rsidRPr="00584E0C">
        <w:rPr>
          <w:szCs w:val="24"/>
          <w:lang w:val="de-CH"/>
        </w:rPr>
        <w:tab/>
        <w:t>CAJ/80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Donnerstag, 26.</w:t>
      </w:r>
      <w:r w:rsidRPr="00584E0C">
        <w:rPr>
          <w:szCs w:val="24"/>
          <w:lang w:val="de-CH"/>
        </w:rPr>
        <w:tab/>
        <w:t>CC/100</w:t>
      </w:r>
    </w:p>
    <w:p w:rsidR="00A16E78" w:rsidRPr="00FD4C6C" w:rsidRDefault="00A16E78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Freitag, 27.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C/57</w:t>
      </w:r>
    </w:p>
    <w:p w:rsidR="00A16E78" w:rsidRPr="00FD4C6C" w:rsidRDefault="00A16E78">
      <w:pPr>
        <w:jc w:val="left"/>
        <w:rPr>
          <w:szCs w:val="24"/>
          <w:lang w:val="de-DE"/>
        </w:rPr>
      </w:pPr>
    </w:p>
    <w:p w:rsidR="004D0F8F" w:rsidRPr="00FD4C6C" w:rsidRDefault="004D0F8F">
      <w:pPr>
        <w:jc w:val="left"/>
        <w:rPr>
          <w:szCs w:val="24"/>
          <w:lang w:val="de-DE"/>
        </w:rPr>
      </w:pPr>
    </w:p>
    <w:p w:rsidR="004D0F8F" w:rsidRPr="00FD4C6C" w:rsidRDefault="004D0F8F">
      <w:pPr>
        <w:jc w:val="left"/>
        <w:rPr>
          <w:szCs w:val="24"/>
          <w:lang w:val="de-DE"/>
        </w:rPr>
      </w:pPr>
    </w:p>
    <w:p w:rsidR="004D0F8F" w:rsidRPr="004D0F8F" w:rsidRDefault="004D0F8F" w:rsidP="004D0F8F">
      <w:pPr>
        <w:jc w:val="right"/>
        <w:rPr>
          <w:szCs w:val="24"/>
          <w:lang w:val="de-DE"/>
        </w:rPr>
      </w:pPr>
      <w:r w:rsidRPr="004D0F8F">
        <w:rPr>
          <w:szCs w:val="24"/>
          <w:lang w:val="de-DE"/>
        </w:rPr>
        <w:t>[Ende der Anlage III und des Dokuments]</w:t>
      </w:r>
    </w:p>
    <w:sectPr w:rsidR="004D0F8F" w:rsidRPr="004D0F8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78" w:rsidRDefault="00A16E78">
      <w:pPr>
        <w:rPr>
          <w:szCs w:val="24"/>
        </w:rPr>
      </w:pPr>
      <w:r>
        <w:rPr>
          <w:szCs w:val="24"/>
        </w:rPr>
        <w:separator/>
      </w:r>
    </w:p>
    <w:p w:rsidR="00A16E78" w:rsidRDefault="00A16E78">
      <w:pPr>
        <w:rPr>
          <w:szCs w:val="24"/>
        </w:rPr>
      </w:pPr>
    </w:p>
    <w:p w:rsidR="00A16E78" w:rsidRDefault="00A16E78">
      <w:pPr>
        <w:rPr>
          <w:szCs w:val="24"/>
        </w:rPr>
      </w:pPr>
    </w:p>
  </w:endnote>
  <w:endnote w:type="continuationSeparator" w:id="0">
    <w:p w:rsidR="00A16E78" w:rsidRDefault="00A16E78">
      <w:pPr>
        <w:rPr>
          <w:szCs w:val="24"/>
        </w:rPr>
      </w:pPr>
      <w:r>
        <w:rPr>
          <w:szCs w:val="24"/>
        </w:rPr>
        <w:separator/>
      </w:r>
    </w:p>
    <w:p w:rsidR="00A16E78" w:rsidRDefault="00A16E78">
      <w:pPr>
        <w:pStyle w:val="Footer"/>
        <w:spacing w:after="60"/>
        <w:rPr>
          <w:sz w:val="18"/>
          <w:szCs w:val="24"/>
          <w:lang w:val="fr-FR"/>
        </w:rPr>
      </w:pPr>
      <w:r>
        <w:rPr>
          <w:noProof/>
          <w:sz w:val="18"/>
          <w:szCs w:val="24"/>
          <w:lang w:val="fr-FR"/>
        </w:rPr>
        <w:t>[Suite de la note de la page précédente]</w:t>
      </w:r>
    </w:p>
    <w:p w:rsidR="00A16E78" w:rsidRDefault="00A16E78">
      <w:pPr>
        <w:rPr>
          <w:szCs w:val="24"/>
          <w:lang w:val="fr-FR"/>
        </w:rPr>
      </w:pPr>
    </w:p>
    <w:p w:rsidR="00A16E78" w:rsidRDefault="00A16E78">
      <w:pPr>
        <w:rPr>
          <w:szCs w:val="24"/>
          <w:lang w:val="fr-FR"/>
        </w:rPr>
      </w:pPr>
    </w:p>
  </w:endnote>
  <w:endnote w:type="continuationNotice" w:id="1">
    <w:p w:rsidR="00A16E78" w:rsidRDefault="00A16E78">
      <w:pPr>
        <w:rPr>
          <w:szCs w:val="24"/>
          <w:lang w:val="fr-FR"/>
        </w:rPr>
      </w:pPr>
      <w:r>
        <w:rPr>
          <w:noProof/>
          <w:szCs w:val="24"/>
          <w:lang w:val="fr-FR"/>
        </w:rPr>
        <w:t>[Suite de la note page suivante]</w:t>
      </w:r>
    </w:p>
    <w:p w:rsidR="00A16E78" w:rsidRDefault="00A16E78">
      <w:pPr>
        <w:rPr>
          <w:szCs w:val="24"/>
          <w:lang w:val="fr-FR"/>
        </w:rPr>
      </w:pPr>
    </w:p>
    <w:p w:rsidR="00A16E78" w:rsidRDefault="00A16E78">
      <w:pPr>
        <w:rPr>
          <w:szCs w:val="24"/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VC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w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aoJVC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35" type="#_x0000_t202" style="position:absolute;left:0;text-align:left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gXqgIAAGY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N0pJYrVqNH6Zv2w+pKWAE4Yz9Be2wyBK41Q11xCg+hQrdVL4M8WIdERpj1gEe0ZaUpT+z/WSvAg&#10;ivB6IF40jnDcnIxRyxhdHH2nyWSEtg/6dlob674KqIk3cmpQ2JABe1la10J7iL9MwaKSEvdZJhXZ&#10;53R8OorDgYMHg0vlAZgExuisVrQf02SYxpfD6WAxPpsM0kU6Gkwn8dkgTqaX03GcTtPrxU8fL0mz&#10;bVUUQi0rJfoGStK/E6hr5Vb60ELvUrUgq8LX4XPz1V1JQ14YdvJGMv7cMXSEit6nEwjE6vp/qDII&#10;1WrjJXPNpmnlT3qlN1C8otAGkGeUxGq+qPDyJbPunhmcDtzEiXd3+CklILnQWZRswXz/077HIyfo&#10;pWSP05ZT+23HjKBE3ihs52mSphjWhUU6mgxxYY49m2OP2tVXgDQkIbtgeryTvVkaqB/xYZj7W9HF&#10;FMe7c+p688q1bwA+LFzM5wGEA6mZW6qV5n1/e9LXzSMzuus7h3TeQj+XLPvQfi3Wy6VgvnNQVqE3&#10;PdEtq92g4DAHUbqHx78Wx+uAense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AlmgXqgIAAGY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950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2" name="TITUSO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4footer" o:spid="_x0000_s1036" type="#_x0000_t202" style="position:absolute;left:0;text-align:left;margin-left:0;margin-top:44pt;width:600pt;height:25pt;z-index:2516695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hjqQIAAGY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UbshJYo1qNHqbvW4vE8rACeMZ2ivbY7ApUaoa6+hRXSo1uoF8BeLkOgE0x2wiPaMtJVp/B9rJXgQ&#10;RXg9Ei9aRzhuTsaoZYwujr7zZDJC2wd9O62NdV8ENMQbBTUobMiA7RbWddADxF+mYF5Lifssl4rs&#10;Czo+H8XhwNGDwaXyAEwCY/RWJ9qPLBmm8fUwG8zHF5NBOk9Hg2wSXwziJLvOxnGapbfznz5ekuab&#10;uiyFWtRKHBooSf9OoL6VO+lDC71L1YKsS1+Hz81XdyMN2THs5LVk/KVn6AQVvU8nEIjVHf6hyiBU&#10;p42XzLXrtpM/MO631lC+otAGkGeUxGo+r/HyBbPugRmcDtzEiXf3+KkkILnQW5RswHz/077HIyfo&#10;pWSP01ZQ+23LjKBE3ils5yxJUwzrwiIdTYa4MKee9alHbZsbQBqSkF0wPd7Jg1kZaJ7wYZj5W9HF&#10;FMe7C+oO5o3r3gB8WLiYzQIIB1Izt1BLzQ/97UlftU/M6L7vHNL5FQ5zyfIP7ddhvVwKZlsHVR16&#10;843VflBwmIMo/cPjX4vTdUC9PY/TX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HIliGOpAgAAZg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9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Bp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j3q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l9mBp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30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3C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k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t3vcKpAgAAZA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78" w:rsidRDefault="00A16E78">
    <w:pPr>
      <w:pStyle w:val="Footer"/>
      <w:rPr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2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0tqgIAAGU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HLVDeiSrUaP17fpx9eW8ALBCO4YOyqQIXCmE2uYKGkT7ao1aAn8xCAlOMO0Bg2jHSFPo2v2xVoIH&#10;8ZbXI/GisYTj5mSMWobo4ug7jyYjtF3Qt9NKG/tVQE2ckVGNwvoM2H5pbAvtIe4yCYuyqnCfpZUk&#10;h4yOz0ehP3D0YPBKOgAmgTE6qxXtRxIN4/BqmAwW4+lkEC/i0SCZhNNBGCVXyTiMk/hm8dPFi+J0&#10;W+a5kMtSir6BovjvBOpauZXet9C7VA1UZe7qcLm56q4rTfYMO3lTMf7SMXSCCt6n4wnE6vq/r9IL&#10;1WrjJLPNpvHyT3uhN5C/os4akGZUxCi+KPHuJTP2gWkcDtzEgbf3+CkqQG6hsyjZgv7+p32HR0rQ&#10;S8kBhy2j5tuOaUFJdSuxm5MojjGs9Yt4NBniQp96NqceuauvAVmIfHbedHhb9WahoX7Cd2HubkUX&#10;kxzvzqjtzWvbPgH4rnAxn3sQzqNidilXivft7ThfN09Mq67tLLJ5B/1YsvRD97VYp5aE+c5CUfrW&#10;dDy3rHZzgrPsNeneHfdYnK496u11nP0C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8C0tqgIAAGU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3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1b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s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3am1b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78" w:rsidRDefault="00A16E78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A16E78" w:rsidRDefault="00A16E78">
      <w:pPr>
        <w:rPr>
          <w:szCs w:val="24"/>
        </w:rPr>
      </w:pPr>
      <w:r>
        <w:rPr>
          <w:szCs w:val="24"/>
        </w:rPr>
        <w:separator/>
      </w:r>
    </w:p>
  </w:footnote>
  <w:footnote w:type="continuationNotice" w:id="1">
    <w:p w:rsidR="00A16E78" w:rsidRDefault="00A16E78">
      <w:pPr>
        <w:pStyle w:val="Footer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C/54/8</w:t>
    </w:r>
  </w:p>
  <w:p w:rsidR="00FD4C6C" w:rsidRDefault="00FD4C6C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3</w:t>
    </w:r>
    <w:r>
      <w:rPr>
        <w:rStyle w:val="PageNumber"/>
        <w:szCs w:val="24"/>
        <w:lang w:val="en-US"/>
      </w:rPr>
      <w:fldChar w:fldCharType="end"/>
    </w:r>
  </w:p>
  <w:p w:rsidR="00FD4C6C" w:rsidRDefault="00FD4C6C" w:rsidP="00FD4C6C">
    <w:pPr>
      <w:rPr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FD4C6C" w:rsidRDefault="00FD4C6C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FD4C6C" w:rsidRDefault="00FD4C6C" w:rsidP="00FD4C6C">
    <w:pPr>
      <w:rPr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FD4C6C" w:rsidRDefault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FD4C6C" w:rsidRDefault="00FD4C6C">
    <w:pPr>
      <w:rPr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Header"/>
      <w:rPr>
        <w:szCs w:val="24"/>
        <w:lang w:val="en-US"/>
      </w:rPr>
    </w:pPr>
    <w:r>
      <w:rPr>
        <w:noProof/>
        <w:snapToGrid/>
        <w:szCs w:val="24"/>
        <w:lang w:val="en-US" w:eastAsia="en-US"/>
      </w:rPr>
      <mc:AlternateContent>
        <mc:Choice Requires="wps">
          <w:drawing>
            <wp:anchor distT="558800" distB="0" distL="114300" distR="114300" simplePos="0" relativeHeight="25166848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1" name="TITUSF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4footer" o:spid="_x0000_s1037" type="#_x0000_t202" style="position:absolute;left:0;text-align:left;margin-left:0;margin-top:44pt;width:600pt;height:25pt;z-index:25166848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TeqwIAAGU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UbuIEska1Ghzt3lcL+MCwArtGDookyJwrRBq22toEe2rNWoF/MUgJDjBdAcMoh0jbaEb98daCR5E&#10;EV6PxIvWEo6bsylqGaKLo+88mk3QdkHfTitt7BcBDXFGRjUK6zNg+5WxHXSAuMskLKu6xn2W1pIc&#10;Mjo9n4T+wNGDwWvpAJgExuitTrQfSTSOw+txMlpOL2ajeBlPRsksvBiFUXKdTMM4iW+XP128KE7L&#10;Ks+FXFVSDA0UxX8nUN/KnfS+hd6laqCucleHy81Vd1NrsmfYydua8ZeeoRNU8D4dTyBWN/x9lV6o&#10;ThsnmW23rZc/GYTeQv6KOmtAmlERo/iywrtXzNgHpnE4cBMH3t7jp6gBuYXeoqQE/f1P+w6PlKCX&#10;kgMOW0bNtx3TgpL6TmI3J1EcY1jrF/FkNsaFPvVsTz1y19wAsoANi9l50+FtPZiFhuYJ34WFuxVd&#10;THK8O6N2MG9s9wTgu8LFYuFBOI+K2ZVcKz60t+N80z4xrfq2s8jmVxjGkqUfuq/DOrUkLHYWisq3&#10;puO5Y7WfE5xlr0n/7rjH4nTtUW+v4/wXAA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7WOE3qsCAABlBQAADgAAAAAAAAAAAAAA&#10;AAAuAgAAZHJzL2Uyb0RvYy54bWxQSwECLQAUAAYACAAAACEAzfLzKNoAAAAIAQAADwAAAAAAAAAA&#10;AAAAAAAFBQAAZHJzL2Rvd25yZXYueG1sUEsFBgAAAAAEAAQA8wAAAAwGAAAAAA==&#10;" o:allowincell="f" filled="f" stroked="f" strokeweight=".5pt">
              <v:fill o:detectmouseclick="t"/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Cs w:val="24"/>
        <w:lang w:val="en-US"/>
      </w:rPr>
      <w:t>C/54/8</w:t>
    </w:r>
  </w:p>
  <w:p w:rsidR="00FD4C6C" w:rsidRDefault="00FD4C6C">
    <w:pPr>
      <w:pStyle w:val="Header"/>
      <w:rPr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78" w:rsidRDefault="00A16E78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C/54/8</w:t>
    </w:r>
  </w:p>
  <w:p w:rsidR="00A16E78" w:rsidRDefault="00A16E78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3</w:t>
    </w:r>
    <w:r>
      <w:rPr>
        <w:rStyle w:val="PageNumber"/>
        <w:szCs w:val="24"/>
        <w:lang w:val="en-US"/>
      </w:rPr>
      <w:fldChar w:fldCharType="end"/>
    </w:r>
  </w:p>
  <w:p w:rsidR="00A16E78" w:rsidRDefault="00A16E78">
    <w:pPr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Header"/>
    </w:pPr>
    <w:r>
      <w:rPr>
        <w:noProof/>
        <w:snapToGrid/>
        <w:lang w:val="en-US"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Vp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GqTJmxsoXlFgA8gvSmE1X1R46ZJZ98AMDgVu4qC7e/yUEpBU6CxKtmC+/2nf45EL9FJy&#10;wCHLqf22Y0ZQIu8UdvE0SVMM68IiHU2GuDCnns2pR+3qG8Dyk5B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IgJZWm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FD4C6C" w:rsidRDefault="00FD4C6C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FD4C6C" w:rsidRDefault="00FD4C6C" w:rsidP="00FD4C6C">
    <w:pPr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78" w:rsidRDefault="00A16E78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A16E78" w:rsidRDefault="00A16E78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A16E78" w:rsidRDefault="00A16E78">
    <w:pPr>
      <w:rPr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78" w:rsidRDefault="00FD4C6C">
    <w:pPr>
      <w:pStyle w:val="Header"/>
      <w:rPr>
        <w:szCs w:val="24"/>
        <w:lang w:val="en-US"/>
      </w:rPr>
    </w:pPr>
    <w:r>
      <w:rPr>
        <w:noProof/>
        <w:snapToGrid/>
        <w:szCs w:val="24"/>
        <w:lang w:val="en-US" w:eastAsia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1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wr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817oDRSvqLMBpBkVsZovKrx7yax7YAZnAzdx3t09fkoJyC10FiVbMN//tO/xSAl6&#10;KTngrOXUftsxIyiRdwqbeZqkKYZ1YZGOJkNcmFPP5tSjdvUNIAtJyC6YHu9kb5YG6id8Fub+VnQx&#10;xfHunLrevHHtC4DPChfzeQDhOGrmlmqled/envN188SM7trOIZtfoZ9Kln3ovhbr1VIw3zkoq9Ca&#10;nueW1W5OcJSDJt2z49+K0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TX2wr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16E78">
      <w:rPr>
        <w:noProof/>
        <w:szCs w:val="24"/>
        <w:lang w:val="en-US"/>
      </w:rPr>
      <w:t>C/54/8</w:t>
    </w:r>
  </w:p>
  <w:p w:rsidR="00A16E78" w:rsidRDefault="00A16E78">
    <w:pPr>
      <w:pStyle w:val="Header"/>
      <w:rPr>
        <w:szCs w:val="24"/>
        <w:lang w:val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FD4C6C" w:rsidRDefault="00FD4C6C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FD4C6C" w:rsidRDefault="00FD4C6C" w:rsidP="00FD4C6C">
    <w:pPr>
      <w:rPr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FD4C6C" w:rsidRDefault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FD4C6C" w:rsidRDefault="00FD4C6C">
    <w:pPr>
      <w:rPr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Header"/>
      <w:rPr>
        <w:szCs w:val="24"/>
        <w:lang w:val="en-US"/>
      </w:rPr>
    </w:pPr>
    <w:r>
      <w:rPr>
        <w:noProof/>
        <w:snapToGrid/>
        <w:szCs w:val="24"/>
        <w:lang w:val="en-US" w:eastAsia="en-US"/>
      </w:rPr>
      <mc:AlternateContent>
        <mc:Choice Requires="wps">
          <w:drawing>
            <wp:anchor distT="558800" distB="0" distL="114300" distR="114300" simplePos="0" relativeHeight="25166540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8" name="TITUSF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3footer" o:spid="_x0000_s1034" type="#_x0000_t202" style="position:absolute;left:0;text-align:left;margin-left:0;margin-top:44pt;width:600pt;height:25pt;z-index:25166540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Yl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opCKVajROu79eNqcV4COGE8QQdtM8StNCJdcw0NCh2KtXoJ/MUiJDrBtAcsoj0hTWlq/8dSCR5E&#10;DV6PvIvGEY6bkzFKGaOLo+88mYzQ9kHfTmtj3RcBNfFGTg3qGjJg+6V1LbSH+MsULCopcZ9lUpFD&#10;TsfnozgcOHowuFQegElgjM5qNfsxTYZpfD2cDhbji8kgXaSjwXQSXwziZHo9HcfpNL1d/PTxkjTb&#10;VkUh1LJSou+fJP07fbpObpUPHfQuVQuyKnwdPjdf3Y00ZM+wkTeS8ZeOoRNU9D6dQCBW1/9DlUGo&#10;VhsvmWs2TVB/3A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KOuViWpAgAAZA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Cs w:val="24"/>
        <w:lang w:val="en-US"/>
      </w:rPr>
      <w:t>C/54/8</w:t>
    </w:r>
  </w:p>
  <w:p w:rsidR="00FD4C6C" w:rsidRDefault="00FD4C6C">
    <w:pPr>
      <w:pStyle w:val="Header"/>
      <w:rPr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7"/>
    <w:rsid w:val="00010CF3"/>
    <w:rsid w:val="00011E27"/>
    <w:rsid w:val="000148BC"/>
    <w:rsid w:val="00016AEB"/>
    <w:rsid w:val="00021AC2"/>
    <w:rsid w:val="00024AB8"/>
    <w:rsid w:val="00026F70"/>
    <w:rsid w:val="00030854"/>
    <w:rsid w:val="00036028"/>
    <w:rsid w:val="0004354F"/>
    <w:rsid w:val="00044642"/>
    <w:rsid w:val="000446B9"/>
    <w:rsid w:val="000450F0"/>
    <w:rsid w:val="00047E21"/>
    <w:rsid w:val="00050E16"/>
    <w:rsid w:val="00085505"/>
    <w:rsid w:val="000A21B7"/>
    <w:rsid w:val="000C4E25"/>
    <w:rsid w:val="000C7021"/>
    <w:rsid w:val="000D6BBC"/>
    <w:rsid w:val="000D7780"/>
    <w:rsid w:val="000E063B"/>
    <w:rsid w:val="000E636A"/>
    <w:rsid w:val="000F2F11"/>
    <w:rsid w:val="00105929"/>
    <w:rsid w:val="00110C36"/>
    <w:rsid w:val="001131D5"/>
    <w:rsid w:val="00125169"/>
    <w:rsid w:val="00141DB8"/>
    <w:rsid w:val="00172084"/>
    <w:rsid w:val="0017474A"/>
    <w:rsid w:val="001758C6"/>
    <w:rsid w:val="00182B99"/>
    <w:rsid w:val="001C1525"/>
    <w:rsid w:val="001F1BAA"/>
    <w:rsid w:val="0020304B"/>
    <w:rsid w:val="0021332C"/>
    <w:rsid w:val="00213982"/>
    <w:rsid w:val="00214C72"/>
    <w:rsid w:val="002225AF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136B"/>
    <w:rsid w:val="002C256A"/>
    <w:rsid w:val="002D653A"/>
    <w:rsid w:val="00305A7F"/>
    <w:rsid w:val="003152FE"/>
    <w:rsid w:val="00316B1D"/>
    <w:rsid w:val="00327436"/>
    <w:rsid w:val="00344BD6"/>
    <w:rsid w:val="0035528D"/>
    <w:rsid w:val="00361821"/>
    <w:rsid w:val="00361E9E"/>
    <w:rsid w:val="00365DC1"/>
    <w:rsid w:val="0039633A"/>
    <w:rsid w:val="003C7FBE"/>
    <w:rsid w:val="003D227C"/>
    <w:rsid w:val="003D2B4D"/>
    <w:rsid w:val="003F5F2B"/>
    <w:rsid w:val="00443C89"/>
    <w:rsid w:val="00444A88"/>
    <w:rsid w:val="00474DA4"/>
    <w:rsid w:val="00476B4D"/>
    <w:rsid w:val="004805FA"/>
    <w:rsid w:val="00487267"/>
    <w:rsid w:val="004872DD"/>
    <w:rsid w:val="0049132A"/>
    <w:rsid w:val="004935D2"/>
    <w:rsid w:val="004B1215"/>
    <w:rsid w:val="004D047D"/>
    <w:rsid w:val="004D0F8F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84E04"/>
    <w:rsid w:val="00584E0C"/>
    <w:rsid w:val="005A400A"/>
    <w:rsid w:val="005C18D9"/>
    <w:rsid w:val="005E4E1E"/>
    <w:rsid w:val="005F0496"/>
    <w:rsid w:val="005F2643"/>
    <w:rsid w:val="005F7B92"/>
    <w:rsid w:val="00603720"/>
    <w:rsid w:val="00612379"/>
    <w:rsid w:val="006153B6"/>
    <w:rsid w:val="0061555F"/>
    <w:rsid w:val="00622356"/>
    <w:rsid w:val="00636CA6"/>
    <w:rsid w:val="00636D0A"/>
    <w:rsid w:val="00641200"/>
    <w:rsid w:val="00645CA8"/>
    <w:rsid w:val="006655D3"/>
    <w:rsid w:val="00667404"/>
    <w:rsid w:val="00670135"/>
    <w:rsid w:val="00681B60"/>
    <w:rsid w:val="00687EB4"/>
    <w:rsid w:val="00695C56"/>
    <w:rsid w:val="006A5CDE"/>
    <w:rsid w:val="006A644A"/>
    <w:rsid w:val="006B17D2"/>
    <w:rsid w:val="006B4779"/>
    <w:rsid w:val="006B47E8"/>
    <w:rsid w:val="006C224E"/>
    <w:rsid w:val="006D780A"/>
    <w:rsid w:val="006F69BA"/>
    <w:rsid w:val="0071271E"/>
    <w:rsid w:val="00712AC3"/>
    <w:rsid w:val="00732DEC"/>
    <w:rsid w:val="00735BD5"/>
    <w:rsid w:val="007451EC"/>
    <w:rsid w:val="00750A11"/>
    <w:rsid w:val="00750CF0"/>
    <w:rsid w:val="00751613"/>
    <w:rsid w:val="00751A6F"/>
    <w:rsid w:val="007556F6"/>
    <w:rsid w:val="00760EEF"/>
    <w:rsid w:val="0076178B"/>
    <w:rsid w:val="00777EE5"/>
    <w:rsid w:val="00782255"/>
    <w:rsid w:val="00784836"/>
    <w:rsid w:val="0079023E"/>
    <w:rsid w:val="007A0A3E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15738"/>
    <w:rsid w:val="008211B5"/>
    <w:rsid w:val="0082296E"/>
    <w:rsid w:val="00824099"/>
    <w:rsid w:val="00846D7C"/>
    <w:rsid w:val="00857357"/>
    <w:rsid w:val="00867AC1"/>
    <w:rsid w:val="00890DF8"/>
    <w:rsid w:val="00894C71"/>
    <w:rsid w:val="008A3FEE"/>
    <w:rsid w:val="008A743F"/>
    <w:rsid w:val="008C0970"/>
    <w:rsid w:val="008D0BC5"/>
    <w:rsid w:val="008D2CF7"/>
    <w:rsid w:val="008E76DF"/>
    <w:rsid w:val="00900C26"/>
    <w:rsid w:val="0090197F"/>
    <w:rsid w:val="00903264"/>
    <w:rsid w:val="00906DDC"/>
    <w:rsid w:val="0091036A"/>
    <w:rsid w:val="00915DE3"/>
    <w:rsid w:val="00934E09"/>
    <w:rsid w:val="00936253"/>
    <w:rsid w:val="00940D46"/>
    <w:rsid w:val="00952DD4"/>
    <w:rsid w:val="00965AE7"/>
    <w:rsid w:val="00970FED"/>
    <w:rsid w:val="009904BF"/>
    <w:rsid w:val="00992D82"/>
    <w:rsid w:val="00997029"/>
    <w:rsid w:val="009A7339"/>
    <w:rsid w:val="009B188F"/>
    <w:rsid w:val="009B440E"/>
    <w:rsid w:val="009D4866"/>
    <w:rsid w:val="009D690D"/>
    <w:rsid w:val="009E65B6"/>
    <w:rsid w:val="009F77CF"/>
    <w:rsid w:val="00A16E78"/>
    <w:rsid w:val="00A24C10"/>
    <w:rsid w:val="00A3365A"/>
    <w:rsid w:val="00A35687"/>
    <w:rsid w:val="00A42AC3"/>
    <w:rsid w:val="00A430CF"/>
    <w:rsid w:val="00A54309"/>
    <w:rsid w:val="00AB0697"/>
    <w:rsid w:val="00AB2B93"/>
    <w:rsid w:val="00AB530F"/>
    <w:rsid w:val="00AB7E5B"/>
    <w:rsid w:val="00AC2883"/>
    <w:rsid w:val="00AD5820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37CA"/>
    <w:rsid w:val="00BC127D"/>
    <w:rsid w:val="00BC1FE6"/>
    <w:rsid w:val="00C0361E"/>
    <w:rsid w:val="00C061B6"/>
    <w:rsid w:val="00C22FDB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549E"/>
    <w:rsid w:val="00C86C27"/>
    <w:rsid w:val="00C973F2"/>
    <w:rsid w:val="00CA304C"/>
    <w:rsid w:val="00CA774A"/>
    <w:rsid w:val="00CC11B0"/>
    <w:rsid w:val="00CC2841"/>
    <w:rsid w:val="00CD5176"/>
    <w:rsid w:val="00CF1330"/>
    <w:rsid w:val="00CF2252"/>
    <w:rsid w:val="00CF7E36"/>
    <w:rsid w:val="00D333DC"/>
    <w:rsid w:val="00D3708D"/>
    <w:rsid w:val="00D37D59"/>
    <w:rsid w:val="00D40426"/>
    <w:rsid w:val="00D44C7C"/>
    <w:rsid w:val="00D57C96"/>
    <w:rsid w:val="00D57D18"/>
    <w:rsid w:val="00D70B56"/>
    <w:rsid w:val="00D91203"/>
    <w:rsid w:val="00D95174"/>
    <w:rsid w:val="00DA4973"/>
    <w:rsid w:val="00DA6F36"/>
    <w:rsid w:val="00DB3A67"/>
    <w:rsid w:val="00DB596E"/>
    <w:rsid w:val="00DB7773"/>
    <w:rsid w:val="00DC00EA"/>
    <w:rsid w:val="00DC3802"/>
    <w:rsid w:val="00DE35F9"/>
    <w:rsid w:val="00E07D87"/>
    <w:rsid w:val="00E22530"/>
    <w:rsid w:val="00E242A0"/>
    <w:rsid w:val="00E32F7E"/>
    <w:rsid w:val="00E4492A"/>
    <w:rsid w:val="00E5267B"/>
    <w:rsid w:val="00E63C0E"/>
    <w:rsid w:val="00E6751C"/>
    <w:rsid w:val="00E72D49"/>
    <w:rsid w:val="00E7593C"/>
    <w:rsid w:val="00E7678A"/>
    <w:rsid w:val="00E91D62"/>
    <w:rsid w:val="00E935F1"/>
    <w:rsid w:val="00E94A81"/>
    <w:rsid w:val="00EA1FFB"/>
    <w:rsid w:val="00EB048E"/>
    <w:rsid w:val="00EB4E9C"/>
    <w:rsid w:val="00EB533C"/>
    <w:rsid w:val="00EE34DF"/>
    <w:rsid w:val="00EF2F89"/>
    <w:rsid w:val="00F03E98"/>
    <w:rsid w:val="00F04E76"/>
    <w:rsid w:val="00F1237A"/>
    <w:rsid w:val="00F22CBD"/>
    <w:rsid w:val="00F272F1"/>
    <w:rsid w:val="00F45372"/>
    <w:rsid w:val="00F560F7"/>
    <w:rsid w:val="00F6334D"/>
    <w:rsid w:val="00F63599"/>
    <w:rsid w:val="00F90FDC"/>
    <w:rsid w:val="00F96254"/>
    <w:rsid w:val="00F97E07"/>
    <w:rsid w:val="00FA49AB"/>
    <w:rsid w:val="00FB0369"/>
    <w:rsid w:val="00FD4C6C"/>
    <w:rsid w:val="00FD6D33"/>
    <w:rsid w:val="00FE39C7"/>
    <w:rsid w:val="00FF0EB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ED0C76-5A25-420F-B17B-B6F7E29E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Heading2Char"/>
    <w:qFormat/>
    <w:pPr>
      <w:jc w:val="both"/>
    </w:pPr>
    <w:rPr>
      <w:rFonts w:ascii="Arial" w:hAnsi="Arial"/>
      <w:snapToGrid w:val="0"/>
      <w:lang w:eastAsia="fr-FR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autoRedefine/>
    <w:qFormat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autoRedefine/>
    <w:qFormat/>
    <w:pPr>
      <w:keepNext/>
      <w:ind w:left="1134" w:hanging="567"/>
      <w:outlineLvl w:val="4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jc w:val="center"/>
    </w:pPr>
    <w:rPr>
      <w:lang w:val="fr-FR"/>
    </w:rPr>
  </w:style>
  <w:style w:type="paragraph" w:styleId="Footer">
    <w:name w:val="footer"/>
    <w:aliases w:val="doc_path_name"/>
    <w:basedOn w:val="Normal"/>
    <w:autoRedefine/>
    <w:rPr>
      <w:sz w:val="14"/>
    </w:rPr>
  </w:style>
  <w:style w:type="character" w:styleId="PageNumber">
    <w:name w:val="page number"/>
    <w:basedOn w:val="DefaultParagraphFont"/>
    <w:rPr>
      <w:rFonts w:ascii="Arial" w:hAnsi="Arial" w:cs="Times New Roman"/>
      <w:sz w:val="2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basedOn w:val="Normal"/>
    <w:autoRedefine/>
    <w:pPr>
      <w:spacing w:before="60"/>
      <w:ind w:left="284" w:hanging="284"/>
    </w:pPr>
    <w:rPr>
      <w:sz w:val="16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styleId="Closing">
    <w:name w:val="Closing"/>
    <w:basedOn w:val="Normal"/>
    <w:pPr>
      <w:ind w:left="4536"/>
      <w:jc w:val="center"/>
    </w:p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sz w:val="16"/>
      <w:lang w:eastAsia="fr-FR"/>
    </w:rPr>
  </w:style>
  <w:style w:type="paragraph" w:styleId="Signature">
    <w:name w:val="Signature"/>
    <w:basedOn w:val="Normal"/>
    <w:pPr>
      <w:ind w:left="4536"/>
      <w:jc w:val="center"/>
    </w:pPr>
  </w:style>
  <w:style w:type="character" w:customStyle="1" w:styleId="Doclang">
    <w:name w:val="Doc_lang"/>
    <w:basedOn w:val="DefaultParagraphFont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</w:style>
  <w:style w:type="paragraph" w:customStyle="1" w:styleId="Disclaimer">
    <w:name w:val="Disclaimer"/>
    <w:next w:val="Normal"/>
    <w:pPr>
      <w:spacing w:after="600"/>
    </w:pPr>
    <w:rPr>
      <w:rFonts w:ascii="Arial" w:hAnsi="Arial"/>
      <w:i/>
      <w:iCs/>
      <w:snapToGrid w:val="0"/>
      <w:color w:val="A6A6A6"/>
      <w:lang w:eastAsia="fr-FR"/>
    </w:rPr>
  </w:style>
  <w:style w:type="paragraph" w:customStyle="1" w:styleId="upove">
    <w:name w:val="upov_e"/>
    <w:basedOn w:val="Normal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semiHidden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pPr>
      <w:spacing w:before="60" w:after="480"/>
      <w:jc w:val="center"/>
    </w:pPr>
  </w:style>
  <w:style w:type="paragraph" w:customStyle="1" w:styleId="Lettrine">
    <w:name w:val="Lettrine"/>
    <w:basedOn w:val="Normal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pPr>
      <w:spacing w:before="600" w:after="80"/>
      <w:jc w:val="center"/>
    </w:pPr>
  </w:style>
  <w:style w:type="paragraph" w:customStyle="1" w:styleId="Sessiontc">
    <w:name w:val="Session_tc"/>
    <w:basedOn w:val="StyleSessionAllcaps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pPr>
      <w:keepNext/>
      <w:keepLines/>
      <w:spacing w:before="180" w:after="120"/>
      <w:jc w:val="left"/>
    </w:pPr>
    <w:rPr>
      <w:caps/>
      <w:noProof/>
      <w:u w:val="single"/>
      <w:lang w:val="fr-FR"/>
    </w:rPr>
  </w:style>
  <w:style w:type="paragraph" w:customStyle="1" w:styleId="pldetails">
    <w:name w:val="pldetails"/>
    <w:basedOn w:val="Normal"/>
    <w:pPr>
      <w:keepLines/>
      <w:spacing w:before="60" w:after="60"/>
      <w:jc w:val="left"/>
    </w:pPr>
    <w:rPr>
      <w:noProof/>
      <w:lang w:val="fr-FR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ocked/>
    <w:rPr>
      <w:rFonts w:ascii="Arial" w:hAnsi="Arial" w:cs="Times New Roman"/>
      <w:b/>
      <w:bCs/>
      <w:spacing w:val="10"/>
      <w:lang w:val="fr-FR" w:bidi="ar-SA"/>
    </w:rPr>
  </w:style>
  <w:style w:type="paragraph" w:customStyle="1" w:styleId="endofdoc">
    <w:name w:val="end_of_doc"/>
    <w:next w:val="Header"/>
    <w:autoRedefine/>
    <w:pPr>
      <w:spacing w:before="480"/>
      <w:ind w:left="567" w:hanging="567"/>
      <w:jc w:val="right"/>
    </w:pPr>
    <w:rPr>
      <w:rFonts w:ascii="Arial" w:hAnsi="Arial"/>
      <w:snapToGrid w:val="0"/>
      <w:lang w:eastAsia="fr-FR"/>
    </w:rPr>
  </w:style>
  <w:style w:type="character" w:customStyle="1" w:styleId="DocoriginalChar">
    <w:name w:val="Doc_original Char"/>
    <w:basedOn w:val="CodeChar"/>
    <w:locked/>
    <w:rPr>
      <w:rFonts w:ascii="Arial" w:hAnsi="Arial" w:cs="Times New Roman"/>
      <w:b/>
      <w:bCs/>
      <w:spacing w:val="10"/>
      <w:sz w:val="18"/>
      <w:lang w:val="fr-FR" w:bidi="ar-SA"/>
    </w:rPr>
  </w:style>
  <w:style w:type="paragraph" w:styleId="TOC2">
    <w:name w:val="toc 2"/>
    <w:basedOn w:val="Normal"/>
    <w:next w:val="Normal"/>
    <w:autoRedefine/>
    <w:pPr>
      <w:tabs>
        <w:tab w:val="right" w:leader="dot" w:pos="9639"/>
      </w:tabs>
      <w:spacing w:after="120"/>
      <w:ind w:left="454" w:right="851" w:hanging="284"/>
      <w:contextualSpacing/>
      <w:jc w:val="left"/>
    </w:pPr>
    <w:rPr>
      <w:smallCaps/>
    </w:rPr>
  </w:style>
  <w:style w:type="paragraph" w:styleId="TOC3">
    <w:name w:val="toc 3"/>
    <w:basedOn w:val="Normal"/>
    <w:next w:val="Normal"/>
    <w:autoRedefine/>
    <w:pPr>
      <w:tabs>
        <w:tab w:val="right" w:leader="dot" w:pos="9639"/>
      </w:tabs>
      <w:spacing w:after="120"/>
      <w:ind w:left="568" w:right="851" w:hanging="284"/>
      <w:jc w:val="left"/>
    </w:pPr>
    <w:rPr>
      <w:sz w:val="18"/>
      <w:lang w:val="fr-FR"/>
    </w:rPr>
  </w:style>
  <w:style w:type="character" w:styleId="Hyperlink">
    <w:name w:val="Hyperlink"/>
    <w:basedOn w:val="DefaultParagraphFont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pPr>
      <w:tabs>
        <w:tab w:val="right" w:leader="dot" w:pos="9639"/>
      </w:tabs>
      <w:spacing w:after="120"/>
      <w:ind w:left="738" w:right="851" w:hanging="284"/>
      <w:jc w:val="left"/>
    </w:pPr>
    <w:rPr>
      <w:i/>
      <w:sz w:val="18"/>
      <w:lang w:val="fr-FR"/>
    </w:rPr>
  </w:style>
  <w:style w:type="paragraph" w:styleId="TOC1">
    <w:name w:val="toc 1"/>
    <w:basedOn w:val="Normal"/>
    <w:next w:val="Normal"/>
    <w:autoRedefine/>
    <w:pPr>
      <w:tabs>
        <w:tab w:val="right" w:leader="dot" w:pos="9639"/>
      </w:tabs>
      <w:spacing w:after="120"/>
      <w:jc w:val="center"/>
    </w:pPr>
    <w:rPr>
      <w:caps/>
    </w:rPr>
  </w:style>
  <w:style w:type="paragraph" w:styleId="TOC5">
    <w:name w:val="toc 5"/>
    <w:basedOn w:val="Normal"/>
    <w:next w:val="Normal"/>
    <w:autoRedefine/>
    <w:pPr>
      <w:tabs>
        <w:tab w:val="right" w:leader="dot" w:pos="9639"/>
      </w:tabs>
      <w:spacing w:after="120"/>
      <w:ind w:left="567" w:right="851" w:firstLine="284"/>
    </w:pPr>
    <w:rPr>
      <w:sz w:val="16"/>
      <w:lang w:val="fr-FR"/>
    </w:rPr>
  </w:style>
  <w:style w:type="paragraph" w:styleId="BalloonText">
    <w:name w:val="Balloon Text"/>
    <w:basedOn w:val="Normal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imes New Roman" w:hAnsi="Times New Roman" w:cs="Times New Roman"/>
      <w:sz w:val="16"/>
      <w:szCs w:val="16"/>
    </w:rPr>
  </w:style>
  <w:style w:type="paragraph" w:customStyle="1" w:styleId="Doccode">
    <w:name w:val="Doc_code"/>
    <w:rPr>
      <w:rFonts w:ascii="Arial" w:hAnsi="Arial"/>
      <w:b/>
      <w:bCs/>
      <w:snapToGrid w:val="0"/>
      <w:spacing w:val="10"/>
      <w:sz w:val="18"/>
      <w:lang w:eastAsia="fr-FR"/>
    </w:rPr>
  </w:style>
  <w:style w:type="character" w:customStyle="1" w:styleId="Heading2Char">
    <w:name w:val="Heading 2 Char"/>
    <w:basedOn w:val="DefaultParagraphFont"/>
    <w:locked/>
    <w:rPr>
      <w:rFonts w:ascii="Arial" w:hAnsi="Arial" w:cs="Times New Roman"/>
      <w:u w:val="single"/>
      <w:lang w:val="en-US" w:bidi="ar-SA"/>
    </w:rPr>
  </w:style>
  <w:style w:type="character" w:customStyle="1" w:styleId="HeaderChar">
    <w:name w:val="Header Char"/>
    <w:basedOn w:val="DefaultParagraphFont"/>
    <w:locked/>
    <w:rPr>
      <w:rFonts w:ascii="Arial" w:hAnsi="Arial" w:cs="Times New Roman"/>
      <w:lang w:val="fr-FR" w:bidi="ar-SA"/>
    </w:rPr>
  </w:style>
  <w:style w:type="character" w:customStyle="1" w:styleId="FooterChar">
    <w:name w:val="Footer Char"/>
    <w:aliases w:val="doc_path_name Char"/>
    <w:basedOn w:val="DefaultParagraphFont"/>
    <w:locked/>
    <w:rPr>
      <w:rFonts w:ascii="Arial" w:hAnsi="Arial" w:cs="Times New Roman"/>
      <w:sz w:val="14"/>
      <w:lang w:val="en-US" w:bidi="ar-SA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c_54_EN.dotx</Template>
  <TotalTime>9</TotalTime>
  <Pages>5</Pages>
  <Words>449</Words>
  <Characters>2718</Characters>
  <Application>Microsoft Office Word</Application>
  <DocSecurity>0</DocSecurity>
  <Lines>184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C/54/8</vt:lpstr>
      <vt:lpstr>C/54/8</vt:lpstr>
    </vt:vector>
  </TitlesOfParts>
  <Company>UPOV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C/54/8</dc:title>
  <dc:subject/>
  <dc:creator>SANCHEZ VIZCAINO GOMEZ Rosa Maria</dc:creator>
  <cp:keywords>FOR OFFICIAL USE ONLY</cp:keywords>
  <dc:description/>
  <cp:lastModifiedBy>BESSE Ariane</cp:lastModifiedBy>
  <cp:revision>8</cp:revision>
  <cp:lastPrinted>2016-11-22T16:41:00Z</cp:lastPrinted>
  <dcterms:created xsi:type="dcterms:W3CDTF">2020-08-19T12:00:00Z</dcterms:created>
  <dcterms:modified xsi:type="dcterms:W3CDTF">2020-08-20T22:23:00Z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9eba2121-2093-41e1-84d9-775758a92c6a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